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48369494"/>
    <w:bookmarkStart w:id="1" w:name="_Toc427153112"/>
    <w:p w14:paraId="7BC5A62C" w14:textId="77777777" w:rsidR="008A49F1" w:rsidRPr="007D2F88" w:rsidRDefault="005C7FB0" w:rsidP="009165D1">
      <w:pPr>
        <w:spacing w:line="276" w:lineRule="auto"/>
        <w:rPr>
          <w:rStyle w:val="IntenseEmphasis"/>
          <w:rFonts w:cstheme="minorHAnsi"/>
        </w:rPr>
      </w:pPr>
      <w:r w:rsidRPr="007D2F88">
        <w:rPr>
          <w:rFonts w:cstheme="minorHAnsi"/>
          <w:b/>
          <w:bCs/>
          <w:i/>
          <w:iCs/>
          <w:noProof/>
          <w:color w:val="1952F3"/>
          <w:lang w:eastAsia="en-AU"/>
        </w:rPr>
        <mc:AlternateContent>
          <mc:Choice Requires="wps">
            <w:drawing>
              <wp:anchor distT="0" distB="0" distL="114300" distR="114300" simplePos="0" relativeHeight="251659264" behindDoc="0" locked="0" layoutInCell="1" allowOverlap="1" wp14:anchorId="574A43DF" wp14:editId="5A94FE87">
                <wp:simplePos x="0" y="0"/>
                <wp:positionH relativeFrom="margin">
                  <wp:posOffset>25096</wp:posOffset>
                </wp:positionH>
                <wp:positionV relativeFrom="page">
                  <wp:posOffset>2491409</wp:posOffset>
                </wp:positionV>
                <wp:extent cx="5791200" cy="7142563"/>
                <wp:effectExtent l="0" t="0" r="0" b="127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714256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DEAC03" w14:textId="77777777" w:rsidR="00B72D30" w:rsidRPr="005C7FB0" w:rsidRDefault="00B72D30" w:rsidP="000B7BC8">
                            <w:pPr>
                              <w:pStyle w:val="CoverH1White"/>
                              <w:jc w:val="center"/>
                              <w:rPr>
                                <w:rFonts w:asciiTheme="minorHAnsi" w:hAnsiTheme="minorHAnsi" w:cstheme="minorHAnsi"/>
                              </w:rPr>
                            </w:pPr>
                            <w:r w:rsidRPr="005C7FB0">
                              <w:rPr>
                                <w:rFonts w:asciiTheme="minorHAnsi" w:hAnsiTheme="minorHAnsi" w:cstheme="minorHAnsi"/>
                              </w:rPr>
                              <w:t>Medicare Benefits Schedule Review Taskforce</w:t>
                            </w:r>
                          </w:p>
                          <w:p w14:paraId="4779C748" w14:textId="77777777" w:rsidR="00B72D30" w:rsidRPr="00E97420" w:rsidRDefault="00B72D30" w:rsidP="000B7BC8">
                            <w:pPr>
                              <w:pStyle w:val="CoverH1Green"/>
                              <w:jc w:val="center"/>
                            </w:pPr>
                            <w:r w:rsidRPr="00E97420">
                              <w:t xml:space="preserve">Report from the </w:t>
                            </w:r>
                            <w:r>
                              <w:t xml:space="preserve">Otolaryngology, Head and Neck Surgery </w:t>
                            </w:r>
                            <w:r w:rsidRPr="00E97420">
                              <w:t>Clinical Committee</w:t>
                            </w:r>
                          </w:p>
                          <w:p w14:paraId="25DEE6FB" w14:textId="77777777" w:rsidR="00B72D30" w:rsidRPr="00AC789B" w:rsidRDefault="00B72D30" w:rsidP="005C7FB0">
                            <w:pPr>
                              <w:pStyle w:val="Coverdate"/>
                              <w:tabs>
                                <w:tab w:val="center" w:pos="4156"/>
                              </w:tabs>
                              <w:rPr>
                                <w:b/>
                              </w:rPr>
                            </w:pPr>
                            <w:r w:rsidRPr="00AC789B">
                              <w:rPr>
                                <w:b/>
                              </w:rPr>
                              <w:t>20</w:t>
                            </w:r>
                            <w:r>
                              <w:rPr>
                                <w:b/>
                              </w:rPr>
                              <w:t>20</w:t>
                            </w:r>
                            <w:r w:rsidRPr="00AC789B">
                              <w:rPr>
                                <w:b/>
                              </w:rPr>
                              <w:tab/>
                            </w:r>
                          </w:p>
                          <w:p w14:paraId="734FEC25" w14:textId="77777777" w:rsidR="00B72D30" w:rsidRDefault="00B72D30"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A43DF" id="_x0000_t202" coordsize="21600,21600" o:spt="202" path="m,l,21600r21600,l21600,xe">
                <v:stroke joinstyle="miter"/>
                <v:path gradientshapeok="t" o:connecttype="rect"/>
              </v:shapetype>
              <v:shape id="Text Box 11" o:spid="_x0000_s1026" type="#_x0000_t202" alt="&quot;&quot;" style="position:absolute;margin-left:2pt;margin-top:196.15pt;width:456pt;height:56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" filled="f" stroked="f">
                <v:textbox>
                  <w:txbxContent>
                    <w:p w14:paraId="26DEAC03" w14:textId="77777777" w:rsidR="00B72D30" w:rsidRPr="005C7FB0" w:rsidRDefault="00B72D30" w:rsidP="000B7BC8">
                      <w:pPr>
                        <w:pStyle w:val="CoverH1White"/>
                        <w:jc w:val="center"/>
                        <w:rPr>
                          <w:rFonts w:asciiTheme="minorHAnsi" w:hAnsiTheme="minorHAnsi" w:cstheme="minorHAnsi"/>
                        </w:rPr>
                      </w:pPr>
                      <w:r w:rsidRPr="005C7FB0">
                        <w:rPr>
                          <w:rFonts w:asciiTheme="minorHAnsi" w:hAnsiTheme="minorHAnsi" w:cstheme="minorHAnsi"/>
                        </w:rPr>
                        <w:t>Medicare Benefits Schedule Review Taskforce</w:t>
                      </w:r>
                    </w:p>
                    <w:p w14:paraId="4779C748" w14:textId="77777777" w:rsidR="00B72D30" w:rsidRPr="00E97420" w:rsidRDefault="00B72D30" w:rsidP="000B7BC8">
                      <w:pPr>
                        <w:pStyle w:val="CoverH1Green"/>
                        <w:jc w:val="center"/>
                      </w:pPr>
                      <w:r w:rsidRPr="00E97420">
                        <w:t xml:space="preserve">Report from the </w:t>
                      </w:r>
                      <w:r>
                        <w:t xml:space="preserve">Otolaryngology, Head and Neck Surgery </w:t>
                      </w:r>
                      <w:r w:rsidRPr="00E97420">
                        <w:t>Clinical Committee</w:t>
                      </w:r>
                    </w:p>
                    <w:p w14:paraId="25DEE6FB" w14:textId="77777777" w:rsidR="00B72D30" w:rsidRPr="00AC789B" w:rsidRDefault="00B72D30" w:rsidP="005C7FB0">
                      <w:pPr>
                        <w:pStyle w:val="Coverdate"/>
                        <w:tabs>
                          <w:tab w:val="center" w:pos="4156"/>
                        </w:tabs>
                        <w:rPr>
                          <w:b/>
                        </w:rPr>
                      </w:pPr>
                      <w:r w:rsidRPr="00AC789B">
                        <w:rPr>
                          <w:b/>
                        </w:rPr>
                        <w:t>20</w:t>
                      </w:r>
                      <w:r>
                        <w:rPr>
                          <w:b/>
                        </w:rPr>
                        <w:t>20</w:t>
                      </w:r>
                      <w:r w:rsidRPr="00AC789B">
                        <w:rPr>
                          <w:b/>
                        </w:rPr>
                        <w:tab/>
                      </w:r>
                    </w:p>
                    <w:p w14:paraId="734FEC25" w14:textId="77777777" w:rsidR="00B72D30" w:rsidRDefault="00B72D30" w:rsidP="005C7FB0"/>
                  </w:txbxContent>
                </v:textbox>
                <w10:wrap anchorx="margin" anchory="page"/>
              </v:shape>
            </w:pict>
          </mc:Fallback>
        </mc:AlternateContent>
      </w:r>
      <w:r w:rsidR="008A49F1" w:rsidRPr="007D2F88">
        <w:rPr>
          <w:rStyle w:val="IntenseEmphasis"/>
          <w:rFonts w:cstheme="minorHAnsi"/>
        </w:rPr>
        <w:br w:type="page"/>
      </w:r>
    </w:p>
    <w:p w14:paraId="6884E429" w14:textId="77777777" w:rsidR="009B4B96" w:rsidRPr="007D2F88" w:rsidRDefault="009B4B96" w:rsidP="009165D1">
      <w:pPr>
        <w:pStyle w:val="Footer"/>
        <w:spacing w:line="276" w:lineRule="auto"/>
        <w:rPr>
          <w:rFonts w:cstheme="minorHAnsi"/>
        </w:rPr>
        <w:sectPr w:rsidR="009B4B96" w:rsidRPr="007D2F88" w:rsidSect="009A7BA2">
          <w:headerReference w:type="default" r:id="rId8"/>
          <w:footerReference w:type="default" r:id="rId9"/>
          <w:headerReference w:type="first" r:id="rId10"/>
          <w:pgSz w:w="11906" w:h="16838" w:code="9"/>
          <w:pgMar w:top="1440" w:right="1797" w:bottom="1440" w:left="1797" w:header="720" w:footer="720" w:gutter="0"/>
          <w:pgNumType w:fmt="lowerRoman"/>
          <w:cols w:space="720"/>
          <w:titlePg/>
          <w:docGrid w:linePitch="326"/>
        </w:sectPr>
      </w:pPr>
    </w:p>
    <w:p w14:paraId="4D31F49A" w14:textId="77777777" w:rsidR="0076171F" w:rsidRDefault="0076171F" w:rsidP="009165D1">
      <w:pPr>
        <w:spacing w:line="276" w:lineRule="auto"/>
        <w:jc w:val="center"/>
        <w:rPr>
          <w:rFonts w:cstheme="minorHAnsi"/>
        </w:rPr>
      </w:pPr>
      <w:r>
        <w:rPr>
          <w:rFonts w:cstheme="minorHAnsi"/>
        </w:rPr>
        <w:lastRenderedPageBreak/>
        <w:t>This page has been intentionally left blank</w:t>
      </w:r>
    </w:p>
    <w:p w14:paraId="10818D84" w14:textId="77777777" w:rsidR="00184260" w:rsidRDefault="00184260" w:rsidP="009165D1">
      <w:pPr>
        <w:spacing w:line="276" w:lineRule="auto"/>
        <w:rPr>
          <w:rFonts w:cstheme="minorHAnsi"/>
        </w:rPr>
      </w:pPr>
      <w:r>
        <w:rPr>
          <w:rFonts w:cstheme="minorHAnsi"/>
        </w:rPr>
        <w:br w:type="page"/>
      </w:r>
    </w:p>
    <w:p w14:paraId="551EC510" w14:textId="77777777" w:rsidR="00184260" w:rsidRDefault="00184260" w:rsidP="009165D1">
      <w:pPr>
        <w:pStyle w:val="Header1"/>
        <w:spacing w:after="0" w:line="276" w:lineRule="auto"/>
        <w:rPr>
          <w:rFonts w:asciiTheme="minorHAnsi" w:hAnsiTheme="minorHAnsi" w:cstheme="minorHAnsi"/>
          <w:color w:val="000000"/>
          <w:szCs w:val="20"/>
        </w:rPr>
      </w:pPr>
      <w:bookmarkStart w:id="2" w:name="_Toc39071172"/>
      <w:r>
        <w:lastRenderedPageBreak/>
        <w:t>Table of Contents</w:t>
      </w:r>
      <w:bookmarkEnd w:id="2"/>
    </w:p>
    <w:bookmarkEnd w:id="0"/>
    <w:p w14:paraId="28886F38" w14:textId="04B31C46" w:rsidR="003A79A7" w:rsidRDefault="007D2F88">
      <w:pPr>
        <w:pStyle w:val="TOC1"/>
        <w:rPr>
          <w:rFonts w:eastAsiaTheme="minorEastAsia" w:cstheme="minorBidi"/>
          <w:b w:val="0"/>
          <w:sz w:val="22"/>
          <w:lang w:eastAsia="en-AU"/>
        </w:rPr>
      </w:pPr>
      <w:r w:rsidRPr="00DE4C7D">
        <w:rPr>
          <w:rFonts w:cstheme="minorHAnsi"/>
          <w:szCs w:val="24"/>
        </w:rPr>
        <w:fldChar w:fldCharType="begin"/>
      </w:r>
      <w:r w:rsidRPr="00DE4C7D">
        <w:rPr>
          <w:rFonts w:cstheme="minorHAnsi"/>
          <w:szCs w:val="24"/>
        </w:rPr>
        <w:instrText xml:space="preserve"> TOC \o "3-3" \h \z \t "Heading 1,1,Heading 2,2,Header 1,1,Header 2,2" </w:instrText>
      </w:r>
      <w:r w:rsidRPr="00DE4C7D">
        <w:rPr>
          <w:rFonts w:cstheme="minorHAnsi"/>
          <w:szCs w:val="24"/>
        </w:rPr>
        <w:fldChar w:fldCharType="separate"/>
      </w:r>
      <w:hyperlink w:anchor="_Toc39071172" w:history="1">
        <w:r w:rsidR="003A79A7" w:rsidRPr="004536A9">
          <w:rPr>
            <w:rStyle w:val="Hyperlink"/>
          </w:rPr>
          <w:t>Table of Contents</w:t>
        </w:r>
        <w:r w:rsidR="003A79A7">
          <w:rPr>
            <w:webHidden/>
          </w:rPr>
          <w:tab/>
        </w:r>
        <w:r w:rsidR="003A79A7">
          <w:rPr>
            <w:webHidden/>
          </w:rPr>
          <w:fldChar w:fldCharType="begin"/>
        </w:r>
        <w:r w:rsidR="003A79A7">
          <w:rPr>
            <w:webHidden/>
          </w:rPr>
          <w:instrText xml:space="preserve"> PAGEREF _Toc39071172 \h </w:instrText>
        </w:r>
        <w:r w:rsidR="003A79A7">
          <w:rPr>
            <w:webHidden/>
          </w:rPr>
        </w:r>
        <w:r w:rsidR="003A79A7">
          <w:rPr>
            <w:webHidden/>
          </w:rPr>
          <w:fldChar w:fldCharType="separate"/>
        </w:r>
        <w:r w:rsidR="007814DA">
          <w:rPr>
            <w:webHidden/>
          </w:rPr>
          <w:t>3</w:t>
        </w:r>
        <w:r w:rsidR="003A79A7">
          <w:rPr>
            <w:webHidden/>
          </w:rPr>
          <w:fldChar w:fldCharType="end"/>
        </w:r>
      </w:hyperlink>
    </w:p>
    <w:p w14:paraId="151F8233" w14:textId="69AE6C30" w:rsidR="003A79A7" w:rsidRDefault="00A14E01">
      <w:pPr>
        <w:pStyle w:val="TOC1"/>
        <w:rPr>
          <w:rFonts w:eastAsiaTheme="minorEastAsia" w:cstheme="minorBidi"/>
          <w:b w:val="0"/>
          <w:sz w:val="22"/>
          <w:lang w:eastAsia="en-AU"/>
        </w:rPr>
      </w:pPr>
      <w:hyperlink w:anchor="_Toc39071173" w:history="1">
        <w:r w:rsidR="003A79A7" w:rsidRPr="004536A9">
          <w:rPr>
            <w:rStyle w:val="Hyperlink"/>
          </w:rPr>
          <w:t>1.</w:t>
        </w:r>
        <w:r w:rsidR="003A79A7">
          <w:rPr>
            <w:rFonts w:eastAsiaTheme="minorEastAsia" w:cstheme="minorBidi"/>
            <w:b w:val="0"/>
            <w:sz w:val="22"/>
            <w:lang w:eastAsia="en-AU"/>
          </w:rPr>
          <w:tab/>
        </w:r>
        <w:r w:rsidR="003A79A7" w:rsidRPr="004536A9">
          <w:rPr>
            <w:rStyle w:val="Hyperlink"/>
          </w:rPr>
          <w:t>Executive summary</w:t>
        </w:r>
        <w:r w:rsidR="003A79A7">
          <w:rPr>
            <w:webHidden/>
          </w:rPr>
          <w:tab/>
        </w:r>
        <w:r w:rsidR="003A79A7">
          <w:rPr>
            <w:webHidden/>
          </w:rPr>
          <w:fldChar w:fldCharType="begin"/>
        </w:r>
        <w:r w:rsidR="003A79A7">
          <w:rPr>
            <w:webHidden/>
          </w:rPr>
          <w:instrText xml:space="preserve"> PAGEREF _Toc39071173 \h </w:instrText>
        </w:r>
        <w:r w:rsidR="003A79A7">
          <w:rPr>
            <w:webHidden/>
          </w:rPr>
        </w:r>
        <w:r w:rsidR="003A79A7">
          <w:rPr>
            <w:webHidden/>
          </w:rPr>
          <w:fldChar w:fldCharType="separate"/>
        </w:r>
        <w:r w:rsidR="007814DA">
          <w:rPr>
            <w:webHidden/>
          </w:rPr>
          <w:t>8</w:t>
        </w:r>
        <w:r w:rsidR="003A79A7">
          <w:rPr>
            <w:webHidden/>
          </w:rPr>
          <w:fldChar w:fldCharType="end"/>
        </w:r>
      </w:hyperlink>
    </w:p>
    <w:p w14:paraId="74D2A39C" w14:textId="414B2276" w:rsidR="003A79A7" w:rsidRDefault="00A14E01">
      <w:pPr>
        <w:pStyle w:val="TOC2"/>
        <w:tabs>
          <w:tab w:val="left" w:pos="1474"/>
          <w:tab w:val="right" w:leader="dot" w:pos="8681"/>
        </w:tabs>
        <w:rPr>
          <w:rFonts w:eastAsiaTheme="minorEastAsia" w:cstheme="minorBidi"/>
          <w:sz w:val="22"/>
          <w:lang w:eastAsia="en-AU"/>
        </w:rPr>
      </w:pPr>
      <w:hyperlink w:anchor="_Toc39071174" w:history="1">
        <w:r w:rsidR="003A79A7" w:rsidRPr="004536A9">
          <w:rPr>
            <w:rStyle w:val="Hyperlink"/>
            <w:rFonts w:cstheme="minorHAnsi"/>
          </w:rPr>
          <w:t>1.1</w:t>
        </w:r>
        <w:r w:rsidR="003A79A7">
          <w:rPr>
            <w:rFonts w:eastAsiaTheme="minorEastAsia" w:cstheme="minorBidi"/>
            <w:sz w:val="22"/>
            <w:lang w:eastAsia="en-AU"/>
          </w:rPr>
          <w:tab/>
        </w:r>
        <w:r w:rsidR="003A79A7" w:rsidRPr="004536A9">
          <w:rPr>
            <w:rStyle w:val="Hyperlink"/>
            <w:rFonts w:cstheme="minorHAnsi"/>
          </w:rPr>
          <w:t>Key recommendations</w:t>
        </w:r>
        <w:r w:rsidR="003A79A7">
          <w:rPr>
            <w:webHidden/>
          </w:rPr>
          <w:tab/>
        </w:r>
        <w:r w:rsidR="003A79A7">
          <w:rPr>
            <w:webHidden/>
          </w:rPr>
          <w:fldChar w:fldCharType="begin"/>
        </w:r>
        <w:r w:rsidR="003A79A7">
          <w:rPr>
            <w:webHidden/>
          </w:rPr>
          <w:instrText xml:space="preserve"> PAGEREF _Toc39071174 \h </w:instrText>
        </w:r>
        <w:r w:rsidR="003A79A7">
          <w:rPr>
            <w:webHidden/>
          </w:rPr>
        </w:r>
        <w:r w:rsidR="003A79A7">
          <w:rPr>
            <w:webHidden/>
          </w:rPr>
          <w:fldChar w:fldCharType="separate"/>
        </w:r>
        <w:r w:rsidR="007814DA">
          <w:rPr>
            <w:webHidden/>
          </w:rPr>
          <w:t>8</w:t>
        </w:r>
        <w:r w:rsidR="003A79A7">
          <w:rPr>
            <w:webHidden/>
          </w:rPr>
          <w:fldChar w:fldCharType="end"/>
        </w:r>
      </w:hyperlink>
    </w:p>
    <w:p w14:paraId="4FDB83A5" w14:textId="17E8C708" w:rsidR="003A79A7" w:rsidRDefault="00A14E01">
      <w:pPr>
        <w:pStyle w:val="TOC2"/>
        <w:tabs>
          <w:tab w:val="left" w:pos="1474"/>
          <w:tab w:val="right" w:leader="dot" w:pos="8681"/>
        </w:tabs>
        <w:rPr>
          <w:rFonts w:eastAsiaTheme="minorEastAsia" w:cstheme="minorBidi"/>
          <w:sz w:val="22"/>
          <w:lang w:eastAsia="en-AU"/>
        </w:rPr>
      </w:pPr>
      <w:hyperlink w:anchor="_Toc39071175" w:history="1">
        <w:r w:rsidR="003A79A7" w:rsidRPr="004536A9">
          <w:rPr>
            <w:rStyle w:val="Hyperlink"/>
            <w:rFonts w:cstheme="minorHAnsi"/>
          </w:rPr>
          <w:t>1.2</w:t>
        </w:r>
        <w:r w:rsidR="003A79A7">
          <w:rPr>
            <w:rFonts w:eastAsiaTheme="minorEastAsia" w:cstheme="minorBidi"/>
            <w:sz w:val="22"/>
            <w:lang w:eastAsia="en-AU"/>
          </w:rPr>
          <w:tab/>
        </w:r>
        <w:r w:rsidR="003A79A7" w:rsidRPr="004536A9">
          <w:rPr>
            <w:rStyle w:val="Hyperlink"/>
            <w:rFonts w:cstheme="minorHAnsi"/>
          </w:rPr>
          <w:t>Consumer impact</w:t>
        </w:r>
        <w:r w:rsidR="003A79A7">
          <w:rPr>
            <w:webHidden/>
          </w:rPr>
          <w:tab/>
        </w:r>
        <w:r w:rsidR="003A79A7">
          <w:rPr>
            <w:webHidden/>
          </w:rPr>
          <w:fldChar w:fldCharType="begin"/>
        </w:r>
        <w:r w:rsidR="003A79A7">
          <w:rPr>
            <w:webHidden/>
          </w:rPr>
          <w:instrText xml:space="preserve"> PAGEREF _Toc39071175 \h </w:instrText>
        </w:r>
        <w:r w:rsidR="003A79A7">
          <w:rPr>
            <w:webHidden/>
          </w:rPr>
        </w:r>
        <w:r w:rsidR="003A79A7">
          <w:rPr>
            <w:webHidden/>
          </w:rPr>
          <w:fldChar w:fldCharType="separate"/>
        </w:r>
        <w:r w:rsidR="007814DA">
          <w:rPr>
            <w:webHidden/>
          </w:rPr>
          <w:t>9</w:t>
        </w:r>
        <w:r w:rsidR="003A79A7">
          <w:rPr>
            <w:webHidden/>
          </w:rPr>
          <w:fldChar w:fldCharType="end"/>
        </w:r>
      </w:hyperlink>
    </w:p>
    <w:p w14:paraId="3356210A" w14:textId="1AE9B808" w:rsidR="003A79A7" w:rsidRDefault="00A14E01">
      <w:pPr>
        <w:pStyle w:val="TOC1"/>
        <w:rPr>
          <w:rFonts w:eastAsiaTheme="minorEastAsia" w:cstheme="minorBidi"/>
          <w:b w:val="0"/>
          <w:sz w:val="22"/>
          <w:lang w:eastAsia="en-AU"/>
        </w:rPr>
      </w:pPr>
      <w:hyperlink w:anchor="_Toc39071176" w:history="1">
        <w:r w:rsidR="003A79A7" w:rsidRPr="004536A9">
          <w:rPr>
            <w:rStyle w:val="Hyperlink"/>
          </w:rPr>
          <w:t>2.</w:t>
        </w:r>
        <w:r w:rsidR="003A79A7">
          <w:rPr>
            <w:rFonts w:eastAsiaTheme="minorEastAsia" w:cstheme="minorBidi"/>
            <w:b w:val="0"/>
            <w:sz w:val="22"/>
            <w:lang w:eastAsia="en-AU"/>
          </w:rPr>
          <w:tab/>
        </w:r>
        <w:r w:rsidR="003A79A7" w:rsidRPr="004536A9">
          <w:rPr>
            <w:rStyle w:val="Hyperlink"/>
          </w:rPr>
          <w:t>About the Medicare Benefits Schedule (MBS) Review</w:t>
        </w:r>
        <w:r w:rsidR="003A79A7">
          <w:rPr>
            <w:webHidden/>
          </w:rPr>
          <w:tab/>
        </w:r>
        <w:r w:rsidR="003A79A7">
          <w:rPr>
            <w:webHidden/>
          </w:rPr>
          <w:fldChar w:fldCharType="begin"/>
        </w:r>
        <w:r w:rsidR="003A79A7">
          <w:rPr>
            <w:webHidden/>
          </w:rPr>
          <w:instrText xml:space="preserve"> PAGEREF _Toc39071176 \h </w:instrText>
        </w:r>
        <w:r w:rsidR="003A79A7">
          <w:rPr>
            <w:webHidden/>
          </w:rPr>
        </w:r>
        <w:r w:rsidR="003A79A7">
          <w:rPr>
            <w:webHidden/>
          </w:rPr>
          <w:fldChar w:fldCharType="separate"/>
        </w:r>
        <w:r w:rsidR="007814DA">
          <w:rPr>
            <w:webHidden/>
          </w:rPr>
          <w:t>10</w:t>
        </w:r>
        <w:r w:rsidR="003A79A7">
          <w:rPr>
            <w:webHidden/>
          </w:rPr>
          <w:fldChar w:fldCharType="end"/>
        </w:r>
      </w:hyperlink>
    </w:p>
    <w:p w14:paraId="0A3E5D25" w14:textId="7896A563" w:rsidR="003A79A7" w:rsidRDefault="00A14E01">
      <w:pPr>
        <w:pStyle w:val="TOC2"/>
        <w:tabs>
          <w:tab w:val="left" w:pos="1474"/>
          <w:tab w:val="right" w:leader="dot" w:pos="8681"/>
        </w:tabs>
        <w:rPr>
          <w:rFonts w:eastAsiaTheme="minorEastAsia" w:cstheme="minorBidi"/>
          <w:sz w:val="22"/>
          <w:lang w:eastAsia="en-AU"/>
        </w:rPr>
      </w:pPr>
      <w:hyperlink w:anchor="_Toc39071177" w:history="1">
        <w:r w:rsidR="003A79A7" w:rsidRPr="004536A9">
          <w:rPr>
            <w:rStyle w:val="Hyperlink"/>
            <w:rFonts w:cstheme="minorHAnsi"/>
          </w:rPr>
          <w:t>2.1</w:t>
        </w:r>
        <w:r w:rsidR="003A79A7">
          <w:rPr>
            <w:rFonts w:eastAsiaTheme="minorEastAsia" w:cstheme="minorBidi"/>
            <w:sz w:val="22"/>
            <w:lang w:eastAsia="en-AU"/>
          </w:rPr>
          <w:tab/>
        </w:r>
        <w:r w:rsidR="003A79A7" w:rsidRPr="004536A9">
          <w:rPr>
            <w:rStyle w:val="Hyperlink"/>
            <w:rFonts w:cstheme="minorHAnsi"/>
          </w:rPr>
          <w:t>Medicare and the MBS</w:t>
        </w:r>
        <w:r w:rsidR="003A79A7">
          <w:rPr>
            <w:webHidden/>
          </w:rPr>
          <w:tab/>
        </w:r>
        <w:r w:rsidR="003A79A7">
          <w:rPr>
            <w:webHidden/>
          </w:rPr>
          <w:fldChar w:fldCharType="begin"/>
        </w:r>
        <w:r w:rsidR="003A79A7">
          <w:rPr>
            <w:webHidden/>
          </w:rPr>
          <w:instrText xml:space="preserve"> PAGEREF _Toc39071177 \h </w:instrText>
        </w:r>
        <w:r w:rsidR="003A79A7">
          <w:rPr>
            <w:webHidden/>
          </w:rPr>
        </w:r>
        <w:r w:rsidR="003A79A7">
          <w:rPr>
            <w:webHidden/>
          </w:rPr>
          <w:fldChar w:fldCharType="separate"/>
        </w:r>
        <w:r w:rsidR="007814DA">
          <w:rPr>
            <w:webHidden/>
          </w:rPr>
          <w:t>10</w:t>
        </w:r>
        <w:r w:rsidR="003A79A7">
          <w:rPr>
            <w:webHidden/>
          </w:rPr>
          <w:fldChar w:fldCharType="end"/>
        </w:r>
      </w:hyperlink>
    </w:p>
    <w:p w14:paraId="1588061F" w14:textId="162698B8" w:rsidR="003A79A7" w:rsidRDefault="00A14E01">
      <w:pPr>
        <w:pStyle w:val="TOC3"/>
        <w:rPr>
          <w:rFonts w:eastAsiaTheme="minorEastAsia" w:cstheme="minorBidi"/>
          <w:sz w:val="22"/>
          <w:lang w:eastAsia="en-AU"/>
        </w:rPr>
      </w:pPr>
      <w:hyperlink w:anchor="_Toc39071178" w:history="1">
        <w:r w:rsidR="003A79A7" w:rsidRPr="004536A9">
          <w:rPr>
            <w:rStyle w:val="Hyperlink"/>
            <w:rFonts w:cstheme="minorHAnsi"/>
          </w:rPr>
          <w:t>2.1.1</w:t>
        </w:r>
        <w:r w:rsidR="003A79A7">
          <w:rPr>
            <w:rFonts w:eastAsiaTheme="minorEastAsia" w:cstheme="minorBidi"/>
            <w:sz w:val="22"/>
            <w:lang w:eastAsia="en-AU"/>
          </w:rPr>
          <w:tab/>
        </w:r>
        <w:r w:rsidR="003A79A7" w:rsidRPr="004536A9">
          <w:rPr>
            <w:rStyle w:val="Hyperlink"/>
            <w:rFonts w:cstheme="minorHAnsi"/>
          </w:rPr>
          <w:t>What is Medicare?</w:t>
        </w:r>
        <w:r w:rsidR="003A79A7">
          <w:rPr>
            <w:webHidden/>
          </w:rPr>
          <w:tab/>
        </w:r>
        <w:r w:rsidR="003A79A7">
          <w:rPr>
            <w:webHidden/>
          </w:rPr>
          <w:fldChar w:fldCharType="begin"/>
        </w:r>
        <w:r w:rsidR="003A79A7">
          <w:rPr>
            <w:webHidden/>
          </w:rPr>
          <w:instrText xml:space="preserve"> PAGEREF _Toc39071178 \h </w:instrText>
        </w:r>
        <w:r w:rsidR="003A79A7">
          <w:rPr>
            <w:webHidden/>
          </w:rPr>
        </w:r>
        <w:r w:rsidR="003A79A7">
          <w:rPr>
            <w:webHidden/>
          </w:rPr>
          <w:fldChar w:fldCharType="separate"/>
        </w:r>
        <w:r w:rsidR="007814DA">
          <w:rPr>
            <w:webHidden/>
          </w:rPr>
          <w:t>10</w:t>
        </w:r>
        <w:r w:rsidR="003A79A7">
          <w:rPr>
            <w:webHidden/>
          </w:rPr>
          <w:fldChar w:fldCharType="end"/>
        </w:r>
      </w:hyperlink>
    </w:p>
    <w:p w14:paraId="1E5F9726" w14:textId="3C48111C" w:rsidR="003A79A7" w:rsidRDefault="00A14E01">
      <w:pPr>
        <w:pStyle w:val="TOC2"/>
        <w:tabs>
          <w:tab w:val="left" w:pos="1474"/>
          <w:tab w:val="right" w:leader="dot" w:pos="8681"/>
        </w:tabs>
        <w:rPr>
          <w:rFonts w:eastAsiaTheme="minorEastAsia" w:cstheme="minorBidi"/>
          <w:sz w:val="22"/>
          <w:lang w:eastAsia="en-AU"/>
        </w:rPr>
      </w:pPr>
      <w:hyperlink w:anchor="_Toc39071179" w:history="1">
        <w:r w:rsidR="003A79A7" w:rsidRPr="004536A9">
          <w:rPr>
            <w:rStyle w:val="Hyperlink"/>
            <w:rFonts w:cstheme="minorHAnsi"/>
          </w:rPr>
          <w:t>2.2</w:t>
        </w:r>
        <w:r w:rsidR="003A79A7">
          <w:rPr>
            <w:rFonts w:eastAsiaTheme="minorEastAsia" w:cstheme="minorBidi"/>
            <w:sz w:val="22"/>
            <w:lang w:eastAsia="en-AU"/>
          </w:rPr>
          <w:tab/>
        </w:r>
        <w:r w:rsidR="003A79A7" w:rsidRPr="004536A9">
          <w:rPr>
            <w:rStyle w:val="Hyperlink"/>
            <w:rFonts w:cstheme="minorHAnsi"/>
          </w:rPr>
          <w:t>What is the MBS?</w:t>
        </w:r>
        <w:r w:rsidR="003A79A7">
          <w:rPr>
            <w:webHidden/>
          </w:rPr>
          <w:tab/>
        </w:r>
        <w:r w:rsidR="003A79A7">
          <w:rPr>
            <w:webHidden/>
          </w:rPr>
          <w:fldChar w:fldCharType="begin"/>
        </w:r>
        <w:r w:rsidR="003A79A7">
          <w:rPr>
            <w:webHidden/>
          </w:rPr>
          <w:instrText xml:space="preserve"> PAGEREF _Toc39071179 \h </w:instrText>
        </w:r>
        <w:r w:rsidR="003A79A7">
          <w:rPr>
            <w:webHidden/>
          </w:rPr>
        </w:r>
        <w:r w:rsidR="003A79A7">
          <w:rPr>
            <w:webHidden/>
          </w:rPr>
          <w:fldChar w:fldCharType="separate"/>
        </w:r>
        <w:r w:rsidR="007814DA">
          <w:rPr>
            <w:webHidden/>
          </w:rPr>
          <w:t>10</w:t>
        </w:r>
        <w:r w:rsidR="003A79A7">
          <w:rPr>
            <w:webHidden/>
          </w:rPr>
          <w:fldChar w:fldCharType="end"/>
        </w:r>
      </w:hyperlink>
    </w:p>
    <w:p w14:paraId="54365602" w14:textId="3014DAAB" w:rsidR="003A79A7" w:rsidRDefault="00A14E01">
      <w:pPr>
        <w:pStyle w:val="TOC2"/>
        <w:tabs>
          <w:tab w:val="left" w:pos="1474"/>
          <w:tab w:val="right" w:leader="dot" w:pos="8681"/>
        </w:tabs>
        <w:rPr>
          <w:rFonts w:eastAsiaTheme="minorEastAsia" w:cstheme="minorBidi"/>
          <w:sz w:val="22"/>
          <w:lang w:eastAsia="en-AU"/>
        </w:rPr>
      </w:pPr>
      <w:hyperlink w:anchor="_Toc39071180" w:history="1">
        <w:r w:rsidR="003A79A7" w:rsidRPr="004536A9">
          <w:rPr>
            <w:rStyle w:val="Hyperlink"/>
            <w:rFonts w:cstheme="minorHAnsi"/>
          </w:rPr>
          <w:t>2.3</w:t>
        </w:r>
        <w:r w:rsidR="003A79A7">
          <w:rPr>
            <w:rFonts w:eastAsiaTheme="minorEastAsia" w:cstheme="minorBidi"/>
            <w:sz w:val="22"/>
            <w:lang w:eastAsia="en-AU"/>
          </w:rPr>
          <w:tab/>
        </w:r>
        <w:r w:rsidR="003A79A7" w:rsidRPr="004536A9">
          <w:rPr>
            <w:rStyle w:val="Hyperlink"/>
            <w:rFonts w:cstheme="minorHAnsi"/>
          </w:rPr>
          <w:t>What is the MBS Review Taskforce?</w:t>
        </w:r>
        <w:r w:rsidR="003A79A7">
          <w:rPr>
            <w:webHidden/>
          </w:rPr>
          <w:tab/>
        </w:r>
        <w:r w:rsidR="003A79A7">
          <w:rPr>
            <w:webHidden/>
          </w:rPr>
          <w:fldChar w:fldCharType="begin"/>
        </w:r>
        <w:r w:rsidR="003A79A7">
          <w:rPr>
            <w:webHidden/>
          </w:rPr>
          <w:instrText xml:space="preserve"> PAGEREF _Toc39071180 \h </w:instrText>
        </w:r>
        <w:r w:rsidR="003A79A7">
          <w:rPr>
            <w:webHidden/>
          </w:rPr>
        </w:r>
        <w:r w:rsidR="003A79A7">
          <w:rPr>
            <w:webHidden/>
          </w:rPr>
          <w:fldChar w:fldCharType="separate"/>
        </w:r>
        <w:r w:rsidR="007814DA">
          <w:rPr>
            <w:webHidden/>
          </w:rPr>
          <w:t>10</w:t>
        </w:r>
        <w:r w:rsidR="003A79A7">
          <w:rPr>
            <w:webHidden/>
          </w:rPr>
          <w:fldChar w:fldCharType="end"/>
        </w:r>
      </w:hyperlink>
    </w:p>
    <w:p w14:paraId="438E7653" w14:textId="77F47F3C" w:rsidR="003A79A7" w:rsidRDefault="00A14E01">
      <w:pPr>
        <w:pStyle w:val="TOC3"/>
        <w:rPr>
          <w:rFonts w:eastAsiaTheme="minorEastAsia" w:cstheme="minorBidi"/>
          <w:sz w:val="22"/>
          <w:lang w:eastAsia="en-AU"/>
        </w:rPr>
      </w:pPr>
      <w:hyperlink w:anchor="_Toc39071181" w:history="1">
        <w:r w:rsidR="003A79A7" w:rsidRPr="004536A9">
          <w:rPr>
            <w:rStyle w:val="Hyperlink"/>
            <w:rFonts w:cstheme="minorHAnsi"/>
          </w:rPr>
          <w:t>2.3.1</w:t>
        </w:r>
        <w:r w:rsidR="003A79A7">
          <w:rPr>
            <w:rFonts w:eastAsiaTheme="minorEastAsia" w:cstheme="minorBidi"/>
            <w:sz w:val="22"/>
            <w:lang w:eastAsia="en-AU"/>
          </w:rPr>
          <w:tab/>
        </w:r>
        <w:r w:rsidR="003A79A7" w:rsidRPr="004536A9">
          <w:rPr>
            <w:rStyle w:val="Hyperlink"/>
            <w:rFonts w:cstheme="minorHAnsi"/>
          </w:rPr>
          <w:t>What are the goals of the Taskforce?</w:t>
        </w:r>
        <w:r w:rsidR="003A79A7">
          <w:rPr>
            <w:webHidden/>
          </w:rPr>
          <w:tab/>
        </w:r>
        <w:r w:rsidR="003A79A7">
          <w:rPr>
            <w:webHidden/>
          </w:rPr>
          <w:fldChar w:fldCharType="begin"/>
        </w:r>
        <w:r w:rsidR="003A79A7">
          <w:rPr>
            <w:webHidden/>
          </w:rPr>
          <w:instrText xml:space="preserve"> PAGEREF _Toc39071181 \h </w:instrText>
        </w:r>
        <w:r w:rsidR="003A79A7">
          <w:rPr>
            <w:webHidden/>
          </w:rPr>
        </w:r>
        <w:r w:rsidR="003A79A7">
          <w:rPr>
            <w:webHidden/>
          </w:rPr>
          <w:fldChar w:fldCharType="separate"/>
        </w:r>
        <w:r w:rsidR="007814DA">
          <w:rPr>
            <w:webHidden/>
          </w:rPr>
          <w:t>10</w:t>
        </w:r>
        <w:r w:rsidR="003A79A7">
          <w:rPr>
            <w:webHidden/>
          </w:rPr>
          <w:fldChar w:fldCharType="end"/>
        </w:r>
      </w:hyperlink>
    </w:p>
    <w:p w14:paraId="4B5E21B2" w14:textId="290E1C70" w:rsidR="003A79A7" w:rsidRDefault="00A14E01">
      <w:pPr>
        <w:pStyle w:val="TOC2"/>
        <w:tabs>
          <w:tab w:val="left" w:pos="1474"/>
          <w:tab w:val="right" w:leader="dot" w:pos="8681"/>
        </w:tabs>
        <w:rPr>
          <w:rFonts w:eastAsiaTheme="minorEastAsia" w:cstheme="minorBidi"/>
          <w:sz w:val="22"/>
          <w:lang w:eastAsia="en-AU"/>
        </w:rPr>
      </w:pPr>
      <w:hyperlink w:anchor="_Toc39071182" w:history="1">
        <w:r w:rsidR="003A79A7" w:rsidRPr="004536A9">
          <w:rPr>
            <w:rStyle w:val="Hyperlink"/>
            <w:rFonts w:cstheme="minorHAnsi"/>
          </w:rPr>
          <w:t>2.4</w:t>
        </w:r>
        <w:r w:rsidR="003A79A7">
          <w:rPr>
            <w:rFonts w:eastAsiaTheme="minorEastAsia" w:cstheme="minorBidi"/>
            <w:sz w:val="22"/>
            <w:lang w:eastAsia="en-AU"/>
          </w:rPr>
          <w:tab/>
        </w:r>
        <w:r w:rsidR="003A79A7" w:rsidRPr="004536A9">
          <w:rPr>
            <w:rStyle w:val="Hyperlink"/>
            <w:rFonts w:cstheme="minorHAnsi"/>
          </w:rPr>
          <w:t>The Taskforce’s approach</w:t>
        </w:r>
        <w:r w:rsidR="003A79A7">
          <w:rPr>
            <w:webHidden/>
          </w:rPr>
          <w:tab/>
        </w:r>
        <w:r w:rsidR="003A79A7">
          <w:rPr>
            <w:webHidden/>
          </w:rPr>
          <w:fldChar w:fldCharType="begin"/>
        </w:r>
        <w:r w:rsidR="003A79A7">
          <w:rPr>
            <w:webHidden/>
          </w:rPr>
          <w:instrText xml:space="preserve"> PAGEREF _Toc39071182 \h </w:instrText>
        </w:r>
        <w:r w:rsidR="003A79A7">
          <w:rPr>
            <w:webHidden/>
          </w:rPr>
        </w:r>
        <w:r w:rsidR="003A79A7">
          <w:rPr>
            <w:webHidden/>
          </w:rPr>
          <w:fldChar w:fldCharType="separate"/>
        </w:r>
        <w:r w:rsidR="007814DA">
          <w:rPr>
            <w:webHidden/>
          </w:rPr>
          <w:t>11</w:t>
        </w:r>
        <w:r w:rsidR="003A79A7">
          <w:rPr>
            <w:webHidden/>
          </w:rPr>
          <w:fldChar w:fldCharType="end"/>
        </w:r>
      </w:hyperlink>
    </w:p>
    <w:p w14:paraId="753F97CE" w14:textId="64CAED0F" w:rsidR="003A79A7" w:rsidRDefault="00A14E01">
      <w:pPr>
        <w:pStyle w:val="TOC1"/>
        <w:rPr>
          <w:rFonts w:eastAsiaTheme="minorEastAsia" w:cstheme="minorBidi"/>
          <w:b w:val="0"/>
          <w:sz w:val="22"/>
          <w:lang w:eastAsia="en-AU"/>
        </w:rPr>
      </w:pPr>
      <w:hyperlink w:anchor="_Toc39071183" w:history="1">
        <w:r w:rsidR="003A79A7" w:rsidRPr="004536A9">
          <w:rPr>
            <w:rStyle w:val="Hyperlink"/>
          </w:rPr>
          <w:t>3.</w:t>
        </w:r>
        <w:r w:rsidR="003A79A7">
          <w:rPr>
            <w:rFonts w:eastAsiaTheme="minorEastAsia" w:cstheme="minorBidi"/>
            <w:b w:val="0"/>
            <w:sz w:val="22"/>
            <w:lang w:eastAsia="en-AU"/>
          </w:rPr>
          <w:tab/>
        </w:r>
        <w:r w:rsidR="003A79A7" w:rsidRPr="004536A9">
          <w:rPr>
            <w:rStyle w:val="Hyperlink"/>
          </w:rPr>
          <w:t>About the Otolaryngology, Head and Neck Clinical Committee</w:t>
        </w:r>
        <w:r w:rsidR="003A79A7">
          <w:rPr>
            <w:webHidden/>
          </w:rPr>
          <w:tab/>
        </w:r>
        <w:r w:rsidR="003A79A7">
          <w:rPr>
            <w:webHidden/>
          </w:rPr>
          <w:fldChar w:fldCharType="begin"/>
        </w:r>
        <w:r w:rsidR="003A79A7">
          <w:rPr>
            <w:webHidden/>
          </w:rPr>
          <w:instrText xml:space="preserve"> PAGEREF _Toc39071183 \h </w:instrText>
        </w:r>
        <w:r w:rsidR="003A79A7">
          <w:rPr>
            <w:webHidden/>
          </w:rPr>
        </w:r>
        <w:r w:rsidR="003A79A7">
          <w:rPr>
            <w:webHidden/>
          </w:rPr>
          <w:fldChar w:fldCharType="separate"/>
        </w:r>
        <w:r w:rsidR="007814DA">
          <w:rPr>
            <w:webHidden/>
          </w:rPr>
          <w:t>15</w:t>
        </w:r>
        <w:r w:rsidR="003A79A7">
          <w:rPr>
            <w:webHidden/>
          </w:rPr>
          <w:fldChar w:fldCharType="end"/>
        </w:r>
      </w:hyperlink>
    </w:p>
    <w:p w14:paraId="23AFBA7D" w14:textId="77EFAC03" w:rsidR="003A79A7" w:rsidRDefault="00A14E01">
      <w:pPr>
        <w:pStyle w:val="TOC2"/>
        <w:tabs>
          <w:tab w:val="left" w:pos="1474"/>
          <w:tab w:val="right" w:leader="dot" w:pos="8681"/>
        </w:tabs>
        <w:rPr>
          <w:rFonts w:eastAsiaTheme="minorEastAsia" w:cstheme="minorBidi"/>
          <w:sz w:val="22"/>
          <w:lang w:eastAsia="en-AU"/>
        </w:rPr>
      </w:pPr>
      <w:hyperlink w:anchor="_Toc39071184" w:history="1">
        <w:r w:rsidR="003A79A7" w:rsidRPr="004536A9">
          <w:rPr>
            <w:rStyle w:val="Hyperlink"/>
            <w:rFonts w:cstheme="minorHAnsi"/>
          </w:rPr>
          <w:t>3.1</w:t>
        </w:r>
        <w:r w:rsidR="003A79A7">
          <w:rPr>
            <w:rFonts w:eastAsiaTheme="minorEastAsia" w:cstheme="minorBidi"/>
            <w:sz w:val="22"/>
            <w:lang w:eastAsia="en-AU"/>
          </w:rPr>
          <w:tab/>
        </w:r>
        <w:r w:rsidR="003A79A7" w:rsidRPr="004536A9">
          <w:rPr>
            <w:rStyle w:val="Hyperlink"/>
            <w:rFonts w:cstheme="minorHAnsi"/>
          </w:rPr>
          <w:t>Otolaryngology, Head and Neck Surgery Clinical Committee members</w:t>
        </w:r>
        <w:r w:rsidR="003A79A7">
          <w:rPr>
            <w:webHidden/>
          </w:rPr>
          <w:tab/>
        </w:r>
        <w:r w:rsidR="003A79A7">
          <w:rPr>
            <w:webHidden/>
          </w:rPr>
          <w:fldChar w:fldCharType="begin"/>
        </w:r>
        <w:r w:rsidR="003A79A7">
          <w:rPr>
            <w:webHidden/>
          </w:rPr>
          <w:instrText xml:space="preserve"> PAGEREF _Toc39071184 \h </w:instrText>
        </w:r>
        <w:r w:rsidR="003A79A7">
          <w:rPr>
            <w:webHidden/>
          </w:rPr>
        </w:r>
        <w:r w:rsidR="003A79A7">
          <w:rPr>
            <w:webHidden/>
          </w:rPr>
          <w:fldChar w:fldCharType="separate"/>
        </w:r>
        <w:r w:rsidR="007814DA">
          <w:rPr>
            <w:webHidden/>
          </w:rPr>
          <w:t>15</w:t>
        </w:r>
        <w:r w:rsidR="003A79A7">
          <w:rPr>
            <w:webHidden/>
          </w:rPr>
          <w:fldChar w:fldCharType="end"/>
        </w:r>
      </w:hyperlink>
    </w:p>
    <w:p w14:paraId="2792229B" w14:textId="5F14638B" w:rsidR="003A79A7" w:rsidRDefault="00A14E01">
      <w:pPr>
        <w:pStyle w:val="TOC2"/>
        <w:tabs>
          <w:tab w:val="left" w:pos="1474"/>
          <w:tab w:val="right" w:leader="dot" w:pos="8681"/>
        </w:tabs>
        <w:rPr>
          <w:rFonts w:eastAsiaTheme="minorEastAsia" w:cstheme="minorBidi"/>
          <w:sz w:val="22"/>
          <w:lang w:eastAsia="en-AU"/>
        </w:rPr>
      </w:pPr>
      <w:hyperlink w:anchor="_Toc39071185" w:history="1">
        <w:r w:rsidR="003A79A7" w:rsidRPr="004536A9">
          <w:rPr>
            <w:rStyle w:val="Hyperlink"/>
            <w:rFonts w:cstheme="minorHAnsi"/>
          </w:rPr>
          <w:t>3.2</w:t>
        </w:r>
        <w:r w:rsidR="003A79A7">
          <w:rPr>
            <w:rFonts w:eastAsiaTheme="minorEastAsia" w:cstheme="minorBidi"/>
            <w:sz w:val="22"/>
            <w:lang w:eastAsia="en-AU"/>
          </w:rPr>
          <w:tab/>
        </w:r>
        <w:r w:rsidR="003A79A7" w:rsidRPr="004536A9">
          <w:rPr>
            <w:rStyle w:val="Hyperlink"/>
            <w:rFonts w:cstheme="minorHAnsi"/>
          </w:rPr>
          <w:t>Conflicts of interest</w:t>
        </w:r>
        <w:r w:rsidR="003A79A7">
          <w:rPr>
            <w:webHidden/>
          </w:rPr>
          <w:tab/>
        </w:r>
        <w:r w:rsidR="003A79A7">
          <w:rPr>
            <w:webHidden/>
          </w:rPr>
          <w:fldChar w:fldCharType="begin"/>
        </w:r>
        <w:r w:rsidR="003A79A7">
          <w:rPr>
            <w:webHidden/>
          </w:rPr>
          <w:instrText xml:space="preserve"> PAGEREF _Toc39071185 \h </w:instrText>
        </w:r>
        <w:r w:rsidR="003A79A7">
          <w:rPr>
            <w:webHidden/>
          </w:rPr>
        </w:r>
        <w:r w:rsidR="003A79A7">
          <w:rPr>
            <w:webHidden/>
          </w:rPr>
          <w:fldChar w:fldCharType="separate"/>
        </w:r>
        <w:r w:rsidR="007814DA">
          <w:rPr>
            <w:webHidden/>
          </w:rPr>
          <w:t>16</w:t>
        </w:r>
        <w:r w:rsidR="003A79A7">
          <w:rPr>
            <w:webHidden/>
          </w:rPr>
          <w:fldChar w:fldCharType="end"/>
        </w:r>
      </w:hyperlink>
    </w:p>
    <w:p w14:paraId="2C465BF1" w14:textId="09E62787" w:rsidR="003A79A7" w:rsidRDefault="00A14E01">
      <w:pPr>
        <w:pStyle w:val="TOC2"/>
        <w:tabs>
          <w:tab w:val="left" w:pos="1474"/>
          <w:tab w:val="right" w:leader="dot" w:pos="8681"/>
        </w:tabs>
        <w:rPr>
          <w:rFonts w:eastAsiaTheme="minorEastAsia" w:cstheme="minorBidi"/>
          <w:sz w:val="22"/>
          <w:lang w:eastAsia="en-AU"/>
        </w:rPr>
      </w:pPr>
      <w:hyperlink w:anchor="_Toc39071186" w:history="1">
        <w:r w:rsidR="003A79A7" w:rsidRPr="004536A9">
          <w:rPr>
            <w:rStyle w:val="Hyperlink"/>
            <w:rFonts w:cstheme="minorHAnsi"/>
          </w:rPr>
          <w:t>3.3</w:t>
        </w:r>
        <w:r w:rsidR="003A79A7">
          <w:rPr>
            <w:rFonts w:eastAsiaTheme="minorEastAsia" w:cstheme="minorBidi"/>
            <w:sz w:val="22"/>
            <w:lang w:eastAsia="en-AU"/>
          </w:rPr>
          <w:tab/>
        </w:r>
        <w:r w:rsidR="003A79A7" w:rsidRPr="004536A9">
          <w:rPr>
            <w:rStyle w:val="Hyperlink"/>
            <w:rFonts w:cstheme="minorHAnsi"/>
          </w:rPr>
          <w:t>Areas of responsibility of the Committee</w:t>
        </w:r>
        <w:r w:rsidR="003A79A7">
          <w:rPr>
            <w:webHidden/>
          </w:rPr>
          <w:tab/>
        </w:r>
        <w:r w:rsidR="003A79A7">
          <w:rPr>
            <w:webHidden/>
          </w:rPr>
          <w:fldChar w:fldCharType="begin"/>
        </w:r>
        <w:r w:rsidR="003A79A7">
          <w:rPr>
            <w:webHidden/>
          </w:rPr>
          <w:instrText xml:space="preserve"> PAGEREF _Toc39071186 \h </w:instrText>
        </w:r>
        <w:r w:rsidR="003A79A7">
          <w:rPr>
            <w:webHidden/>
          </w:rPr>
        </w:r>
        <w:r w:rsidR="003A79A7">
          <w:rPr>
            <w:webHidden/>
          </w:rPr>
          <w:fldChar w:fldCharType="separate"/>
        </w:r>
        <w:r w:rsidR="007814DA">
          <w:rPr>
            <w:webHidden/>
          </w:rPr>
          <w:t>16</w:t>
        </w:r>
        <w:r w:rsidR="003A79A7">
          <w:rPr>
            <w:webHidden/>
          </w:rPr>
          <w:fldChar w:fldCharType="end"/>
        </w:r>
      </w:hyperlink>
    </w:p>
    <w:p w14:paraId="2241F8E8" w14:textId="217245EF" w:rsidR="003A79A7" w:rsidRDefault="00A14E01">
      <w:pPr>
        <w:pStyle w:val="TOC2"/>
        <w:tabs>
          <w:tab w:val="left" w:pos="1474"/>
          <w:tab w:val="right" w:leader="dot" w:pos="8681"/>
        </w:tabs>
        <w:rPr>
          <w:rFonts w:eastAsiaTheme="minorEastAsia" w:cstheme="minorBidi"/>
          <w:sz w:val="22"/>
          <w:lang w:eastAsia="en-AU"/>
        </w:rPr>
      </w:pPr>
      <w:hyperlink w:anchor="_Toc39071187" w:history="1">
        <w:r w:rsidR="003A79A7" w:rsidRPr="004536A9">
          <w:rPr>
            <w:rStyle w:val="Hyperlink"/>
          </w:rPr>
          <w:t>3.4</w:t>
        </w:r>
        <w:r w:rsidR="003A79A7">
          <w:rPr>
            <w:rFonts w:eastAsiaTheme="minorEastAsia" w:cstheme="minorBidi"/>
            <w:sz w:val="22"/>
            <w:lang w:eastAsia="en-AU"/>
          </w:rPr>
          <w:tab/>
        </w:r>
        <w:r w:rsidR="003A79A7" w:rsidRPr="004536A9">
          <w:rPr>
            <w:rStyle w:val="Hyperlink"/>
          </w:rPr>
          <w:t>Summary of the Committee’s review approach</w:t>
        </w:r>
        <w:r w:rsidR="003A79A7">
          <w:rPr>
            <w:webHidden/>
          </w:rPr>
          <w:tab/>
        </w:r>
        <w:r w:rsidR="003A79A7">
          <w:rPr>
            <w:webHidden/>
          </w:rPr>
          <w:fldChar w:fldCharType="begin"/>
        </w:r>
        <w:r w:rsidR="003A79A7">
          <w:rPr>
            <w:webHidden/>
          </w:rPr>
          <w:instrText xml:space="preserve"> PAGEREF _Toc39071187 \h </w:instrText>
        </w:r>
        <w:r w:rsidR="003A79A7">
          <w:rPr>
            <w:webHidden/>
          </w:rPr>
        </w:r>
        <w:r w:rsidR="003A79A7">
          <w:rPr>
            <w:webHidden/>
          </w:rPr>
          <w:fldChar w:fldCharType="separate"/>
        </w:r>
        <w:r w:rsidR="007814DA">
          <w:rPr>
            <w:webHidden/>
          </w:rPr>
          <w:t>18</w:t>
        </w:r>
        <w:r w:rsidR="003A79A7">
          <w:rPr>
            <w:webHidden/>
          </w:rPr>
          <w:fldChar w:fldCharType="end"/>
        </w:r>
      </w:hyperlink>
    </w:p>
    <w:p w14:paraId="57F69347" w14:textId="4A5298A3" w:rsidR="003A79A7" w:rsidRDefault="00A14E01">
      <w:pPr>
        <w:pStyle w:val="TOC2"/>
        <w:tabs>
          <w:tab w:val="left" w:pos="1474"/>
          <w:tab w:val="right" w:leader="dot" w:pos="8681"/>
        </w:tabs>
        <w:rPr>
          <w:rFonts w:eastAsiaTheme="minorEastAsia" w:cstheme="minorBidi"/>
          <w:sz w:val="22"/>
          <w:lang w:eastAsia="en-AU"/>
        </w:rPr>
      </w:pPr>
      <w:hyperlink w:anchor="_Toc39071188" w:history="1">
        <w:r w:rsidR="003A79A7" w:rsidRPr="004536A9">
          <w:rPr>
            <w:rStyle w:val="Hyperlink"/>
          </w:rPr>
          <w:t>3.5</w:t>
        </w:r>
        <w:r w:rsidR="003A79A7">
          <w:rPr>
            <w:rFonts w:eastAsiaTheme="minorEastAsia" w:cstheme="minorBidi"/>
            <w:sz w:val="22"/>
            <w:lang w:eastAsia="en-AU"/>
          </w:rPr>
          <w:tab/>
        </w:r>
        <w:r w:rsidR="003A79A7" w:rsidRPr="004536A9">
          <w:rPr>
            <w:rStyle w:val="Hyperlink"/>
          </w:rPr>
          <w:t>No change</w:t>
        </w:r>
        <w:r w:rsidR="003A79A7">
          <w:rPr>
            <w:webHidden/>
          </w:rPr>
          <w:tab/>
        </w:r>
        <w:r w:rsidR="003A79A7">
          <w:rPr>
            <w:webHidden/>
          </w:rPr>
          <w:fldChar w:fldCharType="begin"/>
        </w:r>
        <w:r w:rsidR="003A79A7">
          <w:rPr>
            <w:webHidden/>
          </w:rPr>
          <w:instrText xml:space="preserve"> PAGEREF _Toc39071188 \h </w:instrText>
        </w:r>
        <w:r w:rsidR="003A79A7">
          <w:rPr>
            <w:webHidden/>
          </w:rPr>
        </w:r>
        <w:r w:rsidR="003A79A7">
          <w:rPr>
            <w:webHidden/>
          </w:rPr>
          <w:fldChar w:fldCharType="separate"/>
        </w:r>
        <w:r w:rsidR="007814DA">
          <w:rPr>
            <w:webHidden/>
          </w:rPr>
          <w:t>18</w:t>
        </w:r>
        <w:r w:rsidR="003A79A7">
          <w:rPr>
            <w:webHidden/>
          </w:rPr>
          <w:fldChar w:fldCharType="end"/>
        </w:r>
      </w:hyperlink>
    </w:p>
    <w:p w14:paraId="297CF112" w14:textId="3B3E0464" w:rsidR="003A79A7" w:rsidRDefault="00A14E01">
      <w:pPr>
        <w:pStyle w:val="TOC1"/>
        <w:rPr>
          <w:rFonts w:eastAsiaTheme="minorEastAsia" w:cstheme="minorBidi"/>
          <w:b w:val="0"/>
          <w:sz w:val="22"/>
          <w:lang w:eastAsia="en-AU"/>
        </w:rPr>
      </w:pPr>
      <w:hyperlink w:anchor="_Toc39071189" w:history="1">
        <w:r w:rsidR="003A79A7" w:rsidRPr="004536A9">
          <w:rPr>
            <w:rStyle w:val="Hyperlink"/>
          </w:rPr>
          <w:t>4.</w:t>
        </w:r>
        <w:r w:rsidR="003A79A7">
          <w:rPr>
            <w:rFonts w:eastAsiaTheme="minorEastAsia" w:cstheme="minorBidi"/>
            <w:b w:val="0"/>
            <w:sz w:val="22"/>
            <w:lang w:eastAsia="en-AU"/>
          </w:rPr>
          <w:tab/>
        </w:r>
        <w:r w:rsidR="003A79A7" w:rsidRPr="004536A9">
          <w:rPr>
            <w:rStyle w:val="Hyperlink"/>
          </w:rPr>
          <w:t>Recommendations from the Committee</w:t>
        </w:r>
        <w:r w:rsidR="003A79A7">
          <w:rPr>
            <w:webHidden/>
          </w:rPr>
          <w:tab/>
        </w:r>
        <w:r w:rsidR="003A79A7">
          <w:rPr>
            <w:webHidden/>
          </w:rPr>
          <w:fldChar w:fldCharType="begin"/>
        </w:r>
        <w:r w:rsidR="003A79A7">
          <w:rPr>
            <w:webHidden/>
          </w:rPr>
          <w:instrText xml:space="preserve"> PAGEREF _Toc39071189 \h </w:instrText>
        </w:r>
        <w:r w:rsidR="003A79A7">
          <w:rPr>
            <w:webHidden/>
          </w:rPr>
        </w:r>
        <w:r w:rsidR="003A79A7">
          <w:rPr>
            <w:webHidden/>
          </w:rPr>
          <w:fldChar w:fldCharType="separate"/>
        </w:r>
        <w:r w:rsidR="007814DA">
          <w:rPr>
            <w:webHidden/>
          </w:rPr>
          <w:t>19</w:t>
        </w:r>
        <w:r w:rsidR="003A79A7">
          <w:rPr>
            <w:webHidden/>
          </w:rPr>
          <w:fldChar w:fldCharType="end"/>
        </w:r>
      </w:hyperlink>
    </w:p>
    <w:p w14:paraId="3939170E" w14:textId="5D5FD363" w:rsidR="003A79A7" w:rsidRDefault="00A14E01">
      <w:pPr>
        <w:pStyle w:val="TOC2"/>
        <w:tabs>
          <w:tab w:val="left" w:pos="1474"/>
          <w:tab w:val="right" w:leader="dot" w:pos="8681"/>
        </w:tabs>
        <w:rPr>
          <w:rFonts w:eastAsiaTheme="minorEastAsia" w:cstheme="minorBidi"/>
          <w:sz w:val="22"/>
          <w:lang w:eastAsia="en-AU"/>
        </w:rPr>
      </w:pPr>
      <w:hyperlink w:anchor="_Toc39071190" w:history="1">
        <w:r w:rsidR="003A79A7" w:rsidRPr="004536A9">
          <w:rPr>
            <w:rStyle w:val="Hyperlink"/>
            <w:rFonts w:cstheme="minorHAnsi"/>
          </w:rPr>
          <w:t>4.1</w:t>
        </w:r>
        <w:r w:rsidR="003A79A7">
          <w:rPr>
            <w:rFonts w:eastAsiaTheme="minorEastAsia" w:cstheme="minorBidi"/>
            <w:sz w:val="22"/>
            <w:lang w:eastAsia="en-AU"/>
          </w:rPr>
          <w:tab/>
        </w:r>
        <w:r w:rsidR="003A79A7" w:rsidRPr="004536A9">
          <w:rPr>
            <w:rStyle w:val="Hyperlink"/>
            <w:rFonts w:cstheme="minorHAnsi"/>
          </w:rPr>
          <w:t>Audiology</w:t>
        </w:r>
        <w:r w:rsidR="003A79A7">
          <w:rPr>
            <w:webHidden/>
          </w:rPr>
          <w:tab/>
        </w:r>
        <w:r w:rsidR="003A79A7">
          <w:rPr>
            <w:webHidden/>
          </w:rPr>
          <w:fldChar w:fldCharType="begin"/>
        </w:r>
        <w:r w:rsidR="003A79A7">
          <w:rPr>
            <w:webHidden/>
          </w:rPr>
          <w:instrText xml:space="preserve"> PAGEREF _Toc39071190 \h </w:instrText>
        </w:r>
        <w:r w:rsidR="003A79A7">
          <w:rPr>
            <w:webHidden/>
          </w:rPr>
        </w:r>
        <w:r w:rsidR="003A79A7">
          <w:rPr>
            <w:webHidden/>
          </w:rPr>
          <w:fldChar w:fldCharType="separate"/>
        </w:r>
        <w:r w:rsidR="007814DA">
          <w:rPr>
            <w:webHidden/>
          </w:rPr>
          <w:t>19</w:t>
        </w:r>
        <w:r w:rsidR="003A79A7">
          <w:rPr>
            <w:webHidden/>
          </w:rPr>
          <w:fldChar w:fldCharType="end"/>
        </w:r>
      </w:hyperlink>
    </w:p>
    <w:p w14:paraId="5E3653EB" w14:textId="103A2057" w:rsidR="003A79A7" w:rsidRDefault="00A14E01">
      <w:pPr>
        <w:pStyle w:val="TOC3"/>
        <w:rPr>
          <w:rFonts w:eastAsiaTheme="minorEastAsia" w:cstheme="minorBidi"/>
          <w:sz w:val="22"/>
          <w:lang w:eastAsia="en-AU"/>
        </w:rPr>
      </w:pPr>
      <w:hyperlink w:anchor="_Toc39071191" w:history="1">
        <w:r w:rsidR="003A79A7" w:rsidRPr="004536A9">
          <w:rPr>
            <w:rStyle w:val="Hyperlink"/>
            <w:rFonts w:cstheme="minorHAnsi"/>
          </w:rPr>
          <w:t>4.1.1</w:t>
        </w:r>
        <w:r w:rsidR="003A79A7">
          <w:rPr>
            <w:rFonts w:eastAsiaTheme="minorEastAsia" w:cstheme="minorBidi"/>
            <w:sz w:val="22"/>
            <w:lang w:eastAsia="en-AU"/>
          </w:rPr>
          <w:tab/>
        </w:r>
        <w:r w:rsidR="003A79A7" w:rsidRPr="004536A9">
          <w:rPr>
            <w:rStyle w:val="Hyperlink"/>
            <w:rFonts w:cstheme="minorHAnsi"/>
          </w:rPr>
          <w:t xml:space="preserve">Audiology </w:t>
        </w:r>
        <w:r w:rsidR="003A79A7" w:rsidRPr="004536A9">
          <w:rPr>
            <w:rStyle w:val="Hyperlink"/>
          </w:rPr>
          <w:t>–</w:t>
        </w:r>
        <w:r w:rsidR="003A79A7" w:rsidRPr="004536A9">
          <w:rPr>
            <w:rStyle w:val="Hyperlink"/>
            <w:rFonts w:cstheme="minorHAnsi"/>
          </w:rPr>
          <w:t xml:space="preserve"> Improving access to audiology services by reducing referral restrictions:</w:t>
        </w:r>
        <w:r w:rsidR="003A79A7">
          <w:rPr>
            <w:webHidden/>
          </w:rPr>
          <w:tab/>
        </w:r>
        <w:r w:rsidR="003A79A7">
          <w:rPr>
            <w:webHidden/>
          </w:rPr>
          <w:fldChar w:fldCharType="begin"/>
        </w:r>
        <w:r w:rsidR="003A79A7">
          <w:rPr>
            <w:webHidden/>
          </w:rPr>
          <w:instrText xml:space="preserve"> PAGEREF _Toc39071191 \h </w:instrText>
        </w:r>
        <w:r w:rsidR="003A79A7">
          <w:rPr>
            <w:webHidden/>
          </w:rPr>
        </w:r>
        <w:r w:rsidR="003A79A7">
          <w:rPr>
            <w:webHidden/>
          </w:rPr>
          <w:fldChar w:fldCharType="separate"/>
        </w:r>
        <w:r w:rsidR="007814DA">
          <w:rPr>
            <w:webHidden/>
          </w:rPr>
          <w:t>20</w:t>
        </w:r>
        <w:r w:rsidR="003A79A7">
          <w:rPr>
            <w:webHidden/>
          </w:rPr>
          <w:fldChar w:fldCharType="end"/>
        </w:r>
      </w:hyperlink>
    </w:p>
    <w:p w14:paraId="653E446C" w14:textId="5066B603" w:rsidR="003A79A7" w:rsidRDefault="00A14E01">
      <w:pPr>
        <w:pStyle w:val="TOC3"/>
        <w:rPr>
          <w:rFonts w:eastAsiaTheme="minorEastAsia" w:cstheme="minorBidi"/>
          <w:sz w:val="22"/>
          <w:lang w:eastAsia="en-AU"/>
        </w:rPr>
      </w:pPr>
      <w:hyperlink w:anchor="_Toc39071192" w:history="1">
        <w:r w:rsidR="003A79A7" w:rsidRPr="004536A9">
          <w:rPr>
            <w:rStyle w:val="Hyperlink"/>
            <w:rFonts w:cstheme="minorHAnsi"/>
          </w:rPr>
          <w:t>4.1.2</w:t>
        </w:r>
        <w:r w:rsidR="003A79A7">
          <w:rPr>
            <w:rFonts w:eastAsiaTheme="minorEastAsia" w:cstheme="minorBidi"/>
            <w:sz w:val="22"/>
            <w:lang w:eastAsia="en-AU"/>
          </w:rPr>
          <w:tab/>
        </w:r>
        <w:r w:rsidR="003A79A7" w:rsidRPr="004536A9">
          <w:rPr>
            <w:rStyle w:val="Hyperlink"/>
            <w:rFonts w:cstheme="minorHAnsi"/>
          </w:rPr>
          <w:t xml:space="preserve">Audiology </w:t>
        </w:r>
        <w:r w:rsidR="003A79A7" w:rsidRPr="004536A9">
          <w:rPr>
            <w:rStyle w:val="Hyperlink"/>
          </w:rPr>
          <w:t>–</w:t>
        </w:r>
        <w:r w:rsidR="003A79A7" w:rsidRPr="004536A9">
          <w:rPr>
            <w:rStyle w:val="Hyperlink"/>
            <w:rFonts w:cstheme="minorHAnsi"/>
          </w:rPr>
          <w:t xml:space="preserve"> Providing paediatric loading to applicable services, to recognise the additional skills and resources required in performing these services:</w:t>
        </w:r>
        <w:r w:rsidR="003A79A7">
          <w:rPr>
            <w:webHidden/>
          </w:rPr>
          <w:tab/>
        </w:r>
        <w:r w:rsidR="003A79A7">
          <w:rPr>
            <w:webHidden/>
          </w:rPr>
          <w:fldChar w:fldCharType="begin"/>
        </w:r>
        <w:r w:rsidR="003A79A7">
          <w:rPr>
            <w:webHidden/>
          </w:rPr>
          <w:instrText xml:space="preserve"> PAGEREF _Toc39071192 \h </w:instrText>
        </w:r>
        <w:r w:rsidR="003A79A7">
          <w:rPr>
            <w:webHidden/>
          </w:rPr>
        </w:r>
        <w:r w:rsidR="003A79A7">
          <w:rPr>
            <w:webHidden/>
          </w:rPr>
          <w:fldChar w:fldCharType="separate"/>
        </w:r>
        <w:r w:rsidR="007814DA">
          <w:rPr>
            <w:webHidden/>
          </w:rPr>
          <w:t>29</w:t>
        </w:r>
        <w:r w:rsidR="003A79A7">
          <w:rPr>
            <w:webHidden/>
          </w:rPr>
          <w:fldChar w:fldCharType="end"/>
        </w:r>
      </w:hyperlink>
    </w:p>
    <w:p w14:paraId="20D3CC36" w14:textId="2683E751" w:rsidR="003A79A7" w:rsidRDefault="00A14E01">
      <w:pPr>
        <w:pStyle w:val="TOC3"/>
        <w:rPr>
          <w:rFonts w:eastAsiaTheme="minorEastAsia" w:cstheme="minorBidi"/>
          <w:sz w:val="22"/>
          <w:lang w:eastAsia="en-AU"/>
        </w:rPr>
      </w:pPr>
      <w:hyperlink w:anchor="_Toc39071193" w:history="1">
        <w:r w:rsidR="003A79A7" w:rsidRPr="004536A9">
          <w:rPr>
            <w:rStyle w:val="Hyperlink"/>
            <w:rFonts w:cstheme="minorHAnsi"/>
          </w:rPr>
          <w:t>4.1.3</w:t>
        </w:r>
        <w:r w:rsidR="003A79A7">
          <w:rPr>
            <w:rFonts w:eastAsiaTheme="minorEastAsia" w:cstheme="minorBidi"/>
            <w:sz w:val="22"/>
            <w:lang w:eastAsia="en-AU"/>
          </w:rPr>
          <w:tab/>
        </w:r>
        <w:r w:rsidR="003A79A7" w:rsidRPr="004536A9">
          <w:rPr>
            <w:rStyle w:val="Hyperlink"/>
            <w:rFonts w:cstheme="minorHAnsi"/>
          </w:rPr>
          <w:t xml:space="preserve">Audiology </w:t>
        </w:r>
        <w:r w:rsidR="003A79A7" w:rsidRPr="004536A9">
          <w:rPr>
            <w:rStyle w:val="Hyperlink"/>
          </w:rPr>
          <w:t>–</w:t>
        </w:r>
        <w:r w:rsidR="003A79A7" w:rsidRPr="004536A9">
          <w:rPr>
            <w:rStyle w:val="Hyperlink"/>
            <w:rFonts w:cstheme="minorHAnsi"/>
          </w:rPr>
          <w:t xml:space="preserve"> Managing Auditory Implants:</w:t>
        </w:r>
        <w:r w:rsidR="003A79A7">
          <w:rPr>
            <w:webHidden/>
          </w:rPr>
          <w:tab/>
        </w:r>
        <w:r w:rsidR="003A79A7">
          <w:rPr>
            <w:webHidden/>
          </w:rPr>
          <w:fldChar w:fldCharType="begin"/>
        </w:r>
        <w:r w:rsidR="003A79A7">
          <w:rPr>
            <w:webHidden/>
          </w:rPr>
          <w:instrText xml:space="preserve"> PAGEREF _Toc39071193 \h </w:instrText>
        </w:r>
        <w:r w:rsidR="003A79A7">
          <w:rPr>
            <w:webHidden/>
          </w:rPr>
        </w:r>
        <w:r w:rsidR="003A79A7">
          <w:rPr>
            <w:webHidden/>
          </w:rPr>
          <w:fldChar w:fldCharType="separate"/>
        </w:r>
        <w:r w:rsidR="007814DA">
          <w:rPr>
            <w:webHidden/>
          </w:rPr>
          <w:t>40</w:t>
        </w:r>
        <w:r w:rsidR="003A79A7">
          <w:rPr>
            <w:webHidden/>
          </w:rPr>
          <w:fldChar w:fldCharType="end"/>
        </w:r>
      </w:hyperlink>
    </w:p>
    <w:p w14:paraId="784DF972" w14:textId="1E9E03DB" w:rsidR="003A79A7" w:rsidRDefault="00A14E01">
      <w:pPr>
        <w:pStyle w:val="TOC3"/>
        <w:rPr>
          <w:rFonts w:eastAsiaTheme="minorEastAsia" w:cstheme="minorBidi"/>
          <w:sz w:val="22"/>
          <w:lang w:eastAsia="en-AU"/>
        </w:rPr>
      </w:pPr>
      <w:hyperlink w:anchor="_Toc39071194" w:history="1">
        <w:r w:rsidR="003A79A7" w:rsidRPr="004536A9">
          <w:rPr>
            <w:rStyle w:val="Hyperlink"/>
          </w:rPr>
          <w:t>4.1.4</w:t>
        </w:r>
        <w:r w:rsidR="003A79A7">
          <w:rPr>
            <w:rFonts w:eastAsiaTheme="minorEastAsia" w:cstheme="minorBidi"/>
            <w:sz w:val="22"/>
            <w:lang w:eastAsia="en-AU"/>
          </w:rPr>
          <w:tab/>
        </w:r>
        <w:r w:rsidR="003A79A7" w:rsidRPr="004536A9">
          <w:rPr>
            <w:rStyle w:val="Hyperlink"/>
          </w:rPr>
          <w:t>Audiology – Impedance Audiogram:</w:t>
        </w:r>
        <w:r w:rsidR="003A79A7">
          <w:rPr>
            <w:webHidden/>
          </w:rPr>
          <w:tab/>
        </w:r>
        <w:r w:rsidR="003A79A7">
          <w:rPr>
            <w:webHidden/>
          </w:rPr>
          <w:fldChar w:fldCharType="begin"/>
        </w:r>
        <w:r w:rsidR="003A79A7">
          <w:rPr>
            <w:webHidden/>
          </w:rPr>
          <w:instrText xml:space="preserve"> PAGEREF _Toc39071194 \h </w:instrText>
        </w:r>
        <w:r w:rsidR="003A79A7">
          <w:rPr>
            <w:webHidden/>
          </w:rPr>
        </w:r>
        <w:r w:rsidR="003A79A7">
          <w:rPr>
            <w:webHidden/>
          </w:rPr>
          <w:fldChar w:fldCharType="separate"/>
        </w:r>
        <w:r w:rsidR="007814DA">
          <w:rPr>
            <w:webHidden/>
          </w:rPr>
          <w:t>46</w:t>
        </w:r>
        <w:r w:rsidR="003A79A7">
          <w:rPr>
            <w:webHidden/>
          </w:rPr>
          <w:fldChar w:fldCharType="end"/>
        </w:r>
      </w:hyperlink>
    </w:p>
    <w:p w14:paraId="626795B4" w14:textId="2C7A2CFC" w:rsidR="003A79A7" w:rsidRDefault="00A14E01">
      <w:pPr>
        <w:pStyle w:val="TOC3"/>
        <w:rPr>
          <w:rFonts w:eastAsiaTheme="minorEastAsia" w:cstheme="minorBidi"/>
          <w:sz w:val="22"/>
          <w:lang w:eastAsia="en-AU"/>
        </w:rPr>
      </w:pPr>
      <w:hyperlink w:anchor="_Toc39071195" w:history="1">
        <w:r w:rsidR="003A79A7" w:rsidRPr="004536A9">
          <w:rPr>
            <w:rStyle w:val="Hyperlink"/>
          </w:rPr>
          <w:t>4.1.5</w:t>
        </w:r>
        <w:r w:rsidR="003A79A7">
          <w:rPr>
            <w:rFonts w:eastAsiaTheme="minorEastAsia" w:cstheme="minorBidi"/>
            <w:sz w:val="22"/>
            <w:lang w:eastAsia="en-AU"/>
          </w:rPr>
          <w:tab/>
        </w:r>
        <w:r w:rsidR="003A79A7" w:rsidRPr="004536A9">
          <w:rPr>
            <w:rStyle w:val="Hyperlink"/>
          </w:rPr>
          <w:t>Audiology – Oto-acoustic Emission Audiometry:</w:t>
        </w:r>
        <w:r w:rsidR="003A79A7">
          <w:rPr>
            <w:webHidden/>
          </w:rPr>
          <w:tab/>
        </w:r>
        <w:r w:rsidR="003A79A7">
          <w:rPr>
            <w:webHidden/>
          </w:rPr>
          <w:fldChar w:fldCharType="begin"/>
        </w:r>
        <w:r w:rsidR="003A79A7">
          <w:rPr>
            <w:webHidden/>
          </w:rPr>
          <w:instrText xml:space="preserve"> PAGEREF _Toc39071195 \h </w:instrText>
        </w:r>
        <w:r w:rsidR="003A79A7">
          <w:rPr>
            <w:webHidden/>
          </w:rPr>
        </w:r>
        <w:r w:rsidR="003A79A7">
          <w:rPr>
            <w:webHidden/>
          </w:rPr>
          <w:fldChar w:fldCharType="separate"/>
        </w:r>
        <w:r w:rsidR="007814DA">
          <w:rPr>
            <w:webHidden/>
          </w:rPr>
          <w:t>49</w:t>
        </w:r>
        <w:r w:rsidR="003A79A7">
          <w:rPr>
            <w:webHidden/>
          </w:rPr>
          <w:fldChar w:fldCharType="end"/>
        </w:r>
      </w:hyperlink>
    </w:p>
    <w:p w14:paraId="3AE70E01" w14:textId="70946F63" w:rsidR="003A79A7" w:rsidRDefault="00A14E01">
      <w:pPr>
        <w:pStyle w:val="TOC3"/>
        <w:rPr>
          <w:rFonts w:eastAsiaTheme="minorEastAsia" w:cstheme="minorBidi"/>
          <w:sz w:val="22"/>
          <w:lang w:eastAsia="en-AU"/>
        </w:rPr>
      </w:pPr>
      <w:hyperlink w:anchor="_Toc39071196" w:history="1">
        <w:r w:rsidR="003A79A7" w:rsidRPr="004536A9">
          <w:rPr>
            <w:rStyle w:val="Hyperlink"/>
          </w:rPr>
          <w:t>4.1.6</w:t>
        </w:r>
        <w:r w:rsidR="003A79A7">
          <w:rPr>
            <w:rFonts w:eastAsiaTheme="minorEastAsia" w:cstheme="minorBidi"/>
            <w:sz w:val="22"/>
            <w:lang w:eastAsia="en-AU"/>
          </w:rPr>
          <w:tab/>
        </w:r>
        <w:r w:rsidR="003A79A7" w:rsidRPr="004536A9">
          <w:rPr>
            <w:rStyle w:val="Hyperlink"/>
          </w:rPr>
          <w:t>Audiology – Vestibular assessments:</w:t>
        </w:r>
        <w:r w:rsidR="003A79A7">
          <w:rPr>
            <w:webHidden/>
          </w:rPr>
          <w:tab/>
        </w:r>
        <w:r w:rsidR="003A79A7">
          <w:rPr>
            <w:webHidden/>
          </w:rPr>
          <w:fldChar w:fldCharType="begin"/>
        </w:r>
        <w:r w:rsidR="003A79A7">
          <w:rPr>
            <w:webHidden/>
          </w:rPr>
          <w:instrText xml:space="preserve"> PAGEREF _Toc39071196 \h </w:instrText>
        </w:r>
        <w:r w:rsidR="003A79A7">
          <w:rPr>
            <w:webHidden/>
          </w:rPr>
        </w:r>
        <w:r w:rsidR="003A79A7">
          <w:rPr>
            <w:webHidden/>
          </w:rPr>
          <w:fldChar w:fldCharType="separate"/>
        </w:r>
        <w:r w:rsidR="007814DA">
          <w:rPr>
            <w:webHidden/>
          </w:rPr>
          <w:t>52</w:t>
        </w:r>
        <w:r w:rsidR="003A79A7">
          <w:rPr>
            <w:webHidden/>
          </w:rPr>
          <w:fldChar w:fldCharType="end"/>
        </w:r>
      </w:hyperlink>
    </w:p>
    <w:p w14:paraId="4D11209E" w14:textId="5EF12522" w:rsidR="003A79A7" w:rsidRDefault="00A14E01">
      <w:pPr>
        <w:pStyle w:val="TOC3"/>
        <w:rPr>
          <w:rFonts w:eastAsiaTheme="minorEastAsia" w:cstheme="minorBidi"/>
          <w:sz w:val="22"/>
          <w:lang w:eastAsia="en-AU"/>
        </w:rPr>
      </w:pPr>
      <w:hyperlink w:anchor="_Toc39071197" w:history="1">
        <w:r w:rsidR="003A79A7" w:rsidRPr="004536A9">
          <w:rPr>
            <w:rStyle w:val="Hyperlink"/>
          </w:rPr>
          <w:t>4.1.7</w:t>
        </w:r>
        <w:r w:rsidR="003A79A7">
          <w:rPr>
            <w:rFonts w:eastAsiaTheme="minorEastAsia" w:cstheme="minorBidi"/>
            <w:sz w:val="22"/>
            <w:lang w:eastAsia="en-AU"/>
          </w:rPr>
          <w:tab/>
        </w:r>
        <w:r w:rsidR="003A79A7" w:rsidRPr="004536A9">
          <w:rPr>
            <w:rStyle w:val="Hyperlink"/>
          </w:rPr>
          <w:t>Improving access to services by availing telehealth:</w:t>
        </w:r>
        <w:r w:rsidR="003A79A7">
          <w:rPr>
            <w:webHidden/>
          </w:rPr>
          <w:tab/>
        </w:r>
        <w:r w:rsidR="003A79A7">
          <w:rPr>
            <w:webHidden/>
          </w:rPr>
          <w:fldChar w:fldCharType="begin"/>
        </w:r>
        <w:r w:rsidR="003A79A7">
          <w:rPr>
            <w:webHidden/>
          </w:rPr>
          <w:instrText xml:space="preserve"> PAGEREF _Toc39071197 \h </w:instrText>
        </w:r>
        <w:r w:rsidR="003A79A7">
          <w:rPr>
            <w:webHidden/>
          </w:rPr>
        </w:r>
        <w:r w:rsidR="003A79A7">
          <w:rPr>
            <w:webHidden/>
          </w:rPr>
          <w:fldChar w:fldCharType="separate"/>
        </w:r>
        <w:r w:rsidR="007814DA">
          <w:rPr>
            <w:webHidden/>
          </w:rPr>
          <w:t>55</w:t>
        </w:r>
        <w:r w:rsidR="003A79A7">
          <w:rPr>
            <w:webHidden/>
          </w:rPr>
          <w:fldChar w:fldCharType="end"/>
        </w:r>
      </w:hyperlink>
    </w:p>
    <w:p w14:paraId="251D2897" w14:textId="48D8C439" w:rsidR="003A79A7" w:rsidRDefault="00A14E01">
      <w:pPr>
        <w:pStyle w:val="TOC2"/>
        <w:tabs>
          <w:tab w:val="left" w:pos="1474"/>
          <w:tab w:val="right" w:leader="dot" w:pos="8681"/>
        </w:tabs>
        <w:rPr>
          <w:rFonts w:eastAsiaTheme="minorEastAsia" w:cstheme="minorBidi"/>
          <w:sz w:val="22"/>
          <w:lang w:eastAsia="en-AU"/>
        </w:rPr>
      </w:pPr>
      <w:hyperlink w:anchor="_Toc39071198" w:history="1">
        <w:r w:rsidR="003A79A7" w:rsidRPr="004536A9">
          <w:rPr>
            <w:rStyle w:val="Hyperlink"/>
            <w:rFonts w:cstheme="minorHAnsi"/>
          </w:rPr>
          <w:t>4.2</w:t>
        </w:r>
        <w:r w:rsidR="003A79A7">
          <w:rPr>
            <w:rFonts w:eastAsiaTheme="minorEastAsia" w:cstheme="minorBidi"/>
            <w:sz w:val="22"/>
            <w:lang w:eastAsia="en-AU"/>
          </w:rPr>
          <w:tab/>
        </w:r>
        <w:r w:rsidR="003A79A7" w:rsidRPr="004536A9">
          <w:rPr>
            <w:rStyle w:val="Hyperlink"/>
            <w:rFonts w:cstheme="minorHAnsi"/>
          </w:rPr>
          <w:t>Head and Neck Surgery</w:t>
        </w:r>
        <w:r w:rsidR="003A79A7">
          <w:rPr>
            <w:webHidden/>
          </w:rPr>
          <w:tab/>
        </w:r>
        <w:r w:rsidR="003A79A7">
          <w:rPr>
            <w:webHidden/>
          </w:rPr>
          <w:fldChar w:fldCharType="begin"/>
        </w:r>
        <w:r w:rsidR="003A79A7">
          <w:rPr>
            <w:webHidden/>
          </w:rPr>
          <w:instrText xml:space="preserve"> PAGEREF _Toc39071198 \h </w:instrText>
        </w:r>
        <w:r w:rsidR="003A79A7">
          <w:rPr>
            <w:webHidden/>
          </w:rPr>
        </w:r>
        <w:r w:rsidR="003A79A7">
          <w:rPr>
            <w:webHidden/>
          </w:rPr>
          <w:fldChar w:fldCharType="separate"/>
        </w:r>
        <w:r w:rsidR="007814DA">
          <w:rPr>
            <w:webHidden/>
          </w:rPr>
          <w:t>60</w:t>
        </w:r>
        <w:r w:rsidR="003A79A7">
          <w:rPr>
            <w:webHidden/>
          </w:rPr>
          <w:fldChar w:fldCharType="end"/>
        </w:r>
      </w:hyperlink>
    </w:p>
    <w:p w14:paraId="6AAADE80" w14:textId="163D5DAE" w:rsidR="003A79A7" w:rsidRDefault="00A14E01">
      <w:pPr>
        <w:pStyle w:val="TOC3"/>
        <w:rPr>
          <w:rFonts w:eastAsiaTheme="minorEastAsia" w:cstheme="minorBidi"/>
          <w:sz w:val="22"/>
          <w:lang w:eastAsia="en-AU"/>
        </w:rPr>
      </w:pPr>
      <w:hyperlink w:anchor="_Toc39071199" w:history="1">
        <w:r w:rsidR="003A79A7" w:rsidRPr="004536A9">
          <w:rPr>
            <w:rStyle w:val="Hyperlink"/>
            <w:rFonts w:cstheme="minorHAnsi"/>
          </w:rPr>
          <w:t>4.2.1</w:t>
        </w:r>
        <w:r w:rsidR="003A79A7">
          <w:rPr>
            <w:rFonts w:eastAsiaTheme="minorEastAsia" w:cstheme="minorBidi"/>
            <w:sz w:val="22"/>
            <w:lang w:eastAsia="en-AU"/>
          </w:rPr>
          <w:tab/>
        </w:r>
        <w:r w:rsidR="003A79A7" w:rsidRPr="004536A9">
          <w:rPr>
            <w:rStyle w:val="Hyperlink"/>
            <w:rFonts w:cstheme="minorHAnsi"/>
          </w:rPr>
          <w:t>Head and Neck – Parotid gland surgery:</w:t>
        </w:r>
        <w:r w:rsidR="003A79A7">
          <w:rPr>
            <w:webHidden/>
          </w:rPr>
          <w:tab/>
        </w:r>
        <w:r w:rsidR="003A79A7">
          <w:rPr>
            <w:webHidden/>
          </w:rPr>
          <w:fldChar w:fldCharType="begin"/>
        </w:r>
        <w:r w:rsidR="003A79A7">
          <w:rPr>
            <w:webHidden/>
          </w:rPr>
          <w:instrText xml:space="preserve"> PAGEREF _Toc39071199 \h </w:instrText>
        </w:r>
        <w:r w:rsidR="003A79A7">
          <w:rPr>
            <w:webHidden/>
          </w:rPr>
        </w:r>
        <w:r w:rsidR="003A79A7">
          <w:rPr>
            <w:webHidden/>
          </w:rPr>
          <w:fldChar w:fldCharType="separate"/>
        </w:r>
        <w:r w:rsidR="007814DA">
          <w:rPr>
            <w:webHidden/>
          </w:rPr>
          <w:t>60</w:t>
        </w:r>
        <w:r w:rsidR="003A79A7">
          <w:rPr>
            <w:webHidden/>
          </w:rPr>
          <w:fldChar w:fldCharType="end"/>
        </w:r>
      </w:hyperlink>
    </w:p>
    <w:p w14:paraId="3826D6CD" w14:textId="622A3114" w:rsidR="003A79A7" w:rsidRDefault="00A14E01">
      <w:pPr>
        <w:pStyle w:val="TOC3"/>
        <w:rPr>
          <w:rFonts w:eastAsiaTheme="minorEastAsia" w:cstheme="minorBidi"/>
          <w:sz w:val="22"/>
          <w:lang w:eastAsia="en-AU"/>
        </w:rPr>
      </w:pPr>
      <w:hyperlink w:anchor="_Toc39071200" w:history="1">
        <w:r w:rsidR="003A79A7" w:rsidRPr="004536A9">
          <w:rPr>
            <w:rStyle w:val="Hyperlink"/>
          </w:rPr>
          <w:t>4.2.2</w:t>
        </w:r>
        <w:r w:rsidR="003A79A7">
          <w:rPr>
            <w:rFonts w:eastAsiaTheme="minorEastAsia" w:cstheme="minorBidi"/>
            <w:sz w:val="22"/>
            <w:lang w:eastAsia="en-AU"/>
          </w:rPr>
          <w:tab/>
        </w:r>
        <w:r w:rsidR="003A79A7" w:rsidRPr="004536A9">
          <w:rPr>
            <w:rStyle w:val="Hyperlink"/>
          </w:rPr>
          <w:t>Head and Neck – Submandibular gland:</w:t>
        </w:r>
        <w:r w:rsidR="003A79A7">
          <w:rPr>
            <w:webHidden/>
          </w:rPr>
          <w:tab/>
        </w:r>
        <w:r w:rsidR="003A79A7">
          <w:rPr>
            <w:webHidden/>
          </w:rPr>
          <w:fldChar w:fldCharType="begin"/>
        </w:r>
        <w:r w:rsidR="003A79A7">
          <w:rPr>
            <w:webHidden/>
          </w:rPr>
          <w:instrText xml:space="preserve"> PAGEREF _Toc39071200 \h </w:instrText>
        </w:r>
        <w:r w:rsidR="003A79A7">
          <w:rPr>
            <w:webHidden/>
          </w:rPr>
        </w:r>
        <w:r w:rsidR="003A79A7">
          <w:rPr>
            <w:webHidden/>
          </w:rPr>
          <w:fldChar w:fldCharType="separate"/>
        </w:r>
        <w:r w:rsidR="007814DA">
          <w:rPr>
            <w:webHidden/>
          </w:rPr>
          <w:t>61</w:t>
        </w:r>
        <w:r w:rsidR="003A79A7">
          <w:rPr>
            <w:webHidden/>
          </w:rPr>
          <w:fldChar w:fldCharType="end"/>
        </w:r>
      </w:hyperlink>
    </w:p>
    <w:p w14:paraId="450B4B71" w14:textId="16BFD8A9" w:rsidR="003A79A7" w:rsidRDefault="00A14E01">
      <w:pPr>
        <w:pStyle w:val="TOC3"/>
        <w:rPr>
          <w:rFonts w:eastAsiaTheme="minorEastAsia" w:cstheme="minorBidi"/>
          <w:sz w:val="22"/>
          <w:lang w:eastAsia="en-AU"/>
        </w:rPr>
      </w:pPr>
      <w:hyperlink w:anchor="_Toc39071201" w:history="1">
        <w:r w:rsidR="003A79A7" w:rsidRPr="004536A9">
          <w:rPr>
            <w:rStyle w:val="Hyperlink"/>
          </w:rPr>
          <w:t>4.2.3</w:t>
        </w:r>
        <w:r w:rsidR="003A79A7">
          <w:rPr>
            <w:rFonts w:eastAsiaTheme="minorEastAsia" w:cstheme="minorBidi"/>
            <w:sz w:val="22"/>
            <w:lang w:eastAsia="en-AU"/>
          </w:rPr>
          <w:tab/>
        </w:r>
        <w:r w:rsidR="003A79A7" w:rsidRPr="004536A9">
          <w:rPr>
            <w:rStyle w:val="Hyperlink"/>
          </w:rPr>
          <w:t>Head and Neck – Sialendoscopy:</w:t>
        </w:r>
        <w:r w:rsidR="003A79A7">
          <w:rPr>
            <w:webHidden/>
          </w:rPr>
          <w:tab/>
        </w:r>
        <w:r w:rsidR="003A79A7">
          <w:rPr>
            <w:webHidden/>
          </w:rPr>
          <w:fldChar w:fldCharType="begin"/>
        </w:r>
        <w:r w:rsidR="003A79A7">
          <w:rPr>
            <w:webHidden/>
          </w:rPr>
          <w:instrText xml:space="preserve"> PAGEREF _Toc39071201 \h </w:instrText>
        </w:r>
        <w:r w:rsidR="003A79A7">
          <w:rPr>
            <w:webHidden/>
          </w:rPr>
        </w:r>
        <w:r w:rsidR="003A79A7">
          <w:rPr>
            <w:webHidden/>
          </w:rPr>
          <w:fldChar w:fldCharType="separate"/>
        </w:r>
        <w:r w:rsidR="007814DA">
          <w:rPr>
            <w:webHidden/>
          </w:rPr>
          <w:t>62</w:t>
        </w:r>
        <w:r w:rsidR="003A79A7">
          <w:rPr>
            <w:webHidden/>
          </w:rPr>
          <w:fldChar w:fldCharType="end"/>
        </w:r>
      </w:hyperlink>
    </w:p>
    <w:p w14:paraId="5D5A0724" w14:textId="42AAB1D1" w:rsidR="003A79A7" w:rsidRDefault="00A14E01">
      <w:pPr>
        <w:pStyle w:val="TOC3"/>
        <w:rPr>
          <w:rFonts w:eastAsiaTheme="minorEastAsia" w:cstheme="minorBidi"/>
          <w:sz w:val="22"/>
          <w:lang w:eastAsia="en-AU"/>
        </w:rPr>
      </w:pPr>
      <w:hyperlink w:anchor="_Toc39071202" w:history="1">
        <w:r w:rsidR="003A79A7" w:rsidRPr="004536A9">
          <w:rPr>
            <w:rStyle w:val="Hyperlink"/>
          </w:rPr>
          <w:t>4.2.4</w:t>
        </w:r>
        <w:r w:rsidR="003A79A7">
          <w:rPr>
            <w:rFonts w:eastAsiaTheme="minorEastAsia" w:cstheme="minorBidi"/>
            <w:sz w:val="22"/>
            <w:lang w:eastAsia="en-AU"/>
          </w:rPr>
          <w:tab/>
        </w:r>
        <w:r w:rsidR="003A79A7" w:rsidRPr="004536A9">
          <w:rPr>
            <w:rStyle w:val="Hyperlink"/>
          </w:rPr>
          <w:t>Head and Neck – Radical excision of intraoral tumour:</w:t>
        </w:r>
        <w:r w:rsidR="003A79A7">
          <w:rPr>
            <w:webHidden/>
          </w:rPr>
          <w:tab/>
        </w:r>
        <w:r w:rsidR="003A79A7">
          <w:rPr>
            <w:webHidden/>
          </w:rPr>
          <w:fldChar w:fldCharType="begin"/>
        </w:r>
        <w:r w:rsidR="003A79A7">
          <w:rPr>
            <w:webHidden/>
          </w:rPr>
          <w:instrText xml:space="preserve"> PAGEREF _Toc39071202 \h </w:instrText>
        </w:r>
        <w:r w:rsidR="003A79A7">
          <w:rPr>
            <w:webHidden/>
          </w:rPr>
        </w:r>
        <w:r w:rsidR="003A79A7">
          <w:rPr>
            <w:webHidden/>
          </w:rPr>
          <w:fldChar w:fldCharType="separate"/>
        </w:r>
        <w:r w:rsidR="007814DA">
          <w:rPr>
            <w:webHidden/>
          </w:rPr>
          <w:t>63</w:t>
        </w:r>
        <w:r w:rsidR="003A79A7">
          <w:rPr>
            <w:webHidden/>
          </w:rPr>
          <w:fldChar w:fldCharType="end"/>
        </w:r>
      </w:hyperlink>
    </w:p>
    <w:p w14:paraId="61D0C8CB" w14:textId="71BD463B" w:rsidR="003A79A7" w:rsidRDefault="00A14E01">
      <w:pPr>
        <w:pStyle w:val="TOC3"/>
        <w:rPr>
          <w:rFonts w:eastAsiaTheme="minorEastAsia" w:cstheme="minorBidi"/>
          <w:sz w:val="22"/>
          <w:lang w:eastAsia="en-AU"/>
        </w:rPr>
      </w:pPr>
      <w:hyperlink w:anchor="_Toc39071203" w:history="1">
        <w:r w:rsidR="003A79A7" w:rsidRPr="004536A9">
          <w:rPr>
            <w:rStyle w:val="Hyperlink"/>
            <w:rFonts w:cstheme="minorHAnsi"/>
          </w:rPr>
          <w:t>4.2.5</w:t>
        </w:r>
        <w:r w:rsidR="003A79A7">
          <w:rPr>
            <w:rFonts w:eastAsiaTheme="minorEastAsia" w:cstheme="minorBidi"/>
            <w:sz w:val="22"/>
            <w:lang w:eastAsia="en-AU"/>
          </w:rPr>
          <w:tab/>
        </w:r>
        <w:r w:rsidR="003A79A7" w:rsidRPr="004536A9">
          <w:rPr>
            <w:rStyle w:val="Hyperlink"/>
            <w:rFonts w:cstheme="minorHAnsi"/>
          </w:rPr>
          <w:t>Head and Neck – Tongue-tie procedure:</w:t>
        </w:r>
        <w:r w:rsidR="003A79A7">
          <w:rPr>
            <w:webHidden/>
          </w:rPr>
          <w:tab/>
        </w:r>
        <w:r w:rsidR="003A79A7">
          <w:rPr>
            <w:webHidden/>
          </w:rPr>
          <w:fldChar w:fldCharType="begin"/>
        </w:r>
        <w:r w:rsidR="003A79A7">
          <w:rPr>
            <w:webHidden/>
          </w:rPr>
          <w:instrText xml:space="preserve"> PAGEREF _Toc39071203 \h </w:instrText>
        </w:r>
        <w:r w:rsidR="003A79A7">
          <w:rPr>
            <w:webHidden/>
          </w:rPr>
        </w:r>
        <w:r w:rsidR="003A79A7">
          <w:rPr>
            <w:webHidden/>
          </w:rPr>
          <w:fldChar w:fldCharType="separate"/>
        </w:r>
        <w:r w:rsidR="007814DA">
          <w:rPr>
            <w:webHidden/>
          </w:rPr>
          <w:t>64</w:t>
        </w:r>
        <w:r w:rsidR="003A79A7">
          <w:rPr>
            <w:webHidden/>
          </w:rPr>
          <w:fldChar w:fldCharType="end"/>
        </w:r>
      </w:hyperlink>
    </w:p>
    <w:p w14:paraId="21B3EFFC" w14:textId="70AD998C" w:rsidR="003A79A7" w:rsidRDefault="00A14E01">
      <w:pPr>
        <w:pStyle w:val="TOC2"/>
        <w:tabs>
          <w:tab w:val="left" w:pos="1474"/>
          <w:tab w:val="right" w:leader="dot" w:pos="8681"/>
        </w:tabs>
        <w:rPr>
          <w:rFonts w:eastAsiaTheme="minorEastAsia" w:cstheme="minorBidi"/>
          <w:sz w:val="22"/>
          <w:lang w:eastAsia="en-AU"/>
        </w:rPr>
      </w:pPr>
      <w:hyperlink w:anchor="_Toc39071204" w:history="1">
        <w:r w:rsidR="003A79A7" w:rsidRPr="004536A9">
          <w:rPr>
            <w:rStyle w:val="Hyperlink"/>
            <w:rFonts w:cstheme="minorHAnsi"/>
          </w:rPr>
          <w:t>4.3</w:t>
        </w:r>
        <w:r w:rsidR="003A79A7">
          <w:rPr>
            <w:rFonts w:eastAsiaTheme="minorEastAsia" w:cstheme="minorBidi"/>
            <w:sz w:val="22"/>
            <w:lang w:eastAsia="en-AU"/>
          </w:rPr>
          <w:tab/>
        </w:r>
        <w:r w:rsidR="003A79A7" w:rsidRPr="004536A9">
          <w:rPr>
            <w:rStyle w:val="Hyperlink"/>
            <w:rFonts w:cstheme="minorHAnsi"/>
          </w:rPr>
          <w:t>Otology</w:t>
        </w:r>
        <w:r w:rsidR="003A79A7">
          <w:rPr>
            <w:webHidden/>
          </w:rPr>
          <w:tab/>
        </w:r>
        <w:r w:rsidR="003A79A7">
          <w:rPr>
            <w:webHidden/>
          </w:rPr>
          <w:fldChar w:fldCharType="begin"/>
        </w:r>
        <w:r w:rsidR="003A79A7">
          <w:rPr>
            <w:webHidden/>
          </w:rPr>
          <w:instrText xml:space="preserve"> PAGEREF _Toc39071204 \h </w:instrText>
        </w:r>
        <w:r w:rsidR="003A79A7">
          <w:rPr>
            <w:webHidden/>
          </w:rPr>
        </w:r>
        <w:r w:rsidR="003A79A7">
          <w:rPr>
            <w:webHidden/>
          </w:rPr>
          <w:fldChar w:fldCharType="separate"/>
        </w:r>
        <w:r w:rsidR="007814DA">
          <w:rPr>
            <w:webHidden/>
          </w:rPr>
          <w:t>65</w:t>
        </w:r>
        <w:r w:rsidR="003A79A7">
          <w:rPr>
            <w:webHidden/>
          </w:rPr>
          <w:fldChar w:fldCharType="end"/>
        </w:r>
      </w:hyperlink>
    </w:p>
    <w:p w14:paraId="0F0A6107" w14:textId="49F732A0" w:rsidR="003A79A7" w:rsidRDefault="00A14E01">
      <w:pPr>
        <w:pStyle w:val="TOC3"/>
        <w:rPr>
          <w:rFonts w:eastAsiaTheme="minorEastAsia" w:cstheme="minorBidi"/>
          <w:sz w:val="22"/>
          <w:lang w:eastAsia="en-AU"/>
        </w:rPr>
      </w:pPr>
      <w:hyperlink w:anchor="_Toc39071205" w:history="1">
        <w:r w:rsidR="003A79A7" w:rsidRPr="004536A9">
          <w:rPr>
            <w:rStyle w:val="Hyperlink"/>
            <w:rFonts w:cstheme="minorHAnsi"/>
          </w:rPr>
          <w:t>4.3.1</w:t>
        </w:r>
        <w:r w:rsidR="003A79A7">
          <w:rPr>
            <w:rFonts w:eastAsiaTheme="minorEastAsia" w:cstheme="minorBidi"/>
            <w:sz w:val="22"/>
            <w:lang w:eastAsia="en-AU"/>
          </w:rPr>
          <w:tab/>
        </w:r>
        <w:r w:rsidR="003A79A7" w:rsidRPr="004536A9">
          <w:rPr>
            <w:rStyle w:val="Hyperlink"/>
            <w:rFonts w:cstheme="minorHAnsi"/>
          </w:rPr>
          <w:t>Otology - Myringoplasty and tympanomastoid procedures:</w:t>
        </w:r>
        <w:r w:rsidR="003A79A7">
          <w:rPr>
            <w:webHidden/>
          </w:rPr>
          <w:tab/>
        </w:r>
        <w:r w:rsidR="003A79A7">
          <w:rPr>
            <w:webHidden/>
          </w:rPr>
          <w:fldChar w:fldCharType="begin"/>
        </w:r>
        <w:r w:rsidR="003A79A7">
          <w:rPr>
            <w:webHidden/>
          </w:rPr>
          <w:instrText xml:space="preserve"> PAGEREF _Toc39071205 \h </w:instrText>
        </w:r>
        <w:r w:rsidR="003A79A7">
          <w:rPr>
            <w:webHidden/>
          </w:rPr>
        </w:r>
        <w:r w:rsidR="003A79A7">
          <w:rPr>
            <w:webHidden/>
          </w:rPr>
          <w:fldChar w:fldCharType="separate"/>
        </w:r>
        <w:r w:rsidR="007814DA">
          <w:rPr>
            <w:webHidden/>
          </w:rPr>
          <w:t>65</w:t>
        </w:r>
        <w:r w:rsidR="003A79A7">
          <w:rPr>
            <w:webHidden/>
          </w:rPr>
          <w:fldChar w:fldCharType="end"/>
        </w:r>
      </w:hyperlink>
    </w:p>
    <w:p w14:paraId="1C391227" w14:textId="52AABE75" w:rsidR="003A79A7" w:rsidRDefault="00A14E01">
      <w:pPr>
        <w:pStyle w:val="TOC3"/>
        <w:rPr>
          <w:rFonts w:eastAsiaTheme="minorEastAsia" w:cstheme="minorBidi"/>
          <w:sz w:val="22"/>
          <w:lang w:eastAsia="en-AU"/>
        </w:rPr>
      </w:pPr>
      <w:hyperlink w:anchor="_Toc39071206" w:history="1">
        <w:r w:rsidR="003A79A7" w:rsidRPr="004536A9">
          <w:rPr>
            <w:rStyle w:val="Hyperlink"/>
            <w:rFonts w:cstheme="minorHAnsi"/>
          </w:rPr>
          <w:t>4.3.2</w:t>
        </w:r>
        <w:r w:rsidR="003A79A7">
          <w:rPr>
            <w:rFonts w:eastAsiaTheme="minorEastAsia" w:cstheme="minorBidi"/>
            <w:sz w:val="22"/>
            <w:lang w:eastAsia="en-AU"/>
          </w:rPr>
          <w:tab/>
        </w:r>
        <w:r w:rsidR="003A79A7" w:rsidRPr="004536A9">
          <w:rPr>
            <w:rStyle w:val="Hyperlink"/>
            <w:rFonts w:cstheme="minorHAnsi"/>
          </w:rPr>
          <w:t>Otology – Myringoplasty:</w:t>
        </w:r>
        <w:r w:rsidR="003A79A7">
          <w:rPr>
            <w:webHidden/>
          </w:rPr>
          <w:tab/>
        </w:r>
        <w:r w:rsidR="003A79A7">
          <w:rPr>
            <w:webHidden/>
          </w:rPr>
          <w:fldChar w:fldCharType="begin"/>
        </w:r>
        <w:r w:rsidR="003A79A7">
          <w:rPr>
            <w:webHidden/>
          </w:rPr>
          <w:instrText xml:space="preserve"> PAGEREF _Toc39071206 \h </w:instrText>
        </w:r>
        <w:r w:rsidR="003A79A7">
          <w:rPr>
            <w:webHidden/>
          </w:rPr>
        </w:r>
        <w:r w:rsidR="003A79A7">
          <w:rPr>
            <w:webHidden/>
          </w:rPr>
          <w:fldChar w:fldCharType="separate"/>
        </w:r>
        <w:r w:rsidR="007814DA">
          <w:rPr>
            <w:webHidden/>
          </w:rPr>
          <w:t>67</w:t>
        </w:r>
        <w:r w:rsidR="003A79A7">
          <w:rPr>
            <w:webHidden/>
          </w:rPr>
          <w:fldChar w:fldCharType="end"/>
        </w:r>
      </w:hyperlink>
    </w:p>
    <w:p w14:paraId="547A1604" w14:textId="32A28B82" w:rsidR="003A79A7" w:rsidRDefault="00A14E01">
      <w:pPr>
        <w:pStyle w:val="TOC3"/>
        <w:rPr>
          <w:rFonts w:eastAsiaTheme="minorEastAsia" w:cstheme="minorBidi"/>
          <w:sz w:val="22"/>
          <w:lang w:eastAsia="en-AU"/>
        </w:rPr>
      </w:pPr>
      <w:hyperlink w:anchor="_Toc39071207" w:history="1">
        <w:r w:rsidR="003A79A7" w:rsidRPr="004536A9">
          <w:rPr>
            <w:rStyle w:val="Hyperlink"/>
            <w:rFonts w:cstheme="minorHAnsi"/>
          </w:rPr>
          <w:t>4.3.3</w:t>
        </w:r>
        <w:r w:rsidR="003A79A7">
          <w:rPr>
            <w:rFonts w:eastAsiaTheme="minorEastAsia" w:cstheme="minorBidi"/>
            <w:sz w:val="22"/>
            <w:lang w:eastAsia="en-AU"/>
          </w:rPr>
          <w:tab/>
        </w:r>
        <w:r w:rsidR="003A79A7" w:rsidRPr="004536A9">
          <w:rPr>
            <w:rStyle w:val="Hyperlink"/>
            <w:rFonts w:cstheme="minorHAnsi"/>
          </w:rPr>
          <w:t>Otology – Middle ear clearance:</w:t>
        </w:r>
        <w:r w:rsidR="003A79A7">
          <w:rPr>
            <w:webHidden/>
          </w:rPr>
          <w:tab/>
        </w:r>
        <w:r w:rsidR="003A79A7">
          <w:rPr>
            <w:webHidden/>
          </w:rPr>
          <w:fldChar w:fldCharType="begin"/>
        </w:r>
        <w:r w:rsidR="003A79A7">
          <w:rPr>
            <w:webHidden/>
          </w:rPr>
          <w:instrText xml:space="preserve"> PAGEREF _Toc39071207 \h </w:instrText>
        </w:r>
        <w:r w:rsidR="003A79A7">
          <w:rPr>
            <w:webHidden/>
          </w:rPr>
        </w:r>
        <w:r w:rsidR="003A79A7">
          <w:rPr>
            <w:webHidden/>
          </w:rPr>
          <w:fldChar w:fldCharType="separate"/>
        </w:r>
        <w:r w:rsidR="007814DA">
          <w:rPr>
            <w:webHidden/>
          </w:rPr>
          <w:t>67</w:t>
        </w:r>
        <w:r w:rsidR="003A79A7">
          <w:rPr>
            <w:webHidden/>
          </w:rPr>
          <w:fldChar w:fldCharType="end"/>
        </w:r>
      </w:hyperlink>
    </w:p>
    <w:p w14:paraId="6AAB8BF7" w14:textId="3970E46F" w:rsidR="003A79A7" w:rsidRDefault="00A14E01">
      <w:pPr>
        <w:pStyle w:val="TOC3"/>
        <w:rPr>
          <w:rFonts w:eastAsiaTheme="minorEastAsia" w:cstheme="minorBidi"/>
          <w:sz w:val="22"/>
          <w:lang w:eastAsia="en-AU"/>
        </w:rPr>
      </w:pPr>
      <w:hyperlink w:anchor="_Toc39071208" w:history="1">
        <w:r w:rsidR="003A79A7" w:rsidRPr="004536A9">
          <w:rPr>
            <w:rStyle w:val="Hyperlink"/>
            <w:rFonts w:cstheme="minorHAnsi"/>
          </w:rPr>
          <w:t>4.3.4</w:t>
        </w:r>
        <w:r w:rsidR="003A79A7">
          <w:rPr>
            <w:rFonts w:eastAsiaTheme="minorEastAsia" w:cstheme="minorBidi"/>
            <w:sz w:val="22"/>
            <w:lang w:eastAsia="en-AU"/>
          </w:rPr>
          <w:tab/>
        </w:r>
        <w:r w:rsidR="003A79A7" w:rsidRPr="004536A9">
          <w:rPr>
            <w:rStyle w:val="Hyperlink"/>
            <w:rFonts w:cstheme="minorHAnsi"/>
          </w:rPr>
          <w:t>Otology – Removal of foreign body from ear:</w:t>
        </w:r>
        <w:r w:rsidR="003A79A7">
          <w:rPr>
            <w:webHidden/>
          </w:rPr>
          <w:tab/>
        </w:r>
        <w:r w:rsidR="003A79A7">
          <w:rPr>
            <w:webHidden/>
          </w:rPr>
          <w:fldChar w:fldCharType="begin"/>
        </w:r>
        <w:r w:rsidR="003A79A7">
          <w:rPr>
            <w:webHidden/>
          </w:rPr>
          <w:instrText xml:space="preserve"> PAGEREF _Toc39071208 \h </w:instrText>
        </w:r>
        <w:r w:rsidR="003A79A7">
          <w:rPr>
            <w:webHidden/>
          </w:rPr>
        </w:r>
        <w:r w:rsidR="003A79A7">
          <w:rPr>
            <w:webHidden/>
          </w:rPr>
          <w:fldChar w:fldCharType="separate"/>
        </w:r>
        <w:r w:rsidR="007814DA">
          <w:rPr>
            <w:webHidden/>
          </w:rPr>
          <w:t>68</w:t>
        </w:r>
        <w:r w:rsidR="003A79A7">
          <w:rPr>
            <w:webHidden/>
          </w:rPr>
          <w:fldChar w:fldCharType="end"/>
        </w:r>
      </w:hyperlink>
    </w:p>
    <w:p w14:paraId="52256DE1" w14:textId="63F163E0" w:rsidR="003A79A7" w:rsidRDefault="00A14E01">
      <w:pPr>
        <w:pStyle w:val="TOC3"/>
        <w:rPr>
          <w:rFonts w:eastAsiaTheme="minorEastAsia" w:cstheme="minorBidi"/>
          <w:sz w:val="22"/>
          <w:lang w:eastAsia="en-AU"/>
        </w:rPr>
      </w:pPr>
      <w:hyperlink w:anchor="_Toc39071209" w:history="1">
        <w:r w:rsidR="003A79A7" w:rsidRPr="004536A9">
          <w:rPr>
            <w:rStyle w:val="Hyperlink"/>
          </w:rPr>
          <w:t>4.3.5</w:t>
        </w:r>
        <w:r w:rsidR="003A79A7">
          <w:rPr>
            <w:rFonts w:eastAsiaTheme="minorEastAsia" w:cstheme="minorBidi"/>
            <w:sz w:val="22"/>
            <w:lang w:eastAsia="en-AU"/>
          </w:rPr>
          <w:tab/>
        </w:r>
        <w:r w:rsidR="003A79A7" w:rsidRPr="004536A9">
          <w:rPr>
            <w:rStyle w:val="Hyperlink"/>
          </w:rPr>
          <w:t>Otology - Surgical removal of keratosis obturans:</w:t>
        </w:r>
        <w:r w:rsidR="003A79A7">
          <w:rPr>
            <w:webHidden/>
          </w:rPr>
          <w:tab/>
        </w:r>
        <w:r w:rsidR="003A79A7">
          <w:rPr>
            <w:webHidden/>
          </w:rPr>
          <w:fldChar w:fldCharType="begin"/>
        </w:r>
        <w:r w:rsidR="003A79A7">
          <w:rPr>
            <w:webHidden/>
          </w:rPr>
          <w:instrText xml:space="preserve"> PAGEREF _Toc39071209 \h </w:instrText>
        </w:r>
        <w:r w:rsidR="003A79A7">
          <w:rPr>
            <w:webHidden/>
          </w:rPr>
        </w:r>
        <w:r w:rsidR="003A79A7">
          <w:rPr>
            <w:webHidden/>
          </w:rPr>
          <w:fldChar w:fldCharType="separate"/>
        </w:r>
        <w:r w:rsidR="007814DA">
          <w:rPr>
            <w:webHidden/>
          </w:rPr>
          <w:t>68</w:t>
        </w:r>
        <w:r w:rsidR="003A79A7">
          <w:rPr>
            <w:webHidden/>
          </w:rPr>
          <w:fldChar w:fldCharType="end"/>
        </w:r>
      </w:hyperlink>
    </w:p>
    <w:p w14:paraId="00F520D7" w14:textId="6D238A9D" w:rsidR="003A79A7" w:rsidRDefault="00A14E01">
      <w:pPr>
        <w:pStyle w:val="TOC3"/>
        <w:rPr>
          <w:rFonts w:eastAsiaTheme="minorEastAsia" w:cstheme="minorBidi"/>
          <w:sz w:val="22"/>
          <w:lang w:eastAsia="en-AU"/>
        </w:rPr>
      </w:pPr>
      <w:hyperlink w:anchor="_Toc39071210" w:history="1">
        <w:r w:rsidR="003A79A7" w:rsidRPr="004536A9">
          <w:rPr>
            <w:rStyle w:val="Hyperlink"/>
          </w:rPr>
          <w:t>4.3.6</w:t>
        </w:r>
        <w:r w:rsidR="003A79A7">
          <w:rPr>
            <w:rFonts w:eastAsiaTheme="minorEastAsia" w:cstheme="minorBidi"/>
            <w:sz w:val="22"/>
            <w:lang w:eastAsia="en-AU"/>
          </w:rPr>
          <w:tab/>
        </w:r>
        <w:r w:rsidR="003A79A7" w:rsidRPr="004536A9">
          <w:rPr>
            <w:rStyle w:val="Hyperlink"/>
          </w:rPr>
          <w:t>Otology – Correction of auditory canal stenosis:</w:t>
        </w:r>
        <w:r w:rsidR="003A79A7">
          <w:rPr>
            <w:webHidden/>
          </w:rPr>
          <w:tab/>
        </w:r>
        <w:r w:rsidR="003A79A7">
          <w:rPr>
            <w:webHidden/>
          </w:rPr>
          <w:fldChar w:fldCharType="begin"/>
        </w:r>
        <w:r w:rsidR="003A79A7">
          <w:rPr>
            <w:webHidden/>
          </w:rPr>
          <w:instrText xml:space="preserve"> PAGEREF _Toc39071210 \h </w:instrText>
        </w:r>
        <w:r w:rsidR="003A79A7">
          <w:rPr>
            <w:webHidden/>
          </w:rPr>
        </w:r>
        <w:r w:rsidR="003A79A7">
          <w:rPr>
            <w:webHidden/>
          </w:rPr>
          <w:fldChar w:fldCharType="separate"/>
        </w:r>
        <w:r w:rsidR="007814DA">
          <w:rPr>
            <w:webHidden/>
          </w:rPr>
          <w:t>69</w:t>
        </w:r>
        <w:r w:rsidR="003A79A7">
          <w:rPr>
            <w:webHidden/>
          </w:rPr>
          <w:fldChar w:fldCharType="end"/>
        </w:r>
      </w:hyperlink>
    </w:p>
    <w:p w14:paraId="56F99240" w14:textId="429F4F6A" w:rsidR="003A79A7" w:rsidRDefault="00A14E01">
      <w:pPr>
        <w:pStyle w:val="TOC3"/>
        <w:rPr>
          <w:rFonts w:eastAsiaTheme="minorEastAsia" w:cstheme="minorBidi"/>
          <w:sz w:val="22"/>
          <w:lang w:eastAsia="en-AU"/>
        </w:rPr>
      </w:pPr>
      <w:hyperlink w:anchor="_Toc39071211" w:history="1">
        <w:r w:rsidR="003A79A7" w:rsidRPr="004536A9">
          <w:rPr>
            <w:rStyle w:val="Hyperlink"/>
          </w:rPr>
          <w:t>4.3.7</w:t>
        </w:r>
        <w:r w:rsidR="003A79A7">
          <w:rPr>
            <w:rFonts w:eastAsiaTheme="minorEastAsia" w:cstheme="minorBidi"/>
            <w:sz w:val="22"/>
            <w:lang w:eastAsia="en-AU"/>
          </w:rPr>
          <w:tab/>
        </w:r>
        <w:r w:rsidR="003A79A7" w:rsidRPr="004536A9">
          <w:rPr>
            <w:rStyle w:val="Hyperlink"/>
          </w:rPr>
          <w:t>Otology – Reconstruction of external auditory canal:</w:t>
        </w:r>
        <w:r w:rsidR="003A79A7">
          <w:rPr>
            <w:webHidden/>
          </w:rPr>
          <w:tab/>
        </w:r>
        <w:r w:rsidR="003A79A7">
          <w:rPr>
            <w:webHidden/>
          </w:rPr>
          <w:fldChar w:fldCharType="begin"/>
        </w:r>
        <w:r w:rsidR="003A79A7">
          <w:rPr>
            <w:webHidden/>
          </w:rPr>
          <w:instrText xml:space="preserve"> PAGEREF _Toc39071211 \h </w:instrText>
        </w:r>
        <w:r w:rsidR="003A79A7">
          <w:rPr>
            <w:webHidden/>
          </w:rPr>
        </w:r>
        <w:r w:rsidR="003A79A7">
          <w:rPr>
            <w:webHidden/>
          </w:rPr>
          <w:fldChar w:fldCharType="separate"/>
        </w:r>
        <w:r w:rsidR="007814DA">
          <w:rPr>
            <w:webHidden/>
          </w:rPr>
          <w:t>70</w:t>
        </w:r>
        <w:r w:rsidR="003A79A7">
          <w:rPr>
            <w:webHidden/>
          </w:rPr>
          <w:fldChar w:fldCharType="end"/>
        </w:r>
      </w:hyperlink>
    </w:p>
    <w:p w14:paraId="3F6C794B" w14:textId="149B695D" w:rsidR="003A79A7" w:rsidRDefault="00A14E01">
      <w:pPr>
        <w:pStyle w:val="TOC3"/>
        <w:rPr>
          <w:rFonts w:eastAsiaTheme="minorEastAsia" w:cstheme="minorBidi"/>
          <w:sz w:val="22"/>
          <w:lang w:eastAsia="en-AU"/>
        </w:rPr>
      </w:pPr>
      <w:hyperlink w:anchor="_Toc39071212" w:history="1">
        <w:r w:rsidR="003A79A7" w:rsidRPr="004536A9">
          <w:rPr>
            <w:rStyle w:val="Hyperlink"/>
          </w:rPr>
          <w:t>4.3.8</w:t>
        </w:r>
        <w:r w:rsidR="003A79A7">
          <w:rPr>
            <w:rFonts w:eastAsiaTheme="minorEastAsia" w:cstheme="minorBidi"/>
            <w:sz w:val="22"/>
            <w:lang w:eastAsia="en-AU"/>
          </w:rPr>
          <w:tab/>
        </w:r>
        <w:r w:rsidR="003A79A7" w:rsidRPr="004536A9">
          <w:rPr>
            <w:rStyle w:val="Hyperlink"/>
          </w:rPr>
          <w:t>Otology – Decompression of mastoid portion facial nerve:</w:t>
        </w:r>
        <w:r w:rsidR="003A79A7">
          <w:rPr>
            <w:webHidden/>
          </w:rPr>
          <w:tab/>
        </w:r>
        <w:r w:rsidR="003A79A7">
          <w:rPr>
            <w:webHidden/>
          </w:rPr>
          <w:fldChar w:fldCharType="begin"/>
        </w:r>
        <w:r w:rsidR="003A79A7">
          <w:rPr>
            <w:webHidden/>
          </w:rPr>
          <w:instrText xml:space="preserve"> PAGEREF _Toc39071212 \h </w:instrText>
        </w:r>
        <w:r w:rsidR="003A79A7">
          <w:rPr>
            <w:webHidden/>
          </w:rPr>
        </w:r>
        <w:r w:rsidR="003A79A7">
          <w:rPr>
            <w:webHidden/>
          </w:rPr>
          <w:fldChar w:fldCharType="separate"/>
        </w:r>
        <w:r w:rsidR="007814DA">
          <w:rPr>
            <w:webHidden/>
          </w:rPr>
          <w:t>70</w:t>
        </w:r>
        <w:r w:rsidR="003A79A7">
          <w:rPr>
            <w:webHidden/>
          </w:rPr>
          <w:fldChar w:fldCharType="end"/>
        </w:r>
      </w:hyperlink>
    </w:p>
    <w:p w14:paraId="3F760198" w14:textId="290209B4" w:rsidR="003A79A7" w:rsidRDefault="00A14E01">
      <w:pPr>
        <w:pStyle w:val="TOC3"/>
        <w:rPr>
          <w:rFonts w:eastAsiaTheme="minorEastAsia" w:cstheme="minorBidi"/>
          <w:sz w:val="22"/>
          <w:lang w:eastAsia="en-AU"/>
        </w:rPr>
      </w:pPr>
      <w:hyperlink w:anchor="_Toc39071213" w:history="1">
        <w:r w:rsidR="003A79A7" w:rsidRPr="004536A9">
          <w:rPr>
            <w:rStyle w:val="Hyperlink"/>
          </w:rPr>
          <w:t>4.3.9</w:t>
        </w:r>
        <w:r w:rsidR="003A79A7">
          <w:rPr>
            <w:rFonts w:eastAsiaTheme="minorEastAsia" w:cstheme="minorBidi"/>
            <w:sz w:val="22"/>
            <w:lang w:eastAsia="en-AU"/>
          </w:rPr>
          <w:tab/>
        </w:r>
        <w:r w:rsidR="003A79A7" w:rsidRPr="004536A9">
          <w:rPr>
            <w:rStyle w:val="Hyperlink"/>
          </w:rPr>
          <w:t>Otology – Osseo-integration procedures:</w:t>
        </w:r>
        <w:r w:rsidR="003A79A7">
          <w:rPr>
            <w:webHidden/>
          </w:rPr>
          <w:tab/>
        </w:r>
        <w:r w:rsidR="003A79A7">
          <w:rPr>
            <w:webHidden/>
          </w:rPr>
          <w:fldChar w:fldCharType="begin"/>
        </w:r>
        <w:r w:rsidR="003A79A7">
          <w:rPr>
            <w:webHidden/>
          </w:rPr>
          <w:instrText xml:space="preserve"> PAGEREF _Toc39071213 \h </w:instrText>
        </w:r>
        <w:r w:rsidR="003A79A7">
          <w:rPr>
            <w:webHidden/>
          </w:rPr>
        </w:r>
        <w:r w:rsidR="003A79A7">
          <w:rPr>
            <w:webHidden/>
          </w:rPr>
          <w:fldChar w:fldCharType="separate"/>
        </w:r>
        <w:r w:rsidR="007814DA">
          <w:rPr>
            <w:webHidden/>
          </w:rPr>
          <w:t>71</w:t>
        </w:r>
        <w:r w:rsidR="003A79A7">
          <w:rPr>
            <w:webHidden/>
          </w:rPr>
          <w:fldChar w:fldCharType="end"/>
        </w:r>
      </w:hyperlink>
    </w:p>
    <w:p w14:paraId="2D280BC5" w14:textId="4A79B3FD" w:rsidR="003A79A7" w:rsidRDefault="00A14E01">
      <w:pPr>
        <w:pStyle w:val="TOC3"/>
        <w:rPr>
          <w:rFonts w:eastAsiaTheme="minorEastAsia" w:cstheme="minorBidi"/>
          <w:sz w:val="22"/>
          <w:lang w:eastAsia="en-AU"/>
        </w:rPr>
      </w:pPr>
      <w:hyperlink w:anchor="_Toc39071214" w:history="1">
        <w:r w:rsidR="003A79A7" w:rsidRPr="004536A9">
          <w:rPr>
            <w:rStyle w:val="Hyperlink"/>
          </w:rPr>
          <w:t>4.3.10</w:t>
        </w:r>
        <w:r w:rsidR="003A79A7">
          <w:rPr>
            <w:rFonts w:eastAsiaTheme="minorEastAsia" w:cstheme="minorBidi"/>
            <w:sz w:val="22"/>
            <w:lang w:eastAsia="en-AU"/>
          </w:rPr>
          <w:tab/>
        </w:r>
        <w:r w:rsidR="003A79A7" w:rsidRPr="004536A9">
          <w:rPr>
            <w:rStyle w:val="Hyperlink"/>
          </w:rPr>
          <w:t>Otology – Stapes mobilisation:</w:t>
        </w:r>
        <w:r w:rsidR="003A79A7">
          <w:rPr>
            <w:webHidden/>
          </w:rPr>
          <w:tab/>
        </w:r>
        <w:r w:rsidR="003A79A7">
          <w:rPr>
            <w:webHidden/>
          </w:rPr>
          <w:fldChar w:fldCharType="begin"/>
        </w:r>
        <w:r w:rsidR="003A79A7">
          <w:rPr>
            <w:webHidden/>
          </w:rPr>
          <w:instrText xml:space="preserve"> PAGEREF _Toc39071214 \h </w:instrText>
        </w:r>
        <w:r w:rsidR="003A79A7">
          <w:rPr>
            <w:webHidden/>
          </w:rPr>
        </w:r>
        <w:r w:rsidR="003A79A7">
          <w:rPr>
            <w:webHidden/>
          </w:rPr>
          <w:fldChar w:fldCharType="separate"/>
        </w:r>
        <w:r w:rsidR="007814DA">
          <w:rPr>
            <w:webHidden/>
          </w:rPr>
          <w:t>72</w:t>
        </w:r>
        <w:r w:rsidR="003A79A7">
          <w:rPr>
            <w:webHidden/>
          </w:rPr>
          <w:fldChar w:fldCharType="end"/>
        </w:r>
      </w:hyperlink>
    </w:p>
    <w:p w14:paraId="74585F74" w14:textId="635E0F26" w:rsidR="003A79A7" w:rsidRDefault="00A14E01">
      <w:pPr>
        <w:pStyle w:val="TOC3"/>
        <w:rPr>
          <w:rFonts w:eastAsiaTheme="minorEastAsia" w:cstheme="minorBidi"/>
          <w:sz w:val="22"/>
          <w:lang w:eastAsia="en-AU"/>
        </w:rPr>
      </w:pPr>
      <w:hyperlink w:anchor="_Toc39071215" w:history="1">
        <w:r w:rsidR="003A79A7" w:rsidRPr="004536A9">
          <w:rPr>
            <w:rStyle w:val="Hyperlink"/>
          </w:rPr>
          <w:t>4.3.11</w:t>
        </w:r>
        <w:r w:rsidR="003A79A7">
          <w:rPr>
            <w:rFonts w:eastAsiaTheme="minorEastAsia" w:cstheme="minorBidi"/>
            <w:sz w:val="22"/>
            <w:lang w:eastAsia="en-AU"/>
          </w:rPr>
          <w:tab/>
        </w:r>
        <w:r w:rsidR="003A79A7" w:rsidRPr="004536A9">
          <w:rPr>
            <w:rStyle w:val="Hyperlink"/>
          </w:rPr>
          <w:t>Otology – Insertion of cochlear implant:</w:t>
        </w:r>
        <w:r w:rsidR="003A79A7">
          <w:rPr>
            <w:webHidden/>
          </w:rPr>
          <w:tab/>
        </w:r>
        <w:r w:rsidR="003A79A7">
          <w:rPr>
            <w:webHidden/>
          </w:rPr>
          <w:fldChar w:fldCharType="begin"/>
        </w:r>
        <w:r w:rsidR="003A79A7">
          <w:rPr>
            <w:webHidden/>
          </w:rPr>
          <w:instrText xml:space="preserve"> PAGEREF _Toc39071215 \h </w:instrText>
        </w:r>
        <w:r w:rsidR="003A79A7">
          <w:rPr>
            <w:webHidden/>
          </w:rPr>
        </w:r>
        <w:r w:rsidR="003A79A7">
          <w:rPr>
            <w:webHidden/>
          </w:rPr>
          <w:fldChar w:fldCharType="separate"/>
        </w:r>
        <w:r w:rsidR="007814DA">
          <w:rPr>
            <w:webHidden/>
          </w:rPr>
          <w:t>73</w:t>
        </w:r>
        <w:r w:rsidR="003A79A7">
          <w:rPr>
            <w:webHidden/>
          </w:rPr>
          <w:fldChar w:fldCharType="end"/>
        </w:r>
      </w:hyperlink>
    </w:p>
    <w:p w14:paraId="7D52CBA4" w14:textId="58A48F49" w:rsidR="003A79A7" w:rsidRDefault="00A14E01">
      <w:pPr>
        <w:pStyle w:val="TOC3"/>
        <w:rPr>
          <w:rFonts w:eastAsiaTheme="minorEastAsia" w:cstheme="minorBidi"/>
          <w:sz w:val="22"/>
          <w:lang w:eastAsia="en-AU"/>
        </w:rPr>
      </w:pPr>
      <w:hyperlink w:anchor="_Toc39071216" w:history="1">
        <w:r w:rsidR="003A79A7" w:rsidRPr="004536A9">
          <w:rPr>
            <w:rStyle w:val="Hyperlink"/>
          </w:rPr>
          <w:t>4.3.12</w:t>
        </w:r>
        <w:r w:rsidR="003A79A7">
          <w:rPr>
            <w:rFonts w:eastAsiaTheme="minorEastAsia" w:cstheme="minorBidi"/>
            <w:sz w:val="22"/>
            <w:lang w:eastAsia="en-AU"/>
          </w:rPr>
          <w:tab/>
        </w:r>
        <w:r w:rsidR="003A79A7" w:rsidRPr="004536A9">
          <w:rPr>
            <w:rStyle w:val="Hyperlink"/>
          </w:rPr>
          <w:t>Otology – Injection into middle ear:</w:t>
        </w:r>
        <w:r w:rsidR="003A79A7">
          <w:rPr>
            <w:webHidden/>
          </w:rPr>
          <w:tab/>
        </w:r>
        <w:r w:rsidR="003A79A7">
          <w:rPr>
            <w:webHidden/>
          </w:rPr>
          <w:fldChar w:fldCharType="begin"/>
        </w:r>
        <w:r w:rsidR="003A79A7">
          <w:rPr>
            <w:webHidden/>
          </w:rPr>
          <w:instrText xml:space="preserve"> PAGEREF _Toc39071216 \h </w:instrText>
        </w:r>
        <w:r w:rsidR="003A79A7">
          <w:rPr>
            <w:webHidden/>
          </w:rPr>
        </w:r>
        <w:r w:rsidR="003A79A7">
          <w:rPr>
            <w:webHidden/>
          </w:rPr>
          <w:fldChar w:fldCharType="separate"/>
        </w:r>
        <w:r w:rsidR="007814DA">
          <w:rPr>
            <w:webHidden/>
          </w:rPr>
          <w:t>74</w:t>
        </w:r>
        <w:r w:rsidR="003A79A7">
          <w:rPr>
            <w:webHidden/>
          </w:rPr>
          <w:fldChar w:fldCharType="end"/>
        </w:r>
      </w:hyperlink>
    </w:p>
    <w:p w14:paraId="6C5B3EFF" w14:textId="42D2C079" w:rsidR="003A79A7" w:rsidRDefault="00A14E01">
      <w:pPr>
        <w:pStyle w:val="TOC3"/>
        <w:rPr>
          <w:rFonts w:eastAsiaTheme="minorEastAsia" w:cstheme="minorBidi"/>
          <w:sz w:val="22"/>
          <w:lang w:eastAsia="en-AU"/>
        </w:rPr>
      </w:pPr>
      <w:hyperlink w:anchor="_Toc39071217" w:history="1">
        <w:r w:rsidR="003A79A7" w:rsidRPr="004536A9">
          <w:rPr>
            <w:rStyle w:val="Hyperlink"/>
          </w:rPr>
          <w:t>4.3.13</w:t>
        </w:r>
        <w:r w:rsidR="003A79A7">
          <w:rPr>
            <w:rFonts w:eastAsiaTheme="minorEastAsia" w:cstheme="minorBidi"/>
            <w:sz w:val="22"/>
            <w:lang w:eastAsia="en-AU"/>
          </w:rPr>
          <w:tab/>
        </w:r>
        <w:r w:rsidR="003A79A7" w:rsidRPr="004536A9">
          <w:rPr>
            <w:rStyle w:val="Hyperlink"/>
          </w:rPr>
          <w:t>Otology – Ear toilet:</w:t>
        </w:r>
        <w:r w:rsidR="003A79A7">
          <w:rPr>
            <w:webHidden/>
          </w:rPr>
          <w:tab/>
        </w:r>
        <w:r w:rsidR="003A79A7">
          <w:rPr>
            <w:webHidden/>
          </w:rPr>
          <w:fldChar w:fldCharType="begin"/>
        </w:r>
        <w:r w:rsidR="003A79A7">
          <w:rPr>
            <w:webHidden/>
          </w:rPr>
          <w:instrText xml:space="preserve"> PAGEREF _Toc39071217 \h </w:instrText>
        </w:r>
        <w:r w:rsidR="003A79A7">
          <w:rPr>
            <w:webHidden/>
          </w:rPr>
        </w:r>
        <w:r w:rsidR="003A79A7">
          <w:rPr>
            <w:webHidden/>
          </w:rPr>
          <w:fldChar w:fldCharType="separate"/>
        </w:r>
        <w:r w:rsidR="007814DA">
          <w:rPr>
            <w:webHidden/>
          </w:rPr>
          <w:t>75</w:t>
        </w:r>
        <w:r w:rsidR="003A79A7">
          <w:rPr>
            <w:webHidden/>
          </w:rPr>
          <w:fldChar w:fldCharType="end"/>
        </w:r>
      </w:hyperlink>
    </w:p>
    <w:p w14:paraId="038CB68D" w14:textId="5DCA9413" w:rsidR="003A79A7" w:rsidRDefault="00A14E01">
      <w:pPr>
        <w:pStyle w:val="TOC2"/>
        <w:tabs>
          <w:tab w:val="left" w:pos="1474"/>
          <w:tab w:val="right" w:leader="dot" w:pos="8681"/>
        </w:tabs>
        <w:rPr>
          <w:rFonts w:eastAsiaTheme="minorEastAsia" w:cstheme="minorBidi"/>
          <w:sz w:val="22"/>
          <w:lang w:eastAsia="en-AU"/>
        </w:rPr>
      </w:pPr>
      <w:hyperlink w:anchor="_Toc39071218" w:history="1">
        <w:r w:rsidR="003A79A7" w:rsidRPr="004536A9">
          <w:rPr>
            <w:rStyle w:val="Hyperlink"/>
            <w:rFonts w:cstheme="minorHAnsi"/>
          </w:rPr>
          <w:t>4.4</w:t>
        </w:r>
        <w:r w:rsidR="003A79A7">
          <w:rPr>
            <w:rFonts w:eastAsiaTheme="minorEastAsia" w:cstheme="minorBidi"/>
            <w:sz w:val="22"/>
            <w:lang w:eastAsia="en-AU"/>
          </w:rPr>
          <w:tab/>
        </w:r>
        <w:r w:rsidR="003A79A7" w:rsidRPr="004536A9">
          <w:rPr>
            <w:rStyle w:val="Hyperlink"/>
            <w:rFonts w:cstheme="minorHAnsi"/>
          </w:rPr>
          <w:t>Rhinology</w:t>
        </w:r>
        <w:r w:rsidR="003A79A7">
          <w:rPr>
            <w:webHidden/>
          </w:rPr>
          <w:tab/>
        </w:r>
        <w:r w:rsidR="003A79A7">
          <w:rPr>
            <w:webHidden/>
          </w:rPr>
          <w:fldChar w:fldCharType="begin"/>
        </w:r>
        <w:r w:rsidR="003A79A7">
          <w:rPr>
            <w:webHidden/>
          </w:rPr>
          <w:instrText xml:space="preserve"> PAGEREF _Toc39071218 \h </w:instrText>
        </w:r>
        <w:r w:rsidR="003A79A7">
          <w:rPr>
            <w:webHidden/>
          </w:rPr>
        </w:r>
        <w:r w:rsidR="003A79A7">
          <w:rPr>
            <w:webHidden/>
          </w:rPr>
          <w:fldChar w:fldCharType="separate"/>
        </w:r>
        <w:r w:rsidR="007814DA">
          <w:rPr>
            <w:webHidden/>
          </w:rPr>
          <w:t>76</w:t>
        </w:r>
        <w:r w:rsidR="003A79A7">
          <w:rPr>
            <w:webHidden/>
          </w:rPr>
          <w:fldChar w:fldCharType="end"/>
        </w:r>
      </w:hyperlink>
    </w:p>
    <w:p w14:paraId="4843E0B7" w14:textId="63F7248E" w:rsidR="003A79A7" w:rsidRDefault="00A14E01">
      <w:pPr>
        <w:pStyle w:val="TOC3"/>
        <w:rPr>
          <w:rFonts w:eastAsiaTheme="minorEastAsia" w:cstheme="minorBidi"/>
          <w:sz w:val="22"/>
          <w:lang w:eastAsia="en-AU"/>
        </w:rPr>
      </w:pPr>
      <w:hyperlink w:anchor="_Toc39071219" w:history="1">
        <w:r w:rsidR="003A79A7" w:rsidRPr="004536A9">
          <w:rPr>
            <w:rStyle w:val="Hyperlink"/>
            <w:rFonts w:cstheme="minorHAnsi"/>
          </w:rPr>
          <w:t>4.4.1</w:t>
        </w:r>
        <w:r w:rsidR="003A79A7">
          <w:rPr>
            <w:rFonts w:eastAsiaTheme="minorEastAsia" w:cstheme="minorBidi"/>
            <w:sz w:val="22"/>
            <w:lang w:eastAsia="en-AU"/>
          </w:rPr>
          <w:tab/>
        </w:r>
        <w:r w:rsidR="003A79A7" w:rsidRPr="004536A9">
          <w:rPr>
            <w:rStyle w:val="Hyperlink"/>
            <w:rFonts w:cstheme="minorHAnsi"/>
          </w:rPr>
          <w:t>Rhinology – Functional sinus surgery:</w:t>
        </w:r>
        <w:r w:rsidR="003A79A7">
          <w:rPr>
            <w:webHidden/>
          </w:rPr>
          <w:tab/>
        </w:r>
        <w:r w:rsidR="003A79A7">
          <w:rPr>
            <w:webHidden/>
          </w:rPr>
          <w:fldChar w:fldCharType="begin"/>
        </w:r>
        <w:r w:rsidR="003A79A7">
          <w:rPr>
            <w:webHidden/>
          </w:rPr>
          <w:instrText xml:space="preserve"> PAGEREF _Toc39071219 \h </w:instrText>
        </w:r>
        <w:r w:rsidR="003A79A7">
          <w:rPr>
            <w:webHidden/>
          </w:rPr>
        </w:r>
        <w:r w:rsidR="003A79A7">
          <w:rPr>
            <w:webHidden/>
          </w:rPr>
          <w:fldChar w:fldCharType="separate"/>
        </w:r>
        <w:r w:rsidR="007814DA">
          <w:rPr>
            <w:webHidden/>
          </w:rPr>
          <w:t>76</w:t>
        </w:r>
        <w:r w:rsidR="003A79A7">
          <w:rPr>
            <w:webHidden/>
          </w:rPr>
          <w:fldChar w:fldCharType="end"/>
        </w:r>
      </w:hyperlink>
    </w:p>
    <w:p w14:paraId="6F10ADBC" w14:textId="593303CC" w:rsidR="003A79A7" w:rsidRDefault="00A14E01">
      <w:pPr>
        <w:pStyle w:val="TOC3"/>
        <w:rPr>
          <w:rFonts w:eastAsiaTheme="minorEastAsia" w:cstheme="minorBidi"/>
          <w:sz w:val="22"/>
          <w:lang w:eastAsia="en-AU"/>
        </w:rPr>
      </w:pPr>
      <w:hyperlink w:anchor="_Toc39071220" w:history="1">
        <w:r w:rsidR="003A79A7" w:rsidRPr="004536A9">
          <w:rPr>
            <w:rStyle w:val="Hyperlink"/>
          </w:rPr>
          <w:t>4.4.2</w:t>
        </w:r>
        <w:r w:rsidR="003A79A7">
          <w:rPr>
            <w:rFonts w:eastAsiaTheme="minorEastAsia" w:cstheme="minorBidi"/>
            <w:sz w:val="22"/>
            <w:lang w:eastAsia="en-AU"/>
          </w:rPr>
          <w:tab/>
        </w:r>
        <w:r w:rsidR="003A79A7" w:rsidRPr="004536A9">
          <w:rPr>
            <w:rStyle w:val="Hyperlink"/>
          </w:rPr>
          <w:t>Rhinology – Sinus procedures:</w:t>
        </w:r>
        <w:r w:rsidR="003A79A7">
          <w:rPr>
            <w:webHidden/>
          </w:rPr>
          <w:tab/>
        </w:r>
        <w:r w:rsidR="003A79A7">
          <w:rPr>
            <w:webHidden/>
          </w:rPr>
          <w:fldChar w:fldCharType="begin"/>
        </w:r>
        <w:r w:rsidR="003A79A7">
          <w:rPr>
            <w:webHidden/>
          </w:rPr>
          <w:instrText xml:space="preserve"> PAGEREF _Toc39071220 \h </w:instrText>
        </w:r>
        <w:r w:rsidR="003A79A7">
          <w:rPr>
            <w:webHidden/>
          </w:rPr>
        </w:r>
        <w:r w:rsidR="003A79A7">
          <w:rPr>
            <w:webHidden/>
          </w:rPr>
          <w:fldChar w:fldCharType="separate"/>
        </w:r>
        <w:r w:rsidR="007814DA">
          <w:rPr>
            <w:webHidden/>
          </w:rPr>
          <w:t>79</w:t>
        </w:r>
        <w:r w:rsidR="003A79A7">
          <w:rPr>
            <w:webHidden/>
          </w:rPr>
          <w:fldChar w:fldCharType="end"/>
        </w:r>
      </w:hyperlink>
    </w:p>
    <w:p w14:paraId="6DE5FCA8" w14:textId="5F1CC7E8" w:rsidR="003A79A7" w:rsidRDefault="00A14E01">
      <w:pPr>
        <w:pStyle w:val="TOC3"/>
        <w:rPr>
          <w:rFonts w:eastAsiaTheme="minorEastAsia" w:cstheme="minorBidi"/>
          <w:sz w:val="22"/>
          <w:lang w:eastAsia="en-AU"/>
        </w:rPr>
      </w:pPr>
      <w:hyperlink w:anchor="_Toc39071221" w:history="1">
        <w:r w:rsidR="003A79A7" w:rsidRPr="004536A9">
          <w:rPr>
            <w:rStyle w:val="Hyperlink"/>
            <w:rFonts w:cstheme="minorHAnsi"/>
          </w:rPr>
          <w:t>4.4.3</w:t>
        </w:r>
        <w:r w:rsidR="003A79A7">
          <w:rPr>
            <w:rFonts w:eastAsiaTheme="minorEastAsia" w:cstheme="minorBidi"/>
            <w:sz w:val="22"/>
            <w:lang w:eastAsia="en-AU"/>
          </w:rPr>
          <w:tab/>
        </w:r>
        <w:r w:rsidR="003A79A7" w:rsidRPr="004536A9">
          <w:rPr>
            <w:rStyle w:val="Hyperlink"/>
            <w:rFonts w:cstheme="minorHAnsi"/>
          </w:rPr>
          <w:t>Rhinology – Airway procedures:</w:t>
        </w:r>
        <w:r w:rsidR="003A79A7">
          <w:rPr>
            <w:webHidden/>
          </w:rPr>
          <w:tab/>
        </w:r>
        <w:r w:rsidR="003A79A7">
          <w:rPr>
            <w:webHidden/>
          </w:rPr>
          <w:fldChar w:fldCharType="begin"/>
        </w:r>
        <w:r w:rsidR="003A79A7">
          <w:rPr>
            <w:webHidden/>
          </w:rPr>
          <w:instrText xml:space="preserve"> PAGEREF _Toc39071221 \h </w:instrText>
        </w:r>
        <w:r w:rsidR="003A79A7">
          <w:rPr>
            <w:webHidden/>
          </w:rPr>
        </w:r>
        <w:r w:rsidR="003A79A7">
          <w:rPr>
            <w:webHidden/>
          </w:rPr>
          <w:fldChar w:fldCharType="separate"/>
        </w:r>
        <w:r w:rsidR="007814DA">
          <w:rPr>
            <w:webHidden/>
          </w:rPr>
          <w:t>80</w:t>
        </w:r>
        <w:r w:rsidR="003A79A7">
          <w:rPr>
            <w:webHidden/>
          </w:rPr>
          <w:fldChar w:fldCharType="end"/>
        </w:r>
      </w:hyperlink>
    </w:p>
    <w:p w14:paraId="2B1AA082" w14:textId="769F2A87" w:rsidR="003A79A7" w:rsidRDefault="00A14E01">
      <w:pPr>
        <w:pStyle w:val="TOC3"/>
        <w:rPr>
          <w:rFonts w:eastAsiaTheme="minorEastAsia" w:cstheme="minorBidi"/>
          <w:sz w:val="22"/>
          <w:lang w:eastAsia="en-AU"/>
        </w:rPr>
      </w:pPr>
      <w:hyperlink w:anchor="_Toc39071222" w:history="1">
        <w:r w:rsidR="003A79A7" w:rsidRPr="004536A9">
          <w:rPr>
            <w:rStyle w:val="Hyperlink"/>
          </w:rPr>
          <w:t>4.4.4</w:t>
        </w:r>
        <w:r w:rsidR="003A79A7">
          <w:rPr>
            <w:rFonts w:eastAsiaTheme="minorEastAsia" w:cstheme="minorBidi"/>
            <w:sz w:val="22"/>
            <w:lang w:eastAsia="en-AU"/>
          </w:rPr>
          <w:tab/>
        </w:r>
        <w:r w:rsidR="003A79A7" w:rsidRPr="004536A9">
          <w:rPr>
            <w:rStyle w:val="Hyperlink"/>
          </w:rPr>
          <w:t>Rhinology – Nasal polyp:</w:t>
        </w:r>
        <w:r w:rsidR="003A79A7">
          <w:rPr>
            <w:webHidden/>
          </w:rPr>
          <w:tab/>
        </w:r>
        <w:r w:rsidR="003A79A7">
          <w:rPr>
            <w:webHidden/>
          </w:rPr>
          <w:fldChar w:fldCharType="begin"/>
        </w:r>
        <w:r w:rsidR="003A79A7">
          <w:rPr>
            <w:webHidden/>
          </w:rPr>
          <w:instrText xml:space="preserve"> PAGEREF _Toc39071222 \h </w:instrText>
        </w:r>
        <w:r w:rsidR="003A79A7">
          <w:rPr>
            <w:webHidden/>
          </w:rPr>
        </w:r>
        <w:r w:rsidR="003A79A7">
          <w:rPr>
            <w:webHidden/>
          </w:rPr>
          <w:fldChar w:fldCharType="separate"/>
        </w:r>
        <w:r w:rsidR="007814DA">
          <w:rPr>
            <w:webHidden/>
          </w:rPr>
          <w:t>82</w:t>
        </w:r>
        <w:r w:rsidR="003A79A7">
          <w:rPr>
            <w:webHidden/>
          </w:rPr>
          <w:fldChar w:fldCharType="end"/>
        </w:r>
      </w:hyperlink>
    </w:p>
    <w:p w14:paraId="378C6F39" w14:textId="5F9FAEBC" w:rsidR="003A79A7" w:rsidRDefault="00A14E01">
      <w:pPr>
        <w:pStyle w:val="TOC3"/>
        <w:rPr>
          <w:rFonts w:eastAsiaTheme="minorEastAsia" w:cstheme="minorBidi"/>
          <w:sz w:val="22"/>
          <w:lang w:eastAsia="en-AU"/>
        </w:rPr>
      </w:pPr>
      <w:hyperlink w:anchor="_Toc39071223" w:history="1">
        <w:r w:rsidR="003A79A7" w:rsidRPr="004536A9">
          <w:rPr>
            <w:rStyle w:val="Hyperlink"/>
          </w:rPr>
          <w:t>4.4.5</w:t>
        </w:r>
        <w:r w:rsidR="003A79A7">
          <w:rPr>
            <w:rFonts w:eastAsiaTheme="minorEastAsia" w:cstheme="minorBidi"/>
            <w:sz w:val="22"/>
            <w:lang w:eastAsia="en-AU"/>
          </w:rPr>
          <w:tab/>
        </w:r>
        <w:r w:rsidR="003A79A7" w:rsidRPr="004536A9">
          <w:rPr>
            <w:rStyle w:val="Hyperlink"/>
          </w:rPr>
          <w:t>Rhinology – Maxillary antrum:</w:t>
        </w:r>
        <w:r w:rsidR="003A79A7">
          <w:rPr>
            <w:webHidden/>
          </w:rPr>
          <w:tab/>
        </w:r>
        <w:r w:rsidR="003A79A7">
          <w:rPr>
            <w:webHidden/>
          </w:rPr>
          <w:fldChar w:fldCharType="begin"/>
        </w:r>
        <w:r w:rsidR="003A79A7">
          <w:rPr>
            <w:webHidden/>
          </w:rPr>
          <w:instrText xml:space="preserve"> PAGEREF _Toc39071223 \h </w:instrText>
        </w:r>
        <w:r w:rsidR="003A79A7">
          <w:rPr>
            <w:webHidden/>
          </w:rPr>
        </w:r>
        <w:r w:rsidR="003A79A7">
          <w:rPr>
            <w:webHidden/>
          </w:rPr>
          <w:fldChar w:fldCharType="separate"/>
        </w:r>
        <w:r w:rsidR="007814DA">
          <w:rPr>
            <w:webHidden/>
          </w:rPr>
          <w:t>83</w:t>
        </w:r>
        <w:r w:rsidR="003A79A7">
          <w:rPr>
            <w:webHidden/>
          </w:rPr>
          <w:fldChar w:fldCharType="end"/>
        </w:r>
      </w:hyperlink>
    </w:p>
    <w:p w14:paraId="2193A8F0" w14:textId="5DFFCADA" w:rsidR="003A79A7" w:rsidRDefault="00A14E01">
      <w:pPr>
        <w:pStyle w:val="TOC3"/>
        <w:rPr>
          <w:rFonts w:eastAsiaTheme="minorEastAsia" w:cstheme="minorBidi"/>
          <w:sz w:val="22"/>
          <w:lang w:eastAsia="en-AU"/>
        </w:rPr>
      </w:pPr>
      <w:hyperlink w:anchor="_Toc39071224" w:history="1">
        <w:r w:rsidR="003A79A7" w:rsidRPr="004536A9">
          <w:rPr>
            <w:rStyle w:val="Hyperlink"/>
          </w:rPr>
          <w:t>4.4.6</w:t>
        </w:r>
        <w:r w:rsidR="003A79A7">
          <w:rPr>
            <w:rFonts w:eastAsiaTheme="minorEastAsia" w:cstheme="minorBidi"/>
            <w:sz w:val="22"/>
            <w:lang w:eastAsia="en-AU"/>
          </w:rPr>
          <w:tab/>
        </w:r>
        <w:r w:rsidR="003A79A7" w:rsidRPr="004536A9">
          <w:rPr>
            <w:rStyle w:val="Hyperlink"/>
          </w:rPr>
          <w:t>Rhinology – Ligation of maxillary or ethmoidal artery:</w:t>
        </w:r>
        <w:r w:rsidR="003A79A7">
          <w:rPr>
            <w:webHidden/>
          </w:rPr>
          <w:tab/>
        </w:r>
        <w:r w:rsidR="003A79A7">
          <w:rPr>
            <w:webHidden/>
          </w:rPr>
          <w:fldChar w:fldCharType="begin"/>
        </w:r>
        <w:r w:rsidR="003A79A7">
          <w:rPr>
            <w:webHidden/>
          </w:rPr>
          <w:instrText xml:space="preserve"> PAGEREF _Toc39071224 \h </w:instrText>
        </w:r>
        <w:r w:rsidR="003A79A7">
          <w:rPr>
            <w:webHidden/>
          </w:rPr>
        </w:r>
        <w:r w:rsidR="003A79A7">
          <w:rPr>
            <w:webHidden/>
          </w:rPr>
          <w:fldChar w:fldCharType="separate"/>
        </w:r>
        <w:r w:rsidR="007814DA">
          <w:rPr>
            <w:webHidden/>
          </w:rPr>
          <w:t>83</w:t>
        </w:r>
        <w:r w:rsidR="003A79A7">
          <w:rPr>
            <w:webHidden/>
          </w:rPr>
          <w:fldChar w:fldCharType="end"/>
        </w:r>
      </w:hyperlink>
    </w:p>
    <w:p w14:paraId="38C4C0C0" w14:textId="1D29BDF2" w:rsidR="003A79A7" w:rsidRDefault="00A14E01">
      <w:pPr>
        <w:pStyle w:val="TOC3"/>
        <w:rPr>
          <w:rFonts w:eastAsiaTheme="minorEastAsia" w:cstheme="minorBidi"/>
          <w:sz w:val="22"/>
          <w:lang w:eastAsia="en-AU"/>
        </w:rPr>
      </w:pPr>
      <w:hyperlink w:anchor="_Toc39071225" w:history="1">
        <w:r w:rsidR="003A79A7" w:rsidRPr="004536A9">
          <w:rPr>
            <w:rStyle w:val="Hyperlink"/>
          </w:rPr>
          <w:t>4.4.7</w:t>
        </w:r>
        <w:r w:rsidR="003A79A7">
          <w:rPr>
            <w:rFonts w:eastAsiaTheme="minorEastAsia" w:cstheme="minorBidi"/>
            <w:sz w:val="22"/>
            <w:lang w:eastAsia="en-AU"/>
          </w:rPr>
          <w:tab/>
        </w:r>
        <w:r w:rsidR="003A79A7" w:rsidRPr="004536A9">
          <w:rPr>
            <w:rStyle w:val="Hyperlink"/>
          </w:rPr>
          <w:t>Rhinology – Vidian Canal:</w:t>
        </w:r>
        <w:r w:rsidR="003A79A7">
          <w:rPr>
            <w:webHidden/>
          </w:rPr>
          <w:tab/>
        </w:r>
        <w:r w:rsidR="003A79A7">
          <w:rPr>
            <w:webHidden/>
          </w:rPr>
          <w:fldChar w:fldCharType="begin"/>
        </w:r>
        <w:r w:rsidR="003A79A7">
          <w:rPr>
            <w:webHidden/>
          </w:rPr>
          <w:instrText xml:space="preserve"> PAGEREF _Toc39071225 \h </w:instrText>
        </w:r>
        <w:r w:rsidR="003A79A7">
          <w:rPr>
            <w:webHidden/>
          </w:rPr>
        </w:r>
        <w:r w:rsidR="003A79A7">
          <w:rPr>
            <w:webHidden/>
          </w:rPr>
          <w:fldChar w:fldCharType="separate"/>
        </w:r>
        <w:r w:rsidR="007814DA">
          <w:rPr>
            <w:webHidden/>
          </w:rPr>
          <w:t>84</w:t>
        </w:r>
        <w:r w:rsidR="003A79A7">
          <w:rPr>
            <w:webHidden/>
          </w:rPr>
          <w:fldChar w:fldCharType="end"/>
        </w:r>
      </w:hyperlink>
    </w:p>
    <w:p w14:paraId="6F235D1D" w14:textId="7C986E92" w:rsidR="003A79A7" w:rsidRDefault="00A14E01">
      <w:pPr>
        <w:pStyle w:val="TOC3"/>
        <w:rPr>
          <w:rFonts w:eastAsiaTheme="minorEastAsia" w:cstheme="minorBidi"/>
          <w:sz w:val="22"/>
          <w:lang w:eastAsia="en-AU"/>
        </w:rPr>
      </w:pPr>
      <w:hyperlink w:anchor="_Toc39071226" w:history="1">
        <w:r w:rsidR="003A79A7" w:rsidRPr="004536A9">
          <w:rPr>
            <w:rStyle w:val="Hyperlink"/>
          </w:rPr>
          <w:t>4.4.8</w:t>
        </w:r>
        <w:r w:rsidR="003A79A7">
          <w:rPr>
            <w:rFonts w:eastAsiaTheme="minorEastAsia" w:cstheme="minorBidi"/>
            <w:sz w:val="22"/>
            <w:lang w:eastAsia="en-AU"/>
          </w:rPr>
          <w:tab/>
        </w:r>
        <w:r w:rsidR="003A79A7" w:rsidRPr="004536A9">
          <w:rPr>
            <w:rStyle w:val="Hyperlink"/>
          </w:rPr>
          <w:t>Rhinology - Antrum:</w:t>
        </w:r>
        <w:r w:rsidR="003A79A7">
          <w:rPr>
            <w:webHidden/>
          </w:rPr>
          <w:tab/>
        </w:r>
        <w:r w:rsidR="003A79A7">
          <w:rPr>
            <w:webHidden/>
          </w:rPr>
          <w:fldChar w:fldCharType="begin"/>
        </w:r>
        <w:r w:rsidR="003A79A7">
          <w:rPr>
            <w:webHidden/>
          </w:rPr>
          <w:instrText xml:space="preserve"> PAGEREF _Toc39071226 \h </w:instrText>
        </w:r>
        <w:r w:rsidR="003A79A7">
          <w:rPr>
            <w:webHidden/>
          </w:rPr>
        </w:r>
        <w:r w:rsidR="003A79A7">
          <w:rPr>
            <w:webHidden/>
          </w:rPr>
          <w:fldChar w:fldCharType="separate"/>
        </w:r>
        <w:r w:rsidR="007814DA">
          <w:rPr>
            <w:webHidden/>
          </w:rPr>
          <w:t>85</w:t>
        </w:r>
        <w:r w:rsidR="003A79A7">
          <w:rPr>
            <w:webHidden/>
          </w:rPr>
          <w:fldChar w:fldCharType="end"/>
        </w:r>
      </w:hyperlink>
    </w:p>
    <w:p w14:paraId="3AB819CC" w14:textId="12629ED4" w:rsidR="003A79A7" w:rsidRDefault="00A14E01">
      <w:pPr>
        <w:pStyle w:val="TOC3"/>
        <w:rPr>
          <w:rFonts w:eastAsiaTheme="minorEastAsia" w:cstheme="minorBidi"/>
          <w:sz w:val="22"/>
          <w:lang w:eastAsia="en-AU"/>
        </w:rPr>
      </w:pPr>
      <w:hyperlink w:anchor="_Toc39071227" w:history="1">
        <w:r w:rsidR="003A79A7" w:rsidRPr="004536A9">
          <w:rPr>
            <w:rStyle w:val="Hyperlink"/>
          </w:rPr>
          <w:t>4.4.9</w:t>
        </w:r>
        <w:r w:rsidR="003A79A7">
          <w:rPr>
            <w:rFonts w:eastAsiaTheme="minorEastAsia" w:cstheme="minorBidi"/>
            <w:sz w:val="22"/>
            <w:lang w:eastAsia="en-AU"/>
          </w:rPr>
          <w:tab/>
        </w:r>
        <w:r w:rsidR="003A79A7" w:rsidRPr="004536A9">
          <w:rPr>
            <w:rStyle w:val="Hyperlink"/>
          </w:rPr>
          <w:t>Rhinology – Oroantral fistula:</w:t>
        </w:r>
        <w:r w:rsidR="003A79A7">
          <w:rPr>
            <w:webHidden/>
          </w:rPr>
          <w:tab/>
        </w:r>
        <w:r w:rsidR="003A79A7">
          <w:rPr>
            <w:webHidden/>
          </w:rPr>
          <w:fldChar w:fldCharType="begin"/>
        </w:r>
        <w:r w:rsidR="003A79A7">
          <w:rPr>
            <w:webHidden/>
          </w:rPr>
          <w:instrText xml:space="preserve"> PAGEREF _Toc39071227 \h </w:instrText>
        </w:r>
        <w:r w:rsidR="003A79A7">
          <w:rPr>
            <w:webHidden/>
          </w:rPr>
        </w:r>
        <w:r w:rsidR="003A79A7">
          <w:rPr>
            <w:webHidden/>
          </w:rPr>
          <w:fldChar w:fldCharType="separate"/>
        </w:r>
        <w:r w:rsidR="007814DA">
          <w:rPr>
            <w:webHidden/>
          </w:rPr>
          <w:t>85</w:t>
        </w:r>
        <w:r w:rsidR="003A79A7">
          <w:rPr>
            <w:webHidden/>
          </w:rPr>
          <w:fldChar w:fldCharType="end"/>
        </w:r>
      </w:hyperlink>
    </w:p>
    <w:p w14:paraId="43C26F1E" w14:textId="360E43B8" w:rsidR="003A79A7" w:rsidRDefault="00A14E01">
      <w:pPr>
        <w:pStyle w:val="TOC3"/>
        <w:rPr>
          <w:rFonts w:eastAsiaTheme="minorEastAsia" w:cstheme="minorBidi"/>
          <w:sz w:val="22"/>
          <w:lang w:eastAsia="en-AU"/>
        </w:rPr>
      </w:pPr>
      <w:hyperlink w:anchor="_Toc39071228" w:history="1">
        <w:r w:rsidR="003A79A7" w:rsidRPr="004536A9">
          <w:rPr>
            <w:rStyle w:val="Hyperlink"/>
          </w:rPr>
          <w:t>4.4.10</w:t>
        </w:r>
        <w:r w:rsidR="003A79A7">
          <w:rPr>
            <w:rFonts w:eastAsiaTheme="minorEastAsia" w:cstheme="minorBidi"/>
            <w:sz w:val="22"/>
            <w:lang w:eastAsia="en-AU"/>
          </w:rPr>
          <w:tab/>
        </w:r>
        <w:r w:rsidR="003A79A7" w:rsidRPr="004536A9">
          <w:rPr>
            <w:rStyle w:val="Hyperlink"/>
          </w:rPr>
          <w:t>Rhinology - Lateral rhinotomy:</w:t>
        </w:r>
        <w:r w:rsidR="003A79A7">
          <w:rPr>
            <w:webHidden/>
          </w:rPr>
          <w:tab/>
        </w:r>
        <w:r w:rsidR="003A79A7">
          <w:rPr>
            <w:webHidden/>
          </w:rPr>
          <w:fldChar w:fldCharType="begin"/>
        </w:r>
        <w:r w:rsidR="003A79A7">
          <w:rPr>
            <w:webHidden/>
          </w:rPr>
          <w:instrText xml:space="preserve"> PAGEREF _Toc39071228 \h </w:instrText>
        </w:r>
        <w:r w:rsidR="003A79A7">
          <w:rPr>
            <w:webHidden/>
          </w:rPr>
        </w:r>
        <w:r w:rsidR="003A79A7">
          <w:rPr>
            <w:webHidden/>
          </w:rPr>
          <w:fldChar w:fldCharType="separate"/>
        </w:r>
        <w:r w:rsidR="007814DA">
          <w:rPr>
            <w:webHidden/>
          </w:rPr>
          <w:t>86</w:t>
        </w:r>
        <w:r w:rsidR="003A79A7">
          <w:rPr>
            <w:webHidden/>
          </w:rPr>
          <w:fldChar w:fldCharType="end"/>
        </w:r>
      </w:hyperlink>
    </w:p>
    <w:p w14:paraId="152D9ABB" w14:textId="6E3765DD" w:rsidR="003A79A7" w:rsidRDefault="00A14E01">
      <w:pPr>
        <w:pStyle w:val="TOC3"/>
        <w:rPr>
          <w:rFonts w:eastAsiaTheme="minorEastAsia" w:cstheme="minorBidi"/>
          <w:sz w:val="22"/>
          <w:lang w:eastAsia="en-AU"/>
        </w:rPr>
      </w:pPr>
      <w:hyperlink w:anchor="_Toc39071229" w:history="1">
        <w:r w:rsidR="003A79A7" w:rsidRPr="004536A9">
          <w:rPr>
            <w:rStyle w:val="Hyperlink"/>
          </w:rPr>
          <w:t>4.4.11</w:t>
        </w:r>
        <w:r w:rsidR="003A79A7">
          <w:rPr>
            <w:rFonts w:eastAsiaTheme="minorEastAsia" w:cstheme="minorBidi"/>
            <w:sz w:val="22"/>
            <w:lang w:eastAsia="en-AU"/>
          </w:rPr>
          <w:tab/>
        </w:r>
        <w:r w:rsidR="003A79A7" w:rsidRPr="004536A9">
          <w:rPr>
            <w:rStyle w:val="Hyperlink"/>
          </w:rPr>
          <w:t>Rhinology – Frontal sinus procedure:</w:t>
        </w:r>
        <w:r w:rsidR="003A79A7">
          <w:rPr>
            <w:webHidden/>
          </w:rPr>
          <w:tab/>
        </w:r>
        <w:r w:rsidR="003A79A7">
          <w:rPr>
            <w:webHidden/>
          </w:rPr>
          <w:fldChar w:fldCharType="begin"/>
        </w:r>
        <w:r w:rsidR="003A79A7">
          <w:rPr>
            <w:webHidden/>
          </w:rPr>
          <w:instrText xml:space="preserve"> PAGEREF _Toc39071229 \h </w:instrText>
        </w:r>
        <w:r w:rsidR="003A79A7">
          <w:rPr>
            <w:webHidden/>
          </w:rPr>
        </w:r>
        <w:r w:rsidR="003A79A7">
          <w:rPr>
            <w:webHidden/>
          </w:rPr>
          <w:fldChar w:fldCharType="separate"/>
        </w:r>
        <w:r w:rsidR="007814DA">
          <w:rPr>
            <w:webHidden/>
          </w:rPr>
          <w:t>86</w:t>
        </w:r>
        <w:r w:rsidR="003A79A7">
          <w:rPr>
            <w:webHidden/>
          </w:rPr>
          <w:fldChar w:fldCharType="end"/>
        </w:r>
      </w:hyperlink>
    </w:p>
    <w:p w14:paraId="1195C0B1" w14:textId="1D5E006B" w:rsidR="003A79A7" w:rsidRDefault="00A14E01">
      <w:pPr>
        <w:pStyle w:val="TOC3"/>
        <w:rPr>
          <w:rFonts w:eastAsiaTheme="minorEastAsia" w:cstheme="minorBidi"/>
          <w:sz w:val="22"/>
          <w:lang w:eastAsia="en-AU"/>
        </w:rPr>
      </w:pPr>
      <w:hyperlink w:anchor="_Toc39071230" w:history="1">
        <w:r w:rsidR="003A79A7" w:rsidRPr="004536A9">
          <w:rPr>
            <w:rStyle w:val="Hyperlink"/>
          </w:rPr>
          <w:t>4.4.12</w:t>
        </w:r>
        <w:r w:rsidR="003A79A7">
          <w:rPr>
            <w:rFonts w:eastAsiaTheme="minorEastAsia" w:cstheme="minorBidi"/>
            <w:sz w:val="22"/>
            <w:lang w:eastAsia="en-AU"/>
          </w:rPr>
          <w:tab/>
        </w:r>
        <w:r w:rsidR="003A79A7" w:rsidRPr="004536A9">
          <w:rPr>
            <w:rStyle w:val="Hyperlink"/>
          </w:rPr>
          <w:t>Rhinology – Paranasal sinus surgery:</w:t>
        </w:r>
        <w:r w:rsidR="003A79A7">
          <w:rPr>
            <w:webHidden/>
          </w:rPr>
          <w:tab/>
        </w:r>
        <w:r w:rsidR="003A79A7">
          <w:rPr>
            <w:webHidden/>
          </w:rPr>
          <w:fldChar w:fldCharType="begin"/>
        </w:r>
        <w:r w:rsidR="003A79A7">
          <w:rPr>
            <w:webHidden/>
          </w:rPr>
          <w:instrText xml:space="preserve"> PAGEREF _Toc39071230 \h </w:instrText>
        </w:r>
        <w:r w:rsidR="003A79A7">
          <w:rPr>
            <w:webHidden/>
          </w:rPr>
        </w:r>
        <w:r w:rsidR="003A79A7">
          <w:rPr>
            <w:webHidden/>
          </w:rPr>
          <w:fldChar w:fldCharType="separate"/>
        </w:r>
        <w:r w:rsidR="007814DA">
          <w:rPr>
            <w:webHidden/>
          </w:rPr>
          <w:t>87</w:t>
        </w:r>
        <w:r w:rsidR="003A79A7">
          <w:rPr>
            <w:webHidden/>
          </w:rPr>
          <w:fldChar w:fldCharType="end"/>
        </w:r>
      </w:hyperlink>
    </w:p>
    <w:p w14:paraId="390E0817" w14:textId="2F76BA87" w:rsidR="003A79A7" w:rsidRDefault="00A14E01">
      <w:pPr>
        <w:pStyle w:val="TOC3"/>
        <w:rPr>
          <w:rFonts w:eastAsiaTheme="minorEastAsia" w:cstheme="minorBidi"/>
          <w:sz w:val="22"/>
          <w:lang w:eastAsia="en-AU"/>
        </w:rPr>
      </w:pPr>
      <w:hyperlink w:anchor="_Toc39071231" w:history="1">
        <w:r w:rsidR="003A79A7" w:rsidRPr="004536A9">
          <w:rPr>
            <w:rStyle w:val="Hyperlink"/>
          </w:rPr>
          <w:t>4.4.13</w:t>
        </w:r>
        <w:r w:rsidR="003A79A7">
          <w:rPr>
            <w:rFonts w:eastAsiaTheme="minorEastAsia" w:cstheme="minorBidi"/>
            <w:sz w:val="22"/>
            <w:lang w:eastAsia="en-AU"/>
          </w:rPr>
          <w:tab/>
        </w:r>
        <w:r w:rsidR="003A79A7" w:rsidRPr="004536A9">
          <w:rPr>
            <w:rStyle w:val="Hyperlink"/>
          </w:rPr>
          <w:t>Rhinology - Examination of nasopharynx and larynx:</w:t>
        </w:r>
        <w:r w:rsidR="003A79A7">
          <w:rPr>
            <w:webHidden/>
          </w:rPr>
          <w:tab/>
        </w:r>
        <w:r w:rsidR="003A79A7">
          <w:rPr>
            <w:webHidden/>
          </w:rPr>
          <w:fldChar w:fldCharType="begin"/>
        </w:r>
        <w:r w:rsidR="003A79A7">
          <w:rPr>
            <w:webHidden/>
          </w:rPr>
          <w:instrText xml:space="preserve"> PAGEREF _Toc39071231 \h </w:instrText>
        </w:r>
        <w:r w:rsidR="003A79A7">
          <w:rPr>
            <w:webHidden/>
          </w:rPr>
        </w:r>
        <w:r w:rsidR="003A79A7">
          <w:rPr>
            <w:webHidden/>
          </w:rPr>
          <w:fldChar w:fldCharType="separate"/>
        </w:r>
        <w:r w:rsidR="007814DA">
          <w:rPr>
            <w:webHidden/>
          </w:rPr>
          <w:t>87</w:t>
        </w:r>
        <w:r w:rsidR="003A79A7">
          <w:rPr>
            <w:webHidden/>
          </w:rPr>
          <w:fldChar w:fldCharType="end"/>
        </w:r>
      </w:hyperlink>
    </w:p>
    <w:p w14:paraId="6A592043" w14:textId="0FB52949" w:rsidR="003A79A7" w:rsidRDefault="00A14E01">
      <w:pPr>
        <w:pStyle w:val="TOC3"/>
        <w:rPr>
          <w:rFonts w:eastAsiaTheme="minorEastAsia" w:cstheme="minorBidi"/>
          <w:sz w:val="22"/>
          <w:lang w:eastAsia="en-AU"/>
        </w:rPr>
      </w:pPr>
      <w:hyperlink w:anchor="_Toc39071232" w:history="1">
        <w:r w:rsidR="003A79A7" w:rsidRPr="004536A9">
          <w:rPr>
            <w:rStyle w:val="Hyperlink"/>
          </w:rPr>
          <w:t>4.4.14</w:t>
        </w:r>
        <w:r w:rsidR="003A79A7">
          <w:rPr>
            <w:rFonts w:eastAsiaTheme="minorEastAsia" w:cstheme="minorBidi"/>
            <w:sz w:val="22"/>
            <w:lang w:eastAsia="en-AU"/>
          </w:rPr>
          <w:tab/>
        </w:r>
        <w:r w:rsidR="003A79A7" w:rsidRPr="004536A9">
          <w:rPr>
            <w:rStyle w:val="Hyperlink"/>
          </w:rPr>
          <w:t>Rhinology – Obsolete services:</w:t>
        </w:r>
        <w:r w:rsidR="003A79A7">
          <w:rPr>
            <w:webHidden/>
          </w:rPr>
          <w:tab/>
        </w:r>
        <w:r w:rsidR="003A79A7">
          <w:rPr>
            <w:webHidden/>
          </w:rPr>
          <w:fldChar w:fldCharType="begin"/>
        </w:r>
        <w:r w:rsidR="003A79A7">
          <w:rPr>
            <w:webHidden/>
          </w:rPr>
          <w:instrText xml:space="preserve"> PAGEREF _Toc39071232 \h </w:instrText>
        </w:r>
        <w:r w:rsidR="003A79A7">
          <w:rPr>
            <w:webHidden/>
          </w:rPr>
        </w:r>
        <w:r w:rsidR="003A79A7">
          <w:rPr>
            <w:webHidden/>
          </w:rPr>
          <w:fldChar w:fldCharType="separate"/>
        </w:r>
        <w:r w:rsidR="007814DA">
          <w:rPr>
            <w:webHidden/>
          </w:rPr>
          <w:t>89</w:t>
        </w:r>
        <w:r w:rsidR="003A79A7">
          <w:rPr>
            <w:webHidden/>
          </w:rPr>
          <w:fldChar w:fldCharType="end"/>
        </w:r>
      </w:hyperlink>
    </w:p>
    <w:p w14:paraId="7837963C" w14:textId="23A80BD7" w:rsidR="003A79A7" w:rsidRDefault="00A14E01">
      <w:pPr>
        <w:pStyle w:val="TOC2"/>
        <w:tabs>
          <w:tab w:val="left" w:pos="1474"/>
          <w:tab w:val="right" w:leader="dot" w:pos="8681"/>
        </w:tabs>
        <w:rPr>
          <w:rFonts w:eastAsiaTheme="minorEastAsia" w:cstheme="minorBidi"/>
          <w:sz w:val="22"/>
          <w:lang w:eastAsia="en-AU"/>
        </w:rPr>
      </w:pPr>
      <w:hyperlink w:anchor="_Toc39071233" w:history="1">
        <w:r w:rsidR="003A79A7" w:rsidRPr="004536A9">
          <w:rPr>
            <w:rStyle w:val="Hyperlink"/>
            <w:rFonts w:cstheme="minorHAnsi"/>
          </w:rPr>
          <w:t>4.5</w:t>
        </w:r>
        <w:r w:rsidR="003A79A7">
          <w:rPr>
            <w:rFonts w:eastAsiaTheme="minorEastAsia" w:cstheme="minorBidi"/>
            <w:sz w:val="22"/>
            <w:lang w:eastAsia="en-AU"/>
          </w:rPr>
          <w:tab/>
        </w:r>
        <w:r w:rsidR="003A79A7" w:rsidRPr="004536A9">
          <w:rPr>
            <w:rStyle w:val="Hyperlink"/>
            <w:rFonts w:cstheme="minorHAnsi"/>
          </w:rPr>
          <w:t>Laryngology</w:t>
        </w:r>
        <w:r w:rsidR="003A79A7">
          <w:rPr>
            <w:webHidden/>
          </w:rPr>
          <w:tab/>
        </w:r>
        <w:r w:rsidR="003A79A7">
          <w:rPr>
            <w:webHidden/>
          </w:rPr>
          <w:fldChar w:fldCharType="begin"/>
        </w:r>
        <w:r w:rsidR="003A79A7">
          <w:rPr>
            <w:webHidden/>
          </w:rPr>
          <w:instrText xml:space="preserve"> PAGEREF _Toc39071233 \h </w:instrText>
        </w:r>
        <w:r w:rsidR="003A79A7">
          <w:rPr>
            <w:webHidden/>
          </w:rPr>
        </w:r>
        <w:r w:rsidR="003A79A7">
          <w:rPr>
            <w:webHidden/>
          </w:rPr>
          <w:fldChar w:fldCharType="separate"/>
        </w:r>
        <w:r w:rsidR="007814DA">
          <w:rPr>
            <w:webHidden/>
          </w:rPr>
          <w:t>92</w:t>
        </w:r>
        <w:r w:rsidR="003A79A7">
          <w:rPr>
            <w:webHidden/>
          </w:rPr>
          <w:fldChar w:fldCharType="end"/>
        </w:r>
      </w:hyperlink>
    </w:p>
    <w:p w14:paraId="078B6B38" w14:textId="6D6579C2" w:rsidR="003A79A7" w:rsidRDefault="00A14E01">
      <w:pPr>
        <w:pStyle w:val="TOC3"/>
        <w:rPr>
          <w:rFonts w:eastAsiaTheme="minorEastAsia" w:cstheme="minorBidi"/>
          <w:sz w:val="22"/>
          <w:lang w:eastAsia="en-AU"/>
        </w:rPr>
      </w:pPr>
      <w:hyperlink w:anchor="_Toc39071234" w:history="1">
        <w:r w:rsidR="003A79A7" w:rsidRPr="004536A9">
          <w:rPr>
            <w:rStyle w:val="Hyperlink"/>
            <w:rFonts w:cstheme="minorHAnsi"/>
          </w:rPr>
          <w:t>4.5.1</w:t>
        </w:r>
        <w:r w:rsidR="003A79A7">
          <w:rPr>
            <w:rFonts w:eastAsiaTheme="minorEastAsia" w:cstheme="minorBidi"/>
            <w:sz w:val="22"/>
            <w:lang w:eastAsia="en-AU"/>
          </w:rPr>
          <w:tab/>
        </w:r>
        <w:r w:rsidR="003A79A7" w:rsidRPr="004536A9">
          <w:rPr>
            <w:rStyle w:val="Hyperlink"/>
            <w:rFonts w:cstheme="minorHAnsi"/>
          </w:rPr>
          <w:t>Laryngology – Pharyngeal pouch procedures:</w:t>
        </w:r>
        <w:r w:rsidR="003A79A7">
          <w:rPr>
            <w:webHidden/>
          </w:rPr>
          <w:tab/>
        </w:r>
        <w:r w:rsidR="003A79A7">
          <w:rPr>
            <w:webHidden/>
          </w:rPr>
          <w:fldChar w:fldCharType="begin"/>
        </w:r>
        <w:r w:rsidR="003A79A7">
          <w:rPr>
            <w:webHidden/>
          </w:rPr>
          <w:instrText xml:space="preserve"> PAGEREF _Toc39071234 \h </w:instrText>
        </w:r>
        <w:r w:rsidR="003A79A7">
          <w:rPr>
            <w:webHidden/>
          </w:rPr>
        </w:r>
        <w:r w:rsidR="003A79A7">
          <w:rPr>
            <w:webHidden/>
          </w:rPr>
          <w:fldChar w:fldCharType="separate"/>
        </w:r>
        <w:r w:rsidR="007814DA">
          <w:rPr>
            <w:webHidden/>
          </w:rPr>
          <w:t>93</w:t>
        </w:r>
        <w:r w:rsidR="003A79A7">
          <w:rPr>
            <w:webHidden/>
          </w:rPr>
          <w:fldChar w:fldCharType="end"/>
        </w:r>
      </w:hyperlink>
    </w:p>
    <w:p w14:paraId="0A9CFAB8" w14:textId="4CA6CC4F" w:rsidR="003A79A7" w:rsidRDefault="00A14E01">
      <w:pPr>
        <w:pStyle w:val="TOC3"/>
        <w:rPr>
          <w:rFonts w:eastAsiaTheme="minorEastAsia" w:cstheme="minorBidi"/>
          <w:sz w:val="22"/>
          <w:lang w:eastAsia="en-AU"/>
        </w:rPr>
      </w:pPr>
      <w:hyperlink w:anchor="_Toc39071235" w:history="1">
        <w:r w:rsidR="003A79A7" w:rsidRPr="004536A9">
          <w:rPr>
            <w:rStyle w:val="Hyperlink"/>
            <w:rFonts w:cstheme="minorHAnsi"/>
          </w:rPr>
          <w:t>4.5.2</w:t>
        </w:r>
        <w:r w:rsidR="003A79A7">
          <w:rPr>
            <w:rFonts w:eastAsiaTheme="minorEastAsia" w:cstheme="minorBidi"/>
            <w:sz w:val="22"/>
            <w:lang w:eastAsia="en-AU"/>
          </w:rPr>
          <w:tab/>
        </w:r>
        <w:r w:rsidR="003A79A7" w:rsidRPr="004536A9">
          <w:rPr>
            <w:rStyle w:val="Hyperlink"/>
            <w:rFonts w:cstheme="minorHAnsi"/>
          </w:rPr>
          <w:t>Laryngology – Pharyngectomy:</w:t>
        </w:r>
        <w:r w:rsidR="003A79A7">
          <w:rPr>
            <w:webHidden/>
          </w:rPr>
          <w:tab/>
        </w:r>
        <w:r w:rsidR="003A79A7">
          <w:rPr>
            <w:webHidden/>
          </w:rPr>
          <w:fldChar w:fldCharType="begin"/>
        </w:r>
        <w:r w:rsidR="003A79A7">
          <w:rPr>
            <w:webHidden/>
          </w:rPr>
          <w:instrText xml:space="preserve"> PAGEREF _Toc39071235 \h </w:instrText>
        </w:r>
        <w:r w:rsidR="003A79A7">
          <w:rPr>
            <w:webHidden/>
          </w:rPr>
        </w:r>
        <w:r w:rsidR="003A79A7">
          <w:rPr>
            <w:webHidden/>
          </w:rPr>
          <w:fldChar w:fldCharType="separate"/>
        </w:r>
        <w:r w:rsidR="007814DA">
          <w:rPr>
            <w:webHidden/>
          </w:rPr>
          <w:t>93</w:t>
        </w:r>
        <w:r w:rsidR="003A79A7">
          <w:rPr>
            <w:webHidden/>
          </w:rPr>
          <w:fldChar w:fldCharType="end"/>
        </w:r>
      </w:hyperlink>
    </w:p>
    <w:p w14:paraId="434B213C" w14:textId="2569B4B2" w:rsidR="003A79A7" w:rsidRDefault="00A14E01">
      <w:pPr>
        <w:pStyle w:val="TOC3"/>
        <w:rPr>
          <w:rFonts w:eastAsiaTheme="minorEastAsia" w:cstheme="minorBidi"/>
          <w:sz w:val="22"/>
          <w:lang w:eastAsia="en-AU"/>
        </w:rPr>
      </w:pPr>
      <w:hyperlink w:anchor="_Toc39071236" w:history="1">
        <w:r w:rsidR="003A79A7" w:rsidRPr="004536A9">
          <w:rPr>
            <w:rStyle w:val="Hyperlink"/>
            <w:rFonts w:cstheme="minorHAnsi"/>
          </w:rPr>
          <w:t>4.5.3</w:t>
        </w:r>
        <w:r w:rsidR="003A79A7">
          <w:rPr>
            <w:rFonts w:eastAsiaTheme="minorEastAsia" w:cstheme="minorBidi"/>
            <w:sz w:val="22"/>
            <w:lang w:eastAsia="en-AU"/>
          </w:rPr>
          <w:tab/>
        </w:r>
        <w:r w:rsidR="003A79A7" w:rsidRPr="004536A9">
          <w:rPr>
            <w:rStyle w:val="Hyperlink"/>
            <w:rFonts w:cstheme="minorHAnsi"/>
          </w:rPr>
          <w:t>Laryngology - Uvulectomy and partial palatectomy:</w:t>
        </w:r>
        <w:r w:rsidR="003A79A7">
          <w:rPr>
            <w:webHidden/>
          </w:rPr>
          <w:tab/>
        </w:r>
        <w:r w:rsidR="003A79A7">
          <w:rPr>
            <w:webHidden/>
          </w:rPr>
          <w:fldChar w:fldCharType="begin"/>
        </w:r>
        <w:r w:rsidR="003A79A7">
          <w:rPr>
            <w:webHidden/>
          </w:rPr>
          <w:instrText xml:space="preserve"> PAGEREF _Toc39071236 \h </w:instrText>
        </w:r>
        <w:r w:rsidR="003A79A7">
          <w:rPr>
            <w:webHidden/>
          </w:rPr>
        </w:r>
        <w:r w:rsidR="003A79A7">
          <w:rPr>
            <w:webHidden/>
          </w:rPr>
          <w:fldChar w:fldCharType="separate"/>
        </w:r>
        <w:r w:rsidR="007814DA">
          <w:rPr>
            <w:webHidden/>
          </w:rPr>
          <w:t>94</w:t>
        </w:r>
        <w:r w:rsidR="003A79A7">
          <w:rPr>
            <w:webHidden/>
          </w:rPr>
          <w:fldChar w:fldCharType="end"/>
        </w:r>
      </w:hyperlink>
    </w:p>
    <w:p w14:paraId="3446E412" w14:textId="06F84574" w:rsidR="003A79A7" w:rsidRDefault="00A14E01">
      <w:pPr>
        <w:pStyle w:val="TOC3"/>
        <w:rPr>
          <w:rFonts w:eastAsiaTheme="minorEastAsia" w:cstheme="minorBidi"/>
          <w:sz w:val="22"/>
          <w:lang w:eastAsia="en-AU"/>
        </w:rPr>
      </w:pPr>
      <w:hyperlink w:anchor="_Toc39071237" w:history="1">
        <w:r w:rsidR="003A79A7" w:rsidRPr="004536A9">
          <w:rPr>
            <w:rStyle w:val="Hyperlink"/>
            <w:rFonts w:cstheme="minorHAnsi"/>
          </w:rPr>
          <w:t>4.5.4</w:t>
        </w:r>
        <w:r w:rsidR="003A79A7">
          <w:rPr>
            <w:rFonts w:eastAsiaTheme="minorEastAsia" w:cstheme="minorBidi"/>
            <w:sz w:val="22"/>
            <w:lang w:eastAsia="en-AU"/>
          </w:rPr>
          <w:tab/>
        </w:r>
        <w:r w:rsidR="003A79A7" w:rsidRPr="004536A9">
          <w:rPr>
            <w:rStyle w:val="Hyperlink"/>
            <w:rFonts w:cstheme="minorHAnsi"/>
          </w:rPr>
          <w:t>Laryngology – Lingual tonsil removal:</w:t>
        </w:r>
        <w:r w:rsidR="003A79A7">
          <w:rPr>
            <w:webHidden/>
          </w:rPr>
          <w:tab/>
        </w:r>
        <w:r w:rsidR="003A79A7">
          <w:rPr>
            <w:webHidden/>
          </w:rPr>
          <w:fldChar w:fldCharType="begin"/>
        </w:r>
        <w:r w:rsidR="003A79A7">
          <w:rPr>
            <w:webHidden/>
          </w:rPr>
          <w:instrText xml:space="preserve"> PAGEREF _Toc39071237 \h </w:instrText>
        </w:r>
        <w:r w:rsidR="003A79A7">
          <w:rPr>
            <w:webHidden/>
          </w:rPr>
        </w:r>
        <w:r w:rsidR="003A79A7">
          <w:rPr>
            <w:webHidden/>
          </w:rPr>
          <w:fldChar w:fldCharType="separate"/>
        </w:r>
        <w:r w:rsidR="007814DA">
          <w:rPr>
            <w:webHidden/>
          </w:rPr>
          <w:t>95</w:t>
        </w:r>
        <w:r w:rsidR="003A79A7">
          <w:rPr>
            <w:webHidden/>
          </w:rPr>
          <w:fldChar w:fldCharType="end"/>
        </w:r>
      </w:hyperlink>
    </w:p>
    <w:p w14:paraId="1EA8683F" w14:textId="28AB089E" w:rsidR="003A79A7" w:rsidRDefault="00A14E01">
      <w:pPr>
        <w:pStyle w:val="TOC3"/>
        <w:rPr>
          <w:rFonts w:eastAsiaTheme="minorEastAsia" w:cstheme="minorBidi"/>
          <w:sz w:val="22"/>
          <w:lang w:eastAsia="en-AU"/>
        </w:rPr>
      </w:pPr>
      <w:hyperlink w:anchor="_Toc39071238" w:history="1">
        <w:r w:rsidR="003A79A7" w:rsidRPr="004536A9">
          <w:rPr>
            <w:rStyle w:val="Hyperlink"/>
            <w:rFonts w:cstheme="minorHAnsi"/>
          </w:rPr>
          <w:t>4.5.5</w:t>
        </w:r>
        <w:r w:rsidR="003A79A7">
          <w:rPr>
            <w:rFonts w:eastAsiaTheme="minorEastAsia" w:cstheme="minorBidi"/>
            <w:sz w:val="22"/>
            <w:lang w:eastAsia="en-AU"/>
          </w:rPr>
          <w:tab/>
        </w:r>
        <w:r w:rsidR="003A79A7" w:rsidRPr="004536A9">
          <w:rPr>
            <w:rStyle w:val="Hyperlink"/>
            <w:rFonts w:cstheme="minorHAnsi"/>
          </w:rPr>
          <w:t>Laryngology - Oesophagoscopy:</w:t>
        </w:r>
        <w:r w:rsidR="003A79A7">
          <w:rPr>
            <w:webHidden/>
          </w:rPr>
          <w:tab/>
        </w:r>
        <w:r w:rsidR="003A79A7">
          <w:rPr>
            <w:webHidden/>
          </w:rPr>
          <w:fldChar w:fldCharType="begin"/>
        </w:r>
        <w:r w:rsidR="003A79A7">
          <w:rPr>
            <w:webHidden/>
          </w:rPr>
          <w:instrText xml:space="preserve"> PAGEREF _Toc39071238 \h </w:instrText>
        </w:r>
        <w:r w:rsidR="003A79A7">
          <w:rPr>
            <w:webHidden/>
          </w:rPr>
        </w:r>
        <w:r w:rsidR="003A79A7">
          <w:rPr>
            <w:webHidden/>
          </w:rPr>
          <w:fldChar w:fldCharType="separate"/>
        </w:r>
        <w:r w:rsidR="007814DA">
          <w:rPr>
            <w:webHidden/>
          </w:rPr>
          <w:t>95</w:t>
        </w:r>
        <w:r w:rsidR="003A79A7">
          <w:rPr>
            <w:webHidden/>
          </w:rPr>
          <w:fldChar w:fldCharType="end"/>
        </w:r>
      </w:hyperlink>
    </w:p>
    <w:p w14:paraId="3DB40D55" w14:textId="0DD8915F" w:rsidR="003A79A7" w:rsidRDefault="00A14E01">
      <w:pPr>
        <w:pStyle w:val="TOC3"/>
        <w:rPr>
          <w:rFonts w:eastAsiaTheme="minorEastAsia" w:cstheme="minorBidi"/>
          <w:sz w:val="22"/>
          <w:lang w:eastAsia="en-AU"/>
        </w:rPr>
      </w:pPr>
      <w:hyperlink w:anchor="_Toc39071239" w:history="1">
        <w:r w:rsidR="003A79A7" w:rsidRPr="004536A9">
          <w:rPr>
            <w:rStyle w:val="Hyperlink"/>
            <w:rFonts w:cstheme="minorHAnsi"/>
          </w:rPr>
          <w:t>4.5.6</w:t>
        </w:r>
        <w:r w:rsidR="003A79A7">
          <w:rPr>
            <w:rFonts w:eastAsiaTheme="minorEastAsia" w:cstheme="minorBidi"/>
            <w:sz w:val="22"/>
            <w:lang w:eastAsia="en-AU"/>
          </w:rPr>
          <w:tab/>
        </w:r>
        <w:r w:rsidR="003A79A7" w:rsidRPr="004536A9">
          <w:rPr>
            <w:rStyle w:val="Hyperlink"/>
            <w:rFonts w:cstheme="minorHAnsi"/>
          </w:rPr>
          <w:t>Laryngology – Oesophagoscopy with removal of foreign body:</w:t>
        </w:r>
        <w:r w:rsidR="003A79A7">
          <w:rPr>
            <w:webHidden/>
          </w:rPr>
          <w:tab/>
        </w:r>
        <w:r w:rsidR="003A79A7">
          <w:rPr>
            <w:webHidden/>
          </w:rPr>
          <w:fldChar w:fldCharType="begin"/>
        </w:r>
        <w:r w:rsidR="003A79A7">
          <w:rPr>
            <w:webHidden/>
          </w:rPr>
          <w:instrText xml:space="preserve"> PAGEREF _Toc39071239 \h </w:instrText>
        </w:r>
        <w:r w:rsidR="003A79A7">
          <w:rPr>
            <w:webHidden/>
          </w:rPr>
        </w:r>
        <w:r w:rsidR="003A79A7">
          <w:rPr>
            <w:webHidden/>
          </w:rPr>
          <w:fldChar w:fldCharType="separate"/>
        </w:r>
        <w:r w:rsidR="007814DA">
          <w:rPr>
            <w:webHidden/>
          </w:rPr>
          <w:t>96</w:t>
        </w:r>
        <w:r w:rsidR="003A79A7">
          <w:rPr>
            <w:webHidden/>
          </w:rPr>
          <w:fldChar w:fldCharType="end"/>
        </w:r>
      </w:hyperlink>
    </w:p>
    <w:p w14:paraId="3F70448E" w14:textId="64FF6268" w:rsidR="003A79A7" w:rsidRDefault="00A14E01">
      <w:pPr>
        <w:pStyle w:val="TOC3"/>
        <w:rPr>
          <w:rFonts w:eastAsiaTheme="minorEastAsia" w:cstheme="minorBidi"/>
          <w:sz w:val="22"/>
          <w:lang w:eastAsia="en-AU"/>
        </w:rPr>
      </w:pPr>
      <w:hyperlink w:anchor="_Toc39071240" w:history="1">
        <w:r w:rsidR="003A79A7" w:rsidRPr="004536A9">
          <w:rPr>
            <w:rStyle w:val="Hyperlink"/>
            <w:rFonts w:cstheme="minorHAnsi"/>
          </w:rPr>
          <w:t>4.5.7</w:t>
        </w:r>
        <w:r w:rsidR="003A79A7">
          <w:rPr>
            <w:rFonts w:eastAsiaTheme="minorEastAsia" w:cstheme="minorBidi"/>
            <w:sz w:val="22"/>
            <w:lang w:eastAsia="en-AU"/>
          </w:rPr>
          <w:tab/>
        </w:r>
        <w:r w:rsidR="003A79A7" w:rsidRPr="004536A9">
          <w:rPr>
            <w:rStyle w:val="Hyperlink"/>
            <w:rFonts w:cstheme="minorHAnsi"/>
          </w:rPr>
          <w:t>Laryngology – Total laryngectomy:</w:t>
        </w:r>
        <w:r w:rsidR="003A79A7">
          <w:rPr>
            <w:webHidden/>
          </w:rPr>
          <w:tab/>
        </w:r>
        <w:r w:rsidR="003A79A7">
          <w:rPr>
            <w:webHidden/>
          </w:rPr>
          <w:fldChar w:fldCharType="begin"/>
        </w:r>
        <w:r w:rsidR="003A79A7">
          <w:rPr>
            <w:webHidden/>
          </w:rPr>
          <w:instrText xml:space="preserve"> PAGEREF _Toc39071240 \h </w:instrText>
        </w:r>
        <w:r w:rsidR="003A79A7">
          <w:rPr>
            <w:webHidden/>
          </w:rPr>
        </w:r>
        <w:r w:rsidR="003A79A7">
          <w:rPr>
            <w:webHidden/>
          </w:rPr>
          <w:fldChar w:fldCharType="separate"/>
        </w:r>
        <w:r w:rsidR="007814DA">
          <w:rPr>
            <w:webHidden/>
          </w:rPr>
          <w:t>97</w:t>
        </w:r>
        <w:r w:rsidR="003A79A7">
          <w:rPr>
            <w:webHidden/>
          </w:rPr>
          <w:fldChar w:fldCharType="end"/>
        </w:r>
      </w:hyperlink>
    </w:p>
    <w:p w14:paraId="5102CAC9" w14:textId="26CA7CA7" w:rsidR="003A79A7" w:rsidRDefault="00A14E01">
      <w:pPr>
        <w:pStyle w:val="TOC3"/>
        <w:rPr>
          <w:rFonts w:eastAsiaTheme="minorEastAsia" w:cstheme="minorBidi"/>
          <w:sz w:val="22"/>
          <w:lang w:eastAsia="en-AU"/>
        </w:rPr>
      </w:pPr>
      <w:hyperlink w:anchor="_Toc39071241" w:history="1">
        <w:r w:rsidR="003A79A7" w:rsidRPr="004536A9">
          <w:rPr>
            <w:rStyle w:val="Hyperlink"/>
            <w:rFonts w:cstheme="minorHAnsi"/>
          </w:rPr>
          <w:t>4.5.8</w:t>
        </w:r>
        <w:r w:rsidR="003A79A7">
          <w:rPr>
            <w:rFonts w:eastAsiaTheme="minorEastAsia" w:cstheme="minorBidi"/>
            <w:sz w:val="22"/>
            <w:lang w:eastAsia="en-AU"/>
          </w:rPr>
          <w:tab/>
        </w:r>
        <w:r w:rsidR="003A79A7" w:rsidRPr="004536A9">
          <w:rPr>
            <w:rStyle w:val="Hyperlink"/>
            <w:rFonts w:cstheme="minorHAnsi"/>
          </w:rPr>
          <w:t>Laryngology – Vertical hemilaryngectomy:</w:t>
        </w:r>
        <w:r w:rsidR="003A79A7">
          <w:rPr>
            <w:webHidden/>
          </w:rPr>
          <w:tab/>
        </w:r>
        <w:r w:rsidR="003A79A7">
          <w:rPr>
            <w:webHidden/>
          </w:rPr>
          <w:fldChar w:fldCharType="begin"/>
        </w:r>
        <w:r w:rsidR="003A79A7">
          <w:rPr>
            <w:webHidden/>
          </w:rPr>
          <w:instrText xml:space="preserve"> PAGEREF _Toc39071241 \h </w:instrText>
        </w:r>
        <w:r w:rsidR="003A79A7">
          <w:rPr>
            <w:webHidden/>
          </w:rPr>
        </w:r>
        <w:r w:rsidR="003A79A7">
          <w:rPr>
            <w:webHidden/>
          </w:rPr>
          <w:fldChar w:fldCharType="separate"/>
        </w:r>
        <w:r w:rsidR="007814DA">
          <w:rPr>
            <w:webHidden/>
          </w:rPr>
          <w:t>97</w:t>
        </w:r>
        <w:r w:rsidR="003A79A7">
          <w:rPr>
            <w:webHidden/>
          </w:rPr>
          <w:fldChar w:fldCharType="end"/>
        </w:r>
      </w:hyperlink>
    </w:p>
    <w:p w14:paraId="732A5AA2" w14:textId="0D708B7D" w:rsidR="003A79A7" w:rsidRDefault="00A14E01">
      <w:pPr>
        <w:pStyle w:val="TOC3"/>
        <w:rPr>
          <w:rFonts w:eastAsiaTheme="minorEastAsia" w:cstheme="minorBidi"/>
          <w:sz w:val="22"/>
          <w:lang w:eastAsia="en-AU"/>
        </w:rPr>
      </w:pPr>
      <w:hyperlink w:anchor="_Toc39071242" w:history="1">
        <w:r w:rsidR="003A79A7" w:rsidRPr="004536A9">
          <w:rPr>
            <w:rStyle w:val="Hyperlink"/>
            <w:rFonts w:cstheme="minorHAnsi"/>
          </w:rPr>
          <w:t>4.5.9</w:t>
        </w:r>
        <w:r w:rsidR="003A79A7">
          <w:rPr>
            <w:rFonts w:eastAsiaTheme="minorEastAsia" w:cstheme="minorBidi"/>
            <w:sz w:val="22"/>
            <w:lang w:eastAsia="en-AU"/>
          </w:rPr>
          <w:tab/>
        </w:r>
        <w:r w:rsidR="003A79A7" w:rsidRPr="004536A9">
          <w:rPr>
            <w:rStyle w:val="Hyperlink"/>
            <w:rFonts w:cstheme="minorHAnsi"/>
          </w:rPr>
          <w:t>Laryngology - Total supraglottic laryngectomy:</w:t>
        </w:r>
        <w:r w:rsidR="003A79A7">
          <w:rPr>
            <w:webHidden/>
          </w:rPr>
          <w:tab/>
        </w:r>
        <w:r w:rsidR="003A79A7">
          <w:rPr>
            <w:webHidden/>
          </w:rPr>
          <w:fldChar w:fldCharType="begin"/>
        </w:r>
        <w:r w:rsidR="003A79A7">
          <w:rPr>
            <w:webHidden/>
          </w:rPr>
          <w:instrText xml:space="preserve"> PAGEREF _Toc39071242 \h </w:instrText>
        </w:r>
        <w:r w:rsidR="003A79A7">
          <w:rPr>
            <w:webHidden/>
          </w:rPr>
        </w:r>
        <w:r w:rsidR="003A79A7">
          <w:rPr>
            <w:webHidden/>
          </w:rPr>
          <w:fldChar w:fldCharType="separate"/>
        </w:r>
        <w:r w:rsidR="007814DA">
          <w:rPr>
            <w:webHidden/>
          </w:rPr>
          <w:t>98</w:t>
        </w:r>
        <w:r w:rsidR="003A79A7">
          <w:rPr>
            <w:webHidden/>
          </w:rPr>
          <w:fldChar w:fldCharType="end"/>
        </w:r>
      </w:hyperlink>
    </w:p>
    <w:p w14:paraId="3AE3DBFB" w14:textId="79B32615" w:rsidR="003A79A7" w:rsidRDefault="00A14E01">
      <w:pPr>
        <w:pStyle w:val="TOC3"/>
        <w:rPr>
          <w:rFonts w:eastAsiaTheme="minorEastAsia" w:cstheme="minorBidi"/>
          <w:sz w:val="22"/>
          <w:lang w:eastAsia="en-AU"/>
        </w:rPr>
      </w:pPr>
      <w:hyperlink w:anchor="_Toc39071243" w:history="1">
        <w:r w:rsidR="003A79A7" w:rsidRPr="004536A9">
          <w:rPr>
            <w:rStyle w:val="Hyperlink"/>
            <w:rFonts w:cstheme="minorHAnsi"/>
          </w:rPr>
          <w:t>4.5.10</w:t>
        </w:r>
        <w:r w:rsidR="003A79A7">
          <w:rPr>
            <w:rFonts w:eastAsiaTheme="minorEastAsia" w:cstheme="minorBidi"/>
            <w:sz w:val="22"/>
            <w:lang w:eastAsia="en-AU"/>
          </w:rPr>
          <w:tab/>
        </w:r>
        <w:r w:rsidR="003A79A7" w:rsidRPr="004536A9">
          <w:rPr>
            <w:rStyle w:val="Hyperlink"/>
            <w:rFonts w:cstheme="minorHAnsi"/>
          </w:rPr>
          <w:t>Laryngology - Microlaryngoscopy:</w:t>
        </w:r>
        <w:r w:rsidR="003A79A7">
          <w:rPr>
            <w:webHidden/>
          </w:rPr>
          <w:tab/>
        </w:r>
        <w:r w:rsidR="003A79A7">
          <w:rPr>
            <w:webHidden/>
          </w:rPr>
          <w:fldChar w:fldCharType="begin"/>
        </w:r>
        <w:r w:rsidR="003A79A7">
          <w:rPr>
            <w:webHidden/>
          </w:rPr>
          <w:instrText xml:space="preserve"> PAGEREF _Toc39071243 \h </w:instrText>
        </w:r>
        <w:r w:rsidR="003A79A7">
          <w:rPr>
            <w:webHidden/>
          </w:rPr>
        </w:r>
        <w:r w:rsidR="003A79A7">
          <w:rPr>
            <w:webHidden/>
          </w:rPr>
          <w:fldChar w:fldCharType="separate"/>
        </w:r>
        <w:r w:rsidR="007814DA">
          <w:rPr>
            <w:webHidden/>
          </w:rPr>
          <w:t>99</w:t>
        </w:r>
        <w:r w:rsidR="003A79A7">
          <w:rPr>
            <w:webHidden/>
          </w:rPr>
          <w:fldChar w:fldCharType="end"/>
        </w:r>
      </w:hyperlink>
    </w:p>
    <w:p w14:paraId="527B1203" w14:textId="7D31274D" w:rsidR="003A79A7" w:rsidRDefault="00A14E01">
      <w:pPr>
        <w:pStyle w:val="TOC3"/>
        <w:rPr>
          <w:rFonts w:eastAsiaTheme="minorEastAsia" w:cstheme="minorBidi"/>
          <w:sz w:val="22"/>
          <w:lang w:eastAsia="en-AU"/>
        </w:rPr>
      </w:pPr>
      <w:hyperlink w:anchor="_Toc39071244" w:history="1">
        <w:r w:rsidR="003A79A7" w:rsidRPr="004536A9">
          <w:rPr>
            <w:rStyle w:val="Hyperlink"/>
            <w:rFonts w:cstheme="minorHAnsi"/>
          </w:rPr>
          <w:t>4.5.11</w:t>
        </w:r>
        <w:r w:rsidR="003A79A7">
          <w:rPr>
            <w:rFonts w:eastAsiaTheme="minorEastAsia" w:cstheme="minorBidi"/>
            <w:sz w:val="22"/>
            <w:lang w:eastAsia="en-AU"/>
          </w:rPr>
          <w:tab/>
        </w:r>
        <w:r w:rsidR="003A79A7" w:rsidRPr="004536A9">
          <w:rPr>
            <w:rStyle w:val="Hyperlink"/>
            <w:rFonts w:cstheme="minorHAnsi"/>
          </w:rPr>
          <w:t>Laryngology – Microlarygoscopy with tumour removal:</w:t>
        </w:r>
        <w:r w:rsidR="003A79A7">
          <w:rPr>
            <w:webHidden/>
          </w:rPr>
          <w:tab/>
        </w:r>
        <w:r w:rsidR="003A79A7">
          <w:rPr>
            <w:webHidden/>
          </w:rPr>
          <w:fldChar w:fldCharType="begin"/>
        </w:r>
        <w:r w:rsidR="003A79A7">
          <w:rPr>
            <w:webHidden/>
          </w:rPr>
          <w:instrText xml:space="preserve"> PAGEREF _Toc39071244 \h </w:instrText>
        </w:r>
        <w:r w:rsidR="003A79A7">
          <w:rPr>
            <w:webHidden/>
          </w:rPr>
        </w:r>
        <w:r w:rsidR="003A79A7">
          <w:rPr>
            <w:webHidden/>
          </w:rPr>
          <w:fldChar w:fldCharType="separate"/>
        </w:r>
        <w:r w:rsidR="007814DA">
          <w:rPr>
            <w:webHidden/>
          </w:rPr>
          <w:t>99</w:t>
        </w:r>
        <w:r w:rsidR="003A79A7">
          <w:rPr>
            <w:webHidden/>
          </w:rPr>
          <w:fldChar w:fldCharType="end"/>
        </w:r>
      </w:hyperlink>
    </w:p>
    <w:p w14:paraId="566ED129" w14:textId="425899A6" w:rsidR="003A79A7" w:rsidRDefault="00A14E01">
      <w:pPr>
        <w:pStyle w:val="TOC3"/>
        <w:rPr>
          <w:rFonts w:eastAsiaTheme="minorEastAsia" w:cstheme="minorBidi"/>
          <w:sz w:val="22"/>
          <w:lang w:eastAsia="en-AU"/>
        </w:rPr>
      </w:pPr>
      <w:hyperlink w:anchor="_Toc39071245" w:history="1">
        <w:r w:rsidR="003A79A7" w:rsidRPr="004536A9">
          <w:rPr>
            <w:rStyle w:val="Hyperlink"/>
            <w:rFonts w:cstheme="minorHAnsi"/>
          </w:rPr>
          <w:t>4.5.12</w:t>
        </w:r>
        <w:r w:rsidR="003A79A7">
          <w:rPr>
            <w:rFonts w:eastAsiaTheme="minorEastAsia" w:cstheme="minorBidi"/>
            <w:sz w:val="22"/>
            <w:lang w:eastAsia="en-AU"/>
          </w:rPr>
          <w:tab/>
        </w:r>
        <w:r w:rsidR="003A79A7" w:rsidRPr="004536A9">
          <w:rPr>
            <w:rStyle w:val="Hyperlink"/>
            <w:rFonts w:cstheme="minorHAnsi"/>
          </w:rPr>
          <w:t>Laryngology – Microlarygoscopy with arytenoidectomy:</w:t>
        </w:r>
        <w:r w:rsidR="003A79A7">
          <w:rPr>
            <w:webHidden/>
          </w:rPr>
          <w:tab/>
        </w:r>
        <w:r w:rsidR="003A79A7">
          <w:rPr>
            <w:webHidden/>
          </w:rPr>
          <w:fldChar w:fldCharType="begin"/>
        </w:r>
        <w:r w:rsidR="003A79A7">
          <w:rPr>
            <w:webHidden/>
          </w:rPr>
          <w:instrText xml:space="preserve"> PAGEREF _Toc39071245 \h </w:instrText>
        </w:r>
        <w:r w:rsidR="003A79A7">
          <w:rPr>
            <w:webHidden/>
          </w:rPr>
        </w:r>
        <w:r w:rsidR="003A79A7">
          <w:rPr>
            <w:webHidden/>
          </w:rPr>
          <w:fldChar w:fldCharType="separate"/>
        </w:r>
        <w:r w:rsidR="007814DA">
          <w:rPr>
            <w:webHidden/>
          </w:rPr>
          <w:t>101</w:t>
        </w:r>
        <w:r w:rsidR="003A79A7">
          <w:rPr>
            <w:webHidden/>
          </w:rPr>
          <w:fldChar w:fldCharType="end"/>
        </w:r>
      </w:hyperlink>
    </w:p>
    <w:p w14:paraId="745AE417" w14:textId="38C2B1CC" w:rsidR="003A79A7" w:rsidRDefault="00A14E01">
      <w:pPr>
        <w:pStyle w:val="TOC3"/>
        <w:rPr>
          <w:rFonts w:eastAsiaTheme="minorEastAsia" w:cstheme="minorBidi"/>
          <w:sz w:val="22"/>
          <w:lang w:eastAsia="en-AU"/>
        </w:rPr>
      </w:pPr>
      <w:hyperlink w:anchor="_Toc39071246" w:history="1">
        <w:r w:rsidR="003A79A7" w:rsidRPr="004536A9">
          <w:rPr>
            <w:rStyle w:val="Hyperlink"/>
            <w:rFonts w:cstheme="minorHAnsi"/>
          </w:rPr>
          <w:t>4.5.13</w:t>
        </w:r>
        <w:r w:rsidR="003A79A7">
          <w:rPr>
            <w:rFonts w:eastAsiaTheme="minorEastAsia" w:cstheme="minorBidi"/>
            <w:sz w:val="22"/>
            <w:lang w:eastAsia="en-AU"/>
          </w:rPr>
          <w:tab/>
        </w:r>
        <w:r w:rsidR="003A79A7" w:rsidRPr="004536A9">
          <w:rPr>
            <w:rStyle w:val="Hyperlink"/>
            <w:rFonts w:cstheme="minorHAnsi"/>
          </w:rPr>
          <w:t>Laryngology – Injection of vocal cord:</w:t>
        </w:r>
        <w:r w:rsidR="003A79A7">
          <w:rPr>
            <w:webHidden/>
          </w:rPr>
          <w:tab/>
        </w:r>
        <w:r w:rsidR="003A79A7">
          <w:rPr>
            <w:webHidden/>
          </w:rPr>
          <w:fldChar w:fldCharType="begin"/>
        </w:r>
        <w:r w:rsidR="003A79A7">
          <w:rPr>
            <w:webHidden/>
          </w:rPr>
          <w:instrText xml:space="preserve"> PAGEREF _Toc39071246 \h </w:instrText>
        </w:r>
        <w:r w:rsidR="003A79A7">
          <w:rPr>
            <w:webHidden/>
          </w:rPr>
        </w:r>
        <w:r w:rsidR="003A79A7">
          <w:rPr>
            <w:webHidden/>
          </w:rPr>
          <w:fldChar w:fldCharType="separate"/>
        </w:r>
        <w:r w:rsidR="007814DA">
          <w:rPr>
            <w:webHidden/>
          </w:rPr>
          <w:t>101</w:t>
        </w:r>
        <w:r w:rsidR="003A79A7">
          <w:rPr>
            <w:webHidden/>
          </w:rPr>
          <w:fldChar w:fldCharType="end"/>
        </w:r>
      </w:hyperlink>
    </w:p>
    <w:p w14:paraId="5DED2A29" w14:textId="44D99CB0" w:rsidR="003A79A7" w:rsidRDefault="00A14E01">
      <w:pPr>
        <w:pStyle w:val="TOC3"/>
        <w:rPr>
          <w:rFonts w:eastAsiaTheme="minorEastAsia" w:cstheme="minorBidi"/>
          <w:sz w:val="22"/>
          <w:lang w:eastAsia="en-AU"/>
        </w:rPr>
      </w:pPr>
      <w:hyperlink w:anchor="_Toc39071247" w:history="1">
        <w:r w:rsidR="003A79A7" w:rsidRPr="004536A9">
          <w:rPr>
            <w:rStyle w:val="Hyperlink"/>
            <w:rFonts w:cstheme="minorHAnsi"/>
          </w:rPr>
          <w:t>4.5.14</w:t>
        </w:r>
        <w:r w:rsidR="003A79A7">
          <w:rPr>
            <w:rFonts w:eastAsiaTheme="minorEastAsia" w:cstheme="minorBidi"/>
            <w:sz w:val="22"/>
            <w:lang w:eastAsia="en-AU"/>
          </w:rPr>
          <w:tab/>
        </w:r>
        <w:r w:rsidR="003A79A7" w:rsidRPr="004536A9">
          <w:rPr>
            <w:rStyle w:val="Hyperlink"/>
            <w:rFonts w:cstheme="minorHAnsi"/>
          </w:rPr>
          <w:t>Laryngology – Fractured larynx procedure:</w:t>
        </w:r>
        <w:r w:rsidR="003A79A7">
          <w:rPr>
            <w:webHidden/>
          </w:rPr>
          <w:tab/>
        </w:r>
        <w:r w:rsidR="003A79A7">
          <w:rPr>
            <w:webHidden/>
          </w:rPr>
          <w:fldChar w:fldCharType="begin"/>
        </w:r>
        <w:r w:rsidR="003A79A7">
          <w:rPr>
            <w:webHidden/>
          </w:rPr>
          <w:instrText xml:space="preserve"> PAGEREF _Toc39071247 \h </w:instrText>
        </w:r>
        <w:r w:rsidR="003A79A7">
          <w:rPr>
            <w:webHidden/>
          </w:rPr>
        </w:r>
        <w:r w:rsidR="003A79A7">
          <w:rPr>
            <w:webHidden/>
          </w:rPr>
          <w:fldChar w:fldCharType="separate"/>
        </w:r>
        <w:r w:rsidR="007814DA">
          <w:rPr>
            <w:webHidden/>
          </w:rPr>
          <w:t>103</w:t>
        </w:r>
        <w:r w:rsidR="003A79A7">
          <w:rPr>
            <w:webHidden/>
          </w:rPr>
          <w:fldChar w:fldCharType="end"/>
        </w:r>
      </w:hyperlink>
    </w:p>
    <w:p w14:paraId="6E773EA2" w14:textId="64E80079" w:rsidR="003A79A7" w:rsidRDefault="00A14E01">
      <w:pPr>
        <w:pStyle w:val="TOC3"/>
        <w:rPr>
          <w:rFonts w:eastAsiaTheme="minorEastAsia" w:cstheme="minorBidi"/>
          <w:sz w:val="22"/>
          <w:lang w:eastAsia="en-AU"/>
        </w:rPr>
      </w:pPr>
      <w:hyperlink w:anchor="_Toc39071248" w:history="1">
        <w:r w:rsidR="003A79A7" w:rsidRPr="004536A9">
          <w:rPr>
            <w:rStyle w:val="Hyperlink"/>
            <w:rFonts w:cstheme="minorHAnsi"/>
          </w:rPr>
          <w:t>4.5.15</w:t>
        </w:r>
        <w:r w:rsidR="003A79A7">
          <w:rPr>
            <w:rFonts w:eastAsiaTheme="minorEastAsia" w:cstheme="minorBidi"/>
            <w:sz w:val="22"/>
            <w:lang w:eastAsia="en-AU"/>
          </w:rPr>
          <w:tab/>
        </w:r>
        <w:r w:rsidR="003A79A7" w:rsidRPr="004536A9">
          <w:rPr>
            <w:rStyle w:val="Hyperlink"/>
            <w:rFonts w:cstheme="minorHAnsi"/>
          </w:rPr>
          <w:t>Laryngology - Laryngoplasty or tracheoplasty:</w:t>
        </w:r>
        <w:r w:rsidR="003A79A7">
          <w:rPr>
            <w:webHidden/>
          </w:rPr>
          <w:tab/>
        </w:r>
        <w:r w:rsidR="003A79A7">
          <w:rPr>
            <w:webHidden/>
          </w:rPr>
          <w:fldChar w:fldCharType="begin"/>
        </w:r>
        <w:r w:rsidR="003A79A7">
          <w:rPr>
            <w:webHidden/>
          </w:rPr>
          <w:instrText xml:space="preserve"> PAGEREF _Toc39071248 \h </w:instrText>
        </w:r>
        <w:r w:rsidR="003A79A7">
          <w:rPr>
            <w:webHidden/>
          </w:rPr>
        </w:r>
        <w:r w:rsidR="003A79A7">
          <w:rPr>
            <w:webHidden/>
          </w:rPr>
          <w:fldChar w:fldCharType="separate"/>
        </w:r>
        <w:r w:rsidR="007814DA">
          <w:rPr>
            <w:webHidden/>
          </w:rPr>
          <w:t>103</w:t>
        </w:r>
        <w:r w:rsidR="003A79A7">
          <w:rPr>
            <w:webHidden/>
          </w:rPr>
          <w:fldChar w:fldCharType="end"/>
        </w:r>
      </w:hyperlink>
    </w:p>
    <w:p w14:paraId="6FAAC196" w14:textId="14012E50" w:rsidR="003A79A7" w:rsidRDefault="00A14E01">
      <w:pPr>
        <w:pStyle w:val="TOC3"/>
        <w:rPr>
          <w:rFonts w:eastAsiaTheme="minorEastAsia" w:cstheme="minorBidi"/>
          <w:sz w:val="22"/>
          <w:lang w:eastAsia="en-AU"/>
        </w:rPr>
      </w:pPr>
      <w:hyperlink w:anchor="_Toc39071249" w:history="1">
        <w:r w:rsidR="003A79A7" w:rsidRPr="004536A9">
          <w:rPr>
            <w:rStyle w:val="Hyperlink"/>
            <w:rFonts w:cstheme="minorHAnsi"/>
          </w:rPr>
          <w:t>4.5.16</w:t>
        </w:r>
        <w:r w:rsidR="003A79A7">
          <w:rPr>
            <w:rFonts w:eastAsiaTheme="minorEastAsia" w:cstheme="minorBidi"/>
            <w:sz w:val="22"/>
            <w:lang w:eastAsia="en-AU"/>
          </w:rPr>
          <w:tab/>
        </w:r>
        <w:r w:rsidR="003A79A7" w:rsidRPr="004536A9">
          <w:rPr>
            <w:rStyle w:val="Hyperlink"/>
            <w:rFonts w:cstheme="minorHAnsi"/>
          </w:rPr>
          <w:t>Laryngology – Tracheostomy by percutaneous technique:</w:t>
        </w:r>
        <w:r w:rsidR="003A79A7">
          <w:rPr>
            <w:webHidden/>
          </w:rPr>
          <w:tab/>
        </w:r>
        <w:r w:rsidR="003A79A7">
          <w:rPr>
            <w:webHidden/>
          </w:rPr>
          <w:fldChar w:fldCharType="begin"/>
        </w:r>
        <w:r w:rsidR="003A79A7">
          <w:rPr>
            <w:webHidden/>
          </w:rPr>
          <w:instrText xml:space="preserve"> PAGEREF _Toc39071249 \h </w:instrText>
        </w:r>
        <w:r w:rsidR="003A79A7">
          <w:rPr>
            <w:webHidden/>
          </w:rPr>
        </w:r>
        <w:r w:rsidR="003A79A7">
          <w:rPr>
            <w:webHidden/>
          </w:rPr>
          <w:fldChar w:fldCharType="separate"/>
        </w:r>
        <w:r w:rsidR="007814DA">
          <w:rPr>
            <w:webHidden/>
          </w:rPr>
          <w:t>104</w:t>
        </w:r>
        <w:r w:rsidR="003A79A7">
          <w:rPr>
            <w:webHidden/>
          </w:rPr>
          <w:fldChar w:fldCharType="end"/>
        </w:r>
      </w:hyperlink>
    </w:p>
    <w:p w14:paraId="04D197B3" w14:textId="071BDFC5" w:rsidR="003A79A7" w:rsidRDefault="00A14E01">
      <w:pPr>
        <w:pStyle w:val="TOC3"/>
        <w:rPr>
          <w:rFonts w:eastAsiaTheme="minorEastAsia" w:cstheme="minorBidi"/>
          <w:sz w:val="22"/>
          <w:lang w:eastAsia="en-AU"/>
        </w:rPr>
      </w:pPr>
      <w:hyperlink w:anchor="_Toc39071250" w:history="1">
        <w:r w:rsidR="003A79A7" w:rsidRPr="004536A9">
          <w:rPr>
            <w:rStyle w:val="Hyperlink"/>
            <w:rFonts w:cstheme="minorHAnsi"/>
          </w:rPr>
          <w:t>4.5.17</w:t>
        </w:r>
        <w:r w:rsidR="003A79A7">
          <w:rPr>
            <w:rFonts w:eastAsiaTheme="minorEastAsia" w:cstheme="minorBidi"/>
            <w:sz w:val="22"/>
            <w:lang w:eastAsia="en-AU"/>
          </w:rPr>
          <w:tab/>
        </w:r>
        <w:r w:rsidR="003A79A7" w:rsidRPr="004536A9">
          <w:rPr>
            <w:rStyle w:val="Hyperlink"/>
            <w:rFonts w:cstheme="minorHAnsi"/>
          </w:rPr>
          <w:t>Laryngology – Tracheostomy by open exposure:</w:t>
        </w:r>
        <w:r w:rsidR="003A79A7">
          <w:rPr>
            <w:webHidden/>
          </w:rPr>
          <w:tab/>
        </w:r>
        <w:r w:rsidR="003A79A7">
          <w:rPr>
            <w:webHidden/>
          </w:rPr>
          <w:fldChar w:fldCharType="begin"/>
        </w:r>
        <w:r w:rsidR="003A79A7">
          <w:rPr>
            <w:webHidden/>
          </w:rPr>
          <w:instrText xml:space="preserve"> PAGEREF _Toc39071250 \h </w:instrText>
        </w:r>
        <w:r w:rsidR="003A79A7">
          <w:rPr>
            <w:webHidden/>
          </w:rPr>
        </w:r>
        <w:r w:rsidR="003A79A7">
          <w:rPr>
            <w:webHidden/>
          </w:rPr>
          <w:fldChar w:fldCharType="separate"/>
        </w:r>
        <w:r w:rsidR="007814DA">
          <w:rPr>
            <w:webHidden/>
          </w:rPr>
          <w:t>105</w:t>
        </w:r>
        <w:r w:rsidR="003A79A7">
          <w:rPr>
            <w:webHidden/>
          </w:rPr>
          <w:fldChar w:fldCharType="end"/>
        </w:r>
      </w:hyperlink>
    </w:p>
    <w:p w14:paraId="77B55968" w14:textId="45EA947B" w:rsidR="003A79A7" w:rsidRDefault="00A14E01">
      <w:pPr>
        <w:pStyle w:val="TOC3"/>
        <w:rPr>
          <w:rFonts w:eastAsiaTheme="minorEastAsia" w:cstheme="minorBidi"/>
          <w:sz w:val="22"/>
          <w:lang w:eastAsia="en-AU"/>
        </w:rPr>
      </w:pPr>
      <w:hyperlink w:anchor="_Toc39071251" w:history="1">
        <w:r w:rsidR="003A79A7" w:rsidRPr="004536A9">
          <w:rPr>
            <w:rStyle w:val="Hyperlink"/>
            <w:rFonts w:cstheme="minorHAnsi"/>
          </w:rPr>
          <w:t>4.5.18</w:t>
        </w:r>
        <w:r w:rsidR="003A79A7">
          <w:rPr>
            <w:rFonts w:eastAsiaTheme="minorEastAsia" w:cstheme="minorBidi"/>
            <w:sz w:val="22"/>
            <w:lang w:eastAsia="en-AU"/>
          </w:rPr>
          <w:tab/>
        </w:r>
        <w:r w:rsidR="003A79A7" w:rsidRPr="004536A9">
          <w:rPr>
            <w:rStyle w:val="Hyperlink"/>
            <w:rFonts w:cstheme="minorHAnsi"/>
          </w:rPr>
          <w:t>Laryngology - Cricothyrostomy:</w:t>
        </w:r>
        <w:r w:rsidR="003A79A7">
          <w:rPr>
            <w:webHidden/>
          </w:rPr>
          <w:tab/>
        </w:r>
        <w:r w:rsidR="003A79A7">
          <w:rPr>
            <w:webHidden/>
          </w:rPr>
          <w:fldChar w:fldCharType="begin"/>
        </w:r>
        <w:r w:rsidR="003A79A7">
          <w:rPr>
            <w:webHidden/>
          </w:rPr>
          <w:instrText xml:space="preserve"> PAGEREF _Toc39071251 \h </w:instrText>
        </w:r>
        <w:r w:rsidR="003A79A7">
          <w:rPr>
            <w:webHidden/>
          </w:rPr>
        </w:r>
        <w:r w:rsidR="003A79A7">
          <w:rPr>
            <w:webHidden/>
          </w:rPr>
          <w:fldChar w:fldCharType="separate"/>
        </w:r>
        <w:r w:rsidR="007814DA">
          <w:rPr>
            <w:webHidden/>
          </w:rPr>
          <w:t>105</w:t>
        </w:r>
        <w:r w:rsidR="003A79A7">
          <w:rPr>
            <w:webHidden/>
          </w:rPr>
          <w:fldChar w:fldCharType="end"/>
        </w:r>
      </w:hyperlink>
    </w:p>
    <w:p w14:paraId="0333F182" w14:textId="1A5B4575" w:rsidR="003A79A7" w:rsidRDefault="00A14E01">
      <w:pPr>
        <w:pStyle w:val="TOC3"/>
        <w:rPr>
          <w:rFonts w:eastAsiaTheme="minorEastAsia" w:cstheme="minorBidi"/>
          <w:sz w:val="22"/>
          <w:lang w:eastAsia="en-AU"/>
        </w:rPr>
      </w:pPr>
      <w:hyperlink w:anchor="_Toc39071252" w:history="1">
        <w:r w:rsidR="003A79A7" w:rsidRPr="004536A9">
          <w:rPr>
            <w:rStyle w:val="Hyperlink"/>
            <w:rFonts w:cstheme="minorHAnsi"/>
          </w:rPr>
          <w:t>4.5.19</w:t>
        </w:r>
        <w:r w:rsidR="003A79A7">
          <w:rPr>
            <w:rFonts w:eastAsiaTheme="minorEastAsia" w:cstheme="minorBidi"/>
            <w:sz w:val="22"/>
            <w:lang w:eastAsia="en-AU"/>
          </w:rPr>
          <w:tab/>
        </w:r>
        <w:r w:rsidR="003A79A7" w:rsidRPr="004536A9">
          <w:rPr>
            <w:rStyle w:val="Hyperlink"/>
            <w:rFonts w:cstheme="minorHAnsi"/>
          </w:rPr>
          <w:t>Laryngology - Bronchoscopy management of tracheal stricture:</w:t>
        </w:r>
        <w:r w:rsidR="003A79A7">
          <w:rPr>
            <w:webHidden/>
          </w:rPr>
          <w:tab/>
        </w:r>
        <w:r w:rsidR="003A79A7">
          <w:rPr>
            <w:webHidden/>
          </w:rPr>
          <w:fldChar w:fldCharType="begin"/>
        </w:r>
        <w:r w:rsidR="003A79A7">
          <w:rPr>
            <w:webHidden/>
          </w:rPr>
          <w:instrText xml:space="preserve"> PAGEREF _Toc39071252 \h </w:instrText>
        </w:r>
        <w:r w:rsidR="003A79A7">
          <w:rPr>
            <w:webHidden/>
          </w:rPr>
        </w:r>
        <w:r w:rsidR="003A79A7">
          <w:rPr>
            <w:webHidden/>
          </w:rPr>
          <w:fldChar w:fldCharType="separate"/>
        </w:r>
        <w:r w:rsidR="007814DA">
          <w:rPr>
            <w:webHidden/>
          </w:rPr>
          <w:t>106</w:t>
        </w:r>
        <w:r w:rsidR="003A79A7">
          <w:rPr>
            <w:webHidden/>
          </w:rPr>
          <w:fldChar w:fldCharType="end"/>
        </w:r>
      </w:hyperlink>
    </w:p>
    <w:p w14:paraId="7AC4AC1D" w14:textId="03CBA55B" w:rsidR="003A79A7" w:rsidRDefault="00A14E01">
      <w:pPr>
        <w:pStyle w:val="TOC2"/>
        <w:tabs>
          <w:tab w:val="left" w:pos="1474"/>
          <w:tab w:val="right" w:leader="dot" w:pos="8681"/>
        </w:tabs>
        <w:rPr>
          <w:rFonts w:eastAsiaTheme="minorEastAsia" w:cstheme="minorBidi"/>
          <w:sz w:val="22"/>
          <w:lang w:eastAsia="en-AU"/>
        </w:rPr>
      </w:pPr>
      <w:hyperlink w:anchor="_Toc39071253" w:history="1">
        <w:r w:rsidR="003A79A7" w:rsidRPr="004536A9">
          <w:rPr>
            <w:rStyle w:val="Hyperlink"/>
          </w:rPr>
          <w:t>4.6</w:t>
        </w:r>
        <w:r w:rsidR="003A79A7">
          <w:rPr>
            <w:rFonts w:eastAsiaTheme="minorEastAsia" w:cstheme="minorBidi"/>
            <w:sz w:val="22"/>
            <w:lang w:eastAsia="en-AU"/>
          </w:rPr>
          <w:tab/>
        </w:r>
        <w:r w:rsidR="003A79A7" w:rsidRPr="004536A9">
          <w:rPr>
            <w:rStyle w:val="Hyperlink"/>
          </w:rPr>
          <w:t>Additional Considerations and Recommendations</w:t>
        </w:r>
        <w:r w:rsidR="003A79A7">
          <w:rPr>
            <w:webHidden/>
          </w:rPr>
          <w:tab/>
        </w:r>
        <w:r w:rsidR="003A79A7">
          <w:rPr>
            <w:webHidden/>
          </w:rPr>
          <w:fldChar w:fldCharType="begin"/>
        </w:r>
        <w:r w:rsidR="003A79A7">
          <w:rPr>
            <w:webHidden/>
          </w:rPr>
          <w:instrText xml:space="preserve"> PAGEREF _Toc39071253 \h </w:instrText>
        </w:r>
        <w:r w:rsidR="003A79A7">
          <w:rPr>
            <w:webHidden/>
          </w:rPr>
        </w:r>
        <w:r w:rsidR="003A79A7">
          <w:rPr>
            <w:webHidden/>
          </w:rPr>
          <w:fldChar w:fldCharType="separate"/>
        </w:r>
        <w:r w:rsidR="007814DA">
          <w:rPr>
            <w:webHidden/>
          </w:rPr>
          <w:t>106</w:t>
        </w:r>
        <w:r w:rsidR="003A79A7">
          <w:rPr>
            <w:webHidden/>
          </w:rPr>
          <w:fldChar w:fldCharType="end"/>
        </w:r>
      </w:hyperlink>
    </w:p>
    <w:p w14:paraId="660BD4F6" w14:textId="4A3AAF4E" w:rsidR="003A79A7" w:rsidRDefault="00A14E01">
      <w:pPr>
        <w:pStyle w:val="TOC1"/>
        <w:rPr>
          <w:rFonts w:eastAsiaTheme="minorEastAsia" w:cstheme="minorBidi"/>
          <w:b w:val="0"/>
          <w:sz w:val="22"/>
          <w:lang w:eastAsia="en-AU"/>
        </w:rPr>
      </w:pPr>
      <w:hyperlink w:anchor="_Toc39071254" w:history="1">
        <w:r w:rsidR="003A79A7" w:rsidRPr="004536A9">
          <w:rPr>
            <w:rStyle w:val="Hyperlink"/>
          </w:rPr>
          <w:t>5.</w:t>
        </w:r>
        <w:r w:rsidR="003A79A7">
          <w:rPr>
            <w:rFonts w:eastAsiaTheme="minorEastAsia" w:cstheme="minorBidi"/>
            <w:b w:val="0"/>
            <w:sz w:val="22"/>
            <w:lang w:eastAsia="en-AU"/>
          </w:rPr>
          <w:tab/>
        </w:r>
        <w:r w:rsidR="003A79A7" w:rsidRPr="004536A9">
          <w:rPr>
            <w:rStyle w:val="Hyperlink"/>
          </w:rPr>
          <w:t>Impact statement</w:t>
        </w:r>
        <w:r w:rsidR="003A79A7">
          <w:rPr>
            <w:webHidden/>
          </w:rPr>
          <w:tab/>
        </w:r>
        <w:r w:rsidR="003A79A7">
          <w:rPr>
            <w:webHidden/>
          </w:rPr>
          <w:fldChar w:fldCharType="begin"/>
        </w:r>
        <w:r w:rsidR="003A79A7">
          <w:rPr>
            <w:webHidden/>
          </w:rPr>
          <w:instrText xml:space="preserve"> PAGEREF _Toc39071254 \h </w:instrText>
        </w:r>
        <w:r w:rsidR="003A79A7">
          <w:rPr>
            <w:webHidden/>
          </w:rPr>
        </w:r>
        <w:r w:rsidR="003A79A7">
          <w:rPr>
            <w:webHidden/>
          </w:rPr>
          <w:fldChar w:fldCharType="separate"/>
        </w:r>
        <w:r w:rsidR="007814DA">
          <w:rPr>
            <w:webHidden/>
          </w:rPr>
          <w:t>109</w:t>
        </w:r>
        <w:r w:rsidR="003A79A7">
          <w:rPr>
            <w:webHidden/>
          </w:rPr>
          <w:fldChar w:fldCharType="end"/>
        </w:r>
      </w:hyperlink>
    </w:p>
    <w:p w14:paraId="6EF5DF05" w14:textId="43D1583E" w:rsidR="003A79A7" w:rsidRDefault="00A14E01">
      <w:pPr>
        <w:pStyle w:val="TOC1"/>
        <w:rPr>
          <w:rFonts w:eastAsiaTheme="minorEastAsia" w:cstheme="minorBidi"/>
          <w:b w:val="0"/>
          <w:sz w:val="22"/>
          <w:lang w:eastAsia="en-AU"/>
        </w:rPr>
      </w:pPr>
      <w:hyperlink w:anchor="_Toc39071255" w:history="1">
        <w:r w:rsidR="003A79A7" w:rsidRPr="004536A9">
          <w:rPr>
            <w:rStyle w:val="Hyperlink"/>
          </w:rPr>
          <w:t>6.</w:t>
        </w:r>
        <w:r w:rsidR="003A79A7">
          <w:rPr>
            <w:rFonts w:eastAsiaTheme="minorEastAsia" w:cstheme="minorBidi"/>
            <w:b w:val="0"/>
            <w:sz w:val="22"/>
            <w:lang w:eastAsia="en-AU"/>
          </w:rPr>
          <w:tab/>
        </w:r>
        <w:r w:rsidR="003A79A7" w:rsidRPr="004536A9">
          <w:rPr>
            <w:rStyle w:val="Hyperlink"/>
          </w:rPr>
          <w:t>References</w:t>
        </w:r>
        <w:r w:rsidR="003A79A7">
          <w:rPr>
            <w:webHidden/>
          </w:rPr>
          <w:tab/>
        </w:r>
        <w:r w:rsidR="003A79A7">
          <w:rPr>
            <w:webHidden/>
          </w:rPr>
          <w:fldChar w:fldCharType="begin"/>
        </w:r>
        <w:r w:rsidR="003A79A7">
          <w:rPr>
            <w:webHidden/>
          </w:rPr>
          <w:instrText xml:space="preserve"> PAGEREF _Toc39071255 \h </w:instrText>
        </w:r>
        <w:r w:rsidR="003A79A7">
          <w:rPr>
            <w:webHidden/>
          </w:rPr>
        </w:r>
        <w:r w:rsidR="003A79A7">
          <w:rPr>
            <w:webHidden/>
          </w:rPr>
          <w:fldChar w:fldCharType="separate"/>
        </w:r>
        <w:r w:rsidR="007814DA">
          <w:rPr>
            <w:webHidden/>
          </w:rPr>
          <w:t>111</w:t>
        </w:r>
        <w:r w:rsidR="003A79A7">
          <w:rPr>
            <w:webHidden/>
          </w:rPr>
          <w:fldChar w:fldCharType="end"/>
        </w:r>
      </w:hyperlink>
    </w:p>
    <w:p w14:paraId="6979B41B" w14:textId="32CDD6B2" w:rsidR="003A79A7" w:rsidRDefault="00A14E01">
      <w:pPr>
        <w:pStyle w:val="TOC1"/>
        <w:rPr>
          <w:rFonts w:eastAsiaTheme="minorEastAsia" w:cstheme="minorBidi"/>
          <w:b w:val="0"/>
          <w:sz w:val="22"/>
          <w:lang w:eastAsia="en-AU"/>
        </w:rPr>
      </w:pPr>
      <w:hyperlink w:anchor="_Toc39071256" w:history="1">
        <w:r w:rsidR="003A79A7" w:rsidRPr="004536A9">
          <w:rPr>
            <w:rStyle w:val="Hyperlink"/>
          </w:rPr>
          <w:t>7.</w:t>
        </w:r>
        <w:r w:rsidR="003A79A7">
          <w:rPr>
            <w:rFonts w:eastAsiaTheme="minorEastAsia" w:cstheme="minorBidi"/>
            <w:b w:val="0"/>
            <w:sz w:val="22"/>
            <w:lang w:eastAsia="en-AU"/>
          </w:rPr>
          <w:tab/>
        </w:r>
        <w:r w:rsidR="003A79A7" w:rsidRPr="004536A9">
          <w:rPr>
            <w:rStyle w:val="Hyperlink"/>
          </w:rPr>
          <w:t>Glossary</w:t>
        </w:r>
        <w:r w:rsidR="003A79A7">
          <w:rPr>
            <w:webHidden/>
          </w:rPr>
          <w:tab/>
        </w:r>
        <w:r w:rsidR="003A79A7">
          <w:rPr>
            <w:webHidden/>
          </w:rPr>
          <w:fldChar w:fldCharType="begin"/>
        </w:r>
        <w:r w:rsidR="003A79A7">
          <w:rPr>
            <w:webHidden/>
          </w:rPr>
          <w:instrText xml:space="preserve"> PAGEREF _Toc39071256 \h </w:instrText>
        </w:r>
        <w:r w:rsidR="003A79A7">
          <w:rPr>
            <w:webHidden/>
          </w:rPr>
        </w:r>
        <w:r w:rsidR="003A79A7">
          <w:rPr>
            <w:webHidden/>
          </w:rPr>
          <w:fldChar w:fldCharType="separate"/>
        </w:r>
        <w:r w:rsidR="007814DA">
          <w:rPr>
            <w:webHidden/>
          </w:rPr>
          <w:t>114</w:t>
        </w:r>
        <w:r w:rsidR="003A79A7">
          <w:rPr>
            <w:webHidden/>
          </w:rPr>
          <w:fldChar w:fldCharType="end"/>
        </w:r>
      </w:hyperlink>
    </w:p>
    <w:p w14:paraId="7CFF6238" w14:textId="5B73951A" w:rsidR="003A79A7" w:rsidRDefault="00A14E01">
      <w:pPr>
        <w:pStyle w:val="TOC1"/>
        <w:rPr>
          <w:rFonts w:eastAsiaTheme="minorEastAsia" w:cstheme="minorBidi"/>
          <w:b w:val="0"/>
          <w:sz w:val="22"/>
          <w:lang w:eastAsia="en-AU"/>
        </w:rPr>
      </w:pPr>
      <w:hyperlink w:anchor="_Toc39071257" w:history="1">
        <w:r w:rsidR="003A79A7" w:rsidRPr="004536A9">
          <w:rPr>
            <w:rStyle w:val="Hyperlink"/>
          </w:rPr>
          <w:t>8.</w:t>
        </w:r>
        <w:r w:rsidR="003A79A7">
          <w:rPr>
            <w:rFonts w:eastAsiaTheme="minorEastAsia" w:cstheme="minorBidi"/>
            <w:b w:val="0"/>
            <w:sz w:val="22"/>
            <w:lang w:eastAsia="en-AU"/>
          </w:rPr>
          <w:tab/>
        </w:r>
        <w:r w:rsidR="003A79A7" w:rsidRPr="004536A9">
          <w:rPr>
            <w:rStyle w:val="Hyperlink"/>
          </w:rPr>
          <w:t>Appendix A. Summary for consumers</w:t>
        </w:r>
        <w:r w:rsidR="003A79A7">
          <w:rPr>
            <w:webHidden/>
          </w:rPr>
          <w:tab/>
        </w:r>
        <w:r w:rsidR="003A79A7">
          <w:rPr>
            <w:webHidden/>
          </w:rPr>
          <w:fldChar w:fldCharType="begin"/>
        </w:r>
        <w:r w:rsidR="003A79A7">
          <w:rPr>
            <w:webHidden/>
          </w:rPr>
          <w:instrText xml:space="preserve"> PAGEREF _Toc39071257 \h </w:instrText>
        </w:r>
        <w:r w:rsidR="003A79A7">
          <w:rPr>
            <w:webHidden/>
          </w:rPr>
        </w:r>
        <w:r w:rsidR="003A79A7">
          <w:rPr>
            <w:webHidden/>
          </w:rPr>
          <w:fldChar w:fldCharType="separate"/>
        </w:r>
        <w:r w:rsidR="007814DA">
          <w:rPr>
            <w:webHidden/>
          </w:rPr>
          <w:t>116</w:t>
        </w:r>
        <w:r w:rsidR="003A79A7">
          <w:rPr>
            <w:webHidden/>
          </w:rPr>
          <w:fldChar w:fldCharType="end"/>
        </w:r>
      </w:hyperlink>
    </w:p>
    <w:p w14:paraId="6C680C8E" w14:textId="3D0582A3" w:rsidR="003A79A7" w:rsidRDefault="00A14E01">
      <w:pPr>
        <w:pStyle w:val="TOC1"/>
        <w:rPr>
          <w:rFonts w:eastAsiaTheme="minorEastAsia" w:cstheme="minorBidi"/>
          <w:b w:val="0"/>
          <w:sz w:val="22"/>
          <w:lang w:eastAsia="en-AU"/>
        </w:rPr>
      </w:pPr>
      <w:hyperlink w:anchor="_Toc39071258" w:history="1">
        <w:r w:rsidR="003A79A7" w:rsidRPr="004536A9">
          <w:rPr>
            <w:rStyle w:val="Hyperlink"/>
          </w:rPr>
          <w:t>Appendix B. MBS items requiring no change</w:t>
        </w:r>
        <w:r w:rsidR="003A79A7">
          <w:rPr>
            <w:webHidden/>
          </w:rPr>
          <w:tab/>
        </w:r>
        <w:r w:rsidR="003A79A7">
          <w:rPr>
            <w:webHidden/>
          </w:rPr>
          <w:fldChar w:fldCharType="begin"/>
        </w:r>
        <w:r w:rsidR="003A79A7">
          <w:rPr>
            <w:webHidden/>
          </w:rPr>
          <w:instrText xml:space="preserve"> PAGEREF _Toc39071258 \h </w:instrText>
        </w:r>
        <w:r w:rsidR="003A79A7">
          <w:rPr>
            <w:webHidden/>
          </w:rPr>
        </w:r>
        <w:r w:rsidR="003A79A7">
          <w:rPr>
            <w:webHidden/>
          </w:rPr>
          <w:fldChar w:fldCharType="separate"/>
        </w:r>
        <w:r w:rsidR="007814DA">
          <w:rPr>
            <w:webHidden/>
          </w:rPr>
          <w:t>130</w:t>
        </w:r>
        <w:r w:rsidR="003A79A7">
          <w:rPr>
            <w:webHidden/>
          </w:rPr>
          <w:fldChar w:fldCharType="end"/>
        </w:r>
      </w:hyperlink>
    </w:p>
    <w:p w14:paraId="5CB7FBE4" w14:textId="54930DE2" w:rsidR="003F5AC7" w:rsidRPr="00392857" w:rsidRDefault="007D2F88" w:rsidP="009165D1">
      <w:pPr>
        <w:pStyle w:val="TableofFigures"/>
        <w:tabs>
          <w:tab w:val="right" w:leader="dot" w:pos="9016"/>
        </w:tabs>
        <w:spacing w:line="276" w:lineRule="auto"/>
        <w:ind w:left="0" w:firstLine="0"/>
        <w:rPr>
          <w:rFonts w:cstheme="minorHAnsi"/>
          <w:b/>
          <w:bCs/>
          <w:noProof/>
          <w:color w:val="01653F"/>
          <w:sz w:val="40"/>
          <w:szCs w:val="40"/>
        </w:rPr>
      </w:pPr>
      <w:r w:rsidRPr="00DE4C7D">
        <w:rPr>
          <w:rFonts w:cstheme="minorHAnsi"/>
          <w:sz w:val="24"/>
          <w:szCs w:val="24"/>
        </w:rPr>
        <w:fldChar w:fldCharType="end"/>
      </w:r>
      <w:r w:rsidR="00681471" w:rsidRPr="00AC789B">
        <w:rPr>
          <w:rFonts w:ascii="Calibri" w:hAnsi="Calibri" w:cs="Calibri"/>
          <w:sz w:val="24"/>
          <w:szCs w:val="24"/>
        </w:rPr>
        <w:br w:type="page"/>
      </w:r>
      <w:r w:rsidR="0011166D" w:rsidRPr="00392857">
        <w:rPr>
          <w:rFonts w:cstheme="minorHAnsi"/>
          <w:b/>
          <w:bCs/>
          <w:noProof/>
          <w:color w:val="01653F"/>
          <w:sz w:val="40"/>
          <w:szCs w:val="40"/>
        </w:rPr>
        <w:t xml:space="preserve">List of </w:t>
      </w:r>
      <w:r w:rsidR="00875B90" w:rsidRPr="00392857">
        <w:rPr>
          <w:rFonts w:cstheme="minorHAnsi"/>
          <w:b/>
          <w:bCs/>
          <w:noProof/>
          <w:color w:val="01653F"/>
          <w:sz w:val="40"/>
          <w:szCs w:val="40"/>
        </w:rPr>
        <w:t>t</w:t>
      </w:r>
      <w:r w:rsidR="0011166D" w:rsidRPr="00392857">
        <w:rPr>
          <w:rFonts w:cstheme="minorHAnsi"/>
          <w:b/>
          <w:bCs/>
          <w:noProof/>
          <w:color w:val="01653F"/>
          <w:sz w:val="40"/>
          <w:szCs w:val="40"/>
        </w:rPr>
        <w:t>ables</w:t>
      </w:r>
    </w:p>
    <w:p w14:paraId="26563E9F" w14:textId="7343DB55" w:rsidR="004D0031" w:rsidRDefault="00240E05">
      <w:pPr>
        <w:pStyle w:val="TableofFigures"/>
        <w:tabs>
          <w:tab w:val="right" w:leader="dot" w:pos="8681"/>
        </w:tabs>
        <w:rPr>
          <w:rFonts w:eastAsiaTheme="minorEastAsia" w:cstheme="minorBidi"/>
          <w:noProof/>
          <w:sz w:val="22"/>
          <w:szCs w:val="22"/>
          <w:lang w:eastAsia="en-AU"/>
        </w:rPr>
      </w:pPr>
      <w:r w:rsidRPr="00392857">
        <w:rPr>
          <w:rFonts w:ascii="Calibri" w:hAnsi="Calibri" w:cstheme="minorHAnsi"/>
          <w:sz w:val="24"/>
          <w:szCs w:val="24"/>
        </w:rPr>
        <w:fldChar w:fldCharType="begin"/>
      </w:r>
      <w:r w:rsidR="0011166D" w:rsidRPr="00392857">
        <w:rPr>
          <w:rFonts w:ascii="Calibri" w:hAnsi="Calibri" w:cstheme="minorHAnsi"/>
          <w:sz w:val="24"/>
          <w:szCs w:val="24"/>
        </w:rPr>
        <w:instrText xml:space="preserve"> TOC \h \z \c "Table" </w:instrText>
      </w:r>
      <w:r w:rsidRPr="00392857">
        <w:rPr>
          <w:rFonts w:ascii="Calibri" w:hAnsi="Calibri" w:cstheme="minorHAnsi"/>
          <w:sz w:val="24"/>
          <w:szCs w:val="24"/>
        </w:rPr>
        <w:fldChar w:fldCharType="separate"/>
      </w:r>
      <w:hyperlink w:anchor="_Toc38998131" w:history="1">
        <w:r w:rsidR="004D0031" w:rsidRPr="00694421">
          <w:rPr>
            <w:rStyle w:val="Hyperlink"/>
            <w:noProof/>
          </w:rPr>
          <w:t>Table 1: Otolaryngology, Head and Neck Surgery Clinical Committee members</w:t>
        </w:r>
        <w:r w:rsidR="004D0031">
          <w:rPr>
            <w:noProof/>
            <w:webHidden/>
          </w:rPr>
          <w:tab/>
        </w:r>
        <w:r w:rsidR="004D0031">
          <w:rPr>
            <w:noProof/>
            <w:webHidden/>
          </w:rPr>
          <w:fldChar w:fldCharType="begin"/>
        </w:r>
        <w:r w:rsidR="004D0031">
          <w:rPr>
            <w:noProof/>
            <w:webHidden/>
          </w:rPr>
          <w:instrText xml:space="preserve"> PAGEREF _Toc38998131 \h </w:instrText>
        </w:r>
        <w:r w:rsidR="004D0031">
          <w:rPr>
            <w:noProof/>
            <w:webHidden/>
          </w:rPr>
        </w:r>
        <w:r w:rsidR="004D0031">
          <w:rPr>
            <w:noProof/>
            <w:webHidden/>
          </w:rPr>
          <w:fldChar w:fldCharType="separate"/>
        </w:r>
        <w:r w:rsidR="007814DA">
          <w:rPr>
            <w:noProof/>
            <w:webHidden/>
          </w:rPr>
          <w:t>15</w:t>
        </w:r>
        <w:r w:rsidR="004D0031">
          <w:rPr>
            <w:noProof/>
            <w:webHidden/>
          </w:rPr>
          <w:fldChar w:fldCharType="end"/>
        </w:r>
      </w:hyperlink>
    </w:p>
    <w:p w14:paraId="55AD2B0F" w14:textId="41D85113" w:rsidR="004D0031" w:rsidRDefault="00A14E01">
      <w:pPr>
        <w:pStyle w:val="TableofFigures"/>
        <w:tabs>
          <w:tab w:val="right" w:leader="dot" w:pos="8681"/>
        </w:tabs>
        <w:rPr>
          <w:rFonts w:eastAsiaTheme="minorEastAsia" w:cstheme="minorBidi"/>
          <w:noProof/>
          <w:sz w:val="22"/>
          <w:szCs w:val="22"/>
          <w:lang w:eastAsia="en-AU"/>
        </w:rPr>
      </w:pPr>
      <w:hyperlink w:anchor="_Toc38998132" w:history="1">
        <w:r w:rsidR="004D0031" w:rsidRPr="00694421">
          <w:rPr>
            <w:rStyle w:val="Hyperlink"/>
            <w:noProof/>
          </w:rPr>
          <w:t>Table 2: Item numbers reviewed by classification</w:t>
        </w:r>
        <w:r w:rsidR="004D0031">
          <w:rPr>
            <w:noProof/>
            <w:webHidden/>
          </w:rPr>
          <w:tab/>
        </w:r>
        <w:r w:rsidR="004D0031">
          <w:rPr>
            <w:noProof/>
            <w:webHidden/>
          </w:rPr>
          <w:fldChar w:fldCharType="begin"/>
        </w:r>
        <w:r w:rsidR="004D0031">
          <w:rPr>
            <w:noProof/>
            <w:webHidden/>
          </w:rPr>
          <w:instrText xml:space="preserve"> PAGEREF _Toc38998132 \h </w:instrText>
        </w:r>
        <w:r w:rsidR="004D0031">
          <w:rPr>
            <w:noProof/>
            <w:webHidden/>
          </w:rPr>
        </w:r>
        <w:r w:rsidR="004D0031">
          <w:rPr>
            <w:noProof/>
            <w:webHidden/>
          </w:rPr>
          <w:fldChar w:fldCharType="separate"/>
        </w:r>
        <w:r w:rsidR="007814DA">
          <w:rPr>
            <w:noProof/>
            <w:webHidden/>
          </w:rPr>
          <w:t>17</w:t>
        </w:r>
        <w:r w:rsidR="004D0031">
          <w:rPr>
            <w:noProof/>
            <w:webHidden/>
          </w:rPr>
          <w:fldChar w:fldCharType="end"/>
        </w:r>
      </w:hyperlink>
    </w:p>
    <w:p w14:paraId="6F59BB5C" w14:textId="1A8BA696" w:rsidR="004D0031" w:rsidRPr="004D0031" w:rsidRDefault="00A14E01">
      <w:pPr>
        <w:pStyle w:val="TableofFigures"/>
        <w:tabs>
          <w:tab w:val="right" w:leader="dot" w:pos="8681"/>
        </w:tabs>
        <w:rPr>
          <w:rFonts w:eastAsiaTheme="minorEastAsia" w:cstheme="minorBidi"/>
          <w:noProof/>
          <w:sz w:val="22"/>
          <w:szCs w:val="22"/>
          <w:lang w:eastAsia="en-AU"/>
        </w:rPr>
      </w:pPr>
      <w:hyperlink w:anchor="_Toc38998133" w:history="1">
        <w:r w:rsidR="004D0031" w:rsidRPr="004D0031">
          <w:rPr>
            <w:rStyle w:val="Hyperlink"/>
            <w:noProof/>
          </w:rPr>
          <w:t>Table 3: Item introduction table for items 82300, 82306, 82309, 82312, 82315, 82318, 82324, 82327 and 82332.</w:t>
        </w:r>
        <w:r w:rsidR="004D0031" w:rsidRPr="004D0031">
          <w:rPr>
            <w:noProof/>
            <w:webHidden/>
          </w:rPr>
          <w:tab/>
        </w:r>
        <w:r w:rsidR="004D0031" w:rsidRPr="004D0031">
          <w:rPr>
            <w:noProof/>
            <w:webHidden/>
          </w:rPr>
          <w:fldChar w:fldCharType="begin"/>
        </w:r>
        <w:r w:rsidR="004D0031" w:rsidRPr="004D0031">
          <w:rPr>
            <w:noProof/>
            <w:webHidden/>
          </w:rPr>
          <w:instrText xml:space="preserve"> PAGEREF _Toc38998133 \h </w:instrText>
        </w:r>
        <w:r w:rsidR="004D0031" w:rsidRPr="004D0031">
          <w:rPr>
            <w:noProof/>
            <w:webHidden/>
          </w:rPr>
        </w:r>
        <w:r w:rsidR="004D0031" w:rsidRPr="004D0031">
          <w:rPr>
            <w:noProof/>
            <w:webHidden/>
          </w:rPr>
          <w:fldChar w:fldCharType="separate"/>
        </w:r>
        <w:r w:rsidR="007814DA">
          <w:rPr>
            <w:noProof/>
            <w:webHidden/>
          </w:rPr>
          <w:t>20</w:t>
        </w:r>
        <w:r w:rsidR="004D0031" w:rsidRPr="004D0031">
          <w:rPr>
            <w:noProof/>
            <w:webHidden/>
          </w:rPr>
          <w:fldChar w:fldCharType="end"/>
        </w:r>
      </w:hyperlink>
    </w:p>
    <w:p w14:paraId="60759B40" w14:textId="7B508576" w:rsidR="004D0031" w:rsidRPr="004D0031" w:rsidRDefault="00A14E01">
      <w:pPr>
        <w:pStyle w:val="TableofFigures"/>
        <w:tabs>
          <w:tab w:val="right" w:leader="dot" w:pos="8681"/>
        </w:tabs>
        <w:rPr>
          <w:rFonts w:eastAsiaTheme="minorEastAsia" w:cstheme="minorBidi"/>
          <w:noProof/>
          <w:sz w:val="22"/>
          <w:szCs w:val="22"/>
          <w:lang w:eastAsia="en-AU"/>
        </w:rPr>
      </w:pPr>
      <w:hyperlink w:anchor="_Toc38998134" w:history="1">
        <w:r w:rsidR="004D0031" w:rsidRPr="004D0031">
          <w:rPr>
            <w:rStyle w:val="Hyperlink"/>
            <w:noProof/>
          </w:rPr>
          <w:t xml:space="preserve">Table 4: Recommended paediatric loading for items </w:t>
        </w:r>
        <w:r w:rsidR="004D0031" w:rsidRPr="004D0031">
          <w:rPr>
            <w:rStyle w:val="Hyperlink"/>
            <w:noProof/>
            <w:lang w:val="en-US"/>
          </w:rPr>
          <w:t>11300, 11306, 11309, 11312, 11315, 11318, 82300, 82306, 82309, 82312, 82315, and 82318</w:t>
        </w:r>
        <w:r w:rsidR="004D0031" w:rsidRPr="004D0031">
          <w:rPr>
            <w:noProof/>
            <w:webHidden/>
          </w:rPr>
          <w:tab/>
        </w:r>
        <w:r w:rsidR="004D0031" w:rsidRPr="004D0031">
          <w:rPr>
            <w:noProof/>
            <w:webHidden/>
          </w:rPr>
          <w:fldChar w:fldCharType="begin"/>
        </w:r>
        <w:r w:rsidR="004D0031" w:rsidRPr="004D0031">
          <w:rPr>
            <w:noProof/>
            <w:webHidden/>
          </w:rPr>
          <w:instrText xml:space="preserve"> PAGEREF _Toc38998134 \h </w:instrText>
        </w:r>
        <w:r w:rsidR="004D0031" w:rsidRPr="004D0031">
          <w:rPr>
            <w:noProof/>
            <w:webHidden/>
          </w:rPr>
        </w:r>
        <w:r w:rsidR="004D0031" w:rsidRPr="004D0031">
          <w:rPr>
            <w:noProof/>
            <w:webHidden/>
          </w:rPr>
          <w:fldChar w:fldCharType="separate"/>
        </w:r>
        <w:r w:rsidR="007814DA">
          <w:rPr>
            <w:noProof/>
            <w:webHidden/>
          </w:rPr>
          <w:t>29</w:t>
        </w:r>
        <w:r w:rsidR="004D0031" w:rsidRPr="004D0031">
          <w:rPr>
            <w:noProof/>
            <w:webHidden/>
          </w:rPr>
          <w:fldChar w:fldCharType="end"/>
        </w:r>
      </w:hyperlink>
    </w:p>
    <w:p w14:paraId="1AD1D692" w14:textId="00371FB5" w:rsidR="004D0031" w:rsidRDefault="00A14E01">
      <w:pPr>
        <w:pStyle w:val="TableofFigures"/>
        <w:tabs>
          <w:tab w:val="right" w:leader="dot" w:pos="8681"/>
        </w:tabs>
        <w:rPr>
          <w:rFonts w:eastAsiaTheme="minorEastAsia" w:cstheme="minorBidi"/>
          <w:noProof/>
          <w:sz w:val="22"/>
          <w:szCs w:val="22"/>
          <w:lang w:eastAsia="en-AU"/>
        </w:rPr>
      </w:pPr>
      <w:hyperlink w:anchor="_Toc38998135" w:history="1">
        <w:r w:rsidR="004D0031" w:rsidRPr="00694421">
          <w:rPr>
            <w:rStyle w:val="Hyperlink"/>
            <w:noProof/>
          </w:rPr>
          <w:t>Table 5: Item introduction table for items 11300 and 82300</w:t>
        </w:r>
        <w:r w:rsidR="004D0031">
          <w:rPr>
            <w:noProof/>
            <w:webHidden/>
          </w:rPr>
          <w:tab/>
        </w:r>
        <w:r w:rsidR="004D0031">
          <w:rPr>
            <w:noProof/>
            <w:webHidden/>
          </w:rPr>
          <w:fldChar w:fldCharType="begin"/>
        </w:r>
        <w:r w:rsidR="004D0031">
          <w:rPr>
            <w:noProof/>
            <w:webHidden/>
          </w:rPr>
          <w:instrText xml:space="preserve"> PAGEREF _Toc38998135 \h </w:instrText>
        </w:r>
        <w:r w:rsidR="004D0031">
          <w:rPr>
            <w:noProof/>
            <w:webHidden/>
          </w:rPr>
        </w:r>
        <w:r w:rsidR="004D0031">
          <w:rPr>
            <w:noProof/>
            <w:webHidden/>
          </w:rPr>
          <w:fldChar w:fldCharType="separate"/>
        </w:r>
        <w:r w:rsidR="007814DA">
          <w:rPr>
            <w:noProof/>
            <w:webHidden/>
          </w:rPr>
          <w:t>40</w:t>
        </w:r>
        <w:r w:rsidR="004D0031">
          <w:rPr>
            <w:noProof/>
            <w:webHidden/>
          </w:rPr>
          <w:fldChar w:fldCharType="end"/>
        </w:r>
      </w:hyperlink>
    </w:p>
    <w:p w14:paraId="7F215D3A" w14:textId="5FB64ADB" w:rsidR="004D0031" w:rsidRDefault="00A14E01">
      <w:pPr>
        <w:pStyle w:val="TableofFigures"/>
        <w:tabs>
          <w:tab w:val="right" w:leader="dot" w:pos="8681"/>
        </w:tabs>
        <w:rPr>
          <w:rFonts w:eastAsiaTheme="minorEastAsia" w:cstheme="minorBidi"/>
          <w:noProof/>
          <w:sz w:val="22"/>
          <w:szCs w:val="22"/>
          <w:lang w:eastAsia="en-AU"/>
        </w:rPr>
      </w:pPr>
      <w:hyperlink w:anchor="_Toc38998136" w:history="1">
        <w:r w:rsidR="004D0031" w:rsidRPr="00694421">
          <w:rPr>
            <w:rStyle w:val="Hyperlink"/>
            <w:noProof/>
          </w:rPr>
          <w:t>Table 6: Item introduction table for items 11324, 11327, 11330, 82324 and 82327</w:t>
        </w:r>
        <w:r w:rsidR="004D0031">
          <w:rPr>
            <w:noProof/>
            <w:webHidden/>
          </w:rPr>
          <w:tab/>
        </w:r>
        <w:r w:rsidR="004D0031">
          <w:rPr>
            <w:noProof/>
            <w:webHidden/>
          </w:rPr>
          <w:fldChar w:fldCharType="begin"/>
        </w:r>
        <w:r w:rsidR="004D0031">
          <w:rPr>
            <w:noProof/>
            <w:webHidden/>
          </w:rPr>
          <w:instrText xml:space="preserve"> PAGEREF _Toc38998136 \h </w:instrText>
        </w:r>
        <w:r w:rsidR="004D0031">
          <w:rPr>
            <w:noProof/>
            <w:webHidden/>
          </w:rPr>
        </w:r>
        <w:r w:rsidR="004D0031">
          <w:rPr>
            <w:noProof/>
            <w:webHidden/>
          </w:rPr>
          <w:fldChar w:fldCharType="separate"/>
        </w:r>
        <w:r w:rsidR="007814DA">
          <w:rPr>
            <w:noProof/>
            <w:webHidden/>
          </w:rPr>
          <w:t>46</w:t>
        </w:r>
        <w:r w:rsidR="004D0031">
          <w:rPr>
            <w:noProof/>
            <w:webHidden/>
          </w:rPr>
          <w:fldChar w:fldCharType="end"/>
        </w:r>
      </w:hyperlink>
    </w:p>
    <w:p w14:paraId="3E027122" w14:textId="3597940B" w:rsidR="004D0031" w:rsidRDefault="00A14E01">
      <w:pPr>
        <w:pStyle w:val="TableofFigures"/>
        <w:tabs>
          <w:tab w:val="right" w:leader="dot" w:pos="8681"/>
        </w:tabs>
        <w:rPr>
          <w:rFonts w:eastAsiaTheme="minorEastAsia" w:cstheme="minorBidi"/>
          <w:noProof/>
          <w:sz w:val="22"/>
          <w:szCs w:val="22"/>
          <w:lang w:eastAsia="en-AU"/>
        </w:rPr>
      </w:pPr>
      <w:hyperlink w:anchor="_Toc38998137" w:history="1">
        <w:r w:rsidR="004D0031" w:rsidRPr="00694421">
          <w:rPr>
            <w:rStyle w:val="Hyperlink"/>
            <w:noProof/>
          </w:rPr>
          <w:t>Table 7: Item introduction table for items 11332 and 82332</w:t>
        </w:r>
        <w:r w:rsidR="004D0031">
          <w:rPr>
            <w:noProof/>
            <w:webHidden/>
          </w:rPr>
          <w:tab/>
        </w:r>
        <w:r w:rsidR="004D0031">
          <w:rPr>
            <w:noProof/>
            <w:webHidden/>
          </w:rPr>
          <w:fldChar w:fldCharType="begin"/>
        </w:r>
        <w:r w:rsidR="004D0031">
          <w:rPr>
            <w:noProof/>
            <w:webHidden/>
          </w:rPr>
          <w:instrText xml:space="preserve"> PAGEREF _Toc38998137 \h </w:instrText>
        </w:r>
        <w:r w:rsidR="004D0031">
          <w:rPr>
            <w:noProof/>
            <w:webHidden/>
          </w:rPr>
        </w:r>
        <w:r w:rsidR="004D0031">
          <w:rPr>
            <w:noProof/>
            <w:webHidden/>
          </w:rPr>
          <w:fldChar w:fldCharType="separate"/>
        </w:r>
        <w:r w:rsidR="007814DA">
          <w:rPr>
            <w:noProof/>
            <w:webHidden/>
          </w:rPr>
          <w:t>49</w:t>
        </w:r>
        <w:r w:rsidR="004D0031">
          <w:rPr>
            <w:noProof/>
            <w:webHidden/>
          </w:rPr>
          <w:fldChar w:fldCharType="end"/>
        </w:r>
      </w:hyperlink>
    </w:p>
    <w:p w14:paraId="7EBAF0F3" w14:textId="7CAF5023" w:rsidR="004D0031" w:rsidRDefault="00A14E01">
      <w:pPr>
        <w:pStyle w:val="TableofFigures"/>
        <w:tabs>
          <w:tab w:val="right" w:leader="dot" w:pos="8681"/>
        </w:tabs>
        <w:rPr>
          <w:rFonts w:eastAsiaTheme="minorEastAsia" w:cstheme="minorBidi"/>
          <w:noProof/>
          <w:sz w:val="22"/>
          <w:szCs w:val="22"/>
          <w:lang w:eastAsia="en-AU"/>
        </w:rPr>
      </w:pPr>
      <w:hyperlink w:anchor="_Toc38998138" w:history="1">
        <w:r w:rsidR="004D0031" w:rsidRPr="00694421">
          <w:rPr>
            <w:rStyle w:val="Hyperlink"/>
            <w:noProof/>
          </w:rPr>
          <w:t>Table 8: Item introduction table for items 11333, 11336 and 11339</w:t>
        </w:r>
        <w:r w:rsidR="004D0031">
          <w:rPr>
            <w:noProof/>
            <w:webHidden/>
          </w:rPr>
          <w:tab/>
        </w:r>
        <w:r w:rsidR="004D0031">
          <w:rPr>
            <w:noProof/>
            <w:webHidden/>
          </w:rPr>
          <w:fldChar w:fldCharType="begin"/>
        </w:r>
        <w:r w:rsidR="004D0031">
          <w:rPr>
            <w:noProof/>
            <w:webHidden/>
          </w:rPr>
          <w:instrText xml:space="preserve"> PAGEREF _Toc38998138 \h </w:instrText>
        </w:r>
        <w:r w:rsidR="004D0031">
          <w:rPr>
            <w:noProof/>
            <w:webHidden/>
          </w:rPr>
        </w:r>
        <w:r w:rsidR="004D0031">
          <w:rPr>
            <w:noProof/>
            <w:webHidden/>
          </w:rPr>
          <w:fldChar w:fldCharType="separate"/>
        </w:r>
        <w:r w:rsidR="007814DA">
          <w:rPr>
            <w:noProof/>
            <w:webHidden/>
          </w:rPr>
          <w:t>52</w:t>
        </w:r>
        <w:r w:rsidR="004D0031">
          <w:rPr>
            <w:noProof/>
            <w:webHidden/>
          </w:rPr>
          <w:fldChar w:fldCharType="end"/>
        </w:r>
      </w:hyperlink>
    </w:p>
    <w:p w14:paraId="64BAA50B" w14:textId="29EE1CCB" w:rsidR="004D0031" w:rsidRDefault="00A14E01">
      <w:pPr>
        <w:pStyle w:val="TableofFigures"/>
        <w:tabs>
          <w:tab w:val="right" w:leader="dot" w:pos="8681"/>
        </w:tabs>
        <w:rPr>
          <w:rFonts w:eastAsiaTheme="minorEastAsia" w:cstheme="minorBidi"/>
          <w:noProof/>
          <w:sz w:val="22"/>
          <w:szCs w:val="22"/>
          <w:lang w:eastAsia="en-AU"/>
        </w:rPr>
      </w:pPr>
      <w:hyperlink w:anchor="_Toc38998139" w:history="1">
        <w:r w:rsidR="004D0031" w:rsidRPr="00694421">
          <w:rPr>
            <w:rStyle w:val="Hyperlink"/>
            <w:rFonts w:cstheme="minorHAnsi"/>
            <w:noProof/>
          </w:rPr>
          <w:t>Table 9: Vestibular assessment items, fees and average service times</w:t>
        </w:r>
        <w:r w:rsidR="004D0031">
          <w:rPr>
            <w:noProof/>
            <w:webHidden/>
          </w:rPr>
          <w:tab/>
        </w:r>
        <w:r w:rsidR="004D0031">
          <w:rPr>
            <w:noProof/>
            <w:webHidden/>
          </w:rPr>
          <w:fldChar w:fldCharType="begin"/>
        </w:r>
        <w:r w:rsidR="004D0031">
          <w:rPr>
            <w:noProof/>
            <w:webHidden/>
          </w:rPr>
          <w:instrText xml:space="preserve"> PAGEREF _Toc38998139 \h </w:instrText>
        </w:r>
        <w:r w:rsidR="004D0031">
          <w:rPr>
            <w:noProof/>
            <w:webHidden/>
          </w:rPr>
        </w:r>
        <w:r w:rsidR="004D0031">
          <w:rPr>
            <w:noProof/>
            <w:webHidden/>
          </w:rPr>
          <w:fldChar w:fldCharType="separate"/>
        </w:r>
        <w:r w:rsidR="007814DA">
          <w:rPr>
            <w:noProof/>
            <w:webHidden/>
          </w:rPr>
          <w:t>55</w:t>
        </w:r>
        <w:r w:rsidR="004D0031">
          <w:rPr>
            <w:noProof/>
            <w:webHidden/>
          </w:rPr>
          <w:fldChar w:fldCharType="end"/>
        </w:r>
      </w:hyperlink>
    </w:p>
    <w:p w14:paraId="675A801E" w14:textId="7C584B99" w:rsidR="004D0031" w:rsidRDefault="00A14E01">
      <w:pPr>
        <w:pStyle w:val="TableofFigures"/>
        <w:tabs>
          <w:tab w:val="right" w:leader="dot" w:pos="8681"/>
        </w:tabs>
        <w:rPr>
          <w:rFonts w:eastAsiaTheme="minorEastAsia" w:cstheme="minorBidi"/>
          <w:noProof/>
          <w:sz w:val="22"/>
          <w:szCs w:val="22"/>
          <w:lang w:eastAsia="en-AU"/>
        </w:rPr>
      </w:pPr>
      <w:hyperlink w:anchor="_Toc38998140" w:history="1">
        <w:r w:rsidR="004D0031" w:rsidRPr="00694421">
          <w:rPr>
            <w:rStyle w:val="Hyperlink"/>
            <w:rFonts w:cstheme="minorHAnsi"/>
            <w:noProof/>
          </w:rPr>
          <w:t>Table 10: Item introduction table for items 30247, 30250, 30251 and 30253</w:t>
        </w:r>
        <w:r w:rsidR="004D0031">
          <w:rPr>
            <w:noProof/>
            <w:webHidden/>
          </w:rPr>
          <w:tab/>
        </w:r>
        <w:r w:rsidR="004D0031">
          <w:rPr>
            <w:noProof/>
            <w:webHidden/>
          </w:rPr>
          <w:fldChar w:fldCharType="begin"/>
        </w:r>
        <w:r w:rsidR="004D0031">
          <w:rPr>
            <w:noProof/>
            <w:webHidden/>
          </w:rPr>
          <w:instrText xml:space="preserve"> PAGEREF _Toc38998140 \h </w:instrText>
        </w:r>
        <w:r w:rsidR="004D0031">
          <w:rPr>
            <w:noProof/>
            <w:webHidden/>
          </w:rPr>
        </w:r>
        <w:r w:rsidR="004D0031">
          <w:rPr>
            <w:noProof/>
            <w:webHidden/>
          </w:rPr>
          <w:fldChar w:fldCharType="separate"/>
        </w:r>
        <w:r w:rsidR="007814DA">
          <w:rPr>
            <w:noProof/>
            <w:webHidden/>
          </w:rPr>
          <w:t>60</w:t>
        </w:r>
        <w:r w:rsidR="004D0031">
          <w:rPr>
            <w:noProof/>
            <w:webHidden/>
          </w:rPr>
          <w:fldChar w:fldCharType="end"/>
        </w:r>
      </w:hyperlink>
    </w:p>
    <w:p w14:paraId="15F1F909" w14:textId="116B7487" w:rsidR="004D0031" w:rsidRDefault="00A14E01">
      <w:pPr>
        <w:pStyle w:val="TableofFigures"/>
        <w:tabs>
          <w:tab w:val="right" w:leader="dot" w:pos="8681"/>
        </w:tabs>
        <w:rPr>
          <w:rFonts w:eastAsiaTheme="minorEastAsia" w:cstheme="minorBidi"/>
          <w:noProof/>
          <w:sz w:val="22"/>
          <w:szCs w:val="22"/>
          <w:lang w:eastAsia="en-AU"/>
        </w:rPr>
      </w:pPr>
      <w:hyperlink w:anchor="_Toc38998141" w:history="1">
        <w:r w:rsidR="004D0031" w:rsidRPr="00694421">
          <w:rPr>
            <w:rStyle w:val="Hyperlink"/>
            <w:noProof/>
          </w:rPr>
          <w:t>Table 11: Item introduction table for item 30256</w:t>
        </w:r>
        <w:r w:rsidR="004D0031">
          <w:rPr>
            <w:noProof/>
            <w:webHidden/>
          </w:rPr>
          <w:tab/>
        </w:r>
        <w:r w:rsidR="004D0031">
          <w:rPr>
            <w:noProof/>
            <w:webHidden/>
          </w:rPr>
          <w:fldChar w:fldCharType="begin"/>
        </w:r>
        <w:r w:rsidR="004D0031">
          <w:rPr>
            <w:noProof/>
            <w:webHidden/>
          </w:rPr>
          <w:instrText xml:space="preserve"> PAGEREF _Toc38998141 \h </w:instrText>
        </w:r>
        <w:r w:rsidR="004D0031">
          <w:rPr>
            <w:noProof/>
            <w:webHidden/>
          </w:rPr>
        </w:r>
        <w:r w:rsidR="004D0031">
          <w:rPr>
            <w:noProof/>
            <w:webHidden/>
          </w:rPr>
          <w:fldChar w:fldCharType="separate"/>
        </w:r>
        <w:r w:rsidR="007814DA">
          <w:rPr>
            <w:noProof/>
            <w:webHidden/>
          </w:rPr>
          <w:t>61</w:t>
        </w:r>
        <w:r w:rsidR="004D0031">
          <w:rPr>
            <w:noProof/>
            <w:webHidden/>
          </w:rPr>
          <w:fldChar w:fldCharType="end"/>
        </w:r>
      </w:hyperlink>
    </w:p>
    <w:p w14:paraId="7EEB8497" w14:textId="6AF6C140" w:rsidR="004D0031" w:rsidRDefault="00A14E01">
      <w:pPr>
        <w:pStyle w:val="TableofFigures"/>
        <w:tabs>
          <w:tab w:val="right" w:leader="dot" w:pos="8681"/>
        </w:tabs>
        <w:rPr>
          <w:rFonts w:eastAsiaTheme="minorEastAsia" w:cstheme="minorBidi"/>
          <w:noProof/>
          <w:sz w:val="22"/>
          <w:szCs w:val="22"/>
          <w:lang w:eastAsia="en-AU"/>
        </w:rPr>
      </w:pPr>
      <w:hyperlink w:anchor="_Toc38998142" w:history="1">
        <w:r w:rsidR="004D0031" w:rsidRPr="00694421">
          <w:rPr>
            <w:rStyle w:val="Hyperlink"/>
            <w:noProof/>
          </w:rPr>
          <w:t>Table 12: Item introduction table for item 30275</w:t>
        </w:r>
        <w:r w:rsidR="004D0031">
          <w:rPr>
            <w:noProof/>
            <w:webHidden/>
          </w:rPr>
          <w:tab/>
        </w:r>
        <w:r w:rsidR="004D0031">
          <w:rPr>
            <w:noProof/>
            <w:webHidden/>
          </w:rPr>
          <w:fldChar w:fldCharType="begin"/>
        </w:r>
        <w:r w:rsidR="004D0031">
          <w:rPr>
            <w:noProof/>
            <w:webHidden/>
          </w:rPr>
          <w:instrText xml:space="preserve"> PAGEREF _Toc38998142 \h </w:instrText>
        </w:r>
        <w:r w:rsidR="004D0031">
          <w:rPr>
            <w:noProof/>
            <w:webHidden/>
          </w:rPr>
        </w:r>
        <w:r w:rsidR="004D0031">
          <w:rPr>
            <w:noProof/>
            <w:webHidden/>
          </w:rPr>
          <w:fldChar w:fldCharType="separate"/>
        </w:r>
        <w:r w:rsidR="007814DA">
          <w:rPr>
            <w:noProof/>
            <w:webHidden/>
          </w:rPr>
          <w:t>63</w:t>
        </w:r>
        <w:r w:rsidR="004D0031">
          <w:rPr>
            <w:noProof/>
            <w:webHidden/>
          </w:rPr>
          <w:fldChar w:fldCharType="end"/>
        </w:r>
      </w:hyperlink>
    </w:p>
    <w:p w14:paraId="2C4A8925" w14:textId="6F153011" w:rsidR="004D0031" w:rsidRDefault="00A14E01">
      <w:pPr>
        <w:pStyle w:val="TableofFigures"/>
        <w:tabs>
          <w:tab w:val="right" w:leader="dot" w:pos="8681"/>
        </w:tabs>
        <w:rPr>
          <w:rFonts w:eastAsiaTheme="minorEastAsia" w:cstheme="minorBidi"/>
          <w:noProof/>
          <w:sz w:val="22"/>
          <w:szCs w:val="22"/>
          <w:lang w:eastAsia="en-AU"/>
        </w:rPr>
      </w:pPr>
      <w:hyperlink w:anchor="_Toc38998143" w:history="1">
        <w:r w:rsidR="004D0031" w:rsidRPr="00694421">
          <w:rPr>
            <w:rStyle w:val="Hyperlink"/>
            <w:noProof/>
          </w:rPr>
          <w:t>Table 13: Item introduction table for items 30278 and 30281</w:t>
        </w:r>
        <w:r w:rsidR="004D0031">
          <w:rPr>
            <w:noProof/>
            <w:webHidden/>
          </w:rPr>
          <w:tab/>
        </w:r>
        <w:r w:rsidR="004D0031">
          <w:rPr>
            <w:noProof/>
            <w:webHidden/>
          </w:rPr>
          <w:fldChar w:fldCharType="begin"/>
        </w:r>
        <w:r w:rsidR="004D0031">
          <w:rPr>
            <w:noProof/>
            <w:webHidden/>
          </w:rPr>
          <w:instrText xml:space="preserve"> PAGEREF _Toc38998143 \h </w:instrText>
        </w:r>
        <w:r w:rsidR="004D0031">
          <w:rPr>
            <w:noProof/>
            <w:webHidden/>
          </w:rPr>
        </w:r>
        <w:r w:rsidR="004D0031">
          <w:rPr>
            <w:noProof/>
            <w:webHidden/>
          </w:rPr>
          <w:fldChar w:fldCharType="separate"/>
        </w:r>
        <w:r w:rsidR="007814DA">
          <w:rPr>
            <w:noProof/>
            <w:webHidden/>
          </w:rPr>
          <w:t>64</w:t>
        </w:r>
        <w:r w:rsidR="004D0031">
          <w:rPr>
            <w:noProof/>
            <w:webHidden/>
          </w:rPr>
          <w:fldChar w:fldCharType="end"/>
        </w:r>
      </w:hyperlink>
    </w:p>
    <w:p w14:paraId="427C26AF" w14:textId="68FB19CF" w:rsidR="004D0031" w:rsidRDefault="00A14E01">
      <w:pPr>
        <w:pStyle w:val="TableofFigures"/>
        <w:tabs>
          <w:tab w:val="right" w:leader="dot" w:pos="8681"/>
        </w:tabs>
        <w:rPr>
          <w:rFonts w:eastAsiaTheme="minorEastAsia" w:cstheme="minorBidi"/>
          <w:noProof/>
          <w:sz w:val="22"/>
          <w:szCs w:val="22"/>
          <w:lang w:eastAsia="en-AU"/>
        </w:rPr>
      </w:pPr>
      <w:hyperlink w:anchor="_Toc38998144" w:history="1">
        <w:r w:rsidR="004D0031" w:rsidRPr="00694421">
          <w:rPr>
            <w:rStyle w:val="Hyperlink"/>
            <w:noProof/>
          </w:rPr>
          <w:t>Table 14: Item introduction table for items 41527, 41530, 41533, 41536, 41545, 41551, 41554, 41557, 41560, 41563, 41564, 41566, 41629, 41635 and 41638</w:t>
        </w:r>
        <w:r w:rsidR="004D0031">
          <w:rPr>
            <w:noProof/>
            <w:webHidden/>
          </w:rPr>
          <w:tab/>
        </w:r>
        <w:r w:rsidR="004D0031">
          <w:rPr>
            <w:noProof/>
            <w:webHidden/>
          </w:rPr>
          <w:fldChar w:fldCharType="begin"/>
        </w:r>
        <w:r w:rsidR="004D0031">
          <w:rPr>
            <w:noProof/>
            <w:webHidden/>
          </w:rPr>
          <w:instrText xml:space="preserve"> PAGEREF _Toc38998144 \h </w:instrText>
        </w:r>
        <w:r w:rsidR="004D0031">
          <w:rPr>
            <w:noProof/>
            <w:webHidden/>
          </w:rPr>
        </w:r>
        <w:r w:rsidR="004D0031">
          <w:rPr>
            <w:noProof/>
            <w:webHidden/>
          </w:rPr>
          <w:fldChar w:fldCharType="separate"/>
        </w:r>
        <w:r w:rsidR="007814DA">
          <w:rPr>
            <w:noProof/>
            <w:webHidden/>
          </w:rPr>
          <w:t>65</w:t>
        </w:r>
        <w:r w:rsidR="004D0031">
          <w:rPr>
            <w:noProof/>
            <w:webHidden/>
          </w:rPr>
          <w:fldChar w:fldCharType="end"/>
        </w:r>
      </w:hyperlink>
    </w:p>
    <w:p w14:paraId="2FE4E409" w14:textId="780957DF" w:rsidR="004D0031" w:rsidRDefault="00A14E01">
      <w:pPr>
        <w:pStyle w:val="TableofFigures"/>
        <w:tabs>
          <w:tab w:val="right" w:leader="dot" w:pos="8681"/>
        </w:tabs>
        <w:rPr>
          <w:rFonts w:eastAsiaTheme="minorEastAsia" w:cstheme="minorBidi"/>
          <w:noProof/>
          <w:sz w:val="22"/>
          <w:szCs w:val="22"/>
          <w:lang w:eastAsia="en-AU"/>
        </w:rPr>
      </w:pPr>
      <w:hyperlink w:anchor="_Toc38998145" w:history="1">
        <w:r w:rsidR="004D0031" w:rsidRPr="00694421">
          <w:rPr>
            <w:rStyle w:val="Hyperlink"/>
            <w:noProof/>
          </w:rPr>
          <w:t>Table 15: Item introduction table for item 41635</w:t>
        </w:r>
        <w:r w:rsidR="004D0031">
          <w:rPr>
            <w:noProof/>
            <w:webHidden/>
          </w:rPr>
          <w:tab/>
        </w:r>
        <w:r w:rsidR="004D0031">
          <w:rPr>
            <w:noProof/>
            <w:webHidden/>
          </w:rPr>
          <w:fldChar w:fldCharType="begin"/>
        </w:r>
        <w:r w:rsidR="004D0031">
          <w:rPr>
            <w:noProof/>
            <w:webHidden/>
          </w:rPr>
          <w:instrText xml:space="preserve"> PAGEREF _Toc38998145 \h </w:instrText>
        </w:r>
        <w:r w:rsidR="004D0031">
          <w:rPr>
            <w:noProof/>
            <w:webHidden/>
          </w:rPr>
        </w:r>
        <w:r w:rsidR="004D0031">
          <w:rPr>
            <w:noProof/>
            <w:webHidden/>
          </w:rPr>
          <w:fldChar w:fldCharType="separate"/>
        </w:r>
        <w:r w:rsidR="007814DA">
          <w:rPr>
            <w:noProof/>
            <w:webHidden/>
          </w:rPr>
          <w:t>67</w:t>
        </w:r>
        <w:r w:rsidR="004D0031">
          <w:rPr>
            <w:noProof/>
            <w:webHidden/>
          </w:rPr>
          <w:fldChar w:fldCharType="end"/>
        </w:r>
      </w:hyperlink>
    </w:p>
    <w:p w14:paraId="7B0D0CA6" w14:textId="6C2DA01B" w:rsidR="004D0031" w:rsidRDefault="00A14E01">
      <w:pPr>
        <w:pStyle w:val="TableofFigures"/>
        <w:tabs>
          <w:tab w:val="right" w:leader="dot" w:pos="8681"/>
        </w:tabs>
        <w:rPr>
          <w:rFonts w:eastAsiaTheme="minorEastAsia" w:cstheme="minorBidi"/>
          <w:noProof/>
          <w:sz w:val="22"/>
          <w:szCs w:val="22"/>
          <w:lang w:eastAsia="en-AU"/>
        </w:rPr>
      </w:pPr>
      <w:hyperlink w:anchor="_Toc38998146" w:history="1">
        <w:r w:rsidR="004D0031" w:rsidRPr="00694421">
          <w:rPr>
            <w:rStyle w:val="Hyperlink"/>
            <w:noProof/>
          </w:rPr>
          <w:t>Table 16: Item introduction table for item 41635</w:t>
        </w:r>
        <w:r w:rsidR="004D0031">
          <w:rPr>
            <w:noProof/>
            <w:webHidden/>
          </w:rPr>
          <w:tab/>
        </w:r>
        <w:r w:rsidR="004D0031">
          <w:rPr>
            <w:noProof/>
            <w:webHidden/>
          </w:rPr>
          <w:fldChar w:fldCharType="begin"/>
        </w:r>
        <w:r w:rsidR="004D0031">
          <w:rPr>
            <w:noProof/>
            <w:webHidden/>
          </w:rPr>
          <w:instrText xml:space="preserve"> PAGEREF _Toc38998146 \h </w:instrText>
        </w:r>
        <w:r w:rsidR="004D0031">
          <w:rPr>
            <w:noProof/>
            <w:webHidden/>
          </w:rPr>
        </w:r>
        <w:r w:rsidR="004D0031">
          <w:rPr>
            <w:noProof/>
            <w:webHidden/>
          </w:rPr>
          <w:fldChar w:fldCharType="separate"/>
        </w:r>
        <w:r w:rsidR="007814DA">
          <w:rPr>
            <w:noProof/>
            <w:webHidden/>
          </w:rPr>
          <w:t>67</w:t>
        </w:r>
        <w:r w:rsidR="004D0031">
          <w:rPr>
            <w:noProof/>
            <w:webHidden/>
          </w:rPr>
          <w:fldChar w:fldCharType="end"/>
        </w:r>
      </w:hyperlink>
    </w:p>
    <w:p w14:paraId="3EAB4546" w14:textId="77245EF8" w:rsidR="004D0031" w:rsidRDefault="00A14E01">
      <w:pPr>
        <w:pStyle w:val="TableofFigures"/>
        <w:tabs>
          <w:tab w:val="right" w:leader="dot" w:pos="8681"/>
        </w:tabs>
        <w:rPr>
          <w:rFonts w:eastAsiaTheme="minorEastAsia" w:cstheme="minorBidi"/>
          <w:noProof/>
          <w:sz w:val="22"/>
          <w:szCs w:val="22"/>
          <w:lang w:eastAsia="en-AU"/>
        </w:rPr>
      </w:pPr>
      <w:hyperlink w:anchor="_Toc38998147" w:history="1">
        <w:r w:rsidR="004D0031" w:rsidRPr="00694421">
          <w:rPr>
            <w:rStyle w:val="Hyperlink"/>
            <w:noProof/>
          </w:rPr>
          <w:t>Table 17: Item introduction table for item 41503</w:t>
        </w:r>
        <w:r w:rsidR="004D0031">
          <w:rPr>
            <w:noProof/>
            <w:webHidden/>
          </w:rPr>
          <w:tab/>
        </w:r>
        <w:r w:rsidR="004D0031">
          <w:rPr>
            <w:noProof/>
            <w:webHidden/>
          </w:rPr>
          <w:fldChar w:fldCharType="begin"/>
        </w:r>
        <w:r w:rsidR="004D0031">
          <w:rPr>
            <w:noProof/>
            <w:webHidden/>
          </w:rPr>
          <w:instrText xml:space="preserve"> PAGEREF _Toc38998147 \h </w:instrText>
        </w:r>
        <w:r w:rsidR="004D0031">
          <w:rPr>
            <w:noProof/>
            <w:webHidden/>
          </w:rPr>
        </w:r>
        <w:r w:rsidR="004D0031">
          <w:rPr>
            <w:noProof/>
            <w:webHidden/>
          </w:rPr>
          <w:fldChar w:fldCharType="separate"/>
        </w:r>
        <w:r w:rsidR="007814DA">
          <w:rPr>
            <w:noProof/>
            <w:webHidden/>
          </w:rPr>
          <w:t>68</w:t>
        </w:r>
        <w:r w:rsidR="004D0031">
          <w:rPr>
            <w:noProof/>
            <w:webHidden/>
          </w:rPr>
          <w:fldChar w:fldCharType="end"/>
        </w:r>
      </w:hyperlink>
    </w:p>
    <w:p w14:paraId="4B8D69C4" w14:textId="7402F6A1" w:rsidR="004D0031" w:rsidRDefault="00A14E01">
      <w:pPr>
        <w:pStyle w:val="TableofFigures"/>
        <w:tabs>
          <w:tab w:val="right" w:leader="dot" w:pos="8681"/>
        </w:tabs>
        <w:rPr>
          <w:rFonts w:eastAsiaTheme="minorEastAsia" w:cstheme="minorBidi"/>
          <w:noProof/>
          <w:sz w:val="22"/>
          <w:szCs w:val="22"/>
          <w:lang w:eastAsia="en-AU"/>
        </w:rPr>
      </w:pPr>
      <w:hyperlink w:anchor="_Toc38998148" w:history="1">
        <w:r w:rsidR="004D0031" w:rsidRPr="00694421">
          <w:rPr>
            <w:rStyle w:val="Hyperlink"/>
            <w:rFonts w:cstheme="minorHAnsi"/>
            <w:noProof/>
          </w:rPr>
          <w:t>Table 18: Item introduction table for item 41509</w:t>
        </w:r>
        <w:r w:rsidR="004D0031">
          <w:rPr>
            <w:noProof/>
            <w:webHidden/>
          </w:rPr>
          <w:tab/>
        </w:r>
        <w:r w:rsidR="004D0031">
          <w:rPr>
            <w:noProof/>
            <w:webHidden/>
          </w:rPr>
          <w:fldChar w:fldCharType="begin"/>
        </w:r>
        <w:r w:rsidR="004D0031">
          <w:rPr>
            <w:noProof/>
            <w:webHidden/>
          </w:rPr>
          <w:instrText xml:space="preserve"> PAGEREF _Toc38998148 \h </w:instrText>
        </w:r>
        <w:r w:rsidR="004D0031">
          <w:rPr>
            <w:noProof/>
            <w:webHidden/>
          </w:rPr>
        </w:r>
        <w:r w:rsidR="004D0031">
          <w:rPr>
            <w:noProof/>
            <w:webHidden/>
          </w:rPr>
          <w:fldChar w:fldCharType="separate"/>
        </w:r>
        <w:r w:rsidR="007814DA">
          <w:rPr>
            <w:noProof/>
            <w:webHidden/>
          </w:rPr>
          <w:t>68</w:t>
        </w:r>
        <w:r w:rsidR="004D0031">
          <w:rPr>
            <w:noProof/>
            <w:webHidden/>
          </w:rPr>
          <w:fldChar w:fldCharType="end"/>
        </w:r>
      </w:hyperlink>
    </w:p>
    <w:p w14:paraId="0B1F6E28" w14:textId="4841560C" w:rsidR="004D0031" w:rsidRDefault="00A14E01">
      <w:pPr>
        <w:pStyle w:val="TableofFigures"/>
        <w:tabs>
          <w:tab w:val="right" w:leader="dot" w:pos="8681"/>
        </w:tabs>
        <w:rPr>
          <w:rFonts w:eastAsiaTheme="minorEastAsia" w:cstheme="minorBidi"/>
          <w:noProof/>
          <w:sz w:val="22"/>
          <w:szCs w:val="22"/>
          <w:lang w:eastAsia="en-AU"/>
        </w:rPr>
      </w:pPr>
      <w:hyperlink w:anchor="_Toc38998149" w:history="1">
        <w:r w:rsidR="004D0031" w:rsidRPr="00694421">
          <w:rPr>
            <w:rStyle w:val="Hyperlink"/>
            <w:rFonts w:cstheme="minorHAnsi"/>
            <w:noProof/>
          </w:rPr>
          <w:t>Table 19: Item introduction table for item 41521</w:t>
        </w:r>
        <w:r w:rsidR="004D0031">
          <w:rPr>
            <w:noProof/>
            <w:webHidden/>
          </w:rPr>
          <w:tab/>
        </w:r>
        <w:r w:rsidR="004D0031">
          <w:rPr>
            <w:noProof/>
            <w:webHidden/>
          </w:rPr>
          <w:fldChar w:fldCharType="begin"/>
        </w:r>
        <w:r w:rsidR="004D0031">
          <w:rPr>
            <w:noProof/>
            <w:webHidden/>
          </w:rPr>
          <w:instrText xml:space="preserve"> PAGEREF _Toc38998149 \h </w:instrText>
        </w:r>
        <w:r w:rsidR="004D0031">
          <w:rPr>
            <w:noProof/>
            <w:webHidden/>
          </w:rPr>
        </w:r>
        <w:r w:rsidR="004D0031">
          <w:rPr>
            <w:noProof/>
            <w:webHidden/>
          </w:rPr>
          <w:fldChar w:fldCharType="separate"/>
        </w:r>
        <w:r w:rsidR="007814DA">
          <w:rPr>
            <w:noProof/>
            <w:webHidden/>
          </w:rPr>
          <w:t>69</w:t>
        </w:r>
        <w:r w:rsidR="004D0031">
          <w:rPr>
            <w:noProof/>
            <w:webHidden/>
          </w:rPr>
          <w:fldChar w:fldCharType="end"/>
        </w:r>
      </w:hyperlink>
    </w:p>
    <w:p w14:paraId="4FD1A1DD" w14:textId="3F1FDB54" w:rsidR="004D0031" w:rsidRDefault="00A14E01">
      <w:pPr>
        <w:pStyle w:val="TableofFigures"/>
        <w:tabs>
          <w:tab w:val="right" w:leader="dot" w:pos="8681"/>
        </w:tabs>
        <w:rPr>
          <w:rFonts w:eastAsiaTheme="minorEastAsia" w:cstheme="minorBidi"/>
          <w:noProof/>
          <w:sz w:val="22"/>
          <w:szCs w:val="22"/>
          <w:lang w:eastAsia="en-AU"/>
        </w:rPr>
      </w:pPr>
      <w:hyperlink w:anchor="_Toc38998150" w:history="1">
        <w:r w:rsidR="004D0031" w:rsidRPr="00694421">
          <w:rPr>
            <w:rStyle w:val="Hyperlink"/>
            <w:rFonts w:cstheme="minorHAnsi"/>
            <w:noProof/>
          </w:rPr>
          <w:t>Table 20: Item introduction table for item 41524</w:t>
        </w:r>
        <w:r w:rsidR="004D0031">
          <w:rPr>
            <w:noProof/>
            <w:webHidden/>
          </w:rPr>
          <w:tab/>
        </w:r>
        <w:r w:rsidR="004D0031">
          <w:rPr>
            <w:noProof/>
            <w:webHidden/>
          </w:rPr>
          <w:fldChar w:fldCharType="begin"/>
        </w:r>
        <w:r w:rsidR="004D0031">
          <w:rPr>
            <w:noProof/>
            <w:webHidden/>
          </w:rPr>
          <w:instrText xml:space="preserve"> PAGEREF _Toc38998150 \h </w:instrText>
        </w:r>
        <w:r w:rsidR="004D0031">
          <w:rPr>
            <w:noProof/>
            <w:webHidden/>
          </w:rPr>
        </w:r>
        <w:r w:rsidR="004D0031">
          <w:rPr>
            <w:noProof/>
            <w:webHidden/>
          </w:rPr>
          <w:fldChar w:fldCharType="separate"/>
        </w:r>
        <w:r w:rsidR="007814DA">
          <w:rPr>
            <w:noProof/>
            <w:webHidden/>
          </w:rPr>
          <w:t>70</w:t>
        </w:r>
        <w:r w:rsidR="004D0031">
          <w:rPr>
            <w:noProof/>
            <w:webHidden/>
          </w:rPr>
          <w:fldChar w:fldCharType="end"/>
        </w:r>
      </w:hyperlink>
    </w:p>
    <w:p w14:paraId="383B7101" w14:textId="31908FEA" w:rsidR="004D0031" w:rsidRDefault="00A14E01">
      <w:pPr>
        <w:pStyle w:val="TableofFigures"/>
        <w:tabs>
          <w:tab w:val="right" w:leader="dot" w:pos="8681"/>
        </w:tabs>
        <w:rPr>
          <w:rFonts w:eastAsiaTheme="minorEastAsia" w:cstheme="minorBidi"/>
          <w:noProof/>
          <w:sz w:val="22"/>
          <w:szCs w:val="22"/>
          <w:lang w:eastAsia="en-AU"/>
        </w:rPr>
      </w:pPr>
      <w:hyperlink w:anchor="_Toc38998151" w:history="1">
        <w:r w:rsidR="004D0031" w:rsidRPr="00694421">
          <w:rPr>
            <w:rStyle w:val="Hyperlink"/>
            <w:rFonts w:cstheme="minorHAnsi"/>
            <w:noProof/>
          </w:rPr>
          <w:t>Table 21: Item introduction table for item 41569</w:t>
        </w:r>
        <w:r w:rsidR="004D0031">
          <w:rPr>
            <w:noProof/>
            <w:webHidden/>
          </w:rPr>
          <w:tab/>
        </w:r>
        <w:r w:rsidR="004D0031">
          <w:rPr>
            <w:noProof/>
            <w:webHidden/>
          </w:rPr>
          <w:fldChar w:fldCharType="begin"/>
        </w:r>
        <w:r w:rsidR="004D0031">
          <w:rPr>
            <w:noProof/>
            <w:webHidden/>
          </w:rPr>
          <w:instrText xml:space="preserve"> PAGEREF _Toc38998151 \h </w:instrText>
        </w:r>
        <w:r w:rsidR="004D0031">
          <w:rPr>
            <w:noProof/>
            <w:webHidden/>
          </w:rPr>
        </w:r>
        <w:r w:rsidR="004D0031">
          <w:rPr>
            <w:noProof/>
            <w:webHidden/>
          </w:rPr>
          <w:fldChar w:fldCharType="separate"/>
        </w:r>
        <w:r w:rsidR="007814DA">
          <w:rPr>
            <w:noProof/>
            <w:webHidden/>
          </w:rPr>
          <w:t>70</w:t>
        </w:r>
        <w:r w:rsidR="004D0031">
          <w:rPr>
            <w:noProof/>
            <w:webHidden/>
          </w:rPr>
          <w:fldChar w:fldCharType="end"/>
        </w:r>
      </w:hyperlink>
    </w:p>
    <w:p w14:paraId="5B6B0569" w14:textId="6DD4BA75" w:rsidR="004D0031" w:rsidRDefault="00A14E01">
      <w:pPr>
        <w:pStyle w:val="TableofFigures"/>
        <w:tabs>
          <w:tab w:val="right" w:leader="dot" w:pos="8681"/>
        </w:tabs>
        <w:rPr>
          <w:rFonts w:eastAsiaTheme="minorEastAsia" w:cstheme="minorBidi"/>
          <w:noProof/>
          <w:sz w:val="22"/>
          <w:szCs w:val="22"/>
          <w:lang w:eastAsia="en-AU"/>
        </w:rPr>
      </w:pPr>
      <w:hyperlink w:anchor="_Toc38998152" w:history="1">
        <w:r w:rsidR="004D0031" w:rsidRPr="00694421">
          <w:rPr>
            <w:rStyle w:val="Hyperlink"/>
            <w:rFonts w:cstheme="minorHAnsi"/>
            <w:noProof/>
          </w:rPr>
          <w:t>Table 22: Item introduction table for items 41603 and 41604</w:t>
        </w:r>
        <w:r w:rsidR="004D0031">
          <w:rPr>
            <w:noProof/>
            <w:webHidden/>
          </w:rPr>
          <w:tab/>
        </w:r>
        <w:r w:rsidR="004D0031">
          <w:rPr>
            <w:noProof/>
            <w:webHidden/>
          </w:rPr>
          <w:fldChar w:fldCharType="begin"/>
        </w:r>
        <w:r w:rsidR="004D0031">
          <w:rPr>
            <w:noProof/>
            <w:webHidden/>
          </w:rPr>
          <w:instrText xml:space="preserve"> PAGEREF _Toc38998152 \h </w:instrText>
        </w:r>
        <w:r w:rsidR="004D0031">
          <w:rPr>
            <w:noProof/>
            <w:webHidden/>
          </w:rPr>
        </w:r>
        <w:r w:rsidR="004D0031">
          <w:rPr>
            <w:noProof/>
            <w:webHidden/>
          </w:rPr>
          <w:fldChar w:fldCharType="separate"/>
        </w:r>
        <w:r w:rsidR="007814DA">
          <w:rPr>
            <w:noProof/>
            <w:webHidden/>
          </w:rPr>
          <w:t>71</w:t>
        </w:r>
        <w:r w:rsidR="004D0031">
          <w:rPr>
            <w:noProof/>
            <w:webHidden/>
          </w:rPr>
          <w:fldChar w:fldCharType="end"/>
        </w:r>
      </w:hyperlink>
    </w:p>
    <w:p w14:paraId="33BB6303" w14:textId="0B9F50C0" w:rsidR="004D0031" w:rsidRDefault="00A14E01">
      <w:pPr>
        <w:pStyle w:val="TableofFigures"/>
        <w:tabs>
          <w:tab w:val="right" w:leader="dot" w:pos="8681"/>
        </w:tabs>
        <w:rPr>
          <w:rFonts w:eastAsiaTheme="minorEastAsia" w:cstheme="minorBidi"/>
          <w:noProof/>
          <w:sz w:val="22"/>
          <w:szCs w:val="22"/>
          <w:lang w:eastAsia="en-AU"/>
        </w:rPr>
      </w:pPr>
      <w:hyperlink w:anchor="_Toc38998153" w:history="1">
        <w:r w:rsidR="004D0031" w:rsidRPr="00694421">
          <w:rPr>
            <w:rStyle w:val="Hyperlink"/>
            <w:rFonts w:cstheme="minorHAnsi"/>
            <w:noProof/>
          </w:rPr>
          <w:t>Table 23: Item introduction table for item 41611</w:t>
        </w:r>
        <w:r w:rsidR="004D0031">
          <w:rPr>
            <w:noProof/>
            <w:webHidden/>
          </w:rPr>
          <w:tab/>
        </w:r>
        <w:r w:rsidR="004D0031">
          <w:rPr>
            <w:noProof/>
            <w:webHidden/>
          </w:rPr>
          <w:fldChar w:fldCharType="begin"/>
        </w:r>
        <w:r w:rsidR="004D0031">
          <w:rPr>
            <w:noProof/>
            <w:webHidden/>
          </w:rPr>
          <w:instrText xml:space="preserve"> PAGEREF _Toc38998153 \h </w:instrText>
        </w:r>
        <w:r w:rsidR="004D0031">
          <w:rPr>
            <w:noProof/>
            <w:webHidden/>
          </w:rPr>
        </w:r>
        <w:r w:rsidR="004D0031">
          <w:rPr>
            <w:noProof/>
            <w:webHidden/>
          </w:rPr>
          <w:fldChar w:fldCharType="separate"/>
        </w:r>
        <w:r w:rsidR="007814DA">
          <w:rPr>
            <w:noProof/>
            <w:webHidden/>
          </w:rPr>
          <w:t>72</w:t>
        </w:r>
        <w:r w:rsidR="004D0031">
          <w:rPr>
            <w:noProof/>
            <w:webHidden/>
          </w:rPr>
          <w:fldChar w:fldCharType="end"/>
        </w:r>
      </w:hyperlink>
    </w:p>
    <w:p w14:paraId="36D24A13" w14:textId="0F8FE441" w:rsidR="004D0031" w:rsidRDefault="00A14E01">
      <w:pPr>
        <w:pStyle w:val="TableofFigures"/>
        <w:tabs>
          <w:tab w:val="right" w:leader="dot" w:pos="8681"/>
        </w:tabs>
        <w:rPr>
          <w:rFonts w:eastAsiaTheme="minorEastAsia" w:cstheme="minorBidi"/>
          <w:noProof/>
          <w:sz w:val="22"/>
          <w:szCs w:val="22"/>
          <w:lang w:eastAsia="en-AU"/>
        </w:rPr>
      </w:pPr>
      <w:hyperlink w:anchor="_Toc38998154" w:history="1">
        <w:r w:rsidR="004D0031" w:rsidRPr="00694421">
          <w:rPr>
            <w:rStyle w:val="Hyperlink"/>
            <w:rFonts w:cstheme="minorHAnsi"/>
            <w:noProof/>
          </w:rPr>
          <w:t>Table 24: Item introduction table for item 41617</w:t>
        </w:r>
        <w:r w:rsidR="004D0031">
          <w:rPr>
            <w:noProof/>
            <w:webHidden/>
          </w:rPr>
          <w:tab/>
        </w:r>
        <w:r w:rsidR="004D0031">
          <w:rPr>
            <w:noProof/>
            <w:webHidden/>
          </w:rPr>
          <w:fldChar w:fldCharType="begin"/>
        </w:r>
        <w:r w:rsidR="004D0031">
          <w:rPr>
            <w:noProof/>
            <w:webHidden/>
          </w:rPr>
          <w:instrText xml:space="preserve"> PAGEREF _Toc38998154 \h </w:instrText>
        </w:r>
        <w:r w:rsidR="004D0031">
          <w:rPr>
            <w:noProof/>
            <w:webHidden/>
          </w:rPr>
        </w:r>
        <w:r w:rsidR="004D0031">
          <w:rPr>
            <w:noProof/>
            <w:webHidden/>
          </w:rPr>
          <w:fldChar w:fldCharType="separate"/>
        </w:r>
        <w:r w:rsidR="007814DA">
          <w:rPr>
            <w:noProof/>
            <w:webHidden/>
          </w:rPr>
          <w:t>73</w:t>
        </w:r>
        <w:r w:rsidR="004D0031">
          <w:rPr>
            <w:noProof/>
            <w:webHidden/>
          </w:rPr>
          <w:fldChar w:fldCharType="end"/>
        </w:r>
      </w:hyperlink>
    </w:p>
    <w:p w14:paraId="3C708887" w14:textId="56CF8F14" w:rsidR="004D0031" w:rsidRDefault="00A14E01">
      <w:pPr>
        <w:pStyle w:val="TableofFigures"/>
        <w:tabs>
          <w:tab w:val="right" w:leader="dot" w:pos="8681"/>
        </w:tabs>
        <w:rPr>
          <w:rFonts w:eastAsiaTheme="minorEastAsia" w:cstheme="minorBidi"/>
          <w:noProof/>
          <w:sz w:val="22"/>
          <w:szCs w:val="22"/>
          <w:lang w:eastAsia="en-AU"/>
        </w:rPr>
      </w:pPr>
      <w:hyperlink w:anchor="_Toc38998155" w:history="1">
        <w:r w:rsidR="004D0031" w:rsidRPr="00694421">
          <w:rPr>
            <w:rStyle w:val="Hyperlink"/>
            <w:rFonts w:cstheme="minorHAnsi"/>
            <w:noProof/>
          </w:rPr>
          <w:t>Table 25: Item introduction table for item 41626</w:t>
        </w:r>
        <w:r w:rsidR="004D0031">
          <w:rPr>
            <w:noProof/>
            <w:webHidden/>
          </w:rPr>
          <w:tab/>
        </w:r>
        <w:r w:rsidR="004D0031">
          <w:rPr>
            <w:noProof/>
            <w:webHidden/>
          </w:rPr>
          <w:fldChar w:fldCharType="begin"/>
        </w:r>
        <w:r w:rsidR="004D0031">
          <w:rPr>
            <w:noProof/>
            <w:webHidden/>
          </w:rPr>
          <w:instrText xml:space="preserve"> PAGEREF _Toc38998155 \h </w:instrText>
        </w:r>
        <w:r w:rsidR="004D0031">
          <w:rPr>
            <w:noProof/>
            <w:webHidden/>
          </w:rPr>
        </w:r>
        <w:r w:rsidR="004D0031">
          <w:rPr>
            <w:noProof/>
            <w:webHidden/>
          </w:rPr>
          <w:fldChar w:fldCharType="separate"/>
        </w:r>
        <w:r w:rsidR="007814DA">
          <w:rPr>
            <w:noProof/>
            <w:webHidden/>
          </w:rPr>
          <w:t>74</w:t>
        </w:r>
        <w:r w:rsidR="004D0031">
          <w:rPr>
            <w:noProof/>
            <w:webHidden/>
          </w:rPr>
          <w:fldChar w:fldCharType="end"/>
        </w:r>
      </w:hyperlink>
    </w:p>
    <w:p w14:paraId="443283C7" w14:textId="60D7F660" w:rsidR="004D0031" w:rsidRDefault="00A14E01">
      <w:pPr>
        <w:pStyle w:val="TableofFigures"/>
        <w:tabs>
          <w:tab w:val="right" w:leader="dot" w:pos="8681"/>
        </w:tabs>
        <w:rPr>
          <w:rFonts w:eastAsiaTheme="minorEastAsia" w:cstheme="minorBidi"/>
          <w:noProof/>
          <w:sz w:val="22"/>
          <w:szCs w:val="22"/>
          <w:lang w:eastAsia="en-AU"/>
        </w:rPr>
      </w:pPr>
      <w:hyperlink w:anchor="_Toc38998156" w:history="1">
        <w:r w:rsidR="004D0031" w:rsidRPr="00694421">
          <w:rPr>
            <w:rStyle w:val="Hyperlink"/>
            <w:rFonts w:cstheme="minorHAnsi"/>
            <w:noProof/>
          </w:rPr>
          <w:t>Table 26: Item introduction table for item 41647</w:t>
        </w:r>
        <w:r w:rsidR="004D0031">
          <w:rPr>
            <w:noProof/>
            <w:webHidden/>
          </w:rPr>
          <w:tab/>
        </w:r>
        <w:r w:rsidR="004D0031">
          <w:rPr>
            <w:noProof/>
            <w:webHidden/>
          </w:rPr>
          <w:fldChar w:fldCharType="begin"/>
        </w:r>
        <w:r w:rsidR="004D0031">
          <w:rPr>
            <w:noProof/>
            <w:webHidden/>
          </w:rPr>
          <w:instrText xml:space="preserve"> PAGEREF _Toc38998156 \h </w:instrText>
        </w:r>
        <w:r w:rsidR="004D0031">
          <w:rPr>
            <w:noProof/>
            <w:webHidden/>
          </w:rPr>
        </w:r>
        <w:r w:rsidR="004D0031">
          <w:rPr>
            <w:noProof/>
            <w:webHidden/>
          </w:rPr>
          <w:fldChar w:fldCharType="separate"/>
        </w:r>
        <w:r w:rsidR="007814DA">
          <w:rPr>
            <w:noProof/>
            <w:webHidden/>
          </w:rPr>
          <w:t>75</w:t>
        </w:r>
        <w:r w:rsidR="004D0031">
          <w:rPr>
            <w:noProof/>
            <w:webHidden/>
          </w:rPr>
          <w:fldChar w:fldCharType="end"/>
        </w:r>
      </w:hyperlink>
    </w:p>
    <w:p w14:paraId="60F62FE0" w14:textId="058494BD" w:rsidR="004D0031" w:rsidRDefault="00A14E01">
      <w:pPr>
        <w:pStyle w:val="TableofFigures"/>
        <w:tabs>
          <w:tab w:val="right" w:leader="dot" w:pos="8681"/>
        </w:tabs>
        <w:rPr>
          <w:rFonts w:eastAsiaTheme="minorEastAsia" w:cstheme="minorBidi"/>
          <w:noProof/>
          <w:sz w:val="22"/>
          <w:szCs w:val="22"/>
          <w:lang w:eastAsia="en-AU"/>
        </w:rPr>
      </w:pPr>
      <w:hyperlink w:anchor="_Toc38998157" w:history="1">
        <w:r w:rsidR="004D0031" w:rsidRPr="00694421">
          <w:rPr>
            <w:rStyle w:val="Hyperlink"/>
            <w:noProof/>
          </w:rPr>
          <w:t>Table 27: Item introduction table for items 41710, 41716, 41734, 41737 and 41752</w:t>
        </w:r>
        <w:r w:rsidR="004D0031">
          <w:rPr>
            <w:noProof/>
            <w:webHidden/>
          </w:rPr>
          <w:tab/>
        </w:r>
        <w:r w:rsidR="004D0031">
          <w:rPr>
            <w:noProof/>
            <w:webHidden/>
          </w:rPr>
          <w:fldChar w:fldCharType="begin"/>
        </w:r>
        <w:r w:rsidR="004D0031">
          <w:rPr>
            <w:noProof/>
            <w:webHidden/>
          </w:rPr>
          <w:instrText xml:space="preserve"> PAGEREF _Toc38998157 \h </w:instrText>
        </w:r>
        <w:r w:rsidR="004D0031">
          <w:rPr>
            <w:noProof/>
            <w:webHidden/>
          </w:rPr>
        </w:r>
        <w:r w:rsidR="004D0031">
          <w:rPr>
            <w:noProof/>
            <w:webHidden/>
          </w:rPr>
          <w:fldChar w:fldCharType="separate"/>
        </w:r>
        <w:r w:rsidR="007814DA">
          <w:rPr>
            <w:noProof/>
            <w:webHidden/>
          </w:rPr>
          <w:t>79</w:t>
        </w:r>
        <w:r w:rsidR="004D0031">
          <w:rPr>
            <w:noProof/>
            <w:webHidden/>
          </w:rPr>
          <w:fldChar w:fldCharType="end"/>
        </w:r>
      </w:hyperlink>
    </w:p>
    <w:p w14:paraId="5F978242" w14:textId="3375A429" w:rsidR="004D0031" w:rsidRDefault="00A14E01">
      <w:pPr>
        <w:pStyle w:val="TableofFigures"/>
        <w:tabs>
          <w:tab w:val="right" w:leader="dot" w:pos="8681"/>
        </w:tabs>
        <w:rPr>
          <w:rFonts w:eastAsiaTheme="minorEastAsia" w:cstheme="minorBidi"/>
          <w:noProof/>
          <w:sz w:val="22"/>
          <w:szCs w:val="22"/>
          <w:lang w:eastAsia="en-AU"/>
        </w:rPr>
      </w:pPr>
      <w:hyperlink w:anchor="_Toc38998158" w:history="1">
        <w:r w:rsidR="004D0031" w:rsidRPr="00694421">
          <w:rPr>
            <w:rStyle w:val="Hyperlink"/>
            <w:rFonts w:cstheme="minorHAnsi"/>
            <w:noProof/>
          </w:rPr>
          <w:t>Table 28: Item introduction table for items 41671, 41672, 41689, 41692 and new item</w:t>
        </w:r>
        <w:r w:rsidR="004D0031">
          <w:rPr>
            <w:noProof/>
            <w:webHidden/>
          </w:rPr>
          <w:tab/>
        </w:r>
        <w:r w:rsidR="004D0031">
          <w:rPr>
            <w:noProof/>
            <w:webHidden/>
          </w:rPr>
          <w:fldChar w:fldCharType="begin"/>
        </w:r>
        <w:r w:rsidR="004D0031">
          <w:rPr>
            <w:noProof/>
            <w:webHidden/>
          </w:rPr>
          <w:instrText xml:space="preserve"> PAGEREF _Toc38998158 \h </w:instrText>
        </w:r>
        <w:r w:rsidR="004D0031">
          <w:rPr>
            <w:noProof/>
            <w:webHidden/>
          </w:rPr>
        </w:r>
        <w:r w:rsidR="004D0031">
          <w:rPr>
            <w:noProof/>
            <w:webHidden/>
          </w:rPr>
          <w:fldChar w:fldCharType="separate"/>
        </w:r>
        <w:r w:rsidR="007814DA">
          <w:rPr>
            <w:noProof/>
            <w:webHidden/>
          </w:rPr>
          <w:t>80</w:t>
        </w:r>
        <w:r w:rsidR="004D0031">
          <w:rPr>
            <w:noProof/>
            <w:webHidden/>
          </w:rPr>
          <w:fldChar w:fldCharType="end"/>
        </w:r>
      </w:hyperlink>
    </w:p>
    <w:p w14:paraId="526D0EAB" w14:textId="6131FC96" w:rsidR="004D0031" w:rsidRDefault="00A14E01">
      <w:pPr>
        <w:pStyle w:val="TableofFigures"/>
        <w:tabs>
          <w:tab w:val="right" w:leader="dot" w:pos="8681"/>
        </w:tabs>
        <w:rPr>
          <w:rFonts w:eastAsiaTheme="minorEastAsia" w:cstheme="minorBidi"/>
          <w:noProof/>
          <w:sz w:val="22"/>
          <w:szCs w:val="22"/>
          <w:lang w:eastAsia="en-AU"/>
        </w:rPr>
      </w:pPr>
      <w:hyperlink w:anchor="_Toc38998159" w:history="1">
        <w:r w:rsidR="004D0031" w:rsidRPr="00694421">
          <w:rPr>
            <w:rStyle w:val="Hyperlink"/>
            <w:rFonts w:cstheme="minorHAnsi"/>
            <w:noProof/>
          </w:rPr>
          <w:t>Table 29: Item introduction table for item 41668</w:t>
        </w:r>
        <w:r w:rsidR="004D0031">
          <w:rPr>
            <w:noProof/>
            <w:webHidden/>
          </w:rPr>
          <w:tab/>
        </w:r>
        <w:r w:rsidR="004D0031">
          <w:rPr>
            <w:noProof/>
            <w:webHidden/>
          </w:rPr>
          <w:fldChar w:fldCharType="begin"/>
        </w:r>
        <w:r w:rsidR="004D0031">
          <w:rPr>
            <w:noProof/>
            <w:webHidden/>
          </w:rPr>
          <w:instrText xml:space="preserve"> PAGEREF _Toc38998159 \h </w:instrText>
        </w:r>
        <w:r w:rsidR="004D0031">
          <w:rPr>
            <w:noProof/>
            <w:webHidden/>
          </w:rPr>
        </w:r>
        <w:r w:rsidR="004D0031">
          <w:rPr>
            <w:noProof/>
            <w:webHidden/>
          </w:rPr>
          <w:fldChar w:fldCharType="separate"/>
        </w:r>
        <w:r w:rsidR="007814DA">
          <w:rPr>
            <w:noProof/>
            <w:webHidden/>
          </w:rPr>
          <w:t>82</w:t>
        </w:r>
        <w:r w:rsidR="004D0031">
          <w:rPr>
            <w:noProof/>
            <w:webHidden/>
          </w:rPr>
          <w:fldChar w:fldCharType="end"/>
        </w:r>
      </w:hyperlink>
    </w:p>
    <w:p w14:paraId="3CD89727" w14:textId="73C58B1D" w:rsidR="004D0031" w:rsidRDefault="00A14E01">
      <w:pPr>
        <w:pStyle w:val="TableofFigures"/>
        <w:tabs>
          <w:tab w:val="right" w:leader="dot" w:pos="8681"/>
        </w:tabs>
        <w:rPr>
          <w:rFonts w:eastAsiaTheme="minorEastAsia" w:cstheme="minorBidi"/>
          <w:noProof/>
          <w:sz w:val="22"/>
          <w:szCs w:val="22"/>
          <w:lang w:eastAsia="en-AU"/>
        </w:rPr>
      </w:pPr>
      <w:hyperlink w:anchor="_Toc38998160" w:history="1">
        <w:r w:rsidR="004D0031" w:rsidRPr="00694421">
          <w:rPr>
            <w:rStyle w:val="Hyperlink"/>
            <w:rFonts w:cstheme="minorHAnsi"/>
            <w:noProof/>
          </w:rPr>
          <w:t>Table 30: Item introduction table for item 41698</w:t>
        </w:r>
        <w:r w:rsidR="004D0031">
          <w:rPr>
            <w:noProof/>
            <w:webHidden/>
          </w:rPr>
          <w:tab/>
        </w:r>
        <w:r w:rsidR="004D0031">
          <w:rPr>
            <w:noProof/>
            <w:webHidden/>
          </w:rPr>
          <w:fldChar w:fldCharType="begin"/>
        </w:r>
        <w:r w:rsidR="004D0031">
          <w:rPr>
            <w:noProof/>
            <w:webHidden/>
          </w:rPr>
          <w:instrText xml:space="preserve"> PAGEREF _Toc38998160 \h </w:instrText>
        </w:r>
        <w:r w:rsidR="004D0031">
          <w:rPr>
            <w:noProof/>
            <w:webHidden/>
          </w:rPr>
        </w:r>
        <w:r w:rsidR="004D0031">
          <w:rPr>
            <w:noProof/>
            <w:webHidden/>
          </w:rPr>
          <w:fldChar w:fldCharType="separate"/>
        </w:r>
        <w:r w:rsidR="007814DA">
          <w:rPr>
            <w:noProof/>
            <w:webHidden/>
          </w:rPr>
          <w:t>83</w:t>
        </w:r>
        <w:r w:rsidR="004D0031">
          <w:rPr>
            <w:noProof/>
            <w:webHidden/>
          </w:rPr>
          <w:fldChar w:fldCharType="end"/>
        </w:r>
      </w:hyperlink>
    </w:p>
    <w:p w14:paraId="5C2B959F" w14:textId="73AFDCE4" w:rsidR="004D0031" w:rsidRDefault="00A14E01">
      <w:pPr>
        <w:pStyle w:val="TableofFigures"/>
        <w:tabs>
          <w:tab w:val="right" w:leader="dot" w:pos="8681"/>
        </w:tabs>
        <w:rPr>
          <w:rFonts w:eastAsiaTheme="minorEastAsia" w:cstheme="minorBidi"/>
          <w:noProof/>
          <w:sz w:val="22"/>
          <w:szCs w:val="22"/>
          <w:lang w:eastAsia="en-AU"/>
        </w:rPr>
      </w:pPr>
      <w:hyperlink w:anchor="_Toc38998161" w:history="1">
        <w:r w:rsidR="004D0031" w:rsidRPr="00694421">
          <w:rPr>
            <w:rStyle w:val="Hyperlink"/>
            <w:rFonts w:cstheme="minorHAnsi"/>
            <w:noProof/>
          </w:rPr>
          <w:t>Table 31: Item introduction table for items 41707 and 41725</w:t>
        </w:r>
        <w:r w:rsidR="004D0031">
          <w:rPr>
            <w:noProof/>
            <w:webHidden/>
          </w:rPr>
          <w:tab/>
        </w:r>
        <w:r w:rsidR="004D0031">
          <w:rPr>
            <w:noProof/>
            <w:webHidden/>
          </w:rPr>
          <w:fldChar w:fldCharType="begin"/>
        </w:r>
        <w:r w:rsidR="004D0031">
          <w:rPr>
            <w:noProof/>
            <w:webHidden/>
          </w:rPr>
          <w:instrText xml:space="preserve"> PAGEREF _Toc38998161 \h </w:instrText>
        </w:r>
        <w:r w:rsidR="004D0031">
          <w:rPr>
            <w:noProof/>
            <w:webHidden/>
          </w:rPr>
        </w:r>
        <w:r w:rsidR="004D0031">
          <w:rPr>
            <w:noProof/>
            <w:webHidden/>
          </w:rPr>
          <w:fldChar w:fldCharType="separate"/>
        </w:r>
        <w:r w:rsidR="007814DA">
          <w:rPr>
            <w:noProof/>
            <w:webHidden/>
          </w:rPr>
          <w:t>83</w:t>
        </w:r>
        <w:r w:rsidR="004D0031">
          <w:rPr>
            <w:noProof/>
            <w:webHidden/>
          </w:rPr>
          <w:fldChar w:fldCharType="end"/>
        </w:r>
      </w:hyperlink>
    </w:p>
    <w:p w14:paraId="0F17E887" w14:textId="4823F5E6" w:rsidR="004D0031" w:rsidRDefault="00A14E01">
      <w:pPr>
        <w:pStyle w:val="TableofFigures"/>
        <w:tabs>
          <w:tab w:val="right" w:leader="dot" w:pos="8681"/>
        </w:tabs>
        <w:rPr>
          <w:rFonts w:eastAsiaTheme="minorEastAsia" w:cstheme="minorBidi"/>
          <w:noProof/>
          <w:sz w:val="22"/>
          <w:szCs w:val="22"/>
          <w:lang w:eastAsia="en-AU"/>
        </w:rPr>
      </w:pPr>
      <w:hyperlink w:anchor="_Toc38998162" w:history="1">
        <w:r w:rsidR="004D0031" w:rsidRPr="00694421">
          <w:rPr>
            <w:rStyle w:val="Hyperlink"/>
            <w:rFonts w:cstheme="minorHAnsi"/>
            <w:noProof/>
          </w:rPr>
          <w:t>Table 32: Item introduction table for item 41713</w:t>
        </w:r>
        <w:r w:rsidR="004D0031">
          <w:rPr>
            <w:noProof/>
            <w:webHidden/>
          </w:rPr>
          <w:tab/>
        </w:r>
        <w:r w:rsidR="004D0031">
          <w:rPr>
            <w:noProof/>
            <w:webHidden/>
          </w:rPr>
          <w:fldChar w:fldCharType="begin"/>
        </w:r>
        <w:r w:rsidR="004D0031">
          <w:rPr>
            <w:noProof/>
            <w:webHidden/>
          </w:rPr>
          <w:instrText xml:space="preserve"> PAGEREF _Toc38998162 \h </w:instrText>
        </w:r>
        <w:r w:rsidR="004D0031">
          <w:rPr>
            <w:noProof/>
            <w:webHidden/>
          </w:rPr>
        </w:r>
        <w:r w:rsidR="004D0031">
          <w:rPr>
            <w:noProof/>
            <w:webHidden/>
          </w:rPr>
          <w:fldChar w:fldCharType="separate"/>
        </w:r>
        <w:r w:rsidR="007814DA">
          <w:rPr>
            <w:noProof/>
            <w:webHidden/>
          </w:rPr>
          <w:t>84</w:t>
        </w:r>
        <w:r w:rsidR="004D0031">
          <w:rPr>
            <w:noProof/>
            <w:webHidden/>
          </w:rPr>
          <w:fldChar w:fldCharType="end"/>
        </w:r>
      </w:hyperlink>
    </w:p>
    <w:p w14:paraId="23404EDF" w14:textId="7A6675C5" w:rsidR="004D0031" w:rsidRDefault="00A14E01">
      <w:pPr>
        <w:pStyle w:val="TableofFigures"/>
        <w:tabs>
          <w:tab w:val="right" w:leader="dot" w:pos="8681"/>
        </w:tabs>
        <w:rPr>
          <w:rFonts w:eastAsiaTheme="minorEastAsia" w:cstheme="minorBidi"/>
          <w:noProof/>
          <w:sz w:val="22"/>
          <w:szCs w:val="22"/>
          <w:lang w:eastAsia="en-AU"/>
        </w:rPr>
      </w:pPr>
      <w:hyperlink w:anchor="_Toc38998163" w:history="1">
        <w:r w:rsidR="004D0031" w:rsidRPr="00694421">
          <w:rPr>
            <w:rStyle w:val="Hyperlink"/>
            <w:rFonts w:cstheme="minorHAnsi"/>
            <w:noProof/>
          </w:rPr>
          <w:t>Table 33: Item introduction table for item 41719</w:t>
        </w:r>
        <w:r w:rsidR="004D0031">
          <w:rPr>
            <w:noProof/>
            <w:webHidden/>
          </w:rPr>
          <w:tab/>
        </w:r>
        <w:r w:rsidR="004D0031">
          <w:rPr>
            <w:noProof/>
            <w:webHidden/>
          </w:rPr>
          <w:fldChar w:fldCharType="begin"/>
        </w:r>
        <w:r w:rsidR="004D0031">
          <w:rPr>
            <w:noProof/>
            <w:webHidden/>
          </w:rPr>
          <w:instrText xml:space="preserve"> PAGEREF _Toc38998163 \h </w:instrText>
        </w:r>
        <w:r w:rsidR="004D0031">
          <w:rPr>
            <w:noProof/>
            <w:webHidden/>
          </w:rPr>
        </w:r>
        <w:r w:rsidR="004D0031">
          <w:rPr>
            <w:noProof/>
            <w:webHidden/>
          </w:rPr>
          <w:fldChar w:fldCharType="separate"/>
        </w:r>
        <w:r w:rsidR="007814DA">
          <w:rPr>
            <w:noProof/>
            <w:webHidden/>
          </w:rPr>
          <w:t>85</w:t>
        </w:r>
        <w:r w:rsidR="004D0031">
          <w:rPr>
            <w:noProof/>
            <w:webHidden/>
          </w:rPr>
          <w:fldChar w:fldCharType="end"/>
        </w:r>
      </w:hyperlink>
    </w:p>
    <w:p w14:paraId="751E93F4" w14:textId="4FE90ADF" w:rsidR="004D0031" w:rsidRDefault="00A14E01">
      <w:pPr>
        <w:pStyle w:val="TableofFigures"/>
        <w:tabs>
          <w:tab w:val="right" w:leader="dot" w:pos="8681"/>
        </w:tabs>
        <w:rPr>
          <w:rFonts w:eastAsiaTheme="minorEastAsia" w:cstheme="minorBidi"/>
          <w:noProof/>
          <w:sz w:val="22"/>
          <w:szCs w:val="22"/>
          <w:lang w:eastAsia="en-AU"/>
        </w:rPr>
      </w:pPr>
      <w:hyperlink w:anchor="_Toc38998164" w:history="1">
        <w:r w:rsidR="004D0031" w:rsidRPr="00694421">
          <w:rPr>
            <w:rStyle w:val="Hyperlink"/>
            <w:rFonts w:cstheme="minorHAnsi"/>
            <w:noProof/>
          </w:rPr>
          <w:t>Table 34: Item introduction table for item 41722</w:t>
        </w:r>
        <w:r w:rsidR="004D0031">
          <w:rPr>
            <w:noProof/>
            <w:webHidden/>
          </w:rPr>
          <w:tab/>
        </w:r>
        <w:r w:rsidR="004D0031">
          <w:rPr>
            <w:noProof/>
            <w:webHidden/>
          </w:rPr>
          <w:fldChar w:fldCharType="begin"/>
        </w:r>
        <w:r w:rsidR="004D0031">
          <w:rPr>
            <w:noProof/>
            <w:webHidden/>
          </w:rPr>
          <w:instrText xml:space="preserve"> PAGEREF _Toc38998164 \h </w:instrText>
        </w:r>
        <w:r w:rsidR="004D0031">
          <w:rPr>
            <w:noProof/>
            <w:webHidden/>
          </w:rPr>
        </w:r>
        <w:r w:rsidR="004D0031">
          <w:rPr>
            <w:noProof/>
            <w:webHidden/>
          </w:rPr>
          <w:fldChar w:fldCharType="separate"/>
        </w:r>
        <w:r w:rsidR="007814DA">
          <w:rPr>
            <w:noProof/>
            <w:webHidden/>
          </w:rPr>
          <w:t>85</w:t>
        </w:r>
        <w:r w:rsidR="004D0031">
          <w:rPr>
            <w:noProof/>
            <w:webHidden/>
          </w:rPr>
          <w:fldChar w:fldCharType="end"/>
        </w:r>
      </w:hyperlink>
    </w:p>
    <w:p w14:paraId="311EFAC4" w14:textId="1ADC1A72" w:rsidR="004D0031" w:rsidRDefault="00A14E01">
      <w:pPr>
        <w:pStyle w:val="TableofFigures"/>
        <w:tabs>
          <w:tab w:val="right" w:leader="dot" w:pos="8681"/>
        </w:tabs>
        <w:rPr>
          <w:rFonts w:eastAsiaTheme="minorEastAsia" w:cstheme="minorBidi"/>
          <w:noProof/>
          <w:sz w:val="22"/>
          <w:szCs w:val="22"/>
          <w:lang w:eastAsia="en-AU"/>
        </w:rPr>
      </w:pPr>
      <w:hyperlink w:anchor="_Toc38998165" w:history="1">
        <w:r w:rsidR="004D0031" w:rsidRPr="00694421">
          <w:rPr>
            <w:rStyle w:val="Hyperlink"/>
            <w:rFonts w:cstheme="minorHAnsi"/>
            <w:noProof/>
          </w:rPr>
          <w:t>Table 35: Item introduction table for item 41728</w:t>
        </w:r>
        <w:r w:rsidR="004D0031">
          <w:rPr>
            <w:noProof/>
            <w:webHidden/>
          </w:rPr>
          <w:tab/>
        </w:r>
        <w:r w:rsidR="004D0031">
          <w:rPr>
            <w:noProof/>
            <w:webHidden/>
          </w:rPr>
          <w:fldChar w:fldCharType="begin"/>
        </w:r>
        <w:r w:rsidR="004D0031">
          <w:rPr>
            <w:noProof/>
            <w:webHidden/>
          </w:rPr>
          <w:instrText xml:space="preserve"> PAGEREF _Toc38998165 \h </w:instrText>
        </w:r>
        <w:r w:rsidR="004D0031">
          <w:rPr>
            <w:noProof/>
            <w:webHidden/>
          </w:rPr>
        </w:r>
        <w:r w:rsidR="004D0031">
          <w:rPr>
            <w:noProof/>
            <w:webHidden/>
          </w:rPr>
          <w:fldChar w:fldCharType="separate"/>
        </w:r>
        <w:r w:rsidR="007814DA">
          <w:rPr>
            <w:noProof/>
            <w:webHidden/>
          </w:rPr>
          <w:t>86</w:t>
        </w:r>
        <w:r w:rsidR="004D0031">
          <w:rPr>
            <w:noProof/>
            <w:webHidden/>
          </w:rPr>
          <w:fldChar w:fldCharType="end"/>
        </w:r>
      </w:hyperlink>
    </w:p>
    <w:p w14:paraId="0C870640" w14:textId="5EAFD79C" w:rsidR="004D0031" w:rsidRDefault="00A14E01">
      <w:pPr>
        <w:pStyle w:val="TableofFigures"/>
        <w:tabs>
          <w:tab w:val="right" w:leader="dot" w:pos="8681"/>
        </w:tabs>
        <w:rPr>
          <w:rFonts w:eastAsiaTheme="minorEastAsia" w:cstheme="minorBidi"/>
          <w:noProof/>
          <w:sz w:val="22"/>
          <w:szCs w:val="22"/>
          <w:lang w:eastAsia="en-AU"/>
        </w:rPr>
      </w:pPr>
      <w:hyperlink w:anchor="_Toc38998166" w:history="1">
        <w:r w:rsidR="004D0031" w:rsidRPr="00694421">
          <w:rPr>
            <w:rStyle w:val="Hyperlink"/>
            <w:rFonts w:cstheme="minorHAnsi"/>
            <w:noProof/>
          </w:rPr>
          <w:t>Table 36: Item introduction table for item 41746</w:t>
        </w:r>
        <w:r w:rsidR="004D0031">
          <w:rPr>
            <w:noProof/>
            <w:webHidden/>
          </w:rPr>
          <w:tab/>
        </w:r>
        <w:r w:rsidR="004D0031">
          <w:rPr>
            <w:noProof/>
            <w:webHidden/>
          </w:rPr>
          <w:fldChar w:fldCharType="begin"/>
        </w:r>
        <w:r w:rsidR="004D0031">
          <w:rPr>
            <w:noProof/>
            <w:webHidden/>
          </w:rPr>
          <w:instrText xml:space="preserve"> PAGEREF _Toc38998166 \h </w:instrText>
        </w:r>
        <w:r w:rsidR="004D0031">
          <w:rPr>
            <w:noProof/>
            <w:webHidden/>
          </w:rPr>
        </w:r>
        <w:r w:rsidR="004D0031">
          <w:rPr>
            <w:noProof/>
            <w:webHidden/>
          </w:rPr>
          <w:fldChar w:fldCharType="separate"/>
        </w:r>
        <w:r w:rsidR="007814DA">
          <w:rPr>
            <w:noProof/>
            <w:webHidden/>
          </w:rPr>
          <w:t>86</w:t>
        </w:r>
        <w:r w:rsidR="004D0031">
          <w:rPr>
            <w:noProof/>
            <w:webHidden/>
          </w:rPr>
          <w:fldChar w:fldCharType="end"/>
        </w:r>
      </w:hyperlink>
    </w:p>
    <w:p w14:paraId="33077EF2" w14:textId="6A8AF5F1" w:rsidR="004D0031" w:rsidRDefault="00A14E01">
      <w:pPr>
        <w:pStyle w:val="TableofFigures"/>
        <w:tabs>
          <w:tab w:val="right" w:leader="dot" w:pos="8681"/>
        </w:tabs>
        <w:rPr>
          <w:rFonts w:eastAsiaTheme="minorEastAsia" w:cstheme="minorBidi"/>
          <w:noProof/>
          <w:sz w:val="22"/>
          <w:szCs w:val="22"/>
          <w:lang w:eastAsia="en-AU"/>
        </w:rPr>
      </w:pPr>
      <w:hyperlink w:anchor="_Toc38998167" w:history="1">
        <w:r w:rsidR="004D0031" w:rsidRPr="00694421">
          <w:rPr>
            <w:rStyle w:val="Hyperlink"/>
            <w:rFonts w:cstheme="minorHAnsi"/>
            <w:noProof/>
          </w:rPr>
          <w:t>Table 37: Item introduction table for item 41749</w:t>
        </w:r>
        <w:r w:rsidR="004D0031">
          <w:rPr>
            <w:noProof/>
            <w:webHidden/>
          </w:rPr>
          <w:tab/>
        </w:r>
        <w:r w:rsidR="004D0031">
          <w:rPr>
            <w:noProof/>
            <w:webHidden/>
          </w:rPr>
          <w:fldChar w:fldCharType="begin"/>
        </w:r>
        <w:r w:rsidR="004D0031">
          <w:rPr>
            <w:noProof/>
            <w:webHidden/>
          </w:rPr>
          <w:instrText xml:space="preserve"> PAGEREF _Toc38998167 \h </w:instrText>
        </w:r>
        <w:r w:rsidR="004D0031">
          <w:rPr>
            <w:noProof/>
            <w:webHidden/>
          </w:rPr>
        </w:r>
        <w:r w:rsidR="004D0031">
          <w:rPr>
            <w:noProof/>
            <w:webHidden/>
          </w:rPr>
          <w:fldChar w:fldCharType="separate"/>
        </w:r>
        <w:r w:rsidR="007814DA">
          <w:rPr>
            <w:noProof/>
            <w:webHidden/>
          </w:rPr>
          <w:t>87</w:t>
        </w:r>
        <w:r w:rsidR="004D0031">
          <w:rPr>
            <w:noProof/>
            <w:webHidden/>
          </w:rPr>
          <w:fldChar w:fldCharType="end"/>
        </w:r>
      </w:hyperlink>
    </w:p>
    <w:p w14:paraId="419DDE82" w14:textId="4BC12C86" w:rsidR="004D0031" w:rsidRDefault="00A14E01">
      <w:pPr>
        <w:pStyle w:val="TableofFigures"/>
        <w:tabs>
          <w:tab w:val="right" w:leader="dot" w:pos="8681"/>
        </w:tabs>
        <w:rPr>
          <w:rFonts w:eastAsiaTheme="minorEastAsia" w:cstheme="minorBidi"/>
          <w:noProof/>
          <w:sz w:val="22"/>
          <w:szCs w:val="22"/>
          <w:lang w:eastAsia="en-AU"/>
        </w:rPr>
      </w:pPr>
      <w:hyperlink w:anchor="_Toc38998168" w:history="1">
        <w:r w:rsidR="004D0031" w:rsidRPr="00694421">
          <w:rPr>
            <w:rStyle w:val="Hyperlink"/>
            <w:rFonts w:cstheme="minorHAnsi"/>
            <w:noProof/>
          </w:rPr>
          <w:t>Table 38: Item introduction table for item 41764</w:t>
        </w:r>
        <w:r w:rsidR="004D0031">
          <w:rPr>
            <w:noProof/>
            <w:webHidden/>
          </w:rPr>
          <w:tab/>
        </w:r>
        <w:r w:rsidR="004D0031">
          <w:rPr>
            <w:noProof/>
            <w:webHidden/>
          </w:rPr>
          <w:fldChar w:fldCharType="begin"/>
        </w:r>
        <w:r w:rsidR="004D0031">
          <w:rPr>
            <w:noProof/>
            <w:webHidden/>
          </w:rPr>
          <w:instrText xml:space="preserve"> PAGEREF _Toc38998168 \h </w:instrText>
        </w:r>
        <w:r w:rsidR="004D0031">
          <w:rPr>
            <w:noProof/>
            <w:webHidden/>
          </w:rPr>
        </w:r>
        <w:r w:rsidR="004D0031">
          <w:rPr>
            <w:noProof/>
            <w:webHidden/>
          </w:rPr>
          <w:fldChar w:fldCharType="separate"/>
        </w:r>
        <w:r w:rsidR="007814DA">
          <w:rPr>
            <w:noProof/>
            <w:webHidden/>
          </w:rPr>
          <w:t>87</w:t>
        </w:r>
        <w:r w:rsidR="004D0031">
          <w:rPr>
            <w:noProof/>
            <w:webHidden/>
          </w:rPr>
          <w:fldChar w:fldCharType="end"/>
        </w:r>
      </w:hyperlink>
    </w:p>
    <w:p w14:paraId="606DFDD6" w14:textId="4495CD5E" w:rsidR="004D0031" w:rsidRDefault="00A14E01">
      <w:pPr>
        <w:pStyle w:val="TableofFigures"/>
        <w:tabs>
          <w:tab w:val="right" w:leader="dot" w:pos="8681"/>
        </w:tabs>
        <w:rPr>
          <w:rFonts w:eastAsiaTheme="minorEastAsia" w:cstheme="minorBidi"/>
          <w:noProof/>
          <w:sz w:val="22"/>
          <w:szCs w:val="22"/>
          <w:lang w:eastAsia="en-AU"/>
        </w:rPr>
      </w:pPr>
      <w:hyperlink w:anchor="_Toc38998169" w:history="1">
        <w:r w:rsidR="004D0031" w:rsidRPr="00694421">
          <w:rPr>
            <w:rStyle w:val="Hyperlink"/>
            <w:rFonts w:cstheme="minorHAnsi"/>
            <w:noProof/>
          </w:rPr>
          <w:t>Table 39: Item introduction table for items 41653, 41729, 41731 and 41767</w:t>
        </w:r>
        <w:r w:rsidR="004D0031">
          <w:rPr>
            <w:noProof/>
            <w:webHidden/>
          </w:rPr>
          <w:tab/>
        </w:r>
        <w:r w:rsidR="004D0031">
          <w:rPr>
            <w:noProof/>
            <w:webHidden/>
          </w:rPr>
          <w:fldChar w:fldCharType="begin"/>
        </w:r>
        <w:r w:rsidR="004D0031">
          <w:rPr>
            <w:noProof/>
            <w:webHidden/>
          </w:rPr>
          <w:instrText xml:space="preserve"> PAGEREF _Toc38998169 \h </w:instrText>
        </w:r>
        <w:r w:rsidR="004D0031">
          <w:rPr>
            <w:noProof/>
            <w:webHidden/>
          </w:rPr>
        </w:r>
        <w:r w:rsidR="004D0031">
          <w:rPr>
            <w:noProof/>
            <w:webHidden/>
          </w:rPr>
          <w:fldChar w:fldCharType="separate"/>
        </w:r>
        <w:r w:rsidR="007814DA">
          <w:rPr>
            <w:noProof/>
            <w:webHidden/>
          </w:rPr>
          <w:t>89</w:t>
        </w:r>
        <w:r w:rsidR="004D0031">
          <w:rPr>
            <w:noProof/>
            <w:webHidden/>
          </w:rPr>
          <w:fldChar w:fldCharType="end"/>
        </w:r>
      </w:hyperlink>
    </w:p>
    <w:p w14:paraId="76AFE80F" w14:textId="5AF6265A" w:rsidR="004D0031" w:rsidRDefault="00A14E01">
      <w:pPr>
        <w:pStyle w:val="TableofFigures"/>
        <w:tabs>
          <w:tab w:val="right" w:leader="dot" w:pos="8681"/>
        </w:tabs>
        <w:rPr>
          <w:rFonts w:eastAsiaTheme="minorEastAsia" w:cstheme="minorBidi"/>
          <w:noProof/>
          <w:sz w:val="22"/>
          <w:szCs w:val="22"/>
          <w:lang w:eastAsia="en-AU"/>
        </w:rPr>
      </w:pPr>
      <w:hyperlink w:anchor="_Toc38998170" w:history="1">
        <w:r w:rsidR="004D0031" w:rsidRPr="00694421">
          <w:rPr>
            <w:rStyle w:val="Hyperlink"/>
            <w:rFonts w:cstheme="minorHAnsi"/>
            <w:noProof/>
          </w:rPr>
          <w:t>Table 40: Item introduction table for items 41773 and 41776</w:t>
        </w:r>
        <w:r w:rsidR="004D0031">
          <w:rPr>
            <w:noProof/>
            <w:webHidden/>
          </w:rPr>
          <w:tab/>
        </w:r>
        <w:r w:rsidR="004D0031">
          <w:rPr>
            <w:noProof/>
            <w:webHidden/>
          </w:rPr>
          <w:fldChar w:fldCharType="begin"/>
        </w:r>
        <w:r w:rsidR="004D0031">
          <w:rPr>
            <w:noProof/>
            <w:webHidden/>
          </w:rPr>
          <w:instrText xml:space="preserve"> PAGEREF _Toc38998170 \h </w:instrText>
        </w:r>
        <w:r w:rsidR="004D0031">
          <w:rPr>
            <w:noProof/>
            <w:webHidden/>
          </w:rPr>
        </w:r>
        <w:r w:rsidR="004D0031">
          <w:rPr>
            <w:noProof/>
            <w:webHidden/>
          </w:rPr>
          <w:fldChar w:fldCharType="separate"/>
        </w:r>
        <w:r w:rsidR="007814DA">
          <w:rPr>
            <w:noProof/>
            <w:webHidden/>
          </w:rPr>
          <w:t>93</w:t>
        </w:r>
        <w:r w:rsidR="004D0031">
          <w:rPr>
            <w:noProof/>
            <w:webHidden/>
          </w:rPr>
          <w:fldChar w:fldCharType="end"/>
        </w:r>
      </w:hyperlink>
    </w:p>
    <w:p w14:paraId="5566882D" w14:textId="5FDEBE5D" w:rsidR="004D0031" w:rsidRDefault="00A14E01">
      <w:pPr>
        <w:pStyle w:val="TableofFigures"/>
        <w:tabs>
          <w:tab w:val="right" w:leader="dot" w:pos="8681"/>
        </w:tabs>
        <w:rPr>
          <w:rFonts w:eastAsiaTheme="minorEastAsia" w:cstheme="minorBidi"/>
          <w:noProof/>
          <w:sz w:val="22"/>
          <w:szCs w:val="22"/>
          <w:lang w:eastAsia="en-AU"/>
        </w:rPr>
      </w:pPr>
      <w:hyperlink w:anchor="_Toc38998171" w:history="1">
        <w:r w:rsidR="004D0031" w:rsidRPr="00694421">
          <w:rPr>
            <w:rStyle w:val="Hyperlink"/>
            <w:rFonts w:cstheme="minorHAnsi"/>
            <w:noProof/>
          </w:rPr>
          <w:t>Table 41: Item introduction table for items 41782 and 41785</w:t>
        </w:r>
        <w:r w:rsidR="004D0031">
          <w:rPr>
            <w:noProof/>
            <w:webHidden/>
          </w:rPr>
          <w:tab/>
        </w:r>
        <w:r w:rsidR="004D0031">
          <w:rPr>
            <w:noProof/>
            <w:webHidden/>
          </w:rPr>
          <w:fldChar w:fldCharType="begin"/>
        </w:r>
        <w:r w:rsidR="004D0031">
          <w:rPr>
            <w:noProof/>
            <w:webHidden/>
          </w:rPr>
          <w:instrText xml:space="preserve"> PAGEREF _Toc38998171 \h </w:instrText>
        </w:r>
        <w:r w:rsidR="004D0031">
          <w:rPr>
            <w:noProof/>
            <w:webHidden/>
          </w:rPr>
        </w:r>
        <w:r w:rsidR="004D0031">
          <w:rPr>
            <w:noProof/>
            <w:webHidden/>
          </w:rPr>
          <w:fldChar w:fldCharType="separate"/>
        </w:r>
        <w:r w:rsidR="007814DA">
          <w:rPr>
            <w:noProof/>
            <w:webHidden/>
          </w:rPr>
          <w:t>93</w:t>
        </w:r>
        <w:r w:rsidR="004D0031">
          <w:rPr>
            <w:noProof/>
            <w:webHidden/>
          </w:rPr>
          <w:fldChar w:fldCharType="end"/>
        </w:r>
      </w:hyperlink>
    </w:p>
    <w:p w14:paraId="59830295" w14:textId="6CF80415" w:rsidR="004D0031" w:rsidRDefault="00A14E01">
      <w:pPr>
        <w:pStyle w:val="TableofFigures"/>
        <w:tabs>
          <w:tab w:val="right" w:leader="dot" w:pos="8681"/>
        </w:tabs>
        <w:rPr>
          <w:rFonts w:eastAsiaTheme="minorEastAsia" w:cstheme="minorBidi"/>
          <w:noProof/>
          <w:sz w:val="22"/>
          <w:szCs w:val="22"/>
          <w:lang w:eastAsia="en-AU"/>
        </w:rPr>
      </w:pPr>
      <w:hyperlink w:anchor="_Toc38998172" w:history="1">
        <w:r w:rsidR="004D0031" w:rsidRPr="00694421">
          <w:rPr>
            <w:rStyle w:val="Hyperlink"/>
            <w:rFonts w:cstheme="minorHAnsi"/>
            <w:noProof/>
          </w:rPr>
          <w:t>Table 42: Item introduction table for item 41787</w:t>
        </w:r>
        <w:r w:rsidR="004D0031">
          <w:rPr>
            <w:noProof/>
            <w:webHidden/>
          </w:rPr>
          <w:tab/>
        </w:r>
        <w:r w:rsidR="004D0031">
          <w:rPr>
            <w:noProof/>
            <w:webHidden/>
          </w:rPr>
          <w:fldChar w:fldCharType="begin"/>
        </w:r>
        <w:r w:rsidR="004D0031">
          <w:rPr>
            <w:noProof/>
            <w:webHidden/>
          </w:rPr>
          <w:instrText xml:space="preserve"> PAGEREF _Toc38998172 \h </w:instrText>
        </w:r>
        <w:r w:rsidR="004D0031">
          <w:rPr>
            <w:noProof/>
            <w:webHidden/>
          </w:rPr>
        </w:r>
        <w:r w:rsidR="004D0031">
          <w:rPr>
            <w:noProof/>
            <w:webHidden/>
          </w:rPr>
          <w:fldChar w:fldCharType="separate"/>
        </w:r>
        <w:r w:rsidR="007814DA">
          <w:rPr>
            <w:noProof/>
            <w:webHidden/>
          </w:rPr>
          <w:t>94</w:t>
        </w:r>
        <w:r w:rsidR="004D0031">
          <w:rPr>
            <w:noProof/>
            <w:webHidden/>
          </w:rPr>
          <w:fldChar w:fldCharType="end"/>
        </w:r>
      </w:hyperlink>
    </w:p>
    <w:p w14:paraId="1206FEF9" w14:textId="76B985DA" w:rsidR="004D0031" w:rsidRDefault="00A14E01">
      <w:pPr>
        <w:pStyle w:val="TableofFigures"/>
        <w:tabs>
          <w:tab w:val="right" w:leader="dot" w:pos="8681"/>
        </w:tabs>
        <w:rPr>
          <w:rFonts w:eastAsiaTheme="minorEastAsia" w:cstheme="minorBidi"/>
          <w:noProof/>
          <w:sz w:val="22"/>
          <w:szCs w:val="22"/>
          <w:lang w:eastAsia="en-AU"/>
        </w:rPr>
      </w:pPr>
      <w:hyperlink w:anchor="_Toc38998173" w:history="1">
        <w:r w:rsidR="004D0031" w:rsidRPr="00694421">
          <w:rPr>
            <w:rStyle w:val="Hyperlink"/>
            <w:rFonts w:cstheme="minorHAnsi"/>
            <w:noProof/>
          </w:rPr>
          <w:t>Table 43: Item introduction table for item 41804</w:t>
        </w:r>
        <w:r w:rsidR="004D0031">
          <w:rPr>
            <w:noProof/>
            <w:webHidden/>
          </w:rPr>
          <w:tab/>
        </w:r>
        <w:r w:rsidR="004D0031">
          <w:rPr>
            <w:noProof/>
            <w:webHidden/>
          </w:rPr>
          <w:fldChar w:fldCharType="begin"/>
        </w:r>
        <w:r w:rsidR="004D0031">
          <w:rPr>
            <w:noProof/>
            <w:webHidden/>
          </w:rPr>
          <w:instrText xml:space="preserve"> PAGEREF _Toc38998173 \h </w:instrText>
        </w:r>
        <w:r w:rsidR="004D0031">
          <w:rPr>
            <w:noProof/>
            <w:webHidden/>
          </w:rPr>
        </w:r>
        <w:r w:rsidR="004D0031">
          <w:rPr>
            <w:noProof/>
            <w:webHidden/>
          </w:rPr>
          <w:fldChar w:fldCharType="separate"/>
        </w:r>
        <w:r w:rsidR="007814DA">
          <w:rPr>
            <w:noProof/>
            <w:webHidden/>
          </w:rPr>
          <w:t>95</w:t>
        </w:r>
        <w:r w:rsidR="004D0031">
          <w:rPr>
            <w:noProof/>
            <w:webHidden/>
          </w:rPr>
          <w:fldChar w:fldCharType="end"/>
        </w:r>
      </w:hyperlink>
    </w:p>
    <w:p w14:paraId="31705F10" w14:textId="2CBBD4A0" w:rsidR="004D0031" w:rsidRDefault="00A14E01">
      <w:pPr>
        <w:pStyle w:val="TableofFigures"/>
        <w:tabs>
          <w:tab w:val="right" w:leader="dot" w:pos="8681"/>
        </w:tabs>
        <w:rPr>
          <w:rFonts w:eastAsiaTheme="minorEastAsia" w:cstheme="minorBidi"/>
          <w:noProof/>
          <w:sz w:val="22"/>
          <w:szCs w:val="22"/>
          <w:lang w:eastAsia="en-AU"/>
        </w:rPr>
      </w:pPr>
      <w:hyperlink w:anchor="_Toc38998174" w:history="1">
        <w:r w:rsidR="004D0031" w:rsidRPr="00694421">
          <w:rPr>
            <w:rStyle w:val="Hyperlink"/>
            <w:rFonts w:cstheme="minorHAnsi"/>
            <w:noProof/>
          </w:rPr>
          <w:t>Table 44: Item introduction table for items 41816 and 41822</w:t>
        </w:r>
        <w:r w:rsidR="004D0031">
          <w:rPr>
            <w:noProof/>
            <w:webHidden/>
          </w:rPr>
          <w:tab/>
        </w:r>
        <w:r w:rsidR="004D0031">
          <w:rPr>
            <w:noProof/>
            <w:webHidden/>
          </w:rPr>
          <w:fldChar w:fldCharType="begin"/>
        </w:r>
        <w:r w:rsidR="004D0031">
          <w:rPr>
            <w:noProof/>
            <w:webHidden/>
          </w:rPr>
          <w:instrText xml:space="preserve"> PAGEREF _Toc38998174 \h </w:instrText>
        </w:r>
        <w:r w:rsidR="004D0031">
          <w:rPr>
            <w:noProof/>
            <w:webHidden/>
          </w:rPr>
        </w:r>
        <w:r w:rsidR="004D0031">
          <w:rPr>
            <w:noProof/>
            <w:webHidden/>
          </w:rPr>
          <w:fldChar w:fldCharType="separate"/>
        </w:r>
        <w:r w:rsidR="007814DA">
          <w:rPr>
            <w:noProof/>
            <w:webHidden/>
          </w:rPr>
          <w:t>95</w:t>
        </w:r>
        <w:r w:rsidR="004D0031">
          <w:rPr>
            <w:noProof/>
            <w:webHidden/>
          </w:rPr>
          <w:fldChar w:fldCharType="end"/>
        </w:r>
      </w:hyperlink>
    </w:p>
    <w:p w14:paraId="3EFBC307" w14:textId="61E57E50" w:rsidR="004D0031" w:rsidRDefault="00A14E01">
      <w:pPr>
        <w:pStyle w:val="TableofFigures"/>
        <w:tabs>
          <w:tab w:val="right" w:leader="dot" w:pos="8681"/>
        </w:tabs>
        <w:rPr>
          <w:rFonts w:eastAsiaTheme="minorEastAsia" w:cstheme="minorBidi"/>
          <w:noProof/>
          <w:sz w:val="22"/>
          <w:szCs w:val="22"/>
          <w:lang w:eastAsia="en-AU"/>
        </w:rPr>
      </w:pPr>
      <w:hyperlink w:anchor="_Toc38998175" w:history="1">
        <w:r w:rsidR="004D0031" w:rsidRPr="00694421">
          <w:rPr>
            <w:rStyle w:val="Hyperlink"/>
            <w:rFonts w:cstheme="minorHAnsi"/>
            <w:noProof/>
          </w:rPr>
          <w:t>Table 45: Item introduction table for item 41825</w:t>
        </w:r>
        <w:r w:rsidR="004D0031">
          <w:rPr>
            <w:noProof/>
            <w:webHidden/>
          </w:rPr>
          <w:tab/>
        </w:r>
        <w:r w:rsidR="004D0031">
          <w:rPr>
            <w:noProof/>
            <w:webHidden/>
          </w:rPr>
          <w:fldChar w:fldCharType="begin"/>
        </w:r>
        <w:r w:rsidR="004D0031">
          <w:rPr>
            <w:noProof/>
            <w:webHidden/>
          </w:rPr>
          <w:instrText xml:space="preserve"> PAGEREF _Toc38998175 \h </w:instrText>
        </w:r>
        <w:r w:rsidR="004D0031">
          <w:rPr>
            <w:noProof/>
            <w:webHidden/>
          </w:rPr>
        </w:r>
        <w:r w:rsidR="004D0031">
          <w:rPr>
            <w:noProof/>
            <w:webHidden/>
          </w:rPr>
          <w:fldChar w:fldCharType="separate"/>
        </w:r>
        <w:r w:rsidR="007814DA">
          <w:rPr>
            <w:noProof/>
            <w:webHidden/>
          </w:rPr>
          <w:t>96</w:t>
        </w:r>
        <w:r w:rsidR="004D0031">
          <w:rPr>
            <w:noProof/>
            <w:webHidden/>
          </w:rPr>
          <w:fldChar w:fldCharType="end"/>
        </w:r>
      </w:hyperlink>
    </w:p>
    <w:p w14:paraId="5B75B1B1" w14:textId="70E43371" w:rsidR="004D0031" w:rsidRDefault="00A14E01">
      <w:pPr>
        <w:pStyle w:val="TableofFigures"/>
        <w:tabs>
          <w:tab w:val="right" w:leader="dot" w:pos="8681"/>
        </w:tabs>
        <w:rPr>
          <w:rFonts w:eastAsiaTheme="minorEastAsia" w:cstheme="minorBidi"/>
          <w:noProof/>
          <w:sz w:val="22"/>
          <w:szCs w:val="22"/>
          <w:lang w:eastAsia="en-AU"/>
        </w:rPr>
      </w:pPr>
      <w:hyperlink w:anchor="_Toc38998176" w:history="1">
        <w:r w:rsidR="004D0031" w:rsidRPr="00694421">
          <w:rPr>
            <w:rStyle w:val="Hyperlink"/>
            <w:rFonts w:cstheme="minorHAnsi"/>
            <w:noProof/>
          </w:rPr>
          <w:t>Table 46: Item introduction table for item 41834</w:t>
        </w:r>
        <w:r w:rsidR="004D0031">
          <w:rPr>
            <w:noProof/>
            <w:webHidden/>
          </w:rPr>
          <w:tab/>
        </w:r>
        <w:r w:rsidR="004D0031">
          <w:rPr>
            <w:noProof/>
            <w:webHidden/>
          </w:rPr>
          <w:fldChar w:fldCharType="begin"/>
        </w:r>
        <w:r w:rsidR="004D0031">
          <w:rPr>
            <w:noProof/>
            <w:webHidden/>
          </w:rPr>
          <w:instrText xml:space="preserve"> PAGEREF _Toc38998176 \h </w:instrText>
        </w:r>
        <w:r w:rsidR="004D0031">
          <w:rPr>
            <w:noProof/>
            <w:webHidden/>
          </w:rPr>
        </w:r>
        <w:r w:rsidR="004D0031">
          <w:rPr>
            <w:noProof/>
            <w:webHidden/>
          </w:rPr>
          <w:fldChar w:fldCharType="separate"/>
        </w:r>
        <w:r w:rsidR="007814DA">
          <w:rPr>
            <w:noProof/>
            <w:webHidden/>
          </w:rPr>
          <w:t>97</w:t>
        </w:r>
        <w:r w:rsidR="004D0031">
          <w:rPr>
            <w:noProof/>
            <w:webHidden/>
          </w:rPr>
          <w:fldChar w:fldCharType="end"/>
        </w:r>
      </w:hyperlink>
    </w:p>
    <w:p w14:paraId="4D2EBE73" w14:textId="0BC880E4" w:rsidR="004D0031" w:rsidRDefault="00A14E01">
      <w:pPr>
        <w:pStyle w:val="TableofFigures"/>
        <w:tabs>
          <w:tab w:val="right" w:leader="dot" w:pos="8681"/>
        </w:tabs>
        <w:rPr>
          <w:rFonts w:eastAsiaTheme="minorEastAsia" w:cstheme="minorBidi"/>
          <w:noProof/>
          <w:sz w:val="22"/>
          <w:szCs w:val="22"/>
          <w:lang w:eastAsia="en-AU"/>
        </w:rPr>
      </w:pPr>
      <w:hyperlink w:anchor="_Toc38998177" w:history="1">
        <w:r w:rsidR="004D0031" w:rsidRPr="00694421">
          <w:rPr>
            <w:rStyle w:val="Hyperlink"/>
            <w:rFonts w:cstheme="minorHAnsi"/>
            <w:noProof/>
          </w:rPr>
          <w:t>Table 47: Item introduction table for item 41837</w:t>
        </w:r>
        <w:r w:rsidR="004D0031">
          <w:rPr>
            <w:noProof/>
            <w:webHidden/>
          </w:rPr>
          <w:tab/>
        </w:r>
        <w:r w:rsidR="004D0031">
          <w:rPr>
            <w:noProof/>
            <w:webHidden/>
          </w:rPr>
          <w:fldChar w:fldCharType="begin"/>
        </w:r>
        <w:r w:rsidR="004D0031">
          <w:rPr>
            <w:noProof/>
            <w:webHidden/>
          </w:rPr>
          <w:instrText xml:space="preserve"> PAGEREF _Toc38998177 \h </w:instrText>
        </w:r>
        <w:r w:rsidR="004D0031">
          <w:rPr>
            <w:noProof/>
            <w:webHidden/>
          </w:rPr>
        </w:r>
        <w:r w:rsidR="004D0031">
          <w:rPr>
            <w:noProof/>
            <w:webHidden/>
          </w:rPr>
          <w:fldChar w:fldCharType="separate"/>
        </w:r>
        <w:r w:rsidR="007814DA">
          <w:rPr>
            <w:noProof/>
            <w:webHidden/>
          </w:rPr>
          <w:t>97</w:t>
        </w:r>
        <w:r w:rsidR="004D0031">
          <w:rPr>
            <w:noProof/>
            <w:webHidden/>
          </w:rPr>
          <w:fldChar w:fldCharType="end"/>
        </w:r>
      </w:hyperlink>
    </w:p>
    <w:p w14:paraId="154D11E1" w14:textId="362531D6" w:rsidR="004D0031" w:rsidRDefault="00A14E01">
      <w:pPr>
        <w:pStyle w:val="TableofFigures"/>
        <w:tabs>
          <w:tab w:val="right" w:leader="dot" w:pos="8681"/>
        </w:tabs>
        <w:rPr>
          <w:rFonts w:eastAsiaTheme="minorEastAsia" w:cstheme="minorBidi"/>
          <w:noProof/>
          <w:sz w:val="22"/>
          <w:szCs w:val="22"/>
          <w:lang w:eastAsia="en-AU"/>
        </w:rPr>
      </w:pPr>
      <w:hyperlink w:anchor="_Toc38998178" w:history="1">
        <w:r w:rsidR="004D0031" w:rsidRPr="00694421">
          <w:rPr>
            <w:rStyle w:val="Hyperlink"/>
            <w:rFonts w:cstheme="minorHAnsi"/>
            <w:noProof/>
          </w:rPr>
          <w:t>Table 48: Item introduction table for item 41840</w:t>
        </w:r>
        <w:r w:rsidR="004D0031">
          <w:rPr>
            <w:noProof/>
            <w:webHidden/>
          </w:rPr>
          <w:tab/>
        </w:r>
        <w:r w:rsidR="004D0031">
          <w:rPr>
            <w:noProof/>
            <w:webHidden/>
          </w:rPr>
          <w:fldChar w:fldCharType="begin"/>
        </w:r>
        <w:r w:rsidR="004D0031">
          <w:rPr>
            <w:noProof/>
            <w:webHidden/>
          </w:rPr>
          <w:instrText xml:space="preserve"> PAGEREF _Toc38998178 \h </w:instrText>
        </w:r>
        <w:r w:rsidR="004D0031">
          <w:rPr>
            <w:noProof/>
            <w:webHidden/>
          </w:rPr>
        </w:r>
        <w:r w:rsidR="004D0031">
          <w:rPr>
            <w:noProof/>
            <w:webHidden/>
          </w:rPr>
          <w:fldChar w:fldCharType="separate"/>
        </w:r>
        <w:r w:rsidR="007814DA">
          <w:rPr>
            <w:noProof/>
            <w:webHidden/>
          </w:rPr>
          <w:t>98</w:t>
        </w:r>
        <w:r w:rsidR="004D0031">
          <w:rPr>
            <w:noProof/>
            <w:webHidden/>
          </w:rPr>
          <w:fldChar w:fldCharType="end"/>
        </w:r>
      </w:hyperlink>
    </w:p>
    <w:p w14:paraId="48B39EE2" w14:textId="2D9733B7" w:rsidR="004D0031" w:rsidRDefault="00A14E01">
      <w:pPr>
        <w:pStyle w:val="TableofFigures"/>
        <w:tabs>
          <w:tab w:val="right" w:leader="dot" w:pos="8681"/>
        </w:tabs>
        <w:rPr>
          <w:rFonts w:eastAsiaTheme="minorEastAsia" w:cstheme="minorBidi"/>
          <w:noProof/>
          <w:sz w:val="22"/>
          <w:szCs w:val="22"/>
          <w:lang w:eastAsia="en-AU"/>
        </w:rPr>
      </w:pPr>
      <w:hyperlink w:anchor="_Toc38998179" w:history="1">
        <w:r w:rsidR="004D0031" w:rsidRPr="00694421">
          <w:rPr>
            <w:rStyle w:val="Hyperlink"/>
            <w:rFonts w:cstheme="minorHAnsi"/>
            <w:noProof/>
          </w:rPr>
          <w:t>Table 49: Item introduction table for item 41855</w:t>
        </w:r>
        <w:r w:rsidR="004D0031">
          <w:rPr>
            <w:noProof/>
            <w:webHidden/>
          </w:rPr>
          <w:tab/>
        </w:r>
        <w:r w:rsidR="004D0031">
          <w:rPr>
            <w:noProof/>
            <w:webHidden/>
          </w:rPr>
          <w:fldChar w:fldCharType="begin"/>
        </w:r>
        <w:r w:rsidR="004D0031">
          <w:rPr>
            <w:noProof/>
            <w:webHidden/>
          </w:rPr>
          <w:instrText xml:space="preserve"> PAGEREF _Toc38998179 \h </w:instrText>
        </w:r>
        <w:r w:rsidR="004D0031">
          <w:rPr>
            <w:noProof/>
            <w:webHidden/>
          </w:rPr>
        </w:r>
        <w:r w:rsidR="004D0031">
          <w:rPr>
            <w:noProof/>
            <w:webHidden/>
          </w:rPr>
          <w:fldChar w:fldCharType="separate"/>
        </w:r>
        <w:r w:rsidR="007814DA">
          <w:rPr>
            <w:noProof/>
            <w:webHidden/>
          </w:rPr>
          <w:t>99</w:t>
        </w:r>
        <w:r w:rsidR="004D0031">
          <w:rPr>
            <w:noProof/>
            <w:webHidden/>
          </w:rPr>
          <w:fldChar w:fldCharType="end"/>
        </w:r>
      </w:hyperlink>
    </w:p>
    <w:p w14:paraId="2DE31C25" w14:textId="6A3DAE53" w:rsidR="004D0031" w:rsidRDefault="00A14E01">
      <w:pPr>
        <w:pStyle w:val="TableofFigures"/>
        <w:tabs>
          <w:tab w:val="right" w:leader="dot" w:pos="8681"/>
        </w:tabs>
        <w:rPr>
          <w:rFonts w:eastAsiaTheme="minorEastAsia" w:cstheme="minorBidi"/>
          <w:noProof/>
          <w:sz w:val="22"/>
          <w:szCs w:val="22"/>
          <w:lang w:eastAsia="en-AU"/>
        </w:rPr>
      </w:pPr>
      <w:hyperlink w:anchor="_Toc38998180" w:history="1">
        <w:r w:rsidR="004D0031" w:rsidRPr="00694421">
          <w:rPr>
            <w:rStyle w:val="Hyperlink"/>
            <w:rFonts w:cstheme="minorHAnsi"/>
            <w:noProof/>
          </w:rPr>
          <w:t>Table 50: Item introduction table for items 41858, 41861 and 41864</w:t>
        </w:r>
        <w:r w:rsidR="004D0031">
          <w:rPr>
            <w:noProof/>
            <w:webHidden/>
          </w:rPr>
          <w:tab/>
        </w:r>
        <w:r w:rsidR="004D0031">
          <w:rPr>
            <w:noProof/>
            <w:webHidden/>
          </w:rPr>
          <w:fldChar w:fldCharType="begin"/>
        </w:r>
        <w:r w:rsidR="004D0031">
          <w:rPr>
            <w:noProof/>
            <w:webHidden/>
          </w:rPr>
          <w:instrText xml:space="preserve"> PAGEREF _Toc38998180 \h </w:instrText>
        </w:r>
        <w:r w:rsidR="004D0031">
          <w:rPr>
            <w:noProof/>
            <w:webHidden/>
          </w:rPr>
        </w:r>
        <w:r w:rsidR="004D0031">
          <w:rPr>
            <w:noProof/>
            <w:webHidden/>
          </w:rPr>
          <w:fldChar w:fldCharType="separate"/>
        </w:r>
        <w:r w:rsidR="007814DA">
          <w:rPr>
            <w:noProof/>
            <w:webHidden/>
          </w:rPr>
          <w:t>99</w:t>
        </w:r>
        <w:r w:rsidR="004D0031">
          <w:rPr>
            <w:noProof/>
            <w:webHidden/>
          </w:rPr>
          <w:fldChar w:fldCharType="end"/>
        </w:r>
      </w:hyperlink>
    </w:p>
    <w:p w14:paraId="7CBB7B53" w14:textId="7CD3A5A5" w:rsidR="004D0031" w:rsidRDefault="00A14E01">
      <w:pPr>
        <w:pStyle w:val="TableofFigures"/>
        <w:tabs>
          <w:tab w:val="right" w:leader="dot" w:pos="8681"/>
        </w:tabs>
        <w:rPr>
          <w:rFonts w:eastAsiaTheme="minorEastAsia" w:cstheme="minorBidi"/>
          <w:noProof/>
          <w:sz w:val="22"/>
          <w:szCs w:val="22"/>
          <w:lang w:eastAsia="en-AU"/>
        </w:rPr>
      </w:pPr>
      <w:hyperlink w:anchor="_Toc38998181" w:history="1">
        <w:r w:rsidR="004D0031" w:rsidRPr="00694421">
          <w:rPr>
            <w:rStyle w:val="Hyperlink"/>
            <w:rFonts w:cstheme="minorHAnsi"/>
            <w:noProof/>
          </w:rPr>
          <w:t>Table 51: Item introduction table for item 41867</w:t>
        </w:r>
        <w:r w:rsidR="004D0031">
          <w:rPr>
            <w:noProof/>
            <w:webHidden/>
          </w:rPr>
          <w:tab/>
        </w:r>
        <w:r w:rsidR="004D0031">
          <w:rPr>
            <w:noProof/>
            <w:webHidden/>
          </w:rPr>
          <w:fldChar w:fldCharType="begin"/>
        </w:r>
        <w:r w:rsidR="004D0031">
          <w:rPr>
            <w:noProof/>
            <w:webHidden/>
          </w:rPr>
          <w:instrText xml:space="preserve"> PAGEREF _Toc38998181 \h </w:instrText>
        </w:r>
        <w:r w:rsidR="004D0031">
          <w:rPr>
            <w:noProof/>
            <w:webHidden/>
          </w:rPr>
        </w:r>
        <w:r w:rsidR="004D0031">
          <w:rPr>
            <w:noProof/>
            <w:webHidden/>
          </w:rPr>
          <w:fldChar w:fldCharType="separate"/>
        </w:r>
        <w:r w:rsidR="007814DA">
          <w:rPr>
            <w:noProof/>
            <w:webHidden/>
          </w:rPr>
          <w:t>101</w:t>
        </w:r>
        <w:r w:rsidR="004D0031">
          <w:rPr>
            <w:noProof/>
            <w:webHidden/>
          </w:rPr>
          <w:fldChar w:fldCharType="end"/>
        </w:r>
      </w:hyperlink>
    </w:p>
    <w:p w14:paraId="3F770EB9" w14:textId="6F54FCB4" w:rsidR="004D0031" w:rsidRDefault="00A14E01">
      <w:pPr>
        <w:pStyle w:val="TableofFigures"/>
        <w:tabs>
          <w:tab w:val="right" w:leader="dot" w:pos="8681"/>
        </w:tabs>
        <w:rPr>
          <w:rFonts w:eastAsiaTheme="minorEastAsia" w:cstheme="minorBidi"/>
          <w:noProof/>
          <w:sz w:val="22"/>
          <w:szCs w:val="22"/>
          <w:lang w:eastAsia="en-AU"/>
        </w:rPr>
      </w:pPr>
      <w:hyperlink w:anchor="_Toc38998182" w:history="1">
        <w:r w:rsidR="004D0031" w:rsidRPr="00694421">
          <w:rPr>
            <w:rStyle w:val="Hyperlink"/>
            <w:rFonts w:cstheme="minorHAnsi"/>
            <w:noProof/>
          </w:rPr>
          <w:t>Table 52: Item introduction table for item 41870</w:t>
        </w:r>
        <w:r w:rsidR="004D0031">
          <w:rPr>
            <w:noProof/>
            <w:webHidden/>
          </w:rPr>
          <w:tab/>
        </w:r>
        <w:r w:rsidR="004D0031">
          <w:rPr>
            <w:noProof/>
            <w:webHidden/>
          </w:rPr>
          <w:fldChar w:fldCharType="begin"/>
        </w:r>
        <w:r w:rsidR="004D0031">
          <w:rPr>
            <w:noProof/>
            <w:webHidden/>
          </w:rPr>
          <w:instrText xml:space="preserve"> PAGEREF _Toc38998182 \h </w:instrText>
        </w:r>
        <w:r w:rsidR="004D0031">
          <w:rPr>
            <w:noProof/>
            <w:webHidden/>
          </w:rPr>
        </w:r>
        <w:r w:rsidR="004D0031">
          <w:rPr>
            <w:noProof/>
            <w:webHidden/>
          </w:rPr>
          <w:fldChar w:fldCharType="separate"/>
        </w:r>
        <w:r w:rsidR="007814DA">
          <w:rPr>
            <w:noProof/>
            <w:webHidden/>
          </w:rPr>
          <w:t>101</w:t>
        </w:r>
        <w:r w:rsidR="004D0031">
          <w:rPr>
            <w:noProof/>
            <w:webHidden/>
          </w:rPr>
          <w:fldChar w:fldCharType="end"/>
        </w:r>
      </w:hyperlink>
    </w:p>
    <w:p w14:paraId="557C9484" w14:textId="1117A48E" w:rsidR="004D0031" w:rsidRDefault="00A14E01">
      <w:pPr>
        <w:pStyle w:val="TableofFigures"/>
        <w:tabs>
          <w:tab w:val="right" w:leader="dot" w:pos="8681"/>
        </w:tabs>
        <w:rPr>
          <w:rFonts w:eastAsiaTheme="minorEastAsia" w:cstheme="minorBidi"/>
          <w:noProof/>
          <w:sz w:val="22"/>
          <w:szCs w:val="22"/>
          <w:lang w:eastAsia="en-AU"/>
        </w:rPr>
      </w:pPr>
      <w:hyperlink w:anchor="_Toc38998183" w:history="1">
        <w:r w:rsidR="004D0031" w:rsidRPr="00694421">
          <w:rPr>
            <w:rStyle w:val="Hyperlink"/>
            <w:rFonts w:cstheme="minorHAnsi"/>
            <w:noProof/>
          </w:rPr>
          <w:t>Table 53: Item introduction table for item 41873</w:t>
        </w:r>
        <w:r w:rsidR="004D0031">
          <w:rPr>
            <w:noProof/>
            <w:webHidden/>
          </w:rPr>
          <w:tab/>
        </w:r>
        <w:r w:rsidR="004D0031">
          <w:rPr>
            <w:noProof/>
            <w:webHidden/>
          </w:rPr>
          <w:fldChar w:fldCharType="begin"/>
        </w:r>
        <w:r w:rsidR="004D0031">
          <w:rPr>
            <w:noProof/>
            <w:webHidden/>
          </w:rPr>
          <w:instrText xml:space="preserve"> PAGEREF _Toc38998183 \h </w:instrText>
        </w:r>
        <w:r w:rsidR="004D0031">
          <w:rPr>
            <w:noProof/>
            <w:webHidden/>
          </w:rPr>
        </w:r>
        <w:r w:rsidR="004D0031">
          <w:rPr>
            <w:noProof/>
            <w:webHidden/>
          </w:rPr>
          <w:fldChar w:fldCharType="separate"/>
        </w:r>
        <w:r w:rsidR="007814DA">
          <w:rPr>
            <w:noProof/>
            <w:webHidden/>
          </w:rPr>
          <w:t>103</w:t>
        </w:r>
        <w:r w:rsidR="004D0031">
          <w:rPr>
            <w:noProof/>
            <w:webHidden/>
          </w:rPr>
          <w:fldChar w:fldCharType="end"/>
        </w:r>
      </w:hyperlink>
    </w:p>
    <w:p w14:paraId="275A6678" w14:textId="3F7231C9" w:rsidR="004D0031" w:rsidRDefault="00A14E01">
      <w:pPr>
        <w:pStyle w:val="TableofFigures"/>
        <w:tabs>
          <w:tab w:val="right" w:leader="dot" w:pos="8681"/>
        </w:tabs>
        <w:rPr>
          <w:rFonts w:eastAsiaTheme="minorEastAsia" w:cstheme="minorBidi"/>
          <w:noProof/>
          <w:sz w:val="22"/>
          <w:szCs w:val="22"/>
          <w:lang w:eastAsia="en-AU"/>
        </w:rPr>
      </w:pPr>
      <w:hyperlink w:anchor="_Toc38998184" w:history="1">
        <w:r w:rsidR="004D0031" w:rsidRPr="00694421">
          <w:rPr>
            <w:rStyle w:val="Hyperlink"/>
            <w:rFonts w:cstheme="minorHAnsi"/>
            <w:noProof/>
          </w:rPr>
          <w:t>Table 54: Item introduction table for item 41879</w:t>
        </w:r>
        <w:r w:rsidR="004D0031">
          <w:rPr>
            <w:noProof/>
            <w:webHidden/>
          </w:rPr>
          <w:tab/>
        </w:r>
        <w:r w:rsidR="004D0031">
          <w:rPr>
            <w:noProof/>
            <w:webHidden/>
          </w:rPr>
          <w:fldChar w:fldCharType="begin"/>
        </w:r>
        <w:r w:rsidR="004D0031">
          <w:rPr>
            <w:noProof/>
            <w:webHidden/>
          </w:rPr>
          <w:instrText xml:space="preserve"> PAGEREF _Toc38998184 \h </w:instrText>
        </w:r>
        <w:r w:rsidR="004D0031">
          <w:rPr>
            <w:noProof/>
            <w:webHidden/>
          </w:rPr>
        </w:r>
        <w:r w:rsidR="004D0031">
          <w:rPr>
            <w:noProof/>
            <w:webHidden/>
          </w:rPr>
          <w:fldChar w:fldCharType="separate"/>
        </w:r>
        <w:r w:rsidR="007814DA">
          <w:rPr>
            <w:noProof/>
            <w:webHidden/>
          </w:rPr>
          <w:t>103</w:t>
        </w:r>
        <w:r w:rsidR="004D0031">
          <w:rPr>
            <w:noProof/>
            <w:webHidden/>
          </w:rPr>
          <w:fldChar w:fldCharType="end"/>
        </w:r>
      </w:hyperlink>
    </w:p>
    <w:p w14:paraId="5219CD41" w14:textId="05645DA5" w:rsidR="004D0031" w:rsidRDefault="00A14E01">
      <w:pPr>
        <w:pStyle w:val="TableofFigures"/>
        <w:tabs>
          <w:tab w:val="right" w:leader="dot" w:pos="8681"/>
        </w:tabs>
        <w:rPr>
          <w:rFonts w:eastAsiaTheme="minorEastAsia" w:cstheme="minorBidi"/>
          <w:noProof/>
          <w:sz w:val="22"/>
          <w:szCs w:val="22"/>
          <w:lang w:eastAsia="en-AU"/>
        </w:rPr>
      </w:pPr>
      <w:hyperlink w:anchor="_Toc38998185" w:history="1">
        <w:r w:rsidR="004D0031" w:rsidRPr="00694421">
          <w:rPr>
            <w:rStyle w:val="Hyperlink"/>
            <w:rFonts w:cstheme="minorHAnsi"/>
            <w:noProof/>
          </w:rPr>
          <w:t>Table 55: Item introduction table for item 41880</w:t>
        </w:r>
        <w:r w:rsidR="004D0031">
          <w:rPr>
            <w:noProof/>
            <w:webHidden/>
          </w:rPr>
          <w:tab/>
        </w:r>
        <w:r w:rsidR="004D0031">
          <w:rPr>
            <w:noProof/>
            <w:webHidden/>
          </w:rPr>
          <w:fldChar w:fldCharType="begin"/>
        </w:r>
        <w:r w:rsidR="004D0031">
          <w:rPr>
            <w:noProof/>
            <w:webHidden/>
          </w:rPr>
          <w:instrText xml:space="preserve"> PAGEREF _Toc38998185 \h </w:instrText>
        </w:r>
        <w:r w:rsidR="004D0031">
          <w:rPr>
            <w:noProof/>
            <w:webHidden/>
          </w:rPr>
        </w:r>
        <w:r w:rsidR="004D0031">
          <w:rPr>
            <w:noProof/>
            <w:webHidden/>
          </w:rPr>
          <w:fldChar w:fldCharType="separate"/>
        </w:r>
        <w:r w:rsidR="007814DA">
          <w:rPr>
            <w:noProof/>
            <w:webHidden/>
          </w:rPr>
          <w:t>104</w:t>
        </w:r>
        <w:r w:rsidR="004D0031">
          <w:rPr>
            <w:noProof/>
            <w:webHidden/>
          </w:rPr>
          <w:fldChar w:fldCharType="end"/>
        </w:r>
      </w:hyperlink>
    </w:p>
    <w:p w14:paraId="42E41147" w14:textId="3DEC11F3" w:rsidR="004D0031" w:rsidRDefault="00A14E01">
      <w:pPr>
        <w:pStyle w:val="TableofFigures"/>
        <w:tabs>
          <w:tab w:val="right" w:leader="dot" w:pos="8681"/>
        </w:tabs>
        <w:rPr>
          <w:rFonts w:eastAsiaTheme="minorEastAsia" w:cstheme="minorBidi"/>
          <w:noProof/>
          <w:sz w:val="22"/>
          <w:szCs w:val="22"/>
          <w:lang w:eastAsia="en-AU"/>
        </w:rPr>
      </w:pPr>
      <w:hyperlink w:anchor="_Toc38998186" w:history="1">
        <w:r w:rsidR="004D0031" w:rsidRPr="00694421">
          <w:rPr>
            <w:rStyle w:val="Hyperlink"/>
            <w:noProof/>
          </w:rPr>
          <w:t>Table 56: Item introduction table for item 41881</w:t>
        </w:r>
        <w:r w:rsidR="004D0031">
          <w:rPr>
            <w:noProof/>
            <w:webHidden/>
          </w:rPr>
          <w:tab/>
        </w:r>
        <w:r w:rsidR="004D0031">
          <w:rPr>
            <w:noProof/>
            <w:webHidden/>
          </w:rPr>
          <w:fldChar w:fldCharType="begin"/>
        </w:r>
        <w:r w:rsidR="004D0031">
          <w:rPr>
            <w:noProof/>
            <w:webHidden/>
          </w:rPr>
          <w:instrText xml:space="preserve"> PAGEREF _Toc38998186 \h </w:instrText>
        </w:r>
        <w:r w:rsidR="004D0031">
          <w:rPr>
            <w:noProof/>
            <w:webHidden/>
          </w:rPr>
        </w:r>
        <w:r w:rsidR="004D0031">
          <w:rPr>
            <w:noProof/>
            <w:webHidden/>
          </w:rPr>
          <w:fldChar w:fldCharType="separate"/>
        </w:r>
        <w:r w:rsidR="007814DA">
          <w:rPr>
            <w:noProof/>
            <w:webHidden/>
          </w:rPr>
          <w:t>105</w:t>
        </w:r>
        <w:r w:rsidR="004D0031">
          <w:rPr>
            <w:noProof/>
            <w:webHidden/>
          </w:rPr>
          <w:fldChar w:fldCharType="end"/>
        </w:r>
      </w:hyperlink>
    </w:p>
    <w:p w14:paraId="4277A264" w14:textId="5F26BDE6" w:rsidR="004D0031" w:rsidRDefault="00A14E01">
      <w:pPr>
        <w:pStyle w:val="TableofFigures"/>
        <w:tabs>
          <w:tab w:val="right" w:leader="dot" w:pos="8681"/>
        </w:tabs>
        <w:rPr>
          <w:rFonts w:eastAsiaTheme="minorEastAsia" w:cstheme="minorBidi"/>
          <w:noProof/>
          <w:sz w:val="22"/>
          <w:szCs w:val="22"/>
          <w:lang w:eastAsia="en-AU"/>
        </w:rPr>
      </w:pPr>
      <w:hyperlink w:anchor="_Toc38998187" w:history="1">
        <w:r w:rsidR="004D0031" w:rsidRPr="00694421">
          <w:rPr>
            <w:rStyle w:val="Hyperlink"/>
            <w:rFonts w:cstheme="minorHAnsi"/>
            <w:noProof/>
          </w:rPr>
          <w:t>Table 57: Item introduction table for item 41884</w:t>
        </w:r>
        <w:r w:rsidR="004D0031">
          <w:rPr>
            <w:noProof/>
            <w:webHidden/>
          </w:rPr>
          <w:tab/>
        </w:r>
        <w:r w:rsidR="004D0031">
          <w:rPr>
            <w:noProof/>
            <w:webHidden/>
          </w:rPr>
          <w:fldChar w:fldCharType="begin"/>
        </w:r>
        <w:r w:rsidR="004D0031">
          <w:rPr>
            <w:noProof/>
            <w:webHidden/>
          </w:rPr>
          <w:instrText xml:space="preserve"> PAGEREF _Toc38998187 \h </w:instrText>
        </w:r>
        <w:r w:rsidR="004D0031">
          <w:rPr>
            <w:noProof/>
            <w:webHidden/>
          </w:rPr>
        </w:r>
        <w:r w:rsidR="004D0031">
          <w:rPr>
            <w:noProof/>
            <w:webHidden/>
          </w:rPr>
          <w:fldChar w:fldCharType="separate"/>
        </w:r>
        <w:r w:rsidR="007814DA">
          <w:rPr>
            <w:noProof/>
            <w:webHidden/>
          </w:rPr>
          <w:t>105</w:t>
        </w:r>
        <w:r w:rsidR="004D0031">
          <w:rPr>
            <w:noProof/>
            <w:webHidden/>
          </w:rPr>
          <w:fldChar w:fldCharType="end"/>
        </w:r>
      </w:hyperlink>
    </w:p>
    <w:p w14:paraId="029DA8C1" w14:textId="581F8E7E" w:rsidR="004D0031" w:rsidRDefault="00A14E01">
      <w:pPr>
        <w:pStyle w:val="TableofFigures"/>
        <w:tabs>
          <w:tab w:val="right" w:leader="dot" w:pos="8681"/>
        </w:tabs>
        <w:rPr>
          <w:rFonts w:eastAsiaTheme="minorEastAsia" w:cstheme="minorBidi"/>
          <w:noProof/>
          <w:sz w:val="22"/>
          <w:szCs w:val="22"/>
          <w:lang w:eastAsia="en-AU"/>
        </w:rPr>
      </w:pPr>
      <w:hyperlink w:anchor="_Toc38998188" w:history="1">
        <w:r w:rsidR="004D0031" w:rsidRPr="00694421">
          <w:rPr>
            <w:rStyle w:val="Hyperlink"/>
            <w:rFonts w:cstheme="minorHAnsi"/>
            <w:noProof/>
          </w:rPr>
          <w:t>Table 58: Item introduction table for item 41904</w:t>
        </w:r>
        <w:r w:rsidR="004D0031">
          <w:rPr>
            <w:noProof/>
            <w:webHidden/>
          </w:rPr>
          <w:tab/>
        </w:r>
        <w:r w:rsidR="004D0031">
          <w:rPr>
            <w:noProof/>
            <w:webHidden/>
          </w:rPr>
          <w:fldChar w:fldCharType="begin"/>
        </w:r>
        <w:r w:rsidR="004D0031">
          <w:rPr>
            <w:noProof/>
            <w:webHidden/>
          </w:rPr>
          <w:instrText xml:space="preserve"> PAGEREF _Toc38998188 \h </w:instrText>
        </w:r>
        <w:r w:rsidR="004D0031">
          <w:rPr>
            <w:noProof/>
            <w:webHidden/>
          </w:rPr>
        </w:r>
        <w:r w:rsidR="004D0031">
          <w:rPr>
            <w:noProof/>
            <w:webHidden/>
          </w:rPr>
          <w:fldChar w:fldCharType="separate"/>
        </w:r>
        <w:r w:rsidR="007814DA">
          <w:rPr>
            <w:noProof/>
            <w:webHidden/>
          </w:rPr>
          <w:t>106</w:t>
        </w:r>
        <w:r w:rsidR="004D0031">
          <w:rPr>
            <w:noProof/>
            <w:webHidden/>
          </w:rPr>
          <w:fldChar w:fldCharType="end"/>
        </w:r>
      </w:hyperlink>
    </w:p>
    <w:p w14:paraId="68777E37" w14:textId="653466BD" w:rsidR="00A07AFD" w:rsidRPr="00392857" w:rsidRDefault="00240E05" w:rsidP="009165D1">
      <w:pPr>
        <w:pStyle w:val="TableofFigures"/>
        <w:tabs>
          <w:tab w:val="right" w:leader="dot" w:pos="8681"/>
        </w:tabs>
        <w:spacing w:line="276" w:lineRule="auto"/>
        <w:ind w:left="0" w:firstLine="0"/>
        <w:rPr>
          <w:rFonts w:ascii="Calibri" w:hAnsi="Calibri" w:cstheme="minorHAnsi"/>
          <w:sz w:val="24"/>
          <w:szCs w:val="24"/>
        </w:rPr>
      </w:pPr>
      <w:r w:rsidRPr="00392857">
        <w:rPr>
          <w:rFonts w:ascii="Calibri" w:hAnsi="Calibri" w:cstheme="minorHAnsi"/>
          <w:sz w:val="24"/>
          <w:szCs w:val="24"/>
        </w:rPr>
        <w:fldChar w:fldCharType="end"/>
      </w:r>
    </w:p>
    <w:p w14:paraId="4B31FF16" w14:textId="77777777" w:rsidR="00594F65" w:rsidRPr="00392857" w:rsidRDefault="00594F65" w:rsidP="009165D1">
      <w:pPr>
        <w:pStyle w:val="TableofFigures"/>
        <w:tabs>
          <w:tab w:val="right" w:leader="dot" w:pos="9016"/>
        </w:tabs>
        <w:spacing w:line="276" w:lineRule="auto"/>
        <w:ind w:left="0" w:firstLine="0"/>
        <w:rPr>
          <w:rFonts w:cstheme="minorHAnsi"/>
          <w:b/>
          <w:bCs/>
          <w:noProof/>
          <w:color w:val="01653F"/>
          <w:sz w:val="40"/>
          <w:szCs w:val="40"/>
        </w:rPr>
      </w:pPr>
      <w:r w:rsidRPr="00392857">
        <w:rPr>
          <w:rFonts w:cstheme="minorHAnsi"/>
          <w:b/>
          <w:bCs/>
          <w:noProof/>
          <w:color w:val="01653F"/>
          <w:sz w:val="40"/>
          <w:szCs w:val="40"/>
        </w:rPr>
        <w:t>Figures</w:t>
      </w:r>
    </w:p>
    <w:bookmarkStart w:id="3" w:name="_Toc485295711"/>
    <w:bookmarkEnd w:id="1"/>
    <w:p w14:paraId="5AF02DFF" w14:textId="6CD004F5" w:rsidR="003C6183" w:rsidRDefault="00594F65">
      <w:pPr>
        <w:pStyle w:val="TableofFigures"/>
        <w:tabs>
          <w:tab w:val="right" w:leader="dot" w:pos="8681"/>
        </w:tabs>
        <w:rPr>
          <w:rFonts w:eastAsiaTheme="minorEastAsia" w:cstheme="minorBidi"/>
          <w:noProof/>
          <w:sz w:val="22"/>
          <w:szCs w:val="22"/>
          <w:lang w:eastAsia="en-AU"/>
        </w:rPr>
      </w:pPr>
      <w:r w:rsidRPr="00392857">
        <w:rPr>
          <w:sz w:val="24"/>
          <w:szCs w:val="24"/>
        </w:rPr>
        <w:fldChar w:fldCharType="begin"/>
      </w:r>
      <w:r w:rsidRPr="00392857">
        <w:rPr>
          <w:sz w:val="24"/>
          <w:szCs w:val="24"/>
        </w:rPr>
        <w:instrText xml:space="preserve"> TOC \h \z \c "Figure" </w:instrText>
      </w:r>
      <w:r w:rsidRPr="00392857">
        <w:rPr>
          <w:sz w:val="24"/>
          <w:szCs w:val="24"/>
        </w:rPr>
        <w:fldChar w:fldCharType="separate"/>
      </w:r>
      <w:hyperlink w:anchor="_Toc38998129" w:history="1">
        <w:r w:rsidR="003C6183" w:rsidRPr="00F65B65">
          <w:rPr>
            <w:rStyle w:val="Hyperlink"/>
            <w:rFonts w:cstheme="minorHAnsi"/>
            <w:noProof/>
          </w:rPr>
          <w:t>Figure 1: Prioritisation matrix</w:t>
        </w:r>
        <w:r w:rsidR="003C6183">
          <w:rPr>
            <w:noProof/>
            <w:webHidden/>
          </w:rPr>
          <w:tab/>
        </w:r>
        <w:r w:rsidR="003C6183">
          <w:rPr>
            <w:noProof/>
            <w:webHidden/>
          </w:rPr>
          <w:fldChar w:fldCharType="begin"/>
        </w:r>
        <w:r w:rsidR="003C6183">
          <w:rPr>
            <w:noProof/>
            <w:webHidden/>
          </w:rPr>
          <w:instrText xml:space="preserve"> PAGEREF _Toc38998129 \h </w:instrText>
        </w:r>
        <w:r w:rsidR="003C6183">
          <w:rPr>
            <w:noProof/>
            <w:webHidden/>
          </w:rPr>
        </w:r>
        <w:r w:rsidR="003C6183">
          <w:rPr>
            <w:noProof/>
            <w:webHidden/>
          </w:rPr>
          <w:fldChar w:fldCharType="separate"/>
        </w:r>
        <w:r w:rsidR="007814DA">
          <w:rPr>
            <w:noProof/>
            <w:webHidden/>
          </w:rPr>
          <w:t>13</w:t>
        </w:r>
        <w:r w:rsidR="003C6183">
          <w:rPr>
            <w:noProof/>
            <w:webHidden/>
          </w:rPr>
          <w:fldChar w:fldCharType="end"/>
        </w:r>
      </w:hyperlink>
    </w:p>
    <w:p w14:paraId="4B21850D" w14:textId="58DDC14C" w:rsidR="003C6183" w:rsidRDefault="00A14E01">
      <w:pPr>
        <w:pStyle w:val="TableofFigures"/>
        <w:tabs>
          <w:tab w:val="right" w:leader="dot" w:pos="8681"/>
        </w:tabs>
        <w:rPr>
          <w:rFonts w:eastAsiaTheme="minorEastAsia" w:cstheme="minorBidi"/>
          <w:noProof/>
          <w:sz w:val="22"/>
          <w:szCs w:val="22"/>
          <w:lang w:eastAsia="en-AU"/>
        </w:rPr>
      </w:pPr>
      <w:hyperlink w:anchor="_Toc38998130" w:history="1">
        <w:r w:rsidR="003C6183" w:rsidRPr="00F65B65">
          <w:rPr>
            <w:rStyle w:val="Hyperlink"/>
            <w:noProof/>
          </w:rPr>
          <w:t>Figure 2: Drivers of Growth</w:t>
        </w:r>
        <w:r w:rsidR="003C6183">
          <w:rPr>
            <w:noProof/>
            <w:webHidden/>
          </w:rPr>
          <w:tab/>
        </w:r>
        <w:r w:rsidR="003C6183">
          <w:rPr>
            <w:noProof/>
            <w:webHidden/>
          </w:rPr>
          <w:fldChar w:fldCharType="begin"/>
        </w:r>
        <w:r w:rsidR="003C6183">
          <w:rPr>
            <w:noProof/>
            <w:webHidden/>
          </w:rPr>
          <w:instrText xml:space="preserve"> PAGEREF _Toc38998130 \h </w:instrText>
        </w:r>
        <w:r w:rsidR="003C6183">
          <w:rPr>
            <w:noProof/>
            <w:webHidden/>
          </w:rPr>
        </w:r>
        <w:r w:rsidR="003C6183">
          <w:rPr>
            <w:noProof/>
            <w:webHidden/>
          </w:rPr>
          <w:fldChar w:fldCharType="separate"/>
        </w:r>
        <w:r w:rsidR="007814DA">
          <w:rPr>
            <w:noProof/>
            <w:webHidden/>
          </w:rPr>
          <w:t>17</w:t>
        </w:r>
        <w:r w:rsidR="003C6183">
          <w:rPr>
            <w:noProof/>
            <w:webHidden/>
          </w:rPr>
          <w:fldChar w:fldCharType="end"/>
        </w:r>
      </w:hyperlink>
    </w:p>
    <w:p w14:paraId="27E3BABB" w14:textId="2C1FBC35" w:rsidR="00AC789B" w:rsidRDefault="00594F65" w:rsidP="009165D1">
      <w:pPr>
        <w:spacing w:line="276" w:lineRule="auto"/>
        <w:rPr>
          <w:rFonts w:cstheme="minorHAnsi"/>
          <w:b/>
          <w:bCs/>
          <w:color w:val="01653F"/>
          <w:sz w:val="40"/>
          <w:szCs w:val="40"/>
        </w:rPr>
      </w:pPr>
      <w:r w:rsidRPr="00392857">
        <w:fldChar w:fldCharType="end"/>
      </w:r>
      <w:r w:rsidR="00AC789B">
        <w:br w:type="page"/>
      </w:r>
    </w:p>
    <w:p w14:paraId="667F6CFA" w14:textId="77777777" w:rsidR="009837DB" w:rsidRPr="007D2F88" w:rsidRDefault="00262127" w:rsidP="009165D1">
      <w:pPr>
        <w:pStyle w:val="Heading1"/>
        <w:spacing w:before="0" w:after="360" w:line="276" w:lineRule="auto"/>
        <w:ind w:left="0" w:firstLine="0"/>
        <w:rPr>
          <w:lang w:val="en-AU"/>
        </w:rPr>
      </w:pPr>
      <w:bookmarkStart w:id="4" w:name="_Toc39071173"/>
      <w:r w:rsidRPr="007D2F88">
        <w:rPr>
          <w:lang w:val="en-AU"/>
        </w:rPr>
        <w:t xml:space="preserve">Executive </w:t>
      </w:r>
      <w:r w:rsidR="00F82ACF" w:rsidRPr="007D2F88">
        <w:rPr>
          <w:lang w:val="en-AU"/>
        </w:rPr>
        <w:t>s</w:t>
      </w:r>
      <w:r w:rsidRPr="007D2F88">
        <w:rPr>
          <w:lang w:val="en-AU"/>
        </w:rPr>
        <w:t>ummary</w:t>
      </w:r>
      <w:bookmarkEnd w:id="3"/>
      <w:bookmarkEnd w:id="4"/>
    </w:p>
    <w:p w14:paraId="418492E1" w14:textId="77777777" w:rsidR="00463B1C" w:rsidRPr="000E449A" w:rsidRDefault="00FE088C" w:rsidP="009165D1">
      <w:pPr>
        <w:spacing w:before="120" w:line="276" w:lineRule="auto"/>
        <w:ind w:right="-193"/>
        <w:rPr>
          <w:rStyle w:val="IntenseEmphasis"/>
          <w:rFonts w:cstheme="minorHAnsi"/>
          <w:b w:val="0"/>
          <w:bCs w:val="0"/>
          <w:i w:val="0"/>
          <w:iCs w:val="0"/>
          <w:color w:val="auto"/>
        </w:rPr>
      </w:pPr>
      <w:r w:rsidRPr="007D2F88">
        <w:rPr>
          <w:rStyle w:val="IntenseEmphasis"/>
          <w:rFonts w:cstheme="minorHAnsi"/>
          <w:b w:val="0"/>
          <w:bCs w:val="0"/>
          <w:i w:val="0"/>
          <w:iCs w:val="0"/>
          <w:color w:val="auto"/>
        </w:rPr>
        <w:t>The Medicare Benefits Schedule (MBS) Review Taskforce (the Taskforce) is undertaking a program of work</w:t>
      </w:r>
      <w:r w:rsidR="00CF522D" w:rsidRPr="007D2F88">
        <w:rPr>
          <w:rStyle w:val="IntenseEmphasis"/>
          <w:rFonts w:cstheme="minorHAnsi"/>
          <w:b w:val="0"/>
          <w:bCs w:val="0"/>
          <w:i w:val="0"/>
          <w:iCs w:val="0"/>
          <w:color w:val="auto"/>
        </w:rPr>
        <w:t xml:space="preserve"> that considers how more than 5</w:t>
      </w:r>
      <w:r w:rsidR="000556FB" w:rsidRPr="007D2F88">
        <w:rPr>
          <w:rStyle w:val="IntenseEmphasis"/>
          <w:rFonts w:cstheme="minorHAnsi"/>
          <w:b w:val="0"/>
          <w:bCs w:val="0"/>
          <w:i w:val="0"/>
          <w:iCs w:val="0"/>
          <w:color w:val="auto"/>
        </w:rPr>
        <w:t>,</w:t>
      </w:r>
      <w:r w:rsidR="00CF522D" w:rsidRPr="007D2F88">
        <w:rPr>
          <w:rStyle w:val="IntenseEmphasis"/>
          <w:rFonts w:cstheme="minorHAnsi"/>
          <w:b w:val="0"/>
          <w:bCs w:val="0"/>
          <w:i w:val="0"/>
          <w:iCs w:val="0"/>
          <w:color w:val="auto"/>
        </w:rPr>
        <w:t xml:space="preserve">700 items on the MBS can be aligned with contemporary clinical evidence and practice and improve health outcomes for patients. The Taskforce </w:t>
      </w:r>
      <w:r w:rsidR="009B08ED" w:rsidRPr="007D2F88">
        <w:rPr>
          <w:rStyle w:val="IntenseEmphasis"/>
          <w:rFonts w:cstheme="minorHAnsi"/>
          <w:b w:val="0"/>
          <w:bCs w:val="0"/>
          <w:i w:val="0"/>
          <w:iCs w:val="0"/>
          <w:color w:val="auto"/>
        </w:rPr>
        <w:t xml:space="preserve">will </w:t>
      </w:r>
      <w:r w:rsidR="00CF522D" w:rsidRPr="007D2F88">
        <w:rPr>
          <w:rStyle w:val="IntenseEmphasis"/>
          <w:rFonts w:cstheme="minorHAnsi"/>
          <w:b w:val="0"/>
          <w:bCs w:val="0"/>
          <w:i w:val="0"/>
          <w:iCs w:val="0"/>
          <w:color w:val="auto"/>
        </w:rPr>
        <w:t>also seek to identify any services that may be unnecessary, outdated or potentially unsafe.</w:t>
      </w:r>
    </w:p>
    <w:p w14:paraId="16039656" w14:textId="77777777" w:rsidR="00A962D1" w:rsidRPr="007D2F88" w:rsidRDefault="00A962D1" w:rsidP="009165D1">
      <w:pPr>
        <w:spacing w:before="120" w:line="276" w:lineRule="auto"/>
        <w:ind w:right="-193"/>
        <w:rPr>
          <w:rFonts w:cstheme="minorHAnsi"/>
        </w:rPr>
      </w:pPr>
      <w:r w:rsidRPr="007D2F88">
        <w:rPr>
          <w:rFonts w:cstheme="minorHAnsi"/>
        </w:rPr>
        <w:t>The Taskforce is committed to providing recommendations to the Minister</w:t>
      </w:r>
      <w:r w:rsidR="009B08ED" w:rsidRPr="007D2F88">
        <w:rPr>
          <w:rFonts w:cstheme="minorHAnsi"/>
        </w:rPr>
        <w:t xml:space="preserve"> for Health</w:t>
      </w:r>
      <w:r w:rsidRPr="007D2F88">
        <w:rPr>
          <w:rFonts w:cstheme="minorHAnsi"/>
        </w:rPr>
        <w:t xml:space="preserve"> </w:t>
      </w:r>
      <w:r w:rsidR="000556FB" w:rsidRPr="007D2F88">
        <w:rPr>
          <w:rFonts w:cstheme="minorHAnsi"/>
        </w:rPr>
        <w:t xml:space="preserve">(the Minister) </w:t>
      </w:r>
      <w:r w:rsidRPr="007D2F88">
        <w:rPr>
          <w:rFonts w:cstheme="minorHAnsi"/>
        </w:rPr>
        <w:t>that will allow the MBS to deliver on each of these four key goals:</w:t>
      </w:r>
    </w:p>
    <w:p w14:paraId="22AB177E" w14:textId="77777777" w:rsidR="00A962D1" w:rsidRPr="006E3EA2" w:rsidRDefault="00463720" w:rsidP="009165D1">
      <w:pPr>
        <w:pStyle w:val="Bullet-green"/>
        <w:numPr>
          <w:ilvl w:val="0"/>
          <w:numId w:val="48"/>
        </w:numPr>
        <w:spacing w:before="120" w:after="0" w:line="276" w:lineRule="auto"/>
        <w:rPr>
          <w:rFonts w:cstheme="minorHAnsi"/>
        </w:rPr>
      </w:pPr>
      <w:r w:rsidRPr="006E3EA2">
        <w:rPr>
          <w:rFonts w:cstheme="minorHAnsi"/>
        </w:rPr>
        <w:t>A</w:t>
      </w:r>
      <w:r w:rsidR="004942CA" w:rsidRPr="006E3EA2">
        <w:rPr>
          <w:rFonts w:cstheme="minorHAnsi"/>
        </w:rPr>
        <w:t xml:space="preserve">ffordable </w:t>
      </w:r>
      <w:r w:rsidR="00A962D1" w:rsidRPr="006E3EA2">
        <w:rPr>
          <w:rFonts w:cstheme="minorHAnsi"/>
        </w:rPr>
        <w:t>and universal access</w:t>
      </w:r>
    </w:p>
    <w:p w14:paraId="18B103BC" w14:textId="77777777" w:rsidR="00A962D1" w:rsidRPr="006E3EA2" w:rsidRDefault="00463720" w:rsidP="009165D1">
      <w:pPr>
        <w:pStyle w:val="Bullet-green"/>
        <w:numPr>
          <w:ilvl w:val="0"/>
          <w:numId w:val="48"/>
        </w:numPr>
        <w:spacing w:after="0" w:line="276" w:lineRule="auto"/>
        <w:rPr>
          <w:rFonts w:cstheme="minorHAnsi"/>
        </w:rPr>
      </w:pPr>
      <w:r w:rsidRPr="006E3EA2">
        <w:rPr>
          <w:rFonts w:cstheme="minorHAnsi"/>
        </w:rPr>
        <w:t>B</w:t>
      </w:r>
      <w:r w:rsidR="004942CA" w:rsidRPr="006E3EA2">
        <w:rPr>
          <w:rFonts w:cstheme="minorHAnsi"/>
        </w:rPr>
        <w:t xml:space="preserve">est </w:t>
      </w:r>
      <w:r w:rsidR="00A962D1" w:rsidRPr="006E3EA2">
        <w:rPr>
          <w:rFonts w:cstheme="minorHAnsi"/>
        </w:rPr>
        <w:t>practice health services</w:t>
      </w:r>
    </w:p>
    <w:p w14:paraId="59E8F74C" w14:textId="77777777" w:rsidR="00A962D1" w:rsidRPr="006E3EA2" w:rsidRDefault="00463720" w:rsidP="009165D1">
      <w:pPr>
        <w:pStyle w:val="Bullet-green"/>
        <w:numPr>
          <w:ilvl w:val="0"/>
          <w:numId w:val="48"/>
        </w:numPr>
        <w:spacing w:after="0" w:line="276" w:lineRule="auto"/>
        <w:rPr>
          <w:rFonts w:cstheme="minorHAnsi"/>
        </w:rPr>
      </w:pPr>
      <w:r w:rsidRPr="006E3EA2">
        <w:rPr>
          <w:rFonts w:cstheme="minorHAnsi"/>
        </w:rPr>
        <w:t>V</w:t>
      </w:r>
      <w:r w:rsidR="004942CA" w:rsidRPr="006E3EA2">
        <w:rPr>
          <w:rFonts w:cstheme="minorHAnsi"/>
        </w:rPr>
        <w:t xml:space="preserve">alue </w:t>
      </w:r>
      <w:r w:rsidR="00A962D1" w:rsidRPr="006E3EA2">
        <w:rPr>
          <w:rFonts w:cstheme="minorHAnsi"/>
        </w:rPr>
        <w:t>for the individual patient</w:t>
      </w:r>
    </w:p>
    <w:p w14:paraId="5963FAB2" w14:textId="77777777" w:rsidR="00A962D1" w:rsidRPr="007D2F88" w:rsidRDefault="00463720" w:rsidP="009165D1">
      <w:pPr>
        <w:pStyle w:val="Bullet-green"/>
        <w:numPr>
          <w:ilvl w:val="0"/>
          <w:numId w:val="48"/>
        </w:numPr>
        <w:spacing w:after="0" w:line="276" w:lineRule="auto"/>
        <w:rPr>
          <w:rFonts w:cstheme="minorHAnsi"/>
        </w:rPr>
      </w:pPr>
      <w:r w:rsidRPr="007D2F88">
        <w:rPr>
          <w:rFonts w:cstheme="minorHAnsi"/>
        </w:rPr>
        <w:t>V</w:t>
      </w:r>
      <w:r w:rsidR="004942CA" w:rsidRPr="007D2F88">
        <w:rPr>
          <w:rFonts w:cstheme="minorHAnsi"/>
        </w:rPr>
        <w:t xml:space="preserve">alue </w:t>
      </w:r>
      <w:r w:rsidR="00A962D1" w:rsidRPr="007D2F88">
        <w:rPr>
          <w:rFonts w:cstheme="minorHAnsi"/>
        </w:rPr>
        <w:t>for the health system.</w:t>
      </w:r>
    </w:p>
    <w:p w14:paraId="6B956191" w14:textId="77777777" w:rsidR="00A962D1" w:rsidRPr="007D2F88" w:rsidRDefault="00A962D1" w:rsidP="009165D1">
      <w:pPr>
        <w:spacing w:before="120" w:line="276" w:lineRule="auto"/>
        <w:ind w:right="-193"/>
        <w:rPr>
          <w:rFonts w:cstheme="minorHAnsi"/>
        </w:rPr>
      </w:pPr>
      <w:r w:rsidRPr="007D2F88">
        <w:rPr>
          <w:rFonts w:cstheme="minorHAnsi"/>
        </w:rPr>
        <w:t xml:space="preserve">The Taskforce has endorsed a methodology whereby the necessary clinical review of MBS items is undertaken by </w:t>
      </w:r>
      <w:r w:rsidR="000556FB" w:rsidRPr="007D2F88">
        <w:rPr>
          <w:rFonts w:cstheme="minorHAnsi"/>
        </w:rPr>
        <w:t>c</w:t>
      </w:r>
      <w:r w:rsidR="004942CA" w:rsidRPr="007D2F88">
        <w:rPr>
          <w:rFonts w:cstheme="minorHAnsi"/>
        </w:rPr>
        <w:t xml:space="preserve">linical </w:t>
      </w:r>
      <w:r w:rsidR="000556FB" w:rsidRPr="007D2F88">
        <w:rPr>
          <w:rFonts w:cstheme="minorHAnsi"/>
        </w:rPr>
        <w:t>c</w:t>
      </w:r>
      <w:r w:rsidR="004942CA" w:rsidRPr="007D2F88">
        <w:rPr>
          <w:rFonts w:cstheme="minorHAnsi"/>
        </w:rPr>
        <w:t xml:space="preserve">ommittees and </w:t>
      </w:r>
      <w:r w:rsidR="000556FB" w:rsidRPr="007D2F88">
        <w:rPr>
          <w:rFonts w:cstheme="minorHAnsi"/>
        </w:rPr>
        <w:t>w</w:t>
      </w:r>
      <w:r w:rsidR="004942CA" w:rsidRPr="007D2F88">
        <w:rPr>
          <w:rFonts w:cstheme="minorHAnsi"/>
        </w:rPr>
        <w:t xml:space="preserve">orking </w:t>
      </w:r>
      <w:r w:rsidR="000556FB" w:rsidRPr="007D2F88">
        <w:rPr>
          <w:rFonts w:cstheme="minorHAnsi"/>
        </w:rPr>
        <w:t>g</w:t>
      </w:r>
      <w:r w:rsidR="004942CA" w:rsidRPr="007D2F88">
        <w:rPr>
          <w:rFonts w:cstheme="minorHAnsi"/>
        </w:rPr>
        <w:t>roups</w:t>
      </w:r>
      <w:r w:rsidRPr="007D2F88">
        <w:rPr>
          <w:rFonts w:cstheme="minorHAnsi"/>
        </w:rPr>
        <w:t>.</w:t>
      </w:r>
      <w:r w:rsidR="008D3AC6">
        <w:rPr>
          <w:rFonts w:cstheme="minorHAnsi"/>
        </w:rPr>
        <w:t xml:space="preserve"> </w:t>
      </w:r>
      <w:r w:rsidR="000E1636" w:rsidRPr="00445581">
        <w:rPr>
          <w:rFonts w:cstheme="minorHAnsi"/>
        </w:rPr>
        <w:t xml:space="preserve">The </w:t>
      </w:r>
      <w:r w:rsidR="00142E9B" w:rsidRPr="00445581">
        <w:rPr>
          <w:rFonts w:cstheme="minorHAnsi"/>
        </w:rPr>
        <w:t>Otolaryngology, Head and Neck</w:t>
      </w:r>
      <w:r w:rsidR="00EF2006" w:rsidRPr="00445581">
        <w:rPr>
          <w:rFonts w:cstheme="minorHAnsi"/>
        </w:rPr>
        <w:t xml:space="preserve"> Surgery</w:t>
      </w:r>
      <w:r w:rsidR="00412EFD" w:rsidRPr="00445581">
        <w:rPr>
          <w:rFonts w:cstheme="minorHAnsi"/>
        </w:rPr>
        <w:t xml:space="preserve"> Clinical Committee</w:t>
      </w:r>
      <w:r w:rsidR="000E1636" w:rsidRPr="00445581">
        <w:rPr>
          <w:rFonts w:cstheme="minorHAnsi"/>
        </w:rPr>
        <w:t xml:space="preserve"> (the Committee) was established in </w:t>
      </w:r>
      <w:r w:rsidR="00EF2006" w:rsidRPr="00445581">
        <w:rPr>
          <w:rFonts w:cstheme="minorHAnsi"/>
        </w:rPr>
        <w:t>2018</w:t>
      </w:r>
      <w:r w:rsidR="000E1636" w:rsidRPr="00445581">
        <w:rPr>
          <w:rFonts w:cstheme="minorHAnsi"/>
        </w:rPr>
        <w:t xml:space="preserve"> to make recommendations to the Taskforce on the review of MBS items in its area of responsibility, based on rapid evidence review and clinical expertise.</w:t>
      </w:r>
      <w:r w:rsidRPr="007D2F88">
        <w:rPr>
          <w:rFonts w:cstheme="minorHAnsi"/>
        </w:rPr>
        <w:t xml:space="preserve"> </w:t>
      </w:r>
    </w:p>
    <w:p w14:paraId="5CCCEEE3" w14:textId="77777777" w:rsidR="000556FB" w:rsidRPr="007D2F88" w:rsidRDefault="00CF522D" w:rsidP="009165D1">
      <w:pPr>
        <w:spacing w:before="120" w:line="276" w:lineRule="auto"/>
        <w:ind w:right="-193"/>
        <w:rPr>
          <w:rFonts w:cstheme="minorHAnsi"/>
        </w:rPr>
      </w:pPr>
      <w:r w:rsidRPr="007D2F88">
        <w:rPr>
          <w:rFonts w:cstheme="minorHAnsi"/>
        </w:rPr>
        <w:t xml:space="preserve">The recommendations from the </w:t>
      </w:r>
      <w:r w:rsidR="000556FB" w:rsidRPr="007D2F88">
        <w:rPr>
          <w:rFonts w:cstheme="minorHAnsi"/>
        </w:rPr>
        <w:t>c</w:t>
      </w:r>
      <w:r w:rsidR="009B08ED" w:rsidRPr="007D2F88">
        <w:rPr>
          <w:rFonts w:cstheme="minorHAnsi"/>
        </w:rPr>
        <w:t xml:space="preserve">linical </w:t>
      </w:r>
      <w:r w:rsidR="000556FB" w:rsidRPr="007D2F88">
        <w:rPr>
          <w:rFonts w:cstheme="minorHAnsi"/>
        </w:rPr>
        <w:t>c</w:t>
      </w:r>
      <w:r w:rsidR="004942CA" w:rsidRPr="007D2F88">
        <w:rPr>
          <w:rFonts w:cstheme="minorHAnsi"/>
        </w:rPr>
        <w:t xml:space="preserve">ommittees </w:t>
      </w:r>
      <w:r w:rsidRPr="007D2F88">
        <w:rPr>
          <w:rFonts w:cstheme="minorHAnsi"/>
        </w:rPr>
        <w:t xml:space="preserve">are released for stakeholder consultation. The </w:t>
      </w:r>
      <w:r w:rsidR="000556FB" w:rsidRPr="007D2F88">
        <w:rPr>
          <w:rFonts w:cstheme="minorHAnsi"/>
        </w:rPr>
        <w:t>c</w:t>
      </w:r>
      <w:r w:rsidR="004942CA" w:rsidRPr="007D2F88">
        <w:rPr>
          <w:rFonts w:cstheme="minorHAnsi"/>
        </w:rPr>
        <w:t>linical</w:t>
      </w:r>
      <w:r w:rsidR="009B08ED" w:rsidRPr="007D2F88">
        <w:rPr>
          <w:rFonts w:cstheme="minorHAnsi"/>
        </w:rPr>
        <w:t xml:space="preserve"> </w:t>
      </w:r>
      <w:r w:rsidR="000556FB" w:rsidRPr="007D2F88">
        <w:rPr>
          <w:rFonts w:cstheme="minorHAnsi"/>
        </w:rPr>
        <w:t>c</w:t>
      </w:r>
      <w:r w:rsidR="004942CA" w:rsidRPr="007D2F88">
        <w:rPr>
          <w:rFonts w:cstheme="minorHAnsi"/>
        </w:rPr>
        <w:t xml:space="preserve">ommittees </w:t>
      </w:r>
      <w:r w:rsidRPr="007D2F88">
        <w:rPr>
          <w:rFonts w:cstheme="minorHAnsi"/>
        </w:rPr>
        <w:t xml:space="preserve">consider feedback from stakeholders then provide recommendations to the Taskforce in </w:t>
      </w:r>
      <w:r w:rsidR="009B08ED" w:rsidRPr="007D2F88">
        <w:rPr>
          <w:rFonts w:cstheme="minorHAnsi"/>
        </w:rPr>
        <w:t>a R</w:t>
      </w:r>
      <w:r w:rsidR="004942CA" w:rsidRPr="007D2F88">
        <w:rPr>
          <w:rFonts w:cstheme="minorHAnsi"/>
        </w:rPr>
        <w:t xml:space="preserve">eview </w:t>
      </w:r>
      <w:r w:rsidR="009B08ED" w:rsidRPr="007D2F88">
        <w:rPr>
          <w:rFonts w:cstheme="minorHAnsi"/>
        </w:rPr>
        <w:t>R</w:t>
      </w:r>
      <w:r w:rsidR="004942CA" w:rsidRPr="007D2F88">
        <w:rPr>
          <w:rFonts w:cstheme="minorHAnsi"/>
        </w:rPr>
        <w:t>eport</w:t>
      </w:r>
      <w:r w:rsidRPr="007D2F88">
        <w:rPr>
          <w:rFonts w:cstheme="minorHAnsi"/>
        </w:rPr>
        <w:t>. The Taskforce consider</w:t>
      </w:r>
      <w:r w:rsidR="000556FB" w:rsidRPr="007D2F88">
        <w:rPr>
          <w:rFonts w:cstheme="minorHAnsi"/>
        </w:rPr>
        <w:t>s</w:t>
      </w:r>
      <w:r w:rsidRPr="007D2F88">
        <w:rPr>
          <w:rFonts w:cstheme="minorHAnsi"/>
        </w:rPr>
        <w:t xml:space="preserve"> the </w:t>
      </w:r>
      <w:r w:rsidR="009B08ED" w:rsidRPr="007D2F88">
        <w:rPr>
          <w:rFonts w:cstheme="minorHAnsi"/>
        </w:rPr>
        <w:t>R</w:t>
      </w:r>
      <w:r w:rsidR="00110719" w:rsidRPr="007D2F88">
        <w:rPr>
          <w:rFonts w:cstheme="minorHAnsi"/>
        </w:rPr>
        <w:t xml:space="preserve">eview </w:t>
      </w:r>
      <w:r w:rsidR="009B08ED" w:rsidRPr="007D2F88">
        <w:rPr>
          <w:rFonts w:cstheme="minorHAnsi"/>
        </w:rPr>
        <w:t>R</w:t>
      </w:r>
      <w:r w:rsidR="00110719" w:rsidRPr="007D2F88">
        <w:rPr>
          <w:rFonts w:cstheme="minorHAnsi"/>
        </w:rPr>
        <w:t xml:space="preserve">eports </w:t>
      </w:r>
      <w:r w:rsidRPr="007D2F88">
        <w:rPr>
          <w:rFonts w:cstheme="minorHAnsi"/>
        </w:rPr>
        <w:t xml:space="preserve">from </w:t>
      </w:r>
      <w:r w:rsidR="000556FB" w:rsidRPr="007D2F88">
        <w:rPr>
          <w:rFonts w:cstheme="minorHAnsi"/>
        </w:rPr>
        <w:t>cl</w:t>
      </w:r>
      <w:r w:rsidR="00110719" w:rsidRPr="007D2F88">
        <w:rPr>
          <w:rFonts w:cstheme="minorHAnsi"/>
        </w:rPr>
        <w:t xml:space="preserve">inical </w:t>
      </w:r>
      <w:r w:rsidR="000556FB" w:rsidRPr="007D2F88">
        <w:rPr>
          <w:rFonts w:cstheme="minorHAnsi"/>
        </w:rPr>
        <w:t>c</w:t>
      </w:r>
      <w:r w:rsidR="00110719" w:rsidRPr="007D2F88">
        <w:rPr>
          <w:rFonts w:cstheme="minorHAnsi"/>
        </w:rPr>
        <w:t xml:space="preserve">ommittees </w:t>
      </w:r>
      <w:r w:rsidRPr="007D2F88">
        <w:rPr>
          <w:rFonts w:cstheme="minorHAnsi"/>
        </w:rPr>
        <w:t xml:space="preserve">and stakeholder feedback before making </w:t>
      </w:r>
      <w:r w:rsidR="000556FB" w:rsidRPr="007D2F88">
        <w:rPr>
          <w:rFonts w:cstheme="minorHAnsi"/>
        </w:rPr>
        <w:t xml:space="preserve">recommendations to the Minister </w:t>
      </w:r>
      <w:r w:rsidR="009B08ED" w:rsidRPr="007D2F88">
        <w:rPr>
          <w:rFonts w:cstheme="minorHAnsi"/>
        </w:rPr>
        <w:t>for</w:t>
      </w:r>
      <w:r w:rsidRPr="007D2F88">
        <w:rPr>
          <w:rFonts w:cstheme="minorHAnsi"/>
        </w:rPr>
        <w:t xml:space="preserve"> consideration by Government. </w:t>
      </w:r>
    </w:p>
    <w:p w14:paraId="3CF55401" w14:textId="77777777" w:rsidR="005E39B6" w:rsidRPr="007D2F88" w:rsidRDefault="005E39B6" w:rsidP="009165D1">
      <w:pPr>
        <w:pStyle w:val="Heading2"/>
        <w:spacing w:line="276" w:lineRule="auto"/>
        <w:ind w:left="0" w:firstLine="0"/>
        <w:rPr>
          <w:rFonts w:cstheme="minorHAnsi"/>
          <w:lang w:val="en-AU"/>
        </w:rPr>
      </w:pPr>
      <w:bookmarkStart w:id="5" w:name="_Toc39071174"/>
      <w:r w:rsidRPr="007D2F88">
        <w:rPr>
          <w:rFonts w:cstheme="minorHAnsi"/>
          <w:lang w:val="en-AU"/>
        </w:rPr>
        <w:t>Key recommendations</w:t>
      </w:r>
      <w:bookmarkEnd w:id="5"/>
    </w:p>
    <w:p w14:paraId="2AA48687" w14:textId="77777777" w:rsidR="00920534" w:rsidRDefault="001F517B" w:rsidP="009165D1">
      <w:pPr>
        <w:spacing w:before="120" w:line="276" w:lineRule="auto"/>
        <w:rPr>
          <w:rFonts w:cstheme="minorHAnsi"/>
        </w:rPr>
      </w:pPr>
      <w:r w:rsidRPr="00F63987">
        <w:rPr>
          <w:rFonts w:cstheme="minorHAnsi"/>
        </w:rPr>
        <w:t>The Committee</w:t>
      </w:r>
      <w:r w:rsidR="004A28B9">
        <w:rPr>
          <w:rFonts w:cstheme="minorHAnsi"/>
        </w:rPr>
        <w:t xml:space="preserve"> recommends adjusting item descriptors that reflect complete medical services and contemporary clinical practice, co-claiming restrictions to minimise potentially inappropriate claims, and the creation of new groupings of items within the schedule</w:t>
      </w:r>
      <w:r w:rsidRPr="007D2F88">
        <w:rPr>
          <w:rFonts w:cstheme="minorHAnsi"/>
        </w:rPr>
        <w:t xml:space="preserve"> </w:t>
      </w:r>
      <w:bookmarkStart w:id="6" w:name="_Toc485295713"/>
      <w:r w:rsidR="004A28B9">
        <w:rPr>
          <w:rFonts w:cstheme="minorHAnsi"/>
        </w:rPr>
        <w:t>to facilitate achieving these priorities.</w:t>
      </w:r>
    </w:p>
    <w:p w14:paraId="04C9AC8F" w14:textId="77777777" w:rsidR="004A28B9" w:rsidRDefault="004A28B9" w:rsidP="009165D1">
      <w:pPr>
        <w:spacing w:before="120" w:line="276" w:lineRule="auto"/>
        <w:rPr>
          <w:rFonts w:cstheme="minorHAnsi"/>
          <w:bCs/>
          <w:lang w:val="en-US"/>
        </w:rPr>
      </w:pPr>
      <w:r w:rsidRPr="004A28B9">
        <w:rPr>
          <w:rFonts w:cstheme="minorHAnsi"/>
          <w:bCs/>
          <w:lang w:val="en-US"/>
        </w:rPr>
        <w:t xml:space="preserve">Data investigation has revealed issues pertinent to </w:t>
      </w:r>
      <w:r>
        <w:rPr>
          <w:rFonts w:cstheme="minorHAnsi"/>
          <w:bCs/>
          <w:lang w:val="en-US"/>
        </w:rPr>
        <w:t>otolaryngology, head and neck</w:t>
      </w:r>
      <w:r w:rsidRPr="004A28B9">
        <w:rPr>
          <w:rFonts w:cstheme="minorHAnsi"/>
          <w:bCs/>
          <w:lang w:val="en-US"/>
        </w:rPr>
        <w:t xml:space="preserve"> </w:t>
      </w:r>
      <w:r>
        <w:rPr>
          <w:rFonts w:cstheme="minorHAnsi"/>
          <w:bCs/>
          <w:lang w:val="en-US"/>
        </w:rPr>
        <w:t>surgery</w:t>
      </w:r>
      <w:r w:rsidR="00152672">
        <w:rPr>
          <w:rFonts w:cstheme="minorHAnsi"/>
          <w:bCs/>
          <w:lang w:val="en-US"/>
        </w:rPr>
        <w:t>,</w:t>
      </w:r>
      <w:r>
        <w:rPr>
          <w:rFonts w:cstheme="minorHAnsi"/>
          <w:bCs/>
          <w:lang w:val="en-US"/>
        </w:rPr>
        <w:t xml:space="preserve"> </w:t>
      </w:r>
      <w:r w:rsidRPr="004A28B9">
        <w:rPr>
          <w:rFonts w:cstheme="minorHAnsi"/>
          <w:bCs/>
          <w:lang w:val="en-US"/>
        </w:rPr>
        <w:t>including multiple item claiming and variation in claiming amo</w:t>
      </w:r>
      <w:r w:rsidR="00F63987">
        <w:rPr>
          <w:rFonts w:cstheme="minorHAnsi"/>
          <w:bCs/>
          <w:lang w:val="en-US"/>
        </w:rPr>
        <w:t>ngst providers. It is hypothesis</w:t>
      </w:r>
      <w:r w:rsidRPr="004A28B9">
        <w:rPr>
          <w:rFonts w:cstheme="minorHAnsi"/>
          <w:bCs/>
          <w:lang w:val="en-US"/>
        </w:rPr>
        <w:t>ed this variation in MBS billing practices is due to several factors, including that the schedule is antiquated and does not reflect current practice</w:t>
      </w:r>
      <w:r w:rsidR="00152672">
        <w:rPr>
          <w:rFonts w:cstheme="minorHAnsi"/>
          <w:bCs/>
          <w:lang w:val="en-US"/>
        </w:rPr>
        <w:t>,</w:t>
      </w:r>
      <w:r w:rsidRPr="004A28B9">
        <w:rPr>
          <w:rFonts w:cstheme="minorHAnsi"/>
          <w:bCs/>
          <w:lang w:val="en-US"/>
        </w:rPr>
        <w:t xml:space="preserve"> and </w:t>
      </w:r>
      <w:r w:rsidR="002D576C" w:rsidRPr="002D576C">
        <w:rPr>
          <w:rFonts w:cstheme="minorHAnsi"/>
          <w:bCs/>
          <w:lang w:val="en-US"/>
        </w:rPr>
        <w:t>that some individual item descriptors are poorly written or can be ambiguous</w:t>
      </w:r>
      <w:r w:rsidRPr="004A28B9">
        <w:rPr>
          <w:rFonts w:cstheme="minorHAnsi"/>
          <w:bCs/>
          <w:lang w:val="en-US"/>
        </w:rPr>
        <w:t>.</w:t>
      </w:r>
    </w:p>
    <w:p w14:paraId="47ED9050" w14:textId="77777777" w:rsidR="004A28B9" w:rsidRPr="004A28B9" w:rsidRDefault="004A28B9" w:rsidP="009165D1">
      <w:pPr>
        <w:spacing w:before="120" w:line="276" w:lineRule="auto"/>
        <w:rPr>
          <w:rFonts w:cstheme="minorHAnsi"/>
          <w:bCs/>
          <w:lang w:val="en-US"/>
        </w:rPr>
      </w:pPr>
      <w:r w:rsidRPr="004A28B9">
        <w:rPr>
          <w:rFonts w:cstheme="minorHAnsi"/>
          <w:bCs/>
          <w:lang w:val="en-US"/>
        </w:rPr>
        <w:t xml:space="preserve">The proposal for new </w:t>
      </w:r>
      <w:r>
        <w:rPr>
          <w:rFonts w:cstheme="minorHAnsi"/>
          <w:bCs/>
          <w:lang w:val="en-US"/>
        </w:rPr>
        <w:t xml:space="preserve">groupings </w:t>
      </w:r>
      <w:r w:rsidRPr="004A28B9">
        <w:rPr>
          <w:rFonts w:cstheme="minorHAnsi"/>
          <w:bCs/>
          <w:lang w:val="en-US"/>
        </w:rPr>
        <w:t>of otolaryngology, head and neck surgery items represents significant work from the Working Group</w:t>
      </w:r>
      <w:r w:rsidR="00F63987">
        <w:rPr>
          <w:rFonts w:cstheme="minorHAnsi"/>
          <w:bCs/>
          <w:lang w:val="en-US"/>
        </w:rPr>
        <w:t>s</w:t>
      </w:r>
      <w:r w:rsidRPr="004A28B9">
        <w:rPr>
          <w:rFonts w:cstheme="minorHAnsi"/>
          <w:bCs/>
          <w:lang w:val="en-US"/>
        </w:rPr>
        <w:t>. The new schedule has attempted to address the issues above,</w:t>
      </w:r>
      <w:r w:rsidR="00152672">
        <w:rPr>
          <w:rFonts w:cstheme="minorHAnsi"/>
          <w:bCs/>
          <w:lang w:val="en-US"/>
        </w:rPr>
        <w:t xml:space="preserve"> thereby</w:t>
      </w:r>
      <w:r w:rsidRPr="004A28B9">
        <w:rPr>
          <w:rFonts w:cstheme="minorHAnsi"/>
          <w:bCs/>
          <w:lang w:val="en-US"/>
        </w:rPr>
        <w:t xml:space="preserve"> providing a logical MBS claiming system that better describes </w:t>
      </w:r>
      <w:r>
        <w:rPr>
          <w:rFonts w:cstheme="minorHAnsi"/>
          <w:bCs/>
          <w:lang w:val="en-US"/>
        </w:rPr>
        <w:t>otorhinolaryngology</w:t>
      </w:r>
      <w:r w:rsidRPr="004A28B9">
        <w:rPr>
          <w:rFonts w:cstheme="minorHAnsi"/>
          <w:bCs/>
          <w:lang w:val="en-US"/>
        </w:rPr>
        <w:t xml:space="preserve"> surgeons’ practice.</w:t>
      </w:r>
      <w:r w:rsidR="00F63987">
        <w:rPr>
          <w:rFonts w:cstheme="minorHAnsi"/>
          <w:bCs/>
          <w:lang w:val="en-US"/>
        </w:rPr>
        <w:t xml:space="preserve"> Greater clarity and usability </w:t>
      </w:r>
      <w:r w:rsidRPr="004A28B9">
        <w:rPr>
          <w:rFonts w:cstheme="minorHAnsi"/>
          <w:bCs/>
          <w:lang w:val="en-US"/>
        </w:rPr>
        <w:t>will increase consistency in how items are claimed by providers, reducing any potential differences in Medicare benefits provided to patients for the same surgery.</w:t>
      </w:r>
    </w:p>
    <w:p w14:paraId="7FC626E6" w14:textId="77777777" w:rsidR="004632FD" w:rsidRPr="007D2F88" w:rsidRDefault="000556FB" w:rsidP="009165D1">
      <w:pPr>
        <w:pStyle w:val="Heading2"/>
        <w:spacing w:line="276" w:lineRule="auto"/>
        <w:ind w:left="0" w:firstLine="0"/>
        <w:rPr>
          <w:rFonts w:cstheme="minorHAnsi"/>
          <w:lang w:val="en-AU"/>
        </w:rPr>
      </w:pPr>
      <w:bookmarkStart w:id="7" w:name="_Consumer_impact"/>
      <w:bookmarkStart w:id="8" w:name="_Toc39071175"/>
      <w:bookmarkEnd w:id="7"/>
      <w:r w:rsidRPr="007D2F88">
        <w:rPr>
          <w:rFonts w:cstheme="minorHAnsi"/>
          <w:lang w:val="en-AU"/>
        </w:rPr>
        <w:t xml:space="preserve">Consumer </w:t>
      </w:r>
      <w:r w:rsidR="009B4B96" w:rsidRPr="007D2F88">
        <w:rPr>
          <w:rFonts w:cstheme="minorHAnsi"/>
          <w:lang w:val="en-AU"/>
        </w:rPr>
        <w:t>impact</w:t>
      </w:r>
      <w:bookmarkEnd w:id="6"/>
      <w:bookmarkEnd w:id="8"/>
    </w:p>
    <w:p w14:paraId="6FCF3D96" w14:textId="26513D8D" w:rsidR="00C14D13" w:rsidRPr="007D2F88" w:rsidRDefault="00F63987" w:rsidP="009165D1">
      <w:pPr>
        <w:spacing w:before="120" w:line="276" w:lineRule="auto"/>
        <w:rPr>
          <w:rFonts w:eastAsiaTheme="minorHAnsi" w:cstheme="minorHAnsi"/>
        </w:rPr>
      </w:pPr>
      <w:r w:rsidRPr="00F63987">
        <w:rPr>
          <w:rFonts w:eastAsiaTheme="minorHAnsi" w:cstheme="minorHAnsi"/>
        </w:rPr>
        <w:t xml:space="preserve">The Committee’s membership includes a consumer representative. </w:t>
      </w:r>
      <w:r w:rsidR="00C14D13" w:rsidRPr="008D3AC6">
        <w:rPr>
          <w:rFonts w:eastAsiaTheme="minorHAnsi" w:cstheme="minorHAnsi"/>
        </w:rPr>
        <w:t xml:space="preserve">All recommendations have been summarised for consumers in </w:t>
      </w:r>
      <w:r w:rsidR="001975C4" w:rsidRPr="008D3AC6">
        <w:rPr>
          <w:rFonts w:cstheme="minorHAnsi"/>
        </w:rPr>
        <w:t>Appendix A</w:t>
      </w:r>
      <w:r w:rsidR="00C14D13" w:rsidRPr="008D3AC6">
        <w:rPr>
          <w:rFonts w:cstheme="minorHAnsi"/>
        </w:rPr>
        <w:t xml:space="preserve"> – Summary for consumers</w:t>
      </w:r>
      <w:r w:rsidR="00C14D13" w:rsidRPr="008D3AC6">
        <w:rPr>
          <w:rFonts w:eastAsiaTheme="minorHAnsi" w:cstheme="minorHAnsi"/>
        </w:rPr>
        <w:t xml:space="preserve">. The summary describes the medical service, the recommendation of the clinical experts and rationale behind the recommendations. A full consumer impact statement is available in </w:t>
      </w:r>
      <w:hyperlink w:anchor="_Impact_statement" w:history="1">
        <w:r w:rsidR="00C14D13" w:rsidRPr="0066552C">
          <w:rPr>
            <w:rStyle w:val="Hyperlink"/>
            <w:rFonts w:eastAsiaTheme="minorHAnsi" w:cstheme="minorHAnsi"/>
          </w:rPr>
          <w:t xml:space="preserve">Section </w:t>
        </w:r>
        <w:r w:rsidR="00591474" w:rsidRPr="0066552C">
          <w:rPr>
            <w:rStyle w:val="Hyperlink"/>
            <w:rFonts w:eastAsiaTheme="minorHAnsi" w:cstheme="minorHAnsi"/>
          </w:rPr>
          <w:t>5</w:t>
        </w:r>
      </w:hyperlink>
      <w:r w:rsidR="00C14D13" w:rsidRPr="008D3AC6">
        <w:rPr>
          <w:rFonts w:eastAsiaTheme="minorHAnsi" w:cstheme="minorHAnsi"/>
        </w:rPr>
        <w:t>.</w:t>
      </w:r>
    </w:p>
    <w:p w14:paraId="7C7AA364" w14:textId="77777777" w:rsidR="00C14D13" w:rsidRPr="007D2F88" w:rsidRDefault="00C14D13" w:rsidP="009165D1">
      <w:pPr>
        <w:spacing w:before="120" w:line="276" w:lineRule="auto"/>
        <w:rPr>
          <w:rFonts w:eastAsiaTheme="minorHAnsi" w:cstheme="minorHAnsi"/>
        </w:rPr>
      </w:pPr>
      <w:r w:rsidRPr="007D2F88">
        <w:rPr>
          <w:rFonts w:eastAsiaTheme="minorHAnsi" w:cstheme="minorHAnsi"/>
        </w:rPr>
        <w:t xml:space="preserve">The Committee believes </w:t>
      </w:r>
      <w:r w:rsidR="00603AF8">
        <w:rPr>
          <w:rFonts w:eastAsiaTheme="minorHAnsi" w:cstheme="minorHAnsi"/>
        </w:rPr>
        <w:t>that</w:t>
      </w:r>
      <w:r w:rsidR="00B233AA">
        <w:rPr>
          <w:rFonts w:eastAsiaTheme="minorHAnsi" w:cstheme="minorHAnsi"/>
        </w:rPr>
        <w:t xml:space="preserve"> consumer feedback</w:t>
      </w:r>
      <w:r w:rsidR="00603AF8">
        <w:rPr>
          <w:rFonts w:eastAsiaTheme="minorHAnsi" w:cstheme="minorHAnsi"/>
        </w:rPr>
        <w:t xml:space="preserve"> on the recommendations</w:t>
      </w:r>
      <w:r w:rsidR="00B233AA">
        <w:rPr>
          <w:rFonts w:eastAsiaTheme="minorHAnsi" w:cstheme="minorHAnsi"/>
        </w:rPr>
        <w:t xml:space="preserve"> </w:t>
      </w:r>
      <w:r w:rsidR="00603AF8">
        <w:rPr>
          <w:rFonts w:eastAsiaTheme="minorHAnsi" w:cstheme="minorHAnsi"/>
        </w:rPr>
        <w:t>is important</w:t>
      </w:r>
      <w:r w:rsidR="00B233AA">
        <w:rPr>
          <w:rFonts w:eastAsiaTheme="minorHAnsi" w:cstheme="minorHAnsi"/>
        </w:rPr>
        <w:t>,</w:t>
      </w:r>
      <w:r w:rsidR="00603AF8">
        <w:rPr>
          <w:rFonts w:eastAsiaTheme="minorHAnsi" w:cstheme="minorHAnsi"/>
        </w:rPr>
        <w:t xml:space="preserve"> and want to ascertain from consumers if the recommendations will be a benefit or disadvantage, and if so, how</w:t>
      </w:r>
      <w:r w:rsidRPr="007D2F88">
        <w:rPr>
          <w:rFonts w:eastAsiaTheme="minorHAnsi" w:cstheme="minorHAnsi"/>
        </w:rPr>
        <w:t xml:space="preserve"> and why</w:t>
      </w:r>
      <w:r w:rsidR="00603AF8">
        <w:rPr>
          <w:rFonts w:eastAsiaTheme="minorHAnsi" w:cstheme="minorHAnsi"/>
        </w:rPr>
        <w:t xml:space="preserve"> they will have this impact</w:t>
      </w:r>
      <w:r w:rsidRPr="007D2F88">
        <w:rPr>
          <w:rFonts w:eastAsiaTheme="minorHAnsi" w:cstheme="minorHAnsi"/>
        </w:rPr>
        <w:t xml:space="preserve">. Following consultation, the Committee will assess the advice from consumers in order to </w:t>
      </w:r>
      <w:r w:rsidR="00B233AA">
        <w:rPr>
          <w:rFonts w:eastAsiaTheme="minorHAnsi" w:cstheme="minorHAnsi"/>
        </w:rPr>
        <w:t>ensure</w:t>
      </w:r>
      <w:r w:rsidRPr="007D2F88">
        <w:rPr>
          <w:rFonts w:eastAsiaTheme="minorHAnsi" w:cstheme="minorHAnsi"/>
        </w:rPr>
        <w:t xml:space="preserve"> that </w:t>
      </w:r>
      <w:r w:rsidR="00603AF8">
        <w:rPr>
          <w:rFonts w:eastAsiaTheme="minorHAnsi" w:cstheme="minorHAnsi"/>
        </w:rPr>
        <w:t>all</w:t>
      </w:r>
      <w:r w:rsidRPr="007D2F88">
        <w:rPr>
          <w:rFonts w:eastAsiaTheme="minorHAnsi" w:cstheme="minorHAnsi"/>
        </w:rPr>
        <w:t xml:space="preserve"> concerns are addressed. The Taskforce will then provide the recommendations to Government.</w:t>
      </w:r>
    </w:p>
    <w:p w14:paraId="07DB35EF" w14:textId="77777777" w:rsidR="00142E9B" w:rsidRDefault="00016A2E" w:rsidP="009165D1">
      <w:pPr>
        <w:spacing w:before="120" w:line="276" w:lineRule="auto"/>
        <w:rPr>
          <w:rFonts w:cstheme="minorHAnsi"/>
        </w:rPr>
      </w:pPr>
      <w:r w:rsidRPr="005A4C34">
        <w:rPr>
          <w:rFonts w:cstheme="minorHAnsi"/>
        </w:rPr>
        <w:t>Both</w:t>
      </w:r>
      <w:r w:rsidRPr="007D2F88">
        <w:rPr>
          <w:rFonts w:cstheme="minorHAnsi"/>
        </w:rPr>
        <w:t xml:space="preserve"> patients and providers are expected to benefit from these recommendations because they address concerns regarding patient safety and quality of care, and because they take steps to simplify the MBS and make it easier to use and understand. </w:t>
      </w:r>
    </w:p>
    <w:p w14:paraId="7FB0B603" w14:textId="77777777" w:rsidR="00142E9B" w:rsidRDefault="00142E9B" w:rsidP="009165D1">
      <w:pPr>
        <w:spacing w:line="276" w:lineRule="auto"/>
        <w:rPr>
          <w:rFonts w:cstheme="minorHAnsi"/>
        </w:rPr>
      </w:pPr>
      <w:r>
        <w:rPr>
          <w:rFonts w:cstheme="minorHAnsi"/>
        </w:rPr>
        <w:br w:type="page"/>
      </w:r>
    </w:p>
    <w:p w14:paraId="39438707" w14:textId="77777777" w:rsidR="00B5790E" w:rsidRPr="007D2F88" w:rsidRDefault="001429A7" w:rsidP="009165D1">
      <w:pPr>
        <w:pStyle w:val="Heading1"/>
        <w:spacing w:before="360" w:after="360" w:line="276" w:lineRule="auto"/>
        <w:ind w:left="0" w:firstLine="0"/>
        <w:rPr>
          <w:lang w:val="en-AU"/>
        </w:rPr>
      </w:pPr>
      <w:bookmarkStart w:id="9" w:name="_Toc485295714"/>
      <w:bookmarkStart w:id="10" w:name="_Toc39071176"/>
      <w:r w:rsidRPr="007D2F88">
        <w:rPr>
          <w:lang w:val="en-AU"/>
        </w:rPr>
        <w:t>A</w:t>
      </w:r>
      <w:r w:rsidR="00817A04" w:rsidRPr="007D2F88">
        <w:rPr>
          <w:lang w:val="en-AU"/>
        </w:rPr>
        <w:t>bout the Medicare Benefits Schedule (MBS) Review</w:t>
      </w:r>
      <w:bookmarkEnd w:id="9"/>
      <w:bookmarkEnd w:id="10"/>
    </w:p>
    <w:p w14:paraId="6E9FEDC8" w14:textId="77777777" w:rsidR="00FA4189" w:rsidRPr="007D2F88" w:rsidRDefault="00463B1C" w:rsidP="009165D1">
      <w:pPr>
        <w:pStyle w:val="Heading2"/>
        <w:spacing w:line="276" w:lineRule="auto"/>
        <w:ind w:left="0" w:firstLine="0"/>
        <w:rPr>
          <w:rFonts w:cstheme="minorHAnsi"/>
          <w:lang w:val="en-AU"/>
        </w:rPr>
      </w:pPr>
      <w:bookmarkStart w:id="11" w:name="_Toc485295715"/>
      <w:bookmarkStart w:id="12" w:name="_Toc39071177"/>
      <w:r w:rsidRPr="007D2F88">
        <w:rPr>
          <w:rFonts w:cstheme="minorHAnsi"/>
          <w:lang w:val="en-AU"/>
        </w:rPr>
        <w:t>Medicare and the MBS</w:t>
      </w:r>
      <w:bookmarkEnd w:id="11"/>
      <w:bookmarkEnd w:id="12"/>
    </w:p>
    <w:p w14:paraId="0872147C" w14:textId="77777777" w:rsidR="000556FB" w:rsidRPr="007D2F88" w:rsidRDefault="000556FB" w:rsidP="009165D1">
      <w:pPr>
        <w:pStyle w:val="Heading3Numbered"/>
        <w:spacing w:line="276" w:lineRule="auto"/>
        <w:ind w:left="0" w:firstLine="0"/>
        <w:rPr>
          <w:rFonts w:cstheme="minorHAnsi"/>
          <w:lang w:val="en-AU"/>
        </w:rPr>
      </w:pPr>
      <w:bookmarkStart w:id="13" w:name="_Toc39071178"/>
      <w:r w:rsidRPr="007D2F88">
        <w:rPr>
          <w:rFonts w:cstheme="minorHAnsi"/>
          <w:lang w:val="en-AU"/>
        </w:rPr>
        <w:t>What is Medicare?</w:t>
      </w:r>
      <w:bookmarkEnd w:id="13"/>
    </w:p>
    <w:p w14:paraId="1B889238" w14:textId="77777777" w:rsidR="006B0D15" w:rsidRPr="007D2F88" w:rsidRDefault="006B0D15" w:rsidP="009165D1">
      <w:pPr>
        <w:spacing w:before="120" w:after="120" w:line="276" w:lineRule="auto"/>
        <w:ind w:right="-193"/>
        <w:rPr>
          <w:rFonts w:cstheme="minorHAnsi"/>
        </w:rPr>
      </w:pPr>
      <w:r w:rsidRPr="007D2F88">
        <w:rPr>
          <w:rFonts w:cstheme="minorHAnsi"/>
        </w:rPr>
        <w:t>Medicare is Australia’s universal health scheme</w:t>
      </w:r>
      <w:r w:rsidR="00A13A3C" w:rsidRPr="007D2F88">
        <w:rPr>
          <w:rFonts w:cstheme="minorHAnsi"/>
        </w:rPr>
        <w:t xml:space="preserve"> </w:t>
      </w:r>
      <w:r w:rsidR="00E130F6" w:rsidRPr="007D2F88">
        <w:rPr>
          <w:rFonts w:cstheme="minorHAnsi"/>
        </w:rPr>
        <w:t xml:space="preserve">that </w:t>
      </w:r>
      <w:r w:rsidR="00A13A3C" w:rsidRPr="007D2F88">
        <w:rPr>
          <w:rFonts w:cstheme="minorHAnsi"/>
        </w:rPr>
        <w:t>enables</w:t>
      </w:r>
      <w:r w:rsidRPr="007D2F88">
        <w:rPr>
          <w:rFonts w:cstheme="minorHAnsi"/>
        </w:rPr>
        <w:t xml:space="preserve"> all</w:t>
      </w:r>
      <w:r w:rsidR="00A473A6" w:rsidRPr="007D2F88">
        <w:rPr>
          <w:rFonts w:cstheme="minorHAnsi"/>
        </w:rPr>
        <w:t xml:space="preserve"> Australian residents</w:t>
      </w:r>
      <w:r w:rsidRPr="007D2F88">
        <w:rPr>
          <w:rFonts w:cstheme="minorHAnsi"/>
        </w:rPr>
        <w:t xml:space="preserve"> (and some overseas visitors) </w:t>
      </w:r>
      <w:r w:rsidR="00F971B5" w:rsidRPr="007D2F88">
        <w:rPr>
          <w:rFonts w:cstheme="minorHAnsi"/>
        </w:rPr>
        <w:t xml:space="preserve">to </w:t>
      </w:r>
      <w:r w:rsidR="00AE0B4C" w:rsidRPr="007D2F88">
        <w:rPr>
          <w:rFonts w:cstheme="minorHAnsi"/>
        </w:rPr>
        <w:t>have</w:t>
      </w:r>
      <w:r w:rsidRPr="007D2F88">
        <w:rPr>
          <w:rFonts w:cstheme="minorHAnsi"/>
        </w:rPr>
        <w:t xml:space="preserve"> access to a wide range of health services </w:t>
      </w:r>
      <w:r w:rsidR="00F971B5" w:rsidRPr="007D2F88">
        <w:rPr>
          <w:rFonts w:cstheme="minorHAnsi"/>
        </w:rPr>
        <w:t xml:space="preserve">and medicines </w:t>
      </w:r>
      <w:r w:rsidRPr="007D2F88">
        <w:rPr>
          <w:rFonts w:cstheme="minorHAnsi"/>
        </w:rPr>
        <w:t xml:space="preserve">at little or no cost. </w:t>
      </w:r>
    </w:p>
    <w:p w14:paraId="615E3885" w14:textId="77777777" w:rsidR="007C00E1" w:rsidRPr="007D2F88" w:rsidRDefault="00A13A3C" w:rsidP="009165D1">
      <w:pPr>
        <w:spacing w:before="120" w:line="276" w:lineRule="auto"/>
        <w:ind w:right="-193"/>
        <w:rPr>
          <w:rFonts w:cstheme="minorHAnsi"/>
        </w:rPr>
      </w:pPr>
      <w:r w:rsidRPr="007D2F88">
        <w:rPr>
          <w:rFonts w:cstheme="minorHAnsi"/>
        </w:rPr>
        <w:t>Introduced in 1984,</w:t>
      </w:r>
      <w:r w:rsidR="00E130F6" w:rsidRPr="007D2F88">
        <w:rPr>
          <w:rFonts w:cstheme="minorHAnsi"/>
        </w:rPr>
        <w:t xml:space="preserve"> </w:t>
      </w:r>
      <w:r w:rsidR="006B0D15" w:rsidRPr="007D2F88">
        <w:rPr>
          <w:rFonts w:cstheme="minorHAnsi"/>
        </w:rPr>
        <w:t xml:space="preserve">Medicare </w:t>
      </w:r>
      <w:r w:rsidRPr="007D2F88">
        <w:rPr>
          <w:rFonts w:cstheme="minorHAnsi"/>
        </w:rPr>
        <w:t>has three components</w:t>
      </w:r>
      <w:r w:rsidR="00E130F6" w:rsidRPr="007D2F88">
        <w:rPr>
          <w:rFonts w:cstheme="minorHAnsi"/>
        </w:rPr>
        <w:t xml:space="preserve">: </w:t>
      </w:r>
    </w:p>
    <w:p w14:paraId="76AB3FC6" w14:textId="77777777" w:rsidR="007C00E1" w:rsidRPr="007D2F88" w:rsidRDefault="00A13A3C" w:rsidP="009165D1">
      <w:pPr>
        <w:pStyle w:val="Bullet-green"/>
        <w:numPr>
          <w:ilvl w:val="0"/>
          <w:numId w:val="46"/>
        </w:numPr>
        <w:spacing w:after="0" w:line="276" w:lineRule="auto"/>
        <w:ind w:right="-193"/>
        <w:rPr>
          <w:rFonts w:cstheme="minorHAnsi"/>
        </w:rPr>
      </w:pPr>
      <w:r w:rsidRPr="007D2F88">
        <w:rPr>
          <w:rFonts w:cstheme="minorHAnsi"/>
        </w:rPr>
        <w:t>free public hospital services for public patients</w:t>
      </w:r>
    </w:p>
    <w:p w14:paraId="22BA79A1" w14:textId="77777777" w:rsidR="007C00E1" w:rsidRPr="007D2F88" w:rsidRDefault="00A13A3C" w:rsidP="009165D1">
      <w:pPr>
        <w:pStyle w:val="Bullet-green"/>
        <w:numPr>
          <w:ilvl w:val="0"/>
          <w:numId w:val="46"/>
        </w:numPr>
        <w:spacing w:after="0" w:line="276" w:lineRule="auto"/>
        <w:ind w:right="-193"/>
        <w:rPr>
          <w:rFonts w:cstheme="minorHAnsi"/>
        </w:rPr>
      </w:pPr>
      <w:r w:rsidRPr="007D2F88">
        <w:rPr>
          <w:rFonts w:cstheme="minorHAnsi"/>
        </w:rPr>
        <w:t>subsidised drugs covered by the Pharmaceutical Benefits Scheme</w:t>
      </w:r>
      <w:r w:rsidR="00E130F6" w:rsidRPr="007D2F88">
        <w:rPr>
          <w:rFonts w:cstheme="minorHAnsi"/>
        </w:rPr>
        <w:t xml:space="preserve"> (PBS)</w:t>
      </w:r>
    </w:p>
    <w:p w14:paraId="66D8E223" w14:textId="77777777" w:rsidR="007C00E1" w:rsidRPr="007D2F88" w:rsidRDefault="00A13A3C" w:rsidP="009165D1">
      <w:pPr>
        <w:pStyle w:val="Bullet-green"/>
        <w:numPr>
          <w:ilvl w:val="0"/>
          <w:numId w:val="46"/>
        </w:numPr>
        <w:spacing w:after="0" w:line="276" w:lineRule="auto"/>
        <w:ind w:right="-193"/>
        <w:rPr>
          <w:rFonts w:cstheme="minorHAnsi"/>
        </w:rPr>
      </w:pPr>
      <w:r w:rsidRPr="007D2F88">
        <w:rPr>
          <w:rFonts w:cstheme="minorHAnsi"/>
        </w:rPr>
        <w:t>subsidised health professional services listed on the</w:t>
      </w:r>
      <w:r w:rsidR="001F11CE" w:rsidRPr="007D2F88">
        <w:rPr>
          <w:rFonts w:cstheme="minorHAnsi"/>
        </w:rPr>
        <w:t xml:space="preserve"> MBS</w:t>
      </w:r>
      <w:r w:rsidR="006B0D15" w:rsidRPr="007D2F88">
        <w:rPr>
          <w:rFonts w:cstheme="minorHAnsi"/>
        </w:rPr>
        <w:t>.</w:t>
      </w:r>
    </w:p>
    <w:p w14:paraId="296851F3" w14:textId="77777777" w:rsidR="000556FB" w:rsidRPr="007D2F88" w:rsidRDefault="000556FB" w:rsidP="009165D1">
      <w:pPr>
        <w:pStyle w:val="Heading2"/>
        <w:spacing w:line="276" w:lineRule="auto"/>
        <w:ind w:left="0" w:right="-193" w:firstLine="0"/>
        <w:rPr>
          <w:rFonts w:cstheme="minorHAnsi"/>
          <w:lang w:val="en-AU"/>
        </w:rPr>
      </w:pPr>
      <w:bookmarkStart w:id="14" w:name="_Toc39071179"/>
      <w:r w:rsidRPr="007D2F88">
        <w:rPr>
          <w:rFonts w:cstheme="minorHAnsi"/>
          <w:lang w:val="en-AU"/>
        </w:rPr>
        <w:t>What is the MBS?</w:t>
      </w:r>
      <w:bookmarkEnd w:id="14"/>
    </w:p>
    <w:p w14:paraId="221CAD13" w14:textId="77777777" w:rsidR="008A05B8" w:rsidRPr="007D2F88" w:rsidRDefault="00D57793" w:rsidP="009165D1">
      <w:pPr>
        <w:spacing w:before="120" w:line="276" w:lineRule="auto"/>
        <w:ind w:right="-193"/>
        <w:rPr>
          <w:rFonts w:cstheme="minorHAnsi"/>
        </w:rPr>
      </w:pPr>
      <w:r w:rsidRPr="007D2F88">
        <w:rPr>
          <w:rFonts w:cstheme="minorHAnsi"/>
        </w:rPr>
        <w:t xml:space="preserve">The </w:t>
      </w:r>
      <w:r w:rsidR="001F11CE" w:rsidRPr="007D2F88">
        <w:rPr>
          <w:rFonts w:cstheme="minorHAnsi"/>
        </w:rPr>
        <w:t>MBS</w:t>
      </w:r>
      <w:r w:rsidRPr="007D2F88">
        <w:rPr>
          <w:rFonts w:cstheme="minorHAnsi"/>
        </w:rPr>
        <w:t xml:space="preserve"> is a listing of the</w:t>
      </w:r>
      <w:r w:rsidR="00A13A3C" w:rsidRPr="007D2F88">
        <w:rPr>
          <w:rFonts w:cstheme="minorHAnsi"/>
        </w:rPr>
        <w:t xml:space="preserve"> health </w:t>
      </w:r>
      <w:r w:rsidR="00536EB8" w:rsidRPr="007D2F88">
        <w:rPr>
          <w:rFonts w:cstheme="minorHAnsi"/>
        </w:rPr>
        <w:t>professional services</w:t>
      </w:r>
      <w:r w:rsidRPr="007D2F88">
        <w:rPr>
          <w:rFonts w:cstheme="minorHAnsi"/>
        </w:rPr>
        <w:t xml:space="preserve"> subsidised by the Australian </w:t>
      </w:r>
      <w:r w:rsidR="007C1C32" w:rsidRPr="007D2F88">
        <w:rPr>
          <w:rFonts w:cstheme="minorHAnsi"/>
        </w:rPr>
        <w:t>G</w:t>
      </w:r>
      <w:r w:rsidR="00536EB8" w:rsidRPr="007D2F88">
        <w:rPr>
          <w:rFonts w:cstheme="minorHAnsi"/>
        </w:rPr>
        <w:t xml:space="preserve">overnment. </w:t>
      </w:r>
      <w:r w:rsidR="00ED524B" w:rsidRPr="007D2F88">
        <w:rPr>
          <w:rFonts w:cstheme="minorHAnsi"/>
        </w:rPr>
        <w:t>More than 5,700 MBS items</w:t>
      </w:r>
      <w:r w:rsidR="00967B0F" w:rsidRPr="007D2F88">
        <w:rPr>
          <w:rFonts w:cstheme="minorHAnsi"/>
        </w:rPr>
        <w:t xml:space="preserve"> </w:t>
      </w:r>
      <w:r w:rsidR="00536EB8" w:rsidRPr="007D2F88">
        <w:rPr>
          <w:rFonts w:cstheme="minorHAnsi"/>
        </w:rPr>
        <w:t>provide</w:t>
      </w:r>
      <w:r w:rsidR="00967B0F" w:rsidRPr="007D2F88">
        <w:rPr>
          <w:rFonts w:cstheme="minorHAnsi"/>
        </w:rPr>
        <w:t xml:space="preserve"> </w:t>
      </w:r>
      <w:r w:rsidR="00A473A6" w:rsidRPr="007D2F88">
        <w:rPr>
          <w:rFonts w:cstheme="minorHAnsi"/>
        </w:rPr>
        <w:t>benefits to patients</w:t>
      </w:r>
      <w:r w:rsidR="00536EB8" w:rsidRPr="007D2F88">
        <w:rPr>
          <w:rFonts w:cstheme="minorHAnsi"/>
        </w:rPr>
        <w:t xml:space="preserve"> for</w:t>
      </w:r>
      <w:r w:rsidR="00F971B5" w:rsidRPr="007D2F88">
        <w:rPr>
          <w:rFonts w:cstheme="minorHAnsi"/>
        </w:rPr>
        <w:t xml:space="preserve"> a comprehensive range </w:t>
      </w:r>
      <w:r w:rsidR="0054443F" w:rsidRPr="007D2F88">
        <w:rPr>
          <w:rFonts w:cstheme="minorHAnsi"/>
        </w:rPr>
        <w:t>of services</w:t>
      </w:r>
      <w:r w:rsidR="00967B0F" w:rsidRPr="007D2F88">
        <w:rPr>
          <w:rFonts w:cstheme="minorHAnsi"/>
        </w:rPr>
        <w:t>,</w:t>
      </w:r>
      <w:r w:rsidR="00F971B5" w:rsidRPr="007D2F88">
        <w:rPr>
          <w:rFonts w:cstheme="minorHAnsi"/>
        </w:rPr>
        <w:t xml:space="preserve"> including consultations, diagnostic tests and operations. </w:t>
      </w:r>
    </w:p>
    <w:p w14:paraId="4128648E" w14:textId="77777777" w:rsidR="008A05B8" w:rsidRPr="007D2F88" w:rsidRDefault="008A05B8" w:rsidP="009165D1">
      <w:pPr>
        <w:pStyle w:val="Heading2"/>
        <w:spacing w:line="276" w:lineRule="auto"/>
        <w:ind w:left="0" w:right="-193" w:firstLine="0"/>
        <w:rPr>
          <w:rFonts w:cstheme="minorHAnsi"/>
          <w:lang w:val="en-AU"/>
        </w:rPr>
      </w:pPr>
      <w:bookmarkStart w:id="15" w:name="_Toc485295716"/>
      <w:bookmarkStart w:id="16" w:name="_Toc39071180"/>
      <w:r w:rsidRPr="007D2F88">
        <w:rPr>
          <w:rFonts w:cstheme="minorHAnsi"/>
          <w:lang w:val="en-AU"/>
        </w:rPr>
        <w:t>What is the MBS Review Taskforce?</w:t>
      </w:r>
      <w:bookmarkEnd w:id="15"/>
      <w:bookmarkEnd w:id="16"/>
    </w:p>
    <w:p w14:paraId="45A66D55" w14:textId="77777777" w:rsidR="00E5655B" w:rsidRPr="007D2F88" w:rsidRDefault="00E5655B" w:rsidP="009165D1">
      <w:pPr>
        <w:spacing w:before="120" w:line="276" w:lineRule="auto"/>
        <w:ind w:right="-193"/>
        <w:rPr>
          <w:rFonts w:cstheme="minorHAnsi"/>
        </w:rPr>
      </w:pPr>
      <w:r w:rsidRPr="007D2F88">
        <w:rPr>
          <w:rFonts w:cstheme="minorHAnsi"/>
        </w:rPr>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Review is clinician-led, and there are no targets for savings attached to the Review. </w:t>
      </w:r>
    </w:p>
    <w:p w14:paraId="1CBD363D" w14:textId="77777777" w:rsidR="008A05B8" w:rsidRPr="007D2F88" w:rsidRDefault="00202DB4" w:rsidP="009165D1">
      <w:pPr>
        <w:pStyle w:val="Heading3Numbered"/>
        <w:spacing w:line="276" w:lineRule="auto"/>
        <w:ind w:left="0" w:right="-193" w:firstLine="0"/>
        <w:rPr>
          <w:rFonts w:cstheme="minorHAnsi"/>
          <w:lang w:val="en-AU"/>
        </w:rPr>
      </w:pPr>
      <w:bookmarkStart w:id="17" w:name="_Toc39071181"/>
      <w:r w:rsidRPr="007D2F88">
        <w:rPr>
          <w:rFonts w:cstheme="minorHAnsi"/>
          <w:lang w:val="en-AU"/>
        </w:rPr>
        <w:t>What are the g</w:t>
      </w:r>
      <w:r w:rsidR="009A1898" w:rsidRPr="007D2F88">
        <w:rPr>
          <w:rFonts w:cstheme="minorHAnsi"/>
          <w:lang w:val="en-AU"/>
        </w:rPr>
        <w:t>oals of the Taskforce?</w:t>
      </w:r>
      <w:bookmarkEnd w:id="17"/>
    </w:p>
    <w:p w14:paraId="21D68C44" w14:textId="77777777" w:rsidR="00AE0B4C" w:rsidRPr="007D2F88" w:rsidRDefault="00AE0B4C" w:rsidP="009165D1">
      <w:pPr>
        <w:spacing w:before="60" w:line="276" w:lineRule="auto"/>
        <w:ind w:right="-193"/>
        <w:rPr>
          <w:rFonts w:cstheme="minorHAnsi"/>
        </w:rPr>
      </w:pPr>
      <w:r w:rsidRPr="007D2F88">
        <w:rPr>
          <w:rFonts w:cstheme="minorHAnsi"/>
        </w:rPr>
        <w:t>The Taskforce is committed to providing recommendations to the Minister that will allow the MBS to deliver on each of these four key goals:</w:t>
      </w:r>
    </w:p>
    <w:p w14:paraId="3ECFD8D5" w14:textId="77777777" w:rsidR="00AE0B4C" w:rsidRPr="007D2F88" w:rsidRDefault="00AE0B4C" w:rsidP="009165D1">
      <w:pPr>
        <w:pStyle w:val="Bullet-green"/>
        <w:numPr>
          <w:ilvl w:val="0"/>
          <w:numId w:val="45"/>
        </w:numPr>
        <w:spacing w:before="120" w:after="60" w:line="276" w:lineRule="auto"/>
        <w:ind w:right="-193"/>
        <w:rPr>
          <w:rFonts w:cstheme="minorHAnsi"/>
        </w:rPr>
      </w:pPr>
      <w:r w:rsidRPr="007D2F88">
        <w:rPr>
          <w:rStyle w:val="Boldbullet-greenChar"/>
          <w:rFonts w:cstheme="minorHAnsi"/>
        </w:rPr>
        <w:t>Affordable and universal access</w:t>
      </w:r>
      <w:r w:rsidRPr="007D2F88">
        <w:rPr>
          <w:rFonts w:cstheme="minorHAnsi"/>
        </w:rPr>
        <w:t>—</w:t>
      </w:r>
      <w:r w:rsidR="00306AC2" w:rsidRPr="007D2F88">
        <w:rPr>
          <w:rFonts w:cstheme="minorHAnsi"/>
        </w:rPr>
        <w:t>the</w:t>
      </w:r>
      <w:r w:rsidRPr="007D2F88">
        <w:rPr>
          <w:rFonts w:cstheme="minorHAnsi"/>
        </w:rPr>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rsidRPr="007D2F88">
        <w:rPr>
          <w:rFonts w:cstheme="minorHAnsi"/>
        </w:rPr>
        <w:t>,</w:t>
      </w:r>
      <w:r w:rsidRPr="007D2F88">
        <w:rPr>
          <w:rFonts w:cstheme="minorHAnsi"/>
        </w:rPr>
        <w:t xml:space="preserve"> with some rural patients being particularly under-serviced.</w:t>
      </w:r>
    </w:p>
    <w:p w14:paraId="46BE2BD6" w14:textId="77777777" w:rsidR="002C2B7C" w:rsidRPr="007D2F88" w:rsidRDefault="00AE0B4C" w:rsidP="009165D1">
      <w:pPr>
        <w:pStyle w:val="Bullet-green"/>
        <w:numPr>
          <w:ilvl w:val="0"/>
          <w:numId w:val="45"/>
        </w:numPr>
        <w:spacing w:after="0" w:line="276" w:lineRule="auto"/>
        <w:ind w:right="-193"/>
        <w:rPr>
          <w:rFonts w:cstheme="minorHAnsi"/>
        </w:rPr>
      </w:pPr>
      <w:r w:rsidRPr="007D2F88">
        <w:rPr>
          <w:rStyle w:val="Boldbullet-greenChar"/>
          <w:rFonts w:cstheme="minorHAnsi"/>
        </w:rPr>
        <w:t>Best practice health services</w:t>
      </w:r>
      <w:r w:rsidRPr="007D2F88">
        <w:rPr>
          <w:rFonts w:cstheme="minorHAnsi"/>
        </w:rPr>
        <w:t>—</w:t>
      </w:r>
      <w:r w:rsidR="00306AC2" w:rsidRPr="007D2F88">
        <w:rPr>
          <w:rFonts w:cstheme="minorHAnsi"/>
        </w:rPr>
        <w:t>one</w:t>
      </w:r>
      <w:r w:rsidRPr="007D2F88">
        <w:rPr>
          <w:rFonts w:cstheme="minorHAnsi"/>
        </w:rPr>
        <w:t xml:space="preserve"> of the core objectives of the Review is to modernise the MBS, ensuring that individual items and their descriptors are consistent with contemporary best practice and the evidence base whe</w:t>
      </w:r>
      <w:r w:rsidR="00646BCE" w:rsidRPr="007D2F88">
        <w:rPr>
          <w:rFonts w:cstheme="minorHAnsi"/>
        </w:rPr>
        <w:t>n</w:t>
      </w:r>
      <w:r w:rsidRPr="007D2F88">
        <w:rPr>
          <w:rFonts w:cstheme="minorHAnsi"/>
        </w:rPr>
        <w:t xml:space="preserve"> possible. </w:t>
      </w:r>
    </w:p>
    <w:p w14:paraId="08A47D06" w14:textId="77777777" w:rsidR="00AE0B4C" w:rsidRPr="007D2F88" w:rsidRDefault="00AE0B4C" w:rsidP="009165D1">
      <w:pPr>
        <w:pStyle w:val="Bullet-green"/>
        <w:numPr>
          <w:ilvl w:val="0"/>
          <w:numId w:val="0"/>
        </w:numPr>
        <w:spacing w:before="120" w:line="276" w:lineRule="auto"/>
        <w:ind w:left="720" w:right="-193"/>
        <w:rPr>
          <w:rFonts w:cstheme="minorHAnsi"/>
        </w:rPr>
      </w:pPr>
      <w:r w:rsidRPr="007D2F88">
        <w:rPr>
          <w:rFonts w:cstheme="minorHAnsi"/>
        </w:rPr>
        <w:t xml:space="preserve">Although the Medical Services Advisory Committee (MSAC) plays a crucial role in thoroughly evaluating new services, the vast </w:t>
      </w:r>
      <w:r w:rsidR="0054443F" w:rsidRPr="007D2F88">
        <w:rPr>
          <w:rFonts w:cstheme="minorHAnsi"/>
        </w:rPr>
        <w:t>majority</w:t>
      </w:r>
      <w:r w:rsidR="006234D9" w:rsidRPr="007D2F88">
        <w:rPr>
          <w:rFonts w:cstheme="minorHAnsi"/>
        </w:rPr>
        <w:t xml:space="preserve"> of existing MBS items pre-date this process and have</w:t>
      </w:r>
      <w:r w:rsidRPr="007D2F88">
        <w:rPr>
          <w:rFonts w:cstheme="minorHAnsi"/>
        </w:rPr>
        <w:t xml:space="preserve"> never been reviewed.</w:t>
      </w:r>
    </w:p>
    <w:p w14:paraId="295CFF36" w14:textId="77777777" w:rsidR="00AE0B4C" w:rsidRPr="007D2F88" w:rsidRDefault="00AE0B4C" w:rsidP="009165D1">
      <w:pPr>
        <w:pStyle w:val="Bullet-green"/>
        <w:numPr>
          <w:ilvl w:val="0"/>
          <w:numId w:val="47"/>
        </w:numPr>
        <w:spacing w:line="276" w:lineRule="auto"/>
        <w:ind w:right="-193"/>
        <w:rPr>
          <w:rFonts w:cstheme="minorHAnsi"/>
        </w:rPr>
      </w:pPr>
      <w:r w:rsidRPr="007D2F88">
        <w:rPr>
          <w:rStyle w:val="Boldbullet-greenChar"/>
          <w:rFonts w:cstheme="minorHAnsi"/>
        </w:rPr>
        <w:t>Value for the individual patient</w:t>
      </w:r>
      <w:r w:rsidR="00306AC2" w:rsidRPr="007D2F88">
        <w:rPr>
          <w:rFonts w:cstheme="minorHAnsi"/>
        </w:rPr>
        <w:t>—a</w:t>
      </w:r>
      <w:r w:rsidRPr="007D2F88">
        <w:rPr>
          <w:rFonts w:cstheme="minorHAnsi"/>
        </w:rPr>
        <w:t>nother core objective of the Review is to have a</w:t>
      </w:r>
      <w:r w:rsidR="00646BCE" w:rsidRPr="007D2F88">
        <w:rPr>
          <w:rFonts w:cstheme="minorHAnsi"/>
        </w:rPr>
        <w:t>n</w:t>
      </w:r>
      <w:r w:rsidRPr="007D2F88">
        <w:rPr>
          <w:rFonts w:cstheme="minorHAnsi"/>
        </w:rPr>
        <w:t xml:space="preserve"> MBS that supports the delivery of services that are appropriate to the patient’s needs, provide real clinical value and do not expose the patient to unnecessary risk or expense.</w:t>
      </w:r>
    </w:p>
    <w:p w14:paraId="6FB77EA6" w14:textId="77777777" w:rsidR="00AE0B4C" w:rsidRPr="007D2F88" w:rsidRDefault="00AE0B4C" w:rsidP="009165D1">
      <w:pPr>
        <w:pStyle w:val="Bullet-green"/>
        <w:numPr>
          <w:ilvl w:val="0"/>
          <w:numId w:val="47"/>
        </w:numPr>
        <w:spacing w:line="276" w:lineRule="auto"/>
        <w:ind w:right="-193"/>
        <w:rPr>
          <w:rFonts w:cstheme="minorHAnsi"/>
        </w:rPr>
      </w:pPr>
      <w:r w:rsidRPr="007D2F88">
        <w:rPr>
          <w:rStyle w:val="Boldbullet-greenChar"/>
          <w:rFonts w:cstheme="minorHAnsi"/>
        </w:rPr>
        <w:t>Value for the health system</w:t>
      </w:r>
      <w:r w:rsidR="00306AC2" w:rsidRPr="007D2F88">
        <w:rPr>
          <w:rFonts w:cstheme="minorHAnsi"/>
        </w:rPr>
        <w:t>—a</w:t>
      </w:r>
      <w:r w:rsidRPr="007D2F88">
        <w:rPr>
          <w:rFonts w:cstheme="minorHAnsi"/>
        </w:rPr>
        <w:t>chieving the above elements of the vision will go a long way to achieving improved value for the health system overall. Reducing the volume of services that provide little or no clinical benefit will enable resources to be re</w:t>
      </w:r>
      <w:r w:rsidR="00E11D8F">
        <w:rPr>
          <w:rFonts w:cstheme="minorHAnsi"/>
        </w:rPr>
        <w:t>-</w:t>
      </w:r>
      <w:r w:rsidRPr="007D2F88">
        <w:rPr>
          <w:rFonts w:cstheme="minorHAnsi"/>
        </w:rPr>
        <w:t>directed to new and existing services that have proven benefit and are underused, particularly for patients who cannot readily access those services currently.</w:t>
      </w:r>
    </w:p>
    <w:p w14:paraId="6D82A3CF" w14:textId="77777777" w:rsidR="00715996" w:rsidRPr="007D2F88" w:rsidRDefault="00715996" w:rsidP="009165D1">
      <w:pPr>
        <w:pStyle w:val="Heading2"/>
        <w:spacing w:line="276" w:lineRule="auto"/>
        <w:ind w:left="0" w:right="-193" w:firstLine="0"/>
        <w:rPr>
          <w:rFonts w:cstheme="minorHAnsi"/>
          <w:lang w:val="en-AU"/>
        </w:rPr>
      </w:pPr>
      <w:bookmarkStart w:id="18" w:name="_Toc485295717"/>
      <w:bookmarkStart w:id="19" w:name="_Toc39071182"/>
      <w:r w:rsidRPr="007D2F88">
        <w:rPr>
          <w:rFonts w:cstheme="minorHAnsi"/>
          <w:lang w:val="en-AU"/>
        </w:rPr>
        <w:t>The Taskforce’s approach</w:t>
      </w:r>
      <w:bookmarkEnd w:id="18"/>
      <w:bookmarkEnd w:id="19"/>
    </w:p>
    <w:p w14:paraId="47D31FA1" w14:textId="77777777" w:rsidR="00743B78" w:rsidRPr="007D2F88" w:rsidRDefault="00743B78" w:rsidP="009165D1">
      <w:pPr>
        <w:spacing w:before="120" w:line="276" w:lineRule="auto"/>
        <w:ind w:right="-193"/>
        <w:rPr>
          <w:rFonts w:cstheme="minorHAnsi"/>
        </w:rPr>
      </w:pPr>
      <w:r w:rsidRPr="007D2F88">
        <w:rPr>
          <w:rFonts w:cstheme="minorHAnsi"/>
        </w:rPr>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9713ED4" w14:textId="77777777" w:rsidR="00743B78" w:rsidRPr="007D2F88" w:rsidRDefault="00743B78" w:rsidP="009165D1">
      <w:pPr>
        <w:spacing w:before="120" w:line="276" w:lineRule="auto"/>
        <w:ind w:right="-193"/>
        <w:rPr>
          <w:rFonts w:cstheme="minorHAnsi"/>
        </w:rPr>
      </w:pPr>
      <w:r w:rsidRPr="007D2F88">
        <w:rPr>
          <w:rFonts w:cstheme="minorHAnsi"/>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58840E9A" w14:textId="77777777" w:rsidR="00743B78" w:rsidRPr="007D2F88" w:rsidRDefault="00743B78" w:rsidP="009165D1">
      <w:pPr>
        <w:spacing w:before="120" w:line="276" w:lineRule="auto"/>
        <w:ind w:right="-193"/>
        <w:rPr>
          <w:rFonts w:cstheme="minorHAnsi"/>
        </w:rPr>
      </w:pPr>
      <w:r w:rsidRPr="007D2F88">
        <w:rPr>
          <w:rFonts w:cstheme="minorHAnsi"/>
        </w:rPr>
        <w:t xml:space="preserve">As the MBS Review is clinician-led, the Taskforce decided that </w:t>
      </w:r>
      <w:r w:rsidR="00016A2E" w:rsidRPr="007D2F88">
        <w:rPr>
          <w:rFonts w:cstheme="minorHAnsi"/>
        </w:rPr>
        <w:t>c</w:t>
      </w:r>
      <w:r w:rsidRPr="007D2F88">
        <w:rPr>
          <w:rFonts w:cstheme="minorHAnsi"/>
        </w:rPr>
        <w:t xml:space="preserve">linical </w:t>
      </w:r>
      <w:r w:rsidR="00016A2E" w:rsidRPr="007D2F88">
        <w:rPr>
          <w:rFonts w:cstheme="minorHAnsi"/>
        </w:rPr>
        <w:t>c</w:t>
      </w:r>
      <w:r w:rsidRPr="007D2F88">
        <w:rPr>
          <w:rFonts w:cstheme="minorHAnsi"/>
        </w:rPr>
        <w:t xml:space="preserve">ommittees should conduct the detailed review of MBS items. The committees are broad-based in their membership, and members have been appointed in an individual capacity, rather than as representatives of any organisation. </w:t>
      </w:r>
    </w:p>
    <w:p w14:paraId="5D30FDA4" w14:textId="1531EF0D" w:rsidR="00743B78" w:rsidRPr="007D2F88" w:rsidRDefault="00743B78" w:rsidP="009165D1">
      <w:pPr>
        <w:spacing w:before="120" w:line="276" w:lineRule="auto"/>
        <w:ind w:right="-193"/>
        <w:rPr>
          <w:rFonts w:cstheme="minorHAnsi"/>
        </w:rPr>
      </w:pPr>
      <w:r w:rsidRPr="007D2F88">
        <w:rPr>
          <w:rFonts w:cstheme="minorHAnsi"/>
        </w:rPr>
        <w:t>The Taskforce asked the committees to review MBS items using a framework based on Professor Adam Elshaug’s appropriate use criteria</w:t>
      </w:r>
      <w:r w:rsidR="000F6EE9" w:rsidRPr="007D2F88">
        <w:rPr>
          <w:rFonts w:cstheme="minorHAnsi"/>
        </w:rPr>
        <w:t xml:space="preserve"> </w:t>
      </w:r>
      <w:sdt>
        <w:sdtPr>
          <w:rPr>
            <w:rFonts w:cstheme="minorHAnsi"/>
            <w:sz w:val="20"/>
          </w:rPr>
          <w:id w:val="539330623"/>
          <w:citation/>
        </w:sdtPr>
        <w:sdtEndPr/>
        <w:sdtContent>
          <w:r w:rsidR="000F6EE9" w:rsidRPr="008C768E">
            <w:rPr>
              <w:rFonts w:cstheme="minorHAnsi"/>
              <w:sz w:val="20"/>
            </w:rPr>
            <w:fldChar w:fldCharType="begin"/>
          </w:r>
          <w:r w:rsidR="002E4BE2" w:rsidRPr="008C768E">
            <w:rPr>
              <w:rFonts w:cstheme="minorHAnsi"/>
              <w:sz w:val="20"/>
            </w:rPr>
            <w:instrText xml:space="preserve">CITATION Els12 \l 1033 </w:instrText>
          </w:r>
          <w:r w:rsidR="000F6EE9" w:rsidRPr="008C768E">
            <w:rPr>
              <w:rFonts w:cstheme="minorHAnsi"/>
              <w:sz w:val="20"/>
            </w:rPr>
            <w:fldChar w:fldCharType="separate"/>
          </w:r>
          <w:r w:rsidR="003C6183" w:rsidRPr="003C6183">
            <w:rPr>
              <w:rFonts w:cstheme="minorHAnsi"/>
              <w:noProof/>
              <w:sz w:val="20"/>
            </w:rPr>
            <w:t>(1)</w:t>
          </w:r>
          <w:r w:rsidR="000F6EE9" w:rsidRPr="008C768E">
            <w:rPr>
              <w:rFonts w:cstheme="minorHAnsi"/>
              <w:sz w:val="20"/>
            </w:rPr>
            <w:fldChar w:fldCharType="end"/>
          </w:r>
        </w:sdtContent>
      </w:sdt>
      <w:r w:rsidRPr="007D2F88">
        <w:rPr>
          <w:rFonts w:cstheme="minorHAnsi"/>
        </w:rPr>
        <w:t>. The framework consists of seven steps:</w:t>
      </w:r>
    </w:p>
    <w:p w14:paraId="3B7F524C" w14:textId="77777777" w:rsidR="002C2B7C" w:rsidRPr="005D55FD" w:rsidRDefault="00743B78" w:rsidP="009165D1">
      <w:pPr>
        <w:pStyle w:val="Numbering"/>
        <w:numPr>
          <w:ilvl w:val="0"/>
          <w:numId w:val="49"/>
        </w:numPr>
        <w:spacing w:line="276" w:lineRule="auto"/>
        <w:ind w:right="-193"/>
        <w:rPr>
          <w:rFonts w:cstheme="minorHAnsi"/>
          <w:lang w:val="en-AU"/>
        </w:rPr>
      </w:pPr>
      <w:r w:rsidRPr="005D55FD">
        <w:rPr>
          <w:rFonts w:cstheme="minorHAnsi"/>
          <w:lang w:val="en-AU"/>
        </w:rPr>
        <w:t>Develop an initial fact base for all items under consideration, drawing on t</w:t>
      </w:r>
      <w:r w:rsidR="002C2B7C" w:rsidRPr="005D55FD">
        <w:rPr>
          <w:rFonts w:cstheme="minorHAnsi"/>
          <w:lang w:val="en-AU"/>
        </w:rPr>
        <w:t>he relevant data and literature.</w:t>
      </w:r>
      <w:r w:rsidRPr="005D55FD">
        <w:rPr>
          <w:rFonts w:cstheme="minorHAnsi"/>
          <w:lang w:val="en-AU"/>
        </w:rPr>
        <w:t xml:space="preserve"> </w:t>
      </w:r>
    </w:p>
    <w:p w14:paraId="1E84FFA9" w14:textId="77777777" w:rsidR="002C2B7C" w:rsidRPr="007D2F88" w:rsidRDefault="002C2B7C" w:rsidP="009165D1">
      <w:pPr>
        <w:pStyle w:val="Numbering"/>
        <w:numPr>
          <w:ilvl w:val="0"/>
          <w:numId w:val="49"/>
        </w:numPr>
        <w:spacing w:line="276" w:lineRule="auto"/>
        <w:ind w:right="-193"/>
        <w:rPr>
          <w:rFonts w:cstheme="minorHAnsi"/>
          <w:lang w:val="en-AU"/>
        </w:rPr>
      </w:pPr>
      <w:r w:rsidRPr="007D2F88">
        <w:rPr>
          <w:rFonts w:cstheme="minorHAnsi"/>
          <w:lang w:val="en-AU"/>
        </w:rPr>
        <w:t>Identify items that are obsolete, are</w:t>
      </w:r>
      <w:r w:rsidR="002E4BE2">
        <w:rPr>
          <w:rFonts w:cstheme="minorHAnsi"/>
          <w:lang w:val="en-AU"/>
        </w:rPr>
        <w:t xml:space="preserve"> of questionable clinical value</w:t>
      </w:r>
      <w:r w:rsidR="00CF5A80" w:rsidRPr="005D55FD">
        <w:footnoteReference w:id="1"/>
      </w:r>
      <w:r w:rsidR="00142E9B">
        <w:rPr>
          <w:rFonts w:cstheme="minorHAnsi"/>
          <w:lang w:val="en-AU"/>
        </w:rPr>
        <w:t>, are misused</w:t>
      </w:r>
      <w:r w:rsidR="00CF5A80" w:rsidRPr="005D55FD">
        <w:footnoteReference w:id="2"/>
      </w:r>
      <w:r w:rsidR="00142E9B">
        <w:rPr>
          <w:rFonts w:cstheme="minorHAnsi"/>
          <w:lang w:val="en-AU"/>
        </w:rPr>
        <w:t xml:space="preserve"> </w:t>
      </w:r>
      <w:r w:rsidRPr="007D2F88">
        <w:rPr>
          <w:rFonts w:cstheme="minorHAnsi"/>
          <w:lang w:val="en-AU"/>
        </w:rPr>
        <w:t>and/or pose a risk to patient safety. This step includes prioritising items as “priority 1”, “priority 2”, or “priority 3”, using a prioritisation methodology (described in more detail below).</w:t>
      </w:r>
    </w:p>
    <w:p w14:paraId="6F50A5E6" w14:textId="77777777" w:rsidR="006E3EA2" w:rsidRPr="00314DF7" w:rsidRDefault="00743B78" w:rsidP="009165D1">
      <w:pPr>
        <w:pStyle w:val="Numbering"/>
        <w:numPr>
          <w:ilvl w:val="0"/>
          <w:numId w:val="49"/>
        </w:numPr>
        <w:spacing w:line="276" w:lineRule="auto"/>
        <w:ind w:right="-193"/>
        <w:rPr>
          <w:rFonts w:cstheme="minorHAnsi"/>
          <w:lang w:val="en-AU"/>
        </w:rPr>
      </w:pPr>
      <w:r w:rsidRPr="007D2F88">
        <w:rPr>
          <w:rFonts w:cstheme="minorHAnsi"/>
          <w:lang w:val="en-AU"/>
        </w:rPr>
        <w:t xml:space="preserve">Identify any issues, develop hypotheses for recommendations and create a work plan (including establishing </w:t>
      </w:r>
      <w:r w:rsidR="00016A2E" w:rsidRPr="007D2F88">
        <w:rPr>
          <w:rFonts w:cstheme="minorHAnsi"/>
          <w:lang w:val="en-AU"/>
        </w:rPr>
        <w:t>w</w:t>
      </w:r>
      <w:r w:rsidRPr="007D2F88">
        <w:rPr>
          <w:rFonts w:cstheme="minorHAnsi"/>
          <w:lang w:val="en-AU"/>
        </w:rPr>
        <w:t xml:space="preserve">orking </w:t>
      </w:r>
      <w:r w:rsidR="00016A2E" w:rsidRPr="007D2F88">
        <w:rPr>
          <w:rFonts w:cstheme="minorHAnsi"/>
          <w:lang w:val="en-AU"/>
        </w:rPr>
        <w:t>g</w:t>
      </w:r>
      <w:r w:rsidRPr="007D2F88">
        <w:rPr>
          <w:rFonts w:cstheme="minorHAnsi"/>
          <w:lang w:val="en-AU"/>
        </w:rPr>
        <w:t>roups, when required) to arrive at recommendations for each item.</w:t>
      </w:r>
    </w:p>
    <w:p w14:paraId="03F9488B" w14:textId="77777777" w:rsidR="00CC54B6" w:rsidRPr="007D2F88" w:rsidRDefault="00743B78" w:rsidP="009165D1">
      <w:pPr>
        <w:pStyle w:val="Numbering"/>
        <w:numPr>
          <w:ilvl w:val="0"/>
          <w:numId w:val="49"/>
        </w:numPr>
        <w:spacing w:line="276" w:lineRule="auto"/>
        <w:ind w:right="-193"/>
        <w:rPr>
          <w:rFonts w:cstheme="minorHAnsi"/>
          <w:lang w:val="en-AU"/>
        </w:rPr>
      </w:pPr>
      <w:r w:rsidRPr="007D2F88">
        <w:rPr>
          <w:rFonts w:cstheme="minorHAnsi"/>
          <w:lang w:val="en-AU"/>
        </w:rPr>
        <w:t>Gather further data, clinical guidelines and relevant literature in order to make provisional recommendations and draft accompanying rationales, as per the work plan. This process begins with priority 1 items, continues with priority 2 items and concludes with priority 3 items.</w:t>
      </w:r>
      <w:r w:rsidR="00CC54B6" w:rsidRPr="007D2F88">
        <w:rPr>
          <w:rFonts w:cstheme="minorHAnsi"/>
          <w:lang w:val="en-AU"/>
        </w:rPr>
        <w:t xml:space="preserve"> </w:t>
      </w:r>
    </w:p>
    <w:p w14:paraId="0D60A3D6" w14:textId="77777777" w:rsidR="00743B78" w:rsidRPr="007D2F88" w:rsidRDefault="00CC54B6" w:rsidP="009165D1">
      <w:pPr>
        <w:pStyle w:val="Numbering"/>
        <w:numPr>
          <w:ilvl w:val="0"/>
          <w:numId w:val="0"/>
        </w:numPr>
        <w:spacing w:line="276" w:lineRule="auto"/>
        <w:ind w:left="720" w:right="-193"/>
        <w:rPr>
          <w:rFonts w:cstheme="minorHAnsi"/>
          <w:lang w:val="en-AU"/>
        </w:rPr>
      </w:pPr>
      <w:r w:rsidRPr="007D2F88">
        <w:rPr>
          <w:rFonts w:cstheme="minorHAnsi"/>
          <w:lang w:val="en-AU"/>
        </w:rPr>
        <w:t>T</w:t>
      </w:r>
      <w:r w:rsidR="00743B78" w:rsidRPr="007D2F88">
        <w:rPr>
          <w:rFonts w:cstheme="minorHAnsi"/>
          <w:lang w:val="en-AU"/>
        </w:rPr>
        <w:t xml:space="preserve">his step also involves consultation with relevant stakeholders within the </w:t>
      </w:r>
      <w:r w:rsidR="00016A2E" w:rsidRPr="007D2F88">
        <w:rPr>
          <w:rFonts w:cstheme="minorHAnsi"/>
          <w:lang w:val="en-AU"/>
        </w:rPr>
        <w:t>c</w:t>
      </w:r>
      <w:r w:rsidR="00743B78" w:rsidRPr="007D2F88">
        <w:rPr>
          <w:rFonts w:cstheme="minorHAnsi"/>
          <w:lang w:val="en-AU"/>
        </w:rPr>
        <w:t xml:space="preserve">ommittee, </w:t>
      </w:r>
      <w:r w:rsidR="00016A2E" w:rsidRPr="007D2F88">
        <w:rPr>
          <w:rFonts w:cstheme="minorHAnsi"/>
          <w:lang w:val="en-AU"/>
        </w:rPr>
        <w:t>w</w:t>
      </w:r>
      <w:r w:rsidR="00743B78" w:rsidRPr="007D2F88">
        <w:rPr>
          <w:rFonts w:cstheme="minorHAnsi"/>
          <w:lang w:val="en-AU"/>
        </w:rPr>
        <w:t xml:space="preserve">orking </w:t>
      </w:r>
      <w:r w:rsidR="00016A2E" w:rsidRPr="007D2F88">
        <w:rPr>
          <w:rFonts w:cstheme="minorHAnsi"/>
          <w:lang w:val="en-AU"/>
        </w:rPr>
        <w:t>g</w:t>
      </w:r>
      <w:r w:rsidR="00743B78" w:rsidRPr="007D2F88">
        <w:rPr>
          <w:rFonts w:cstheme="minorHAnsi"/>
          <w:lang w:val="en-AU"/>
        </w:rPr>
        <w:t>roups, and relevant colleagues or Colleges. For complex cases, full appropriate use criteria were developed for the item’s explanatory notes.</w:t>
      </w:r>
    </w:p>
    <w:p w14:paraId="4F7A0A14" w14:textId="77777777" w:rsidR="00743B78" w:rsidRPr="007D2F88" w:rsidRDefault="00743B78" w:rsidP="009165D1">
      <w:pPr>
        <w:pStyle w:val="Numbering"/>
        <w:numPr>
          <w:ilvl w:val="0"/>
          <w:numId w:val="49"/>
        </w:numPr>
        <w:spacing w:line="276" w:lineRule="auto"/>
        <w:ind w:right="-193"/>
        <w:rPr>
          <w:rFonts w:cstheme="minorHAnsi"/>
          <w:lang w:val="en-AU"/>
        </w:rPr>
      </w:pPr>
      <w:bookmarkStart w:id="20" w:name="_Ref505174405"/>
      <w:r w:rsidRPr="007D2F88">
        <w:rPr>
          <w:rFonts w:cstheme="minorHAnsi"/>
          <w:lang w:val="en-AU"/>
        </w:rPr>
        <w:t>Review the provisional recommendations and the accompanying rationales, and gather further evidence as required.</w:t>
      </w:r>
      <w:bookmarkEnd w:id="20"/>
    </w:p>
    <w:p w14:paraId="17E18A18" w14:textId="77777777" w:rsidR="00756A5C" w:rsidRPr="007D2F88" w:rsidRDefault="00743B78" w:rsidP="009165D1">
      <w:pPr>
        <w:pStyle w:val="Numbering"/>
        <w:numPr>
          <w:ilvl w:val="0"/>
          <w:numId w:val="49"/>
        </w:numPr>
        <w:spacing w:line="276" w:lineRule="auto"/>
        <w:ind w:right="-193"/>
        <w:rPr>
          <w:rFonts w:cstheme="minorHAnsi"/>
          <w:lang w:val="en-AU"/>
        </w:rPr>
      </w:pPr>
      <w:r w:rsidRPr="007D2F88">
        <w:rPr>
          <w:rFonts w:cstheme="minorHAnsi"/>
          <w:lang w:val="en-AU"/>
        </w:rPr>
        <w:t>Finalise the recommendations in preparation for broader stakeholder consultation.</w:t>
      </w:r>
    </w:p>
    <w:p w14:paraId="427B729E" w14:textId="77777777" w:rsidR="00743B78" w:rsidRPr="007D2F88" w:rsidRDefault="00743B78" w:rsidP="009165D1">
      <w:pPr>
        <w:pStyle w:val="Numbering"/>
        <w:numPr>
          <w:ilvl w:val="0"/>
          <w:numId w:val="49"/>
        </w:numPr>
        <w:spacing w:line="276" w:lineRule="auto"/>
        <w:ind w:right="-193"/>
        <w:rPr>
          <w:rFonts w:cstheme="minorHAnsi"/>
          <w:lang w:val="en-AU"/>
        </w:rPr>
      </w:pPr>
      <w:r w:rsidRPr="007D2F88">
        <w:rPr>
          <w:rFonts w:cstheme="minorHAnsi"/>
          <w:lang w:val="en-AU"/>
        </w:rPr>
        <w:t xml:space="preserve">Incorporate feedback gathered during stakeholder consultation and finalise the Review Report, which provides recommendations for the Taskforce. </w:t>
      </w:r>
    </w:p>
    <w:p w14:paraId="14E8DE35" w14:textId="77777777" w:rsidR="00C83324" w:rsidRPr="00DC5D01" w:rsidRDefault="00DC5D01" w:rsidP="009165D1">
      <w:pPr>
        <w:spacing w:line="276" w:lineRule="auto"/>
        <w:ind w:right="-193"/>
        <w:rPr>
          <w:rFonts w:cstheme="minorHAnsi"/>
        </w:rPr>
      </w:pPr>
      <w:r w:rsidRPr="00DC5D01">
        <w:rPr>
          <w:rFonts w:cstheme="minorHAnsi"/>
        </w:rPr>
        <w:t>The Taskforce has recommended that each MBS item in the surgical section (T8) of the MBS represen</w:t>
      </w:r>
      <w:r>
        <w:rPr>
          <w:rFonts w:cstheme="minorHAnsi"/>
        </w:rPr>
        <w:t>ts a complete medical service, h</w:t>
      </w:r>
      <w:r w:rsidRPr="00DC5D01">
        <w:rPr>
          <w:rFonts w:cstheme="minorHAnsi"/>
        </w:rPr>
        <w:t xml:space="preserve">ighlighting that it is not appropriate to claim additional items in relation to a procedure that </w:t>
      </w:r>
      <w:r>
        <w:rPr>
          <w:rFonts w:cstheme="minorHAnsi"/>
        </w:rPr>
        <w:t xml:space="preserve">is </w:t>
      </w:r>
      <w:r w:rsidRPr="00DC5D01">
        <w:rPr>
          <w:rFonts w:cstheme="minorHAnsi"/>
        </w:rPr>
        <w:t>intrinsic to the performan</w:t>
      </w:r>
      <w:r>
        <w:rPr>
          <w:rFonts w:cstheme="minorHAnsi"/>
        </w:rPr>
        <w:t>ce of that operation.</w:t>
      </w:r>
    </w:p>
    <w:p w14:paraId="44A163AE" w14:textId="77777777" w:rsidR="00C83324" w:rsidRPr="00DC5D01" w:rsidRDefault="00DC5D01" w:rsidP="009165D1">
      <w:pPr>
        <w:spacing w:before="120" w:line="276" w:lineRule="auto"/>
        <w:ind w:right="-193"/>
        <w:rPr>
          <w:rFonts w:cstheme="minorHAnsi"/>
        </w:rPr>
      </w:pPr>
      <w:r w:rsidRPr="00DC5D01">
        <w:rPr>
          <w:rFonts w:cstheme="minorHAnsi"/>
        </w:rPr>
        <w:t>It is proposed that for surgical procedures, this principle will be implemented through restricting claiming to a maximum of three MBS surgical items for a single procedure or episode of care. For bilateral procedures</w:t>
      </w:r>
      <w:r w:rsidR="00142E9B">
        <w:rPr>
          <w:rFonts w:cstheme="minorHAnsi"/>
        </w:rPr>
        <w:t>,</w:t>
      </w:r>
      <w:r w:rsidRPr="00DC5D01">
        <w:rPr>
          <w:rFonts w:cstheme="minorHAnsi"/>
        </w:rPr>
        <w:t xml:space="preserve"> benefits will be paid for a maximum of</w:t>
      </w:r>
      <w:r>
        <w:rPr>
          <w:rFonts w:cstheme="minorHAnsi"/>
        </w:rPr>
        <w:t xml:space="preserve"> six surgical</w:t>
      </w:r>
      <w:r w:rsidRPr="00DC5D01">
        <w:rPr>
          <w:rFonts w:cstheme="minorHAnsi"/>
        </w:rPr>
        <w:t xml:space="preserve"> items for an episode of care. The existing multiple operation rule wi</w:t>
      </w:r>
      <w:r>
        <w:rPr>
          <w:rFonts w:cstheme="minorHAnsi"/>
        </w:rPr>
        <w:t xml:space="preserve">ll be applied to these items.  </w:t>
      </w:r>
    </w:p>
    <w:p w14:paraId="7E79EE89" w14:textId="77777777" w:rsidR="00DC5D01" w:rsidRPr="00DC5D01" w:rsidRDefault="00DC5D01" w:rsidP="009165D1">
      <w:pPr>
        <w:spacing w:before="120" w:line="276" w:lineRule="auto"/>
        <w:ind w:right="-193"/>
        <w:rPr>
          <w:rFonts w:cstheme="minorHAnsi"/>
        </w:rPr>
      </w:pPr>
      <w:r w:rsidRPr="00DC5D01">
        <w:rPr>
          <w:rFonts w:cstheme="minorHAnsi"/>
        </w:rPr>
        <w:t>The Taskforce’s rationale for making this recommendation is that 94 per cent of MBS benefits paid are for episodes where three or fewer items are claimed. On the occasions when more than three items are claimed in a single procedure or episode of care, there is often less transparency and greater inter-provider variability in benefits claimed for the same services, greater out-of-pocket expenditure for patients, and increased MBS expenditure that does not necessarily re</w:t>
      </w:r>
      <w:r>
        <w:rPr>
          <w:rFonts w:cstheme="minorHAnsi"/>
        </w:rPr>
        <w:t xml:space="preserve">sult in improved patient care. </w:t>
      </w:r>
    </w:p>
    <w:p w14:paraId="26C1064A" w14:textId="77777777" w:rsidR="00DC5D01" w:rsidRDefault="00DC5D01" w:rsidP="009165D1">
      <w:pPr>
        <w:spacing w:before="120" w:line="276" w:lineRule="auto"/>
        <w:ind w:right="-193"/>
        <w:rPr>
          <w:rFonts w:cstheme="minorHAnsi"/>
        </w:rPr>
      </w:pPr>
      <w:r w:rsidRPr="00DC5D01">
        <w:rPr>
          <w:rFonts w:cstheme="minorHAnsi"/>
        </w:rPr>
        <w:t>Where the same group of three or more items are consistently co-claimed across providers, these represent a complete medical service and should be consolidated. Consolidation will improve consistency and optimise the quality of patient care; reduce unnecessary out-of-pocket costs for patients; and better correlate MBS expenditures with the actual services provided to patients.</w:t>
      </w:r>
    </w:p>
    <w:p w14:paraId="561B1CEC" w14:textId="77777777" w:rsidR="00C83324" w:rsidRPr="007D2F88" w:rsidRDefault="00743B78" w:rsidP="009165D1">
      <w:pPr>
        <w:spacing w:before="120" w:line="276" w:lineRule="auto"/>
        <w:ind w:right="-193"/>
        <w:rPr>
          <w:rFonts w:cstheme="minorHAnsi"/>
        </w:rPr>
      </w:pPr>
      <w:r w:rsidRPr="007D2F88">
        <w:rPr>
          <w:rFonts w:cstheme="minorHAnsi"/>
        </w:rPr>
        <w:t xml:space="preserve">All MBS items will be reviewed during the course of the MBS Review. However, given the breadth of and timeframe for the Review, each </w:t>
      </w:r>
      <w:r w:rsidR="00016A2E" w:rsidRPr="007D2F88">
        <w:rPr>
          <w:rFonts w:cstheme="minorHAnsi"/>
        </w:rPr>
        <w:t>c</w:t>
      </w:r>
      <w:r w:rsidRPr="007D2F88">
        <w:rPr>
          <w:rFonts w:cstheme="minorHAnsi"/>
        </w:rPr>
        <w:t xml:space="preserve">linical </w:t>
      </w:r>
      <w:r w:rsidR="00016A2E" w:rsidRPr="007D2F88">
        <w:rPr>
          <w:rFonts w:cstheme="minorHAnsi"/>
        </w:rPr>
        <w:t>c</w:t>
      </w:r>
      <w:r w:rsidRPr="007D2F88">
        <w:rPr>
          <w:rFonts w:cstheme="minorHAnsi"/>
        </w:rPr>
        <w:t>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693173FB" w14:textId="77777777" w:rsidR="006E3EA2" w:rsidRPr="00C83324" w:rsidRDefault="00743B78" w:rsidP="009165D1">
      <w:pPr>
        <w:pStyle w:val="Bullet-green"/>
        <w:numPr>
          <w:ilvl w:val="0"/>
          <w:numId w:val="44"/>
        </w:numPr>
        <w:spacing w:before="120" w:after="60" w:line="276" w:lineRule="auto"/>
        <w:ind w:right="-193"/>
        <w:rPr>
          <w:rFonts w:cstheme="minorHAnsi"/>
        </w:rPr>
      </w:pPr>
      <w:r w:rsidRPr="007D2F88">
        <w:rPr>
          <w:rFonts w:cstheme="minorHAnsi"/>
        </w:rPr>
        <w:t>Service volume.</w:t>
      </w:r>
    </w:p>
    <w:p w14:paraId="293B53C1" w14:textId="77777777" w:rsidR="00743B78" w:rsidRPr="007D2F88" w:rsidRDefault="00743B78" w:rsidP="009165D1">
      <w:pPr>
        <w:pStyle w:val="Bullet-green"/>
        <w:numPr>
          <w:ilvl w:val="0"/>
          <w:numId w:val="44"/>
        </w:numPr>
        <w:spacing w:line="276" w:lineRule="auto"/>
        <w:ind w:right="-193"/>
        <w:rPr>
          <w:rFonts w:cstheme="minorHAnsi"/>
        </w:rPr>
      </w:pPr>
      <w:r w:rsidRPr="007D2F88">
        <w:rPr>
          <w:rFonts w:cstheme="minorHAnsi"/>
        </w:rPr>
        <w:t xml:space="preserve">The likelihood that the item needed to be revised, determined by indicators such as identified safety concerns, geographic or temporal variation, delivery irregularity, the potential misuse of indications or other concerns raised by the </w:t>
      </w:r>
      <w:r w:rsidR="002A1A39" w:rsidRPr="007D2F88">
        <w:rPr>
          <w:rFonts w:cstheme="minorHAnsi"/>
        </w:rPr>
        <w:t>c</w:t>
      </w:r>
      <w:r w:rsidRPr="007D2F88">
        <w:rPr>
          <w:rFonts w:cstheme="minorHAnsi"/>
        </w:rPr>
        <w:t xml:space="preserve">linical </w:t>
      </w:r>
      <w:r w:rsidR="002A1A39" w:rsidRPr="007D2F88">
        <w:rPr>
          <w:rFonts w:cstheme="minorHAnsi"/>
        </w:rPr>
        <w:t>c</w:t>
      </w:r>
      <w:r w:rsidRPr="007D2F88">
        <w:rPr>
          <w:rFonts w:cstheme="minorHAnsi"/>
        </w:rPr>
        <w:t>ommittee (such as inappropriate co-claiming).</w:t>
      </w:r>
    </w:p>
    <w:p w14:paraId="6408D858" w14:textId="401D21FF" w:rsidR="00743B78" w:rsidRPr="007D2F88" w:rsidRDefault="00817015" w:rsidP="009165D1">
      <w:pPr>
        <w:pStyle w:val="Caption"/>
        <w:spacing w:line="276" w:lineRule="auto"/>
        <w:rPr>
          <w:rFonts w:cstheme="minorHAnsi"/>
        </w:rPr>
      </w:pPr>
      <w:bookmarkStart w:id="21" w:name="_Ref503780508"/>
      <w:bookmarkStart w:id="22" w:name="_Toc503779131"/>
      <w:bookmarkStart w:id="23" w:name="_Toc524629344"/>
      <w:bookmarkStart w:id="24" w:name="_Toc38998129"/>
      <w:r w:rsidRPr="007D2F88">
        <w:rPr>
          <w:rFonts w:cstheme="minorHAnsi"/>
        </w:rPr>
        <w:t xml:space="preserve">Figure </w:t>
      </w:r>
      <w:r w:rsidR="006323A5" w:rsidRPr="000E449A">
        <w:rPr>
          <w:rFonts w:cstheme="minorHAnsi"/>
        </w:rPr>
        <w:fldChar w:fldCharType="begin"/>
      </w:r>
      <w:r w:rsidR="006323A5" w:rsidRPr="007D2F88">
        <w:rPr>
          <w:rFonts w:cstheme="minorHAnsi"/>
        </w:rPr>
        <w:instrText xml:space="preserve"> SEQ Figure \* ARABIC </w:instrText>
      </w:r>
      <w:r w:rsidR="006323A5" w:rsidRPr="000E449A">
        <w:rPr>
          <w:rFonts w:cstheme="minorHAnsi"/>
        </w:rPr>
        <w:fldChar w:fldCharType="separate"/>
      </w:r>
      <w:r w:rsidR="007814DA">
        <w:rPr>
          <w:rFonts w:cstheme="minorHAnsi"/>
          <w:noProof/>
        </w:rPr>
        <w:t>1</w:t>
      </w:r>
      <w:r w:rsidR="006323A5" w:rsidRPr="000E449A">
        <w:rPr>
          <w:rFonts w:cstheme="minorHAnsi"/>
          <w:noProof/>
        </w:rPr>
        <w:fldChar w:fldCharType="end"/>
      </w:r>
      <w:bookmarkEnd w:id="21"/>
      <w:r w:rsidRPr="007D2F88">
        <w:rPr>
          <w:rFonts w:cstheme="minorHAnsi"/>
        </w:rPr>
        <w:t>: Prioritisation matrix</w:t>
      </w:r>
      <w:bookmarkEnd w:id="22"/>
      <w:bookmarkEnd w:id="23"/>
      <w:bookmarkEnd w:id="24"/>
    </w:p>
    <w:p w14:paraId="4260A1E1" w14:textId="77777777" w:rsidR="00743B78" w:rsidRPr="007D2F88" w:rsidRDefault="00743B78" w:rsidP="009165D1">
      <w:pPr>
        <w:spacing w:line="276" w:lineRule="auto"/>
        <w:jc w:val="center"/>
        <w:rPr>
          <w:rFonts w:cstheme="minorHAnsi"/>
        </w:rPr>
      </w:pPr>
      <w:r w:rsidRPr="000E449A">
        <w:rPr>
          <w:rFonts w:cstheme="minorHAnsi"/>
          <w:noProof/>
          <w:lang w:eastAsia="en-AU"/>
        </w:rPr>
        <w:drawing>
          <wp:inline distT="0" distB="0" distL="0" distR="0" wp14:anchorId="34A2D74E" wp14:editId="1AC9FB9F">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102EFC86" w14:textId="1D8B5853" w:rsidR="002D3708" w:rsidRDefault="00016A2E" w:rsidP="009165D1">
      <w:pPr>
        <w:spacing w:line="276" w:lineRule="auto"/>
        <w:ind w:right="-193"/>
        <w:rPr>
          <w:rFonts w:cstheme="minorHAnsi"/>
        </w:rPr>
      </w:pPr>
      <w:r w:rsidRPr="007D2F88">
        <w:rPr>
          <w:rFonts w:cstheme="minorHAnsi"/>
        </w:rPr>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rsidRPr="007D2F88">
        <w:rPr>
          <w:rFonts w:cstheme="minorHAnsi"/>
        </w:rPr>
        <w:t xml:space="preserve"> (</w:t>
      </w:r>
      <w:r w:rsidR="00FF05C8" w:rsidRPr="000E449A">
        <w:rPr>
          <w:rFonts w:cstheme="minorHAnsi"/>
        </w:rPr>
        <w:fldChar w:fldCharType="begin"/>
      </w:r>
      <w:r w:rsidR="00FF05C8" w:rsidRPr="007D2F88">
        <w:rPr>
          <w:rFonts w:cstheme="minorHAnsi"/>
        </w:rPr>
        <w:instrText xml:space="preserve"> REF _Ref503780508 \h </w:instrText>
      </w:r>
      <w:r w:rsidR="0038278D" w:rsidRPr="007D2F88">
        <w:rPr>
          <w:rFonts w:cstheme="minorHAnsi"/>
        </w:rPr>
        <w:instrText xml:space="preserve"> \* MERGEFORMAT </w:instrText>
      </w:r>
      <w:r w:rsidR="00FF05C8" w:rsidRPr="000E449A">
        <w:rPr>
          <w:rFonts w:cstheme="minorHAnsi"/>
        </w:rPr>
      </w:r>
      <w:r w:rsidR="00FF05C8" w:rsidRPr="000E449A">
        <w:rPr>
          <w:rFonts w:cstheme="minorHAnsi"/>
        </w:rPr>
        <w:fldChar w:fldCharType="separate"/>
      </w:r>
      <w:r w:rsidR="007814DA" w:rsidRPr="007D2F88">
        <w:rPr>
          <w:rFonts w:cstheme="minorHAnsi"/>
        </w:rPr>
        <w:t xml:space="preserve">Figure </w:t>
      </w:r>
      <w:r w:rsidR="007814DA">
        <w:rPr>
          <w:rFonts w:cstheme="minorHAnsi"/>
          <w:noProof/>
        </w:rPr>
        <w:t>1</w:t>
      </w:r>
      <w:r w:rsidR="00FF05C8" w:rsidRPr="000E449A">
        <w:rPr>
          <w:rFonts w:cstheme="minorHAnsi"/>
        </w:rPr>
        <w:fldChar w:fldCharType="end"/>
      </w:r>
      <w:r w:rsidR="00FF05C8" w:rsidRPr="007D2F88">
        <w:rPr>
          <w:rFonts w:cstheme="minorHAnsi"/>
        </w:rPr>
        <w:t xml:space="preserve">). </w:t>
      </w:r>
      <w:r w:rsidRPr="007D2F88">
        <w:rPr>
          <w:rFonts w:cstheme="minorHAnsi"/>
        </w:rPr>
        <w:t xml:space="preserve"> Clinical committees use this priority ranking to organise their review of item numbers and apportion the amount of time spent on each item. </w:t>
      </w:r>
    </w:p>
    <w:p w14:paraId="759A549A" w14:textId="77777777" w:rsidR="002D3708" w:rsidRDefault="002D3708" w:rsidP="009165D1">
      <w:pPr>
        <w:spacing w:line="276" w:lineRule="auto"/>
        <w:rPr>
          <w:rFonts w:cstheme="minorHAnsi"/>
        </w:rPr>
      </w:pPr>
      <w:r>
        <w:rPr>
          <w:rFonts w:cstheme="minorHAnsi"/>
        </w:rPr>
        <w:br w:type="page"/>
      </w:r>
    </w:p>
    <w:p w14:paraId="3CAC936D" w14:textId="77777777" w:rsidR="00332CF3" w:rsidRPr="007D2F88" w:rsidRDefault="00332CF3" w:rsidP="009165D1">
      <w:pPr>
        <w:pStyle w:val="Heading1"/>
        <w:spacing w:before="480" w:after="240" w:line="276" w:lineRule="auto"/>
        <w:ind w:left="0" w:firstLine="0"/>
      </w:pPr>
      <w:bookmarkStart w:id="25" w:name="_Toc39071183"/>
      <w:bookmarkStart w:id="26" w:name="_Toc485295719"/>
      <w:r w:rsidRPr="007D2F88">
        <w:t xml:space="preserve">About the </w:t>
      </w:r>
      <w:r w:rsidR="00314DF7">
        <w:t>Otolaryngology, Head and Neck</w:t>
      </w:r>
      <w:r w:rsidRPr="007D2F88">
        <w:t xml:space="preserve"> Clinical Committee</w:t>
      </w:r>
      <w:bookmarkEnd w:id="25"/>
    </w:p>
    <w:p w14:paraId="43A0A3A0" w14:textId="77777777" w:rsidR="00437F91" w:rsidRPr="007D2F88" w:rsidRDefault="00016A2E" w:rsidP="009165D1">
      <w:pPr>
        <w:spacing w:line="276" w:lineRule="auto"/>
        <w:rPr>
          <w:rFonts w:cstheme="minorHAnsi"/>
        </w:rPr>
      </w:pPr>
      <w:bookmarkStart w:id="27" w:name="_Toc455669872"/>
      <w:bookmarkEnd w:id="26"/>
      <w:r w:rsidRPr="007D2F88">
        <w:rPr>
          <w:rFonts w:cstheme="minorHAnsi"/>
        </w:rPr>
        <w:t xml:space="preserve">The </w:t>
      </w:r>
      <w:r w:rsidR="00D63477" w:rsidRPr="007D2F88">
        <w:rPr>
          <w:rFonts w:cstheme="minorHAnsi"/>
        </w:rPr>
        <w:t>Committee</w:t>
      </w:r>
      <w:r w:rsidR="00437F91" w:rsidRPr="007D2F88">
        <w:rPr>
          <w:rFonts w:cstheme="minorHAnsi"/>
        </w:rPr>
        <w:t xml:space="preserve"> </w:t>
      </w:r>
      <w:r w:rsidR="001975C4" w:rsidRPr="007D2F88">
        <w:rPr>
          <w:rFonts w:cstheme="minorHAnsi"/>
        </w:rPr>
        <w:t xml:space="preserve">is part of the </w:t>
      </w:r>
      <w:r w:rsidR="003C6C7B" w:rsidRPr="004C2406">
        <w:rPr>
          <w:rFonts w:cstheme="minorHAnsi"/>
        </w:rPr>
        <w:t>final</w:t>
      </w:r>
      <w:r w:rsidR="001975C4" w:rsidRPr="007D2F88">
        <w:rPr>
          <w:rFonts w:cstheme="minorHAnsi"/>
        </w:rPr>
        <w:t xml:space="preserve"> tranche of clinical committees. It </w:t>
      </w:r>
      <w:r w:rsidR="00437F91" w:rsidRPr="007D2F88">
        <w:rPr>
          <w:rFonts w:cstheme="minorHAnsi"/>
        </w:rPr>
        <w:t xml:space="preserve">was established in </w:t>
      </w:r>
      <w:r w:rsidR="00412EFD" w:rsidRPr="007D2F88">
        <w:rPr>
          <w:rFonts w:cstheme="minorHAnsi"/>
        </w:rPr>
        <w:t>201</w:t>
      </w:r>
      <w:r w:rsidR="004D6038" w:rsidRPr="007D2F88">
        <w:rPr>
          <w:rFonts w:cstheme="minorHAnsi"/>
        </w:rPr>
        <w:t>8</w:t>
      </w:r>
      <w:r w:rsidR="00437F91" w:rsidRPr="007D2F88">
        <w:rPr>
          <w:rFonts w:cstheme="minorHAnsi"/>
        </w:rPr>
        <w:t xml:space="preserve"> to make recommendations to the Taskforce on MBS items within its remit, based on rapid evidence review and clinical expertise.</w:t>
      </w:r>
      <w:r w:rsidR="00220C72" w:rsidRPr="007D2F88">
        <w:rPr>
          <w:rFonts w:cstheme="minorHAnsi"/>
        </w:rPr>
        <w:t xml:space="preserve"> </w:t>
      </w:r>
    </w:p>
    <w:p w14:paraId="04B2019A" w14:textId="77777777" w:rsidR="004D72E6" w:rsidRPr="007D2F88" w:rsidRDefault="00314DF7" w:rsidP="009165D1">
      <w:pPr>
        <w:pStyle w:val="Heading2"/>
        <w:spacing w:before="240" w:line="276" w:lineRule="auto"/>
        <w:ind w:left="0" w:firstLine="0"/>
        <w:rPr>
          <w:rFonts w:cstheme="minorHAnsi"/>
          <w:lang w:val="en-AU"/>
        </w:rPr>
      </w:pPr>
      <w:bookmarkStart w:id="28" w:name="_Toc485295720"/>
      <w:bookmarkStart w:id="29" w:name="_Toc39071184"/>
      <w:r w:rsidRPr="00314DF7">
        <w:rPr>
          <w:rFonts w:cstheme="minorHAnsi"/>
          <w:lang w:val="en-AU"/>
        </w:rPr>
        <w:t xml:space="preserve">Otolaryngology, Head and Neck </w:t>
      </w:r>
      <w:r w:rsidR="008C768E">
        <w:rPr>
          <w:rFonts w:cstheme="minorHAnsi"/>
          <w:lang w:val="en-AU"/>
        </w:rPr>
        <w:t xml:space="preserve">Surgery </w:t>
      </w:r>
      <w:r w:rsidR="004D72E6" w:rsidRPr="007D2F88">
        <w:rPr>
          <w:rFonts w:cstheme="minorHAnsi"/>
          <w:lang w:val="en-AU"/>
        </w:rPr>
        <w:t>Clinical Committee members</w:t>
      </w:r>
      <w:bookmarkEnd w:id="27"/>
      <w:bookmarkEnd w:id="28"/>
      <w:bookmarkEnd w:id="29"/>
    </w:p>
    <w:p w14:paraId="3BF42792" w14:textId="1360420D" w:rsidR="006101B0" w:rsidRPr="007D2F88" w:rsidRDefault="002A1A39" w:rsidP="009165D1">
      <w:pPr>
        <w:spacing w:before="120" w:line="276" w:lineRule="auto"/>
        <w:ind w:right="-193"/>
        <w:rPr>
          <w:rFonts w:cstheme="minorHAnsi"/>
        </w:rPr>
      </w:pPr>
      <w:r w:rsidRPr="007D2F88">
        <w:rPr>
          <w:rFonts w:cstheme="minorHAnsi"/>
        </w:rPr>
        <w:t xml:space="preserve">The Committee consists of </w:t>
      </w:r>
      <w:r w:rsidR="00412EFD" w:rsidRPr="007D2F88">
        <w:rPr>
          <w:rFonts w:cstheme="minorHAnsi"/>
        </w:rPr>
        <w:t>1</w:t>
      </w:r>
      <w:r w:rsidR="00A93DEF">
        <w:rPr>
          <w:rFonts w:cstheme="minorHAnsi"/>
        </w:rPr>
        <w:t>3</w:t>
      </w:r>
      <w:r w:rsidR="00412EFD" w:rsidRPr="007D2F88">
        <w:rPr>
          <w:rFonts w:cstheme="minorHAnsi"/>
        </w:rPr>
        <w:t xml:space="preserve"> members,</w:t>
      </w:r>
      <w:r w:rsidRPr="007D2F88">
        <w:rPr>
          <w:rFonts w:cstheme="minorHAnsi"/>
        </w:rPr>
        <w:t xml:space="preserve"> whose names, positions/organisations and declared conflicts of interest are listed in </w:t>
      </w:r>
      <w:r w:rsidRPr="000E449A">
        <w:rPr>
          <w:rFonts w:cstheme="minorHAnsi"/>
        </w:rPr>
        <w:fldChar w:fldCharType="begin"/>
      </w:r>
      <w:r w:rsidRPr="007D2F88">
        <w:rPr>
          <w:rFonts w:cstheme="minorHAnsi"/>
        </w:rPr>
        <w:instrText xml:space="preserve"> REF _Ref503780353 \h </w:instrText>
      </w:r>
      <w:r w:rsidR="0038278D" w:rsidRPr="007D2F88">
        <w:rPr>
          <w:rFonts w:cstheme="minorHAnsi"/>
        </w:rPr>
        <w:instrText xml:space="preserve"> \* MERGEFORMAT </w:instrText>
      </w:r>
      <w:r w:rsidRPr="000E449A">
        <w:rPr>
          <w:rFonts w:cstheme="minorHAnsi"/>
        </w:rPr>
      </w:r>
      <w:r w:rsidRPr="000E449A">
        <w:rPr>
          <w:rFonts w:cstheme="minorHAnsi"/>
        </w:rPr>
        <w:fldChar w:fldCharType="separate"/>
      </w:r>
      <w:r w:rsidR="007814DA" w:rsidRPr="007814DA">
        <w:rPr>
          <w:rFonts w:cstheme="minorHAnsi"/>
        </w:rPr>
        <w:t xml:space="preserve">Table </w:t>
      </w:r>
      <w:r w:rsidR="007814DA" w:rsidRPr="007814DA">
        <w:rPr>
          <w:rFonts w:cstheme="minorHAnsi"/>
          <w:noProof/>
        </w:rPr>
        <w:t>1</w:t>
      </w:r>
      <w:r w:rsidRPr="000E449A">
        <w:rPr>
          <w:rFonts w:cstheme="minorHAnsi"/>
        </w:rPr>
        <w:fldChar w:fldCharType="end"/>
      </w:r>
      <w:r w:rsidRPr="007D2F88">
        <w:rPr>
          <w:rFonts w:cstheme="minorHAnsi"/>
        </w:rPr>
        <w:t xml:space="preserve">. </w:t>
      </w:r>
    </w:p>
    <w:p w14:paraId="209ECF7A" w14:textId="6CD262D0" w:rsidR="004D72E6" w:rsidRPr="007D2F88" w:rsidRDefault="00817015" w:rsidP="009165D1">
      <w:pPr>
        <w:pStyle w:val="TableCaption"/>
        <w:spacing w:line="276" w:lineRule="auto"/>
      </w:pPr>
      <w:bookmarkStart w:id="30" w:name="_Ref503780353"/>
      <w:bookmarkStart w:id="31" w:name="_Toc503779132"/>
      <w:bookmarkStart w:id="32" w:name="_Ref503780241"/>
      <w:bookmarkStart w:id="33" w:name="_Toc38998131"/>
      <w:r w:rsidRPr="007D2F88">
        <w:t xml:space="preserve">Table </w:t>
      </w:r>
      <w:r w:rsidR="006323A5" w:rsidRPr="000E449A">
        <w:fldChar w:fldCharType="begin"/>
      </w:r>
      <w:r w:rsidR="006323A5" w:rsidRPr="007D2F88">
        <w:instrText xml:space="preserve"> SEQ Table \* ARABIC </w:instrText>
      </w:r>
      <w:r w:rsidR="006323A5" w:rsidRPr="000E449A">
        <w:fldChar w:fldCharType="separate"/>
      </w:r>
      <w:r w:rsidR="007814DA">
        <w:t>1</w:t>
      </w:r>
      <w:r w:rsidR="006323A5" w:rsidRPr="000E449A">
        <w:fldChar w:fldCharType="end"/>
      </w:r>
      <w:bookmarkEnd w:id="30"/>
      <w:r w:rsidRPr="007D2F88">
        <w:t xml:space="preserve">: </w:t>
      </w:r>
      <w:bookmarkStart w:id="34" w:name="_Ref503780252"/>
      <w:r w:rsidR="008C768E" w:rsidRPr="008C768E">
        <w:t>Otolaryngology, Head and Neck</w:t>
      </w:r>
      <w:r w:rsidR="00EF2006" w:rsidRPr="008C768E">
        <w:t xml:space="preserve"> </w:t>
      </w:r>
      <w:r w:rsidR="00EF2006" w:rsidRPr="007D2F88">
        <w:t>Surgery</w:t>
      </w:r>
      <w:r w:rsidRPr="007D2F88">
        <w:t xml:space="preserve"> Clinical Committee </w:t>
      </w:r>
      <w:r w:rsidR="002A1A39" w:rsidRPr="007D2F88">
        <w:t>m</w:t>
      </w:r>
      <w:r w:rsidRPr="007D2F88">
        <w:t>embers</w:t>
      </w:r>
      <w:bookmarkEnd w:id="31"/>
      <w:bookmarkEnd w:id="32"/>
      <w:bookmarkEnd w:id="34"/>
      <w:bookmarkEnd w:id="33"/>
    </w:p>
    <w:tbl>
      <w:tblPr>
        <w:tblStyle w:val="TableGrid"/>
        <w:tblW w:w="5569" w:type="pct"/>
        <w:tblInd w:w="-318" w:type="dxa"/>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of members and conflicts of interest"/>
        <w:tblDescription w:val="The table has three columns with the headings: Name, Position and organisation, Declared conflict of interest"/>
      </w:tblPr>
      <w:tblGrid>
        <w:gridCol w:w="1466"/>
        <w:gridCol w:w="3993"/>
        <w:gridCol w:w="4210"/>
      </w:tblGrid>
      <w:tr w:rsidR="00B37E1B" w:rsidRPr="007D2F88" w14:paraId="374FF70F" w14:textId="77777777" w:rsidTr="00CA04B8">
        <w:trPr>
          <w:tblHeader/>
        </w:trPr>
        <w:tc>
          <w:tcPr>
            <w:tcW w:w="758" w:type="pct"/>
            <w:tcBorders>
              <w:bottom w:val="single" w:sz="4" w:space="0" w:color="01653F"/>
            </w:tcBorders>
            <w:shd w:val="clear" w:color="auto" w:fill="01653F"/>
          </w:tcPr>
          <w:p w14:paraId="078A4115" w14:textId="77777777" w:rsidR="00B37E1B" w:rsidRPr="007D2F88" w:rsidRDefault="00B37E1B" w:rsidP="009165D1">
            <w:pPr>
              <w:pStyle w:val="Tableheading"/>
              <w:spacing w:line="276" w:lineRule="auto"/>
              <w:rPr>
                <w:color w:val="FFFFFF" w:themeColor="background1"/>
                <w:lang w:val="en-AU"/>
              </w:rPr>
            </w:pPr>
            <w:r w:rsidRPr="007D2F88">
              <w:rPr>
                <w:color w:val="FFFFFF" w:themeColor="background1"/>
                <w:lang w:val="en-AU"/>
              </w:rPr>
              <w:t>Name</w:t>
            </w:r>
          </w:p>
        </w:tc>
        <w:tc>
          <w:tcPr>
            <w:tcW w:w="2065" w:type="pct"/>
            <w:tcBorders>
              <w:bottom w:val="single" w:sz="4" w:space="0" w:color="01653F"/>
            </w:tcBorders>
            <w:shd w:val="clear" w:color="auto" w:fill="01653F"/>
          </w:tcPr>
          <w:p w14:paraId="5DEF7A39" w14:textId="77777777" w:rsidR="00B37E1B" w:rsidRPr="007D2F88" w:rsidRDefault="00B37E1B" w:rsidP="009165D1">
            <w:pPr>
              <w:pStyle w:val="Tableheading"/>
              <w:spacing w:line="276" w:lineRule="auto"/>
              <w:jc w:val="both"/>
              <w:rPr>
                <w:color w:val="FFFFFF" w:themeColor="background1"/>
                <w:lang w:val="en-AU"/>
              </w:rPr>
            </w:pPr>
            <w:r w:rsidRPr="007D2F88">
              <w:rPr>
                <w:color w:val="FFFFFF" w:themeColor="background1"/>
                <w:lang w:val="en-AU"/>
              </w:rPr>
              <w:t>Position/organisation</w:t>
            </w:r>
          </w:p>
        </w:tc>
        <w:tc>
          <w:tcPr>
            <w:tcW w:w="2177" w:type="pct"/>
            <w:tcBorders>
              <w:bottom w:val="single" w:sz="4" w:space="0" w:color="01653F"/>
            </w:tcBorders>
            <w:shd w:val="clear" w:color="auto" w:fill="01653F"/>
          </w:tcPr>
          <w:p w14:paraId="4730D45E" w14:textId="77777777" w:rsidR="00B37E1B" w:rsidRPr="007D2F88" w:rsidRDefault="00B37E1B" w:rsidP="009165D1">
            <w:pPr>
              <w:pStyle w:val="Tableheading"/>
              <w:spacing w:line="276" w:lineRule="auto"/>
              <w:rPr>
                <w:color w:val="FFFFFF" w:themeColor="background1"/>
                <w:lang w:val="en-AU"/>
              </w:rPr>
            </w:pPr>
            <w:r w:rsidRPr="007D2F88">
              <w:rPr>
                <w:color w:val="FFFFFF" w:themeColor="background1"/>
                <w:lang w:val="en-AU"/>
              </w:rPr>
              <w:t>Declared conflict of interest</w:t>
            </w:r>
          </w:p>
        </w:tc>
      </w:tr>
      <w:tr w:rsidR="00DF7089" w:rsidRPr="007D2F88" w14:paraId="39A7C974" w14:textId="77777777" w:rsidTr="00D2240E">
        <w:trPr>
          <w:trHeight w:val="549"/>
        </w:trPr>
        <w:tc>
          <w:tcPr>
            <w:tcW w:w="758" w:type="pct"/>
            <w:tcBorders>
              <w:left w:val="nil"/>
              <w:right w:val="nil"/>
            </w:tcBorders>
            <w:vAlign w:val="center"/>
          </w:tcPr>
          <w:p w14:paraId="11C5DD48" w14:textId="77777777" w:rsidR="00DF7089" w:rsidRPr="00770B9D" w:rsidRDefault="00DF7089" w:rsidP="009165D1">
            <w:pPr>
              <w:pStyle w:val="Tabletext"/>
              <w:spacing w:before="0" w:after="0" w:line="276" w:lineRule="auto"/>
              <w:rPr>
                <w:rFonts w:cstheme="minorHAnsi"/>
              </w:rPr>
            </w:pPr>
            <w:r w:rsidRPr="00770B9D">
              <w:rPr>
                <w:rFonts w:cstheme="minorHAnsi"/>
              </w:rPr>
              <w:t>Mr Patrick Guiney (Chair)</w:t>
            </w:r>
          </w:p>
        </w:tc>
        <w:tc>
          <w:tcPr>
            <w:tcW w:w="2065" w:type="pct"/>
            <w:tcBorders>
              <w:left w:val="nil"/>
              <w:right w:val="nil"/>
            </w:tcBorders>
            <w:vAlign w:val="center"/>
          </w:tcPr>
          <w:p w14:paraId="6EC6DD08" w14:textId="77777777" w:rsidR="00DF7089" w:rsidRPr="00770B9D" w:rsidRDefault="001E3AFA" w:rsidP="009165D1">
            <w:pPr>
              <w:pStyle w:val="Tabletext"/>
              <w:spacing w:before="0" w:after="0" w:line="276" w:lineRule="auto"/>
              <w:rPr>
                <w:rFonts w:cstheme="minorHAnsi"/>
              </w:rPr>
            </w:pPr>
            <w:r w:rsidRPr="00770B9D">
              <w:rPr>
                <w:rFonts w:cstheme="minorHAnsi"/>
              </w:rPr>
              <w:t xml:space="preserve">Ear Nose Throat Surgeon, NorthWest Specialist Centre; </w:t>
            </w:r>
          </w:p>
        </w:tc>
        <w:tc>
          <w:tcPr>
            <w:tcW w:w="2177" w:type="pct"/>
            <w:tcBorders>
              <w:left w:val="nil"/>
              <w:right w:val="nil"/>
            </w:tcBorders>
            <w:shd w:val="clear" w:color="auto" w:fill="auto"/>
            <w:vAlign w:val="center"/>
          </w:tcPr>
          <w:p w14:paraId="5E1A7FDA" w14:textId="77777777" w:rsidR="00DF7089" w:rsidRPr="00770B9D" w:rsidRDefault="001E3AFA" w:rsidP="009165D1">
            <w:pPr>
              <w:pStyle w:val="Tabletext"/>
              <w:spacing w:before="0" w:after="0" w:line="276" w:lineRule="auto"/>
              <w:rPr>
                <w:rFonts w:cstheme="minorHAnsi"/>
              </w:rPr>
            </w:pPr>
            <w:r w:rsidRPr="00770B9D">
              <w:rPr>
                <w:rFonts w:cstheme="minorHAnsi"/>
              </w:rPr>
              <w:t>User of MBS services;</w:t>
            </w:r>
            <w:r w:rsidR="00770B9D" w:rsidRPr="00770B9D">
              <w:rPr>
                <w:rFonts w:cstheme="minorHAnsi"/>
              </w:rPr>
              <w:t xml:space="preserve"> </w:t>
            </w:r>
            <w:r w:rsidR="007D3377">
              <w:rPr>
                <w:rFonts w:cstheme="minorHAnsi"/>
              </w:rPr>
              <w:t>Minority</w:t>
            </w:r>
            <w:r w:rsidR="00770B9D">
              <w:rPr>
                <w:rFonts w:cstheme="minorHAnsi"/>
              </w:rPr>
              <w:t xml:space="preserve"> interest </w:t>
            </w:r>
            <w:r w:rsidR="00770B9D" w:rsidRPr="00770B9D">
              <w:rPr>
                <w:rFonts w:cstheme="minorHAnsi"/>
              </w:rPr>
              <w:t>in an Audiology company; Chair, Fees Sub-Committee, Australian Society of Otolaryngology Head and Neck Surgery</w:t>
            </w:r>
          </w:p>
        </w:tc>
      </w:tr>
      <w:tr w:rsidR="00DF7089" w:rsidRPr="007D2F88" w14:paraId="6FD9D636" w14:textId="77777777" w:rsidTr="00D2240E">
        <w:trPr>
          <w:trHeight w:val="549"/>
        </w:trPr>
        <w:tc>
          <w:tcPr>
            <w:tcW w:w="758" w:type="pct"/>
            <w:tcBorders>
              <w:left w:val="nil"/>
              <w:right w:val="nil"/>
            </w:tcBorders>
            <w:vAlign w:val="center"/>
          </w:tcPr>
          <w:p w14:paraId="74E83942" w14:textId="77777777" w:rsidR="00DF7089" w:rsidRPr="00770B9D" w:rsidRDefault="00DF7089" w:rsidP="009165D1">
            <w:pPr>
              <w:pStyle w:val="Tabletext"/>
              <w:spacing w:before="0" w:after="0" w:line="276" w:lineRule="auto"/>
              <w:rPr>
                <w:rFonts w:cstheme="minorHAnsi"/>
              </w:rPr>
            </w:pPr>
            <w:r w:rsidRPr="00770B9D">
              <w:rPr>
                <w:rFonts w:cstheme="minorHAnsi"/>
              </w:rPr>
              <w:t>Professor Michael Besser</w:t>
            </w:r>
          </w:p>
        </w:tc>
        <w:tc>
          <w:tcPr>
            <w:tcW w:w="2065" w:type="pct"/>
            <w:tcBorders>
              <w:left w:val="nil"/>
              <w:right w:val="nil"/>
            </w:tcBorders>
            <w:vAlign w:val="center"/>
          </w:tcPr>
          <w:p w14:paraId="0BE99C2E" w14:textId="77777777" w:rsidR="00DF7089" w:rsidRPr="00770B9D" w:rsidRDefault="00DF7089" w:rsidP="009165D1">
            <w:pPr>
              <w:pStyle w:val="Tabletext"/>
              <w:spacing w:before="0" w:after="0" w:line="276" w:lineRule="auto"/>
              <w:rPr>
                <w:rFonts w:cstheme="minorHAnsi"/>
              </w:rPr>
            </w:pPr>
            <w:r w:rsidRPr="00770B9D">
              <w:rPr>
                <w:rFonts w:cstheme="minorHAnsi"/>
              </w:rPr>
              <w:t>Emeritus Consultant Neurosurgeon, Sydney</w:t>
            </w:r>
            <w:r w:rsidR="001E3AFA" w:rsidRPr="00770B9D">
              <w:rPr>
                <w:rFonts w:cstheme="minorHAnsi"/>
              </w:rPr>
              <w:t>;</w:t>
            </w:r>
          </w:p>
          <w:p w14:paraId="1C19464A" w14:textId="77777777" w:rsidR="00DF7089" w:rsidRPr="00770B9D" w:rsidRDefault="00DF7089" w:rsidP="009165D1">
            <w:pPr>
              <w:pStyle w:val="Tabletext"/>
              <w:spacing w:before="0" w:after="0" w:line="276" w:lineRule="auto"/>
              <w:rPr>
                <w:rFonts w:cstheme="minorHAnsi"/>
              </w:rPr>
            </w:pPr>
            <w:r w:rsidRPr="00770B9D">
              <w:rPr>
                <w:rFonts w:cstheme="minorHAnsi"/>
              </w:rPr>
              <w:t>Lecturer in Neuroanatomy, University of Sydney</w:t>
            </w:r>
            <w:r w:rsidR="001E3AFA" w:rsidRPr="00770B9D">
              <w:rPr>
                <w:rFonts w:cstheme="minorHAnsi"/>
              </w:rPr>
              <w:t>;</w:t>
            </w:r>
            <w:r w:rsidRPr="00770B9D">
              <w:rPr>
                <w:rFonts w:cstheme="minorHAnsi"/>
              </w:rPr>
              <w:t xml:space="preserve"> </w:t>
            </w:r>
          </w:p>
          <w:p w14:paraId="10AA337E" w14:textId="77777777" w:rsidR="00DF7089" w:rsidRPr="00770B9D" w:rsidRDefault="00DF7089" w:rsidP="009165D1">
            <w:pPr>
              <w:pStyle w:val="Tabletext"/>
              <w:spacing w:before="0" w:after="0" w:line="276" w:lineRule="auto"/>
              <w:rPr>
                <w:rFonts w:cstheme="minorHAnsi"/>
              </w:rPr>
            </w:pPr>
            <w:r w:rsidRPr="00770B9D">
              <w:rPr>
                <w:rFonts w:cstheme="minorHAnsi"/>
              </w:rPr>
              <w:t>Ex Officio, MBS Review Taskforce</w:t>
            </w:r>
          </w:p>
        </w:tc>
        <w:tc>
          <w:tcPr>
            <w:tcW w:w="2177" w:type="pct"/>
            <w:tcBorders>
              <w:left w:val="nil"/>
              <w:right w:val="nil"/>
            </w:tcBorders>
            <w:shd w:val="clear" w:color="auto" w:fill="auto"/>
            <w:vAlign w:val="center"/>
          </w:tcPr>
          <w:p w14:paraId="6C861B7F" w14:textId="77777777" w:rsidR="00DF7089" w:rsidRPr="00770B9D" w:rsidRDefault="008C768E" w:rsidP="009165D1">
            <w:pPr>
              <w:pStyle w:val="Tabletext"/>
              <w:spacing w:before="0" w:after="0" w:line="276" w:lineRule="auto"/>
              <w:rPr>
                <w:rFonts w:cstheme="minorHAnsi"/>
              </w:rPr>
            </w:pPr>
            <w:r w:rsidRPr="00770B9D">
              <w:rPr>
                <w:rFonts w:cstheme="minorHAnsi"/>
              </w:rPr>
              <w:t>User of MBS services</w:t>
            </w:r>
            <w:r w:rsidR="001E3AFA" w:rsidRPr="00770B9D">
              <w:rPr>
                <w:rFonts w:cstheme="minorHAnsi"/>
              </w:rPr>
              <w:t>;</w:t>
            </w:r>
            <w:r w:rsidR="00770B9D" w:rsidRPr="00770B9D">
              <w:rPr>
                <w:rFonts w:cstheme="minorHAnsi"/>
              </w:rPr>
              <w:t xml:space="preserve"> Chair, Brain Cancer Biobanking </w:t>
            </w:r>
            <w:r w:rsidR="00770B9D">
              <w:rPr>
                <w:rFonts w:cstheme="minorHAnsi"/>
              </w:rPr>
              <w:t xml:space="preserve">Australia </w:t>
            </w:r>
            <w:r w:rsidR="00770B9D" w:rsidRPr="00770B9D">
              <w:rPr>
                <w:rFonts w:cstheme="minorHAnsi"/>
              </w:rPr>
              <w:t>Network</w:t>
            </w:r>
          </w:p>
        </w:tc>
      </w:tr>
      <w:tr w:rsidR="00DF7089" w:rsidRPr="007D2F88" w14:paraId="600AE914" w14:textId="77777777" w:rsidTr="00D2240E">
        <w:trPr>
          <w:trHeight w:val="549"/>
        </w:trPr>
        <w:tc>
          <w:tcPr>
            <w:tcW w:w="758" w:type="pct"/>
            <w:tcBorders>
              <w:left w:val="nil"/>
              <w:right w:val="nil"/>
            </w:tcBorders>
            <w:vAlign w:val="center"/>
          </w:tcPr>
          <w:p w14:paraId="12FBD838" w14:textId="77777777" w:rsidR="00DF7089" w:rsidRPr="00770B9D" w:rsidRDefault="00DF7089" w:rsidP="009165D1">
            <w:pPr>
              <w:pStyle w:val="Tabletext"/>
              <w:spacing w:before="0" w:after="0" w:line="276" w:lineRule="auto"/>
              <w:rPr>
                <w:rFonts w:cstheme="minorHAnsi"/>
              </w:rPr>
            </w:pPr>
            <w:r w:rsidRPr="00770B9D">
              <w:rPr>
                <w:rFonts w:cstheme="minorHAnsi"/>
              </w:rPr>
              <w:t>Mr Matthew Campbell</w:t>
            </w:r>
          </w:p>
        </w:tc>
        <w:tc>
          <w:tcPr>
            <w:tcW w:w="2065" w:type="pct"/>
            <w:tcBorders>
              <w:left w:val="nil"/>
              <w:right w:val="nil"/>
            </w:tcBorders>
            <w:vAlign w:val="center"/>
          </w:tcPr>
          <w:p w14:paraId="62A2A6E5" w14:textId="77777777" w:rsidR="00DF7089" w:rsidRPr="00770B9D" w:rsidRDefault="001E3AFA" w:rsidP="009165D1">
            <w:pPr>
              <w:pStyle w:val="Tabletext"/>
              <w:spacing w:before="0" w:after="0" w:line="276" w:lineRule="auto"/>
              <w:rPr>
                <w:rFonts w:cstheme="minorHAnsi"/>
              </w:rPr>
            </w:pPr>
            <w:r w:rsidRPr="00770B9D">
              <w:rPr>
                <w:rFonts w:cstheme="minorHAnsi"/>
              </w:rPr>
              <w:t>Director, E</w:t>
            </w:r>
            <w:r w:rsidR="006E5F8F">
              <w:rPr>
                <w:rFonts w:cstheme="minorHAnsi"/>
              </w:rPr>
              <w:t>ar, Nose and Throat (E</w:t>
            </w:r>
            <w:r w:rsidRPr="00770B9D">
              <w:rPr>
                <w:rFonts w:cstheme="minorHAnsi"/>
              </w:rPr>
              <w:t>NT</w:t>
            </w:r>
            <w:r w:rsidR="006E5F8F">
              <w:rPr>
                <w:rFonts w:cstheme="minorHAnsi"/>
              </w:rPr>
              <w:t>)</w:t>
            </w:r>
            <w:r w:rsidRPr="00770B9D">
              <w:rPr>
                <w:rFonts w:cstheme="minorHAnsi"/>
              </w:rPr>
              <w:t xml:space="preserve"> Head and Neck Surgical Unit, Austin Health; Member, Convenor of Medical Panels; Senior Lecturer, University of Melbourne</w:t>
            </w:r>
          </w:p>
        </w:tc>
        <w:tc>
          <w:tcPr>
            <w:tcW w:w="2177" w:type="pct"/>
            <w:tcBorders>
              <w:left w:val="nil"/>
              <w:right w:val="nil"/>
            </w:tcBorders>
            <w:shd w:val="clear" w:color="auto" w:fill="auto"/>
            <w:vAlign w:val="center"/>
          </w:tcPr>
          <w:p w14:paraId="14E99522" w14:textId="77777777" w:rsidR="00DF7089" w:rsidRPr="00770B9D" w:rsidRDefault="00770B9D" w:rsidP="009165D1">
            <w:pPr>
              <w:pStyle w:val="Tabletext"/>
              <w:spacing w:before="0" w:after="0" w:line="276" w:lineRule="auto"/>
              <w:rPr>
                <w:rFonts w:cstheme="minorHAnsi"/>
              </w:rPr>
            </w:pPr>
            <w:r w:rsidRPr="00770B9D">
              <w:rPr>
                <w:rFonts w:cstheme="minorHAnsi"/>
              </w:rPr>
              <w:t>User of MBS services</w:t>
            </w:r>
          </w:p>
        </w:tc>
      </w:tr>
      <w:tr w:rsidR="00DF7089" w:rsidRPr="007D2F88" w14:paraId="079EE354" w14:textId="77777777" w:rsidTr="00DF7089">
        <w:trPr>
          <w:trHeight w:val="483"/>
        </w:trPr>
        <w:tc>
          <w:tcPr>
            <w:tcW w:w="758" w:type="pct"/>
            <w:tcBorders>
              <w:left w:val="nil"/>
              <w:right w:val="nil"/>
            </w:tcBorders>
            <w:vAlign w:val="center"/>
          </w:tcPr>
          <w:p w14:paraId="1D9C9928" w14:textId="77777777" w:rsidR="00DF7089" w:rsidRPr="00770B9D" w:rsidRDefault="00DF7089" w:rsidP="009165D1">
            <w:pPr>
              <w:pStyle w:val="Tabletext"/>
              <w:spacing w:before="0" w:after="0" w:line="276" w:lineRule="auto"/>
              <w:rPr>
                <w:rFonts w:cstheme="minorHAnsi"/>
              </w:rPr>
            </w:pPr>
            <w:r w:rsidRPr="00770B9D">
              <w:rPr>
                <w:rFonts w:cstheme="minorHAnsi"/>
              </w:rPr>
              <w:t>Dr Chris Dalton</w:t>
            </w:r>
          </w:p>
        </w:tc>
        <w:tc>
          <w:tcPr>
            <w:tcW w:w="2065" w:type="pct"/>
            <w:tcBorders>
              <w:left w:val="nil"/>
              <w:right w:val="nil"/>
            </w:tcBorders>
            <w:vAlign w:val="center"/>
          </w:tcPr>
          <w:p w14:paraId="1BAC54CC" w14:textId="77777777" w:rsidR="00DF7089" w:rsidRPr="00770B9D" w:rsidRDefault="001E3AFA" w:rsidP="009165D1">
            <w:pPr>
              <w:pStyle w:val="Tabletext"/>
              <w:spacing w:before="0" w:after="0" w:line="276" w:lineRule="auto"/>
              <w:rPr>
                <w:rFonts w:cstheme="minorHAnsi"/>
              </w:rPr>
            </w:pPr>
            <w:r w:rsidRPr="00770B9D">
              <w:rPr>
                <w:rFonts w:cstheme="minorHAnsi"/>
              </w:rPr>
              <w:t>National Medical Director, Bupa ANZ; Councillor, Medical Benevolent Association of NSW; Member, Prostheses List Advisory Committee</w:t>
            </w:r>
          </w:p>
        </w:tc>
        <w:tc>
          <w:tcPr>
            <w:tcW w:w="2177" w:type="pct"/>
            <w:tcBorders>
              <w:left w:val="nil"/>
              <w:right w:val="nil"/>
            </w:tcBorders>
            <w:shd w:val="clear" w:color="auto" w:fill="auto"/>
            <w:vAlign w:val="center"/>
          </w:tcPr>
          <w:p w14:paraId="3D3DD19A" w14:textId="77777777" w:rsidR="00DF7089" w:rsidRPr="00770B9D" w:rsidRDefault="001E3AFA" w:rsidP="009165D1">
            <w:pPr>
              <w:spacing w:line="276" w:lineRule="auto"/>
              <w:rPr>
                <w:rFonts w:cstheme="minorHAnsi"/>
                <w:sz w:val="18"/>
                <w:szCs w:val="18"/>
              </w:rPr>
            </w:pPr>
            <w:r w:rsidRPr="00770B9D">
              <w:rPr>
                <w:rFonts w:cstheme="minorHAnsi"/>
                <w:sz w:val="18"/>
                <w:szCs w:val="18"/>
              </w:rPr>
              <w:t>U</w:t>
            </w:r>
            <w:r w:rsidR="00770B9D" w:rsidRPr="00770B9D">
              <w:rPr>
                <w:rFonts w:cstheme="minorHAnsi"/>
                <w:sz w:val="18"/>
                <w:szCs w:val="18"/>
              </w:rPr>
              <w:t>ser of MBS services; Employee of Private Health Insurance company</w:t>
            </w:r>
          </w:p>
        </w:tc>
      </w:tr>
      <w:tr w:rsidR="00DF7089" w:rsidRPr="007D2F88" w14:paraId="4C4E93BB" w14:textId="77777777" w:rsidTr="00D2240E">
        <w:trPr>
          <w:trHeight w:val="549"/>
        </w:trPr>
        <w:tc>
          <w:tcPr>
            <w:tcW w:w="758" w:type="pct"/>
            <w:tcBorders>
              <w:left w:val="nil"/>
              <w:right w:val="nil"/>
            </w:tcBorders>
            <w:vAlign w:val="center"/>
          </w:tcPr>
          <w:p w14:paraId="7583D3F2" w14:textId="77777777" w:rsidR="00DF7089" w:rsidRPr="00141DD7" w:rsidRDefault="00DF7089" w:rsidP="009165D1">
            <w:pPr>
              <w:pStyle w:val="Tabletext"/>
              <w:spacing w:before="0" w:after="0" w:line="276" w:lineRule="auto"/>
              <w:rPr>
                <w:rFonts w:cstheme="minorHAnsi"/>
              </w:rPr>
            </w:pPr>
            <w:r w:rsidRPr="00141DD7">
              <w:rPr>
                <w:rFonts w:cstheme="minorHAnsi"/>
              </w:rPr>
              <w:t>Dr Dan Ewald</w:t>
            </w:r>
          </w:p>
        </w:tc>
        <w:tc>
          <w:tcPr>
            <w:tcW w:w="2065" w:type="pct"/>
            <w:tcBorders>
              <w:left w:val="nil"/>
              <w:right w:val="nil"/>
            </w:tcBorders>
            <w:vAlign w:val="center"/>
          </w:tcPr>
          <w:p w14:paraId="5D66E139" w14:textId="77777777" w:rsidR="00DF7089" w:rsidRPr="00141DD7" w:rsidRDefault="001E3AFA" w:rsidP="009165D1">
            <w:pPr>
              <w:pStyle w:val="Tabletext"/>
              <w:spacing w:before="0" w:after="0" w:line="276" w:lineRule="auto"/>
              <w:rPr>
                <w:rFonts w:cstheme="minorHAnsi"/>
              </w:rPr>
            </w:pPr>
            <w:r w:rsidRPr="00141DD7">
              <w:rPr>
                <w:rFonts w:cstheme="minorHAnsi"/>
              </w:rPr>
              <w:t>General Practitioner and Public Health Physician; Adjunct Associate Professor, Sydney University; Member, NSW Health Agency for Clinical Innovation GP Advisory Group; Lead Clinical Advisor, North Coast NSW Primary Health Network</w:t>
            </w:r>
          </w:p>
        </w:tc>
        <w:tc>
          <w:tcPr>
            <w:tcW w:w="2177" w:type="pct"/>
            <w:tcBorders>
              <w:left w:val="nil"/>
              <w:right w:val="nil"/>
            </w:tcBorders>
            <w:shd w:val="clear" w:color="auto" w:fill="auto"/>
            <w:vAlign w:val="center"/>
          </w:tcPr>
          <w:p w14:paraId="4EDB40B7" w14:textId="77777777" w:rsidR="00DF7089" w:rsidRPr="00141DD7" w:rsidRDefault="001E3AFA" w:rsidP="009165D1">
            <w:pPr>
              <w:pStyle w:val="Tabletext"/>
              <w:spacing w:before="0" w:after="0" w:line="276" w:lineRule="auto"/>
              <w:rPr>
                <w:rFonts w:cstheme="minorHAnsi"/>
              </w:rPr>
            </w:pPr>
            <w:r w:rsidRPr="00141DD7">
              <w:rPr>
                <w:rFonts w:cstheme="minorHAnsi"/>
              </w:rPr>
              <w:t>User of MBS services</w:t>
            </w:r>
            <w:r w:rsidR="00770B9D" w:rsidRPr="00141DD7">
              <w:rPr>
                <w:rFonts w:cstheme="minorHAnsi"/>
              </w:rPr>
              <w:t>; Health Systems Research,</w:t>
            </w:r>
            <w:r w:rsidR="00141DD7" w:rsidRPr="00141DD7">
              <w:rPr>
                <w:rFonts w:cstheme="minorHAnsi"/>
              </w:rPr>
              <w:t xml:space="preserve"> </w:t>
            </w:r>
            <w:r w:rsidR="00753429" w:rsidRPr="00753429">
              <w:rPr>
                <w:rFonts w:cstheme="minorHAnsi"/>
              </w:rPr>
              <w:t>Private practice and Aboriginal Medical Service practice</w:t>
            </w:r>
          </w:p>
        </w:tc>
      </w:tr>
      <w:tr w:rsidR="00DF7089" w:rsidRPr="007D2F88" w14:paraId="4A318CB1" w14:textId="77777777" w:rsidTr="00D2240E">
        <w:trPr>
          <w:trHeight w:val="549"/>
        </w:trPr>
        <w:tc>
          <w:tcPr>
            <w:tcW w:w="758" w:type="pct"/>
            <w:tcBorders>
              <w:left w:val="nil"/>
              <w:right w:val="nil"/>
            </w:tcBorders>
            <w:vAlign w:val="center"/>
          </w:tcPr>
          <w:p w14:paraId="7D86524F" w14:textId="77777777" w:rsidR="00DF7089" w:rsidRPr="00445581" w:rsidRDefault="00DF7089" w:rsidP="009165D1">
            <w:pPr>
              <w:pStyle w:val="Tabletext"/>
              <w:spacing w:before="0" w:after="0" w:line="276" w:lineRule="auto"/>
              <w:rPr>
                <w:rFonts w:cstheme="minorHAnsi"/>
                <w:highlight w:val="yellow"/>
              </w:rPr>
            </w:pPr>
            <w:r w:rsidRPr="00141DD7">
              <w:rPr>
                <w:rFonts w:cstheme="minorHAnsi"/>
              </w:rPr>
              <w:t>Professor Peter Friedland</w:t>
            </w:r>
          </w:p>
        </w:tc>
        <w:tc>
          <w:tcPr>
            <w:tcW w:w="2065" w:type="pct"/>
            <w:tcBorders>
              <w:left w:val="nil"/>
              <w:right w:val="nil"/>
            </w:tcBorders>
            <w:vAlign w:val="center"/>
          </w:tcPr>
          <w:p w14:paraId="251097B0" w14:textId="77777777" w:rsidR="00DF7089" w:rsidRPr="00141DD7" w:rsidRDefault="001E3AFA" w:rsidP="009165D1">
            <w:pPr>
              <w:pStyle w:val="Tabletext"/>
              <w:spacing w:before="0" w:after="0" w:line="276" w:lineRule="auto"/>
              <w:rPr>
                <w:rFonts w:cstheme="minorHAnsi"/>
              </w:rPr>
            </w:pPr>
            <w:r w:rsidRPr="00141DD7">
              <w:rPr>
                <w:rFonts w:cstheme="minorHAnsi"/>
              </w:rPr>
              <w:t>Associate Professor Faculty of Medical and Health Sciences, University Western Australia; Professor and Discipline Leader ENT, School Medicine, Notre Dame University; Member, Australian National Panel Of Clinical Experts, Department of Health; Regional Training Scheme Otorhinolaryngology, Head and Neck Surgery; Consultant ENT surgeon, Sir Charles Gairdner Hospital, Joondalup Health Campus and Osborne Park Hospital</w:t>
            </w:r>
          </w:p>
        </w:tc>
        <w:tc>
          <w:tcPr>
            <w:tcW w:w="2177" w:type="pct"/>
            <w:tcBorders>
              <w:left w:val="nil"/>
              <w:right w:val="nil"/>
            </w:tcBorders>
            <w:shd w:val="clear" w:color="auto" w:fill="auto"/>
            <w:vAlign w:val="center"/>
          </w:tcPr>
          <w:p w14:paraId="0897FF80" w14:textId="77777777" w:rsidR="00DF7089" w:rsidRPr="00141DD7" w:rsidRDefault="001E3AFA" w:rsidP="009165D1">
            <w:pPr>
              <w:pStyle w:val="Tabletext"/>
              <w:spacing w:before="0" w:after="0" w:line="276" w:lineRule="auto"/>
              <w:rPr>
                <w:rFonts w:cstheme="minorHAnsi"/>
              </w:rPr>
            </w:pPr>
            <w:r w:rsidRPr="00141DD7">
              <w:rPr>
                <w:rFonts w:cstheme="minorHAnsi"/>
              </w:rPr>
              <w:t>User of MBS services; Founding board member, Laryngology Society of Australia; Chair, Royal Australian College of Surgeons WA; National Board Member, Australian Society of Otorhinolaryngology, Head &amp; Neck Surgery;</w:t>
            </w:r>
          </w:p>
        </w:tc>
      </w:tr>
      <w:tr w:rsidR="00DF7089" w:rsidRPr="007D2F88" w14:paraId="56391BCE" w14:textId="77777777" w:rsidTr="00D2240E">
        <w:trPr>
          <w:trHeight w:val="549"/>
        </w:trPr>
        <w:tc>
          <w:tcPr>
            <w:tcW w:w="758" w:type="pct"/>
            <w:tcBorders>
              <w:left w:val="nil"/>
              <w:right w:val="nil"/>
            </w:tcBorders>
            <w:vAlign w:val="center"/>
          </w:tcPr>
          <w:p w14:paraId="69EF4F2B" w14:textId="77777777" w:rsidR="00DF7089" w:rsidRPr="00141DD7" w:rsidRDefault="001E3AFA" w:rsidP="009165D1">
            <w:pPr>
              <w:pStyle w:val="Tabletext"/>
              <w:spacing w:before="0" w:after="0" w:line="276" w:lineRule="auto"/>
              <w:rPr>
                <w:rFonts w:cstheme="minorHAnsi"/>
              </w:rPr>
            </w:pPr>
            <w:r w:rsidRPr="00141DD7">
              <w:rPr>
                <w:rFonts w:cstheme="minorHAnsi"/>
              </w:rPr>
              <w:t>Associate Professor</w:t>
            </w:r>
            <w:r w:rsidR="00DF7089" w:rsidRPr="00141DD7">
              <w:rPr>
                <w:rFonts w:cstheme="minorHAnsi"/>
              </w:rPr>
              <w:t xml:space="preserve"> Roger Grigg</w:t>
            </w:r>
          </w:p>
        </w:tc>
        <w:tc>
          <w:tcPr>
            <w:tcW w:w="2065" w:type="pct"/>
            <w:tcBorders>
              <w:left w:val="nil"/>
              <w:right w:val="nil"/>
            </w:tcBorders>
            <w:vAlign w:val="center"/>
          </w:tcPr>
          <w:p w14:paraId="1CBD21E7" w14:textId="77777777" w:rsidR="00DF7089" w:rsidRPr="00141DD7" w:rsidRDefault="001E3AFA" w:rsidP="009165D1">
            <w:pPr>
              <w:pStyle w:val="Tabletext"/>
              <w:spacing w:before="0" w:after="0" w:line="276" w:lineRule="auto"/>
              <w:rPr>
                <w:rFonts w:cstheme="minorHAnsi"/>
              </w:rPr>
            </w:pPr>
            <w:r w:rsidRPr="00141DD7">
              <w:rPr>
                <w:rFonts w:cstheme="minorHAnsi"/>
              </w:rPr>
              <w:t xml:space="preserve">School of Medicine University of Queensland; Director of Otolaryngology Head and Neck Surgery, Darling Downs Hospital Health Service; </w:t>
            </w:r>
          </w:p>
        </w:tc>
        <w:tc>
          <w:tcPr>
            <w:tcW w:w="2177" w:type="pct"/>
            <w:tcBorders>
              <w:left w:val="nil"/>
              <w:right w:val="nil"/>
            </w:tcBorders>
            <w:shd w:val="clear" w:color="auto" w:fill="auto"/>
            <w:vAlign w:val="center"/>
          </w:tcPr>
          <w:p w14:paraId="1ECA695F" w14:textId="77777777" w:rsidR="00DF7089" w:rsidRPr="00141DD7" w:rsidRDefault="001E3AFA" w:rsidP="009165D1">
            <w:pPr>
              <w:pStyle w:val="Tabletext"/>
              <w:spacing w:before="0" w:after="0" w:line="276" w:lineRule="auto"/>
              <w:rPr>
                <w:rFonts w:cstheme="minorHAnsi"/>
              </w:rPr>
            </w:pPr>
            <w:r w:rsidRPr="00141DD7">
              <w:rPr>
                <w:rFonts w:cstheme="minorHAnsi"/>
              </w:rPr>
              <w:t>User of MBS services</w:t>
            </w:r>
            <w:r w:rsidR="00141DD7">
              <w:rPr>
                <w:rFonts w:cstheme="minorHAnsi"/>
              </w:rPr>
              <w:t xml:space="preserve">; </w:t>
            </w:r>
            <w:r w:rsidRPr="00141DD7">
              <w:rPr>
                <w:rFonts w:cstheme="minorHAnsi"/>
              </w:rPr>
              <w:t>Member, Australasian Society of Otolaryngology Head and Neck Surgery Board</w:t>
            </w:r>
            <w:r w:rsidR="00141DD7">
              <w:rPr>
                <w:rFonts w:cstheme="minorHAnsi"/>
              </w:rPr>
              <w:t>; Minority interest in Audiology company</w:t>
            </w:r>
          </w:p>
        </w:tc>
      </w:tr>
      <w:tr w:rsidR="00DF7089" w:rsidRPr="00141DD7" w14:paraId="2DACCAE7" w14:textId="77777777" w:rsidTr="00D2240E">
        <w:trPr>
          <w:trHeight w:val="549"/>
        </w:trPr>
        <w:tc>
          <w:tcPr>
            <w:tcW w:w="758" w:type="pct"/>
            <w:tcBorders>
              <w:left w:val="nil"/>
              <w:right w:val="nil"/>
            </w:tcBorders>
            <w:vAlign w:val="center"/>
          </w:tcPr>
          <w:p w14:paraId="67EC93D0" w14:textId="77777777" w:rsidR="00DF7089" w:rsidRPr="00141DD7" w:rsidRDefault="00DF7089" w:rsidP="009165D1">
            <w:pPr>
              <w:pStyle w:val="Tabletext"/>
              <w:spacing w:before="0" w:after="0" w:line="276" w:lineRule="auto"/>
              <w:rPr>
                <w:rFonts w:cstheme="minorHAnsi"/>
              </w:rPr>
            </w:pPr>
            <w:r w:rsidRPr="00141DD7">
              <w:rPr>
                <w:rFonts w:cstheme="minorHAnsi"/>
              </w:rPr>
              <w:t>Professor Richard Harvey</w:t>
            </w:r>
          </w:p>
        </w:tc>
        <w:tc>
          <w:tcPr>
            <w:tcW w:w="2065" w:type="pct"/>
            <w:tcBorders>
              <w:left w:val="nil"/>
              <w:right w:val="nil"/>
            </w:tcBorders>
            <w:vAlign w:val="center"/>
          </w:tcPr>
          <w:p w14:paraId="79EF7491" w14:textId="77777777" w:rsidR="00DF7089" w:rsidRPr="00141DD7" w:rsidRDefault="001E3AFA" w:rsidP="009165D1">
            <w:pPr>
              <w:pStyle w:val="Tabletext"/>
              <w:spacing w:before="0" w:after="0" w:line="276" w:lineRule="auto"/>
              <w:rPr>
                <w:rFonts w:cstheme="minorHAnsi"/>
              </w:rPr>
            </w:pPr>
            <w:r w:rsidRPr="00141DD7">
              <w:rPr>
                <w:rFonts w:cstheme="minorHAnsi"/>
              </w:rPr>
              <w:t>Program Head and Professor, Rhinology and Skull Base Research Group, University of New South Wales &amp; Macquarie University; Consultant Surgeon St Vincent’s Hospitals, Sydney</w:t>
            </w:r>
          </w:p>
        </w:tc>
        <w:tc>
          <w:tcPr>
            <w:tcW w:w="2177" w:type="pct"/>
            <w:tcBorders>
              <w:left w:val="nil"/>
              <w:right w:val="nil"/>
            </w:tcBorders>
            <w:shd w:val="clear" w:color="auto" w:fill="auto"/>
            <w:vAlign w:val="center"/>
          </w:tcPr>
          <w:p w14:paraId="7257CEFE" w14:textId="77777777" w:rsidR="00DF7089" w:rsidRPr="00141DD7" w:rsidRDefault="00141DD7" w:rsidP="009165D1">
            <w:pPr>
              <w:pStyle w:val="Tabletext"/>
              <w:spacing w:before="0" w:after="0" w:line="276" w:lineRule="auto"/>
              <w:rPr>
                <w:rFonts w:cstheme="minorHAnsi"/>
              </w:rPr>
            </w:pPr>
            <w:r w:rsidRPr="00141DD7">
              <w:rPr>
                <w:rFonts w:cstheme="minorHAnsi"/>
              </w:rPr>
              <w:t xml:space="preserve">User of MBS services; </w:t>
            </w:r>
            <w:r w:rsidR="001E3AFA" w:rsidRPr="00141DD7">
              <w:rPr>
                <w:rFonts w:cstheme="minorHAnsi"/>
              </w:rPr>
              <w:t>President-elect, Australian and New Zealand Rhinologic Society</w:t>
            </w:r>
            <w:r w:rsidRPr="00141DD7">
              <w:rPr>
                <w:rFonts w:cstheme="minorHAnsi"/>
              </w:rPr>
              <w:t>; Research Grants</w:t>
            </w:r>
          </w:p>
        </w:tc>
      </w:tr>
      <w:tr w:rsidR="00DF7089" w:rsidRPr="007D2F88" w14:paraId="738E46B5" w14:textId="77777777" w:rsidTr="00D2240E">
        <w:trPr>
          <w:trHeight w:val="549"/>
        </w:trPr>
        <w:tc>
          <w:tcPr>
            <w:tcW w:w="758" w:type="pct"/>
            <w:tcBorders>
              <w:left w:val="nil"/>
              <w:right w:val="nil"/>
            </w:tcBorders>
            <w:vAlign w:val="center"/>
          </w:tcPr>
          <w:p w14:paraId="58F0D7A8" w14:textId="77777777" w:rsidR="00DF7089" w:rsidRPr="00141DD7" w:rsidRDefault="00DF7089" w:rsidP="009165D1">
            <w:pPr>
              <w:pStyle w:val="Tabletext"/>
              <w:spacing w:before="0" w:after="0" w:line="276" w:lineRule="auto"/>
              <w:rPr>
                <w:rFonts w:cstheme="minorHAnsi"/>
              </w:rPr>
            </w:pPr>
            <w:r w:rsidRPr="00141DD7">
              <w:rPr>
                <w:rFonts w:cstheme="minorHAnsi"/>
              </w:rPr>
              <w:t>Ms Tracey Nicholls</w:t>
            </w:r>
          </w:p>
        </w:tc>
        <w:tc>
          <w:tcPr>
            <w:tcW w:w="2065" w:type="pct"/>
            <w:tcBorders>
              <w:left w:val="nil"/>
              <w:right w:val="nil"/>
            </w:tcBorders>
            <w:vAlign w:val="center"/>
          </w:tcPr>
          <w:p w14:paraId="2A8E3CC5" w14:textId="77777777" w:rsidR="00DF7089" w:rsidRPr="00141DD7" w:rsidRDefault="00BF5820" w:rsidP="009165D1">
            <w:pPr>
              <w:pStyle w:val="Tabletext"/>
              <w:spacing w:before="0" w:after="0" w:line="276" w:lineRule="auto"/>
              <w:rPr>
                <w:rFonts w:cstheme="minorHAnsi"/>
              </w:rPr>
            </w:pPr>
            <w:r w:rsidRPr="00141DD7">
              <w:rPr>
                <w:rFonts w:cstheme="minorHAnsi"/>
              </w:rPr>
              <w:t>Nurse practitioner</w:t>
            </w:r>
            <w:r w:rsidR="00141DD7">
              <w:rPr>
                <w:rFonts w:cstheme="minorHAnsi"/>
              </w:rPr>
              <w:t>, SA H</w:t>
            </w:r>
            <w:r w:rsidR="00445581" w:rsidRPr="00141DD7">
              <w:rPr>
                <w:rFonts w:cstheme="minorHAnsi"/>
              </w:rPr>
              <w:t>ospital</w:t>
            </w:r>
          </w:p>
        </w:tc>
        <w:tc>
          <w:tcPr>
            <w:tcW w:w="2177" w:type="pct"/>
            <w:tcBorders>
              <w:left w:val="nil"/>
              <w:right w:val="nil"/>
            </w:tcBorders>
            <w:shd w:val="clear" w:color="auto" w:fill="auto"/>
            <w:vAlign w:val="center"/>
          </w:tcPr>
          <w:p w14:paraId="2DBE2B42" w14:textId="77777777" w:rsidR="00DF7089" w:rsidRPr="00141DD7" w:rsidRDefault="00BB526F" w:rsidP="009165D1">
            <w:pPr>
              <w:spacing w:line="276" w:lineRule="auto"/>
              <w:rPr>
                <w:rFonts w:cstheme="minorHAnsi"/>
                <w:sz w:val="18"/>
                <w:szCs w:val="18"/>
              </w:rPr>
            </w:pPr>
            <w:r w:rsidRPr="00141DD7">
              <w:rPr>
                <w:rFonts w:cstheme="minorHAnsi"/>
                <w:sz w:val="18"/>
                <w:szCs w:val="18"/>
              </w:rPr>
              <w:t xml:space="preserve">User of MBS services; </w:t>
            </w:r>
            <w:r w:rsidR="00BF5820" w:rsidRPr="00141DD7">
              <w:rPr>
                <w:rFonts w:cstheme="minorHAnsi"/>
                <w:sz w:val="18"/>
                <w:szCs w:val="18"/>
              </w:rPr>
              <w:t>Immediate Past President, Otorhinolaryngology Head &amp; Neck Nurses Group; Past Board Member, Australian College Perioperative Nurses; Vice Chair, Coalition Of National Nursing &amp; Midwifery Organisation; Committee member, SA Branch Australian College of Nurse Practitioners</w:t>
            </w:r>
          </w:p>
        </w:tc>
      </w:tr>
      <w:tr w:rsidR="00DF7089" w:rsidRPr="007D2F88" w14:paraId="24746884" w14:textId="77777777" w:rsidTr="00D2240E">
        <w:trPr>
          <w:trHeight w:val="549"/>
        </w:trPr>
        <w:tc>
          <w:tcPr>
            <w:tcW w:w="758" w:type="pct"/>
            <w:tcBorders>
              <w:left w:val="nil"/>
              <w:right w:val="nil"/>
            </w:tcBorders>
            <w:vAlign w:val="center"/>
          </w:tcPr>
          <w:p w14:paraId="343B95C0" w14:textId="77777777" w:rsidR="00DF7089" w:rsidRPr="00141DD7" w:rsidRDefault="00DF7089" w:rsidP="009165D1">
            <w:pPr>
              <w:pStyle w:val="Tabletext"/>
              <w:spacing w:before="0" w:after="0" w:line="276" w:lineRule="auto"/>
              <w:rPr>
                <w:rFonts w:cstheme="minorHAnsi"/>
              </w:rPr>
            </w:pPr>
            <w:r w:rsidRPr="00141DD7">
              <w:rPr>
                <w:rFonts w:cstheme="minorHAnsi"/>
              </w:rPr>
              <w:t>Dr Debbie Phyland</w:t>
            </w:r>
          </w:p>
        </w:tc>
        <w:tc>
          <w:tcPr>
            <w:tcW w:w="2065" w:type="pct"/>
            <w:tcBorders>
              <w:left w:val="nil"/>
              <w:right w:val="nil"/>
            </w:tcBorders>
            <w:vAlign w:val="center"/>
          </w:tcPr>
          <w:p w14:paraId="6CECB44C" w14:textId="77777777" w:rsidR="00DF7089" w:rsidRPr="00141DD7" w:rsidRDefault="00BF5820" w:rsidP="009165D1">
            <w:pPr>
              <w:pStyle w:val="Tabletext"/>
              <w:spacing w:before="0" w:after="0" w:line="276" w:lineRule="auto"/>
              <w:rPr>
                <w:rFonts w:cstheme="minorHAnsi"/>
              </w:rPr>
            </w:pPr>
            <w:r w:rsidRPr="00141DD7">
              <w:rPr>
                <w:rFonts w:cstheme="minorHAnsi"/>
              </w:rPr>
              <w:t xml:space="preserve">Clinical Research Director, ENT Head and Neck Department Monash Health; Adjunct </w:t>
            </w:r>
            <w:r w:rsidR="002808AE">
              <w:rPr>
                <w:rFonts w:cstheme="minorHAnsi"/>
              </w:rPr>
              <w:t>Associate Professor</w:t>
            </w:r>
            <w:r w:rsidRPr="00141DD7">
              <w:rPr>
                <w:rFonts w:cstheme="minorHAnsi"/>
              </w:rPr>
              <w:t xml:space="preserve">, Monash University; Fellow of Speech Pathology Association of Australia; </w:t>
            </w:r>
          </w:p>
        </w:tc>
        <w:tc>
          <w:tcPr>
            <w:tcW w:w="2177" w:type="pct"/>
            <w:tcBorders>
              <w:left w:val="nil"/>
              <w:right w:val="nil"/>
            </w:tcBorders>
            <w:shd w:val="clear" w:color="auto" w:fill="auto"/>
            <w:vAlign w:val="center"/>
          </w:tcPr>
          <w:p w14:paraId="4FCDC7BC" w14:textId="77777777" w:rsidR="00DF7089" w:rsidRPr="00141DD7" w:rsidRDefault="00BB526F" w:rsidP="009165D1">
            <w:pPr>
              <w:spacing w:line="276" w:lineRule="auto"/>
              <w:rPr>
                <w:rFonts w:cstheme="minorHAnsi"/>
                <w:sz w:val="18"/>
                <w:szCs w:val="18"/>
              </w:rPr>
            </w:pPr>
            <w:r w:rsidRPr="00141DD7">
              <w:rPr>
                <w:rFonts w:cstheme="minorHAnsi"/>
                <w:sz w:val="18"/>
                <w:szCs w:val="18"/>
              </w:rPr>
              <w:t xml:space="preserve">User of MBS services; </w:t>
            </w:r>
            <w:r w:rsidR="00BF5820" w:rsidRPr="00141DD7">
              <w:rPr>
                <w:rFonts w:cstheme="minorHAnsi"/>
                <w:sz w:val="18"/>
                <w:szCs w:val="18"/>
              </w:rPr>
              <w:t>Immediate Past President, Laryngology Society of Australasia;  Board Member, Australian Voice Association; Chair of Voice Committee, International Association of Logopaedics and Phoniatrics</w:t>
            </w:r>
          </w:p>
        </w:tc>
      </w:tr>
      <w:tr w:rsidR="00DF7089" w:rsidRPr="007D2F88" w14:paraId="41D61C66" w14:textId="77777777" w:rsidTr="00D2240E">
        <w:trPr>
          <w:trHeight w:val="549"/>
        </w:trPr>
        <w:tc>
          <w:tcPr>
            <w:tcW w:w="758" w:type="pct"/>
            <w:tcBorders>
              <w:left w:val="nil"/>
              <w:right w:val="nil"/>
            </w:tcBorders>
            <w:vAlign w:val="center"/>
          </w:tcPr>
          <w:p w14:paraId="20DA550A" w14:textId="77777777" w:rsidR="00DF7089" w:rsidRPr="00141DD7" w:rsidRDefault="00DF7089" w:rsidP="009165D1">
            <w:pPr>
              <w:pStyle w:val="Tabletext"/>
              <w:spacing w:before="0" w:after="0" w:line="276" w:lineRule="auto"/>
              <w:rPr>
                <w:rFonts w:cstheme="minorHAnsi"/>
              </w:rPr>
            </w:pPr>
            <w:r w:rsidRPr="00141DD7">
              <w:rPr>
                <w:rFonts w:cstheme="minorHAnsi"/>
              </w:rPr>
              <w:t>Ms Nina Quinn</w:t>
            </w:r>
          </w:p>
        </w:tc>
        <w:tc>
          <w:tcPr>
            <w:tcW w:w="2065" w:type="pct"/>
            <w:tcBorders>
              <w:left w:val="nil"/>
              <w:right w:val="nil"/>
            </w:tcBorders>
            <w:vAlign w:val="center"/>
          </w:tcPr>
          <w:p w14:paraId="72FD263D" w14:textId="77777777" w:rsidR="00DF7089" w:rsidRPr="00141DD7" w:rsidRDefault="00BF5820" w:rsidP="009165D1">
            <w:pPr>
              <w:pStyle w:val="Tabletext"/>
              <w:spacing w:before="0" w:after="0" w:line="276" w:lineRule="auto"/>
              <w:rPr>
                <w:rFonts w:cstheme="minorHAnsi"/>
              </w:rPr>
            </w:pPr>
            <w:r w:rsidRPr="00141DD7">
              <w:rPr>
                <w:rFonts w:cstheme="minorHAnsi"/>
              </w:rPr>
              <w:t>Chief Executive Officer, Neurosensory</w:t>
            </w:r>
            <w:r w:rsidR="00DD3231">
              <w:rPr>
                <w:rFonts w:cstheme="minorHAnsi"/>
              </w:rPr>
              <w:t>. Audiologist.</w:t>
            </w:r>
            <w:r w:rsidRPr="00141DD7">
              <w:rPr>
                <w:rFonts w:cstheme="minorHAnsi"/>
              </w:rPr>
              <w:t xml:space="preserve"> Non-executive Director, Hearing Health; Non-executive Director, Range Hearing; Non-Executive Director, Independent Hearing Centres</w:t>
            </w:r>
          </w:p>
        </w:tc>
        <w:tc>
          <w:tcPr>
            <w:tcW w:w="2177" w:type="pct"/>
            <w:tcBorders>
              <w:left w:val="nil"/>
              <w:right w:val="nil"/>
            </w:tcBorders>
            <w:shd w:val="clear" w:color="auto" w:fill="auto"/>
            <w:vAlign w:val="center"/>
          </w:tcPr>
          <w:p w14:paraId="74B0E88B" w14:textId="77777777" w:rsidR="00DF7089" w:rsidRPr="00141DD7" w:rsidRDefault="00BB526F" w:rsidP="009165D1">
            <w:pPr>
              <w:spacing w:line="276" w:lineRule="auto"/>
              <w:rPr>
                <w:rFonts w:cstheme="minorHAnsi"/>
                <w:sz w:val="18"/>
                <w:szCs w:val="18"/>
              </w:rPr>
            </w:pPr>
            <w:r w:rsidRPr="00141DD7">
              <w:rPr>
                <w:rFonts w:cstheme="minorHAnsi"/>
                <w:sz w:val="18"/>
                <w:szCs w:val="18"/>
              </w:rPr>
              <w:t xml:space="preserve">User of MBS services; </w:t>
            </w:r>
            <w:r w:rsidR="00DD3231">
              <w:rPr>
                <w:rFonts w:cstheme="minorHAnsi"/>
                <w:sz w:val="18"/>
                <w:szCs w:val="18"/>
              </w:rPr>
              <w:t xml:space="preserve">minority interest in an Audiology company; </w:t>
            </w:r>
            <w:r w:rsidRPr="00141DD7">
              <w:rPr>
                <w:rFonts w:cstheme="minorHAnsi"/>
                <w:sz w:val="18"/>
                <w:szCs w:val="18"/>
              </w:rPr>
              <w:t>Past Federal Executive Councillor, Audiology Australia; Member, Hearing Care Industry of Australia; Member, Community of Practice for Hearing and NDIS; Past member of Minister’s Hearing Roadmap Taskforce</w:t>
            </w:r>
          </w:p>
        </w:tc>
      </w:tr>
      <w:tr w:rsidR="00DF7089" w:rsidRPr="007D2F88" w14:paraId="2656B490" w14:textId="77777777" w:rsidTr="00D2240E">
        <w:trPr>
          <w:trHeight w:val="549"/>
        </w:trPr>
        <w:tc>
          <w:tcPr>
            <w:tcW w:w="758" w:type="pct"/>
            <w:tcBorders>
              <w:left w:val="nil"/>
              <w:right w:val="nil"/>
            </w:tcBorders>
            <w:vAlign w:val="center"/>
          </w:tcPr>
          <w:p w14:paraId="4E0C514A" w14:textId="77777777" w:rsidR="00DF7089" w:rsidRPr="00141DD7" w:rsidRDefault="00DF7089" w:rsidP="009165D1">
            <w:pPr>
              <w:pStyle w:val="Tabletext"/>
              <w:spacing w:before="0" w:after="0" w:line="276" w:lineRule="auto"/>
              <w:rPr>
                <w:rFonts w:cstheme="minorHAnsi"/>
              </w:rPr>
            </w:pPr>
            <w:r w:rsidRPr="00141DD7">
              <w:rPr>
                <w:rFonts w:cstheme="minorHAnsi"/>
              </w:rPr>
              <w:t>Mrs Geraldine Robertson</w:t>
            </w:r>
          </w:p>
        </w:tc>
        <w:tc>
          <w:tcPr>
            <w:tcW w:w="2065" w:type="pct"/>
            <w:tcBorders>
              <w:left w:val="nil"/>
              <w:right w:val="nil"/>
            </w:tcBorders>
            <w:vAlign w:val="center"/>
          </w:tcPr>
          <w:p w14:paraId="499774B9" w14:textId="77777777" w:rsidR="00DF7089" w:rsidRPr="00141DD7" w:rsidRDefault="00BB526F" w:rsidP="009165D1">
            <w:pPr>
              <w:pStyle w:val="Tabletext"/>
              <w:spacing w:before="0" w:after="0" w:line="276" w:lineRule="auto"/>
              <w:rPr>
                <w:rFonts w:cstheme="minorHAnsi"/>
              </w:rPr>
            </w:pPr>
            <w:r w:rsidRPr="00141DD7">
              <w:rPr>
                <w:rFonts w:cstheme="minorHAnsi"/>
              </w:rPr>
              <w:t>Consumer Representative for Breast Cancer Network Australia and the Consumer Health Forum of Australia</w:t>
            </w:r>
          </w:p>
        </w:tc>
        <w:tc>
          <w:tcPr>
            <w:tcW w:w="2177" w:type="pct"/>
            <w:tcBorders>
              <w:left w:val="nil"/>
              <w:right w:val="nil"/>
            </w:tcBorders>
            <w:shd w:val="clear" w:color="auto" w:fill="auto"/>
            <w:vAlign w:val="center"/>
          </w:tcPr>
          <w:p w14:paraId="5265CC2D" w14:textId="77777777" w:rsidR="00DF7089" w:rsidRPr="00141DD7" w:rsidRDefault="00141DD7" w:rsidP="009165D1">
            <w:pPr>
              <w:spacing w:line="276" w:lineRule="auto"/>
              <w:rPr>
                <w:rFonts w:cstheme="minorHAnsi"/>
                <w:sz w:val="18"/>
                <w:szCs w:val="18"/>
              </w:rPr>
            </w:pPr>
            <w:r>
              <w:rPr>
                <w:rFonts w:cstheme="minorHAnsi"/>
                <w:sz w:val="18"/>
                <w:szCs w:val="18"/>
              </w:rPr>
              <w:t>User of MBS s</w:t>
            </w:r>
            <w:r w:rsidR="00BB526F" w:rsidRPr="00141DD7">
              <w:rPr>
                <w:rFonts w:cstheme="minorHAnsi"/>
                <w:sz w:val="18"/>
                <w:szCs w:val="18"/>
              </w:rPr>
              <w:t>ervices;</w:t>
            </w:r>
            <w:r w:rsidR="00DF7089" w:rsidRPr="00141DD7">
              <w:rPr>
                <w:rFonts w:cstheme="minorHAnsi"/>
                <w:sz w:val="18"/>
                <w:szCs w:val="18"/>
              </w:rPr>
              <w:t xml:space="preserve"> </w:t>
            </w:r>
            <w:r w:rsidR="00BB526F" w:rsidRPr="00141DD7">
              <w:rPr>
                <w:rFonts w:cstheme="minorHAnsi"/>
                <w:sz w:val="18"/>
                <w:szCs w:val="18"/>
              </w:rPr>
              <w:t>Past Consumer Representative on previous MBS Review Clinical Committees</w:t>
            </w:r>
          </w:p>
        </w:tc>
      </w:tr>
      <w:tr w:rsidR="00DF7089" w:rsidRPr="007D2F88" w14:paraId="0EC0EECF" w14:textId="77777777" w:rsidTr="00D2240E">
        <w:trPr>
          <w:trHeight w:val="549"/>
        </w:trPr>
        <w:tc>
          <w:tcPr>
            <w:tcW w:w="758" w:type="pct"/>
            <w:tcBorders>
              <w:left w:val="nil"/>
              <w:right w:val="nil"/>
            </w:tcBorders>
            <w:vAlign w:val="center"/>
          </w:tcPr>
          <w:p w14:paraId="6759C676" w14:textId="77777777" w:rsidR="00DF7089" w:rsidRPr="00141DD7" w:rsidRDefault="00DF7089" w:rsidP="009165D1">
            <w:pPr>
              <w:pStyle w:val="Tabletext"/>
              <w:spacing w:before="0" w:after="0" w:line="276" w:lineRule="auto"/>
              <w:rPr>
                <w:rFonts w:cstheme="minorHAnsi"/>
              </w:rPr>
            </w:pPr>
            <w:r w:rsidRPr="00141DD7">
              <w:rPr>
                <w:rFonts w:cstheme="minorHAnsi"/>
              </w:rPr>
              <w:t>Dr Elizabeth Rose</w:t>
            </w:r>
          </w:p>
        </w:tc>
        <w:tc>
          <w:tcPr>
            <w:tcW w:w="2065" w:type="pct"/>
            <w:tcBorders>
              <w:left w:val="nil"/>
              <w:right w:val="nil"/>
            </w:tcBorders>
            <w:vAlign w:val="center"/>
          </w:tcPr>
          <w:p w14:paraId="7A1F8803" w14:textId="77777777" w:rsidR="00DF7089" w:rsidRPr="00141DD7" w:rsidRDefault="00141DD7" w:rsidP="009165D1">
            <w:pPr>
              <w:pStyle w:val="Tabletext"/>
              <w:spacing w:before="0" w:after="0" w:line="276" w:lineRule="auto"/>
              <w:rPr>
                <w:rFonts w:cstheme="minorHAnsi"/>
              </w:rPr>
            </w:pPr>
            <w:r w:rsidRPr="00141DD7">
              <w:rPr>
                <w:rFonts w:cstheme="minorHAnsi"/>
              </w:rPr>
              <w:t>Department of Otolaryngology, University of Melbourne; Royal Victorian Eye and Ear Hospital, Melbourne</w:t>
            </w:r>
          </w:p>
        </w:tc>
        <w:tc>
          <w:tcPr>
            <w:tcW w:w="2177" w:type="pct"/>
            <w:tcBorders>
              <w:left w:val="nil"/>
              <w:right w:val="nil"/>
            </w:tcBorders>
            <w:shd w:val="clear" w:color="auto" w:fill="auto"/>
            <w:vAlign w:val="center"/>
          </w:tcPr>
          <w:p w14:paraId="26B1D18E" w14:textId="77777777" w:rsidR="00DF7089" w:rsidRPr="00141DD7" w:rsidRDefault="00141DD7" w:rsidP="009165D1">
            <w:pPr>
              <w:spacing w:line="276" w:lineRule="auto"/>
              <w:rPr>
                <w:rFonts w:cstheme="minorHAnsi"/>
                <w:sz w:val="18"/>
                <w:szCs w:val="18"/>
              </w:rPr>
            </w:pPr>
            <w:r>
              <w:rPr>
                <w:rFonts w:cstheme="minorHAnsi"/>
                <w:sz w:val="18"/>
                <w:szCs w:val="18"/>
              </w:rPr>
              <w:t>User of MBS services</w:t>
            </w:r>
          </w:p>
        </w:tc>
      </w:tr>
    </w:tbl>
    <w:p w14:paraId="1A9633D9" w14:textId="77777777" w:rsidR="00D2240E" w:rsidRPr="007D2F88" w:rsidRDefault="00D2240E" w:rsidP="009165D1">
      <w:pPr>
        <w:pStyle w:val="Heading2"/>
        <w:spacing w:before="240" w:line="276" w:lineRule="auto"/>
        <w:ind w:left="0" w:firstLine="0"/>
        <w:rPr>
          <w:rFonts w:cstheme="minorHAnsi"/>
        </w:rPr>
      </w:pPr>
      <w:bookmarkStart w:id="35" w:name="_Toc39071185"/>
      <w:bookmarkStart w:id="36" w:name="_Toc485295723"/>
      <w:r w:rsidRPr="007D2F88">
        <w:rPr>
          <w:rFonts w:cstheme="minorHAnsi"/>
        </w:rPr>
        <w:t>Conflicts of interest</w:t>
      </w:r>
      <w:bookmarkEnd w:id="35"/>
    </w:p>
    <w:p w14:paraId="0F4FCB99" w14:textId="77777777" w:rsidR="00D2240E" w:rsidRDefault="00D2240E" w:rsidP="009165D1">
      <w:pPr>
        <w:spacing w:before="120" w:line="276" w:lineRule="auto"/>
        <w:rPr>
          <w:rFonts w:cstheme="minorHAnsi"/>
        </w:rPr>
      </w:pPr>
      <w:r w:rsidRPr="007D2F88">
        <w:rPr>
          <w:rFonts w:cstheme="minorHAnsi"/>
        </w:rPr>
        <w:t xml:space="preserve">All members of the Taskforce, clinical committees and working groups are asked to declare any conflicts of interest at the start of their involvement and </w:t>
      </w:r>
      <w:r w:rsidR="00A93DEF">
        <w:rPr>
          <w:rFonts w:cstheme="minorHAnsi"/>
        </w:rPr>
        <w:t xml:space="preserve">periodically </w:t>
      </w:r>
      <w:r w:rsidRPr="007D2F88">
        <w:rPr>
          <w:rFonts w:cstheme="minorHAnsi"/>
        </w:rPr>
        <w:t xml:space="preserve">reminded to update their declarations. A complete list of declared conflicts of interest can be viewed in Table 1, above. </w:t>
      </w:r>
    </w:p>
    <w:p w14:paraId="0342762A" w14:textId="77777777" w:rsidR="00B82367" w:rsidRDefault="00D2240E" w:rsidP="009165D1">
      <w:pPr>
        <w:spacing w:before="240" w:line="276" w:lineRule="auto"/>
        <w:rPr>
          <w:rFonts w:cstheme="minorHAnsi"/>
        </w:rPr>
      </w:pPr>
      <w:r w:rsidRPr="00B82367">
        <w:rPr>
          <w:rFonts w:eastAsiaTheme="minorHAnsi" w:cstheme="minorHAnsi"/>
          <w:color w:val="000000" w:themeColor="text1"/>
        </w:rPr>
        <w:t>It is noted that the majority of the Committee members share a common conflict of interest</w:t>
      </w:r>
      <w:r w:rsidRPr="007D2F88">
        <w:rPr>
          <w:rFonts w:cstheme="minorHAnsi"/>
        </w:rPr>
        <w:t xml:space="preserve">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w:t>
      </w:r>
      <w:r w:rsidR="00E10AFD">
        <w:rPr>
          <w:rFonts w:cstheme="minorHAnsi"/>
        </w:rPr>
        <w:t>om participating in the review.</w:t>
      </w:r>
    </w:p>
    <w:p w14:paraId="27BBEAF9" w14:textId="77777777" w:rsidR="00B84C4F" w:rsidRPr="007D2F88" w:rsidRDefault="004D72E6" w:rsidP="009165D1">
      <w:pPr>
        <w:pStyle w:val="Heading2"/>
        <w:spacing w:before="240" w:line="276" w:lineRule="auto"/>
        <w:ind w:left="0" w:firstLine="0"/>
        <w:rPr>
          <w:rFonts w:cstheme="minorHAnsi"/>
          <w:lang w:val="en-AU"/>
        </w:rPr>
      </w:pPr>
      <w:bookmarkStart w:id="37" w:name="_Toc39071186"/>
      <w:r w:rsidRPr="007D2F88">
        <w:rPr>
          <w:rFonts w:cstheme="minorHAnsi"/>
          <w:lang w:val="en-AU"/>
        </w:rPr>
        <w:t xml:space="preserve">Areas of responsibility of the </w:t>
      </w:r>
      <w:bookmarkEnd w:id="36"/>
      <w:r w:rsidR="00EF57B6" w:rsidRPr="007D2F88">
        <w:rPr>
          <w:rFonts w:cstheme="minorHAnsi"/>
          <w:lang w:val="en-AU"/>
        </w:rPr>
        <w:t>Committee</w:t>
      </w:r>
      <w:bookmarkEnd w:id="37"/>
    </w:p>
    <w:p w14:paraId="6F321166" w14:textId="68275153" w:rsidR="006173FF" w:rsidRPr="000E449A" w:rsidRDefault="007D797C" w:rsidP="009165D1">
      <w:pPr>
        <w:spacing w:before="120" w:line="276" w:lineRule="auto"/>
        <w:rPr>
          <w:rFonts w:cstheme="minorHAnsi"/>
          <w:b/>
        </w:rPr>
      </w:pPr>
      <w:r w:rsidRPr="007D2F88">
        <w:rPr>
          <w:rFonts w:cstheme="minorHAnsi"/>
        </w:rPr>
        <w:t>The</w:t>
      </w:r>
      <w:r w:rsidR="00C40B64">
        <w:rPr>
          <w:rFonts w:cstheme="minorHAnsi"/>
        </w:rPr>
        <w:t xml:space="preserve">re are </w:t>
      </w:r>
      <w:r w:rsidR="00314DF7">
        <w:rPr>
          <w:rFonts w:cstheme="minorHAnsi"/>
        </w:rPr>
        <w:t>200</w:t>
      </w:r>
      <w:r w:rsidR="00C40B64">
        <w:rPr>
          <w:rFonts w:cstheme="minorHAnsi"/>
        </w:rPr>
        <w:t xml:space="preserve"> ear nose and throat MBS </w:t>
      </w:r>
      <w:r w:rsidR="00314DF7">
        <w:rPr>
          <w:rFonts w:cstheme="minorHAnsi"/>
        </w:rPr>
        <w:t xml:space="preserve">items. Of these, 22 items were reviewed in </w:t>
      </w:r>
      <w:hyperlink r:id="rId12" w:history="1">
        <w:r w:rsidR="00314DF7" w:rsidRPr="00C26752">
          <w:rPr>
            <w:rStyle w:val="Hyperlink"/>
            <w:rFonts w:cstheme="minorHAnsi"/>
          </w:rPr>
          <w:t>Phase One</w:t>
        </w:r>
      </w:hyperlink>
      <w:r w:rsidR="009215AB">
        <w:rPr>
          <w:rFonts w:cstheme="minorHAnsi"/>
        </w:rPr>
        <w:t xml:space="preserve"> </w:t>
      </w:r>
      <w:r w:rsidR="00C40B64">
        <w:rPr>
          <w:rFonts w:cstheme="minorHAnsi"/>
        </w:rPr>
        <w:t xml:space="preserve">under the Ear, Nose and Throat Surgery Clinical Committee </w:t>
      </w:r>
      <w:r w:rsidR="009215AB">
        <w:rPr>
          <w:rFonts w:cstheme="minorHAnsi"/>
        </w:rPr>
        <w:t>and did not require additional review</w:t>
      </w:r>
      <w:r w:rsidR="00C460F1">
        <w:rPr>
          <w:rFonts w:cstheme="minorHAnsi"/>
        </w:rPr>
        <w:t xml:space="preserve"> during this process</w:t>
      </w:r>
      <w:r w:rsidR="009215AB">
        <w:rPr>
          <w:rFonts w:cstheme="minorHAnsi"/>
        </w:rPr>
        <w:t xml:space="preserve">. In </w:t>
      </w:r>
      <w:r w:rsidR="00FF717A">
        <w:rPr>
          <w:rFonts w:cstheme="minorHAnsi"/>
        </w:rPr>
        <w:t>2016</w:t>
      </w:r>
      <w:r w:rsidR="009215AB">
        <w:rPr>
          <w:rFonts w:cstheme="minorHAnsi"/>
        </w:rPr>
        <w:t xml:space="preserve">, </w:t>
      </w:r>
      <w:r w:rsidR="00C460F1">
        <w:rPr>
          <w:rFonts w:cstheme="minorHAnsi"/>
        </w:rPr>
        <w:t>a number of</w:t>
      </w:r>
      <w:r w:rsidR="009215AB">
        <w:rPr>
          <w:rFonts w:cstheme="minorHAnsi"/>
        </w:rPr>
        <w:t xml:space="preserve"> items were removed from the MBS</w:t>
      </w:r>
      <w:r w:rsidR="00C460F1" w:rsidRPr="00C460F1">
        <w:t xml:space="preserve"> </w:t>
      </w:r>
      <w:r w:rsidR="00C460F1" w:rsidRPr="00C460F1">
        <w:rPr>
          <w:rFonts w:cstheme="minorHAnsi"/>
        </w:rPr>
        <w:t xml:space="preserve">as a result of the Principles and Rules Committee’s </w:t>
      </w:r>
      <w:r w:rsidR="00A93DEF">
        <w:rPr>
          <w:rFonts w:cstheme="minorHAnsi"/>
        </w:rPr>
        <w:t xml:space="preserve">(PARC) </w:t>
      </w:r>
      <w:r w:rsidR="00C460F1" w:rsidRPr="00C460F1">
        <w:rPr>
          <w:rFonts w:cstheme="minorHAnsi"/>
        </w:rPr>
        <w:t>recommendations regarding certain procedural services. These services previously had different fees for G</w:t>
      </w:r>
      <w:r w:rsidR="0026170A">
        <w:rPr>
          <w:rFonts w:cstheme="minorHAnsi"/>
        </w:rPr>
        <w:t xml:space="preserve">eneral </w:t>
      </w:r>
      <w:r w:rsidR="00C460F1" w:rsidRPr="00C460F1">
        <w:rPr>
          <w:rFonts w:cstheme="minorHAnsi"/>
        </w:rPr>
        <w:t>P</w:t>
      </w:r>
      <w:r w:rsidR="0026170A">
        <w:rPr>
          <w:rFonts w:cstheme="minorHAnsi"/>
        </w:rPr>
        <w:t>ractitioner</w:t>
      </w:r>
      <w:r w:rsidR="00C460F1" w:rsidRPr="00C460F1">
        <w:rPr>
          <w:rFonts w:cstheme="minorHAnsi"/>
        </w:rPr>
        <w:t>s</w:t>
      </w:r>
      <w:r w:rsidR="0026170A">
        <w:rPr>
          <w:rFonts w:cstheme="minorHAnsi"/>
        </w:rPr>
        <w:t xml:space="preserve"> (GP)</w:t>
      </w:r>
      <w:r w:rsidR="00C460F1" w:rsidRPr="00C460F1">
        <w:rPr>
          <w:rFonts w:cstheme="minorHAnsi"/>
        </w:rPr>
        <w:t xml:space="preserve"> and specialists. This was depicted by ‘G’ (GP) and ‘S’ (specialist) items, whereby a lower fee was set for a procedural service performed by a GP than for the same service performed by a specialist. The fees for these items were amended to allow both GPs and specialists to claim the same fee for these servic</w:t>
      </w:r>
      <w:r w:rsidR="00C460F1">
        <w:rPr>
          <w:rFonts w:cstheme="minorHAnsi"/>
        </w:rPr>
        <w:t>es, set at the specialist rate.</w:t>
      </w:r>
      <w:r w:rsidR="0070448F">
        <w:rPr>
          <w:rFonts w:cstheme="minorHAnsi"/>
        </w:rPr>
        <w:t xml:space="preserve"> </w:t>
      </w:r>
      <w:r w:rsidR="00FE1AC3" w:rsidRPr="0070448F">
        <w:rPr>
          <w:rFonts w:cstheme="minorHAnsi"/>
        </w:rPr>
        <w:t xml:space="preserve">The </w:t>
      </w:r>
      <w:r w:rsidR="00C460F1" w:rsidRPr="0070448F">
        <w:rPr>
          <w:rFonts w:cstheme="minorHAnsi"/>
        </w:rPr>
        <w:t xml:space="preserve">remaining </w:t>
      </w:r>
      <w:r w:rsidR="009215AB" w:rsidRPr="0070448F">
        <w:rPr>
          <w:rFonts w:cstheme="minorHAnsi"/>
        </w:rPr>
        <w:t>174</w:t>
      </w:r>
      <w:r w:rsidR="00183828" w:rsidRPr="0070448F">
        <w:rPr>
          <w:rFonts w:cstheme="minorHAnsi"/>
        </w:rPr>
        <w:t xml:space="preserve"> </w:t>
      </w:r>
      <w:r w:rsidR="00FE1AC3" w:rsidRPr="0070448F">
        <w:rPr>
          <w:rFonts w:cstheme="minorHAnsi"/>
        </w:rPr>
        <w:t>items reviewed by the Committee include:</w:t>
      </w:r>
      <w:r w:rsidR="00FE1AC3" w:rsidRPr="000E449A">
        <w:rPr>
          <w:rFonts w:cstheme="minorHAnsi"/>
          <w:b/>
        </w:rPr>
        <w:t xml:space="preserve"> </w:t>
      </w:r>
    </w:p>
    <w:p w14:paraId="6ED256B6" w14:textId="4878656B" w:rsidR="00E56974" w:rsidRPr="000E449A" w:rsidRDefault="006173FF" w:rsidP="009165D1">
      <w:pPr>
        <w:pStyle w:val="TableCaption"/>
        <w:spacing w:line="276" w:lineRule="auto"/>
      </w:pPr>
      <w:bookmarkStart w:id="38" w:name="_Toc38998132"/>
      <w:r w:rsidRPr="000E449A">
        <w:t xml:space="preserve">Table </w:t>
      </w:r>
      <w:r w:rsidRPr="000E449A">
        <w:fldChar w:fldCharType="begin"/>
      </w:r>
      <w:r w:rsidRPr="000E449A">
        <w:instrText xml:space="preserve"> SEQ Table \* ARABIC </w:instrText>
      </w:r>
      <w:r w:rsidRPr="000E449A">
        <w:fldChar w:fldCharType="separate"/>
      </w:r>
      <w:r w:rsidR="007814DA">
        <w:t>2</w:t>
      </w:r>
      <w:r w:rsidRPr="000E449A">
        <w:fldChar w:fldCharType="end"/>
      </w:r>
      <w:r w:rsidRPr="000E449A">
        <w:t>: Item numbers reviewed by classification</w:t>
      </w:r>
      <w:bookmarkEnd w:id="38"/>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Table of item numbers reviewed by the committee"/>
        <w:tblDescription w:val="The table has three columns with the headings: Classification, Number of items, and the MBS item numbers"/>
      </w:tblPr>
      <w:tblGrid>
        <w:gridCol w:w="4429"/>
        <w:gridCol w:w="490"/>
        <w:gridCol w:w="3762"/>
      </w:tblGrid>
      <w:tr w:rsidR="00282BD0" w:rsidRPr="00282BD0" w14:paraId="6F584487" w14:textId="77777777" w:rsidTr="00ED07D6">
        <w:trPr>
          <w:trHeight w:val="340"/>
          <w:tblHeader/>
        </w:trPr>
        <w:tc>
          <w:tcPr>
            <w:tcW w:w="2551" w:type="pct"/>
            <w:shd w:val="clear" w:color="auto" w:fill="01653F"/>
            <w:vAlign w:val="center"/>
          </w:tcPr>
          <w:p w14:paraId="16556A3F" w14:textId="77777777" w:rsidR="009861FF" w:rsidRPr="005D55FD" w:rsidRDefault="009861FF" w:rsidP="009165D1">
            <w:pPr>
              <w:spacing w:line="276" w:lineRule="auto"/>
              <w:rPr>
                <w:rFonts w:cstheme="minorHAnsi"/>
                <w:b/>
                <w:color w:val="FFFFFF" w:themeColor="background1"/>
                <w:sz w:val="18"/>
                <w:szCs w:val="18"/>
              </w:rPr>
            </w:pPr>
            <w:r w:rsidRPr="005D55FD">
              <w:rPr>
                <w:rFonts w:cstheme="minorHAnsi"/>
                <w:b/>
                <w:color w:val="FFFFFF" w:themeColor="background1"/>
                <w:sz w:val="18"/>
                <w:szCs w:val="18"/>
              </w:rPr>
              <w:t>Classification</w:t>
            </w:r>
          </w:p>
        </w:tc>
        <w:tc>
          <w:tcPr>
            <w:tcW w:w="282" w:type="pct"/>
            <w:shd w:val="clear" w:color="auto" w:fill="01653F"/>
            <w:vAlign w:val="center"/>
          </w:tcPr>
          <w:p w14:paraId="65D9BC8A" w14:textId="77777777" w:rsidR="009861FF" w:rsidRPr="005D55FD" w:rsidRDefault="000F786A" w:rsidP="009165D1">
            <w:pPr>
              <w:spacing w:line="276" w:lineRule="auto"/>
              <w:rPr>
                <w:rFonts w:cstheme="minorHAnsi"/>
                <w:b/>
                <w:color w:val="FFFFFF" w:themeColor="background1"/>
                <w:sz w:val="18"/>
                <w:szCs w:val="18"/>
              </w:rPr>
            </w:pPr>
            <w:r w:rsidRPr="005D55FD">
              <w:rPr>
                <w:rFonts w:cstheme="minorHAnsi"/>
                <w:b/>
                <w:color w:val="FFFFFF" w:themeColor="background1"/>
                <w:sz w:val="18"/>
                <w:szCs w:val="18"/>
              </w:rPr>
              <w:t>No.</w:t>
            </w:r>
          </w:p>
        </w:tc>
        <w:tc>
          <w:tcPr>
            <w:tcW w:w="2167" w:type="pct"/>
            <w:shd w:val="clear" w:color="auto" w:fill="01653F"/>
            <w:vAlign w:val="center"/>
          </w:tcPr>
          <w:p w14:paraId="6D22E92D" w14:textId="77777777" w:rsidR="009861FF" w:rsidRPr="005D55FD" w:rsidRDefault="009861FF" w:rsidP="009165D1">
            <w:pPr>
              <w:spacing w:line="276" w:lineRule="auto"/>
              <w:rPr>
                <w:rFonts w:cstheme="minorHAnsi"/>
                <w:b/>
                <w:color w:val="FFFFFF" w:themeColor="background1"/>
                <w:sz w:val="18"/>
                <w:szCs w:val="18"/>
              </w:rPr>
            </w:pPr>
            <w:r w:rsidRPr="005D55FD">
              <w:rPr>
                <w:rFonts w:cstheme="minorHAnsi"/>
                <w:b/>
                <w:color w:val="FFFFFF" w:themeColor="background1"/>
                <w:sz w:val="18"/>
                <w:szCs w:val="18"/>
              </w:rPr>
              <w:t>Item Numbers</w:t>
            </w:r>
          </w:p>
        </w:tc>
      </w:tr>
      <w:tr w:rsidR="00132BBC" w:rsidRPr="007D2F88" w14:paraId="4121BF24" w14:textId="77777777" w:rsidTr="00ED07D6">
        <w:trPr>
          <w:trHeight w:val="340"/>
        </w:trPr>
        <w:tc>
          <w:tcPr>
            <w:tcW w:w="2551" w:type="pct"/>
            <w:vAlign w:val="center"/>
          </w:tcPr>
          <w:p w14:paraId="2849DF83" w14:textId="77777777" w:rsidR="00132BBC" w:rsidRPr="007D2F88" w:rsidRDefault="00132BBC" w:rsidP="009165D1">
            <w:pPr>
              <w:spacing w:line="276" w:lineRule="auto"/>
              <w:rPr>
                <w:rFonts w:cstheme="minorHAnsi"/>
                <w:sz w:val="18"/>
                <w:szCs w:val="18"/>
              </w:rPr>
            </w:pPr>
            <w:r>
              <w:rPr>
                <w:rFonts w:cstheme="minorHAnsi"/>
                <w:sz w:val="18"/>
                <w:szCs w:val="18"/>
              </w:rPr>
              <w:t>Otolaryngology Diagnostic Procedures and Investigations</w:t>
            </w:r>
          </w:p>
        </w:tc>
        <w:tc>
          <w:tcPr>
            <w:tcW w:w="282" w:type="pct"/>
            <w:vAlign w:val="center"/>
          </w:tcPr>
          <w:p w14:paraId="351070CB" w14:textId="77777777" w:rsidR="00132BBC" w:rsidRPr="007D2F88" w:rsidRDefault="00132BBC" w:rsidP="009165D1">
            <w:pPr>
              <w:spacing w:line="276" w:lineRule="auto"/>
              <w:jc w:val="center"/>
              <w:rPr>
                <w:rFonts w:cstheme="minorHAnsi"/>
                <w:sz w:val="18"/>
                <w:szCs w:val="18"/>
              </w:rPr>
            </w:pPr>
            <w:r>
              <w:rPr>
                <w:rFonts w:cstheme="minorHAnsi"/>
                <w:sz w:val="18"/>
                <w:szCs w:val="18"/>
              </w:rPr>
              <w:t>15</w:t>
            </w:r>
          </w:p>
        </w:tc>
        <w:tc>
          <w:tcPr>
            <w:tcW w:w="2167" w:type="pct"/>
            <w:vAlign w:val="center"/>
          </w:tcPr>
          <w:p w14:paraId="52C3EB2B" w14:textId="77777777" w:rsidR="00132BBC" w:rsidRPr="007D2F88" w:rsidRDefault="00132BBC" w:rsidP="009165D1">
            <w:pPr>
              <w:spacing w:line="276" w:lineRule="auto"/>
              <w:rPr>
                <w:rFonts w:cstheme="minorHAnsi"/>
                <w:sz w:val="18"/>
                <w:szCs w:val="18"/>
              </w:rPr>
            </w:pPr>
            <w:r>
              <w:rPr>
                <w:rFonts w:cstheme="minorHAnsi"/>
                <w:sz w:val="18"/>
                <w:szCs w:val="18"/>
              </w:rPr>
              <w:t>11300-11339</w:t>
            </w:r>
          </w:p>
        </w:tc>
      </w:tr>
      <w:tr w:rsidR="00132BBC" w:rsidRPr="007D2F88" w14:paraId="178E24E1" w14:textId="77777777" w:rsidTr="00ED07D6">
        <w:trPr>
          <w:trHeight w:val="340"/>
        </w:trPr>
        <w:tc>
          <w:tcPr>
            <w:tcW w:w="2551" w:type="pct"/>
            <w:vAlign w:val="center"/>
          </w:tcPr>
          <w:p w14:paraId="46AE9ED8" w14:textId="77777777" w:rsidR="00132BBC" w:rsidRPr="007D2F88" w:rsidRDefault="00132BBC" w:rsidP="009165D1">
            <w:pPr>
              <w:spacing w:line="276" w:lineRule="auto"/>
              <w:rPr>
                <w:rFonts w:cstheme="minorHAnsi"/>
                <w:sz w:val="18"/>
                <w:szCs w:val="18"/>
              </w:rPr>
            </w:pPr>
            <w:r>
              <w:rPr>
                <w:rFonts w:cstheme="minorHAnsi"/>
                <w:sz w:val="18"/>
                <w:szCs w:val="18"/>
              </w:rPr>
              <w:t>Diagnostic Audiology Services</w:t>
            </w:r>
          </w:p>
        </w:tc>
        <w:tc>
          <w:tcPr>
            <w:tcW w:w="282" w:type="pct"/>
            <w:vAlign w:val="center"/>
          </w:tcPr>
          <w:p w14:paraId="3410AB59" w14:textId="77777777" w:rsidR="00132BBC" w:rsidRPr="007D2F88" w:rsidRDefault="00132BBC" w:rsidP="009165D1">
            <w:pPr>
              <w:spacing w:line="276" w:lineRule="auto"/>
              <w:jc w:val="center"/>
              <w:rPr>
                <w:rFonts w:cstheme="minorHAnsi"/>
                <w:sz w:val="18"/>
                <w:szCs w:val="18"/>
              </w:rPr>
            </w:pPr>
            <w:r>
              <w:rPr>
                <w:rFonts w:cstheme="minorHAnsi"/>
                <w:sz w:val="18"/>
                <w:szCs w:val="18"/>
              </w:rPr>
              <w:t>9</w:t>
            </w:r>
          </w:p>
        </w:tc>
        <w:tc>
          <w:tcPr>
            <w:tcW w:w="2167" w:type="pct"/>
            <w:vAlign w:val="center"/>
          </w:tcPr>
          <w:p w14:paraId="7E8A37DD" w14:textId="77777777" w:rsidR="00132BBC" w:rsidRPr="005D55FD" w:rsidRDefault="00132BBC" w:rsidP="009165D1">
            <w:pPr>
              <w:spacing w:line="276" w:lineRule="auto"/>
              <w:rPr>
                <w:rFonts w:cstheme="minorHAnsi"/>
                <w:color w:val="FFFFFF" w:themeColor="background1"/>
                <w:sz w:val="18"/>
                <w:szCs w:val="18"/>
              </w:rPr>
            </w:pPr>
            <w:r>
              <w:rPr>
                <w:rFonts w:cstheme="minorHAnsi"/>
                <w:sz w:val="18"/>
                <w:szCs w:val="18"/>
              </w:rPr>
              <w:t>82300-82332</w:t>
            </w:r>
          </w:p>
        </w:tc>
      </w:tr>
      <w:tr w:rsidR="00132BBC" w:rsidRPr="007D2F88" w14:paraId="2084990A" w14:textId="77777777" w:rsidTr="00ED07D6">
        <w:trPr>
          <w:trHeight w:val="340"/>
        </w:trPr>
        <w:tc>
          <w:tcPr>
            <w:tcW w:w="2551" w:type="pct"/>
            <w:vAlign w:val="center"/>
          </w:tcPr>
          <w:p w14:paraId="43298E80" w14:textId="77777777" w:rsidR="00132BBC" w:rsidRPr="007D2F88" w:rsidRDefault="00132BBC" w:rsidP="009165D1">
            <w:pPr>
              <w:spacing w:line="276" w:lineRule="auto"/>
              <w:rPr>
                <w:rFonts w:cstheme="minorHAnsi"/>
                <w:sz w:val="18"/>
                <w:szCs w:val="18"/>
              </w:rPr>
            </w:pPr>
            <w:r>
              <w:rPr>
                <w:rFonts w:cstheme="minorHAnsi"/>
                <w:sz w:val="18"/>
                <w:szCs w:val="18"/>
              </w:rPr>
              <w:t>General Surgical Operations</w:t>
            </w:r>
          </w:p>
        </w:tc>
        <w:tc>
          <w:tcPr>
            <w:tcW w:w="282" w:type="pct"/>
            <w:vAlign w:val="center"/>
          </w:tcPr>
          <w:p w14:paraId="2C4C9845" w14:textId="77777777" w:rsidR="00132BBC" w:rsidRPr="007D2F88" w:rsidRDefault="00132BBC" w:rsidP="009165D1">
            <w:pPr>
              <w:spacing w:line="276" w:lineRule="auto"/>
              <w:jc w:val="center"/>
              <w:rPr>
                <w:rFonts w:cstheme="minorHAnsi"/>
                <w:sz w:val="18"/>
                <w:szCs w:val="18"/>
              </w:rPr>
            </w:pPr>
            <w:r>
              <w:rPr>
                <w:rFonts w:cstheme="minorHAnsi"/>
                <w:sz w:val="18"/>
                <w:szCs w:val="18"/>
              </w:rPr>
              <w:t>27</w:t>
            </w:r>
          </w:p>
        </w:tc>
        <w:tc>
          <w:tcPr>
            <w:tcW w:w="2167" w:type="pct"/>
            <w:vAlign w:val="center"/>
          </w:tcPr>
          <w:p w14:paraId="117A6BC2" w14:textId="77777777" w:rsidR="00132BBC" w:rsidRPr="007D2F88" w:rsidRDefault="00132BBC" w:rsidP="009165D1">
            <w:pPr>
              <w:spacing w:line="276" w:lineRule="auto"/>
              <w:rPr>
                <w:rFonts w:cstheme="minorHAnsi"/>
                <w:sz w:val="18"/>
                <w:szCs w:val="18"/>
              </w:rPr>
            </w:pPr>
            <w:r>
              <w:rPr>
                <w:rFonts w:cstheme="minorHAnsi"/>
                <w:sz w:val="18"/>
                <w:szCs w:val="18"/>
              </w:rPr>
              <w:t>30244-30294, 31400-31412</w:t>
            </w:r>
          </w:p>
        </w:tc>
      </w:tr>
      <w:tr w:rsidR="00132BBC" w:rsidRPr="007D2F88" w14:paraId="6597623B" w14:textId="77777777" w:rsidTr="00ED07D6">
        <w:trPr>
          <w:trHeight w:val="340"/>
        </w:trPr>
        <w:tc>
          <w:tcPr>
            <w:tcW w:w="2551" w:type="pct"/>
            <w:vAlign w:val="center"/>
          </w:tcPr>
          <w:p w14:paraId="19EFEAE1" w14:textId="77777777" w:rsidR="00132BBC" w:rsidRPr="007D2F88" w:rsidRDefault="00132BBC" w:rsidP="009165D1">
            <w:pPr>
              <w:spacing w:line="276" w:lineRule="auto"/>
              <w:rPr>
                <w:rFonts w:cstheme="minorHAnsi"/>
                <w:sz w:val="18"/>
                <w:szCs w:val="18"/>
              </w:rPr>
            </w:pPr>
            <w:r>
              <w:rPr>
                <w:rFonts w:cstheme="minorHAnsi"/>
                <w:sz w:val="18"/>
                <w:szCs w:val="18"/>
              </w:rPr>
              <w:t>Ear, Nose and Throat Surgical Operations</w:t>
            </w:r>
          </w:p>
        </w:tc>
        <w:tc>
          <w:tcPr>
            <w:tcW w:w="282" w:type="pct"/>
            <w:vAlign w:val="center"/>
          </w:tcPr>
          <w:p w14:paraId="24126FD7" w14:textId="77777777" w:rsidR="00132BBC" w:rsidRPr="007D2F88" w:rsidRDefault="00132BBC" w:rsidP="009165D1">
            <w:pPr>
              <w:spacing w:line="276" w:lineRule="auto"/>
              <w:jc w:val="center"/>
              <w:rPr>
                <w:rFonts w:cstheme="minorHAnsi"/>
                <w:sz w:val="18"/>
                <w:szCs w:val="18"/>
              </w:rPr>
            </w:pPr>
            <w:r>
              <w:rPr>
                <w:rFonts w:cstheme="minorHAnsi"/>
                <w:sz w:val="18"/>
                <w:szCs w:val="18"/>
              </w:rPr>
              <w:t>122</w:t>
            </w:r>
          </w:p>
        </w:tc>
        <w:tc>
          <w:tcPr>
            <w:tcW w:w="2167" w:type="pct"/>
            <w:vAlign w:val="center"/>
          </w:tcPr>
          <w:p w14:paraId="72594420" w14:textId="77777777" w:rsidR="00132BBC" w:rsidRPr="007D2F88" w:rsidRDefault="00132BBC" w:rsidP="009165D1">
            <w:pPr>
              <w:spacing w:line="276" w:lineRule="auto"/>
              <w:rPr>
                <w:rFonts w:cstheme="minorHAnsi"/>
                <w:sz w:val="18"/>
                <w:szCs w:val="18"/>
              </w:rPr>
            </w:pPr>
            <w:r w:rsidRPr="00F1471F">
              <w:rPr>
                <w:rFonts w:cstheme="minorHAnsi"/>
                <w:sz w:val="18"/>
                <w:szCs w:val="18"/>
              </w:rPr>
              <w:t>41500-41587, 41593-41611, 41617, 41620-41629, 41635-41672, 41677-41776, 41782-41787, 41804-41825, 41834-41843, 41855-41886, 41904, 41907, 41910</w:t>
            </w:r>
          </w:p>
        </w:tc>
      </w:tr>
      <w:tr w:rsidR="00132BBC" w:rsidRPr="007D2F88" w14:paraId="0FCB67C4" w14:textId="77777777" w:rsidTr="00ED07D6">
        <w:trPr>
          <w:trHeight w:val="340"/>
        </w:trPr>
        <w:tc>
          <w:tcPr>
            <w:tcW w:w="2551" w:type="pct"/>
            <w:vAlign w:val="center"/>
          </w:tcPr>
          <w:p w14:paraId="7BA04CC5" w14:textId="77777777" w:rsidR="00132BBC" w:rsidRPr="007D2F88" w:rsidRDefault="00132BBC" w:rsidP="009165D1">
            <w:pPr>
              <w:spacing w:line="276" w:lineRule="auto"/>
              <w:rPr>
                <w:rFonts w:cstheme="minorHAnsi"/>
                <w:sz w:val="18"/>
                <w:szCs w:val="18"/>
              </w:rPr>
            </w:pPr>
            <w:r>
              <w:rPr>
                <w:rFonts w:cstheme="minorHAnsi"/>
                <w:sz w:val="18"/>
                <w:szCs w:val="18"/>
              </w:rPr>
              <w:t>Plastics and Reconstructive Surgical Operations</w:t>
            </w:r>
          </w:p>
        </w:tc>
        <w:tc>
          <w:tcPr>
            <w:tcW w:w="282" w:type="pct"/>
            <w:vAlign w:val="center"/>
          </w:tcPr>
          <w:p w14:paraId="4FAE0B84" w14:textId="77777777" w:rsidR="00132BBC" w:rsidRPr="007D2F88" w:rsidRDefault="00132BBC" w:rsidP="009165D1">
            <w:pPr>
              <w:spacing w:line="276" w:lineRule="auto"/>
              <w:jc w:val="center"/>
              <w:rPr>
                <w:rFonts w:cstheme="minorHAnsi"/>
                <w:sz w:val="18"/>
                <w:szCs w:val="18"/>
              </w:rPr>
            </w:pPr>
            <w:r>
              <w:rPr>
                <w:rFonts w:cstheme="minorHAnsi"/>
                <w:sz w:val="18"/>
                <w:szCs w:val="18"/>
              </w:rPr>
              <w:t>1</w:t>
            </w:r>
          </w:p>
        </w:tc>
        <w:tc>
          <w:tcPr>
            <w:tcW w:w="2167" w:type="pct"/>
            <w:vAlign w:val="center"/>
          </w:tcPr>
          <w:p w14:paraId="62FC9ACC" w14:textId="77777777" w:rsidR="00132BBC" w:rsidRPr="007D2F88" w:rsidRDefault="00132BBC" w:rsidP="009165D1">
            <w:pPr>
              <w:spacing w:line="276" w:lineRule="auto"/>
              <w:rPr>
                <w:rFonts w:cstheme="minorHAnsi"/>
                <w:sz w:val="18"/>
                <w:szCs w:val="18"/>
              </w:rPr>
            </w:pPr>
            <w:r>
              <w:rPr>
                <w:rFonts w:cstheme="minorHAnsi"/>
                <w:sz w:val="18"/>
                <w:szCs w:val="18"/>
              </w:rPr>
              <w:t>45675</w:t>
            </w:r>
          </w:p>
        </w:tc>
      </w:tr>
    </w:tbl>
    <w:p w14:paraId="09589403" w14:textId="77777777" w:rsidR="00ED07D6" w:rsidRDefault="00ED07D6" w:rsidP="009165D1">
      <w:pPr>
        <w:spacing w:line="276" w:lineRule="auto"/>
      </w:pPr>
      <w:bookmarkStart w:id="39" w:name="_Toc457463621"/>
      <w:bookmarkStart w:id="40" w:name="_Toc459996811"/>
      <w:bookmarkStart w:id="41" w:name="_Toc458166999"/>
      <w:bookmarkStart w:id="42" w:name="_Toc464871137"/>
      <w:bookmarkStart w:id="43" w:name="_Toc482641297"/>
      <w:bookmarkStart w:id="44" w:name="_Toc456045432"/>
    </w:p>
    <w:p w14:paraId="2632E758" w14:textId="77777777" w:rsidR="00ED07D6" w:rsidRPr="00ED07D6" w:rsidRDefault="00ED07D6" w:rsidP="009165D1">
      <w:pPr>
        <w:spacing w:line="276" w:lineRule="auto"/>
      </w:pPr>
      <w:r w:rsidRPr="00ED07D6">
        <w:t>In FY201</w:t>
      </w:r>
      <w:r>
        <w:t>7</w:t>
      </w:r>
      <w:r w:rsidRPr="00ED07D6">
        <w:t>/1</w:t>
      </w:r>
      <w:r>
        <w:t>8</w:t>
      </w:r>
      <w:r w:rsidRPr="00ED07D6">
        <w:t xml:space="preserve">, these items accounted for approximately </w:t>
      </w:r>
      <w:r w:rsidR="00154935">
        <w:t>$</w:t>
      </w:r>
      <w:r>
        <w:t>1</w:t>
      </w:r>
      <w:r w:rsidR="00154935">
        <w:t xml:space="preserve">.5 million </w:t>
      </w:r>
      <w:r w:rsidRPr="00ED07D6">
        <w:t>services and $</w:t>
      </w:r>
      <w:r w:rsidR="00154935">
        <w:t>121</w:t>
      </w:r>
      <w:r w:rsidRPr="00ED07D6">
        <w:t xml:space="preserve"> million in</w:t>
      </w:r>
      <w:r>
        <w:t xml:space="preserve"> </w:t>
      </w:r>
      <w:r w:rsidRPr="00ED07D6">
        <w:t>benefits. From FY201</w:t>
      </w:r>
      <w:r w:rsidR="00154935">
        <w:t>2/13</w:t>
      </w:r>
      <w:r w:rsidRPr="00ED07D6">
        <w:t xml:space="preserve"> to FY201</w:t>
      </w:r>
      <w:r w:rsidR="00154935">
        <w:t>7</w:t>
      </w:r>
      <w:r w:rsidRPr="00ED07D6">
        <w:t>/1</w:t>
      </w:r>
      <w:r w:rsidR="00154935">
        <w:t>8</w:t>
      </w:r>
      <w:r w:rsidRPr="00ED07D6">
        <w:t>, service vo</w:t>
      </w:r>
      <w:r w:rsidR="00154935">
        <w:t xml:space="preserve">lumes for these items grew at </w:t>
      </w:r>
      <w:r w:rsidRPr="00ED07D6">
        <w:t>5 per</w:t>
      </w:r>
      <w:r w:rsidR="00154935">
        <w:t xml:space="preserve"> </w:t>
      </w:r>
      <w:r w:rsidRPr="00ED07D6">
        <w:t xml:space="preserve">cent per year, and the </w:t>
      </w:r>
      <w:r w:rsidR="00154935">
        <w:t xml:space="preserve">average </w:t>
      </w:r>
      <w:r w:rsidRPr="00ED07D6">
        <w:t xml:space="preserve">cost of benefits increased by </w:t>
      </w:r>
      <w:r w:rsidR="00154935">
        <w:t>0</w:t>
      </w:r>
      <w:r w:rsidRPr="00ED07D6">
        <w:t>.</w:t>
      </w:r>
      <w:r w:rsidR="00154935">
        <w:t>3</w:t>
      </w:r>
      <w:r w:rsidRPr="00ED07D6">
        <w:t xml:space="preserve"> per cent per year. This growth is</w:t>
      </w:r>
      <w:r w:rsidR="00154935">
        <w:t xml:space="preserve"> </w:t>
      </w:r>
      <w:r w:rsidRPr="00ED07D6">
        <w:t>largely explained by an increase in the number of services per capita (Figure 2).</w:t>
      </w:r>
    </w:p>
    <w:p w14:paraId="3C56FC6C" w14:textId="4DE574E9" w:rsidR="00336142" w:rsidRDefault="00594F65" w:rsidP="00B72D30">
      <w:pPr>
        <w:pStyle w:val="Caption"/>
        <w:spacing w:line="276" w:lineRule="auto"/>
      </w:pPr>
      <w:bookmarkStart w:id="45" w:name="_Toc38998130"/>
      <w:r>
        <w:t>F</w:t>
      </w:r>
      <w:bookmarkStart w:id="46" w:name="_Hlk75782304"/>
      <w:r>
        <w:t xml:space="preserve">igure </w:t>
      </w:r>
      <w:r w:rsidR="00394465">
        <w:rPr>
          <w:noProof/>
        </w:rPr>
        <w:fldChar w:fldCharType="begin"/>
      </w:r>
      <w:r w:rsidR="00394465">
        <w:rPr>
          <w:noProof/>
        </w:rPr>
        <w:instrText xml:space="preserve"> SEQ Figure \* ARABIC </w:instrText>
      </w:r>
      <w:r w:rsidR="00394465">
        <w:rPr>
          <w:noProof/>
        </w:rPr>
        <w:fldChar w:fldCharType="separate"/>
      </w:r>
      <w:r w:rsidR="007814DA">
        <w:rPr>
          <w:noProof/>
        </w:rPr>
        <w:t>2</w:t>
      </w:r>
      <w:r w:rsidR="00394465">
        <w:rPr>
          <w:noProof/>
        </w:rPr>
        <w:fldChar w:fldCharType="end"/>
      </w:r>
      <w:r>
        <w:t>: Drivers of Growth</w:t>
      </w:r>
      <w:bookmarkEnd w:id="45"/>
    </w:p>
    <w:p w14:paraId="0A40EF39" w14:textId="04B4FFFD" w:rsidR="00B72D30" w:rsidRPr="00B72D30" w:rsidRDefault="00B72D30" w:rsidP="00B72D30">
      <w:r>
        <w:rPr>
          <w:noProof/>
        </w:rPr>
        <mc:AlternateContent>
          <mc:Choice Requires="wps">
            <w:drawing>
              <wp:anchor distT="0" distB="0" distL="114300" distR="114300" simplePos="0" relativeHeight="251666432" behindDoc="0" locked="0" layoutInCell="1" allowOverlap="1" wp14:anchorId="2ECD385F" wp14:editId="77A09680">
                <wp:simplePos x="0" y="0"/>
                <wp:positionH relativeFrom="column">
                  <wp:posOffset>1448435</wp:posOffset>
                </wp:positionH>
                <wp:positionV relativeFrom="paragraph">
                  <wp:posOffset>2503971</wp:posOffset>
                </wp:positionV>
                <wp:extent cx="12337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3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105666" id="Straight Connector 23" o:spid="_x0000_s1026" alt="&quot;&quot;"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4.05pt,197.15pt" to="123.75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" strokecolor="#4579b8 [3044]"/>
            </w:pict>
          </mc:Fallback>
        </mc:AlternateContent>
      </w:r>
      <w:r>
        <w:rPr>
          <w:noProof/>
        </w:rPr>
        <mc:AlternateContent>
          <mc:Choice Requires="wps">
            <w:drawing>
              <wp:anchor distT="0" distB="0" distL="114300" distR="114300" simplePos="0" relativeHeight="251664384" behindDoc="0" locked="0" layoutInCell="1" allowOverlap="1" wp14:anchorId="72FD3143" wp14:editId="1945167F">
                <wp:simplePos x="0" y="0"/>
                <wp:positionH relativeFrom="column">
                  <wp:posOffset>1441104</wp:posOffset>
                </wp:positionH>
                <wp:positionV relativeFrom="paragraph">
                  <wp:posOffset>1060202</wp:posOffset>
                </wp:positionV>
                <wp:extent cx="123370" cy="0"/>
                <wp:effectExtent l="0" t="0" r="0" b="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3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8AC990" id="Straight Connector 21"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3.45pt,83.5pt" to="123.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" strokecolor="#4579b8 [3044]"/>
            </w:pict>
          </mc:Fallback>
        </mc:AlternateContent>
      </w:r>
      <w:r>
        <w:rPr>
          <w:noProof/>
        </w:rPr>
        <mc:AlternateContent>
          <mc:Choice Requires="wps">
            <w:drawing>
              <wp:anchor distT="0" distB="0" distL="114300" distR="114300" simplePos="0" relativeHeight="251661312" behindDoc="0" locked="0" layoutInCell="1" allowOverlap="1" wp14:anchorId="37E9D522" wp14:editId="208954C6">
                <wp:simplePos x="0" y="0"/>
                <wp:positionH relativeFrom="column">
                  <wp:posOffset>3028950</wp:posOffset>
                </wp:positionH>
                <wp:positionV relativeFrom="paragraph">
                  <wp:posOffset>1495262</wp:posOffset>
                </wp:positionV>
                <wp:extent cx="11493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4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E484D" id="Straight Connector 3"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8.5pt,117.75pt" to="247.5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" strokecolor="#4579b8 [3044]"/>
            </w:pict>
          </mc:Fallback>
        </mc:AlternateContent>
      </w:r>
      <w:r>
        <w:rPr>
          <w:noProof/>
        </w:rPr>
        <mc:AlternateContent>
          <mc:Choice Requires="wps">
            <w:drawing>
              <wp:anchor distT="0" distB="0" distL="114300" distR="114300" simplePos="0" relativeHeight="251663360" behindDoc="0" locked="0" layoutInCell="1" allowOverlap="1" wp14:anchorId="771AA2EF" wp14:editId="66BA9F97">
                <wp:simplePos x="0" y="0"/>
                <wp:positionH relativeFrom="column">
                  <wp:posOffset>3025226</wp:posOffset>
                </wp:positionH>
                <wp:positionV relativeFrom="paragraph">
                  <wp:posOffset>675971</wp:posOffset>
                </wp:positionV>
                <wp:extent cx="114935"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4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8F688" id="Straight Connector 15"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8.2pt,53.25pt" to="247.2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" strokecolor="#4579b8 [3044]"/>
            </w:pict>
          </mc:Fallback>
        </mc:AlternateContent>
      </w:r>
      <w:r>
        <w:rPr>
          <w:noProof/>
        </w:rPr>
        <mc:AlternateContent>
          <mc:Choice Requires="wpg">
            <w:drawing>
              <wp:inline distT="0" distB="0" distL="0" distR="0" wp14:anchorId="40DF9EDD" wp14:editId="16006F08">
                <wp:extent cx="4425950" cy="2919413"/>
                <wp:effectExtent l="0" t="0" r="0" b="0"/>
                <wp:docPr id="2" name="Group 2" descr="Figure 2 is a flowchart of the drivers of growth"/>
                <wp:cNvGraphicFramePr/>
                <a:graphic xmlns:a="http://schemas.openxmlformats.org/drawingml/2006/main">
                  <a:graphicData uri="http://schemas.microsoft.com/office/word/2010/wordprocessingGroup">
                    <wpg:wgp>
                      <wpg:cNvGrpSpPr/>
                      <wpg:grpSpPr>
                        <a:xfrm>
                          <a:off x="0" y="0"/>
                          <a:ext cx="4425950" cy="2919413"/>
                          <a:chOff x="0" y="0"/>
                          <a:chExt cx="4425950" cy="2919413"/>
                        </a:xfrm>
                      </wpg:grpSpPr>
                      <pic:pic xmlns:pic="http://schemas.openxmlformats.org/drawingml/2006/picture">
                        <pic:nvPicPr>
                          <pic:cNvPr id="10" name="Picture 9" descr="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title="Figure 2: Drivers of Growth"/>
                          <pic:cNvPicPr>
                            <a:picLocks noChangeAspect="1"/>
                          </pic:cNvPicPr>
                        </pic:nvPicPr>
                        <pic:blipFill>
                          <a:blip r:embed="rId13"/>
                          <a:stretch>
                            <a:fillRect/>
                          </a:stretch>
                        </pic:blipFill>
                        <pic:spPr>
                          <a:xfrm>
                            <a:off x="0" y="1190625"/>
                            <a:ext cx="1339850" cy="914400"/>
                          </a:xfrm>
                          <a:prstGeom prst="rect">
                            <a:avLst/>
                          </a:prstGeom>
                        </pic:spPr>
                      </pic:pic>
                      <pic:pic xmlns:pic="http://schemas.openxmlformats.org/drawingml/2006/picture">
                        <pic:nvPicPr>
                          <pic:cNvPr id="5" name="Picture 10" descr="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title="Figure 2: Drivers of Growth"/>
                          <pic:cNvPicPr>
                            <a:picLocks noChangeAspect="1"/>
                          </pic:cNvPicPr>
                        </pic:nvPicPr>
                        <pic:blipFill>
                          <a:blip r:embed="rId14"/>
                          <a:stretch>
                            <a:fillRect/>
                          </a:stretch>
                        </pic:blipFill>
                        <pic:spPr>
                          <a:xfrm>
                            <a:off x="1571625" y="638175"/>
                            <a:ext cx="1339850" cy="887730"/>
                          </a:xfrm>
                          <a:prstGeom prst="rect">
                            <a:avLst/>
                          </a:prstGeom>
                        </pic:spPr>
                      </pic:pic>
                      <pic:pic xmlns:pic="http://schemas.openxmlformats.org/drawingml/2006/picture">
                        <pic:nvPicPr>
                          <pic:cNvPr id="7" name="Picture 6" descr="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title="Figure 2: Drivers of Growth"/>
                          <pic:cNvPicPr>
                            <a:picLocks noChangeAspect="1"/>
                          </pic:cNvPicPr>
                        </pic:nvPicPr>
                        <pic:blipFill>
                          <a:blip r:embed="rId15"/>
                          <a:stretch>
                            <a:fillRect/>
                          </a:stretch>
                        </pic:blipFill>
                        <pic:spPr>
                          <a:xfrm>
                            <a:off x="3157537" y="0"/>
                            <a:ext cx="1268095" cy="866775"/>
                          </a:xfrm>
                          <a:prstGeom prst="rect">
                            <a:avLst/>
                          </a:prstGeom>
                        </pic:spPr>
                      </pic:pic>
                      <pic:pic xmlns:pic="http://schemas.openxmlformats.org/drawingml/2006/picture">
                        <pic:nvPicPr>
                          <pic:cNvPr id="8" name="Picture 7" title="Figure 2: Drivers of Growth"/>
                          <pic:cNvPicPr>
                            <a:picLocks noChangeAspect="1"/>
                          </pic:cNvPicPr>
                        </pic:nvPicPr>
                        <pic:blipFill>
                          <a:blip r:embed="rId16"/>
                          <a:stretch>
                            <a:fillRect/>
                          </a:stretch>
                        </pic:blipFill>
                        <pic:spPr>
                          <a:xfrm>
                            <a:off x="3152775" y="1176338"/>
                            <a:ext cx="1273175" cy="866140"/>
                          </a:xfrm>
                          <a:prstGeom prst="rect">
                            <a:avLst/>
                          </a:prstGeom>
                        </pic:spPr>
                      </pic:pic>
                      <pic:pic xmlns:pic="http://schemas.openxmlformats.org/drawingml/2006/picture">
                        <pic:nvPicPr>
                          <pic:cNvPr id="9" name="Picture 8" descr="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title="Figure 2: Drivers of Growth"/>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576387" y="2052638"/>
                            <a:ext cx="1347470" cy="866775"/>
                          </a:xfrm>
                          <a:prstGeom prst="rect">
                            <a:avLst/>
                          </a:prstGeom>
                        </pic:spPr>
                      </pic:pic>
                      <wps:wsp>
                        <wps:cNvPr id="6" name="Straight Connector 6" descr="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title="Figure 2: Drivers of Growth"/>
                        <wps:cNvCnPr/>
                        <wps:spPr>
                          <a:xfrm>
                            <a:off x="1328737" y="1657350"/>
                            <a:ext cx="1151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Straight Connector 12" descr="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title="Figure 2: Drivers of Growth"/>
                        <wps:cNvCnPr/>
                        <wps:spPr>
                          <a:xfrm>
                            <a:off x="1443037" y="1047750"/>
                            <a:ext cx="13547" cy="14630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descr="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title="Figure 2: Drivers of Growth"/>
                        <wps:cNvCnPr/>
                        <wps:spPr>
                          <a:xfrm>
                            <a:off x="3028950" y="676275"/>
                            <a:ext cx="0" cy="819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descr="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title="Figure 2: Drivers of Growth"/>
                        <wps:cNvCnPr/>
                        <wps:spPr>
                          <a:xfrm>
                            <a:off x="2909887" y="1023938"/>
                            <a:ext cx="11493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B6491F8" id="Group 2" o:spid="_x0000_s1026" alt="Figure 2 is a flowchart of the drivers of growth" style="width:348.5pt;height:229.9pt;mso-position-horizontal-relative:char;mso-position-vertical-relative:line" coordsize="44259,2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style="position:absolute;top:11906;width:1339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">
                  <v:imagedata r:id="rId18" o:title="18, service volumes for these items grew at 5 per cent per year, and the average cost of benefits increased by 0.3 per cent per year"/>
                </v:shape>
                <v:shape id="Picture 10" o:spid="_x0000_s1028" type="#_x0000_t75" alt="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style="position:absolute;left:15716;top:6381;width:13398;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">
                  <v:imagedata r:id="rId19" o:title="18, service volumes for these items grew at 5 per cent per year, and the average cost of benefits increased by 0.3 per cent per year"/>
                </v:shape>
                <v:shape id="Picture 6" o:spid="_x0000_s1029" type="#_x0000_t75" alt="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style="position:absolute;left:31575;width:12681;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">
                  <v:imagedata r:id="rId20" o:title="18, service volumes for these items grew at 5 per cent per year, and the average cost of benefits increased by 0.3 per cent per year"/>
                </v:shape>
                <v:shape id="Picture 7" o:spid="_x0000_s1030" type="#_x0000_t75" style="position:absolute;left:31527;top:11763;width:12732;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">
                  <v:imagedata r:id="rId21" o:title=""/>
                </v:shape>
                <v:shape id="Picture 8" o:spid="_x0000_s1031" type="#_x0000_t75" alt="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style="position:absolute;left:15763;top:20526;width:13475;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">
                  <v:imagedata r:id="rId22" o:title="18, service volumes for these items grew at 5 per cent per year, and the average cost of benefits increased by 0.3 per cent per year"/>
                </v:shape>
                <v:line id="Straight Connector 6" o:spid="_x0000_s1032" alt="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style="position:absolute;visibility:visible;mso-wrap-style:square" from="13287,16573" to="14438,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" strokecolor="#4579b8 [3044]"/>
                <v:line id="Straight Connector 12" o:spid="_x0000_s1033" alt="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style="position:absolute;visibility:visible;mso-wrap-style:square" from="14430,10477" to="14565,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" strokecolor="#4579b8 [3044]"/>
                <v:line id="Straight Connector 17" o:spid="_x0000_s1034" alt="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style="position:absolute;visibility:visible;mso-wrap-style:square" from="30289,6762" to="30289,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" strokecolor="#4579b8 [3044]"/>
                <v:line id="Straight Connector 18" o:spid="_x0000_s1035" alt="In FY2017/18, these items accounted for approximately $1.5 million services and $121 million in benefits. From FY2012/13 to FY2017/18, service volumes for these items grew at 5 per cent per year, and the average cost of benefits increased by 0.3 per cent per year. This growth is largely explained by an increase in the number of services per capita " style="position:absolute;visibility:visible;mso-wrap-style:square" from="29098,10239" to="30248,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" strokecolor="#4579b8 [3044]"/>
                <w10:anchorlock/>
              </v:group>
            </w:pict>
          </mc:Fallback>
        </mc:AlternateContent>
      </w:r>
    </w:p>
    <w:p w14:paraId="43C951E0" w14:textId="4F25C8A2" w:rsidR="00B72D30" w:rsidRPr="0096087E" w:rsidRDefault="00B72D30" w:rsidP="00B72D30">
      <w:pPr>
        <w:spacing w:line="276" w:lineRule="auto"/>
        <w:rPr>
          <w:sz w:val="20"/>
        </w:rPr>
      </w:pPr>
      <w:bookmarkStart w:id="47" w:name="_Hlk75782382"/>
      <w:bookmarkEnd w:id="46"/>
      <w:r w:rsidRPr="0096087E">
        <w:rPr>
          <w:sz w:val="20"/>
        </w:rPr>
        <w:t>Source: MBS data, MBS050 Database and www.abs.gov.au, Australian Demographic Statistics, 2018</w:t>
      </w:r>
      <w:bookmarkEnd w:id="47"/>
    </w:p>
    <w:p w14:paraId="24C10BA5" w14:textId="59CE03F5" w:rsidR="004872A9" w:rsidRPr="00CE4BC7" w:rsidRDefault="004872A9" w:rsidP="009165D1">
      <w:pPr>
        <w:pStyle w:val="Heading2"/>
        <w:spacing w:before="240" w:line="276" w:lineRule="auto"/>
        <w:ind w:left="0" w:firstLine="0"/>
      </w:pPr>
      <w:bookmarkStart w:id="48" w:name="_Toc39071187"/>
      <w:r>
        <w:t>Summary of the Committee’s review approach</w:t>
      </w:r>
      <w:bookmarkEnd w:id="48"/>
    </w:p>
    <w:bookmarkEnd w:id="39"/>
    <w:bookmarkEnd w:id="40"/>
    <w:bookmarkEnd w:id="41"/>
    <w:bookmarkEnd w:id="42"/>
    <w:bookmarkEnd w:id="43"/>
    <w:p w14:paraId="1CE882E6" w14:textId="77777777" w:rsidR="008C0F2C" w:rsidRPr="007D2F88" w:rsidRDefault="008C0F2C" w:rsidP="009165D1">
      <w:pPr>
        <w:spacing w:before="120" w:line="276" w:lineRule="auto"/>
        <w:rPr>
          <w:rFonts w:cstheme="minorHAnsi"/>
        </w:rPr>
      </w:pPr>
      <w:r w:rsidRPr="007D2F88">
        <w:rPr>
          <w:rFonts w:cstheme="minorHAnsi"/>
        </w:rPr>
        <w:t xml:space="preserve">The Committee completed a review of its </w:t>
      </w:r>
      <w:r w:rsidR="00282BD0">
        <w:rPr>
          <w:rFonts w:cstheme="minorHAnsi"/>
        </w:rPr>
        <w:t xml:space="preserve">174 </w:t>
      </w:r>
      <w:r w:rsidRPr="007D2F88">
        <w:rPr>
          <w:rFonts w:cstheme="minorHAnsi"/>
        </w:rPr>
        <w:t xml:space="preserve">items across </w:t>
      </w:r>
      <w:r w:rsidR="009862CC" w:rsidRPr="009862CC">
        <w:rPr>
          <w:rFonts w:cstheme="minorHAnsi"/>
        </w:rPr>
        <w:t>four</w:t>
      </w:r>
      <w:r w:rsidRPr="009862CC">
        <w:rPr>
          <w:rFonts w:cstheme="minorHAnsi"/>
        </w:rPr>
        <w:t xml:space="preserve"> </w:t>
      </w:r>
      <w:r w:rsidR="008E001E" w:rsidRPr="009862CC">
        <w:rPr>
          <w:rFonts w:cstheme="minorHAnsi"/>
        </w:rPr>
        <w:t>c</w:t>
      </w:r>
      <w:r w:rsidRPr="009862CC">
        <w:rPr>
          <w:rFonts w:cstheme="minorHAnsi"/>
        </w:rPr>
        <w:t>ommittee meetings</w:t>
      </w:r>
      <w:r w:rsidR="00411AE4" w:rsidRPr="009862CC">
        <w:rPr>
          <w:rFonts w:cstheme="minorHAnsi"/>
        </w:rPr>
        <w:t>:</w:t>
      </w:r>
      <w:r w:rsidR="00296EE0" w:rsidRPr="009862CC">
        <w:rPr>
          <w:rFonts w:cstheme="minorHAnsi"/>
        </w:rPr>
        <w:t xml:space="preserve"> two face</w:t>
      </w:r>
      <w:r w:rsidR="002C2932">
        <w:rPr>
          <w:rFonts w:cstheme="minorHAnsi"/>
        </w:rPr>
        <w:t>-to-</w:t>
      </w:r>
      <w:r w:rsidR="00296EE0" w:rsidRPr="009862CC">
        <w:rPr>
          <w:rFonts w:cstheme="minorHAnsi"/>
        </w:rPr>
        <w:t xml:space="preserve">face and </w:t>
      </w:r>
      <w:r w:rsidR="009862CC" w:rsidRPr="009862CC">
        <w:rPr>
          <w:rFonts w:cstheme="minorHAnsi"/>
        </w:rPr>
        <w:t>two</w:t>
      </w:r>
      <w:r w:rsidR="00296EE0" w:rsidRPr="009862CC">
        <w:rPr>
          <w:rFonts w:cstheme="minorHAnsi"/>
        </w:rPr>
        <w:t xml:space="preserve"> via </w:t>
      </w:r>
      <w:r w:rsidR="00332CF3" w:rsidRPr="009862CC">
        <w:rPr>
          <w:rFonts w:cstheme="minorHAnsi"/>
        </w:rPr>
        <w:t>teleconference</w:t>
      </w:r>
      <w:r w:rsidR="00411AE4" w:rsidRPr="009862CC">
        <w:rPr>
          <w:rFonts w:cstheme="minorHAnsi"/>
        </w:rPr>
        <w:t>,</w:t>
      </w:r>
      <w:r w:rsidR="00C20C52" w:rsidRPr="009862CC">
        <w:rPr>
          <w:rFonts w:cstheme="minorHAnsi"/>
        </w:rPr>
        <w:t xml:space="preserve"> and through </w:t>
      </w:r>
      <w:r w:rsidR="009862CC" w:rsidRPr="009862CC">
        <w:rPr>
          <w:rFonts w:cstheme="minorHAnsi"/>
        </w:rPr>
        <w:t>four</w:t>
      </w:r>
      <w:r w:rsidR="00C20C52" w:rsidRPr="009862CC">
        <w:rPr>
          <w:rFonts w:cstheme="minorHAnsi"/>
        </w:rPr>
        <w:t xml:space="preserve"> specialised working groups</w:t>
      </w:r>
      <w:r w:rsidRPr="009862CC">
        <w:rPr>
          <w:rFonts w:cstheme="minorHAnsi"/>
        </w:rPr>
        <w:t xml:space="preserve">, during which </w:t>
      </w:r>
      <w:r w:rsidR="00BB3C24" w:rsidRPr="009862CC">
        <w:rPr>
          <w:rFonts w:cstheme="minorHAnsi"/>
        </w:rPr>
        <w:t xml:space="preserve">the </w:t>
      </w:r>
      <w:r w:rsidRPr="009862CC">
        <w:rPr>
          <w:rFonts w:cstheme="minorHAnsi"/>
        </w:rPr>
        <w:t>recommendations and rationales contained in this report</w:t>
      </w:r>
      <w:r w:rsidR="00BB3C24" w:rsidRPr="009862CC">
        <w:rPr>
          <w:rFonts w:cstheme="minorHAnsi"/>
        </w:rPr>
        <w:t xml:space="preserve"> were developed</w:t>
      </w:r>
      <w:r w:rsidRPr="009862CC">
        <w:rPr>
          <w:rFonts w:cstheme="minorHAnsi"/>
        </w:rPr>
        <w:t>.</w:t>
      </w:r>
      <w:r w:rsidRPr="007D2F88">
        <w:rPr>
          <w:rFonts w:cstheme="minorHAnsi"/>
        </w:rPr>
        <w:t xml:space="preserve"> </w:t>
      </w:r>
    </w:p>
    <w:p w14:paraId="1EF26FBF" w14:textId="77777777" w:rsidR="008C0F2C" w:rsidRPr="007D2F88" w:rsidRDefault="008C0F2C" w:rsidP="009165D1">
      <w:pPr>
        <w:spacing w:before="120" w:line="276" w:lineRule="auto"/>
        <w:rPr>
          <w:rFonts w:cstheme="minorHAnsi"/>
        </w:rPr>
      </w:pPr>
      <w:r w:rsidRPr="007D2F88">
        <w:rPr>
          <w:rFonts w:cstheme="minorHAnsi"/>
        </w:rPr>
        <w:t xml:space="preserve">The </w:t>
      </w:r>
      <w:r w:rsidR="004D1B38" w:rsidRPr="007D2F88">
        <w:rPr>
          <w:rFonts w:cstheme="minorHAnsi"/>
        </w:rPr>
        <w:t>r</w:t>
      </w:r>
      <w:r w:rsidRPr="007D2F88">
        <w:rPr>
          <w:rFonts w:cstheme="minorHAnsi"/>
        </w:rPr>
        <w:t xml:space="preserve">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55B5C315" w14:textId="77777777" w:rsidR="008C0F2C" w:rsidRPr="007D2F88" w:rsidRDefault="008C0F2C" w:rsidP="009165D1">
      <w:pPr>
        <w:spacing w:before="120" w:line="276" w:lineRule="auto"/>
        <w:rPr>
          <w:rFonts w:cstheme="minorHAnsi"/>
        </w:rPr>
      </w:pPr>
      <w:r w:rsidRPr="007D2F88">
        <w:rPr>
          <w:rFonts w:cstheme="minorHAnsi"/>
        </w:rPr>
        <w:t xml:space="preserve">The Review also drew on data </w:t>
      </w:r>
      <w:r w:rsidR="00BB3C24" w:rsidRPr="007D2F88">
        <w:rPr>
          <w:rFonts w:cstheme="minorHAnsi"/>
        </w:rPr>
        <w:t xml:space="preserve">and evidence </w:t>
      </w:r>
      <w:r w:rsidRPr="007D2F88">
        <w:rPr>
          <w:rFonts w:cstheme="minorHAnsi"/>
        </w:rPr>
        <w:t>presented in the relevant literature and clinical guidelines, all of which are referenced in the report. Guidelines and literature were sourced from medical journals and other sources, such as professional societies.</w:t>
      </w:r>
    </w:p>
    <w:p w14:paraId="3909EE85" w14:textId="416A88D4" w:rsidR="00F27AA5" w:rsidRDefault="00F27AA5" w:rsidP="009165D1">
      <w:pPr>
        <w:spacing w:before="120" w:line="276" w:lineRule="auto"/>
        <w:rPr>
          <w:rFonts w:cstheme="minorHAnsi"/>
        </w:rPr>
      </w:pPr>
      <w:r w:rsidRPr="007D2F88">
        <w:rPr>
          <w:rFonts w:cstheme="minorHAnsi"/>
        </w:rPr>
        <w:t xml:space="preserve">In making recommendations, the Committee </w:t>
      </w:r>
      <w:r w:rsidR="00F9178F" w:rsidRPr="007D2F88">
        <w:rPr>
          <w:rFonts w:cstheme="minorHAnsi"/>
          <w:lang w:val="en-US"/>
        </w:rPr>
        <w:t>used a framework based on Professor Adam Elshaug</w:t>
      </w:r>
      <w:r w:rsidR="00F9178F" w:rsidRPr="007D2F88">
        <w:rPr>
          <w:rFonts w:cstheme="minorHAnsi"/>
        </w:rPr>
        <w:t>’</w:t>
      </w:r>
      <w:r w:rsidR="00F9178F" w:rsidRPr="007D2F88">
        <w:rPr>
          <w:rFonts w:cstheme="minorHAnsi"/>
          <w:lang w:val="en-US"/>
        </w:rPr>
        <w:t>s</w:t>
      </w:r>
      <w:sdt>
        <w:sdtPr>
          <w:rPr>
            <w:rFonts w:cstheme="minorHAnsi"/>
            <w:sz w:val="20"/>
            <w:lang w:val="en-US"/>
          </w:rPr>
          <w:id w:val="-892574988"/>
          <w:citation/>
        </w:sdtPr>
        <w:sdtEndPr/>
        <w:sdtContent>
          <w:r w:rsidR="00F9178F" w:rsidRPr="008C768E">
            <w:rPr>
              <w:rFonts w:cstheme="minorHAnsi"/>
              <w:sz w:val="20"/>
              <w:lang w:val="en-US"/>
            </w:rPr>
            <w:fldChar w:fldCharType="begin"/>
          </w:r>
          <w:r w:rsidR="00BA0946">
            <w:rPr>
              <w:rFonts w:cstheme="minorHAnsi"/>
              <w:sz w:val="20"/>
            </w:rPr>
            <w:instrText xml:space="preserve">CITATION Placeholder1 \l 3081 </w:instrText>
          </w:r>
          <w:r w:rsidR="00F9178F" w:rsidRPr="008C768E">
            <w:rPr>
              <w:rFonts w:cstheme="minorHAnsi"/>
              <w:sz w:val="20"/>
              <w:lang w:val="en-US"/>
            </w:rPr>
            <w:fldChar w:fldCharType="separate"/>
          </w:r>
          <w:r w:rsidR="003C6183">
            <w:rPr>
              <w:rFonts w:cstheme="minorHAnsi"/>
              <w:noProof/>
              <w:sz w:val="20"/>
            </w:rPr>
            <w:t xml:space="preserve"> </w:t>
          </w:r>
          <w:r w:rsidR="003C6183" w:rsidRPr="003C6183">
            <w:rPr>
              <w:rFonts w:cstheme="minorHAnsi"/>
              <w:noProof/>
              <w:sz w:val="20"/>
            </w:rPr>
            <w:t>(2)</w:t>
          </w:r>
          <w:r w:rsidR="00F9178F" w:rsidRPr="008C768E">
            <w:rPr>
              <w:rFonts w:cstheme="minorHAnsi"/>
              <w:sz w:val="20"/>
              <w:lang w:val="en-US"/>
            </w:rPr>
            <w:fldChar w:fldCharType="end"/>
          </w:r>
        </w:sdtContent>
      </w:sdt>
      <w:r w:rsidR="00F9178F" w:rsidRPr="007D2F88">
        <w:rPr>
          <w:rFonts w:cstheme="minorHAnsi"/>
          <w:lang w:val="en-US"/>
        </w:rPr>
        <w:t xml:space="preserve"> </w:t>
      </w:r>
      <w:r w:rsidRPr="007D2F88">
        <w:rPr>
          <w:rFonts w:cstheme="minorHAnsi"/>
        </w:rPr>
        <w:t>the appropriate use criteria</w:t>
      </w:r>
      <w:r w:rsidR="00F9178F" w:rsidRPr="007D2F88">
        <w:rPr>
          <w:rFonts w:cstheme="minorHAnsi"/>
        </w:rPr>
        <w:t xml:space="preserve"> </w:t>
      </w:r>
      <w:r w:rsidRPr="007D2F88">
        <w:rPr>
          <w:rFonts w:cstheme="minorHAnsi"/>
        </w:rPr>
        <w:t xml:space="preserve">and the </w:t>
      </w:r>
      <w:r w:rsidR="00A93DEF">
        <w:rPr>
          <w:rFonts w:cstheme="minorHAnsi"/>
        </w:rPr>
        <w:t>PARC</w:t>
      </w:r>
      <w:r w:rsidRPr="007D2F88">
        <w:rPr>
          <w:rFonts w:cstheme="minorHAnsi"/>
        </w:rPr>
        <w:t xml:space="preserve"> complete medical service principle.</w:t>
      </w:r>
    </w:p>
    <w:p w14:paraId="4D1041C0" w14:textId="77777777" w:rsidR="00B82367" w:rsidRDefault="0089128A" w:rsidP="009165D1">
      <w:pPr>
        <w:spacing w:before="120" w:line="276" w:lineRule="auto"/>
        <w:rPr>
          <w:rFonts w:cstheme="minorHAnsi"/>
        </w:rPr>
      </w:pPr>
      <w:r>
        <w:rPr>
          <w:rFonts w:cstheme="minorHAnsi"/>
        </w:rPr>
        <w:t xml:space="preserve">The Committee consistently considered the impact of any recommendations on regional and remote Australia and ensured that recommendations did not negatively impact access to health care in these areas. </w:t>
      </w:r>
    </w:p>
    <w:p w14:paraId="03B75000" w14:textId="77777777" w:rsidR="000B7421" w:rsidRPr="000B7421" w:rsidRDefault="000B7421" w:rsidP="009165D1">
      <w:pPr>
        <w:pStyle w:val="Heading2"/>
        <w:spacing w:before="240" w:line="276" w:lineRule="auto"/>
        <w:ind w:left="0" w:firstLine="0"/>
      </w:pPr>
      <w:bookmarkStart w:id="49" w:name="_Toc528671402"/>
      <w:bookmarkStart w:id="50" w:name="_Toc39071188"/>
      <w:bookmarkStart w:id="51" w:name="_Toc485295724"/>
      <w:bookmarkEnd w:id="44"/>
      <w:r w:rsidRPr="000B7421">
        <w:t>No change</w:t>
      </w:r>
      <w:bookmarkEnd w:id="49"/>
      <w:bookmarkEnd w:id="50"/>
    </w:p>
    <w:p w14:paraId="2A84BD09" w14:textId="77777777" w:rsidR="000B7421" w:rsidRPr="00A93DEF" w:rsidRDefault="000B7421" w:rsidP="009165D1">
      <w:pPr>
        <w:spacing w:before="120" w:line="276" w:lineRule="auto"/>
        <w:rPr>
          <w:rFonts w:cstheme="minorHAnsi"/>
        </w:rPr>
      </w:pPr>
      <w:r w:rsidRPr="00A93DEF">
        <w:rPr>
          <w:rFonts w:cstheme="minorHAnsi"/>
        </w:rPr>
        <w:t xml:space="preserve">The Committee’s </w:t>
      </w:r>
      <w:r w:rsidR="00C956AD">
        <w:rPr>
          <w:rFonts w:cstheme="minorHAnsi"/>
        </w:rPr>
        <w:t>review identified that</w:t>
      </w:r>
      <w:r w:rsidRPr="00A93DEF">
        <w:rPr>
          <w:rFonts w:cstheme="minorHAnsi"/>
        </w:rPr>
        <w:t xml:space="preserve"> a number of items </w:t>
      </w:r>
      <w:r w:rsidR="00C956AD">
        <w:rPr>
          <w:rFonts w:cstheme="minorHAnsi"/>
        </w:rPr>
        <w:t>had no</w:t>
      </w:r>
      <w:r w:rsidRPr="00A93DEF">
        <w:rPr>
          <w:rFonts w:cstheme="minorHAnsi"/>
        </w:rPr>
        <w:t xml:space="preserve"> concerns regarding safety, access, value or contemporary best practice</w:t>
      </w:r>
      <w:r w:rsidR="00C956AD">
        <w:rPr>
          <w:rFonts w:cstheme="minorHAnsi"/>
        </w:rPr>
        <w:t xml:space="preserve"> and therefore required no change</w:t>
      </w:r>
      <w:r w:rsidRPr="00A93DEF">
        <w:rPr>
          <w:rFonts w:cstheme="minorHAnsi"/>
        </w:rPr>
        <w:t xml:space="preserve">. </w:t>
      </w:r>
    </w:p>
    <w:p w14:paraId="4154BC1D" w14:textId="77777777" w:rsidR="000B7421" w:rsidRPr="00A93DEF" w:rsidRDefault="004C2BFF" w:rsidP="009165D1">
      <w:pPr>
        <w:spacing w:before="120" w:line="276" w:lineRule="auto"/>
        <w:rPr>
          <w:rFonts w:cstheme="minorHAnsi"/>
        </w:rPr>
      </w:pPr>
      <w:r w:rsidRPr="00A93DEF">
        <w:rPr>
          <w:rFonts w:cstheme="minorHAnsi"/>
        </w:rPr>
        <w:t>In addition</w:t>
      </w:r>
      <w:r w:rsidR="000B7421" w:rsidRPr="00A93DEF">
        <w:rPr>
          <w:rFonts w:cstheme="minorHAnsi"/>
        </w:rPr>
        <w:t>, the Committee determined that there was continuing best practice use for rare conditions even if usage was identified as low.</w:t>
      </w:r>
    </w:p>
    <w:p w14:paraId="6AC18710" w14:textId="77777777" w:rsidR="00B82367" w:rsidRPr="00A93DEF" w:rsidRDefault="000B7421" w:rsidP="009165D1">
      <w:pPr>
        <w:spacing w:before="120" w:line="276" w:lineRule="auto"/>
        <w:rPr>
          <w:rFonts w:cstheme="minorHAnsi"/>
        </w:rPr>
      </w:pPr>
      <w:r w:rsidRPr="00A93DEF">
        <w:rPr>
          <w:rFonts w:cstheme="minorHAnsi"/>
        </w:rPr>
        <w:t xml:space="preserve">The </w:t>
      </w:r>
      <w:r w:rsidR="00026AF3" w:rsidRPr="006E2FAA">
        <w:rPr>
          <w:rFonts w:cstheme="minorHAnsi"/>
        </w:rPr>
        <w:t>7</w:t>
      </w:r>
      <w:r w:rsidR="00C91F6E">
        <w:rPr>
          <w:rFonts w:cstheme="minorHAnsi"/>
        </w:rPr>
        <w:t>0</w:t>
      </w:r>
      <w:r w:rsidR="00D827EB" w:rsidRPr="00A93DEF">
        <w:rPr>
          <w:rFonts w:cstheme="minorHAnsi"/>
        </w:rPr>
        <w:t xml:space="preserve"> </w:t>
      </w:r>
      <w:r w:rsidRPr="00A93DEF">
        <w:rPr>
          <w:rFonts w:cstheme="minorHAnsi"/>
        </w:rPr>
        <w:t xml:space="preserve">items identified by the Committee </w:t>
      </w:r>
      <w:r w:rsidR="008C768E">
        <w:rPr>
          <w:rFonts w:cstheme="minorHAnsi"/>
        </w:rPr>
        <w:t>as subject to</w:t>
      </w:r>
      <w:r w:rsidRPr="00A93DEF">
        <w:rPr>
          <w:rFonts w:cstheme="minorHAnsi"/>
        </w:rPr>
        <w:t xml:space="preserve"> no change are listed </w:t>
      </w:r>
      <w:r w:rsidR="00197CFF">
        <w:rPr>
          <w:rFonts w:cstheme="minorHAnsi"/>
        </w:rPr>
        <w:t>at Appendix</w:t>
      </w:r>
      <w:r w:rsidR="00282BD0">
        <w:rPr>
          <w:rFonts w:cstheme="minorHAnsi"/>
        </w:rPr>
        <w:t> </w:t>
      </w:r>
      <w:r w:rsidR="0070448F">
        <w:rPr>
          <w:rFonts w:cstheme="minorHAnsi"/>
        </w:rPr>
        <w:t>B</w:t>
      </w:r>
      <w:r w:rsidRPr="00A93DEF">
        <w:rPr>
          <w:rFonts w:cstheme="minorHAnsi"/>
        </w:rPr>
        <w:t>.</w:t>
      </w:r>
      <w:bookmarkStart w:id="52" w:name="_Toc529958267"/>
    </w:p>
    <w:bookmarkEnd w:id="52"/>
    <w:p w14:paraId="1D676B8C" w14:textId="77777777" w:rsidR="00E409CB" w:rsidRDefault="00E409CB" w:rsidP="009165D1">
      <w:pPr>
        <w:spacing w:line="276" w:lineRule="auto"/>
        <w:rPr>
          <w:rFonts w:cstheme="minorHAnsi"/>
          <w:b/>
          <w:bCs/>
          <w:color w:val="01653F"/>
          <w:sz w:val="40"/>
          <w:szCs w:val="40"/>
        </w:rPr>
      </w:pPr>
      <w:r>
        <w:br w:type="page"/>
      </w:r>
    </w:p>
    <w:p w14:paraId="2395A191" w14:textId="77777777" w:rsidR="004D72E6" w:rsidRPr="007D2F88" w:rsidRDefault="00070347" w:rsidP="009165D1">
      <w:pPr>
        <w:pStyle w:val="Heading1"/>
        <w:spacing w:before="240" w:after="240" w:line="276" w:lineRule="auto"/>
        <w:ind w:left="426"/>
        <w:rPr>
          <w:lang w:val="en-AU"/>
        </w:rPr>
      </w:pPr>
      <w:bookmarkStart w:id="53" w:name="_Toc39071189"/>
      <w:r w:rsidRPr="007D2F88">
        <w:rPr>
          <w:lang w:val="en-AU"/>
        </w:rPr>
        <w:t xml:space="preserve">Recommendations </w:t>
      </w:r>
      <w:bookmarkEnd w:id="51"/>
      <w:r w:rsidR="00326862" w:rsidRPr="007D2F88">
        <w:rPr>
          <w:lang w:val="en-AU"/>
        </w:rPr>
        <w:t xml:space="preserve">from the </w:t>
      </w:r>
      <w:r w:rsidR="00E50B06">
        <w:t>Committee</w:t>
      </w:r>
      <w:bookmarkEnd w:id="53"/>
    </w:p>
    <w:p w14:paraId="3E640AFF" w14:textId="77777777" w:rsidR="00BB3C24" w:rsidRPr="00627958" w:rsidRDefault="00BB3C24" w:rsidP="009165D1">
      <w:pPr>
        <w:spacing w:line="276" w:lineRule="auto"/>
        <w:rPr>
          <w:rFonts w:cstheme="minorHAnsi"/>
          <w:szCs w:val="22"/>
        </w:rPr>
      </w:pPr>
      <w:r w:rsidRPr="00627958">
        <w:rPr>
          <w:rFonts w:cstheme="minorHAnsi"/>
          <w:szCs w:val="22"/>
        </w:rPr>
        <w:t xml:space="preserve">The Committee reviewed </w:t>
      </w:r>
      <w:r w:rsidR="006F383F" w:rsidRPr="00627958">
        <w:rPr>
          <w:rFonts w:cstheme="minorHAnsi"/>
          <w:szCs w:val="22"/>
        </w:rPr>
        <w:t>174</w:t>
      </w:r>
      <w:r w:rsidRPr="00627958">
        <w:rPr>
          <w:rFonts w:cstheme="minorHAnsi"/>
          <w:szCs w:val="22"/>
        </w:rPr>
        <w:t xml:space="preserve"> assigned items </w:t>
      </w:r>
      <w:r w:rsidR="006F383F" w:rsidRPr="00627958">
        <w:rPr>
          <w:rFonts w:cstheme="minorHAnsi"/>
          <w:szCs w:val="22"/>
        </w:rPr>
        <w:t xml:space="preserve">in Phase </w:t>
      </w:r>
      <w:r w:rsidR="00B82367" w:rsidRPr="00627958">
        <w:rPr>
          <w:rFonts w:cstheme="minorHAnsi"/>
          <w:szCs w:val="22"/>
        </w:rPr>
        <w:t>Two</w:t>
      </w:r>
      <w:r w:rsidR="006F383F" w:rsidRPr="00627958">
        <w:rPr>
          <w:rFonts w:cstheme="minorHAnsi"/>
          <w:szCs w:val="22"/>
        </w:rPr>
        <w:t xml:space="preserve"> </w:t>
      </w:r>
      <w:r w:rsidRPr="00627958">
        <w:rPr>
          <w:rFonts w:cstheme="minorHAnsi"/>
          <w:szCs w:val="22"/>
        </w:rPr>
        <w:t xml:space="preserve">and made recommendations based on evidence and clinical expertise, in consultation with relevant stakeholders. </w:t>
      </w:r>
    </w:p>
    <w:p w14:paraId="1F06B1E1" w14:textId="77777777" w:rsidR="00B117F8" w:rsidRDefault="00B117F8" w:rsidP="009165D1">
      <w:pPr>
        <w:spacing w:line="276" w:lineRule="auto"/>
        <w:rPr>
          <w:rFonts w:cstheme="minorHAnsi"/>
          <w:szCs w:val="22"/>
        </w:rPr>
      </w:pPr>
      <w:r w:rsidRPr="00627958">
        <w:rPr>
          <w:rFonts w:cstheme="minorHAnsi"/>
          <w:szCs w:val="22"/>
        </w:rPr>
        <w:t xml:space="preserve">The item-level recommendations are described </w:t>
      </w:r>
      <w:r w:rsidR="00B66650" w:rsidRPr="00627958">
        <w:rPr>
          <w:rFonts w:cstheme="minorHAnsi"/>
          <w:szCs w:val="22"/>
        </w:rPr>
        <w:t>in this section</w:t>
      </w:r>
      <w:r w:rsidRPr="00627958">
        <w:rPr>
          <w:rFonts w:cstheme="minorHAnsi"/>
          <w:szCs w:val="22"/>
        </w:rPr>
        <w:t>. A Consumer Summary table of these recommendati</w:t>
      </w:r>
      <w:r w:rsidR="008C768E">
        <w:rPr>
          <w:rFonts w:cstheme="minorHAnsi"/>
          <w:szCs w:val="22"/>
        </w:rPr>
        <w:t>ons can be found in Appendix A.</w:t>
      </w:r>
    </w:p>
    <w:p w14:paraId="5EE2C506" w14:textId="77777777" w:rsidR="009865A0" w:rsidRDefault="00B66650" w:rsidP="009165D1">
      <w:pPr>
        <w:spacing w:before="120" w:line="276" w:lineRule="auto"/>
        <w:rPr>
          <w:rFonts w:cstheme="minorHAnsi"/>
          <w:szCs w:val="22"/>
        </w:rPr>
      </w:pPr>
      <w:r w:rsidRPr="00627958">
        <w:rPr>
          <w:rFonts w:cstheme="minorHAnsi"/>
          <w:szCs w:val="22"/>
        </w:rPr>
        <w:t>A summary of t</w:t>
      </w:r>
      <w:r w:rsidR="00B117F8" w:rsidRPr="00627958">
        <w:rPr>
          <w:rFonts w:cstheme="minorHAnsi"/>
          <w:szCs w:val="22"/>
        </w:rPr>
        <w:t xml:space="preserve">he Committee’s recommendations </w:t>
      </w:r>
      <w:r w:rsidR="007E3930" w:rsidRPr="00627958">
        <w:rPr>
          <w:rFonts w:cstheme="minorHAnsi"/>
          <w:szCs w:val="22"/>
        </w:rPr>
        <w:t xml:space="preserve">for </w:t>
      </w:r>
      <w:r w:rsidR="006F383F" w:rsidRPr="00627958">
        <w:rPr>
          <w:rFonts w:cstheme="minorHAnsi"/>
          <w:szCs w:val="22"/>
        </w:rPr>
        <w:t>otolaryngology, head and neck</w:t>
      </w:r>
      <w:r w:rsidR="007E3930" w:rsidRPr="00627958">
        <w:rPr>
          <w:rFonts w:cstheme="minorHAnsi"/>
          <w:szCs w:val="22"/>
        </w:rPr>
        <w:t xml:space="preserve"> items include</w:t>
      </w:r>
      <w:r w:rsidR="008C768E">
        <w:rPr>
          <w:rFonts w:cstheme="minorHAnsi"/>
          <w:szCs w:val="22"/>
        </w:rPr>
        <w:t xml:space="preserve"> the following sub-specialties</w:t>
      </w:r>
      <w:r w:rsidR="0070448F">
        <w:rPr>
          <w:rFonts w:cstheme="minorHAnsi"/>
          <w:szCs w:val="22"/>
        </w:rPr>
        <w:t>: Audiology, Head and Neck Surgery, Otology, Rhinology, and Laryngology.</w:t>
      </w:r>
    </w:p>
    <w:p w14:paraId="3CAD718A" w14:textId="77777777" w:rsidR="00C2059C" w:rsidRPr="000E449A" w:rsidRDefault="009748C9" w:rsidP="009165D1">
      <w:pPr>
        <w:pStyle w:val="Heading2"/>
        <w:spacing w:before="240" w:line="276" w:lineRule="auto"/>
        <w:ind w:left="0" w:firstLine="0"/>
        <w:rPr>
          <w:rFonts w:cstheme="minorHAnsi"/>
        </w:rPr>
      </w:pPr>
      <w:bookmarkStart w:id="54" w:name="_Audiology"/>
      <w:bookmarkStart w:id="55" w:name="_Toc39071190"/>
      <w:bookmarkEnd w:id="54"/>
      <w:r>
        <w:rPr>
          <w:rFonts w:cstheme="minorHAnsi"/>
        </w:rPr>
        <w:t>Audiology</w:t>
      </w:r>
      <w:bookmarkEnd w:id="55"/>
    </w:p>
    <w:p w14:paraId="64E9865C" w14:textId="77777777" w:rsidR="00D24478" w:rsidRPr="00D24478" w:rsidRDefault="00D24478" w:rsidP="009165D1">
      <w:pPr>
        <w:spacing w:before="120" w:line="276" w:lineRule="auto"/>
        <w:rPr>
          <w:rFonts w:cstheme="minorHAnsi"/>
          <w:szCs w:val="22"/>
        </w:rPr>
      </w:pPr>
      <w:r w:rsidRPr="00D24478">
        <w:rPr>
          <w:rFonts w:cstheme="minorHAnsi"/>
          <w:szCs w:val="22"/>
        </w:rPr>
        <w:t>The Committee reviewed 24 items, including 15 items relating to audiology diagnostic procedures which are performed by or on behalf of a medical practitioner, and</w:t>
      </w:r>
      <w:r w:rsidR="00067E62">
        <w:rPr>
          <w:rFonts w:cstheme="minorHAnsi"/>
          <w:szCs w:val="22"/>
        </w:rPr>
        <w:t xml:space="preserve"> 9</w:t>
      </w:r>
      <w:r w:rsidRPr="00D24478">
        <w:rPr>
          <w:rFonts w:cstheme="minorHAnsi"/>
          <w:szCs w:val="22"/>
        </w:rPr>
        <w:t xml:space="preserve"> mirrored items which are performed by audiologists on referral from an E</w:t>
      </w:r>
      <w:r w:rsidR="006E5F8F">
        <w:rPr>
          <w:rFonts w:cstheme="minorHAnsi"/>
          <w:szCs w:val="22"/>
        </w:rPr>
        <w:t>ar Nose and Throat (E</w:t>
      </w:r>
      <w:r w:rsidRPr="00D24478">
        <w:rPr>
          <w:rFonts w:cstheme="minorHAnsi"/>
          <w:szCs w:val="22"/>
        </w:rPr>
        <w:t>NT</w:t>
      </w:r>
      <w:r w:rsidR="006E5F8F">
        <w:rPr>
          <w:rFonts w:cstheme="minorHAnsi"/>
          <w:szCs w:val="22"/>
        </w:rPr>
        <w:t>)</w:t>
      </w:r>
      <w:r w:rsidRPr="00D24478">
        <w:rPr>
          <w:rFonts w:cstheme="minorHAnsi"/>
          <w:szCs w:val="22"/>
        </w:rPr>
        <w:t xml:space="preserve"> Surgeon or Neurologist. Audiology is a branch of medicine that studies hearing, </w:t>
      </w:r>
      <w:r>
        <w:rPr>
          <w:rFonts w:cstheme="minorHAnsi"/>
          <w:szCs w:val="22"/>
        </w:rPr>
        <w:t xml:space="preserve">balance and related disorders. </w:t>
      </w:r>
    </w:p>
    <w:p w14:paraId="6DD45F58" w14:textId="77777777" w:rsidR="00D24478" w:rsidRDefault="00D24478" w:rsidP="009165D1">
      <w:pPr>
        <w:spacing w:before="120" w:line="276" w:lineRule="auto"/>
        <w:rPr>
          <w:rFonts w:cstheme="minorHAnsi"/>
          <w:szCs w:val="22"/>
        </w:rPr>
      </w:pPr>
      <w:r w:rsidRPr="00D24478">
        <w:rPr>
          <w:rFonts w:cstheme="minorHAnsi"/>
          <w:szCs w:val="22"/>
        </w:rPr>
        <w:t xml:space="preserve">Following this review, the Committee recommends that </w:t>
      </w:r>
      <w:r w:rsidR="00675C0A">
        <w:rPr>
          <w:rFonts w:cstheme="minorHAnsi"/>
          <w:szCs w:val="22"/>
        </w:rPr>
        <w:t>2</w:t>
      </w:r>
      <w:r w:rsidRPr="00D24478">
        <w:rPr>
          <w:rFonts w:cstheme="minorHAnsi"/>
          <w:szCs w:val="22"/>
        </w:rPr>
        <w:t xml:space="preserve"> item number</w:t>
      </w:r>
      <w:r w:rsidR="004C2406">
        <w:rPr>
          <w:rFonts w:cstheme="minorHAnsi"/>
          <w:szCs w:val="22"/>
        </w:rPr>
        <w:t>s have no change, as listed in A</w:t>
      </w:r>
      <w:r w:rsidRPr="00D24478">
        <w:rPr>
          <w:rFonts w:cstheme="minorHAnsi"/>
          <w:szCs w:val="22"/>
        </w:rPr>
        <w:t xml:space="preserve">ppendix B.  The Committee’s recommendations for improving the remaining </w:t>
      </w:r>
      <w:r w:rsidR="00067E62">
        <w:rPr>
          <w:rFonts w:cstheme="minorHAnsi"/>
          <w:szCs w:val="22"/>
        </w:rPr>
        <w:t>22</w:t>
      </w:r>
      <w:r w:rsidRPr="00D24478">
        <w:rPr>
          <w:rFonts w:cstheme="minorHAnsi"/>
          <w:szCs w:val="22"/>
        </w:rPr>
        <w:t xml:space="preserve"> items is provided</w:t>
      </w:r>
      <w:r w:rsidR="00067E62">
        <w:rPr>
          <w:rFonts w:cstheme="minorHAnsi"/>
          <w:szCs w:val="22"/>
        </w:rPr>
        <w:t xml:space="preserve"> and summarised as follows: </w:t>
      </w:r>
    </w:p>
    <w:p w14:paraId="075AB0B4" w14:textId="77777777" w:rsidR="006E7C37" w:rsidRDefault="006E7C37" w:rsidP="009165D1">
      <w:pPr>
        <w:spacing w:before="120" w:line="276" w:lineRule="auto"/>
        <w:rPr>
          <w:rFonts w:cstheme="minorHAnsi"/>
          <w:szCs w:val="22"/>
        </w:rPr>
      </w:pPr>
    </w:p>
    <w:p w14:paraId="3D399513" w14:textId="77777777" w:rsidR="000416C6" w:rsidRPr="000416C6" w:rsidRDefault="000416C6" w:rsidP="00B52859">
      <w:pPr>
        <w:pStyle w:val="ListParagraph"/>
        <w:numPr>
          <w:ilvl w:val="0"/>
          <w:numId w:val="64"/>
        </w:numPr>
        <w:rPr>
          <w:rFonts w:cstheme="minorHAnsi"/>
          <w:szCs w:val="22"/>
        </w:rPr>
      </w:pPr>
      <w:r w:rsidRPr="000416C6">
        <w:rPr>
          <w:rFonts w:cstheme="minorHAnsi"/>
          <w:szCs w:val="22"/>
        </w:rPr>
        <w:t xml:space="preserve">Improving access to audiology services by reducing referral restrictions. </w:t>
      </w:r>
    </w:p>
    <w:p w14:paraId="6518CFC5" w14:textId="5FA96629" w:rsidR="000416C6" w:rsidRPr="000416C6" w:rsidRDefault="000416C6" w:rsidP="00B52859">
      <w:pPr>
        <w:pStyle w:val="ListParagraph"/>
        <w:numPr>
          <w:ilvl w:val="0"/>
          <w:numId w:val="64"/>
        </w:numPr>
        <w:rPr>
          <w:rFonts w:cstheme="minorHAnsi"/>
          <w:szCs w:val="22"/>
        </w:rPr>
      </w:pPr>
      <w:r w:rsidRPr="000416C6">
        <w:rPr>
          <w:rFonts w:cstheme="minorHAnsi"/>
          <w:szCs w:val="22"/>
        </w:rPr>
        <w:t xml:space="preserve">Providing paediatric loading to applicable services, to recognise the additional skills and resources required </w:t>
      </w:r>
      <w:r w:rsidR="00432E51">
        <w:rPr>
          <w:rFonts w:cstheme="minorHAnsi"/>
          <w:szCs w:val="22"/>
        </w:rPr>
        <w:t>in performing</w:t>
      </w:r>
      <w:r w:rsidRPr="000416C6">
        <w:rPr>
          <w:rFonts w:cstheme="minorHAnsi"/>
          <w:szCs w:val="22"/>
        </w:rPr>
        <w:t xml:space="preserve"> these services. </w:t>
      </w:r>
    </w:p>
    <w:p w14:paraId="03E7988E" w14:textId="77777777" w:rsidR="00067E62" w:rsidRDefault="00067E62" w:rsidP="00B52859">
      <w:pPr>
        <w:pStyle w:val="ListParagraph"/>
        <w:numPr>
          <w:ilvl w:val="0"/>
          <w:numId w:val="64"/>
        </w:numPr>
        <w:spacing w:before="120" w:line="276" w:lineRule="auto"/>
        <w:rPr>
          <w:rFonts w:cstheme="minorHAnsi"/>
          <w:szCs w:val="22"/>
        </w:rPr>
      </w:pPr>
      <w:r>
        <w:rPr>
          <w:rFonts w:cstheme="minorHAnsi"/>
          <w:szCs w:val="22"/>
        </w:rPr>
        <w:t xml:space="preserve">Managing auditory implants. </w:t>
      </w:r>
    </w:p>
    <w:p w14:paraId="66D426D9" w14:textId="77777777" w:rsidR="00067E62" w:rsidRDefault="00067E62" w:rsidP="00B52859">
      <w:pPr>
        <w:pStyle w:val="ListParagraph"/>
        <w:numPr>
          <w:ilvl w:val="0"/>
          <w:numId w:val="64"/>
        </w:numPr>
        <w:spacing w:before="120" w:line="276" w:lineRule="auto"/>
        <w:rPr>
          <w:rFonts w:cstheme="minorHAnsi"/>
          <w:szCs w:val="22"/>
        </w:rPr>
      </w:pPr>
      <w:r>
        <w:rPr>
          <w:rFonts w:cstheme="minorHAnsi"/>
          <w:szCs w:val="22"/>
        </w:rPr>
        <w:t xml:space="preserve">Simplifying impedance audiometry claiming. </w:t>
      </w:r>
    </w:p>
    <w:p w14:paraId="73E33390" w14:textId="77777777" w:rsidR="000416C6" w:rsidRDefault="00067E62" w:rsidP="00B52859">
      <w:pPr>
        <w:pStyle w:val="ListParagraph"/>
        <w:numPr>
          <w:ilvl w:val="0"/>
          <w:numId w:val="64"/>
        </w:numPr>
        <w:spacing w:before="120" w:line="276" w:lineRule="auto"/>
        <w:rPr>
          <w:rFonts w:cstheme="minorHAnsi"/>
          <w:szCs w:val="22"/>
        </w:rPr>
      </w:pPr>
      <w:r>
        <w:rPr>
          <w:rFonts w:cstheme="minorHAnsi"/>
          <w:szCs w:val="22"/>
        </w:rPr>
        <w:t>Extending clinical criteria for Oto-Acoustic Emissions.</w:t>
      </w:r>
    </w:p>
    <w:p w14:paraId="6E3E0841" w14:textId="77777777" w:rsidR="00067E62" w:rsidRPr="000416C6" w:rsidRDefault="00067E62" w:rsidP="00B52859">
      <w:pPr>
        <w:pStyle w:val="ListParagraph"/>
        <w:numPr>
          <w:ilvl w:val="0"/>
          <w:numId w:val="64"/>
        </w:numPr>
        <w:rPr>
          <w:rFonts w:cstheme="minorHAnsi"/>
          <w:szCs w:val="22"/>
        </w:rPr>
      </w:pPr>
      <w:r w:rsidRPr="000416C6">
        <w:rPr>
          <w:rFonts w:cstheme="minorHAnsi"/>
          <w:szCs w:val="22"/>
        </w:rPr>
        <w:t xml:space="preserve"> </w:t>
      </w:r>
      <w:r w:rsidR="000416C6" w:rsidRPr="000416C6">
        <w:rPr>
          <w:rFonts w:cstheme="minorHAnsi"/>
          <w:szCs w:val="22"/>
        </w:rPr>
        <w:t>Restr</w:t>
      </w:r>
      <w:r w:rsidR="004A2F87">
        <w:rPr>
          <w:rFonts w:cstheme="minorHAnsi"/>
          <w:szCs w:val="22"/>
        </w:rPr>
        <w:t xml:space="preserve">ucturing vestibular assessment items. </w:t>
      </w:r>
    </w:p>
    <w:p w14:paraId="5CCFAA03" w14:textId="77777777" w:rsidR="00067E62" w:rsidRDefault="00067E62" w:rsidP="00B52859">
      <w:pPr>
        <w:pStyle w:val="ListParagraph"/>
        <w:numPr>
          <w:ilvl w:val="0"/>
          <w:numId w:val="64"/>
        </w:numPr>
        <w:spacing w:before="120" w:line="276" w:lineRule="auto"/>
        <w:rPr>
          <w:rFonts w:cstheme="minorHAnsi"/>
          <w:szCs w:val="22"/>
        </w:rPr>
      </w:pPr>
      <w:r>
        <w:rPr>
          <w:rFonts w:cstheme="minorHAnsi"/>
          <w:szCs w:val="22"/>
        </w:rPr>
        <w:t>Improving access to audiology services by availing telehealth.</w:t>
      </w:r>
    </w:p>
    <w:p w14:paraId="25BA0D6F" w14:textId="77777777" w:rsidR="001A246C" w:rsidRDefault="001A246C" w:rsidP="0022696B">
      <w:pPr>
        <w:pStyle w:val="ListParagraph"/>
        <w:spacing w:before="120" w:line="276" w:lineRule="auto"/>
        <w:rPr>
          <w:rFonts w:cstheme="minorHAnsi"/>
          <w:szCs w:val="22"/>
        </w:rPr>
      </w:pPr>
    </w:p>
    <w:p w14:paraId="6DA214B8" w14:textId="77777777" w:rsidR="00067E62" w:rsidRDefault="00067E62" w:rsidP="0022696B">
      <w:pPr>
        <w:pStyle w:val="ListParagraph"/>
        <w:ind w:left="0"/>
        <w:rPr>
          <w:rFonts w:cstheme="minorHAnsi"/>
          <w:szCs w:val="22"/>
        </w:rPr>
      </w:pPr>
      <w:r>
        <w:rPr>
          <w:rFonts w:cstheme="minorHAnsi"/>
          <w:szCs w:val="22"/>
        </w:rPr>
        <w:t xml:space="preserve">The committee’s recommendations ensure </w:t>
      </w:r>
      <w:r w:rsidRPr="00067E62">
        <w:rPr>
          <w:rFonts w:cstheme="minorHAnsi"/>
          <w:szCs w:val="22"/>
        </w:rPr>
        <w:t>application is consist</w:t>
      </w:r>
      <w:r>
        <w:rPr>
          <w:rFonts w:cstheme="minorHAnsi"/>
          <w:szCs w:val="22"/>
        </w:rPr>
        <w:t>ent with best practice, enable</w:t>
      </w:r>
      <w:r w:rsidRPr="00067E62">
        <w:rPr>
          <w:rFonts w:cstheme="minorHAnsi"/>
          <w:szCs w:val="22"/>
        </w:rPr>
        <w:t xml:space="preserve"> access and </w:t>
      </w:r>
      <w:r>
        <w:rPr>
          <w:rFonts w:cstheme="minorHAnsi"/>
          <w:szCs w:val="22"/>
        </w:rPr>
        <w:t>optimise value to be</w:t>
      </w:r>
      <w:r w:rsidRPr="00067E62">
        <w:rPr>
          <w:rFonts w:cstheme="minorHAnsi"/>
          <w:szCs w:val="22"/>
        </w:rPr>
        <w:t xml:space="preserve"> realised from the health system.</w:t>
      </w:r>
    </w:p>
    <w:p w14:paraId="7E01B5ED" w14:textId="77777777" w:rsidR="00160A99" w:rsidRDefault="00160A99">
      <w:pPr>
        <w:rPr>
          <w:rFonts w:cstheme="minorHAnsi"/>
          <w:szCs w:val="22"/>
        </w:rPr>
      </w:pPr>
      <w:r>
        <w:rPr>
          <w:rFonts w:cstheme="minorHAnsi"/>
          <w:szCs w:val="22"/>
        </w:rPr>
        <w:br w:type="page"/>
      </w:r>
    </w:p>
    <w:p w14:paraId="22AD3245" w14:textId="77777777" w:rsidR="00160A99" w:rsidRPr="00067E62" w:rsidRDefault="00160A99" w:rsidP="0022696B">
      <w:pPr>
        <w:pStyle w:val="ListParagraph"/>
        <w:ind w:left="0"/>
        <w:rPr>
          <w:rFonts w:cstheme="minorHAnsi"/>
          <w:szCs w:val="22"/>
        </w:rPr>
      </w:pPr>
    </w:p>
    <w:p w14:paraId="696E4D91" w14:textId="6D245257" w:rsidR="00160A99" w:rsidRPr="00160A99" w:rsidRDefault="005E1FC3" w:rsidP="00160A99">
      <w:pPr>
        <w:pStyle w:val="Heading3Numbered"/>
        <w:rPr>
          <w:rFonts w:cstheme="minorHAnsi"/>
        </w:rPr>
      </w:pPr>
      <w:bookmarkStart w:id="56" w:name="_Toc39071191"/>
      <w:r>
        <w:rPr>
          <w:rFonts w:cstheme="minorHAnsi"/>
        </w:rPr>
        <w:t>Audiology</w:t>
      </w:r>
      <w:r w:rsidR="003C6183">
        <w:rPr>
          <w:rFonts w:cstheme="minorHAnsi"/>
        </w:rPr>
        <w:t xml:space="preserve"> </w:t>
      </w:r>
      <w:r w:rsidR="003C6183">
        <w:t>–</w:t>
      </w:r>
      <w:r>
        <w:rPr>
          <w:rFonts w:cstheme="minorHAnsi"/>
        </w:rPr>
        <w:t xml:space="preserve"> </w:t>
      </w:r>
      <w:r w:rsidR="00160A99" w:rsidRPr="00160A99">
        <w:rPr>
          <w:rFonts w:cstheme="minorHAnsi"/>
        </w:rPr>
        <w:t>Improving access to audiology services by reducing referral restrictions</w:t>
      </w:r>
      <w:r w:rsidR="003A79A7">
        <w:rPr>
          <w:rFonts w:cstheme="minorHAnsi"/>
        </w:rPr>
        <w:t>:</w:t>
      </w:r>
      <w:bookmarkEnd w:id="56"/>
    </w:p>
    <w:p w14:paraId="44B9947E" w14:textId="2E9413D9" w:rsidR="00160A99" w:rsidRPr="00227E53" w:rsidRDefault="00160A99" w:rsidP="00160A99">
      <w:pPr>
        <w:pStyle w:val="TableCaption"/>
        <w:spacing w:line="276" w:lineRule="auto"/>
        <w:rPr>
          <w:rFonts w:ascii="Times New Roman" w:hAnsi="Times New Roman"/>
        </w:rPr>
      </w:pPr>
      <w:bookmarkStart w:id="57" w:name="_Toc38998133"/>
      <w:r>
        <w:t xml:space="preserve">Table </w:t>
      </w:r>
      <w:r>
        <w:fldChar w:fldCharType="begin"/>
      </w:r>
      <w:r>
        <w:instrText xml:space="preserve"> SEQ Table \* ARABIC </w:instrText>
      </w:r>
      <w:r>
        <w:fldChar w:fldCharType="separate"/>
      </w:r>
      <w:r w:rsidR="007814DA">
        <w:t>3</w:t>
      </w:r>
      <w:r>
        <w:fldChar w:fldCharType="end"/>
      </w:r>
      <w:r>
        <w:t>:</w:t>
      </w:r>
      <w:r w:rsidRPr="00FF50E0">
        <w:t xml:space="preserve"> Item introduction</w:t>
      </w:r>
      <w:r>
        <w:t xml:space="preserve"> table for items </w:t>
      </w:r>
      <w:r w:rsidR="007D13A2">
        <w:t xml:space="preserve">82300, </w:t>
      </w:r>
      <w:r>
        <w:t>82306, 82309, 82312, 82315, 82318</w:t>
      </w:r>
      <w:r w:rsidR="00191630">
        <w:t>,</w:t>
      </w:r>
      <w:r>
        <w:t xml:space="preserve"> 82324, 82327</w:t>
      </w:r>
      <w:r w:rsidR="007D13A2">
        <w:t xml:space="preserve"> </w:t>
      </w:r>
      <w:r w:rsidR="00191630">
        <w:t>and 82332.</w:t>
      </w:r>
      <w:bookmarkEnd w:id="57"/>
    </w:p>
    <w:tbl>
      <w:tblPr>
        <w:tblStyle w:val="TableGrid1"/>
        <w:tblW w:w="498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4"/>
        <w:gridCol w:w="4708"/>
        <w:gridCol w:w="811"/>
        <w:gridCol w:w="860"/>
        <w:gridCol w:w="801"/>
        <w:gridCol w:w="771"/>
      </w:tblGrid>
      <w:tr w:rsidR="00160A99" w:rsidRPr="0084341A" w14:paraId="09060E4D" w14:textId="77777777" w:rsidTr="00AF37C7">
        <w:trPr>
          <w:trHeight w:val="794"/>
          <w:tblHeader/>
        </w:trPr>
        <w:tc>
          <w:tcPr>
            <w:tcW w:w="70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E827E0B" w14:textId="77777777" w:rsidR="00160A99" w:rsidRPr="0084341A" w:rsidRDefault="00160A99" w:rsidP="004A2F87">
            <w:pPr>
              <w:keepNext/>
              <w:spacing w:line="276" w:lineRule="auto"/>
              <w:jc w:val="center"/>
              <w:rPr>
                <w:rFonts w:eastAsia="Times New Roman" w:cstheme="minorHAnsi"/>
                <w:b/>
                <w:color w:val="FFFFFF" w:themeColor="background1"/>
                <w:sz w:val="18"/>
                <w:szCs w:val="18"/>
              </w:rPr>
            </w:pPr>
            <w:r w:rsidRPr="0084341A">
              <w:rPr>
                <w:rFonts w:eastAsia="Times New Roman" w:cstheme="minorHAnsi"/>
                <w:b/>
                <w:color w:val="FFFFFF" w:themeColor="background1"/>
                <w:sz w:val="18"/>
                <w:szCs w:val="18"/>
              </w:rPr>
              <w:t>Item</w:t>
            </w:r>
          </w:p>
        </w:tc>
        <w:tc>
          <w:tcPr>
            <w:tcW w:w="470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F2A1E6D" w14:textId="77777777" w:rsidR="00160A99" w:rsidRPr="0084341A" w:rsidRDefault="00160A99" w:rsidP="004A2F87">
            <w:pPr>
              <w:keepNext/>
              <w:spacing w:line="276" w:lineRule="auto"/>
              <w:jc w:val="center"/>
              <w:rPr>
                <w:rFonts w:eastAsia="Times New Roman" w:cstheme="minorHAnsi"/>
                <w:b/>
                <w:color w:val="FFFFFF" w:themeColor="background1"/>
                <w:sz w:val="18"/>
                <w:szCs w:val="18"/>
              </w:rPr>
            </w:pPr>
            <w:r w:rsidRPr="0084341A">
              <w:rPr>
                <w:rFonts w:eastAsia="Times New Roman" w:cstheme="minorHAnsi"/>
                <w:b/>
                <w:color w:val="FFFFFF" w:themeColor="background1"/>
                <w:sz w:val="18"/>
                <w:szCs w:val="18"/>
              </w:rPr>
              <w:t>Descriptor</w:t>
            </w:r>
          </w:p>
        </w:tc>
        <w:tc>
          <w:tcPr>
            <w:tcW w:w="8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DDF870" w14:textId="77777777" w:rsidR="00160A99" w:rsidRPr="0084341A" w:rsidRDefault="00160A99" w:rsidP="004A2F87">
            <w:pPr>
              <w:keepNext/>
              <w:spacing w:line="276" w:lineRule="auto"/>
              <w:jc w:val="center"/>
              <w:rPr>
                <w:rFonts w:eastAsia="Times New Roman" w:cstheme="minorHAnsi"/>
                <w:b/>
                <w:color w:val="FFFFFF" w:themeColor="background1"/>
                <w:sz w:val="18"/>
                <w:szCs w:val="18"/>
              </w:rPr>
            </w:pPr>
            <w:r w:rsidRPr="0084341A">
              <w:rPr>
                <w:rFonts w:eastAsia="Times New Roman" w:cstheme="minorHAnsi"/>
                <w:b/>
                <w:color w:val="FFFFFF" w:themeColor="background1"/>
                <w:sz w:val="18"/>
                <w:szCs w:val="18"/>
              </w:rPr>
              <w:t>Schedule fee</w:t>
            </w:r>
          </w:p>
        </w:tc>
        <w:tc>
          <w:tcPr>
            <w:tcW w:w="86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790CD69" w14:textId="77777777" w:rsidR="00160A99" w:rsidRPr="0084341A" w:rsidRDefault="00160A99" w:rsidP="004A2F87">
            <w:pPr>
              <w:keepNext/>
              <w:spacing w:line="276" w:lineRule="auto"/>
              <w:jc w:val="center"/>
              <w:rPr>
                <w:rFonts w:eastAsia="Times New Roman" w:cstheme="minorHAnsi"/>
                <w:b/>
                <w:color w:val="FFFFFF" w:themeColor="background1"/>
                <w:sz w:val="18"/>
                <w:szCs w:val="18"/>
              </w:rPr>
            </w:pPr>
            <w:r w:rsidRPr="0084341A">
              <w:rPr>
                <w:rFonts w:eastAsia="Times New Roman" w:cstheme="minorHAnsi"/>
                <w:b/>
                <w:color w:val="FFFFFF" w:themeColor="background1"/>
                <w:sz w:val="18"/>
                <w:szCs w:val="18"/>
              </w:rPr>
              <w:t>Services</w:t>
            </w:r>
          </w:p>
          <w:p w14:paraId="7924FE1F" w14:textId="77777777" w:rsidR="00160A99" w:rsidRPr="0084341A" w:rsidRDefault="00160A99" w:rsidP="004A2F87">
            <w:pPr>
              <w:keepNext/>
              <w:spacing w:line="276" w:lineRule="auto"/>
              <w:jc w:val="center"/>
              <w:rPr>
                <w:rFonts w:eastAsia="Times New Roman" w:cstheme="minorHAnsi"/>
                <w:b/>
                <w:color w:val="FFFFFF" w:themeColor="background1"/>
                <w:sz w:val="18"/>
                <w:szCs w:val="18"/>
              </w:rPr>
            </w:pPr>
            <w:r w:rsidRPr="0084341A">
              <w:rPr>
                <w:rFonts w:eastAsia="Times New Roman" w:cstheme="minorHAnsi"/>
                <w:b/>
                <w:color w:val="FFFFFF" w:themeColor="background1"/>
                <w:sz w:val="18"/>
                <w:szCs w:val="18"/>
              </w:rPr>
              <w:t>FY</w:t>
            </w:r>
          </w:p>
          <w:p w14:paraId="1B35E852" w14:textId="77777777" w:rsidR="00160A99" w:rsidRPr="0084341A" w:rsidRDefault="00160A99" w:rsidP="004A2F87">
            <w:pPr>
              <w:keepNext/>
              <w:spacing w:line="276" w:lineRule="auto"/>
              <w:jc w:val="center"/>
              <w:rPr>
                <w:rFonts w:eastAsia="Times New Roman" w:cstheme="minorHAnsi"/>
                <w:b/>
                <w:color w:val="FFFFFF" w:themeColor="background1"/>
                <w:sz w:val="18"/>
                <w:szCs w:val="18"/>
              </w:rPr>
            </w:pPr>
            <w:r w:rsidRPr="0084341A">
              <w:rPr>
                <w:rFonts w:eastAsia="Times New Roman" w:cstheme="minorHAnsi"/>
                <w:b/>
                <w:color w:val="FFFFFF" w:themeColor="background1"/>
                <w:sz w:val="18"/>
                <w:szCs w:val="18"/>
              </w:rPr>
              <w:t>2017/18</w:t>
            </w:r>
          </w:p>
        </w:tc>
        <w:tc>
          <w:tcPr>
            <w:tcW w:w="80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1E4B68" w14:textId="77777777" w:rsidR="00160A99" w:rsidRPr="0084341A" w:rsidRDefault="00160A99" w:rsidP="004A2F87">
            <w:pPr>
              <w:keepNext/>
              <w:spacing w:line="276" w:lineRule="auto"/>
              <w:jc w:val="center"/>
              <w:rPr>
                <w:rFonts w:eastAsia="Times New Roman" w:cstheme="minorHAnsi"/>
                <w:b/>
                <w:color w:val="FFFFFF" w:themeColor="background1"/>
                <w:sz w:val="18"/>
                <w:szCs w:val="18"/>
              </w:rPr>
            </w:pPr>
            <w:r w:rsidRPr="0084341A">
              <w:rPr>
                <w:rFonts w:eastAsia="Times New Roman" w:cstheme="minorHAnsi"/>
                <w:b/>
                <w:color w:val="FFFFFF" w:themeColor="background1"/>
                <w:sz w:val="18"/>
                <w:szCs w:val="18"/>
              </w:rPr>
              <w:t>5 Year service change % (CAGR)</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B3FC8C5" w14:textId="77777777" w:rsidR="00160A99" w:rsidRPr="0084341A" w:rsidRDefault="00160A99" w:rsidP="004A2F87">
            <w:pPr>
              <w:keepNext/>
              <w:spacing w:line="276" w:lineRule="auto"/>
              <w:jc w:val="center"/>
              <w:rPr>
                <w:rFonts w:eastAsia="Times New Roman" w:cstheme="minorHAnsi"/>
                <w:b/>
                <w:color w:val="FFFFFF" w:themeColor="background1"/>
                <w:sz w:val="18"/>
                <w:szCs w:val="18"/>
              </w:rPr>
            </w:pPr>
            <w:r w:rsidRPr="0084341A">
              <w:rPr>
                <w:rFonts w:eastAsia="Times New Roman" w:cstheme="minorHAnsi"/>
                <w:b/>
                <w:color w:val="FFFFFF" w:themeColor="background1"/>
                <w:sz w:val="18"/>
                <w:szCs w:val="18"/>
              </w:rPr>
              <w:t>5 Year benefit change % (CAGR)</w:t>
            </w:r>
          </w:p>
        </w:tc>
      </w:tr>
      <w:tr w:rsidR="0084341A" w:rsidRPr="0084341A" w14:paraId="34D96B3F" w14:textId="77777777" w:rsidTr="00AF37C7">
        <w:trPr>
          <w:trHeight w:val="20"/>
        </w:trPr>
        <w:tc>
          <w:tcPr>
            <w:tcW w:w="704" w:type="dxa"/>
          </w:tcPr>
          <w:p w14:paraId="44ED7FB7" w14:textId="35E81C27" w:rsidR="0084341A" w:rsidRPr="0084341A" w:rsidRDefault="0084341A" w:rsidP="0084341A">
            <w:pPr>
              <w:spacing w:line="276" w:lineRule="auto"/>
              <w:rPr>
                <w:rFonts w:cstheme="minorHAnsi"/>
                <w:sz w:val="18"/>
                <w:szCs w:val="18"/>
              </w:rPr>
            </w:pPr>
            <w:r w:rsidRPr="0084341A">
              <w:rPr>
                <w:rFonts w:eastAsia="Times New Roman" w:cstheme="minorHAnsi"/>
                <w:sz w:val="18"/>
                <w:szCs w:val="18"/>
              </w:rPr>
              <w:t>82300</w:t>
            </w:r>
          </w:p>
        </w:tc>
        <w:tc>
          <w:tcPr>
            <w:tcW w:w="4708" w:type="dxa"/>
          </w:tcPr>
          <w:p w14:paraId="248CCE20" w14:textId="77777777" w:rsidR="0084341A" w:rsidRPr="0084341A" w:rsidRDefault="0084341A" w:rsidP="0084341A">
            <w:pPr>
              <w:spacing w:line="276" w:lineRule="auto"/>
              <w:rPr>
                <w:rFonts w:eastAsia="Times New Roman" w:cstheme="minorHAnsi"/>
                <w:sz w:val="18"/>
                <w:szCs w:val="18"/>
              </w:rPr>
            </w:pPr>
            <w:r w:rsidRPr="0084341A">
              <w:rPr>
                <w:rFonts w:eastAsia="Times New Roman" w:cstheme="minorHAnsi"/>
                <w:sz w:val="18"/>
                <w:szCs w:val="18"/>
              </w:rPr>
              <w:t xml:space="preserve">Audiology health service, consisting of brain stem evoked response audiometry, performed on a person by an eligible audiologist if: </w:t>
            </w:r>
          </w:p>
          <w:p w14:paraId="48CC5FD1" w14:textId="77777777" w:rsidR="0084341A" w:rsidRPr="0084341A" w:rsidRDefault="0084341A" w:rsidP="0084341A">
            <w:pPr>
              <w:spacing w:line="276" w:lineRule="auto"/>
              <w:rPr>
                <w:rFonts w:eastAsia="Times New Roman" w:cstheme="minorHAnsi"/>
                <w:sz w:val="18"/>
                <w:szCs w:val="18"/>
              </w:rPr>
            </w:pPr>
            <w:r w:rsidRPr="0084341A">
              <w:rPr>
                <w:rFonts w:eastAsia="Times New Roman" w:cstheme="minorHAnsi"/>
                <w:sz w:val="18"/>
                <w:szCs w:val="18"/>
              </w:rPr>
              <w:t xml:space="preserve">(a) the service is performed pursuant to a written request made by an eligible practitioner to assist the eligible practitioner in the diagnosis and/or treatment and/or management of ear disease or a related disorder in the person; and </w:t>
            </w:r>
          </w:p>
          <w:p w14:paraId="6384A59F" w14:textId="77777777" w:rsidR="0084341A" w:rsidRPr="0084341A" w:rsidRDefault="0084341A" w:rsidP="0084341A">
            <w:pPr>
              <w:spacing w:line="276" w:lineRule="auto"/>
              <w:rPr>
                <w:rFonts w:eastAsia="Times New Roman" w:cstheme="minorHAnsi"/>
                <w:sz w:val="18"/>
                <w:szCs w:val="18"/>
              </w:rPr>
            </w:pPr>
            <w:r w:rsidRPr="0084341A">
              <w:rPr>
                <w:rFonts w:eastAsia="Times New Roman" w:cstheme="minorHAnsi"/>
                <w:sz w:val="18"/>
                <w:szCs w:val="18"/>
              </w:rPr>
              <w:t xml:space="preserve">(b) the eligible practitioner is a specialist in the specialty of otolaryngology head and neck surgery; and </w:t>
            </w:r>
          </w:p>
          <w:p w14:paraId="72D2B6A6" w14:textId="77777777" w:rsidR="0084341A" w:rsidRPr="0084341A" w:rsidRDefault="0084341A" w:rsidP="0084341A">
            <w:pPr>
              <w:spacing w:line="276" w:lineRule="auto"/>
              <w:rPr>
                <w:rFonts w:eastAsia="Times New Roman" w:cstheme="minorHAnsi"/>
                <w:sz w:val="18"/>
                <w:szCs w:val="18"/>
              </w:rPr>
            </w:pPr>
            <w:r w:rsidRPr="0084341A">
              <w:rPr>
                <w:rFonts w:eastAsia="Times New Roman" w:cstheme="minorHAnsi"/>
                <w:sz w:val="18"/>
                <w:szCs w:val="18"/>
              </w:rPr>
              <w:t xml:space="preserve">(c) the service is not performed for the purpose of a hearing screening; and </w:t>
            </w:r>
          </w:p>
          <w:p w14:paraId="18B6021B" w14:textId="77777777" w:rsidR="0084341A" w:rsidRPr="0084341A" w:rsidRDefault="0084341A" w:rsidP="0084341A">
            <w:pPr>
              <w:spacing w:line="276" w:lineRule="auto"/>
              <w:rPr>
                <w:rFonts w:eastAsia="Times New Roman" w:cstheme="minorHAnsi"/>
                <w:sz w:val="18"/>
                <w:szCs w:val="18"/>
              </w:rPr>
            </w:pPr>
            <w:r w:rsidRPr="0084341A">
              <w:rPr>
                <w:rFonts w:eastAsia="Times New Roman" w:cstheme="minorHAnsi"/>
                <w:sz w:val="18"/>
                <w:szCs w:val="18"/>
              </w:rPr>
              <w:t xml:space="preserve">(d) the person is not an admitted patient of a hospital; and </w:t>
            </w:r>
          </w:p>
          <w:p w14:paraId="197B8CC5" w14:textId="77777777" w:rsidR="0084341A" w:rsidRPr="0084341A" w:rsidRDefault="0084341A" w:rsidP="0084341A">
            <w:pPr>
              <w:spacing w:line="276" w:lineRule="auto"/>
              <w:rPr>
                <w:rFonts w:eastAsia="Times New Roman" w:cstheme="minorHAnsi"/>
                <w:sz w:val="18"/>
                <w:szCs w:val="18"/>
              </w:rPr>
            </w:pPr>
            <w:r w:rsidRPr="0084341A">
              <w:rPr>
                <w:rFonts w:eastAsia="Times New Roman" w:cstheme="minorHAnsi"/>
                <w:sz w:val="18"/>
                <w:szCs w:val="18"/>
              </w:rPr>
              <w:t xml:space="preserve">(e) the service is performed on the person individually and in person; and </w:t>
            </w:r>
          </w:p>
          <w:p w14:paraId="33D41591" w14:textId="77777777" w:rsidR="0084341A" w:rsidRPr="0084341A" w:rsidRDefault="0084341A" w:rsidP="0084341A">
            <w:pPr>
              <w:spacing w:line="276" w:lineRule="auto"/>
              <w:rPr>
                <w:rFonts w:eastAsia="Times New Roman" w:cstheme="minorHAnsi"/>
                <w:sz w:val="18"/>
                <w:szCs w:val="18"/>
              </w:rPr>
            </w:pPr>
            <w:r w:rsidRPr="0084341A">
              <w:rPr>
                <w:rFonts w:eastAsia="Times New Roman" w:cstheme="minorHAnsi"/>
                <w:sz w:val="18"/>
                <w:szCs w:val="18"/>
              </w:rPr>
              <w:t xml:space="preserve">(f) after the service, the eligible audiologist provides a copy of the results of the service performed, together with relevant comments in writing that the eligible audiologist has on those results, to the eligible practitioner who requested the service; and </w:t>
            </w:r>
          </w:p>
          <w:p w14:paraId="664962A6" w14:textId="6A4C37C3" w:rsidR="0084341A" w:rsidRPr="0084341A" w:rsidRDefault="0084341A" w:rsidP="0084341A">
            <w:pPr>
              <w:spacing w:line="276" w:lineRule="auto"/>
              <w:rPr>
                <w:rFonts w:cstheme="minorHAnsi"/>
                <w:sz w:val="18"/>
                <w:szCs w:val="18"/>
              </w:rPr>
            </w:pPr>
            <w:r w:rsidRPr="0084341A">
              <w:rPr>
                <w:rFonts w:eastAsia="Times New Roman" w:cstheme="minorHAnsi"/>
                <w:sz w:val="18"/>
                <w:szCs w:val="18"/>
              </w:rPr>
              <w:t>(g) a service to which item 11300 applies has not been performed on the person on the same day.</w:t>
            </w:r>
          </w:p>
        </w:tc>
        <w:tc>
          <w:tcPr>
            <w:tcW w:w="811" w:type="dxa"/>
          </w:tcPr>
          <w:p w14:paraId="285A6BF9" w14:textId="090416C0" w:rsidR="0084341A" w:rsidRPr="0084341A" w:rsidRDefault="0084341A" w:rsidP="0084341A">
            <w:pPr>
              <w:spacing w:line="276" w:lineRule="auto"/>
              <w:rPr>
                <w:rFonts w:cstheme="minorHAnsi"/>
                <w:sz w:val="18"/>
                <w:szCs w:val="18"/>
              </w:rPr>
            </w:pPr>
            <w:r w:rsidRPr="0084341A">
              <w:rPr>
                <w:rFonts w:eastAsia="Times New Roman" w:cstheme="minorHAnsi"/>
                <w:sz w:val="18"/>
                <w:szCs w:val="18"/>
              </w:rPr>
              <w:t xml:space="preserve">$153.95 </w:t>
            </w:r>
          </w:p>
        </w:tc>
        <w:tc>
          <w:tcPr>
            <w:tcW w:w="860" w:type="dxa"/>
          </w:tcPr>
          <w:p w14:paraId="2FECF7FD" w14:textId="7CE96E3B" w:rsidR="0084341A" w:rsidRPr="0084341A" w:rsidRDefault="0084341A" w:rsidP="0084341A">
            <w:pPr>
              <w:spacing w:line="276" w:lineRule="auto"/>
              <w:rPr>
                <w:rFonts w:cstheme="minorHAnsi"/>
                <w:sz w:val="18"/>
                <w:szCs w:val="18"/>
              </w:rPr>
            </w:pPr>
            <w:r w:rsidRPr="0084341A">
              <w:rPr>
                <w:rFonts w:eastAsia="Times New Roman" w:cstheme="minorHAnsi"/>
                <w:sz w:val="18"/>
                <w:szCs w:val="18"/>
              </w:rPr>
              <w:t>4,020</w:t>
            </w:r>
          </w:p>
        </w:tc>
        <w:tc>
          <w:tcPr>
            <w:tcW w:w="801" w:type="dxa"/>
          </w:tcPr>
          <w:p w14:paraId="30F27828" w14:textId="2236CD43" w:rsidR="0084341A" w:rsidRPr="0084341A" w:rsidRDefault="0084341A" w:rsidP="0084341A">
            <w:pPr>
              <w:spacing w:line="276" w:lineRule="auto"/>
              <w:rPr>
                <w:rFonts w:cstheme="minorHAnsi"/>
                <w:sz w:val="18"/>
                <w:szCs w:val="18"/>
              </w:rPr>
            </w:pPr>
            <w:r w:rsidRPr="0084341A">
              <w:rPr>
                <w:rFonts w:eastAsia="Times New Roman" w:cstheme="minorHAnsi"/>
                <w:sz w:val="18"/>
                <w:szCs w:val="18"/>
              </w:rPr>
              <w:t>84.70%</w:t>
            </w:r>
          </w:p>
        </w:tc>
        <w:tc>
          <w:tcPr>
            <w:tcW w:w="771" w:type="dxa"/>
          </w:tcPr>
          <w:p w14:paraId="60F868CD" w14:textId="2B6D58AF" w:rsidR="0084341A" w:rsidRPr="0084341A" w:rsidRDefault="0084341A" w:rsidP="0084341A">
            <w:pPr>
              <w:spacing w:line="276" w:lineRule="auto"/>
              <w:rPr>
                <w:rFonts w:cstheme="minorHAnsi"/>
                <w:sz w:val="18"/>
                <w:szCs w:val="18"/>
              </w:rPr>
            </w:pPr>
            <w:r w:rsidRPr="0084341A">
              <w:rPr>
                <w:rFonts w:eastAsia="Times New Roman" w:cstheme="minorHAnsi"/>
                <w:sz w:val="18"/>
                <w:szCs w:val="18"/>
              </w:rPr>
              <w:t>82.22%</w:t>
            </w:r>
          </w:p>
        </w:tc>
      </w:tr>
      <w:tr w:rsidR="00160A99" w:rsidRPr="0084341A" w14:paraId="6EFD752D" w14:textId="77777777" w:rsidTr="00AF37C7">
        <w:trPr>
          <w:trHeight w:val="20"/>
        </w:trPr>
        <w:tc>
          <w:tcPr>
            <w:tcW w:w="704" w:type="dxa"/>
          </w:tcPr>
          <w:p w14:paraId="7F060333"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82306</w:t>
            </w:r>
          </w:p>
        </w:tc>
        <w:tc>
          <w:tcPr>
            <w:tcW w:w="4708" w:type="dxa"/>
          </w:tcPr>
          <w:p w14:paraId="24B5B12B"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Audiology health service, consisting of non-determinate audiometry performed on a person by an eligible audiologist if:</w:t>
            </w:r>
          </w:p>
          <w:p w14:paraId="695A78FD"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(a) the service is performed pursuant to a written request made by an eligible practitioner to assist the eligible practitioner in the diagnosis and/or treatment and/or management of ear disease or a related disorder in the person; and</w:t>
            </w:r>
          </w:p>
          <w:p w14:paraId="4EE06EDB"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(b) the eligible practitioner is a specialist in the specialty of otolaryngology head and neck surgery; and</w:t>
            </w:r>
          </w:p>
          <w:p w14:paraId="1309A572"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(c) the service is not performed for the purpose of a hearing screening; and</w:t>
            </w:r>
          </w:p>
          <w:p w14:paraId="741CD0BD"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(d) the person is not an admitted patient of a hospital; and</w:t>
            </w:r>
          </w:p>
          <w:p w14:paraId="1080EA0F"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(e) the service is performed on the person individually and in person; and</w:t>
            </w:r>
          </w:p>
          <w:p w14:paraId="3C9FFD9E"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(f) after the service, the eligible audiologist provides a copy of the results of the service performed, together with relevant comments in writing that the eligible audiologist has on those results, to the eligible practitioner who requested the service; and</w:t>
            </w:r>
          </w:p>
          <w:p w14:paraId="60D16AC4"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(g) a service to which item 11306 applies has not been performed on the person on the same day.</w:t>
            </w:r>
          </w:p>
        </w:tc>
        <w:tc>
          <w:tcPr>
            <w:tcW w:w="811" w:type="dxa"/>
          </w:tcPr>
          <w:p w14:paraId="5CF9CF45"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 xml:space="preserve"> $17.50 </w:t>
            </w:r>
          </w:p>
        </w:tc>
        <w:tc>
          <w:tcPr>
            <w:tcW w:w="860" w:type="dxa"/>
          </w:tcPr>
          <w:p w14:paraId="769183BF"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361</w:t>
            </w:r>
          </w:p>
        </w:tc>
        <w:tc>
          <w:tcPr>
            <w:tcW w:w="801" w:type="dxa"/>
          </w:tcPr>
          <w:p w14:paraId="477835FD"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51.66%</w:t>
            </w:r>
          </w:p>
        </w:tc>
        <w:tc>
          <w:tcPr>
            <w:tcW w:w="771" w:type="dxa"/>
          </w:tcPr>
          <w:p w14:paraId="69BC11A2" w14:textId="77777777" w:rsidR="00160A99" w:rsidRPr="0084341A" w:rsidRDefault="00160A99" w:rsidP="004A2F87">
            <w:pPr>
              <w:spacing w:line="276" w:lineRule="auto"/>
              <w:rPr>
                <w:rFonts w:eastAsia="Times New Roman" w:cstheme="minorHAnsi"/>
                <w:sz w:val="18"/>
                <w:szCs w:val="18"/>
              </w:rPr>
            </w:pPr>
            <w:r w:rsidRPr="0084341A">
              <w:rPr>
                <w:rFonts w:eastAsia="Times New Roman" w:cstheme="minorHAnsi"/>
                <w:sz w:val="18"/>
                <w:szCs w:val="18"/>
              </w:rPr>
              <w:t>43.00%</w:t>
            </w:r>
          </w:p>
        </w:tc>
      </w:tr>
      <w:tr w:rsidR="00160A99" w:rsidRPr="0084341A" w14:paraId="68BE9A08" w14:textId="77777777" w:rsidTr="00AF37C7">
        <w:trPr>
          <w:trHeight w:val="20"/>
        </w:trPr>
        <w:tc>
          <w:tcPr>
            <w:tcW w:w="704" w:type="dxa"/>
          </w:tcPr>
          <w:p w14:paraId="0C852CD2" w14:textId="77777777" w:rsidR="00160A99" w:rsidRPr="0084341A" w:rsidRDefault="00160A99" w:rsidP="004A2F87">
            <w:pPr>
              <w:spacing w:line="276" w:lineRule="auto"/>
              <w:rPr>
                <w:rFonts w:cstheme="minorHAnsi"/>
                <w:sz w:val="18"/>
                <w:szCs w:val="18"/>
              </w:rPr>
            </w:pPr>
            <w:r w:rsidRPr="0084341A">
              <w:rPr>
                <w:rFonts w:cstheme="minorHAnsi"/>
                <w:sz w:val="18"/>
                <w:szCs w:val="18"/>
              </w:rPr>
              <w:t>82309</w:t>
            </w:r>
          </w:p>
        </w:tc>
        <w:tc>
          <w:tcPr>
            <w:tcW w:w="4708" w:type="dxa"/>
          </w:tcPr>
          <w:p w14:paraId="6C15364C" w14:textId="77777777" w:rsidR="00160A99" w:rsidRPr="0084341A" w:rsidRDefault="00160A99" w:rsidP="004A2F87">
            <w:pPr>
              <w:spacing w:line="276" w:lineRule="auto"/>
              <w:rPr>
                <w:rFonts w:cstheme="minorHAnsi"/>
                <w:sz w:val="18"/>
                <w:szCs w:val="18"/>
              </w:rPr>
            </w:pPr>
            <w:r w:rsidRPr="0084341A">
              <w:rPr>
                <w:rFonts w:cstheme="minorHAnsi"/>
                <w:sz w:val="18"/>
                <w:szCs w:val="18"/>
              </w:rPr>
              <w:t>Audiology health service, consisting of an air conduction audiogram performed on a person by an eligible audiologist if:</w:t>
            </w:r>
          </w:p>
          <w:p w14:paraId="04D102CA" w14:textId="77777777" w:rsidR="00160A99" w:rsidRPr="0084341A" w:rsidRDefault="00160A99" w:rsidP="004A2F87">
            <w:pPr>
              <w:spacing w:line="276" w:lineRule="auto"/>
              <w:rPr>
                <w:rFonts w:cstheme="minorHAnsi"/>
                <w:sz w:val="18"/>
                <w:szCs w:val="18"/>
              </w:rPr>
            </w:pPr>
            <w:r w:rsidRPr="0084341A">
              <w:rPr>
                <w:rFonts w:cstheme="minorHAnsi"/>
                <w:sz w:val="18"/>
                <w:szCs w:val="18"/>
              </w:rPr>
              <w:t>(a) the service is performed pursuant to a written request made by an eligible practitioner to assist the eligible practitioner in the diagnosis and/or treatment and/or management of ear disease or a related disorder in the person; and</w:t>
            </w:r>
          </w:p>
          <w:p w14:paraId="6164B88D" w14:textId="77777777" w:rsidR="00160A99" w:rsidRPr="0084341A" w:rsidRDefault="00160A99" w:rsidP="004A2F87">
            <w:pPr>
              <w:spacing w:line="276" w:lineRule="auto"/>
              <w:rPr>
                <w:rFonts w:cstheme="minorHAnsi"/>
                <w:sz w:val="18"/>
                <w:szCs w:val="18"/>
              </w:rPr>
            </w:pPr>
            <w:r w:rsidRPr="0084341A">
              <w:rPr>
                <w:rFonts w:cstheme="minorHAnsi"/>
                <w:sz w:val="18"/>
                <w:szCs w:val="18"/>
              </w:rPr>
              <w:t>(b) the eligible practitioner is:</w:t>
            </w:r>
          </w:p>
          <w:p w14:paraId="7008E9C3" w14:textId="77777777" w:rsidR="00160A99" w:rsidRPr="0084341A" w:rsidRDefault="00160A99" w:rsidP="004A2F87">
            <w:pPr>
              <w:spacing w:line="276" w:lineRule="auto"/>
              <w:ind w:left="567"/>
              <w:rPr>
                <w:rFonts w:cstheme="minorHAnsi"/>
                <w:sz w:val="18"/>
                <w:szCs w:val="18"/>
              </w:rPr>
            </w:pPr>
            <w:r w:rsidRPr="0084341A">
              <w:rPr>
                <w:rFonts w:cstheme="minorHAnsi"/>
                <w:sz w:val="18"/>
                <w:szCs w:val="18"/>
              </w:rPr>
              <w:t>(i) a specialist in the specialty of otolaryngology head and neck surgery; or</w:t>
            </w:r>
          </w:p>
          <w:p w14:paraId="20FCD74D" w14:textId="77777777" w:rsidR="00160A99" w:rsidRPr="0084341A" w:rsidRDefault="00160A99" w:rsidP="004A2F87">
            <w:pPr>
              <w:spacing w:line="276" w:lineRule="auto"/>
              <w:ind w:left="567"/>
              <w:rPr>
                <w:rFonts w:cstheme="minorHAnsi"/>
                <w:sz w:val="18"/>
                <w:szCs w:val="18"/>
              </w:rPr>
            </w:pPr>
            <w:r w:rsidRPr="0084341A">
              <w:rPr>
                <w:rFonts w:cstheme="minorHAnsi"/>
                <w:sz w:val="18"/>
                <w:szCs w:val="18"/>
              </w:rPr>
              <w:t xml:space="preserve">(ii) a specialist or consultant physician in the specialty of neurology; and </w:t>
            </w:r>
          </w:p>
          <w:p w14:paraId="1EDC6962" w14:textId="77777777" w:rsidR="00160A99" w:rsidRPr="0084341A" w:rsidRDefault="00160A99" w:rsidP="004A2F87">
            <w:pPr>
              <w:spacing w:line="276" w:lineRule="auto"/>
              <w:rPr>
                <w:rFonts w:cstheme="minorHAnsi"/>
                <w:sz w:val="18"/>
                <w:szCs w:val="18"/>
              </w:rPr>
            </w:pPr>
            <w:r w:rsidRPr="0084341A">
              <w:rPr>
                <w:rFonts w:cstheme="minorHAnsi"/>
                <w:sz w:val="18"/>
                <w:szCs w:val="18"/>
              </w:rPr>
              <w:t>c) the service is not performed for the purpose of a hearing screening; and</w:t>
            </w:r>
          </w:p>
          <w:p w14:paraId="08C3A83A" w14:textId="77777777" w:rsidR="00160A99" w:rsidRPr="0084341A" w:rsidRDefault="00160A99" w:rsidP="004A2F87">
            <w:pPr>
              <w:spacing w:line="276" w:lineRule="auto"/>
              <w:rPr>
                <w:rFonts w:cstheme="minorHAnsi"/>
                <w:sz w:val="18"/>
                <w:szCs w:val="18"/>
              </w:rPr>
            </w:pPr>
            <w:r w:rsidRPr="0084341A">
              <w:rPr>
                <w:rFonts w:cstheme="minorHAnsi"/>
                <w:sz w:val="18"/>
                <w:szCs w:val="18"/>
              </w:rPr>
              <w:t>(d) the person is not an admitted patient of a hospital; and</w:t>
            </w:r>
          </w:p>
          <w:p w14:paraId="55196175" w14:textId="77777777" w:rsidR="00160A99" w:rsidRPr="0084341A" w:rsidRDefault="00160A99" w:rsidP="004A2F87">
            <w:pPr>
              <w:spacing w:line="276" w:lineRule="auto"/>
              <w:rPr>
                <w:rFonts w:cstheme="minorHAnsi"/>
                <w:sz w:val="18"/>
                <w:szCs w:val="18"/>
              </w:rPr>
            </w:pPr>
            <w:r w:rsidRPr="0084341A">
              <w:rPr>
                <w:rFonts w:cstheme="minorHAnsi"/>
                <w:sz w:val="18"/>
                <w:szCs w:val="18"/>
              </w:rPr>
              <w:t>(e) the service is performed on the person individually and in person; and</w:t>
            </w:r>
          </w:p>
          <w:p w14:paraId="49BC9BAC" w14:textId="77777777" w:rsidR="00160A99" w:rsidRPr="0084341A" w:rsidRDefault="00160A99" w:rsidP="004A2F87">
            <w:pPr>
              <w:spacing w:line="276" w:lineRule="auto"/>
              <w:rPr>
                <w:rFonts w:cstheme="minorHAnsi"/>
                <w:sz w:val="18"/>
                <w:szCs w:val="18"/>
              </w:rPr>
            </w:pPr>
            <w:r w:rsidRPr="0084341A">
              <w:rPr>
                <w:rFonts w:cstheme="minorHAnsi"/>
                <w:sz w:val="18"/>
                <w:szCs w:val="18"/>
              </w:rPr>
              <w:t>(f) after the service, the eligible audiologist provides a copy of the results of the service performed, together with relevant comments in writing that the eligible audiologist has on those results, to the eligible practitioner who requested the service; and</w:t>
            </w:r>
          </w:p>
          <w:p w14:paraId="63ACEAFA" w14:textId="77777777" w:rsidR="00160A99" w:rsidRPr="0084341A" w:rsidRDefault="00160A99" w:rsidP="004A2F87">
            <w:pPr>
              <w:spacing w:line="276" w:lineRule="auto"/>
              <w:rPr>
                <w:rFonts w:cstheme="minorHAnsi"/>
                <w:sz w:val="18"/>
                <w:szCs w:val="18"/>
              </w:rPr>
            </w:pPr>
            <w:r w:rsidRPr="0084341A">
              <w:rPr>
                <w:rFonts w:cstheme="minorHAnsi"/>
                <w:sz w:val="18"/>
                <w:szCs w:val="18"/>
              </w:rPr>
              <w:t>(g) a service to which item 11309 applies has not been performed on the person on the same day.</w:t>
            </w:r>
          </w:p>
        </w:tc>
        <w:tc>
          <w:tcPr>
            <w:tcW w:w="811" w:type="dxa"/>
          </w:tcPr>
          <w:p w14:paraId="7BBF5C52" w14:textId="77777777" w:rsidR="00160A99" w:rsidRPr="0084341A" w:rsidRDefault="00160A99" w:rsidP="004A2F87">
            <w:pPr>
              <w:spacing w:line="276" w:lineRule="auto"/>
              <w:rPr>
                <w:rFonts w:cstheme="minorHAnsi"/>
                <w:sz w:val="18"/>
                <w:szCs w:val="18"/>
              </w:rPr>
            </w:pPr>
            <w:r w:rsidRPr="0084341A">
              <w:rPr>
                <w:rFonts w:cstheme="minorHAnsi"/>
                <w:sz w:val="18"/>
                <w:szCs w:val="18"/>
              </w:rPr>
              <w:t xml:space="preserve"> $21.05 </w:t>
            </w:r>
          </w:p>
        </w:tc>
        <w:tc>
          <w:tcPr>
            <w:tcW w:w="860" w:type="dxa"/>
          </w:tcPr>
          <w:p w14:paraId="7745BE61" w14:textId="77777777" w:rsidR="00160A99" w:rsidRPr="0084341A" w:rsidRDefault="00160A99" w:rsidP="004A2F87">
            <w:pPr>
              <w:spacing w:line="276" w:lineRule="auto"/>
              <w:rPr>
                <w:rFonts w:cstheme="minorHAnsi"/>
                <w:sz w:val="18"/>
                <w:szCs w:val="18"/>
              </w:rPr>
            </w:pPr>
            <w:r w:rsidRPr="0084341A">
              <w:rPr>
                <w:rFonts w:cstheme="minorHAnsi"/>
                <w:sz w:val="18"/>
                <w:szCs w:val="18"/>
              </w:rPr>
              <w:t>733</w:t>
            </w:r>
          </w:p>
        </w:tc>
        <w:tc>
          <w:tcPr>
            <w:tcW w:w="801" w:type="dxa"/>
          </w:tcPr>
          <w:p w14:paraId="49A59489" w14:textId="77777777" w:rsidR="00160A99" w:rsidRPr="0084341A" w:rsidRDefault="00160A99" w:rsidP="004A2F87">
            <w:pPr>
              <w:spacing w:line="276" w:lineRule="auto"/>
              <w:rPr>
                <w:rFonts w:cstheme="minorHAnsi"/>
                <w:sz w:val="18"/>
                <w:szCs w:val="18"/>
              </w:rPr>
            </w:pPr>
            <w:r w:rsidRPr="0084341A">
              <w:rPr>
                <w:rFonts w:cstheme="minorHAnsi"/>
                <w:sz w:val="18"/>
                <w:szCs w:val="18"/>
              </w:rPr>
              <w:t>31.14%</w:t>
            </w:r>
          </w:p>
        </w:tc>
        <w:tc>
          <w:tcPr>
            <w:tcW w:w="771" w:type="dxa"/>
          </w:tcPr>
          <w:p w14:paraId="70402B00" w14:textId="77777777" w:rsidR="00160A99" w:rsidRPr="0084341A" w:rsidRDefault="00160A99" w:rsidP="004A2F87">
            <w:pPr>
              <w:spacing w:line="276" w:lineRule="auto"/>
              <w:rPr>
                <w:rFonts w:cstheme="minorHAnsi"/>
                <w:sz w:val="18"/>
                <w:szCs w:val="18"/>
              </w:rPr>
            </w:pPr>
            <w:r w:rsidRPr="0084341A">
              <w:rPr>
                <w:rFonts w:cstheme="minorHAnsi"/>
                <w:sz w:val="18"/>
                <w:szCs w:val="18"/>
              </w:rPr>
              <w:t>31.64%</w:t>
            </w:r>
          </w:p>
        </w:tc>
      </w:tr>
      <w:tr w:rsidR="00160A99" w:rsidRPr="0084341A" w14:paraId="0AE96C98" w14:textId="77777777" w:rsidTr="00AF37C7">
        <w:trPr>
          <w:trHeight w:val="20"/>
        </w:trPr>
        <w:tc>
          <w:tcPr>
            <w:tcW w:w="704" w:type="dxa"/>
          </w:tcPr>
          <w:p w14:paraId="732808A2" w14:textId="77777777" w:rsidR="00160A99" w:rsidRPr="0084341A" w:rsidRDefault="00160A99" w:rsidP="004A2F87">
            <w:pPr>
              <w:spacing w:line="276" w:lineRule="auto"/>
              <w:rPr>
                <w:rFonts w:cstheme="minorHAnsi"/>
                <w:sz w:val="18"/>
                <w:szCs w:val="18"/>
              </w:rPr>
            </w:pPr>
            <w:r w:rsidRPr="0084341A">
              <w:rPr>
                <w:rFonts w:cstheme="minorHAnsi"/>
                <w:sz w:val="18"/>
                <w:szCs w:val="18"/>
              </w:rPr>
              <w:t>82312</w:t>
            </w:r>
          </w:p>
        </w:tc>
        <w:tc>
          <w:tcPr>
            <w:tcW w:w="4708" w:type="dxa"/>
          </w:tcPr>
          <w:p w14:paraId="61E025FC" w14:textId="77777777" w:rsidR="00160A99" w:rsidRPr="0084341A" w:rsidRDefault="00160A99" w:rsidP="004A2F87">
            <w:pPr>
              <w:spacing w:line="276" w:lineRule="auto"/>
              <w:rPr>
                <w:rFonts w:cstheme="minorHAnsi"/>
                <w:sz w:val="18"/>
                <w:szCs w:val="18"/>
              </w:rPr>
            </w:pPr>
            <w:r w:rsidRPr="0084341A">
              <w:rPr>
                <w:rFonts w:cstheme="minorHAnsi"/>
                <w:sz w:val="18"/>
                <w:szCs w:val="18"/>
              </w:rPr>
              <w:t>Audiology health service, consisting of an air and bone conduction audiogram or air conduction and speech discrimination audiogram performed on a person by an eligible audiologist if:</w:t>
            </w:r>
          </w:p>
          <w:p w14:paraId="6F1E2D8E" w14:textId="77777777" w:rsidR="00160A99" w:rsidRPr="0084341A" w:rsidRDefault="00160A99" w:rsidP="004A2F87">
            <w:pPr>
              <w:spacing w:line="276" w:lineRule="auto"/>
              <w:rPr>
                <w:rFonts w:cstheme="minorHAnsi"/>
                <w:sz w:val="18"/>
                <w:szCs w:val="18"/>
              </w:rPr>
            </w:pPr>
            <w:r w:rsidRPr="0084341A">
              <w:rPr>
                <w:rFonts w:cstheme="minorHAnsi"/>
                <w:sz w:val="18"/>
                <w:szCs w:val="18"/>
              </w:rPr>
              <w:t xml:space="preserve">(a) the service is performed pursuant to a written request made by an eligible practitioner to assist the eligible practitioner in the diagnosis and/or treatment and/or management of ear disease or a related disorder in the person; and </w:t>
            </w:r>
          </w:p>
          <w:p w14:paraId="73C687D6" w14:textId="77777777" w:rsidR="00160A99" w:rsidRPr="0084341A" w:rsidRDefault="00160A99" w:rsidP="004A2F87">
            <w:pPr>
              <w:spacing w:line="276" w:lineRule="auto"/>
              <w:rPr>
                <w:rFonts w:cstheme="minorHAnsi"/>
                <w:sz w:val="18"/>
                <w:szCs w:val="18"/>
              </w:rPr>
            </w:pPr>
            <w:r w:rsidRPr="0084341A">
              <w:rPr>
                <w:rFonts w:cstheme="minorHAnsi"/>
                <w:sz w:val="18"/>
                <w:szCs w:val="18"/>
              </w:rPr>
              <w:t>(b) the eligible practitioner is:</w:t>
            </w:r>
          </w:p>
          <w:p w14:paraId="22560246" w14:textId="77777777" w:rsidR="00160A99" w:rsidRPr="0084341A" w:rsidRDefault="00160A99" w:rsidP="004A2F87">
            <w:pPr>
              <w:spacing w:line="276" w:lineRule="auto"/>
              <w:ind w:left="567"/>
              <w:rPr>
                <w:rFonts w:cstheme="minorHAnsi"/>
                <w:sz w:val="18"/>
                <w:szCs w:val="18"/>
              </w:rPr>
            </w:pPr>
            <w:r w:rsidRPr="0084341A">
              <w:rPr>
                <w:rFonts w:cstheme="minorHAnsi"/>
                <w:sz w:val="18"/>
                <w:szCs w:val="18"/>
              </w:rPr>
              <w:t>(i) a specialist in the specialty of otolaryngology head and neck surgery; or</w:t>
            </w:r>
          </w:p>
          <w:p w14:paraId="58A1EFB3" w14:textId="77777777" w:rsidR="00160A99" w:rsidRPr="0084341A" w:rsidRDefault="00160A99" w:rsidP="004A2F87">
            <w:pPr>
              <w:spacing w:line="276" w:lineRule="auto"/>
              <w:ind w:left="567"/>
              <w:rPr>
                <w:rFonts w:cstheme="minorHAnsi"/>
                <w:sz w:val="18"/>
                <w:szCs w:val="18"/>
              </w:rPr>
            </w:pPr>
            <w:r w:rsidRPr="0084341A">
              <w:rPr>
                <w:rFonts w:cstheme="minorHAnsi"/>
                <w:sz w:val="18"/>
                <w:szCs w:val="18"/>
              </w:rPr>
              <w:t xml:space="preserve">(ii) a specialist or consultant physician in the specialty of neurology; and </w:t>
            </w:r>
          </w:p>
          <w:p w14:paraId="57758FAD" w14:textId="77777777" w:rsidR="00160A99" w:rsidRPr="0084341A" w:rsidRDefault="00160A99" w:rsidP="004A2F87">
            <w:pPr>
              <w:spacing w:line="276" w:lineRule="auto"/>
              <w:rPr>
                <w:rFonts w:cstheme="minorHAnsi"/>
                <w:sz w:val="18"/>
                <w:szCs w:val="18"/>
              </w:rPr>
            </w:pPr>
            <w:r w:rsidRPr="0084341A">
              <w:rPr>
                <w:rFonts w:cstheme="minorHAnsi"/>
                <w:sz w:val="18"/>
                <w:szCs w:val="18"/>
              </w:rPr>
              <w:t xml:space="preserve">(c) the service is not performed for the purpose of a hearing screening; and </w:t>
            </w:r>
          </w:p>
          <w:p w14:paraId="5415BE08" w14:textId="77777777" w:rsidR="00160A99" w:rsidRPr="0084341A" w:rsidRDefault="00160A99" w:rsidP="004A2F87">
            <w:pPr>
              <w:spacing w:line="276" w:lineRule="auto"/>
              <w:rPr>
                <w:rFonts w:cstheme="minorHAnsi"/>
                <w:sz w:val="18"/>
                <w:szCs w:val="18"/>
              </w:rPr>
            </w:pPr>
            <w:r w:rsidRPr="0084341A">
              <w:rPr>
                <w:rFonts w:cstheme="minorHAnsi"/>
                <w:sz w:val="18"/>
                <w:szCs w:val="18"/>
              </w:rPr>
              <w:t xml:space="preserve">(d) the person is not an admitted patient of a hospital; and </w:t>
            </w:r>
          </w:p>
          <w:p w14:paraId="61281F1B" w14:textId="77777777" w:rsidR="00160A99" w:rsidRPr="0084341A" w:rsidRDefault="00160A99" w:rsidP="004A2F87">
            <w:pPr>
              <w:spacing w:line="276" w:lineRule="auto"/>
              <w:rPr>
                <w:rFonts w:cstheme="minorHAnsi"/>
                <w:sz w:val="18"/>
                <w:szCs w:val="18"/>
              </w:rPr>
            </w:pPr>
            <w:r w:rsidRPr="0084341A">
              <w:rPr>
                <w:rFonts w:cstheme="minorHAnsi"/>
                <w:sz w:val="18"/>
                <w:szCs w:val="18"/>
              </w:rPr>
              <w:t xml:space="preserve">(e) the service is performed on the person individually and in person; and </w:t>
            </w:r>
          </w:p>
          <w:p w14:paraId="5B3E45B8" w14:textId="77777777" w:rsidR="00160A99" w:rsidRPr="0084341A" w:rsidRDefault="00160A99" w:rsidP="004A2F87">
            <w:pPr>
              <w:spacing w:line="276" w:lineRule="auto"/>
              <w:rPr>
                <w:rFonts w:cstheme="minorHAnsi"/>
                <w:sz w:val="18"/>
                <w:szCs w:val="18"/>
              </w:rPr>
            </w:pPr>
            <w:r w:rsidRPr="0084341A">
              <w:rPr>
                <w:rFonts w:cstheme="minorHAnsi"/>
                <w:sz w:val="18"/>
                <w:szCs w:val="18"/>
              </w:rPr>
              <w:t xml:space="preserve">(f) after the service, the eligible audiologist provides a copy of the results of the service performed, together with relevant comments in writing that the eligible audiologist has on those results, to the eligible practitioner who requested the service; and </w:t>
            </w:r>
          </w:p>
          <w:p w14:paraId="7F0587CB" w14:textId="77777777" w:rsidR="00160A99" w:rsidRPr="0084341A" w:rsidRDefault="00160A99" w:rsidP="004A2F87">
            <w:pPr>
              <w:spacing w:line="276" w:lineRule="auto"/>
              <w:rPr>
                <w:rFonts w:cstheme="minorHAnsi"/>
                <w:sz w:val="18"/>
                <w:szCs w:val="18"/>
              </w:rPr>
            </w:pPr>
            <w:r w:rsidRPr="0084341A">
              <w:rPr>
                <w:rFonts w:cstheme="minorHAnsi"/>
                <w:sz w:val="18"/>
                <w:szCs w:val="18"/>
              </w:rPr>
              <w:t>(g) a service to which item 11312 applies has not been performed on the person on the same day.</w:t>
            </w:r>
          </w:p>
        </w:tc>
        <w:tc>
          <w:tcPr>
            <w:tcW w:w="811" w:type="dxa"/>
          </w:tcPr>
          <w:p w14:paraId="123782CA" w14:textId="77777777" w:rsidR="00160A99" w:rsidRPr="0084341A" w:rsidRDefault="00160A99" w:rsidP="004A2F87">
            <w:pPr>
              <w:spacing w:line="276" w:lineRule="auto"/>
              <w:rPr>
                <w:rFonts w:cstheme="minorHAnsi"/>
                <w:sz w:val="18"/>
                <w:szCs w:val="18"/>
              </w:rPr>
            </w:pPr>
            <w:r w:rsidRPr="0084341A">
              <w:rPr>
                <w:rFonts w:cstheme="minorHAnsi"/>
                <w:sz w:val="18"/>
                <w:szCs w:val="18"/>
              </w:rPr>
              <w:t xml:space="preserve"> $29.70 </w:t>
            </w:r>
          </w:p>
        </w:tc>
        <w:tc>
          <w:tcPr>
            <w:tcW w:w="860" w:type="dxa"/>
          </w:tcPr>
          <w:p w14:paraId="76A14596" w14:textId="77777777" w:rsidR="00160A99" w:rsidRPr="0084341A" w:rsidRDefault="00160A99" w:rsidP="004A2F87">
            <w:pPr>
              <w:spacing w:line="276" w:lineRule="auto"/>
              <w:rPr>
                <w:rFonts w:cstheme="minorHAnsi"/>
                <w:sz w:val="18"/>
                <w:szCs w:val="18"/>
              </w:rPr>
            </w:pPr>
            <w:r w:rsidRPr="0084341A">
              <w:rPr>
                <w:rFonts w:cstheme="minorHAnsi"/>
                <w:sz w:val="18"/>
                <w:szCs w:val="18"/>
              </w:rPr>
              <w:t>2,807</w:t>
            </w:r>
          </w:p>
        </w:tc>
        <w:tc>
          <w:tcPr>
            <w:tcW w:w="801" w:type="dxa"/>
          </w:tcPr>
          <w:p w14:paraId="23F79344" w14:textId="77777777" w:rsidR="00160A99" w:rsidRPr="0084341A" w:rsidRDefault="00160A99" w:rsidP="004A2F87">
            <w:pPr>
              <w:spacing w:line="276" w:lineRule="auto"/>
              <w:rPr>
                <w:rFonts w:cstheme="minorHAnsi"/>
                <w:sz w:val="18"/>
                <w:szCs w:val="18"/>
              </w:rPr>
            </w:pPr>
            <w:r w:rsidRPr="0084341A">
              <w:rPr>
                <w:rFonts w:cstheme="minorHAnsi"/>
                <w:sz w:val="18"/>
                <w:szCs w:val="18"/>
              </w:rPr>
              <w:t>28.06%</w:t>
            </w:r>
          </w:p>
        </w:tc>
        <w:tc>
          <w:tcPr>
            <w:tcW w:w="771" w:type="dxa"/>
          </w:tcPr>
          <w:p w14:paraId="6BD95046" w14:textId="77777777" w:rsidR="00160A99" w:rsidRPr="0084341A" w:rsidRDefault="00160A99" w:rsidP="004A2F87">
            <w:pPr>
              <w:spacing w:line="276" w:lineRule="auto"/>
              <w:rPr>
                <w:rFonts w:cstheme="minorHAnsi"/>
                <w:sz w:val="18"/>
                <w:szCs w:val="18"/>
              </w:rPr>
            </w:pPr>
            <w:r w:rsidRPr="0084341A">
              <w:rPr>
                <w:rFonts w:cstheme="minorHAnsi"/>
                <w:sz w:val="18"/>
                <w:szCs w:val="18"/>
              </w:rPr>
              <w:t>27.31%</w:t>
            </w:r>
          </w:p>
        </w:tc>
      </w:tr>
      <w:tr w:rsidR="00160A99" w:rsidRPr="0084341A" w14:paraId="74F739C6" w14:textId="77777777" w:rsidTr="00AF37C7">
        <w:trPr>
          <w:trHeight w:val="20"/>
        </w:trPr>
        <w:tc>
          <w:tcPr>
            <w:tcW w:w="704" w:type="dxa"/>
          </w:tcPr>
          <w:p w14:paraId="37F7AAB5" w14:textId="77777777" w:rsidR="00160A99" w:rsidRPr="0084341A" w:rsidRDefault="00160A99" w:rsidP="004A2F87">
            <w:pPr>
              <w:spacing w:line="276" w:lineRule="auto"/>
              <w:rPr>
                <w:rFonts w:cstheme="minorHAnsi"/>
                <w:sz w:val="18"/>
                <w:szCs w:val="18"/>
              </w:rPr>
            </w:pPr>
            <w:r w:rsidRPr="0084341A">
              <w:rPr>
                <w:rFonts w:cstheme="minorHAnsi"/>
                <w:sz w:val="18"/>
                <w:szCs w:val="18"/>
              </w:rPr>
              <w:t>82315</w:t>
            </w:r>
          </w:p>
        </w:tc>
        <w:tc>
          <w:tcPr>
            <w:tcW w:w="4708" w:type="dxa"/>
          </w:tcPr>
          <w:p w14:paraId="335CB107" w14:textId="77777777" w:rsidR="00160A99" w:rsidRPr="0084341A" w:rsidRDefault="00160A99" w:rsidP="004A2F87">
            <w:pPr>
              <w:spacing w:line="276" w:lineRule="auto"/>
              <w:rPr>
                <w:rFonts w:cstheme="minorHAnsi"/>
                <w:sz w:val="18"/>
                <w:szCs w:val="18"/>
              </w:rPr>
            </w:pPr>
            <w:r w:rsidRPr="0084341A">
              <w:rPr>
                <w:rFonts w:cstheme="minorHAnsi"/>
                <w:sz w:val="18"/>
                <w:szCs w:val="18"/>
              </w:rPr>
              <w:t>Audiology health service, consisting of an air and bone conduction and speech discrimination audiogram performed on a person by an eligible audiologist if:</w:t>
            </w:r>
          </w:p>
          <w:p w14:paraId="06003A21" w14:textId="77777777" w:rsidR="00160A99" w:rsidRPr="0084341A" w:rsidRDefault="00160A99" w:rsidP="004A2F87">
            <w:pPr>
              <w:spacing w:line="276" w:lineRule="auto"/>
              <w:rPr>
                <w:rFonts w:cstheme="minorHAnsi"/>
                <w:sz w:val="18"/>
                <w:szCs w:val="18"/>
              </w:rPr>
            </w:pPr>
            <w:r w:rsidRPr="0084341A">
              <w:rPr>
                <w:rFonts w:cstheme="minorHAnsi"/>
                <w:sz w:val="18"/>
                <w:szCs w:val="18"/>
              </w:rPr>
              <w:t>(a) the service is performed pursuant to a written request made by an eligible practitioner to assist the eligible practitioner in the diagnosis and/or treatment and/or management of ear disease or a related disorder in the person; and</w:t>
            </w:r>
          </w:p>
          <w:p w14:paraId="51C2BCA2" w14:textId="77777777" w:rsidR="00160A99" w:rsidRPr="0084341A" w:rsidRDefault="00160A99" w:rsidP="004A2F87">
            <w:pPr>
              <w:spacing w:line="276" w:lineRule="auto"/>
              <w:rPr>
                <w:rFonts w:cstheme="minorHAnsi"/>
                <w:sz w:val="18"/>
                <w:szCs w:val="18"/>
              </w:rPr>
            </w:pPr>
            <w:r w:rsidRPr="0084341A">
              <w:rPr>
                <w:rFonts w:cstheme="minorHAnsi"/>
                <w:sz w:val="18"/>
                <w:szCs w:val="18"/>
              </w:rPr>
              <w:t>(b) the eligible practitioner is:</w:t>
            </w:r>
          </w:p>
          <w:p w14:paraId="36CB78FB" w14:textId="77777777" w:rsidR="00160A99" w:rsidRPr="0084341A" w:rsidRDefault="00160A99" w:rsidP="004A2F87">
            <w:pPr>
              <w:spacing w:line="276" w:lineRule="auto"/>
              <w:ind w:left="567"/>
              <w:rPr>
                <w:rFonts w:cstheme="minorHAnsi"/>
                <w:sz w:val="18"/>
                <w:szCs w:val="18"/>
              </w:rPr>
            </w:pPr>
            <w:r w:rsidRPr="0084341A">
              <w:rPr>
                <w:rFonts w:cstheme="minorHAnsi"/>
                <w:sz w:val="18"/>
                <w:szCs w:val="18"/>
              </w:rPr>
              <w:t>(i) a specialist in the specialty of otolaryngology head and neck surgery; or</w:t>
            </w:r>
          </w:p>
          <w:p w14:paraId="36ECFEC4" w14:textId="77777777" w:rsidR="00160A99" w:rsidRPr="0084341A" w:rsidRDefault="00160A99" w:rsidP="004A2F87">
            <w:pPr>
              <w:spacing w:line="276" w:lineRule="auto"/>
              <w:ind w:left="567"/>
              <w:rPr>
                <w:rFonts w:cstheme="minorHAnsi"/>
                <w:sz w:val="18"/>
                <w:szCs w:val="18"/>
              </w:rPr>
            </w:pPr>
            <w:r w:rsidRPr="0084341A">
              <w:rPr>
                <w:rFonts w:cstheme="minorHAnsi"/>
                <w:sz w:val="18"/>
                <w:szCs w:val="18"/>
              </w:rPr>
              <w:t>(ii) a specialist or consultant physician in the specialty of neurology; and</w:t>
            </w:r>
          </w:p>
          <w:p w14:paraId="3CF666EA" w14:textId="77777777" w:rsidR="00160A99" w:rsidRPr="0084341A" w:rsidRDefault="00160A99" w:rsidP="004A2F87">
            <w:pPr>
              <w:spacing w:line="276" w:lineRule="auto"/>
              <w:rPr>
                <w:rFonts w:cstheme="minorHAnsi"/>
                <w:sz w:val="18"/>
                <w:szCs w:val="18"/>
              </w:rPr>
            </w:pPr>
            <w:r w:rsidRPr="0084341A">
              <w:rPr>
                <w:rFonts w:cstheme="minorHAnsi"/>
                <w:sz w:val="18"/>
                <w:szCs w:val="18"/>
              </w:rPr>
              <w:t>(c) the service is not performed for the purpose of a hearing screening; and</w:t>
            </w:r>
          </w:p>
          <w:p w14:paraId="53D7044F" w14:textId="77777777" w:rsidR="00160A99" w:rsidRPr="0084341A" w:rsidRDefault="00160A99" w:rsidP="004A2F87">
            <w:pPr>
              <w:spacing w:line="276" w:lineRule="auto"/>
              <w:rPr>
                <w:rFonts w:cstheme="minorHAnsi"/>
                <w:sz w:val="18"/>
                <w:szCs w:val="18"/>
              </w:rPr>
            </w:pPr>
            <w:r w:rsidRPr="0084341A">
              <w:rPr>
                <w:rFonts w:cstheme="minorHAnsi"/>
                <w:sz w:val="18"/>
                <w:szCs w:val="18"/>
              </w:rPr>
              <w:t>(d) the person is not an admitted patient of a hospital; and</w:t>
            </w:r>
          </w:p>
          <w:p w14:paraId="7ACD3AB7" w14:textId="77777777" w:rsidR="00160A99" w:rsidRPr="0084341A" w:rsidRDefault="00160A99" w:rsidP="004A2F87">
            <w:pPr>
              <w:spacing w:line="276" w:lineRule="auto"/>
              <w:rPr>
                <w:rFonts w:cstheme="minorHAnsi"/>
                <w:sz w:val="18"/>
                <w:szCs w:val="18"/>
              </w:rPr>
            </w:pPr>
            <w:r w:rsidRPr="0084341A">
              <w:rPr>
                <w:rFonts w:cstheme="minorHAnsi"/>
                <w:sz w:val="18"/>
                <w:szCs w:val="18"/>
              </w:rPr>
              <w:t>(e) the service is performed on the person individually and in person; and</w:t>
            </w:r>
          </w:p>
          <w:p w14:paraId="2E526D87" w14:textId="77777777" w:rsidR="00160A99" w:rsidRPr="0084341A" w:rsidRDefault="00160A99" w:rsidP="004A2F87">
            <w:pPr>
              <w:spacing w:line="276" w:lineRule="auto"/>
              <w:rPr>
                <w:rFonts w:cstheme="minorHAnsi"/>
                <w:sz w:val="18"/>
                <w:szCs w:val="18"/>
              </w:rPr>
            </w:pPr>
            <w:r w:rsidRPr="0084341A">
              <w:rPr>
                <w:rFonts w:cstheme="minorHAnsi"/>
                <w:sz w:val="18"/>
                <w:szCs w:val="18"/>
              </w:rPr>
              <w:t>(f) after the service, the eligible audiologist provides a copy of the results of the service performed, together with relevant comments in writing that the eligible audiologist has on those results, to the eligible practitioner who requested the service; and</w:t>
            </w:r>
          </w:p>
          <w:p w14:paraId="2B408F03" w14:textId="77777777" w:rsidR="00160A99" w:rsidRPr="0084341A" w:rsidRDefault="00160A99" w:rsidP="004A2F87">
            <w:pPr>
              <w:spacing w:line="276" w:lineRule="auto"/>
              <w:rPr>
                <w:rFonts w:cstheme="minorHAnsi"/>
                <w:sz w:val="18"/>
                <w:szCs w:val="18"/>
              </w:rPr>
            </w:pPr>
            <w:r w:rsidRPr="0084341A">
              <w:rPr>
                <w:rFonts w:cstheme="minorHAnsi"/>
                <w:sz w:val="18"/>
                <w:szCs w:val="18"/>
              </w:rPr>
              <w:t>(g) a service to which item 11315 applies has not been performed on the person on the same day.</w:t>
            </w:r>
          </w:p>
        </w:tc>
        <w:tc>
          <w:tcPr>
            <w:tcW w:w="811" w:type="dxa"/>
          </w:tcPr>
          <w:p w14:paraId="66BB3E0E" w14:textId="77777777" w:rsidR="00160A99" w:rsidRPr="0084341A" w:rsidRDefault="00160A99" w:rsidP="004A2F87">
            <w:pPr>
              <w:spacing w:line="276" w:lineRule="auto"/>
              <w:rPr>
                <w:rFonts w:cstheme="minorHAnsi"/>
                <w:sz w:val="18"/>
                <w:szCs w:val="18"/>
              </w:rPr>
            </w:pPr>
            <w:r w:rsidRPr="0084341A">
              <w:rPr>
                <w:rFonts w:cstheme="minorHAnsi"/>
                <w:sz w:val="18"/>
                <w:szCs w:val="18"/>
              </w:rPr>
              <w:t xml:space="preserve"> $39.35 </w:t>
            </w:r>
          </w:p>
        </w:tc>
        <w:tc>
          <w:tcPr>
            <w:tcW w:w="860" w:type="dxa"/>
          </w:tcPr>
          <w:p w14:paraId="3848825E" w14:textId="77777777" w:rsidR="00160A99" w:rsidRPr="0084341A" w:rsidRDefault="00160A99" w:rsidP="004A2F87">
            <w:pPr>
              <w:spacing w:line="276" w:lineRule="auto"/>
              <w:rPr>
                <w:rFonts w:cstheme="minorHAnsi"/>
                <w:sz w:val="18"/>
                <w:szCs w:val="18"/>
              </w:rPr>
            </w:pPr>
            <w:r w:rsidRPr="0084341A">
              <w:rPr>
                <w:rFonts w:cstheme="minorHAnsi"/>
                <w:sz w:val="18"/>
                <w:szCs w:val="18"/>
              </w:rPr>
              <w:t>5,710</w:t>
            </w:r>
          </w:p>
        </w:tc>
        <w:tc>
          <w:tcPr>
            <w:tcW w:w="801" w:type="dxa"/>
          </w:tcPr>
          <w:p w14:paraId="50BE1D79" w14:textId="77777777" w:rsidR="00160A99" w:rsidRPr="0084341A" w:rsidRDefault="00160A99" w:rsidP="004A2F87">
            <w:pPr>
              <w:spacing w:line="276" w:lineRule="auto"/>
              <w:rPr>
                <w:rFonts w:cstheme="minorHAnsi"/>
                <w:sz w:val="18"/>
                <w:szCs w:val="18"/>
              </w:rPr>
            </w:pPr>
            <w:r w:rsidRPr="0084341A">
              <w:rPr>
                <w:rFonts w:cstheme="minorHAnsi"/>
                <w:sz w:val="18"/>
                <w:szCs w:val="18"/>
              </w:rPr>
              <w:t>42.73%</w:t>
            </w:r>
          </w:p>
        </w:tc>
        <w:tc>
          <w:tcPr>
            <w:tcW w:w="771" w:type="dxa"/>
          </w:tcPr>
          <w:p w14:paraId="287D962E" w14:textId="77777777" w:rsidR="00160A99" w:rsidRPr="0084341A" w:rsidRDefault="00160A99" w:rsidP="004A2F87">
            <w:pPr>
              <w:spacing w:line="276" w:lineRule="auto"/>
              <w:rPr>
                <w:rFonts w:cstheme="minorHAnsi"/>
                <w:sz w:val="18"/>
                <w:szCs w:val="18"/>
              </w:rPr>
            </w:pPr>
            <w:r w:rsidRPr="0084341A">
              <w:rPr>
                <w:rFonts w:cstheme="minorHAnsi"/>
                <w:sz w:val="18"/>
                <w:szCs w:val="18"/>
              </w:rPr>
              <w:t>42.90%</w:t>
            </w:r>
          </w:p>
        </w:tc>
      </w:tr>
      <w:tr w:rsidR="00160A99" w:rsidRPr="0084341A" w14:paraId="228E2898" w14:textId="77777777" w:rsidTr="00AF37C7">
        <w:trPr>
          <w:trHeight w:val="20"/>
        </w:trPr>
        <w:tc>
          <w:tcPr>
            <w:tcW w:w="704" w:type="dxa"/>
          </w:tcPr>
          <w:p w14:paraId="4B7063AE" w14:textId="77777777" w:rsidR="00160A99" w:rsidRPr="0084341A" w:rsidRDefault="00160A99" w:rsidP="004A2F87">
            <w:pPr>
              <w:spacing w:line="276" w:lineRule="auto"/>
              <w:rPr>
                <w:rFonts w:cstheme="minorHAnsi"/>
                <w:sz w:val="18"/>
                <w:szCs w:val="18"/>
              </w:rPr>
            </w:pPr>
            <w:r w:rsidRPr="0084341A">
              <w:rPr>
                <w:rFonts w:cstheme="minorHAnsi"/>
                <w:sz w:val="18"/>
                <w:szCs w:val="18"/>
              </w:rPr>
              <w:t>82318</w:t>
            </w:r>
          </w:p>
        </w:tc>
        <w:tc>
          <w:tcPr>
            <w:tcW w:w="4708" w:type="dxa"/>
          </w:tcPr>
          <w:p w14:paraId="31ACE2B4" w14:textId="77777777" w:rsidR="00160A99" w:rsidRPr="0084341A" w:rsidRDefault="00160A99" w:rsidP="004A2F87">
            <w:pPr>
              <w:spacing w:line="276" w:lineRule="auto"/>
              <w:rPr>
                <w:rFonts w:cstheme="minorHAnsi"/>
                <w:sz w:val="18"/>
                <w:szCs w:val="18"/>
              </w:rPr>
            </w:pPr>
            <w:r w:rsidRPr="0084341A">
              <w:rPr>
                <w:rFonts w:cstheme="minorHAnsi"/>
                <w:sz w:val="18"/>
                <w:szCs w:val="18"/>
              </w:rPr>
              <w:t>Audiology health service, consisting of an air and bone conduction and speech discrimination audiogram with other cochlear tests performed on a person by an eligible audiologist if:</w:t>
            </w:r>
          </w:p>
          <w:p w14:paraId="5081DAB9" w14:textId="77777777" w:rsidR="00160A99" w:rsidRPr="0084341A" w:rsidRDefault="00160A99" w:rsidP="004A2F87">
            <w:pPr>
              <w:spacing w:line="276" w:lineRule="auto"/>
              <w:rPr>
                <w:rFonts w:cstheme="minorHAnsi"/>
                <w:sz w:val="18"/>
                <w:szCs w:val="18"/>
              </w:rPr>
            </w:pPr>
            <w:r w:rsidRPr="0084341A">
              <w:rPr>
                <w:rFonts w:cstheme="minorHAnsi"/>
                <w:sz w:val="18"/>
                <w:szCs w:val="18"/>
              </w:rPr>
              <w:t>(a) the service is performed pursuant to a written request made by an eligible practitioner to assist the eligible practitioner in the diagnosis and/or treatment and/or management of ear disease or a related disorder in the person; and</w:t>
            </w:r>
          </w:p>
          <w:p w14:paraId="20B0C20D" w14:textId="77777777" w:rsidR="00160A99" w:rsidRPr="0084341A" w:rsidRDefault="00160A99" w:rsidP="004A2F87">
            <w:pPr>
              <w:spacing w:line="276" w:lineRule="auto"/>
              <w:rPr>
                <w:rFonts w:cstheme="minorHAnsi"/>
                <w:sz w:val="18"/>
                <w:szCs w:val="18"/>
              </w:rPr>
            </w:pPr>
            <w:r w:rsidRPr="0084341A">
              <w:rPr>
                <w:rFonts w:cstheme="minorHAnsi"/>
                <w:sz w:val="18"/>
                <w:szCs w:val="18"/>
              </w:rPr>
              <w:t>(b) the eligible practitioner is:</w:t>
            </w:r>
          </w:p>
          <w:p w14:paraId="38113434" w14:textId="77777777" w:rsidR="00160A99" w:rsidRPr="0084341A" w:rsidRDefault="00160A99" w:rsidP="004A2F87">
            <w:pPr>
              <w:spacing w:line="276" w:lineRule="auto"/>
              <w:ind w:left="567"/>
              <w:rPr>
                <w:rFonts w:cstheme="minorHAnsi"/>
                <w:sz w:val="18"/>
                <w:szCs w:val="18"/>
              </w:rPr>
            </w:pPr>
            <w:r w:rsidRPr="0084341A">
              <w:rPr>
                <w:rFonts w:cstheme="minorHAnsi"/>
                <w:sz w:val="18"/>
                <w:szCs w:val="18"/>
              </w:rPr>
              <w:t>(i) a specialist in the specialty of otolaryngology head and neck surgery; or</w:t>
            </w:r>
          </w:p>
          <w:p w14:paraId="070C93AC" w14:textId="77777777" w:rsidR="00160A99" w:rsidRPr="0084341A" w:rsidRDefault="00160A99" w:rsidP="004A2F87">
            <w:pPr>
              <w:spacing w:line="276" w:lineRule="auto"/>
              <w:ind w:left="567"/>
              <w:rPr>
                <w:rFonts w:cstheme="minorHAnsi"/>
                <w:sz w:val="18"/>
                <w:szCs w:val="18"/>
              </w:rPr>
            </w:pPr>
            <w:r w:rsidRPr="0084341A">
              <w:rPr>
                <w:rFonts w:cstheme="minorHAnsi"/>
                <w:sz w:val="18"/>
                <w:szCs w:val="18"/>
              </w:rPr>
              <w:t>(ii) a specialist or consultant physician in the specialty of neurology; and</w:t>
            </w:r>
          </w:p>
          <w:p w14:paraId="0889ECBA" w14:textId="77777777" w:rsidR="00160A99" w:rsidRPr="0084341A" w:rsidRDefault="00160A99" w:rsidP="004A2F87">
            <w:pPr>
              <w:spacing w:line="276" w:lineRule="auto"/>
              <w:rPr>
                <w:rFonts w:cstheme="minorHAnsi"/>
                <w:sz w:val="18"/>
                <w:szCs w:val="18"/>
              </w:rPr>
            </w:pPr>
            <w:r w:rsidRPr="0084341A">
              <w:rPr>
                <w:rFonts w:cstheme="minorHAnsi"/>
                <w:sz w:val="18"/>
                <w:szCs w:val="18"/>
              </w:rPr>
              <w:t>(c) the service is not performed for the purpose of a hearing screening; and</w:t>
            </w:r>
          </w:p>
          <w:p w14:paraId="2E4B5ABC" w14:textId="6A22F779" w:rsidR="00160A99" w:rsidRPr="0084341A" w:rsidRDefault="00160A99" w:rsidP="004A2F87">
            <w:pPr>
              <w:spacing w:line="276" w:lineRule="auto"/>
              <w:rPr>
                <w:rFonts w:cstheme="minorHAnsi"/>
                <w:sz w:val="18"/>
                <w:szCs w:val="18"/>
              </w:rPr>
            </w:pPr>
            <w:r w:rsidRPr="0084341A">
              <w:rPr>
                <w:rFonts w:cstheme="minorHAnsi"/>
                <w:sz w:val="18"/>
                <w:szCs w:val="18"/>
              </w:rPr>
              <w:t xml:space="preserve">(d) the person is not an admitted patient of a hospital; </w:t>
            </w:r>
          </w:p>
          <w:p w14:paraId="312E003E" w14:textId="099468DC" w:rsidR="00A14FDE" w:rsidRPr="0084341A" w:rsidRDefault="00A14FDE" w:rsidP="004A2F87">
            <w:pPr>
              <w:spacing w:line="276" w:lineRule="auto"/>
              <w:rPr>
                <w:rFonts w:cstheme="minorHAnsi"/>
                <w:sz w:val="18"/>
                <w:szCs w:val="18"/>
              </w:rPr>
            </w:pPr>
            <w:r w:rsidRPr="0084341A">
              <w:rPr>
                <w:rFonts w:cstheme="minorHAnsi"/>
                <w:sz w:val="18"/>
                <w:szCs w:val="18"/>
              </w:rPr>
              <w:t>(e) the service is performed on the person individually and in person; and</w:t>
            </w:r>
          </w:p>
          <w:p w14:paraId="4CCC0677" w14:textId="77777777" w:rsidR="00160A99" w:rsidRPr="0084341A" w:rsidRDefault="00160A99" w:rsidP="004A2F87">
            <w:pPr>
              <w:spacing w:line="276" w:lineRule="auto"/>
              <w:rPr>
                <w:rFonts w:cstheme="minorHAnsi"/>
                <w:sz w:val="18"/>
                <w:szCs w:val="18"/>
              </w:rPr>
            </w:pPr>
            <w:r w:rsidRPr="0084341A">
              <w:rPr>
                <w:rFonts w:cstheme="minorHAnsi"/>
                <w:sz w:val="18"/>
                <w:szCs w:val="18"/>
              </w:rPr>
              <w:t xml:space="preserve">(f) after the service, the eligible audiologist provides a copy of the results of the service performed, together with relevant comments in writing that the eligible audiologist has on those results, to the eligible practitioner who requested the service; and </w:t>
            </w:r>
          </w:p>
          <w:p w14:paraId="4A20E90F" w14:textId="77777777" w:rsidR="00160A99" w:rsidRPr="0084341A" w:rsidRDefault="00160A99" w:rsidP="004A2F87">
            <w:pPr>
              <w:spacing w:line="276" w:lineRule="auto"/>
              <w:rPr>
                <w:rFonts w:cstheme="minorHAnsi"/>
                <w:sz w:val="18"/>
                <w:szCs w:val="18"/>
              </w:rPr>
            </w:pPr>
            <w:r w:rsidRPr="0084341A">
              <w:rPr>
                <w:rFonts w:cstheme="minorHAnsi"/>
                <w:sz w:val="18"/>
                <w:szCs w:val="18"/>
              </w:rPr>
              <w:t>g) a service to which item 11318 applies has not been performed on the person on the same day.</w:t>
            </w:r>
          </w:p>
        </w:tc>
        <w:tc>
          <w:tcPr>
            <w:tcW w:w="811" w:type="dxa"/>
          </w:tcPr>
          <w:p w14:paraId="6B99B884" w14:textId="77777777" w:rsidR="00160A99" w:rsidRPr="0084341A" w:rsidRDefault="00160A99" w:rsidP="004A2F87">
            <w:pPr>
              <w:spacing w:line="276" w:lineRule="auto"/>
              <w:rPr>
                <w:rFonts w:cstheme="minorHAnsi"/>
                <w:sz w:val="18"/>
                <w:szCs w:val="18"/>
              </w:rPr>
            </w:pPr>
            <w:r w:rsidRPr="0084341A">
              <w:rPr>
                <w:rFonts w:cstheme="minorHAnsi"/>
                <w:sz w:val="18"/>
                <w:szCs w:val="18"/>
              </w:rPr>
              <w:t xml:space="preserve"> $48.60 </w:t>
            </w:r>
          </w:p>
        </w:tc>
        <w:tc>
          <w:tcPr>
            <w:tcW w:w="860" w:type="dxa"/>
          </w:tcPr>
          <w:p w14:paraId="03489884" w14:textId="77777777" w:rsidR="00160A99" w:rsidRPr="0084341A" w:rsidRDefault="00160A99" w:rsidP="004A2F87">
            <w:pPr>
              <w:spacing w:line="276" w:lineRule="auto"/>
              <w:rPr>
                <w:rFonts w:cstheme="minorHAnsi"/>
                <w:sz w:val="18"/>
                <w:szCs w:val="18"/>
              </w:rPr>
            </w:pPr>
            <w:r w:rsidRPr="0084341A">
              <w:rPr>
                <w:rFonts w:cstheme="minorHAnsi"/>
                <w:sz w:val="18"/>
                <w:szCs w:val="18"/>
              </w:rPr>
              <w:t>2,264</w:t>
            </w:r>
          </w:p>
        </w:tc>
        <w:tc>
          <w:tcPr>
            <w:tcW w:w="801" w:type="dxa"/>
          </w:tcPr>
          <w:p w14:paraId="130FBD79" w14:textId="77777777" w:rsidR="00160A99" w:rsidRPr="0084341A" w:rsidRDefault="00160A99" w:rsidP="004A2F87">
            <w:pPr>
              <w:spacing w:line="276" w:lineRule="auto"/>
              <w:rPr>
                <w:rFonts w:cstheme="minorHAnsi"/>
                <w:sz w:val="18"/>
                <w:szCs w:val="18"/>
              </w:rPr>
            </w:pPr>
            <w:r w:rsidRPr="0084341A">
              <w:rPr>
                <w:rFonts w:cstheme="minorHAnsi"/>
                <w:sz w:val="18"/>
                <w:szCs w:val="18"/>
              </w:rPr>
              <w:t>44.21%</w:t>
            </w:r>
          </w:p>
        </w:tc>
        <w:tc>
          <w:tcPr>
            <w:tcW w:w="771" w:type="dxa"/>
          </w:tcPr>
          <w:p w14:paraId="5DE4834E" w14:textId="77777777" w:rsidR="00160A99" w:rsidRPr="0084341A" w:rsidRDefault="00160A99" w:rsidP="004A2F87">
            <w:pPr>
              <w:spacing w:line="276" w:lineRule="auto"/>
              <w:rPr>
                <w:rFonts w:cstheme="minorHAnsi"/>
                <w:sz w:val="18"/>
                <w:szCs w:val="18"/>
              </w:rPr>
            </w:pPr>
            <w:r w:rsidRPr="0084341A">
              <w:rPr>
                <w:rFonts w:cstheme="minorHAnsi"/>
                <w:sz w:val="18"/>
                <w:szCs w:val="18"/>
              </w:rPr>
              <w:t>43.61%</w:t>
            </w:r>
          </w:p>
        </w:tc>
      </w:tr>
      <w:tr w:rsidR="001132E0" w:rsidRPr="0084341A" w14:paraId="1B4C84E7" w14:textId="77777777" w:rsidTr="00AF37C7">
        <w:trPr>
          <w:trHeight w:val="20"/>
        </w:trPr>
        <w:tc>
          <w:tcPr>
            <w:tcW w:w="704" w:type="dxa"/>
            <w:tcBorders>
              <w:bottom w:val="single" w:sz="4" w:space="0" w:color="A6A6A6" w:themeColor="background1" w:themeShade="A6"/>
            </w:tcBorders>
          </w:tcPr>
          <w:p w14:paraId="42B82037" w14:textId="77777777" w:rsidR="001132E0" w:rsidRPr="0084341A" w:rsidRDefault="001132E0" w:rsidP="001132E0">
            <w:pPr>
              <w:spacing w:line="276" w:lineRule="auto"/>
              <w:rPr>
                <w:rFonts w:cstheme="minorHAnsi"/>
                <w:sz w:val="18"/>
                <w:szCs w:val="18"/>
              </w:rPr>
            </w:pPr>
            <w:r w:rsidRPr="0084341A">
              <w:rPr>
                <w:rFonts w:cstheme="minorHAnsi"/>
                <w:sz w:val="18"/>
                <w:szCs w:val="18"/>
              </w:rPr>
              <w:t>82324</w:t>
            </w:r>
          </w:p>
        </w:tc>
        <w:tc>
          <w:tcPr>
            <w:tcW w:w="4708" w:type="dxa"/>
            <w:tcBorders>
              <w:bottom w:val="single" w:sz="4" w:space="0" w:color="A6A6A6" w:themeColor="background1" w:themeShade="A6"/>
            </w:tcBorders>
          </w:tcPr>
          <w:p w14:paraId="6F505E7F"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Audiology health service, consisting of an IMPEDANCE AUDIOGRAM involving tympanometry and measurement of static compliance and acoustic reflex performed on a person by an eligible audiologist (not being a service associated with a service to which item 82309, 82312, 82315 or 82318 applies) if: </w:t>
            </w:r>
          </w:p>
          <w:p w14:paraId="79462F9C"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(a) the service is performed pursuant to a written request made by an eligible practitioner to assist the eligible practitioner in the diagnosis and/or treatment and/or management of ear disease or a related disorder in the person; and </w:t>
            </w:r>
          </w:p>
          <w:p w14:paraId="149D6F15"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(b) the eligible practitioner is: </w:t>
            </w:r>
          </w:p>
          <w:p w14:paraId="76BB3265"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    (i) a specialist in the specialty of otolaryngology head and neck surgery; or </w:t>
            </w:r>
          </w:p>
          <w:p w14:paraId="06894E9F"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    (ii) a specialist or consultant physician in the specialty of neurology; and </w:t>
            </w:r>
          </w:p>
          <w:p w14:paraId="5C99DC0A"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(c) the service is not performed for the purpose of a hearing screening; and </w:t>
            </w:r>
          </w:p>
          <w:p w14:paraId="159B40E7"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(d) the person is not an admitted patient of a hospital; and </w:t>
            </w:r>
          </w:p>
          <w:p w14:paraId="0015AC86"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(e) the service is performed on the person individually and in person; and </w:t>
            </w:r>
          </w:p>
          <w:p w14:paraId="5A88328C"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(f) after the service, the eligible audiologist provides a copy of the results of the service performed, together with relevant comments in writing that the eligible audiologist has on those results, to the eligible practitioner who requested the service; and </w:t>
            </w:r>
          </w:p>
          <w:p w14:paraId="11653823" w14:textId="36080299" w:rsidR="001132E0" w:rsidRPr="0084341A" w:rsidRDefault="005F0D1A" w:rsidP="005F0D1A">
            <w:pPr>
              <w:spacing w:line="276" w:lineRule="auto"/>
              <w:rPr>
                <w:rFonts w:cstheme="minorHAnsi"/>
                <w:sz w:val="18"/>
                <w:szCs w:val="18"/>
              </w:rPr>
            </w:pPr>
            <w:r w:rsidRPr="005F0D1A">
              <w:rPr>
                <w:rFonts w:cstheme="minorHAnsi"/>
                <w:sz w:val="18"/>
                <w:szCs w:val="18"/>
              </w:rPr>
              <w:t>(g) a service to which item 11324 applies has not been performed on the person on the same day.</w:t>
            </w:r>
          </w:p>
        </w:tc>
        <w:tc>
          <w:tcPr>
            <w:tcW w:w="811" w:type="dxa"/>
            <w:tcBorders>
              <w:bottom w:val="single" w:sz="4" w:space="0" w:color="A6A6A6" w:themeColor="background1" w:themeShade="A6"/>
            </w:tcBorders>
          </w:tcPr>
          <w:p w14:paraId="73275DF8" w14:textId="77777777" w:rsidR="001132E0" w:rsidRPr="0084341A" w:rsidRDefault="001132E0" w:rsidP="001132E0">
            <w:pPr>
              <w:spacing w:line="276" w:lineRule="auto"/>
              <w:rPr>
                <w:rFonts w:cstheme="minorHAnsi"/>
                <w:sz w:val="18"/>
                <w:szCs w:val="18"/>
              </w:rPr>
            </w:pPr>
            <w:r w:rsidRPr="0084341A">
              <w:rPr>
                <w:rFonts w:cstheme="minorHAnsi"/>
                <w:sz w:val="18"/>
                <w:szCs w:val="18"/>
              </w:rPr>
              <w:t xml:space="preserve"> $26.30 </w:t>
            </w:r>
          </w:p>
        </w:tc>
        <w:tc>
          <w:tcPr>
            <w:tcW w:w="860" w:type="dxa"/>
            <w:tcBorders>
              <w:bottom w:val="single" w:sz="4" w:space="0" w:color="A6A6A6" w:themeColor="background1" w:themeShade="A6"/>
            </w:tcBorders>
          </w:tcPr>
          <w:p w14:paraId="484CE955" w14:textId="77777777" w:rsidR="001132E0" w:rsidRPr="0084341A" w:rsidRDefault="001132E0" w:rsidP="001132E0">
            <w:pPr>
              <w:spacing w:line="276" w:lineRule="auto"/>
              <w:rPr>
                <w:rFonts w:cstheme="minorHAnsi"/>
                <w:sz w:val="18"/>
                <w:szCs w:val="18"/>
              </w:rPr>
            </w:pPr>
            <w:r w:rsidRPr="0084341A">
              <w:rPr>
                <w:rFonts w:cstheme="minorHAnsi"/>
                <w:sz w:val="18"/>
                <w:szCs w:val="18"/>
              </w:rPr>
              <w:t>309</w:t>
            </w:r>
          </w:p>
        </w:tc>
        <w:tc>
          <w:tcPr>
            <w:tcW w:w="801" w:type="dxa"/>
            <w:tcBorders>
              <w:bottom w:val="single" w:sz="4" w:space="0" w:color="A6A6A6" w:themeColor="background1" w:themeShade="A6"/>
            </w:tcBorders>
          </w:tcPr>
          <w:p w14:paraId="49A02DA2" w14:textId="77777777" w:rsidR="001132E0" w:rsidRPr="0084341A" w:rsidRDefault="001132E0" w:rsidP="001132E0">
            <w:pPr>
              <w:spacing w:line="276" w:lineRule="auto"/>
              <w:rPr>
                <w:rFonts w:cstheme="minorHAnsi"/>
                <w:sz w:val="18"/>
                <w:szCs w:val="18"/>
              </w:rPr>
            </w:pPr>
            <w:r w:rsidRPr="0084341A">
              <w:rPr>
                <w:rFonts w:cstheme="minorHAnsi"/>
                <w:sz w:val="18"/>
                <w:szCs w:val="18"/>
              </w:rPr>
              <w:t>61.64%</w:t>
            </w:r>
          </w:p>
        </w:tc>
        <w:tc>
          <w:tcPr>
            <w:tcW w:w="771" w:type="dxa"/>
            <w:tcBorders>
              <w:bottom w:val="single" w:sz="4" w:space="0" w:color="A6A6A6" w:themeColor="background1" w:themeShade="A6"/>
            </w:tcBorders>
          </w:tcPr>
          <w:p w14:paraId="21036BD5" w14:textId="77777777" w:rsidR="001132E0" w:rsidRPr="0084341A" w:rsidRDefault="001132E0" w:rsidP="001132E0">
            <w:pPr>
              <w:spacing w:line="276" w:lineRule="auto"/>
              <w:rPr>
                <w:rFonts w:cstheme="minorHAnsi"/>
                <w:sz w:val="18"/>
                <w:szCs w:val="18"/>
              </w:rPr>
            </w:pPr>
            <w:r w:rsidRPr="0084341A">
              <w:rPr>
                <w:rFonts w:cstheme="minorHAnsi"/>
                <w:sz w:val="18"/>
                <w:szCs w:val="18"/>
              </w:rPr>
              <w:t>56.05%</w:t>
            </w:r>
          </w:p>
        </w:tc>
      </w:tr>
      <w:tr w:rsidR="001132E0" w:rsidRPr="0084341A" w14:paraId="760257B7" w14:textId="77777777" w:rsidTr="00AF3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0"/>
        </w:trPr>
        <w:tc>
          <w:tcPr>
            <w:tcW w:w="7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934012" w14:textId="77777777" w:rsidR="001132E0" w:rsidRPr="0084341A" w:rsidRDefault="001132E0" w:rsidP="00EB2594">
            <w:pPr>
              <w:spacing w:line="276" w:lineRule="auto"/>
              <w:rPr>
                <w:rFonts w:cstheme="minorHAnsi"/>
                <w:sz w:val="18"/>
                <w:szCs w:val="18"/>
              </w:rPr>
            </w:pPr>
            <w:r w:rsidRPr="0084341A">
              <w:rPr>
                <w:rFonts w:cstheme="minorHAnsi"/>
                <w:sz w:val="18"/>
                <w:szCs w:val="18"/>
              </w:rPr>
              <w:t>82327</w:t>
            </w:r>
          </w:p>
        </w:tc>
        <w:tc>
          <w:tcPr>
            <w:tcW w:w="4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110DAF"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Audiology health service, consisting of an IMPEDANCE AUDIOGRAM involving tympanometry and measurement of static compliance and acoustic reflex performed on a person by an eligible audiologist (being a service associated with a service to which item 82309, 82312, 82315 or 82318 applies) if: </w:t>
            </w:r>
          </w:p>
          <w:p w14:paraId="7546CAC3"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(a) the service is performed pursuant to a written request made by an eligible practitioner to assist the eligible practitioner in the diagnosis and/or treatment and/or management of ear disease or a related disorder in the person; and </w:t>
            </w:r>
          </w:p>
          <w:p w14:paraId="37DD9307"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(b) the eligible practitioner is: </w:t>
            </w:r>
          </w:p>
          <w:p w14:paraId="4A5E3481" w14:textId="050E864D" w:rsidR="005F0D1A" w:rsidRPr="005F0D1A" w:rsidRDefault="005F0D1A" w:rsidP="005F0D1A">
            <w:pPr>
              <w:spacing w:line="276" w:lineRule="auto"/>
              <w:ind w:left="609"/>
              <w:rPr>
                <w:rFonts w:cstheme="minorHAnsi"/>
                <w:sz w:val="18"/>
                <w:szCs w:val="18"/>
              </w:rPr>
            </w:pPr>
            <w:r w:rsidRPr="005F0D1A">
              <w:rPr>
                <w:rFonts w:cstheme="minorHAnsi"/>
                <w:sz w:val="18"/>
                <w:szCs w:val="18"/>
              </w:rPr>
              <w:t xml:space="preserve">(i)  a specialist in the specialty of otolaryngology head and neck surgery; or </w:t>
            </w:r>
          </w:p>
          <w:p w14:paraId="1B112536" w14:textId="7EBFD437" w:rsidR="005F0D1A" w:rsidRPr="005F0D1A" w:rsidRDefault="005F0D1A" w:rsidP="005F0D1A">
            <w:pPr>
              <w:spacing w:line="276" w:lineRule="auto"/>
              <w:ind w:left="609"/>
              <w:rPr>
                <w:rFonts w:cstheme="minorHAnsi"/>
                <w:sz w:val="18"/>
                <w:szCs w:val="18"/>
              </w:rPr>
            </w:pPr>
            <w:r w:rsidRPr="005F0D1A">
              <w:rPr>
                <w:rFonts w:cstheme="minorHAnsi"/>
                <w:sz w:val="18"/>
                <w:szCs w:val="18"/>
              </w:rPr>
              <w:t xml:space="preserve">(ii) a specialist or consultant physician in the </w:t>
            </w:r>
            <w:r>
              <w:rPr>
                <w:rFonts w:cstheme="minorHAnsi"/>
                <w:sz w:val="18"/>
                <w:szCs w:val="18"/>
              </w:rPr>
              <w:t xml:space="preserve">   </w:t>
            </w:r>
            <w:r w:rsidRPr="005F0D1A">
              <w:rPr>
                <w:rFonts w:cstheme="minorHAnsi"/>
                <w:sz w:val="18"/>
                <w:szCs w:val="18"/>
              </w:rPr>
              <w:t xml:space="preserve">specialty of neurology; and </w:t>
            </w:r>
          </w:p>
          <w:p w14:paraId="7BCD551E"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(c) the service is not performed for the purpose of a hearing screening; and </w:t>
            </w:r>
          </w:p>
          <w:p w14:paraId="0F474B33"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(d) the person is not an admitted patient of a hospital; and </w:t>
            </w:r>
          </w:p>
          <w:p w14:paraId="3D1C9B33"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(e) the service is performed on the person individually and in person; and </w:t>
            </w:r>
          </w:p>
          <w:p w14:paraId="0D7ACBCC" w14:textId="77777777" w:rsidR="005F0D1A" w:rsidRPr="005F0D1A" w:rsidRDefault="005F0D1A" w:rsidP="005F0D1A">
            <w:pPr>
              <w:spacing w:line="276" w:lineRule="auto"/>
              <w:rPr>
                <w:rFonts w:cstheme="minorHAnsi"/>
                <w:sz w:val="18"/>
                <w:szCs w:val="18"/>
              </w:rPr>
            </w:pPr>
            <w:r w:rsidRPr="005F0D1A">
              <w:rPr>
                <w:rFonts w:cstheme="minorHAnsi"/>
                <w:sz w:val="18"/>
                <w:szCs w:val="18"/>
              </w:rPr>
              <w:t xml:space="preserve">(f) after the service, the eligible audiologist provides a copy of the results of the service performed, together with relevant comments in writing that the eligible audiologist has on those results, to the eligible practitioner who requested the service; and </w:t>
            </w:r>
          </w:p>
          <w:p w14:paraId="34A3F0D4" w14:textId="3AE90389" w:rsidR="001132E0" w:rsidRPr="0084341A" w:rsidRDefault="005F0D1A" w:rsidP="005F0D1A">
            <w:pPr>
              <w:spacing w:line="276" w:lineRule="auto"/>
              <w:rPr>
                <w:rFonts w:cstheme="minorHAnsi"/>
                <w:sz w:val="18"/>
                <w:szCs w:val="18"/>
              </w:rPr>
            </w:pPr>
            <w:r w:rsidRPr="005F0D1A">
              <w:rPr>
                <w:rFonts w:cstheme="minorHAnsi"/>
                <w:sz w:val="18"/>
                <w:szCs w:val="18"/>
              </w:rPr>
              <w:t>(g) a service to which item 11327 applies has not been performed on the person on the same day.</w:t>
            </w:r>
          </w:p>
        </w:tc>
        <w:tc>
          <w:tcPr>
            <w:tcW w:w="8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5ABC6D" w14:textId="77777777" w:rsidR="001132E0" w:rsidRPr="0084341A" w:rsidRDefault="001132E0" w:rsidP="001132E0">
            <w:pPr>
              <w:spacing w:line="276" w:lineRule="auto"/>
              <w:jc w:val="center"/>
              <w:rPr>
                <w:rFonts w:cstheme="minorHAnsi"/>
                <w:sz w:val="18"/>
                <w:szCs w:val="18"/>
              </w:rPr>
            </w:pPr>
            <w:r w:rsidRPr="0084341A">
              <w:rPr>
                <w:rFonts w:cstheme="minorHAnsi"/>
                <w:sz w:val="18"/>
                <w:szCs w:val="18"/>
              </w:rPr>
              <w:t xml:space="preserve"> $15.80 </w:t>
            </w:r>
          </w:p>
        </w:tc>
        <w:tc>
          <w:tcPr>
            <w:tcW w:w="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FB590C" w14:textId="77777777" w:rsidR="001132E0" w:rsidRPr="0084341A" w:rsidRDefault="001132E0" w:rsidP="001132E0">
            <w:pPr>
              <w:spacing w:line="276" w:lineRule="auto"/>
              <w:jc w:val="center"/>
              <w:rPr>
                <w:rFonts w:cstheme="minorHAnsi"/>
                <w:sz w:val="18"/>
                <w:szCs w:val="18"/>
              </w:rPr>
            </w:pPr>
            <w:r w:rsidRPr="0084341A">
              <w:rPr>
                <w:rFonts w:cstheme="minorHAnsi"/>
                <w:sz w:val="18"/>
                <w:szCs w:val="18"/>
              </w:rPr>
              <w:t>10,723</w:t>
            </w:r>
          </w:p>
        </w:tc>
        <w:tc>
          <w:tcPr>
            <w:tcW w:w="8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93E4B8" w14:textId="77777777" w:rsidR="001132E0" w:rsidRPr="0084341A" w:rsidRDefault="001132E0" w:rsidP="001132E0">
            <w:pPr>
              <w:spacing w:line="276" w:lineRule="auto"/>
              <w:jc w:val="center"/>
              <w:rPr>
                <w:rFonts w:cstheme="minorHAnsi"/>
                <w:sz w:val="18"/>
                <w:szCs w:val="18"/>
              </w:rPr>
            </w:pPr>
            <w:r w:rsidRPr="0084341A">
              <w:rPr>
                <w:rFonts w:cstheme="minorHAnsi"/>
                <w:sz w:val="18"/>
                <w:szCs w:val="18"/>
              </w:rPr>
              <w:t>39.69%</w:t>
            </w:r>
          </w:p>
        </w:tc>
        <w:tc>
          <w:tcPr>
            <w:tcW w:w="7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BA4C00" w14:textId="77777777" w:rsidR="001132E0" w:rsidRPr="0084341A" w:rsidRDefault="001132E0" w:rsidP="001132E0">
            <w:pPr>
              <w:spacing w:line="276" w:lineRule="auto"/>
              <w:jc w:val="center"/>
              <w:rPr>
                <w:rFonts w:cstheme="minorHAnsi"/>
                <w:sz w:val="18"/>
                <w:szCs w:val="18"/>
              </w:rPr>
            </w:pPr>
            <w:r w:rsidRPr="0084341A">
              <w:rPr>
                <w:rFonts w:cstheme="minorHAnsi"/>
                <w:sz w:val="18"/>
                <w:szCs w:val="18"/>
              </w:rPr>
              <w:t>40.15%</w:t>
            </w:r>
          </w:p>
        </w:tc>
      </w:tr>
      <w:tr w:rsidR="00AF5B14" w:rsidRPr="0084341A" w14:paraId="37B9FC7C" w14:textId="77777777" w:rsidTr="00AF3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0"/>
        </w:trPr>
        <w:tc>
          <w:tcPr>
            <w:tcW w:w="7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EBFEC4" w14:textId="77777777" w:rsidR="00AF5B14" w:rsidRPr="0084341A" w:rsidRDefault="00AF5B14" w:rsidP="00EB2594">
            <w:pPr>
              <w:spacing w:line="276" w:lineRule="auto"/>
              <w:rPr>
                <w:rFonts w:cstheme="minorHAnsi"/>
                <w:sz w:val="18"/>
                <w:szCs w:val="18"/>
              </w:rPr>
            </w:pPr>
            <w:r w:rsidRPr="0084341A">
              <w:rPr>
                <w:rFonts w:cstheme="minorHAnsi"/>
                <w:sz w:val="18"/>
                <w:szCs w:val="18"/>
              </w:rPr>
              <w:t>82332</w:t>
            </w:r>
          </w:p>
        </w:tc>
        <w:tc>
          <w:tcPr>
            <w:tcW w:w="4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985A3" w14:textId="77777777" w:rsidR="00AF5B14" w:rsidRPr="0084341A" w:rsidRDefault="00AF5B14" w:rsidP="00784B2E">
            <w:pPr>
              <w:spacing w:line="276" w:lineRule="auto"/>
              <w:rPr>
                <w:rFonts w:cstheme="minorHAnsi"/>
                <w:sz w:val="18"/>
                <w:szCs w:val="18"/>
              </w:rPr>
            </w:pPr>
            <w:r w:rsidRPr="0084341A">
              <w:rPr>
                <w:rFonts w:cstheme="minorHAnsi"/>
                <w:sz w:val="18"/>
                <w:szCs w:val="18"/>
              </w:rPr>
              <w:t>Audiology health service, consisting of an oto-acoustic emission audiometry for the detection of permanent congenital hearing impairment, performed by an eligible audiologist on an infant or child in circumstances in which:</w:t>
            </w:r>
          </w:p>
          <w:p w14:paraId="16A88F4A" w14:textId="77777777" w:rsidR="00AF5B14" w:rsidRPr="0084341A" w:rsidRDefault="00AF5B14" w:rsidP="00784B2E">
            <w:pPr>
              <w:spacing w:line="276" w:lineRule="auto"/>
              <w:rPr>
                <w:rFonts w:cstheme="minorHAnsi"/>
                <w:sz w:val="18"/>
                <w:szCs w:val="18"/>
              </w:rPr>
            </w:pPr>
            <w:r w:rsidRPr="0084341A">
              <w:rPr>
                <w:rFonts w:cstheme="minorHAnsi"/>
                <w:sz w:val="18"/>
                <w:szCs w:val="18"/>
              </w:rPr>
              <w:t>(a) the service is performed pursuant to a written request made by an eligible practitioner who is:</w:t>
            </w:r>
          </w:p>
          <w:p w14:paraId="5B8DD1E3" w14:textId="77777777" w:rsidR="00AF5B14" w:rsidRPr="0084341A" w:rsidRDefault="00AF5B14" w:rsidP="00784B2E">
            <w:pPr>
              <w:spacing w:line="276" w:lineRule="auto"/>
              <w:ind w:left="567"/>
              <w:rPr>
                <w:rFonts w:cstheme="minorHAnsi"/>
                <w:sz w:val="18"/>
                <w:szCs w:val="18"/>
              </w:rPr>
            </w:pPr>
            <w:r w:rsidRPr="0084341A">
              <w:rPr>
                <w:rFonts w:cstheme="minorHAnsi"/>
                <w:sz w:val="18"/>
                <w:szCs w:val="18"/>
              </w:rPr>
              <w:t>(i) a specialist in the specialty of otolaryngology head and neck surgery; or</w:t>
            </w:r>
          </w:p>
          <w:p w14:paraId="6AB9E0A8" w14:textId="77777777" w:rsidR="00AF5B14" w:rsidRPr="0084341A" w:rsidRDefault="00AF5B14" w:rsidP="00784B2E">
            <w:pPr>
              <w:spacing w:line="276" w:lineRule="auto"/>
              <w:ind w:left="567"/>
              <w:rPr>
                <w:rFonts w:cstheme="minorHAnsi"/>
                <w:sz w:val="18"/>
                <w:szCs w:val="18"/>
              </w:rPr>
            </w:pPr>
            <w:r w:rsidRPr="0084341A">
              <w:rPr>
                <w:rFonts w:cstheme="minorHAnsi"/>
                <w:sz w:val="18"/>
                <w:szCs w:val="18"/>
              </w:rPr>
              <w:t>(ii) a specialist or consultant physician in the specialty of neurology; and</w:t>
            </w:r>
          </w:p>
          <w:p w14:paraId="77EC7C26" w14:textId="77777777" w:rsidR="00AF5B14" w:rsidRPr="0084341A" w:rsidRDefault="00AF5B14" w:rsidP="00784B2E">
            <w:pPr>
              <w:spacing w:line="276" w:lineRule="auto"/>
              <w:rPr>
                <w:rFonts w:cstheme="minorHAnsi"/>
                <w:sz w:val="18"/>
                <w:szCs w:val="18"/>
              </w:rPr>
            </w:pPr>
            <w:r w:rsidRPr="0084341A">
              <w:rPr>
                <w:rFonts w:cstheme="minorHAnsi"/>
                <w:sz w:val="18"/>
                <w:szCs w:val="18"/>
              </w:rPr>
              <w:t>(b) the infant or child is at risk due to 1 or more of the following factors:</w:t>
            </w:r>
          </w:p>
          <w:p w14:paraId="4663A5F4" w14:textId="77777777" w:rsidR="00AF5B14" w:rsidRPr="0084341A" w:rsidRDefault="00AF5B14" w:rsidP="00784B2E">
            <w:pPr>
              <w:spacing w:line="276" w:lineRule="auto"/>
              <w:ind w:left="567"/>
              <w:rPr>
                <w:rFonts w:cstheme="minorHAnsi"/>
                <w:sz w:val="18"/>
                <w:szCs w:val="18"/>
              </w:rPr>
            </w:pPr>
            <w:r w:rsidRPr="0084341A">
              <w:rPr>
                <w:rFonts w:cstheme="minorHAnsi"/>
                <w:sz w:val="18"/>
                <w:szCs w:val="18"/>
              </w:rPr>
              <w:t>(i) admission to a neonatal intensive care unit;</w:t>
            </w:r>
          </w:p>
          <w:p w14:paraId="77E26E0F" w14:textId="77777777" w:rsidR="00AF5B14" w:rsidRPr="0084341A" w:rsidRDefault="00AF5B14" w:rsidP="00784B2E">
            <w:pPr>
              <w:spacing w:line="276" w:lineRule="auto"/>
              <w:ind w:left="567"/>
              <w:rPr>
                <w:rFonts w:cstheme="minorHAnsi"/>
                <w:sz w:val="18"/>
                <w:szCs w:val="18"/>
              </w:rPr>
            </w:pPr>
            <w:r w:rsidRPr="0084341A">
              <w:rPr>
                <w:rFonts w:cstheme="minorHAnsi"/>
                <w:sz w:val="18"/>
                <w:szCs w:val="18"/>
              </w:rPr>
              <w:t>(ii) family history of hearing impairment;</w:t>
            </w:r>
          </w:p>
          <w:p w14:paraId="44A52F48" w14:textId="77777777" w:rsidR="00AF5B14" w:rsidRPr="0084341A" w:rsidRDefault="00AF5B14" w:rsidP="00784B2E">
            <w:pPr>
              <w:spacing w:line="276" w:lineRule="auto"/>
              <w:ind w:left="567"/>
              <w:rPr>
                <w:rFonts w:cstheme="minorHAnsi"/>
                <w:sz w:val="18"/>
                <w:szCs w:val="18"/>
              </w:rPr>
            </w:pPr>
            <w:r w:rsidRPr="0084341A">
              <w:rPr>
                <w:rFonts w:cstheme="minorHAnsi"/>
                <w:sz w:val="18"/>
                <w:szCs w:val="18"/>
              </w:rPr>
              <w:t>(iii) intra-uterine or perinatal infection (either suspected or confirmed);</w:t>
            </w:r>
          </w:p>
          <w:p w14:paraId="1013C47C" w14:textId="77777777" w:rsidR="00AF5B14" w:rsidRPr="0084341A" w:rsidRDefault="00AF5B14" w:rsidP="00784B2E">
            <w:pPr>
              <w:spacing w:line="276" w:lineRule="auto"/>
              <w:ind w:left="567"/>
              <w:rPr>
                <w:rFonts w:cstheme="minorHAnsi"/>
                <w:sz w:val="18"/>
                <w:szCs w:val="18"/>
              </w:rPr>
            </w:pPr>
            <w:r w:rsidRPr="0084341A">
              <w:rPr>
                <w:rFonts w:cstheme="minorHAnsi"/>
                <w:sz w:val="18"/>
                <w:szCs w:val="18"/>
              </w:rPr>
              <w:t>(iv) birthweight less than 1.5kg;</w:t>
            </w:r>
          </w:p>
          <w:p w14:paraId="61658F07" w14:textId="77777777" w:rsidR="00AF5B14" w:rsidRPr="0084341A" w:rsidRDefault="00AF5B14" w:rsidP="00784B2E">
            <w:pPr>
              <w:spacing w:line="276" w:lineRule="auto"/>
              <w:ind w:left="567"/>
              <w:rPr>
                <w:rFonts w:cstheme="minorHAnsi"/>
                <w:sz w:val="18"/>
                <w:szCs w:val="18"/>
              </w:rPr>
            </w:pPr>
            <w:r w:rsidRPr="0084341A">
              <w:rPr>
                <w:rFonts w:cstheme="minorHAnsi"/>
                <w:sz w:val="18"/>
                <w:szCs w:val="18"/>
              </w:rPr>
              <w:t>(v) craniofacial deformity;</w:t>
            </w:r>
          </w:p>
          <w:p w14:paraId="102CF269" w14:textId="77777777" w:rsidR="00AF5B14" w:rsidRPr="0084341A" w:rsidRDefault="00AF5B14" w:rsidP="00784B2E">
            <w:pPr>
              <w:spacing w:line="276" w:lineRule="auto"/>
              <w:ind w:left="567"/>
              <w:rPr>
                <w:rFonts w:cstheme="minorHAnsi"/>
                <w:sz w:val="18"/>
                <w:szCs w:val="18"/>
              </w:rPr>
            </w:pPr>
            <w:r w:rsidRPr="0084341A">
              <w:rPr>
                <w:rFonts w:cstheme="minorHAnsi"/>
                <w:sz w:val="18"/>
                <w:szCs w:val="18"/>
              </w:rPr>
              <w:t>(vi) birth asphyxia;</w:t>
            </w:r>
          </w:p>
          <w:p w14:paraId="275C6B15" w14:textId="77777777" w:rsidR="00AF5B14" w:rsidRPr="0084341A" w:rsidRDefault="00AF5B14" w:rsidP="00784B2E">
            <w:pPr>
              <w:spacing w:line="276" w:lineRule="auto"/>
              <w:ind w:left="567"/>
              <w:rPr>
                <w:rFonts w:cstheme="minorHAnsi"/>
                <w:sz w:val="18"/>
                <w:szCs w:val="18"/>
              </w:rPr>
            </w:pPr>
            <w:r w:rsidRPr="0084341A">
              <w:rPr>
                <w:rFonts w:cstheme="minorHAnsi"/>
                <w:sz w:val="18"/>
                <w:szCs w:val="18"/>
              </w:rPr>
              <w:t>(vii) chromosomal abnormality, including down syndrome;</w:t>
            </w:r>
          </w:p>
          <w:p w14:paraId="1F84BC4E" w14:textId="77777777" w:rsidR="00AF5B14" w:rsidRPr="0084341A" w:rsidRDefault="00AF5B14" w:rsidP="00784B2E">
            <w:pPr>
              <w:spacing w:line="276" w:lineRule="auto"/>
              <w:ind w:left="567"/>
              <w:rPr>
                <w:rFonts w:cstheme="minorHAnsi"/>
                <w:sz w:val="18"/>
                <w:szCs w:val="18"/>
              </w:rPr>
            </w:pPr>
            <w:r w:rsidRPr="0084341A">
              <w:rPr>
                <w:rFonts w:cstheme="minorHAnsi"/>
                <w:sz w:val="18"/>
                <w:szCs w:val="18"/>
              </w:rPr>
              <w:t>(viii) exchange transfusion;</w:t>
            </w:r>
          </w:p>
          <w:p w14:paraId="4238AE3D" w14:textId="77777777" w:rsidR="00394465" w:rsidRPr="0084341A" w:rsidRDefault="00AF5B14" w:rsidP="00784B2E">
            <w:pPr>
              <w:spacing w:line="276" w:lineRule="auto"/>
              <w:rPr>
                <w:rFonts w:cstheme="minorHAnsi"/>
                <w:sz w:val="18"/>
                <w:szCs w:val="18"/>
              </w:rPr>
            </w:pPr>
            <w:r w:rsidRPr="0084341A">
              <w:rPr>
                <w:rFonts w:cstheme="minorHAnsi"/>
                <w:sz w:val="18"/>
                <w:szCs w:val="18"/>
              </w:rPr>
              <w:t xml:space="preserve">(c) middle ear pathology has been excluded by specialist opinion; and </w:t>
            </w:r>
          </w:p>
          <w:p w14:paraId="138132F4" w14:textId="77777777" w:rsidR="00AF5B14" w:rsidRPr="0084341A" w:rsidRDefault="00AF5B14" w:rsidP="00784B2E">
            <w:pPr>
              <w:spacing w:line="276" w:lineRule="auto"/>
              <w:rPr>
                <w:rFonts w:cstheme="minorHAnsi"/>
                <w:sz w:val="18"/>
                <w:szCs w:val="18"/>
              </w:rPr>
            </w:pPr>
            <w:r w:rsidRPr="0084341A">
              <w:rPr>
                <w:rFonts w:cstheme="minorHAnsi"/>
                <w:sz w:val="18"/>
                <w:szCs w:val="18"/>
              </w:rPr>
              <w:t>(d) the infant or child is not an admitted patient of a hospital; and</w:t>
            </w:r>
            <w:r w:rsidRPr="0084341A">
              <w:rPr>
                <w:rFonts w:cstheme="minorHAnsi"/>
                <w:sz w:val="18"/>
                <w:szCs w:val="18"/>
              </w:rPr>
              <w:br/>
              <w:t>(e) the service is performed on the infant or child individually and in person; and</w:t>
            </w:r>
          </w:p>
          <w:p w14:paraId="5E8C777B" w14:textId="77777777" w:rsidR="00AF5B14" w:rsidRPr="0084341A" w:rsidRDefault="00AF5B14" w:rsidP="00784B2E">
            <w:pPr>
              <w:spacing w:line="276" w:lineRule="auto"/>
              <w:rPr>
                <w:rFonts w:cstheme="minorHAnsi"/>
                <w:sz w:val="18"/>
                <w:szCs w:val="18"/>
              </w:rPr>
            </w:pPr>
            <w:r w:rsidRPr="0084341A">
              <w:rPr>
                <w:rFonts w:cstheme="minorHAnsi"/>
                <w:sz w:val="18"/>
                <w:szCs w:val="18"/>
              </w:rPr>
              <w:t>(f) after the service, the eligible audiologist provides a copy of the results of the service performed, together with relevant comments in writing that the eligible audiologist has on those results, to the eligible practitioner who requested the service; and</w:t>
            </w:r>
          </w:p>
          <w:p w14:paraId="4DD09667" w14:textId="77777777" w:rsidR="00AF5B14" w:rsidRPr="0084341A" w:rsidRDefault="00AF5B14" w:rsidP="00784B2E">
            <w:pPr>
              <w:spacing w:line="276" w:lineRule="auto"/>
              <w:rPr>
                <w:rFonts w:cstheme="minorHAnsi"/>
                <w:sz w:val="18"/>
                <w:szCs w:val="18"/>
              </w:rPr>
            </w:pPr>
            <w:r w:rsidRPr="0084341A">
              <w:rPr>
                <w:rFonts w:cstheme="minorHAnsi"/>
                <w:sz w:val="18"/>
                <w:szCs w:val="18"/>
              </w:rPr>
              <w:t>(g) a service to which item 11332 applies has not been performed on the infant or child on the same day.</w:t>
            </w:r>
          </w:p>
        </w:tc>
        <w:tc>
          <w:tcPr>
            <w:tcW w:w="8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6DCC3" w14:textId="77777777" w:rsidR="00AF5B14" w:rsidRPr="0084341A" w:rsidRDefault="00AF5B14" w:rsidP="00784B2E">
            <w:pPr>
              <w:spacing w:line="276" w:lineRule="auto"/>
              <w:jc w:val="center"/>
              <w:rPr>
                <w:rFonts w:cstheme="minorHAnsi"/>
                <w:sz w:val="18"/>
                <w:szCs w:val="18"/>
              </w:rPr>
            </w:pPr>
            <w:r w:rsidRPr="0084341A">
              <w:rPr>
                <w:rFonts w:cstheme="minorHAnsi"/>
                <w:sz w:val="18"/>
                <w:szCs w:val="18"/>
              </w:rPr>
              <w:t xml:space="preserve"> $46.85 </w:t>
            </w:r>
          </w:p>
        </w:tc>
        <w:tc>
          <w:tcPr>
            <w:tcW w:w="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EFFB89" w14:textId="77777777" w:rsidR="00AF5B14" w:rsidRPr="0084341A" w:rsidRDefault="00AF5B14" w:rsidP="00784B2E">
            <w:pPr>
              <w:spacing w:line="276" w:lineRule="auto"/>
              <w:jc w:val="center"/>
              <w:rPr>
                <w:rFonts w:cstheme="minorHAnsi"/>
                <w:sz w:val="18"/>
                <w:szCs w:val="18"/>
              </w:rPr>
            </w:pPr>
            <w:r w:rsidRPr="0084341A">
              <w:rPr>
                <w:rFonts w:cstheme="minorHAnsi"/>
                <w:sz w:val="18"/>
                <w:szCs w:val="18"/>
              </w:rPr>
              <w:t>61</w:t>
            </w:r>
          </w:p>
        </w:tc>
        <w:tc>
          <w:tcPr>
            <w:tcW w:w="8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917051" w14:textId="77777777" w:rsidR="00AF5B14" w:rsidRPr="0084341A" w:rsidRDefault="00AF5B14" w:rsidP="00784B2E">
            <w:pPr>
              <w:spacing w:line="276" w:lineRule="auto"/>
              <w:jc w:val="center"/>
              <w:rPr>
                <w:rFonts w:cstheme="minorHAnsi"/>
                <w:sz w:val="18"/>
                <w:szCs w:val="18"/>
              </w:rPr>
            </w:pPr>
            <w:r w:rsidRPr="0084341A">
              <w:rPr>
                <w:rFonts w:cstheme="minorHAnsi"/>
                <w:sz w:val="18"/>
                <w:szCs w:val="18"/>
              </w:rPr>
              <w:t>38.43%</w:t>
            </w:r>
          </w:p>
        </w:tc>
        <w:tc>
          <w:tcPr>
            <w:tcW w:w="7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8E9A15" w14:textId="77777777" w:rsidR="00AF5B14" w:rsidRPr="0084341A" w:rsidRDefault="00AF5B14" w:rsidP="00784B2E">
            <w:pPr>
              <w:spacing w:line="276" w:lineRule="auto"/>
              <w:jc w:val="center"/>
              <w:rPr>
                <w:rFonts w:cstheme="minorHAnsi"/>
                <w:sz w:val="18"/>
                <w:szCs w:val="18"/>
              </w:rPr>
            </w:pPr>
            <w:r w:rsidRPr="0084341A">
              <w:rPr>
                <w:rFonts w:cstheme="minorHAnsi"/>
                <w:sz w:val="18"/>
                <w:szCs w:val="18"/>
              </w:rPr>
              <w:t>35.44%</w:t>
            </w:r>
          </w:p>
        </w:tc>
      </w:tr>
    </w:tbl>
    <w:p w14:paraId="7517E740" w14:textId="2210F825" w:rsidR="00160A99" w:rsidRPr="00452AC2" w:rsidRDefault="00160A99" w:rsidP="00452AC2">
      <w:pPr>
        <w:rPr>
          <w:rFonts w:eastAsia="Calibri"/>
          <w:b/>
        </w:rPr>
      </w:pPr>
      <w:r w:rsidRPr="00452AC2">
        <w:rPr>
          <w:rFonts w:eastAsia="Calibri"/>
          <w:b/>
        </w:rPr>
        <w:t xml:space="preserve">Recommendation 1: </w:t>
      </w:r>
      <w:r w:rsidR="002574AB" w:rsidRPr="00452AC2">
        <w:rPr>
          <w:rFonts w:eastAsia="Calibri"/>
          <w:b/>
        </w:rPr>
        <w:t>R</w:t>
      </w:r>
      <w:r w:rsidR="00695CDC" w:rsidRPr="00452AC2">
        <w:rPr>
          <w:b/>
        </w:rPr>
        <w:t>educe</w:t>
      </w:r>
      <w:r w:rsidR="00695CDC" w:rsidRPr="00452AC2" w:rsidDel="00695CDC">
        <w:rPr>
          <w:rFonts w:eastAsia="Calibri"/>
          <w:b/>
        </w:rPr>
        <w:t xml:space="preserve"> </w:t>
      </w:r>
      <w:r w:rsidRPr="00452AC2">
        <w:rPr>
          <w:rFonts w:eastAsia="Calibri"/>
          <w:b/>
        </w:rPr>
        <w:t xml:space="preserve">referral restrictions for audiology item numbers performed by an Audiologist. </w:t>
      </w:r>
    </w:p>
    <w:p w14:paraId="310F8A05" w14:textId="77777777" w:rsidR="00160A99" w:rsidRPr="00594A9E" w:rsidRDefault="00160A99" w:rsidP="00160A99">
      <w:pPr>
        <w:numPr>
          <w:ilvl w:val="0"/>
          <w:numId w:val="27"/>
        </w:numPr>
        <w:autoSpaceDE w:val="0"/>
        <w:autoSpaceDN w:val="0"/>
        <w:adjustRightInd w:val="0"/>
        <w:spacing w:before="120" w:after="60" w:line="276" w:lineRule="auto"/>
        <w:rPr>
          <w:rFonts w:eastAsia="MS Mincho" w:cs="Arial"/>
          <w:b/>
          <w:szCs w:val="22"/>
          <w:lang w:eastAsia="en-AU"/>
        </w:rPr>
      </w:pPr>
      <w:r>
        <w:rPr>
          <w:rFonts w:eastAsia="MS Mincho" w:cs="Arial"/>
          <w:b/>
          <w:szCs w:val="22"/>
          <w:lang w:eastAsia="en-AU"/>
        </w:rPr>
        <w:t xml:space="preserve">Items </w:t>
      </w:r>
      <w:r w:rsidR="007D13A2">
        <w:rPr>
          <w:rFonts w:eastAsia="MS Mincho" w:cs="Arial"/>
          <w:b/>
          <w:szCs w:val="22"/>
          <w:lang w:eastAsia="en-AU"/>
        </w:rPr>
        <w:t xml:space="preserve">82300, </w:t>
      </w:r>
      <w:r>
        <w:rPr>
          <w:rFonts w:eastAsia="MS Mincho" w:cs="Arial"/>
          <w:b/>
          <w:szCs w:val="22"/>
          <w:lang w:eastAsia="en-AU"/>
        </w:rPr>
        <w:t>82306, 82309, 82312, 82315, 82318</w:t>
      </w:r>
      <w:r w:rsidR="00191630">
        <w:rPr>
          <w:rFonts w:eastAsia="MS Mincho" w:cs="Arial"/>
          <w:b/>
          <w:szCs w:val="22"/>
          <w:lang w:eastAsia="en-AU"/>
        </w:rPr>
        <w:t>,</w:t>
      </w:r>
      <w:r>
        <w:rPr>
          <w:rFonts w:eastAsia="MS Mincho" w:cs="Arial"/>
          <w:b/>
          <w:szCs w:val="22"/>
          <w:lang w:eastAsia="en-AU"/>
        </w:rPr>
        <w:t xml:space="preserve"> 82324, 82327</w:t>
      </w:r>
      <w:r w:rsidR="00191630">
        <w:rPr>
          <w:rFonts w:eastAsia="MS Mincho" w:cs="Arial"/>
          <w:b/>
          <w:szCs w:val="22"/>
          <w:lang w:eastAsia="en-AU"/>
        </w:rPr>
        <w:t xml:space="preserve"> and 82332</w:t>
      </w:r>
    </w:p>
    <w:p w14:paraId="3C2EC0C0" w14:textId="7A192B21" w:rsidR="00160A99" w:rsidRDefault="00160A99" w:rsidP="00160A99">
      <w:pPr>
        <w:pStyle w:val="ListParagraph"/>
        <w:numPr>
          <w:ilvl w:val="0"/>
          <w:numId w:val="28"/>
        </w:numPr>
        <w:spacing w:before="120" w:line="276" w:lineRule="auto"/>
        <w:ind w:right="142"/>
        <w:rPr>
          <w:rFonts w:eastAsiaTheme="minorHAnsi" w:cstheme="minorHAnsi"/>
          <w:szCs w:val="20"/>
          <w:lang w:val="en-US"/>
        </w:rPr>
      </w:pPr>
      <w:r>
        <w:rPr>
          <w:rFonts w:eastAsiaTheme="minorHAnsi" w:cstheme="minorHAnsi"/>
          <w:szCs w:val="20"/>
          <w:lang w:val="en-US"/>
        </w:rPr>
        <w:t xml:space="preserve">Amend the item descriptors for items </w:t>
      </w:r>
      <w:r w:rsidR="007D13A2">
        <w:rPr>
          <w:rFonts w:eastAsiaTheme="minorHAnsi" w:cstheme="minorHAnsi"/>
          <w:szCs w:val="20"/>
          <w:lang w:val="en-US"/>
        </w:rPr>
        <w:t xml:space="preserve">82300, </w:t>
      </w:r>
      <w:r>
        <w:rPr>
          <w:rFonts w:eastAsiaTheme="minorHAnsi" w:cstheme="minorHAnsi"/>
          <w:szCs w:val="20"/>
          <w:lang w:val="en-US"/>
        </w:rPr>
        <w:t>82306, 82309, 82312, 82315, 82318</w:t>
      </w:r>
      <w:r w:rsidR="00191630">
        <w:rPr>
          <w:rFonts w:eastAsiaTheme="minorHAnsi" w:cstheme="minorHAnsi"/>
          <w:szCs w:val="20"/>
          <w:lang w:val="en-US"/>
        </w:rPr>
        <w:t xml:space="preserve">, </w:t>
      </w:r>
      <w:r w:rsidR="00DF1891">
        <w:rPr>
          <w:rFonts w:eastAsiaTheme="minorHAnsi" w:cstheme="minorHAnsi"/>
          <w:szCs w:val="20"/>
          <w:lang w:val="en-US"/>
        </w:rPr>
        <w:t>82324, 82327</w:t>
      </w:r>
      <w:r w:rsidR="007D13A2">
        <w:rPr>
          <w:rFonts w:eastAsiaTheme="minorHAnsi" w:cstheme="minorHAnsi"/>
          <w:szCs w:val="20"/>
          <w:lang w:val="en-US"/>
        </w:rPr>
        <w:t xml:space="preserve"> </w:t>
      </w:r>
      <w:r w:rsidR="00191630">
        <w:rPr>
          <w:rFonts w:eastAsiaTheme="minorHAnsi" w:cstheme="minorHAnsi"/>
          <w:szCs w:val="20"/>
          <w:lang w:val="en-US"/>
        </w:rPr>
        <w:t xml:space="preserve">and 82332 </w:t>
      </w:r>
      <w:r>
        <w:rPr>
          <w:rFonts w:eastAsiaTheme="minorHAnsi" w:cstheme="minorHAnsi"/>
          <w:szCs w:val="20"/>
          <w:lang w:val="en-US"/>
        </w:rPr>
        <w:t xml:space="preserve">to remove the requirement that referrals must be issued by a specialist in otolaryngology, head and neck surgery, or </w:t>
      </w:r>
      <w:r w:rsidR="00DF1891">
        <w:rPr>
          <w:rFonts w:eastAsiaTheme="minorHAnsi" w:cstheme="minorHAnsi"/>
          <w:szCs w:val="20"/>
          <w:lang w:val="en-US"/>
        </w:rPr>
        <w:t>a specialist in neurology.</w:t>
      </w:r>
      <w:r>
        <w:rPr>
          <w:rFonts w:eastAsiaTheme="minorHAnsi" w:cstheme="minorHAnsi"/>
          <w:szCs w:val="20"/>
          <w:lang w:val="en-US"/>
        </w:rPr>
        <w:t xml:space="preserve">  Therefore, it is recommended that</w:t>
      </w:r>
      <w:r w:rsidR="00A14FDE">
        <w:rPr>
          <w:rFonts w:eastAsiaTheme="minorHAnsi" w:cstheme="minorHAnsi"/>
          <w:szCs w:val="20"/>
          <w:lang w:val="en-US"/>
        </w:rPr>
        <w:t xml:space="preserve"> dot</w:t>
      </w:r>
      <w:r>
        <w:rPr>
          <w:rFonts w:eastAsiaTheme="minorHAnsi" w:cstheme="minorHAnsi"/>
          <w:szCs w:val="20"/>
          <w:lang w:val="en-US"/>
        </w:rPr>
        <w:t xml:space="preserve"> point (</w:t>
      </w:r>
      <w:r w:rsidR="00625084">
        <w:rPr>
          <w:rFonts w:eastAsiaTheme="minorHAnsi" w:cstheme="minorHAnsi"/>
          <w:szCs w:val="20"/>
          <w:lang w:val="en-US"/>
        </w:rPr>
        <w:t>a</w:t>
      </w:r>
      <w:r>
        <w:rPr>
          <w:rFonts w:eastAsiaTheme="minorHAnsi" w:cstheme="minorHAnsi"/>
          <w:szCs w:val="20"/>
          <w:lang w:val="en-US"/>
        </w:rPr>
        <w:t xml:space="preserve">) </w:t>
      </w:r>
      <w:r w:rsidR="00625084">
        <w:rPr>
          <w:rFonts w:eastAsiaTheme="minorHAnsi" w:cstheme="minorHAnsi"/>
          <w:szCs w:val="20"/>
          <w:lang w:val="en-US"/>
        </w:rPr>
        <w:t>be</w:t>
      </w:r>
      <w:r>
        <w:rPr>
          <w:rFonts w:eastAsiaTheme="minorHAnsi" w:cstheme="minorHAnsi"/>
          <w:szCs w:val="20"/>
          <w:lang w:val="en-US"/>
        </w:rPr>
        <w:t xml:space="preserve"> </w:t>
      </w:r>
      <w:r w:rsidR="00625084">
        <w:rPr>
          <w:rFonts w:eastAsiaTheme="minorHAnsi" w:cstheme="minorHAnsi"/>
          <w:szCs w:val="20"/>
          <w:lang w:val="en-US"/>
        </w:rPr>
        <w:t xml:space="preserve">amended for </w:t>
      </w:r>
      <w:r>
        <w:rPr>
          <w:rFonts w:eastAsiaTheme="minorHAnsi" w:cstheme="minorHAnsi"/>
          <w:szCs w:val="20"/>
          <w:lang w:val="en-US"/>
        </w:rPr>
        <w:t>each item descriptor</w:t>
      </w:r>
      <w:r w:rsidR="00625084">
        <w:rPr>
          <w:rFonts w:eastAsiaTheme="minorHAnsi" w:cstheme="minorHAnsi"/>
          <w:szCs w:val="20"/>
          <w:lang w:val="en-US"/>
        </w:rPr>
        <w:t xml:space="preserve"> to reflect that a service is performed pursuant to a written request by a ‘medical practitioner’</w:t>
      </w:r>
      <w:r w:rsidR="00A14FDE">
        <w:rPr>
          <w:rFonts w:eastAsiaTheme="minorHAnsi" w:cstheme="minorHAnsi"/>
          <w:szCs w:val="20"/>
          <w:lang w:val="en-US"/>
        </w:rPr>
        <w:t xml:space="preserve"> and</w:t>
      </w:r>
      <w:r w:rsidR="00625084">
        <w:rPr>
          <w:rFonts w:eastAsiaTheme="minorHAnsi" w:cstheme="minorHAnsi"/>
          <w:szCs w:val="20"/>
          <w:lang w:val="en-US"/>
        </w:rPr>
        <w:t xml:space="preserve"> to remove reference to ‘assist the medical practitioner’</w:t>
      </w:r>
      <w:r w:rsidR="00A14FDE">
        <w:rPr>
          <w:rFonts w:eastAsiaTheme="minorHAnsi" w:cstheme="minorHAnsi"/>
          <w:szCs w:val="20"/>
          <w:lang w:val="en-US"/>
        </w:rPr>
        <w:t xml:space="preserve"> and to include ‘same’</w:t>
      </w:r>
      <w:r w:rsidR="00A74520">
        <w:rPr>
          <w:rFonts w:eastAsiaTheme="minorHAnsi" w:cstheme="minorHAnsi"/>
          <w:szCs w:val="20"/>
          <w:lang w:val="en-US"/>
        </w:rPr>
        <w:t xml:space="preserve"> and update person to ‘patient’</w:t>
      </w:r>
      <w:r w:rsidR="00A14FDE">
        <w:rPr>
          <w:rFonts w:eastAsiaTheme="minorHAnsi" w:cstheme="minorHAnsi"/>
          <w:szCs w:val="20"/>
          <w:lang w:val="en-US"/>
        </w:rPr>
        <w:t xml:space="preserve"> at dot point ‘f’</w:t>
      </w:r>
      <w:r>
        <w:rPr>
          <w:rFonts w:eastAsiaTheme="minorHAnsi" w:cstheme="minorHAnsi"/>
          <w:szCs w:val="20"/>
          <w:lang w:val="en-US"/>
        </w:rPr>
        <w:t xml:space="preserve">. </w:t>
      </w:r>
      <w:r w:rsidR="00FA2D25">
        <w:rPr>
          <w:rFonts w:eastAsiaTheme="minorHAnsi" w:cstheme="minorHAnsi"/>
          <w:szCs w:val="20"/>
          <w:lang w:val="en-US"/>
        </w:rPr>
        <w:t xml:space="preserve"> </w:t>
      </w:r>
      <w:r w:rsidR="00EF450E">
        <w:rPr>
          <w:rFonts w:eastAsiaTheme="minorHAnsi" w:cstheme="minorHAnsi"/>
          <w:szCs w:val="20"/>
          <w:lang w:val="en-US"/>
        </w:rPr>
        <w:t xml:space="preserve">There are no other changes recommended to the item descriptors. </w:t>
      </w:r>
    </w:p>
    <w:p w14:paraId="68A564E8" w14:textId="77777777" w:rsidR="00FA2D25" w:rsidRDefault="00FA2D25" w:rsidP="00160A99">
      <w:pPr>
        <w:pStyle w:val="ListParagraph"/>
        <w:numPr>
          <w:ilvl w:val="0"/>
          <w:numId w:val="28"/>
        </w:numPr>
        <w:spacing w:before="120" w:line="276" w:lineRule="auto"/>
        <w:ind w:right="142"/>
        <w:rPr>
          <w:rFonts w:eastAsiaTheme="minorHAnsi" w:cstheme="minorHAnsi"/>
          <w:szCs w:val="20"/>
          <w:lang w:val="en-US"/>
        </w:rPr>
      </w:pPr>
      <w:r>
        <w:rPr>
          <w:rFonts w:eastAsiaTheme="minorHAnsi" w:cstheme="minorHAnsi"/>
          <w:szCs w:val="20"/>
          <w:lang w:val="en-US"/>
        </w:rPr>
        <w:t>There is no change recommended to the item</w:t>
      </w:r>
      <w:r w:rsidR="007D13A2">
        <w:rPr>
          <w:rFonts w:eastAsiaTheme="minorHAnsi" w:cstheme="minorHAnsi"/>
          <w:szCs w:val="20"/>
          <w:lang w:val="en-US"/>
        </w:rPr>
        <w:t>s’</w:t>
      </w:r>
      <w:r>
        <w:rPr>
          <w:rFonts w:eastAsiaTheme="minorHAnsi" w:cstheme="minorHAnsi"/>
          <w:szCs w:val="20"/>
          <w:lang w:val="en-US"/>
        </w:rPr>
        <w:t xml:space="preserve"> fee. </w:t>
      </w:r>
    </w:p>
    <w:p w14:paraId="2C1D0C59" w14:textId="77777777" w:rsidR="00EC42AD" w:rsidRDefault="00EC42AD" w:rsidP="00160A99">
      <w:pPr>
        <w:keepNext/>
        <w:spacing w:before="120" w:after="120" w:line="276" w:lineRule="auto"/>
        <w:ind w:right="425"/>
        <w:outlineLvl w:val="2"/>
        <w:rPr>
          <w:rFonts w:eastAsia="Calibri" w:cstheme="minorHAnsi"/>
          <w:b/>
          <w:bCs/>
          <w:iCs/>
          <w:szCs w:val="22"/>
        </w:rPr>
      </w:pPr>
      <w:r>
        <w:rPr>
          <w:rFonts w:eastAsia="Calibri" w:cstheme="minorHAnsi"/>
          <w:b/>
          <w:bCs/>
          <w:iCs/>
          <w:szCs w:val="22"/>
        </w:rPr>
        <w:t>The proposed item descriptors are:</w:t>
      </w:r>
    </w:p>
    <w:p w14:paraId="716F73AB" w14:textId="77777777" w:rsidR="00EC42AD" w:rsidRDefault="00EC42AD" w:rsidP="00160A99">
      <w:pPr>
        <w:keepNext/>
        <w:spacing w:before="120" w:after="120" w:line="276" w:lineRule="auto"/>
        <w:ind w:right="425"/>
        <w:outlineLvl w:val="2"/>
        <w:rPr>
          <w:rFonts w:eastAsia="Calibri" w:cstheme="minorHAnsi"/>
          <w:b/>
          <w:bCs/>
          <w:iCs/>
          <w:szCs w:val="22"/>
        </w:rPr>
      </w:pPr>
      <w:r>
        <w:rPr>
          <w:rFonts w:eastAsia="Calibri" w:cstheme="minorHAnsi"/>
          <w:b/>
          <w:bCs/>
          <w:iCs/>
          <w:szCs w:val="22"/>
        </w:rPr>
        <w:t>Item 82300</w:t>
      </w:r>
    </w:p>
    <w:p w14:paraId="5BB54FF2" w14:textId="77777777" w:rsidR="00EC42AD" w:rsidRPr="00E63B02" w:rsidRDefault="00EC42AD" w:rsidP="00EC42AD">
      <w:pPr>
        <w:spacing w:line="276" w:lineRule="auto"/>
        <w:rPr>
          <w:rFonts w:cstheme="minorHAnsi"/>
          <w:sz w:val="22"/>
          <w:szCs w:val="18"/>
        </w:rPr>
      </w:pPr>
      <w:r w:rsidRPr="00E63B02">
        <w:rPr>
          <w:rFonts w:cstheme="minorHAnsi"/>
          <w:sz w:val="22"/>
          <w:szCs w:val="18"/>
        </w:rPr>
        <w:t xml:space="preserve">Audiology health service, consisting of brain stem evoked response audiometry, performed on a person by an eligible audiologist if: </w:t>
      </w:r>
    </w:p>
    <w:p w14:paraId="55C8D53F" w14:textId="77777777" w:rsidR="00EC42AD" w:rsidRPr="00E63B02" w:rsidRDefault="00EC42AD" w:rsidP="00EC42AD">
      <w:pPr>
        <w:spacing w:line="276" w:lineRule="auto"/>
        <w:ind w:left="567"/>
        <w:rPr>
          <w:rFonts w:cstheme="minorHAnsi"/>
          <w:sz w:val="22"/>
          <w:szCs w:val="18"/>
        </w:rPr>
      </w:pPr>
      <w:r w:rsidRPr="00E63B02">
        <w:rPr>
          <w:rFonts w:cstheme="minorHAnsi"/>
          <w:sz w:val="22"/>
          <w:szCs w:val="18"/>
        </w:rPr>
        <w:t xml:space="preserve">(a) the service is performed pursuant to a written request made by a medical practitioner to assist in the diagnosis and/or treatment and/or management of ear disease or a related disorder in the person; and </w:t>
      </w:r>
    </w:p>
    <w:p w14:paraId="14A9C607" w14:textId="77777777" w:rsidR="00EC42AD" w:rsidRPr="00E63B02" w:rsidRDefault="00EC42AD" w:rsidP="00EC42AD">
      <w:pPr>
        <w:spacing w:line="276" w:lineRule="auto"/>
        <w:ind w:left="567"/>
        <w:rPr>
          <w:rFonts w:cstheme="minorHAnsi"/>
          <w:sz w:val="22"/>
          <w:szCs w:val="18"/>
        </w:rPr>
      </w:pPr>
      <w:r w:rsidRPr="00E63B02">
        <w:rPr>
          <w:rFonts w:cstheme="minorHAnsi"/>
          <w:sz w:val="22"/>
          <w:szCs w:val="18"/>
        </w:rPr>
        <w:t xml:space="preserve">(b) the service is not performed for the purpose of a hearing screening; and </w:t>
      </w:r>
    </w:p>
    <w:p w14:paraId="501EC2D9" w14:textId="77777777" w:rsidR="00EC42AD" w:rsidRPr="00E63B02" w:rsidRDefault="00EC42AD" w:rsidP="00EC42AD">
      <w:pPr>
        <w:spacing w:line="276" w:lineRule="auto"/>
        <w:ind w:left="567"/>
        <w:rPr>
          <w:rFonts w:cstheme="minorHAnsi"/>
          <w:sz w:val="22"/>
          <w:szCs w:val="18"/>
        </w:rPr>
      </w:pPr>
      <w:r w:rsidRPr="00E63B02">
        <w:rPr>
          <w:rFonts w:cstheme="minorHAnsi"/>
          <w:sz w:val="22"/>
          <w:szCs w:val="18"/>
        </w:rPr>
        <w:t xml:space="preserve">(c) the person is not an admitted patient of a hospital; and </w:t>
      </w:r>
    </w:p>
    <w:p w14:paraId="4725E389" w14:textId="77777777" w:rsidR="00EC42AD" w:rsidRPr="00E63B02" w:rsidRDefault="00EC42AD" w:rsidP="00EC42AD">
      <w:pPr>
        <w:spacing w:line="276" w:lineRule="auto"/>
        <w:ind w:left="567"/>
        <w:rPr>
          <w:rFonts w:cstheme="minorHAnsi"/>
          <w:sz w:val="22"/>
          <w:szCs w:val="18"/>
        </w:rPr>
      </w:pPr>
      <w:r w:rsidRPr="00E63B02">
        <w:rPr>
          <w:rFonts w:cstheme="minorHAnsi"/>
          <w:sz w:val="22"/>
          <w:szCs w:val="18"/>
        </w:rPr>
        <w:t xml:space="preserve">(d) the service is performed on the person individually and in person; and </w:t>
      </w:r>
    </w:p>
    <w:p w14:paraId="1DB8A212" w14:textId="57DBBB0F" w:rsidR="00394465" w:rsidRPr="00E63B02" w:rsidRDefault="00EC42AD" w:rsidP="00EC42AD">
      <w:pPr>
        <w:spacing w:line="276" w:lineRule="auto"/>
        <w:ind w:left="567"/>
        <w:rPr>
          <w:rFonts w:cstheme="minorHAnsi"/>
          <w:sz w:val="22"/>
          <w:szCs w:val="18"/>
        </w:rPr>
      </w:pPr>
      <w:r w:rsidRPr="00E63B02">
        <w:rPr>
          <w:rFonts w:cstheme="minorHAnsi"/>
          <w:sz w:val="22"/>
          <w:szCs w:val="18"/>
        </w:rPr>
        <w:t xml:space="preserve">(e) after the service, the eligible audiologist provides a copy of the results of the service performed, together with relevant comments in writing that the eligible audiologist has on those results, to the eligible practitioner who requested the service; and </w:t>
      </w:r>
    </w:p>
    <w:p w14:paraId="4F2E445C" w14:textId="77777777" w:rsidR="00EC42AD" w:rsidRPr="00E63B02" w:rsidRDefault="00EC42AD" w:rsidP="00B64161">
      <w:pPr>
        <w:spacing w:line="276" w:lineRule="auto"/>
        <w:ind w:left="567"/>
        <w:rPr>
          <w:rFonts w:cstheme="minorHAnsi"/>
          <w:sz w:val="22"/>
          <w:szCs w:val="18"/>
        </w:rPr>
      </w:pPr>
      <w:r w:rsidRPr="00E63B02">
        <w:rPr>
          <w:rFonts w:cstheme="minorHAnsi"/>
          <w:sz w:val="22"/>
          <w:szCs w:val="18"/>
        </w:rPr>
        <w:t>(f) a service to which item 11300 applies has not been performed on the</w:t>
      </w:r>
      <w:r w:rsidR="00A14FDE" w:rsidRPr="00E63B02">
        <w:rPr>
          <w:rFonts w:cstheme="minorHAnsi"/>
          <w:sz w:val="22"/>
          <w:szCs w:val="18"/>
        </w:rPr>
        <w:t xml:space="preserve"> same</w:t>
      </w:r>
      <w:r w:rsidRPr="00E63B02">
        <w:rPr>
          <w:rFonts w:cstheme="minorHAnsi"/>
          <w:sz w:val="22"/>
          <w:szCs w:val="18"/>
        </w:rPr>
        <w:t xml:space="preserve"> </w:t>
      </w:r>
      <w:r w:rsidR="00A74520" w:rsidRPr="00E63B02">
        <w:rPr>
          <w:rFonts w:cstheme="minorHAnsi"/>
          <w:sz w:val="22"/>
          <w:szCs w:val="18"/>
        </w:rPr>
        <w:t>patient</w:t>
      </w:r>
      <w:r w:rsidRPr="00E63B02">
        <w:rPr>
          <w:rFonts w:cstheme="minorHAnsi"/>
          <w:sz w:val="22"/>
          <w:szCs w:val="18"/>
        </w:rPr>
        <w:t xml:space="preserve"> on the same day.</w:t>
      </w:r>
    </w:p>
    <w:p w14:paraId="3D0163A0" w14:textId="77777777" w:rsidR="00394465" w:rsidRDefault="00394465" w:rsidP="00903A0C">
      <w:pPr>
        <w:spacing w:line="276" w:lineRule="auto"/>
        <w:ind w:left="567"/>
        <w:rPr>
          <w:rFonts w:cstheme="minorHAnsi"/>
          <w:sz w:val="18"/>
          <w:szCs w:val="18"/>
        </w:rPr>
      </w:pPr>
    </w:p>
    <w:p w14:paraId="7957C1AB" w14:textId="77777777" w:rsidR="00EC42AD" w:rsidRDefault="00EC42AD" w:rsidP="00EC42AD">
      <w:pPr>
        <w:keepNext/>
        <w:spacing w:before="120" w:after="120" w:line="276" w:lineRule="auto"/>
        <w:ind w:right="425"/>
        <w:outlineLvl w:val="2"/>
        <w:rPr>
          <w:rFonts w:eastAsia="Calibri" w:cstheme="minorHAnsi"/>
          <w:b/>
          <w:bCs/>
          <w:iCs/>
          <w:szCs w:val="22"/>
        </w:rPr>
      </w:pPr>
      <w:r>
        <w:rPr>
          <w:rFonts w:eastAsia="Calibri" w:cstheme="minorHAnsi"/>
          <w:b/>
          <w:bCs/>
          <w:iCs/>
          <w:szCs w:val="22"/>
        </w:rPr>
        <w:t>Item 82306</w:t>
      </w:r>
    </w:p>
    <w:p w14:paraId="36ADC771" w14:textId="77777777" w:rsidR="00625084" w:rsidRPr="00E63B02" w:rsidRDefault="00625084" w:rsidP="00625084">
      <w:pPr>
        <w:spacing w:line="276" w:lineRule="auto"/>
        <w:rPr>
          <w:rFonts w:cstheme="minorHAnsi"/>
          <w:sz w:val="22"/>
          <w:szCs w:val="18"/>
        </w:rPr>
      </w:pPr>
      <w:r w:rsidRPr="00E63B02">
        <w:rPr>
          <w:rFonts w:cstheme="minorHAnsi"/>
          <w:sz w:val="22"/>
          <w:szCs w:val="18"/>
        </w:rPr>
        <w:t>Audiology health service, consisting of non-determinate audiometry performed on a person by an eligible audiologist if:</w:t>
      </w:r>
    </w:p>
    <w:p w14:paraId="43C8F984" w14:textId="08746851" w:rsidR="00695CDC" w:rsidRPr="00E63B02" w:rsidRDefault="00695CDC" w:rsidP="00695CDC">
      <w:pPr>
        <w:spacing w:line="276" w:lineRule="auto"/>
        <w:ind w:left="567"/>
        <w:rPr>
          <w:rFonts w:cstheme="minorHAnsi"/>
          <w:sz w:val="22"/>
          <w:szCs w:val="18"/>
        </w:rPr>
      </w:pPr>
      <w:r w:rsidRPr="00E63B02">
        <w:rPr>
          <w:rFonts w:cstheme="minorHAnsi"/>
          <w:sz w:val="22"/>
          <w:szCs w:val="18"/>
        </w:rPr>
        <w:t>(a) the service is performed pursuant to a written request made by a medical practitioner to assist in the diagnosis and/or treatment and/or management of ear disease or a related disorder in the person; and</w:t>
      </w:r>
    </w:p>
    <w:p w14:paraId="10191107" w14:textId="77777777" w:rsidR="00625084" w:rsidRPr="00E63B02" w:rsidRDefault="00695CDC" w:rsidP="00695CDC">
      <w:pPr>
        <w:spacing w:line="276" w:lineRule="auto"/>
        <w:rPr>
          <w:rFonts w:cstheme="minorHAnsi"/>
          <w:sz w:val="22"/>
          <w:szCs w:val="18"/>
        </w:rPr>
      </w:pPr>
      <w:r w:rsidRPr="00E63B02">
        <w:rPr>
          <w:rFonts w:cstheme="minorHAnsi"/>
          <w:sz w:val="22"/>
          <w:szCs w:val="18"/>
        </w:rPr>
        <w:t xml:space="preserve"> </w:t>
      </w:r>
      <w:r w:rsidRPr="00E63B02">
        <w:rPr>
          <w:rFonts w:cstheme="minorHAnsi"/>
          <w:sz w:val="22"/>
          <w:szCs w:val="18"/>
        </w:rPr>
        <w:tab/>
      </w:r>
      <w:r w:rsidR="00625084" w:rsidRPr="00E63B02">
        <w:rPr>
          <w:rFonts w:cstheme="minorHAnsi"/>
          <w:sz w:val="22"/>
          <w:szCs w:val="18"/>
        </w:rPr>
        <w:t>(</w:t>
      </w:r>
      <w:r w:rsidRPr="00E63B02">
        <w:rPr>
          <w:rFonts w:cstheme="minorHAnsi"/>
          <w:sz w:val="22"/>
          <w:szCs w:val="18"/>
        </w:rPr>
        <w:t>b</w:t>
      </w:r>
      <w:r w:rsidR="00625084" w:rsidRPr="00E63B02">
        <w:rPr>
          <w:rFonts w:cstheme="minorHAnsi"/>
          <w:sz w:val="22"/>
          <w:szCs w:val="18"/>
        </w:rPr>
        <w:t>) the service is not performed for the purpose of a hearing screening; and</w:t>
      </w:r>
    </w:p>
    <w:p w14:paraId="2CAEE561" w14:textId="77777777" w:rsidR="00625084" w:rsidRPr="00E63B02" w:rsidRDefault="00695CDC" w:rsidP="00903A0C">
      <w:pPr>
        <w:spacing w:line="276" w:lineRule="auto"/>
        <w:ind w:firstLine="567"/>
        <w:rPr>
          <w:rFonts w:cstheme="minorHAnsi"/>
          <w:sz w:val="22"/>
          <w:szCs w:val="18"/>
        </w:rPr>
      </w:pPr>
      <w:r w:rsidRPr="00E63B02">
        <w:rPr>
          <w:rFonts w:cstheme="minorHAnsi"/>
          <w:sz w:val="22"/>
          <w:szCs w:val="18"/>
        </w:rPr>
        <w:t>(c</w:t>
      </w:r>
      <w:r w:rsidR="00625084" w:rsidRPr="00E63B02">
        <w:rPr>
          <w:rFonts w:cstheme="minorHAnsi"/>
          <w:sz w:val="22"/>
          <w:szCs w:val="18"/>
        </w:rPr>
        <w:t>) the person is not an admitted patient of a hospital; and</w:t>
      </w:r>
    </w:p>
    <w:p w14:paraId="4CA277AE" w14:textId="77777777" w:rsidR="00625084" w:rsidRPr="00E63B02" w:rsidRDefault="00625084" w:rsidP="00903A0C">
      <w:pPr>
        <w:spacing w:line="276" w:lineRule="auto"/>
        <w:ind w:firstLine="567"/>
        <w:rPr>
          <w:rFonts w:cstheme="minorHAnsi"/>
          <w:sz w:val="22"/>
          <w:szCs w:val="18"/>
        </w:rPr>
      </w:pPr>
      <w:r w:rsidRPr="00E63B02">
        <w:rPr>
          <w:rFonts w:cstheme="minorHAnsi"/>
          <w:sz w:val="22"/>
          <w:szCs w:val="18"/>
        </w:rPr>
        <w:t>(</w:t>
      </w:r>
      <w:r w:rsidR="00695CDC" w:rsidRPr="00E63B02">
        <w:rPr>
          <w:rFonts w:cstheme="minorHAnsi"/>
          <w:sz w:val="22"/>
          <w:szCs w:val="18"/>
        </w:rPr>
        <w:t>d</w:t>
      </w:r>
      <w:r w:rsidRPr="00E63B02">
        <w:rPr>
          <w:rFonts w:cstheme="minorHAnsi"/>
          <w:sz w:val="22"/>
          <w:szCs w:val="18"/>
        </w:rPr>
        <w:t>) the service is performed on the person individually and in person; and</w:t>
      </w:r>
    </w:p>
    <w:p w14:paraId="257AD004" w14:textId="1EEA45C8" w:rsidR="00394465" w:rsidRPr="00E63B02" w:rsidRDefault="00625084" w:rsidP="00903A0C">
      <w:pPr>
        <w:spacing w:line="276" w:lineRule="auto"/>
        <w:ind w:left="567"/>
        <w:rPr>
          <w:rFonts w:cstheme="minorHAnsi"/>
          <w:sz w:val="22"/>
          <w:szCs w:val="18"/>
        </w:rPr>
      </w:pPr>
      <w:r w:rsidRPr="00E63B02">
        <w:rPr>
          <w:rFonts w:cstheme="minorHAnsi"/>
          <w:sz w:val="22"/>
          <w:szCs w:val="18"/>
        </w:rPr>
        <w:t>(</w:t>
      </w:r>
      <w:r w:rsidR="00695CDC" w:rsidRPr="00E63B02">
        <w:rPr>
          <w:rFonts w:cstheme="minorHAnsi"/>
          <w:sz w:val="22"/>
          <w:szCs w:val="18"/>
        </w:rPr>
        <w:t>e</w:t>
      </w:r>
      <w:r w:rsidRPr="00E63B02">
        <w:rPr>
          <w:rFonts w:cstheme="minorHAnsi"/>
          <w:sz w:val="22"/>
          <w:szCs w:val="18"/>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738B0324" w14:textId="77777777" w:rsidR="00EC42AD" w:rsidRPr="00E63B02" w:rsidRDefault="00625084" w:rsidP="00903A0C">
      <w:pPr>
        <w:spacing w:line="276" w:lineRule="auto"/>
        <w:ind w:left="567"/>
        <w:rPr>
          <w:rFonts w:cstheme="minorHAnsi"/>
          <w:sz w:val="22"/>
          <w:szCs w:val="18"/>
        </w:rPr>
      </w:pPr>
      <w:r w:rsidRPr="00E63B02">
        <w:rPr>
          <w:rFonts w:cstheme="minorHAnsi"/>
          <w:sz w:val="22"/>
          <w:szCs w:val="18"/>
        </w:rPr>
        <w:t>(</w:t>
      </w:r>
      <w:r w:rsidR="00695CDC" w:rsidRPr="00E63B02">
        <w:rPr>
          <w:rFonts w:cstheme="minorHAnsi"/>
          <w:sz w:val="22"/>
          <w:szCs w:val="18"/>
        </w:rPr>
        <w:t>f</w:t>
      </w:r>
      <w:r w:rsidRPr="00E63B02">
        <w:rPr>
          <w:rFonts w:cstheme="minorHAnsi"/>
          <w:sz w:val="22"/>
          <w:szCs w:val="18"/>
        </w:rPr>
        <w:t>) a service to which item 11306 applies has not been performed on the</w:t>
      </w:r>
      <w:r w:rsidR="00A14FDE" w:rsidRPr="00E63B02">
        <w:rPr>
          <w:rFonts w:cstheme="minorHAnsi"/>
          <w:sz w:val="22"/>
          <w:szCs w:val="18"/>
        </w:rPr>
        <w:t xml:space="preserve"> same</w:t>
      </w:r>
      <w:r w:rsidRPr="00E63B02">
        <w:rPr>
          <w:rFonts w:cstheme="minorHAnsi"/>
          <w:sz w:val="22"/>
          <w:szCs w:val="18"/>
        </w:rPr>
        <w:t xml:space="preserve"> </w:t>
      </w:r>
      <w:r w:rsidR="00A74520" w:rsidRPr="00E63B02">
        <w:rPr>
          <w:rFonts w:cstheme="minorHAnsi"/>
          <w:sz w:val="22"/>
          <w:szCs w:val="18"/>
        </w:rPr>
        <w:t xml:space="preserve">patient </w:t>
      </w:r>
      <w:r w:rsidRPr="00E63B02">
        <w:rPr>
          <w:rFonts w:cstheme="minorHAnsi"/>
          <w:sz w:val="22"/>
          <w:szCs w:val="18"/>
        </w:rPr>
        <w:t>on the same day.</w:t>
      </w:r>
    </w:p>
    <w:p w14:paraId="3ED0ADFB" w14:textId="77777777" w:rsidR="00695CDC" w:rsidRDefault="00695CDC" w:rsidP="00695CDC">
      <w:pPr>
        <w:keepNext/>
        <w:spacing w:before="120" w:after="120" w:line="276" w:lineRule="auto"/>
        <w:ind w:right="425"/>
        <w:outlineLvl w:val="2"/>
        <w:rPr>
          <w:rFonts w:eastAsia="Calibri" w:cstheme="minorHAnsi"/>
          <w:b/>
          <w:bCs/>
          <w:iCs/>
          <w:szCs w:val="22"/>
        </w:rPr>
      </w:pPr>
      <w:r>
        <w:rPr>
          <w:rFonts w:eastAsia="Calibri" w:cstheme="minorHAnsi"/>
          <w:b/>
          <w:bCs/>
          <w:iCs/>
          <w:szCs w:val="22"/>
        </w:rPr>
        <w:t>Item 82309</w:t>
      </w:r>
    </w:p>
    <w:p w14:paraId="66AF43A8" w14:textId="77777777" w:rsidR="00695CDC" w:rsidRPr="00E63B02" w:rsidRDefault="00695CDC" w:rsidP="00695CDC">
      <w:pPr>
        <w:spacing w:line="276" w:lineRule="auto"/>
        <w:rPr>
          <w:rFonts w:cstheme="minorHAnsi"/>
          <w:sz w:val="22"/>
          <w:szCs w:val="18"/>
        </w:rPr>
      </w:pPr>
      <w:r w:rsidRPr="00E63B02">
        <w:rPr>
          <w:rFonts w:cstheme="minorHAnsi"/>
          <w:sz w:val="22"/>
          <w:szCs w:val="18"/>
        </w:rPr>
        <w:t>Audiology health service, consisting of an air conduction audiogram performed on a person by an eligible audiologist if:</w:t>
      </w:r>
    </w:p>
    <w:p w14:paraId="6CC37D30" w14:textId="77777777" w:rsidR="00695CDC" w:rsidRPr="00E63B02" w:rsidRDefault="00695CDC" w:rsidP="00695CDC">
      <w:pPr>
        <w:spacing w:line="276" w:lineRule="auto"/>
        <w:ind w:left="567"/>
        <w:rPr>
          <w:rFonts w:cstheme="minorHAnsi"/>
          <w:sz w:val="22"/>
          <w:szCs w:val="18"/>
        </w:rPr>
      </w:pPr>
      <w:r w:rsidRPr="00E63B02">
        <w:rPr>
          <w:rFonts w:cstheme="minorHAnsi"/>
          <w:sz w:val="22"/>
          <w:szCs w:val="18"/>
        </w:rPr>
        <w:t xml:space="preserve">(a) the service is performed pursuant to a written request made by a medical practitioner to assist in the diagnosis and/or treatment and/or management of ear disease or a related disorder in the person; and </w:t>
      </w:r>
    </w:p>
    <w:p w14:paraId="22A68FA1" w14:textId="77777777" w:rsidR="00695CDC" w:rsidRPr="00E63B02" w:rsidRDefault="00695CDC" w:rsidP="00903A0C">
      <w:pPr>
        <w:spacing w:line="276" w:lineRule="auto"/>
        <w:ind w:firstLine="567"/>
        <w:rPr>
          <w:rFonts w:cstheme="minorHAnsi"/>
          <w:sz w:val="22"/>
          <w:szCs w:val="18"/>
        </w:rPr>
      </w:pPr>
      <w:r w:rsidRPr="00E63B02">
        <w:rPr>
          <w:rFonts w:cstheme="minorHAnsi"/>
          <w:sz w:val="22"/>
          <w:szCs w:val="18"/>
        </w:rPr>
        <w:t>(b) the service is not performed for the purpose of a hearing screening; and</w:t>
      </w:r>
    </w:p>
    <w:p w14:paraId="6AE0CA42" w14:textId="77777777" w:rsidR="00695CDC" w:rsidRPr="00E63B02" w:rsidRDefault="00695CDC" w:rsidP="00903A0C">
      <w:pPr>
        <w:spacing w:line="276" w:lineRule="auto"/>
        <w:ind w:firstLine="567"/>
        <w:rPr>
          <w:rFonts w:cstheme="minorHAnsi"/>
          <w:sz w:val="22"/>
          <w:szCs w:val="18"/>
        </w:rPr>
      </w:pPr>
      <w:r w:rsidRPr="00E63B02">
        <w:rPr>
          <w:rFonts w:cstheme="minorHAnsi"/>
          <w:sz w:val="22"/>
          <w:szCs w:val="18"/>
        </w:rPr>
        <w:t>(c) the person is not an admitted patient of a hospital; and</w:t>
      </w:r>
    </w:p>
    <w:p w14:paraId="4CBC3DB6" w14:textId="77777777" w:rsidR="00695CDC" w:rsidRPr="00E63B02" w:rsidRDefault="00695CDC" w:rsidP="00903A0C">
      <w:pPr>
        <w:spacing w:line="276" w:lineRule="auto"/>
        <w:ind w:firstLine="567"/>
        <w:rPr>
          <w:rFonts w:cstheme="minorHAnsi"/>
          <w:sz w:val="22"/>
          <w:szCs w:val="18"/>
        </w:rPr>
      </w:pPr>
      <w:r w:rsidRPr="00E63B02">
        <w:rPr>
          <w:rFonts w:cstheme="minorHAnsi"/>
          <w:sz w:val="22"/>
          <w:szCs w:val="18"/>
        </w:rPr>
        <w:t>(d) the service is performed on the person individually and in person; and</w:t>
      </w:r>
    </w:p>
    <w:p w14:paraId="2ABA9F17" w14:textId="5CBDFE78" w:rsidR="00394465" w:rsidRPr="00E63B02" w:rsidRDefault="00695CDC" w:rsidP="00903A0C">
      <w:pPr>
        <w:spacing w:line="276" w:lineRule="auto"/>
        <w:ind w:left="567"/>
        <w:rPr>
          <w:rFonts w:cstheme="minorHAnsi"/>
          <w:sz w:val="22"/>
          <w:szCs w:val="18"/>
        </w:rPr>
      </w:pPr>
      <w:r w:rsidRPr="00E63B02">
        <w:rPr>
          <w:rFonts w:cstheme="minorHAnsi"/>
          <w:sz w:val="22"/>
          <w:szCs w:val="18"/>
        </w:rPr>
        <w:t>(e) after the service, the eligible audiologist provides a copy of the results of the service performed, together with relevant comments in writing that the eligible audiologist has on those results, to the eligible practitioner who requested the service; and</w:t>
      </w:r>
    </w:p>
    <w:p w14:paraId="5475F784" w14:textId="77777777" w:rsidR="00695CDC" w:rsidRPr="00E63B02" w:rsidRDefault="00695CDC" w:rsidP="00903A0C">
      <w:pPr>
        <w:spacing w:line="276" w:lineRule="auto"/>
        <w:ind w:left="567"/>
        <w:rPr>
          <w:rFonts w:eastAsia="Calibri" w:cstheme="minorHAnsi"/>
          <w:b/>
          <w:bCs/>
          <w:iCs/>
          <w:sz w:val="28"/>
          <w:szCs w:val="22"/>
        </w:rPr>
      </w:pPr>
      <w:r w:rsidRPr="00E63B02">
        <w:rPr>
          <w:rFonts w:cstheme="minorHAnsi"/>
          <w:sz w:val="22"/>
          <w:szCs w:val="18"/>
        </w:rPr>
        <w:t xml:space="preserve">(f) a service to which item 11309 applies has not been performed on the </w:t>
      </w:r>
      <w:r w:rsidR="00A14FDE" w:rsidRPr="00E63B02">
        <w:rPr>
          <w:rFonts w:cstheme="minorHAnsi"/>
          <w:sz w:val="22"/>
          <w:szCs w:val="18"/>
        </w:rPr>
        <w:t xml:space="preserve">same </w:t>
      </w:r>
      <w:r w:rsidR="00A74520" w:rsidRPr="00E63B02">
        <w:rPr>
          <w:rFonts w:cstheme="minorHAnsi"/>
          <w:sz w:val="22"/>
          <w:szCs w:val="18"/>
        </w:rPr>
        <w:t xml:space="preserve">patient </w:t>
      </w:r>
      <w:r w:rsidRPr="00E63B02">
        <w:rPr>
          <w:rFonts w:cstheme="minorHAnsi"/>
          <w:sz w:val="22"/>
          <w:szCs w:val="18"/>
        </w:rPr>
        <w:t>on the same day.</w:t>
      </w:r>
    </w:p>
    <w:p w14:paraId="4CA56BB4" w14:textId="77777777" w:rsidR="00695CDC" w:rsidRDefault="00695CDC" w:rsidP="00695CDC">
      <w:pPr>
        <w:keepNext/>
        <w:spacing w:before="120" w:after="120" w:line="276" w:lineRule="auto"/>
        <w:ind w:right="425"/>
        <w:outlineLvl w:val="2"/>
        <w:rPr>
          <w:rFonts w:eastAsia="Calibri" w:cstheme="minorHAnsi"/>
          <w:b/>
          <w:bCs/>
          <w:iCs/>
          <w:szCs w:val="22"/>
        </w:rPr>
      </w:pPr>
      <w:r>
        <w:rPr>
          <w:rFonts w:eastAsia="Calibri" w:cstheme="minorHAnsi"/>
          <w:b/>
          <w:bCs/>
          <w:iCs/>
          <w:szCs w:val="22"/>
        </w:rPr>
        <w:t>Item 82312</w:t>
      </w:r>
    </w:p>
    <w:p w14:paraId="0121AFB0" w14:textId="77777777" w:rsidR="00695CDC" w:rsidRPr="00E63B02" w:rsidRDefault="00695CDC" w:rsidP="00695CDC">
      <w:pPr>
        <w:spacing w:line="276" w:lineRule="auto"/>
        <w:rPr>
          <w:rFonts w:cstheme="minorHAnsi"/>
          <w:sz w:val="22"/>
          <w:szCs w:val="18"/>
        </w:rPr>
      </w:pPr>
      <w:r w:rsidRPr="00E63B02">
        <w:rPr>
          <w:rFonts w:cstheme="minorHAnsi"/>
          <w:sz w:val="22"/>
          <w:szCs w:val="18"/>
        </w:rPr>
        <w:t>Audiology health service, consisting of an air and bone conduction audiogram or air conduction and speech discrimination audiogram performed on a person by an eligible audiologist if:</w:t>
      </w:r>
    </w:p>
    <w:p w14:paraId="045D9782" w14:textId="77777777" w:rsidR="00695CDC" w:rsidRPr="00E63B02" w:rsidRDefault="00695CDC" w:rsidP="00695CDC">
      <w:pPr>
        <w:spacing w:line="276" w:lineRule="auto"/>
        <w:ind w:left="567"/>
        <w:rPr>
          <w:rFonts w:cstheme="minorHAnsi"/>
          <w:sz w:val="22"/>
          <w:szCs w:val="18"/>
        </w:rPr>
      </w:pPr>
      <w:r w:rsidRPr="00E63B02">
        <w:rPr>
          <w:rFonts w:cstheme="minorHAnsi"/>
          <w:sz w:val="22"/>
          <w:szCs w:val="18"/>
        </w:rPr>
        <w:t xml:space="preserve">(a) the service is performed pursuant to a written request made by a medical practitioner to assist in the diagnosis and/or treatment and/or management of ear disease or a related disorder in the person; and </w:t>
      </w:r>
    </w:p>
    <w:p w14:paraId="1589FBEB" w14:textId="77777777" w:rsidR="00695CDC" w:rsidRPr="00E63B02" w:rsidRDefault="00695CDC" w:rsidP="00695CDC">
      <w:pPr>
        <w:spacing w:line="276" w:lineRule="auto"/>
        <w:rPr>
          <w:rFonts w:cstheme="minorHAnsi"/>
          <w:sz w:val="22"/>
          <w:szCs w:val="18"/>
        </w:rPr>
      </w:pPr>
      <w:r w:rsidRPr="00E63B02">
        <w:rPr>
          <w:rFonts w:cstheme="minorHAnsi"/>
          <w:sz w:val="22"/>
          <w:szCs w:val="18"/>
        </w:rPr>
        <w:t xml:space="preserve"> </w:t>
      </w:r>
      <w:r w:rsidRPr="00E63B02">
        <w:rPr>
          <w:rFonts w:cstheme="minorHAnsi"/>
          <w:sz w:val="22"/>
          <w:szCs w:val="18"/>
        </w:rPr>
        <w:tab/>
        <w:t xml:space="preserve">(b) the service is not performed for the purpose of a hearing screening; and </w:t>
      </w:r>
    </w:p>
    <w:p w14:paraId="6992335A" w14:textId="77777777" w:rsidR="00695CDC" w:rsidRPr="00E63B02" w:rsidRDefault="00695CDC" w:rsidP="00903A0C">
      <w:pPr>
        <w:spacing w:line="276" w:lineRule="auto"/>
        <w:ind w:firstLine="567"/>
        <w:rPr>
          <w:rFonts w:cstheme="minorHAnsi"/>
          <w:sz w:val="22"/>
          <w:szCs w:val="18"/>
        </w:rPr>
      </w:pPr>
      <w:r w:rsidRPr="00E63B02">
        <w:rPr>
          <w:rFonts w:cstheme="minorHAnsi"/>
          <w:sz w:val="22"/>
          <w:szCs w:val="18"/>
        </w:rPr>
        <w:t xml:space="preserve">(c) the person is not an admitted patient of a hospital; and </w:t>
      </w:r>
    </w:p>
    <w:p w14:paraId="28C9017C" w14:textId="77777777" w:rsidR="00695CDC" w:rsidRPr="00E63B02" w:rsidRDefault="00695CDC" w:rsidP="00903A0C">
      <w:pPr>
        <w:spacing w:line="276" w:lineRule="auto"/>
        <w:ind w:firstLine="567"/>
        <w:rPr>
          <w:rFonts w:cstheme="minorHAnsi"/>
          <w:sz w:val="22"/>
          <w:szCs w:val="18"/>
        </w:rPr>
      </w:pPr>
      <w:r w:rsidRPr="00E63B02">
        <w:rPr>
          <w:rFonts w:cstheme="minorHAnsi"/>
          <w:sz w:val="22"/>
          <w:szCs w:val="18"/>
        </w:rPr>
        <w:t xml:space="preserve">(d) the service is performed on the person individually and in person; and </w:t>
      </w:r>
    </w:p>
    <w:p w14:paraId="45C54B74" w14:textId="0C0B0D46" w:rsidR="00394465" w:rsidRPr="00E63B02" w:rsidRDefault="00695CDC" w:rsidP="00903A0C">
      <w:pPr>
        <w:spacing w:line="276" w:lineRule="auto"/>
        <w:ind w:left="567"/>
        <w:rPr>
          <w:rFonts w:cstheme="minorHAnsi"/>
          <w:sz w:val="22"/>
          <w:szCs w:val="18"/>
        </w:rPr>
      </w:pPr>
      <w:r w:rsidRPr="00E63B02">
        <w:rPr>
          <w:rFonts w:cstheme="minorHAnsi"/>
          <w:sz w:val="22"/>
          <w:szCs w:val="18"/>
        </w:rPr>
        <w:t xml:space="preserve">(e) after the service, the eligible audiologist provides a copy of the results of the service performed, together with relevant comments in writing that the eligible audiologist has on those results, to the eligible practitioner who requested the service; and </w:t>
      </w:r>
    </w:p>
    <w:p w14:paraId="3CEC7F07" w14:textId="77777777" w:rsidR="00695CDC" w:rsidRPr="00E63B02" w:rsidRDefault="00695CDC" w:rsidP="00903A0C">
      <w:pPr>
        <w:spacing w:line="276" w:lineRule="auto"/>
        <w:ind w:left="567"/>
        <w:rPr>
          <w:rFonts w:eastAsia="Calibri" w:cstheme="minorHAnsi"/>
          <w:b/>
          <w:bCs/>
          <w:iCs/>
          <w:sz w:val="28"/>
          <w:szCs w:val="22"/>
        </w:rPr>
      </w:pPr>
      <w:r w:rsidRPr="00E63B02">
        <w:rPr>
          <w:rFonts w:cstheme="minorHAnsi"/>
          <w:sz w:val="22"/>
          <w:szCs w:val="18"/>
        </w:rPr>
        <w:t>(f) a service to which item 11312 applies has not been performed on the</w:t>
      </w:r>
      <w:r w:rsidR="00A14FDE" w:rsidRPr="00E63B02">
        <w:rPr>
          <w:rFonts w:cstheme="minorHAnsi"/>
          <w:sz w:val="22"/>
          <w:szCs w:val="18"/>
        </w:rPr>
        <w:t xml:space="preserve"> same</w:t>
      </w:r>
      <w:r w:rsidRPr="00E63B02">
        <w:rPr>
          <w:rFonts w:cstheme="minorHAnsi"/>
          <w:sz w:val="22"/>
          <w:szCs w:val="18"/>
        </w:rPr>
        <w:t xml:space="preserve"> </w:t>
      </w:r>
      <w:r w:rsidR="00A74520" w:rsidRPr="00E63B02">
        <w:rPr>
          <w:rFonts w:cstheme="minorHAnsi"/>
          <w:sz w:val="22"/>
          <w:szCs w:val="18"/>
        </w:rPr>
        <w:t xml:space="preserve">patient </w:t>
      </w:r>
      <w:r w:rsidRPr="00E63B02">
        <w:rPr>
          <w:rFonts w:cstheme="minorHAnsi"/>
          <w:sz w:val="22"/>
          <w:szCs w:val="18"/>
        </w:rPr>
        <w:t>on the same day.</w:t>
      </w:r>
    </w:p>
    <w:p w14:paraId="57D1F9DF" w14:textId="77777777" w:rsidR="00695CDC" w:rsidRDefault="00695CDC" w:rsidP="00695CDC">
      <w:pPr>
        <w:keepNext/>
        <w:spacing w:before="120" w:after="120" w:line="276" w:lineRule="auto"/>
        <w:ind w:right="425"/>
        <w:outlineLvl w:val="2"/>
        <w:rPr>
          <w:rFonts w:eastAsia="Calibri" w:cstheme="minorHAnsi"/>
          <w:b/>
          <w:bCs/>
          <w:iCs/>
          <w:szCs w:val="22"/>
        </w:rPr>
      </w:pPr>
      <w:r>
        <w:rPr>
          <w:rFonts w:eastAsia="Calibri" w:cstheme="minorHAnsi"/>
          <w:b/>
          <w:bCs/>
          <w:iCs/>
          <w:szCs w:val="22"/>
        </w:rPr>
        <w:t>Item 82315</w:t>
      </w:r>
    </w:p>
    <w:p w14:paraId="2D6BC10C" w14:textId="77777777" w:rsidR="00695CDC" w:rsidRPr="00E63B02" w:rsidRDefault="00695CDC" w:rsidP="00695CDC">
      <w:pPr>
        <w:spacing w:line="276" w:lineRule="auto"/>
        <w:rPr>
          <w:rFonts w:cstheme="minorHAnsi"/>
          <w:sz w:val="22"/>
          <w:szCs w:val="18"/>
        </w:rPr>
      </w:pPr>
      <w:r w:rsidRPr="00E63B02">
        <w:rPr>
          <w:rFonts w:cstheme="minorHAnsi"/>
          <w:sz w:val="22"/>
          <w:szCs w:val="18"/>
        </w:rPr>
        <w:t>Audiology health service, consisting of an air and bone conduction and speech discrimination audiogram performed on a person by an eligible audiologist if:</w:t>
      </w:r>
    </w:p>
    <w:p w14:paraId="19D9A574" w14:textId="77777777" w:rsidR="00695CDC" w:rsidRPr="00E63B02" w:rsidRDefault="00695CDC" w:rsidP="00695CDC">
      <w:pPr>
        <w:spacing w:line="276" w:lineRule="auto"/>
        <w:ind w:left="567"/>
        <w:rPr>
          <w:rFonts w:cstheme="minorHAnsi"/>
          <w:sz w:val="22"/>
          <w:szCs w:val="18"/>
        </w:rPr>
      </w:pPr>
      <w:r w:rsidRPr="00E63B02">
        <w:rPr>
          <w:rFonts w:cstheme="minorHAnsi"/>
          <w:sz w:val="22"/>
          <w:szCs w:val="18"/>
        </w:rPr>
        <w:t xml:space="preserve">(a) the service is performed pursuant to a written request made by a medical practitioner to assist in the diagnosis and/or treatment and/or management of ear disease or a related disorder in the person; and </w:t>
      </w:r>
    </w:p>
    <w:p w14:paraId="4DAD208B" w14:textId="77777777" w:rsidR="00695CDC" w:rsidRPr="00E63B02" w:rsidRDefault="00695CDC" w:rsidP="00695CDC">
      <w:pPr>
        <w:spacing w:line="276" w:lineRule="auto"/>
        <w:rPr>
          <w:rFonts w:cstheme="minorHAnsi"/>
          <w:sz w:val="22"/>
          <w:szCs w:val="18"/>
        </w:rPr>
      </w:pPr>
      <w:r w:rsidRPr="00E63B02">
        <w:rPr>
          <w:rFonts w:cstheme="minorHAnsi"/>
          <w:sz w:val="22"/>
          <w:szCs w:val="18"/>
        </w:rPr>
        <w:t xml:space="preserve"> </w:t>
      </w:r>
      <w:r w:rsidRPr="00E63B02">
        <w:rPr>
          <w:rFonts w:cstheme="minorHAnsi"/>
          <w:sz w:val="22"/>
          <w:szCs w:val="18"/>
        </w:rPr>
        <w:tab/>
        <w:t>(b) the service is not performed for the purpose of a hearing screening; and</w:t>
      </w:r>
    </w:p>
    <w:p w14:paraId="05C64054" w14:textId="77777777" w:rsidR="00695CDC" w:rsidRPr="00E63B02" w:rsidRDefault="00695CDC" w:rsidP="00903A0C">
      <w:pPr>
        <w:spacing w:line="276" w:lineRule="auto"/>
        <w:ind w:firstLine="567"/>
        <w:rPr>
          <w:rFonts w:cstheme="minorHAnsi"/>
          <w:sz w:val="22"/>
          <w:szCs w:val="18"/>
        </w:rPr>
      </w:pPr>
      <w:r w:rsidRPr="00E63B02">
        <w:rPr>
          <w:rFonts w:cstheme="minorHAnsi"/>
          <w:sz w:val="22"/>
          <w:szCs w:val="18"/>
        </w:rPr>
        <w:t>(c) the person is not an admitted patient of a hospital; and</w:t>
      </w:r>
    </w:p>
    <w:p w14:paraId="219E831A" w14:textId="77777777" w:rsidR="00695CDC" w:rsidRPr="00E63B02" w:rsidRDefault="00695CDC" w:rsidP="00903A0C">
      <w:pPr>
        <w:spacing w:line="276" w:lineRule="auto"/>
        <w:ind w:firstLine="567"/>
        <w:rPr>
          <w:rFonts w:cstheme="minorHAnsi"/>
          <w:sz w:val="22"/>
          <w:szCs w:val="18"/>
        </w:rPr>
      </w:pPr>
      <w:r w:rsidRPr="00E63B02">
        <w:rPr>
          <w:rFonts w:cstheme="minorHAnsi"/>
          <w:sz w:val="22"/>
          <w:szCs w:val="18"/>
        </w:rPr>
        <w:t>(d) the service is performed on the person individually and in person; and</w:t>
      </w:r>
    </w:p>
    <w:p w14:paraId="10635D5E" w14:textId="796654F8" w:rsidR="00394465" w:rsidRPr="00E63B02" w:rsidRDefault="00695CDC" w:rsidP="00903A0C">
      <w:pPr>
        <w:spacing w:line="276" w:lineRule="auto"/>
        <w:ind w:left="567"/>
        <w:rPr>
          <w:rFonts w:cstheme="minorHAnsi"/>
          <w:sz w:val="22"/>
          <w:szCs w:val="18"/>
        </w:rPr>
      </w:pPr>
      <w:r w:rsidRPr="00E63B02">
        <w:rPr>
          <w:rFonts w:cstheme="minorHAnsi"/>
          <w:sz w:val="22"/>
          <w:szCs w:val="18"/>
        </w:rPr>
        <w:t>(e) after the service, the eligible audiologist provides a copy of the results of the service performed, together with relevant comments in writing that the eligible audiologist has on those results, to the eligible practitioner who requested the service; and</w:t>
      </w:r>
    </w:p>
    <w:p w14:paraId="4F018AE8" w14:textId="77777777" w:rsidR="00695CDC" w:rsidRPr="00E63B02" w:rsidRDefault="00695CDC" w:rsidP="00903A0C">
      <w:pPr>
        <w:spacing w:line="276" w:lineRule="auto"/>
        <w:ind w:left="567"/>
        <w:rPr>
          <w:rFonts w:cstheme="minorHAnsi"/>
          <w:sz w:val="22"/>
          <w:szCs w:val="18"/>
        </w:rPr>
      </w:pPr>
      <w:r w:rsidRPr="00E63B02">
        <w:rPr>
          <w:rFonts w:cstheme="minorHAnsi"/>
          <w:sz w:val="22"/>
          <w:szCs w:val="18"/>
        </w:rPr>
        <w:t xml:space="preserve">(f) a service to which item 11315 applies has not been performed on the </w:t>
      </w:r>
      <w:r w:rsidR="00A14FDE" w:rsidRPr="00E63B02">
        <w:rPr>
          <w:rFonts w:cstheme="minorHAnsi"/>
          <w:sz w:val="22"/>
          <w:szCs w:val="18"/>
        </w:rPr>
        <w:t xml:space="preserve">same </w:t>
      </w:r>
      <w:r w:rsidR="00A74520" w:rsidRPr="00E63B02">
        <w:rPr>
          <w:rFonts w:cstheme="minorHAnsi"/>
          <w:sz w:val="22"/>
          <w:szCs w:val="18"/>
        </w:rPr>
        <w:t xml:space="preserve">patient </w:t>
      </w:r>
      <w:r w:rsidRPr="00E63B02">
        <w:rPr>
          <w:rFonts w:cstheme="minorHAnsi"/>
          <w:sz w:val="22"/>
          <w:szCs w:val="18"/>
        </w:rPr>
        <w:t>on the same day.</w:t>
      </w:r>
    </w:p>
    <w:p w14:paraId="093AC31F" w14:textId="77777777" w:rsidR="00695CDC" w:rsidRDefault="00695CDC" w:rsidP="00695CDC">
      <w:pPr>
        <w:keepNext/>
        <w:spacing w:before="120" w:after="120" w:line="276" w:lineRule="auto"/>
        <w:ind w:right="425"/>
        <w:outlineLvl w:val="2"/>
        <w:rPr>
          <w:rFonts w:eastAsia="Calibri" w:cstheme="minorHAnsi"/>
          <w:b/>
          <w:bCs/>
          <w:iCs/>
          <w:szCs w:val="22"/>
        </w:rPr>
      </w:pPr>
      <w:r>
        <w:rPr>
          <w:rFonts w:eastAsia="Calibri" w:cstheme="minorHAnsi"/>
          <w:b/>
          <w:bCs/>
          <w:iCs/>
          <w:szCs w:val="22"/>
        </w:rPr>
        <w:t>Item 82318</w:t>
      </w:r>
    </w:p>
    <w:p w14:paraId="2E5C31C3" w14:textId="77777777" w:rsidR="00695CDC" w:rsidRPr="00E63B02" w:rsidRDefault="00695CDC" w:rsidP="00695CDC">
      <w:pPr>
        <w:spacing w:line="276" w:lineRule="auto"/>
        <w:rPr>
          <w:rFonts w:cstheme="minorHAnsi"/>
          <w:sz w:val="22"/>
          <w:szCs w:val="18"/>
        </w:rPr>
      </w:pPr>
      <w:r w:rsidRPr="00E63B02">
        <w:rPr>
          <w:rFonts w:cstheme="minorHAnsi"/>
          <w:sz w:val="22"/>
          <w:szCs w:val="18"/>
        </w:rPr>
        <w:t>Audiology health service, consisting of an air and bone conduction and speech discrimination audiogram with other cochlear tests performed on a person by an eligible audiologist if:</w:t>
      </w:r>
    </w:p>
    <w:p w14:paraId="21EDD3D8" w14:textId="77777777" w:rsidR="00695CDC" w:rsidRPr="00E63B02" w:rsidRDefault="00695CDC" w:rsidP="00695CDC">
      <w:pPr>
        <w:spacing w:line="276" w:lineRule="auto"/>
        <w:ind w:left="567"/>
        <w:rPr>
          <w:rFonts w:cstheme="minorHAnsi"/>
          <w:sz w:val="22"/>
          <w:szCs w:val="18"/>
        </w:rPr>
      </w:pPr>
      <w:r w:rsidRPr="00E63B02">
        <w:rPr>
          <w:rFonts w:cstheme="minorHAnsi"/>
          <w:sz w:val="22"/>
          <w:szCs w:val="18"/>
        </w:rPr>
        <w:t xml:space="preserve">(a) the service is performed pursuant to a written request made by a medical practitioner to assist in the diagnosis and/or treatment and/or management of ear disease or a related disorder in the person; and </w:t>
      </w:r>
    </w:p>
    <w:p w14:paraId="3BE4BC51" w14:textId="77777777" w:rsidR="00695CDC" w:rsidRPr="00E63B02" w:rsidRDefault="00695CDC" w:rsidP="00695CDC">
      <w:pPr>
        <w:spacing w:line="276" w:lineRule="auto"/>
        <w:rPr>
          <w:rFonts w:cstheme="minorHAnsi"/>
          <w:sz w:val="22"/>
          <w:szCs w:val="18"/>
        </w:rPr>
      </w:pPr>
      <w:r w:rsidRPr="00E63B02">
        <w:rPr>
          <w:rFonts w:cstheme="minorHAnsi"/>
          <w:sz w:val="22"/>
          <w:szCs w:val="18"/>
        </w:rPr>
        <w:t xml:space="preserve"> </w:t>
      </w:r>
      <w:r w:rsidRPr="00E63B02">
        <w:rPr>
          <w:rFonts w:cstheme="minorHAnsi"/>
          <w:sz w:val="22"/>
          <w:szCs w:val="18"/>
        </w:rPr>
        <w:tab/>
        <w:t>(</w:t>
      </w:r>
      <w:r w:rsidR="00A14FDE" w:rsidRPr="00E63B02">
        <w:rPr>
          <w:rFonts w:cstheme="minorHAnsi"/>
          <w:sz w:val="22"/>
          <w:szCs w:val="18"/>
        </w:rPr>
        <w:t>b</w:t>
      </w:r>
      <w:r w:rsidRPr="00E63B02">
        <w:rPr>
          <w:rFonts w:cstheme="minorHAnsi"/>
          <w:sz w:val="22"/>
          <w:szCs w:val="18"/>
        </w:rPr>
        <w:t>) the service is not performed for the purpose of a hearing screening; and</w:t>
      </w:r>
    </w:p>
    <w:p w14:paraId="511947C4" w14:textId="77777777" w:rsidR="00695CDC" w:rsidRPr="00E63B02" w:rsidRDefault="00695CDC" w:rsidP="00903A0C">
      <w:pPr>
        <w:spacing w:line="276" w:lineRule="auto"/>
        <w:ind w:left="567"/>
        <w:rPr>
          <w:rFonts w:cstheme="minorHAnsi"/>
          <w:sz w:val="22"/>
          <w:szCs w:val="18"/>
        </w:rPr>
      </w:pPr>
      <w:r w:rsidRPr="00E63B02">
        <w:rPr>
          <w:rFonts w:cstheme="minorHAnsi"/>
          <w:sz w:val="22"/>
          <w:szCs w:val="18"/>
        </w:rPr>
        <w:t>(</w:t>
      </w:r>
      <w:r w:rsidR="00A14FDE" w:rsidRPr="00E63B02">
        <w:rPr>
          <w:rFonts w:cstheme="minorHAnsi"/>
          <w:sz w:val="22"/>
          <w:szCs w:val="18"/>
        </w:rPr>
        <w:t>c</w:t>
      </w:r>
      <w:r w:rsidRPr="00E63B02">
        <w:rPr>
          <w:rFonts w:cstheme="minorHAnsi"/>
          <w:sz w:val="22"/>
          <w:szCs w:val="18"/>
        </w:rPr>
        <w:t>) the person is not an admitted patient of a hospital; and (e) the service is performed on the person individually and in person; and</w:t>
      </w:r>
    </w:p>
    <w:p w14:paraId="51E309F6" w14:textId="77777777" w:rsidR="00A14FDE" w:rsidRPr="00E63B02" w:rsidRDefault="00A14FDE" w:rsidP="00A14FDE">
      <w:pPr>
        <w:spacing w:line="276" w:lineRule="auto"/>
        <w:ind w:firstLine="567"/>
        <w:rPr>
          <w:rFonts w:cstheme="minorHAnsi"/>
          <w:sz w:val="22"/>
          <w:szCs w:val="18"/>
        </w:rPr>
      </w:pPr>
      <w:r w:rsidRPr="00E63B02">
        <w:rPr>
          <w:rFonts w:cstheme="minorHAnsi"/>
          <w:sz w:val="22"/>
          <w:szCs w:val="18"/>
        </w:rPr>
        <w:t>(d) the service is performed on the person individually and in person; and</w:t>
      </w:r>
    </w:p>
    <w:p w14:paraId="7DFE85DF" w14:textId="147E4C9F" w:rsidR="00394465" w:rsidRPr="00E63B02" w:rsidRDefault="00695CDC" w:rsidP="00903A0C">
      <w:pPr>
        <w:spacing w:line="276" w:lineRule="auto"/>
        <w:ind w:left="567"/>
        <w:rPr>
          <w:rFonts w:cstheme="minorHAnsi"/>
          <w:sz w:val="22"/>
          <w:szCs w:val="18"/>
        </w:rPr>
      </w:pPr>
      <w:r w:rsidRPr="00E63B02">
        <w:rPr>
          <w:rFonts w:cstheme="minorHAnsi"/>
          <w:sz w:val="22"/>
          <w:szCs w:val="18"/>
        </w:rPr>
        <w:t>(</w:t>
      </w:r>
      <w:r w:rsidR="00A14FDE" w:rsidRPr="00E63B02">
        <w:rPr>
          <w:rFonts w:cstheme="minorHAnsi"/>
          <w:sz w:val="22"/>
          <w:szCs w:val="18"/>
        </w:rPr>
        <w:t>e</w:t>
      </w:r>
      <w:r w:rsidRPr="00E63B02">
        <w:rPr>
          <w:rFonts w:cstheme="minorHAnsi"/>
          <w:sz w:val="22"/>
          <w:szCs w:val="18"/>
        </w:rPr>
        <w:t xml:space="preserve">) after the service, the eligible audiologist provides a copy of the results of the service performed, together with relevant comments in writing that the eligible audiologist has on those results, to the eligible practitioner who requested the service; and </w:t>
      </w:r>
    </w:p>
    <w:p w14:paraId="2862A7D6" w14:textId="77777777" w:rsidR="00695CDC" w:rsidRPr="00E63B02" w:rsidRDefault="00A14FDE" w:rsidP="00903A0C">
      <w:pPr>
        <w:spacing w:line="276" w:lineRule="auto"/>
        <w:ind w:left="567"/>
        <w:rPr>
          <w:rFonts w:eastAsia="Calibri" w:cstheme="minorHAnsi"/>
          <w:b/>
          <w:bCs/>
          <w:iCs/>
          <w:sz w:val="28"/>
          <w:szCs w:val="22"/>
        </w:rPr>
      </w:pPr>
      <w:r w:rsidRPr="00E63B02">
        <w:rPr>
          <w:rFonts w:cstheme="minorHAnsi"/>
          <w:sz w:val="22"/>
          <w:szCs w:val="18"/>
        </w:rPr>
        <w:t>(f</w:t>
      </w:r>
      <w:r w:rsidR="00695CDC" w:rsidRPr="00E63B02">
        <w:rPr>
          <w:rFonts w:cstheme="minorHAnsi"/>
          <w:sz w:val="22"/>
          <w:szCs w:val="18"/>
        </w:rPr>
        <w:t xml:space="preserve">) a service to which item 11318 applies has not been performed on the </w:t>
      </w:r>
      <w:r w:rsidRPr="00E63B02">
        <w:rPr>
          <w:rFonts w:cstheme="minorHAnsi"/>
          <w:sz w:val="22"/>
          <w:szCs w:val="18"/>
        </w:rPr>
        <w:t xml:space="preserve">same </w:t>
      </w:r>
      <w:r w:rsidR="00A74520" w:rsidRPr="00E63B02">
        <w:rPr>
          <w:rFonts w:cstheme="minorHAnsi"/>
          <w:sz w:val="22"/>
          <w:szCs w:val="18"/>
        </w:rPr>
        <w:t xml:space="preserve">patient </w:t>
      </w:r>
      <w:r w:rsidR="00695CDC" w:rsidRPr="00E63B02">
        <w:rPr>
          <w:rFonts w:cstheme="minorHAnsi"/>
          <w:sz w:val="22"/>
          <w:szCs w:val="18"/>
        </w:rPr>
        <w:t>on the same day.</w:t>
      </w:r>
    </w:p>
    <w:p w14:paraId="6BCD7EE7" w14:textId="77777777" w:rsidR="00A14FDE" w:rsidRDefault="00A14FDE" w:rsidP="00A14FDE">
      <w:pPr>
        <w:keepNext/>
        <w:spacing w:before="120" w:after="120" w:line="276" w:lineRule="auto"/>
        <w:ind w:right="425"/>
        <w:outlineLvl w:val="2"/>
        <w:rPr>
          <w:rFonts w:eastAsia="Calibri" w:cstheme="minorHAnsi"/>
          <w:b/>
          <w:bCs/>
          <w:iCs/>
          <w:szCs w:val="22"/>
        </w:rPr>
      </w:pPr>
      <w:r>
        <w:rPr>
          <w:rFonts w:eastAsia="Calibri" w:cstheme="minorHAnsi"/>
          <w:b/>
          <w:bCs/>
          <w:iCs/>
          <w:szCs w:val="22"/>
        </w:rPr>
        <w:t>Item 82324</w:t>
      </w:r>
    </w:p>
    <w:p w14:paraId="458A4CAB" w14:textId="77777777" w:rsidR="00A14FDE" w:rsidRPr="00E63B02" w:rsidRDefault="00A14FDE" w:rsidP="00A14FDE">
      <w:pPr>
        <w:spacing w:line="276" w:lineRule="auto"/>
        <w:rPr>
          <w:rFonts w:cstheme="minorHAnsi"/>
          <w:sz w:val="22"/>
          <w:szCs w:val="18"/>
        </w:rPr>
      </w:pPr>
      <w:r w:rsidRPr="00E63B02">
        <w:rPr>
          <w:rFonts w:cstheme="minorHAnsi"/>
          <w:sz w:val="22"/>
          <w:szCs w:val="18"/>
        </w:rPr>
        <w:t xml:space="preserve">Audiology health service, consisting of an impedance audiogram involving tympanometry and measurement of static compliance and acoustic reflex performed on a person by an eligible audiologist (not being a service associated with a service to which item 82309, 82312, 82315 or 82318 applies) if: </w:t>
      </w:r>
    </w:p>
    <w:p w14:paraId="65AC138F" w14:textId="77777777" w:rsidR="00A14FDE" w:rsidRPr="00E63B02" w:rsidRDefault="00A14FDE" w:rsidP="00A14FDE">
      <w:pPr>
        <w:spacing w:line="276" w:lineRule="auto"/>
        <w:ind w:left="567"/>
        <w:rPr>
          <w:rFonts w:cstheme="minorHAnsi"/>
          <w:sz w:val="22"/>
          <w:szCs w:val="18"/>
        </w:rPr>
      </w:pPr>
      <w:r w:rsidRPr="00E63B02">
        <w:rPr>
          <w:rFonts w:cstheme="minorHAnsi"/>
          <w:sz w:val="22"/>
          <w:szCs w:val="18"/>
        </w:rPr>
        <w:t xml:space="preserve">(a) the service is performed pursuant to a written request made by a medical practitioner to assist in the diagnosis and/or treatment and/or management of ear disease or a related disorder in the person; and </w:t>
      </w:r>
    </w:p>
    <w:p w14:paraId="1577542E" w14:textId="77777777" w:rsidR="00A14FDE" w:rsidRPr="00E63B02" w:rsidRDefault="00A14FDE" w:rsidP="00A14FDE">
      <w:pPr>
        <w:spacing w:line="276" w:lineRule="auto"/>
        <w:ind w:left="567"/>
        <w:rPr>
          <w:rFonts w:cstheme="minorHAnsi"/>
          <w:sz w:val="22"/>
          <w:szCs w:val="18"/>
        </w:rPr>
      </w:pPr>
      <w:r w:rsidRPr="00E63B02">
        <w:rPr>
          <w:rFonts w:cstheme="minorHAnsi"/>
          <w:sz w:val="22"/>
          <w:szCs w:val="18"/>
        </w:rPr>
        <w:t xml:space="preserve">(b) the service is not performed for the purpose of a hearing screening; and </w:t>
      </w:r>
    </w:p>
    <w:p w14:paraId="1DE52C86" w14:textId="77777777" w:rsidR="00A14FDE" w:rsidRPr="00E63B02" w:rsidRDefault="00A14FDE" w:rsidP="00A14FDE">
      <w:pPr>
        <w:spacing w:line="276" w:lineRule="auto"/>
        <w:ind w:left="567"/>
        <w:rPr>
          <w:rFonts w:cstheme="minorHAnsi"/>
          <w:sz w:val="22"/>
          <w:szCs w:val="18"/>
        </w:rPr>
      </w:pPr>
      <w:r w:rsidRPr="00E63B02">
        <w:rPr>
          <w:rFonts w:cstheme="minorHAnsi"/>
          <w:sz w:val="22"/>
          <w:szCs w:val="18"/>
        </w:rPr>
        <w:t xml:space="preserve">(c) the person is not an admitted patient of a hospital; and </w:t>
      </w:r>
    </w:p>
    <w:p w14:paraId="7BE9D2EA" w14:textId="77777777" w:rsidR="00A14FDE" w:rsidRPr="00E63B02" w:rsidRDefault="00A14FDE" w:rsidP="00A14FDE">
      <w:pPr>
        <w:spacing w:line="276" w:lineRule="auto"/>
        <w:ind w:left="567"/>
        <w:rPr>
          <w:rFonts w:cstheme="minorHAnsi"/>
          <w:sz w:val="22"/>
          <w:szCs w:val="18"/>
        </w:rPr>
      </w:pPr>
      <w:r w:rsidRPr="00E63B02">
        <w:rPr>
          <w:rFonts w:cstheme="minorHAnsi"/>
          <w:sz w:val="22"/>
          <w:szCs w:val="18"/>
        </w:rPr>
        <w:t xml:space="preserve">(d) the service is performed on the person individually and in person; and </w:t>
      </w:r>
    </w:p>
    <w:p w14:paraId="343894D1" w14:textId="3BDB1308" w:rsidR="00394465" w:rsidRPr="00E63B02" w:rsidRDefault="00A14FDE" w:rsidP="00A14FDE">
      <w:pPr>
        <w:spacing w:line="276" w:lineRule="auto"/>
        <w:ind w:left="567"/>
        <w:rPr>
          <w:rFonts w:cstheme="minorHAnsi"/>
          <w:sz w:val="22"/>
          <w:szCs w:val="18"/>
        </w:rPr>
      </w:pPr>
      <w:r w:rsidRPr="00E63B02">
        <w:rPr>
          <w:rFonts w:cstheme="minorHAnsi"/>
          <w:sz w:val="22"/>
          <w:szCs w:val="18"/>
        </w:rPr>
        <w:t xml:space="preserve">(e) after the service, the eligible audiologist provides a copy of the results of the service performed, together with relevant comments in writing that the eligible audiologist has on those results, to the eligible practitioner who requested the service; and </w:t>
      </w:r>
    </w:p>
    <w:p w14:paraId="79B1E832" w14:textId="77777777" w:rsidR="00A14FDE" w:rsidRPr="00E63B02" w:rsidRDefault="00A14FDE" w:rsidP="00903A0C">
      <w:pPr>
        <w:spacing w:line="276" w:lineRule="auto"/>
        <w:ind w:left="567"/>
        <w:rPr>
          <w:rFonts w:cstheme="minorHAnsi"/>
          <w:sz w:val="22"/>
          <w:szCs w:val="18"/>
        </w:rPr>
      </w:pPr>
      <w:r w:rsidRPr="00E63B02">
        <w:rPr>
          <w:rFonts w:cstheme="minorHAnsi"/>
          <w:sz w:val="22"/>
          <w:szCs w:val="18"/>
        </w:rPr>
        <w:t xml:space="preserve">(f) a service to which item 11324 applies has not been performed on the same </w:t>
      </w:r>
      <w:r w:rsidR="00A74520" w:rsidRPr="00E63B02">
        <w:rPr>
          <w:rFonts w:cstheme="minorHAnsi"/>
          <w:sz w:val="22"/>
          <w:szCs w:val="18"/>
        </w:rPr>
        <w:t xml:space="preserve">patient </w:t>
      </w:r>
      <w:r w:rsidRPr="00E63B02">
        <w:rPr>
          <w:rFonts w:cstheme="minorHAnsi"/>
          <w:sz w:val="22"/>
          <w:szCs w:val="18"/>
        </w:rPr>
        <w:t>on the same day.</w:t>
      </w:r>
    </w:p>
    <w:p w14:paraId="3925B0F0" w14:textId="77777777" w:rsidR="00A14FDE" w:rsidRDefault="00A14FDE" w:rsidP="00A14FDE">
      <w:pPr>
        <w:keepNext/>
        <w:spacing w:before="120" w:after="120" w:line="276" w:lineRule="auto"/>
        <w:ind w:right="425"/>
        <w:outlineLvl w:val="2"/>
        <w:rPr>
          <w:rFonts w:eastAsia="Calibri" w:cstheme="minorHAnsi"/>
          <w:b/>
          <w:bCs/>
          <w:iCs/>
          <w:szCs w:val="22"/>
        </w:rPr>
      </w:pPr>
      <w:r>
        <w:rPr>
          <w:rFonts w:eastAsia="Calibri" w:cstheme="minorHAnsi"/>
          <w:b/>
          <w:bCs/>
          <w:iCs/>
          <w:szCs w:val="22"/>
        </w:rPr>
        <w:t>Item 82327</w:t>
      </w:r>
    </w:p>
    <w:p w14:paraId="7601BAE1" w14:textId="77777777" w:rsidR="00A14FDE" w:rsidRPr="00E63B02" w:rsidRDefault="00A14FDE" w:rsidP="00A14FDE">
      <w:pPr>
        <w:spacing w:line="276" w:lineRule="auto"/>
        <w:rPr>
          <w:rFonts w:cstheme="minorHAnsi"/>
          <w:sz w:val="22"/>
          <w:szCs w:val="18"/>
        </w:rPr>
      </w:pPr>
      <w:r w:rsidRPr="00E63B02">
        <w:rPr>
          <w:rFonts w:cstheme="minorHAnsi"/>
          <w:sz w:val="22"/>
          <w:szCs w:val="18"/>
        </w:rPr>
        <w:t xml:space="preserve">Audiology health service, consisting of an impedance audiogram involving tympanometry and measurement of static compliance and acoustic reflex performed on a person by an eligible audiologist (being a service associated with a service to which item 82309, 82312, 82315 or 82318 applies) if: </w:t>
      </w:r>
    </w:p>
    <w:p w14:paraId="3B6B45D2" w14:textId="77777777" w:rsidR="00A14FDE" w:rsidRPr="00E63B02" w:rsidRDefault="00A14FDE" w:rsidP="00A14FDE">
      <w:pPr>
        <w:spacing w:line="276" w:lineRule="auto"/>
        <w:ind w:left="567"/>
        <w:rPr>
          <w:rFonts w:cstheme="minorHAnsi"/>
          <w:sz w:val="22"/>
          <w:szCs w:val="18"/>
        </w:rPr>
      </w:pPr>
      <w:r w:rsidRPr="00E63B02">
        <w:rPr>
          <w:rFonts w:cstheme="minorHAnsi"/>
          <w:sz w:val="22"/>
          <w:szCs w:val="18"/>
        </w:rPr>
        <w:t xml:space="preserve">(a) the service is performed pursuant to a written request made by a medical practitioner to assist in the diagnosis and/or treatment and/or management of ear disease or a related disorder in the person; and </w:t>
      </w:r>
    </w:p>
    <w:p w14:paraId="1D625B57" w14:textId="77777777" w:rsidR="00A14FDE" w:rsidRPr="00E63B02" w:rsidRDefault="00A14FDE" w:rsidP="00A14FDE">
      <w:pPr>
        <w:spacing w:line="276" w:lineRule="auto"/>
        <w:ind w:left="567"/>
        <w:rPr>
          <w:rFonts w:cstheme="minorHAnsi"/>
          <w:sz w:val="22"/>
          <w:szCs w:val="18"/>
        </w:rPr>
      </w:pPr>
      <w:r w:rsidRPr="00E63B02">
        <w:rPr>
          <w:rFonts w:cstheme="minorHAnsi"/>
          <w:sz w:val="22"/>
          <w:szCs w:val="18"/>
        </w:rPr>
        <w:t xml:space="preserve">(b) the service is not performed for the purpose of a hearing screening; and </w:t>
      </w:r>
    </w:p>
    <w:p w14:paraId="6156C81C" w14:textId="77777777" w:rsidR="00A14FDE" w:rsidRPr="00E63B02" w:rsidRDefault="00A14FDE" w:rsidP="00A14FDE">
      <w:pPr>
        <w:spacing w:line="276" w:lineRule="auto"/>
        <w:ind w:left="567"/>
        <w:rPr>
          <w:rFonts w:cstheme="minorHAnsi"/>
          <w:sz w:val="22"/>
          <w:szCs w:val="18"/>
        </w:rPr>
      </w:pPr>
      <w:r w:rsidRPr="00E63B02">
        <w:rPr>
          <w:rFonts w:cstheme="minorHAnsi"/>
          <w:sz w:val="22"/>
          <w:szCs w:val="18"/>
        </w:rPr>
        <w:t xml:space="preserve">(c) the person is not an admitted patient of a hospital; and </w:t>
      </w:r>
    </w:p>
    <w:p w14:paraId="5947BA27" w14:textId="77777777" w:rsidR="00A14FDE" w:rsidRPr="00E63B02" w:rsidRDefault="00A14FDE" w:rsidP="00A14FDE">
      <w:pPr>
        <w:spacing w:line="276" w:lineRule="auto"/>
        <w:ind w:left="567"/>
        <w:rPr>
          <w:rFonts w:cstheme="minorHAnsi"/>
          <w:sz w:val="22"/>
          <w:szCs w:val="18"/>
        </w:rPr>
      </w:pPr>
      <w:r w:rsidRPr="00E63B02">
        <w:rPr>
          <w:rFonts w:cstheme="minorHAnsi"/>
          <w:sz w:val="22"/>
          <w:szCs w:val="18"/>
        </w:rPr>
        <w:t xml:space="preserve">(d) the service is performed on the person individually and in person; and </w:t>
      </w:r>
    </w:p>
    <w:p w14:paraId="0ED20544" w14:textId="5853A4F4" w:rsidR="00394465" w:rsidRPr="00E63B02" w:rsidRDefault="00A14FDE" w:rsidP="00A14FDE">
      <w:pPr>
        <w:spacing w:line="276" w:lineRule="auto"/>
        <w:ind w:left="567"/>
        <w:rPr>
          <w:rFonts w:cstheme="minorHAnsi"/>
          <w:sz w:val="22"/>
          <w:szCs w:val="18"/>
        </w:rPr>
      </w:pPr>
      <w:r w:rsidRPr="00E63B02">
        <w:rPr>
          <w:rFonts w:cstheme="minorHAnsi"/>
          <w:sz w:val="22"/>
          <w:szCs w:val="18"/>
        </w:rPr>
        <w:t xml:space="preserve">(e) after the service, the eligible audiologist provides a copy of the results of the service performed, together with relevant comments in writing that the eligible audiologist has on those results, to the eligible practitioner who requested the service; and </w:t>
      </w:r>
    </w:p>
    <w:p w14:paraId="2A20C84A" w14:textId="77777777" w:rsidR="00A14FDE" w:rsidRPr="00E63B02" w:rsidRDefault="00A14FDE" w:rsidP="00903A0C">
      <w:pPr>
        <w:spacing w:line="276" w:lineRule="auto"/>
        <w:ind w:left="567"/>
        <w:rPr>
          <w:rFonts w:cstheme="minorHAnsi"/>
          <w:sz w:val="22"/>
          <w:szCs w:val="18"/>
        </w:rPr>
      </w:pPr>
      <w:r w:rsidRPr="00E63B02">
        <w:rPr>
          <w:rFonts w:cstheme="minorHAnsi"/>
          <w:sz w:val="22"/>
          <w:szCs w:val="18"/>
        </w:rPr>
        <w:t xml:space="preserve">(f) a service to which item 11327 applies has not been performed on the same </w:t>
      </w:r>
      <w:r w:rsidR="00A74520" w:rsidRPr="00E63B02">
        <w:rPr>
          <w:rFonts w:cstheme="minorHAnsi"/>
          <w:sz w:val="22"/>
          <w:szCs w:val="18"/>
        </w:rPr>
        <w:t xml:space="preserve">patient </w:t>
      </w:r>
      <w:r w:rsidRPr="00E63B02">
        <w:rPr>
          <w:rFonts w:cstheme="minorHAnsi"/>
          <w:sz w:val="22"/>
          <w:szCs w:val="18"/>
        </w:rPr>
        <w:t>on the same day.</w:t>
      </w:r>
    </w:p>
    <w:p w14:paraId="46B07668" w14:textId="77777777" w:rsidR="00A14FDE" w:rsidRDefault="00432E51" w:rsidP="00A14FDE">
      <w:pPr>
        <w:keepNext/>
        <w:spacing w:before="120" w:after="120" w:line="276" w:lineRule="auto"/>
        <w:ind w:right="425"/>
        <w:outlineLvl w:val="2"/>
        <w:rPr>
          <w:rFonts w:eastAsia="Calibri" w:cstheme="minorHAnsi"/>
          <w:b/>
          <w:bCs/>
          <w:iCs/>
          <w:szCs w:val="22"/>
        </w:rPr>
      </w:pPr>
      <w:r>
        <w:rPr>
          <w:rFonts w:eastAsia="Calibri" w:cstheme="minorHAnsi"/>
          <w:b/>
          <w:bCs/>
          <w:iCs/>
          <w:szCs w:val="22"/>
        </w:rPr>
        <w:t>Item 82332</w:t>
      </w:r>
    </w:p>
    <w:p w14:paraId="7ABB3E1B" w14:textId="77777777" w:rsidR="00432E51" w:rsidRPr="00E63B02" w:rsidRDefault="00432E51" w:rsidP="00432E51">
      <w:pPr>
        <w:spacing w:line="276" w:lineRule="auto"/>
        <w:rPr>
          <w:rFonts w:cstheme="minorHAnsi"/>
          <w:sz w:val="22"/>
          <w:szCs w:val="18"/>
        </w:rPr>
      </w:pPr>
      <w:r w:rsidRPr="00E63B02">
        <w:rPr>
          <w:rFonts w:cstheme="minorHAnsi"/>
          <w:sz w:val="22"/>
          <w:szCs w:val="18"/>
        </w:rPr>
        <w:t>Audiology health service, consisting of an oto-acoustic emission audiometry for the detection of permanent congenital hearing impairment, performed by an eligible audiologist on an infant or child in circumstances in which:</w:t>
      </w:r>
    </w:p>
    <w:p w14:paraId="7C4A9933" w14:textId="77777777" w:rsidR="00432E51" w:rsidRPr="00E63B02" w:rsidRDefault="00432E51" w:rsidP="00432E51">
      <w:pPr>
        <w:spacing w:line="276" w:lineRule="auto"/>
        <w:ind w:left="567"/>
        <w:rPr>
          <w:rFonts w:cstheme="minorHAnsi"/>
          <w:sz w:val="22"/>
          <w:szCs w:val="18"/>
        </w:rPr>
      </w:pPr>
      <w:r w:rsidRPr="00E63B02">
        <w:rPr>
          <w:rFonts w:cstheme="minorHAnsi"/>
          <w:sz w:val="22"/>
          <w:szCs w:val="18"/>
        </w:rPr>
        <w:t xml:space="preserve">(a) the service is performed pursuant to a written request made by a medical practitioner to assist in the diagnosis and/or treatment and/or management of ear disease or a related disorder in the person; and </w:t>
      </w:r>
    </w:p>
    <w:p w14:paraId="54E4426C" w14:textId="77777777" w:rsidR="00432E51" w:rsidRPr="00E63B02" w:rsidRDefault="00432E51" w:rsidP="00432E51">
      <w:pPr>
        <w:spacing w:line="276" w:lineRule="auto"/>
        <w:rPr>
          <w:rFonts w:cstheme="minorHAnsi"/>
          <w:sz w:val="22"/>
          <w:szCs w:val="18"/>
        </w:rPr>
      </w:pPr>
      <w:r w:rsidRPr="00E63B02">
        <w:rPr>
          <w:rFonts w:cstheme="minorHAnsi"/>
          <w:sz w:val="22"/>
          <w:szCs w:val="18"/>
        </w:rPr>
        <w:t xml:space="preserve"> </w:t>
      </w:r>
      <w:r w:rsidRPr="00E63B02">
        <w:rPr>
          <w:rFonts w:cstheme="minorHAnsi"/>
          <w:sz w:val="22"/>
          <w:szCs w:val="18"/>
        </w:rPr>
        <w:tab/>
        <w:t>(b) the infant or child is at risk due to 1 or more of the following factors:</w:t>
      </w:r>
    </w:p>
    <w:p w14:paraId="53D4FDAD" w14:textId="77777777" w:rsidR="00432E51" w:rsidRPr="00E63B02" w:rsidRDefault="00432E51" w:rsidP="00903A0C">
      <w:pPr>
        <w:spacing w:line="276" w:lineRule="auto"/>
        <w:ind w:left="567" w:firstLine="567"/>
        <w:rPr>
          <w:rFonts w:cstheme="minorHAnsi"/>
          <w:sz w:val="22"/>
          <w:szCs w:val="18"/>
        </w:rPr>
      </w:pPr>
      <w:r w:rsidRPr="00E63B02">
        <w:rPr>
          <w:rFonts w:cstheme="minorHAnsi"/>
          <w:sz w:val="22"/>
          <w:szCs w:val="18"/>
        </w:rPr>
        <w:t>(i) admission to a neonatal intensive care unit;</w:t>
      </w:r>
    </w:p>
    <w:p w14:paraId="2D14CAE3" w14:textId="77777777" w:rsidR="00432E51" w:rsidRPr="00E63B02" w:rsidRDefault="00432E51" w:rsidP="00903A0C">
      <w:pPr>
        <w:spacing w:line="276" w:lineRule="auto"/>
        <w:ind w:left="567" w:firstLine="567"/>
        <w:rPr>
          <w:rFonts w:cstheme="minorHAnsi"/>
          <w:sz w:val="22"/>
          <w:szCs w:val="18"/>
        </w:rPr>
      </w:pPr>
      <w:r w:rsidRPr="00E63B02">
        <w:rPr>
          <w:rFonts w:cstheme="minorHAnsi"/>
          <w:sz w:val="22"/>
          <w:szCs w:val="18"/>
        </w:rPr>
        <w:t>(ii) family history of hearing impairment;</w:t>
      </w:r>
    </w:p>
    <w:p w14:paraId="11B835AB" w14:textId="77777777" w:rsidR="00432E51" w:rsidRPr="00E63B02" w:rsidRDefault="00432E51" w:rsidP="00903A0C">
      <w:pPr>
        <w:spacing w:line="276" w:lineRule="auto"/>
        <w:ind w:left="567" w:firstLine="567"/>
        <w:rPr>
          <w:rFonts w:cstheme="minorHAnsi"/>
          <w:sz w:val="22"/>
          <w:szCs w:val="18"/>
        </w:rPr>
      </w:pPr>
      <w:r w:rsidRPr="00E63B02">
        <w:rPr>
          <w:rFonts w:cstheme="minorHAnsi"/>
          <w:sz w:val="22"/>
          <w:szCs w:val="18"/>
        </w:rPr>
        <w:t>(iii) intra-uterine or perinatal infection (either suspected or confirmed);</w:t>
      </w:r>
    </w:p>
    <w:p w14:paraId="62EF945F" w14:textId="77777777" w:rsidR="00432E51" w:rsidRPr="00E63B02" w:rsidRDefault="00432E51" w:rsidP="00903A0C">
      <w:pPr>
        <w:spacing w:line="276" w:lineRule="auto"/>
        <w:ind w:left="567" w:firstLine="567"/>
        <w:rPr>
          <w:rFonts w:cstheme="minorHAnsi"/>
          <w:sz w:val="22"/>
          <w:szCs w:val="18"/>
        </w:rPr>
      </w:pPr>
      <w:r w:rsidRPr="00E63B02">
        <w:rPr>
          <w:rFonts w:cstheme="minorHAnsi"/>
          <w:sz w:val="22"/>
          <w:szCs w:val="18"/>
        </w:rPr>
        <w:t>(iv) birthweight less than 1.5kg;</w:t>
      </w:r>
    </w:p>
    <w:p w14:paraId="1C1BE3A5" w14:textId="77777777" w:rsidR="00432E51" w:rsidRPr="00E63B02" w:rsidRDefault="00432E51" w:rsidP="00903A0C">
      <w:pPr>
        <w:spacing w:line="276" w:lineRule="auto"/>
        <w:ind w:left="567" w:firstLine="567"/>
        <w:rPr>
          <w:rFonts w:cstheme="minorHAnsi"/>
          <w:sz w:val="22"/>
          <w:szCs w:val="18"/>
        </w:rPr>
      </w:pPr>
      <w:r w:rsidRPr="00E63B02">
        <w:rPr>
          <w:rFonts w:cstheme="minorHAnsi"/>
          <w:sz w:val="22"/>
          <w:szCs w:val="18"/>
        </w:rPr>
        <w:t>(v) craniofacial deformity;</w:t>
      </w:r>
    </w:p>
    <w:p w14:paraId="74F8F054" w14:textId="77777777" w:rsidR="00432E51" w:rsidRPr="00E63B02" w:rsidRDefault="00432E51" w:rsidP="00903A0C">
      <w:pPr>
        <w:spacing w:line="276" w:lineRule="auto"/>
        <w:ind w:left="567" w:firstLine="567"/>
        <w:rPr>
          <w:rFonts w:cstheme="minorHAnsi"/>
          <w:sz w:val="22"/>
          <w:szCs w:val="18"/>
        </w:rPr>
      </w:pPr>
      <w:r w:rsidRPr="00E63B02">
        <w:rPr>
          <w:rFonts w:cstheme="minorHAnsi"/>
          <w:sz w:val="22"/>
          <w:szCs w:val="18"/>
        </w:rPr>
        <w:t>(vi) birth asphyxia;</w:t>
      </w:r>
    </w:p>
    <w:p w14:paraId="0D28B9FC" w14:textId="77777777" w:rsidR="00432E51" w:rsidRPr="00E63B02" w:rsidRDefault="00432E51" w:rsidP="00903A0C">
      <w:pPr>
        <w:spacing w:line="276" w:lineRule="auto"/>
        <w:ind w:left="567" w:firstLine="567"/>
        <w:rPr>
          <w:rFonts w:cstheme="minorHAnsi"/>
          <w:sz w:val="22"/>
          <w:szCs w:val="18"/>
        </w:rPr>
      </w:pPr>
      <w:r w:rsidRPr="00E63B02">
        <w:rPr>
          <w:rFonts w:cstheme="minorHAnsi"/>
          <w:sz w:val="22"/>
          <w:szCs w:val="18"/>
        </w:rPr>
        <w:t>(vii) chromosomal abnormality, including down syndrome;</w:t>
      </w:r>
    </w:p>
    <w:p w14:paraId="6E73A893" w14:textId="77777777" w:rsidR="00432E51" w:rsidRPr="00E63B02" w:rsidRDefault="00432E51" w:rsidP="00903A0C">
      <w:pPr>
        <w:spacing w:line="276" w:lineRule="auto"/>
        <w:ind w:left="567" w:firstLine="567"/>
        <w:rPr>
          <w:rFonts w:cstheme="minorHAnsi"/>
          <w:sz w:val="22"/>
          <w:szCs w:val="18"/>
        </w:rPr>
      </w:pPr>
      <w:r w:rsidRPr="00E63B02">
        <w:rPr>
          <w:rFonts w:cstheme="minorHAnsi"/>
          <w:sz w:val="22"/>
          <w:szCs w:val="18"/>
        </w:rPr>
        <w:t>(viii) exchange transfusion;</w:t>
      </w:r>
    </w:p>
    <w:p w14:paraId="6616F9CC" w14:textId="77777777" w:rsidR="00432E51" w:rsidRPr="00E63B02" w:rsidRDefault="00432E51" w:rsidP="00903A0C">
      <w:pPr>
        <w:spacing w:line="276" w:lineRule="auto"/>
        <w:ind w:left="567"/>
        <w:rPr>
          <w:rFonts w:cstheme="minorHAnsi"/>
          <w:sz w:val="22"/>
          <w:szCs w:val="18"/>
        </w:rPr>
      </w:pPr>
      <w:r w:rsidRPr="00E63B02">
        <w:rPr>
          <w:rFonts w:cstheme="minorHAnsi"/>
          <w:sz w:val="22"/>
          <w:szCs w:val="18"/>
        </w:rPr>
        <w:t>(c) middle ear pathology has been excluded by specialist opinion; and</w:t>
      </w:r>
    </w:p>
    <w:p w14:paraId="1A7A049E" w14:textId="77777777" w:rsidR="00432E51" w:rsidRPr="00E63B02" w:rsidRDefault="00432E51" w:rsidP="00903A0C">
      <w:pPr>
        <w:spacing w:line="276" w:lineRule="auto"/>
        <w:ind w:left="567"/>
        <w:rPr>
          <w:rFonts w:cstheme="minorHAnsi"/>
          <w:sz w:val="22"/>
          <w:szCs w:val="18"/>
        </w:rPr>
      </w:pPr>
      <w:r w:rsidRPr="00E63B02">
        <w:rPr>
          <w:rFonts w:cstheme="minorHAnsi"/>
          <w:sz w:val="22"/>
          <w:szCs w:val="18"/>
        </w:rPr>
        <w:t>(d) the infant or child is not an admitted patient of a hospital; and</w:t>
      </w:r>
      <w:r w:rsidRPr="00E63B02">
        <w:rPr>
          <w:rFonts w:cstheme="minorHAnsi"/>
          <w:sz w:val="22"/>
          <w:szCs w:val="18"/>
        </w:rPr>
        <w:br/>
        <w:t>(e) the service is performed on the infant or child individually and in person; and</w:t>
      </w:r>
    </w:p>
    <w:p w14:paraId="39D376A0" w14:textId="6F73481F" w:rsidR="00394465" w:rsidRPr="00E63B02" w:rsidRDefault="00432E51" w:rsidP="00903A0C">
      <w:pPr>
        <w:spacing w:line="276" w:lineRule="auto"/>
        <w:ind w:left="567"/>
        <w:rPr>
          <w:rFonts w:cstheme="minorHAnsi"/>
          <w:sz w:val="22"/>
          <w:szCs w:val="18"/>
        </w:rPr>
      </w:pPr>
      <w:r w:rsidRPr="00E63B02">
        <w:rPr>
          <w:rFonts w:cstheme="minorHAnsi"/>
          <w:sz w:val="22"/>
          <w:szCs w:val="18"/>
        </w:rPr>
        <w:t>(f) after the service, the eligible audiologist provides a copy of the results of the service performed, together with relevant comments in writing that the eligible audiologist has on those results, to the eligible practitioner who requested the service; and</w:t>
      </w:r>
    </w:p>
    <w:p w14:paraId="007A98DE" w14:textId="77777777" w:rsidR="00A14FDE" w:rsidRPr="00E63B02" w:rsidRDefault="00432E51" w:rsidP="00903A0C">
      <w:pPr>
        <w:spacing w:line="276" w:lineRule="auto"/>
        <w:ind w:left="567"/>
        <w:rPr>
          <w:rFonts w:eastAsia="Calibri" w:cstheme="minorHAnsi"/>
          <w:b/>
          <w:bCs/>
          <w:iCs/>
          <w:sz w:val="28"/>
          <w:szCs w:val="22"/>
        </w:rPr>
      </w:pPr>
      <w:r w:rsidRPr="00E63B02">
        <w:rPr>
          <w:rFonts w:cstheme="minorHAnsi"/>
          <w:sz w:val="22"/>
          <w:szCs w:val="18"/>
        </w:rPr>
        <w:t>(g) a service to which item 11332 applies has not been performed on the infant or child on the same day.</w:t>
      </w:r>
    </w:p>
    <w:p w14:paraId="7A472DB9" w14:textId="77777777" w:rsidR="00160A99" w:rsidRPr="00BA3495" w:rsidRDefault="00160A99" w:rsidP="00160A99">
      <w:pPr>
        <w:keepNext/>
        <w:spacing w:before="120" w:after="120" w:line="276" w:lineRule="auto"/>
        <w:ind w:right="425"/>
        <w:outlineLvl w:val="2"/>
        <w:rPr>
          <w:rFonts w:eastAsia="Calibri" w:cstheme="minorHAnsi"/>
          <w:b/>
          <w:bCs/>
          <w:iCs/>
          <w:szCs w:val="22"/>
        </w:rPr>
      </w:pPr>
      <w:r w:rsidRPr="00BA3495">
        <w:rPr>
          <w:rFonts w:eastAsia="Calibri" w:cstheme="minorHAnsi"/>
          <w:b/>
          <w:bCs/>
          <w:iCs/>
          <w:szCs w:val="22"/>
        </w:rPr>
        <w:t xml:space="preserve">Rationale for Recommendation </w:t>
      </w:r>
      <w:r w:rsidR="00FA2D25">
        <w:rPr>
          <w:rFonts w:eastAsia="Calibri" w:cstheme="minorHAnsi"/>
          <w:b/>
          <w:bCs/>
          <w:iCs/>
          <w:szCs w:val="22"/>
        </w:rPr>
        <w:t>1</w:t>
      </w:r>
      <w:r w:rsidRPr="00BA3495">
        <w:rPr>
          <w:rFonts w:eastAsia="Calibri" w:cstheme="minorHAnsi"/>
          <w:b/>
          <w:bCs/>
          <w:iCs/>
          <w:szCs w:val="22"/>
        </w:rPr>
        <w:t xml:space="preserve">: </w:t>
      </w:r>
    </w:p>
    <w:p w14:paraId="17B21170" w14:textId="77777777" w:rsidR="00094488" w:rsidRDefault="00160A99" w:rsidP="00FA2D25">
      <w:pPr>
        <w:spacing w:line="276" w:lineRule="auto"/>
        <w:rPr>
          <w:rFonts w:ascii="Calibri" w:eastAsiaTheme="minorHAnsi" w:hAnsi="Calibri" w:cs="Calibri"/>
          <w:szCs w:val="22"/>
          <w:lang w:val="en-GB" w:eastAsia="en-AU"/>
        </w:rPr>
      </w:pPr>
      <w:r w:rsidRPr="00D24478">
        <w:rPr>
          <w:rFonts w:ascii="Calibri" w:eastAsiaTheme="minorHAnsi" w:hAnsi="Calibri" w:cs="Calibri"/>
          <w:szCs w:val="22"/>
          <w:lang w:val="en-GB" w:eastAsia="en-AU"/>
        </w:rPr>
        <w:t xml:space="preserve">This recommendation focuses on improving access to </w:t>
      </w:r>
      <w:r>
        <w:rPr>
          <w:rFonts w:ascii="Calibri" w:eastAsiaTheme="minorHAnsi" w:hAnsi="Calibri" w:cs="Calibri"/>
          <w:szCs w:val="22"/>
          <w:lang w:val="en-GB" w:eastAsia="en-AU"/>
        </w:rPr>
        <w:t xml:space="preserve">these diagnostic audiology </w:t>
      </w:r>
      <w:r w:rsidRPr="00D24478">
        <w:rPr>
          <w:rFonts w:ascii="Calibri" w:eastAsiaTheme="minorHAnsi" w:hAnsi="Calibri" w:cs="Calibri"/>
          <w:szCs w:val="22"/>
          <w:lang w:val="en-GB" w:eastAsia="en-AU"/>
        </w:rPr>
        <w:t xml:space="preserve">Medicare items. Currently access </w:t>
      </w:r>
      <w:r>
        <w:rPr>
          <w:rFonts w:ascii="Calibri" w:eastAsiaTheme="minorHAnsi" w:hAnsi="Calibri" w:cs="Calibri"/>
          <w:szCs w:val="22"/>
          <w:lang w:val="en-GB" w:eastAsia="en-AU"/>
        </w:rPr>
        <w:t xml:space="preserve">to these services </w:t>
      </w:r>
      <w:r w:rsidRPr="00D24478">
        <w:rPr>
          <w:rFonts w:ascii="Calibri" w:eastAsiaTheme="minorHAnsi" w:hAnsi="Calibri" w:cs="Calibri"/>
          <w:szCs w:val="22"/>
          <w:lang w:val="en-GB" w:eastAsia="en-AU"/>
        </w:rPr>
        <w:t>is limited to referrals from ENT surgeons and Neurologists.  T</w:t>
      </w:r>
      <w:r>
        <w:rPr>
          <w:rFonts w:ascii="Calibri" w:eastAsiaTheme="minorHAnsi" w:hAnsi="Calibri" w:cs="Calibri"/>
          <w:szCs w:val="22"/>
          <w:lang w:val="en-GB" w:eastAsia="en-AU"/>
        </w:rPr>
        <w:t>he Committee considered t</w:t>
      </w:r>
      <w:r w:rsidRPr="00D24478">
        <w:rPr>
          <w:rFonts w:ascii="Calibri" w:eastAsiaTheme="minorHAnsi" w:hAnsi="Calibri" w:cs="Calibri"/>
          <w:szCs w:val="22"/>
          <w:lang w:val="en-GB" w:eastAsia="en-AU"/>
        </w:rPr>
        <w:t xml:space="preserve">his restriction constricts access to audiology services for consumers, especially in rural and regional areas.  Further, the current restriction does not reflect the value audiology has in patient case management in a wider variety of clinical pathways, including but not limited to, paediatrics, general medicine, geriatrics, and oncology. Therefore, </w:t>
      </w:r>
      <w:r>
        <w:rPr>
          <w:rFonts w:ascii="Calibri" w:eastAsiaTheme="minorHAnsi" w:hAnsi="Calibri" w:cs="Calibri"/>
          <w:szCs w:val="22"/>
          <w:lang w:val="en-GB" w:eastAsia="en-AU"/>
        </w:rPr>
        <w:t>the Committee recommends</w:t>
      </w:r>
      <w:r w:rsidRPr="00D24478">
        <w:rPr>
          <w:rFonts w:ascii="Calibri" w:eastAsiaTheme="minorHAnsi" w:hAnsi="Calibri" w:cs="Calibri"/>
          <w:szCs w:val="22"/>
          <w:lang w:val="en-GB" w:eastAsia="en-AU"/>
        </w:rPr>
        <w:t xml:space="preserve"> that access to audiology items </w:t>
      </w:r>
      <w:r>
        <w:rPr>
          <w:rFonts w:ascii="Calibri" w:eastAsiaTheme="minorHAnsi" w:hAnsi="Calibri" w:cs="Calibri"/>
          <w:szCs w:val="22"/>
          <w:lang w:val="en-GB" w:eastAsia="en-AU"/>
        </w:rPr>
        <w:t>be</w:t>
      </w:r>
      <w:r w:rsidRPr="00D24478">
        <w:rPr>
          <w:rFonts w:ascii="Calibri" w:eastAsiaTheme="minorHAnsi" w:hAnsi="Calibri" w:cs="Calibri"/>
          <w:szCs w:val="22"/>
          <w:lang w:val="en-GB" w:eastAsia="en-AU"/>
        </w:rPr>
        <w:t xml:space="preserve"> expanded to include any medical practitioner referral.</w:t>
      </w:r>
    </w:p>
    <w:p w14:paraId="2553C50A" w14:textId="77777777" w:rsidR="00160A99" w:rsidRDefault="00FA2D25" w:rsidP="00FA2D25">
      <w:pPr>
        <w:spacing w:line="276" w:lineRule="auto"/>
        <w:rPr>
          <w:rFonts w:cstheme="minorHAnsi"/>
        </w:rPr>
      </w:pPr>
      <w:r>
        <w:rPr>
          <w:rFonts w:cstheme="minorHAnsi"/>
        </w:rPr>
        <w:t xml:space="preserve"> </w:t>
      </w:r>
    </w:p>
    <w:p w14:paraId="19BAD1D3" w14:textId="6D1F556D" w:rsidR="00C6731E" w:rsidRDefault="00E63B02" w:rsidP="00C6731E">
      <w:pPr>
        <w:pStyle w:val="Heading3Numbered"/>
        <w:rPr>
          <w:rFonts w:cstheme="minorHAnsi"/>
        </w:rPr>
      </w:pPr>
      <w:bookmarkStart w:id="58" w:name="_Toc39071192"/>
      <w:r>
        <w:rPr>
          <w:rFonts w:cstheme="minorHAnsi"/>
        </w:rPr>
        <w:t>Audiology</w:t>
      </w:r>
      <w:r w:rsidR="003C6183">
        <w:rPr>
          <w:rFonts w:cstheme="minorHAnsi"/>
        </w:rPr>
        <w:t xml:space="preserve"> </w:t>
      </w:r>
      <w:r w:rsidR="003C6183">
        <w:t>–</w:t>
      </w:r>
      <w:r>
        <w:rPr>
          <w:rFonts w:cstheme="minorHAnsi"/>
        </w:rPr>
        <w:t xml:space="preserve"> </w:t>
      </w:r>
      <w:r w:rsidR="00C6731E" w:rsidRPr="00C6731E">
        <w:rPr>
          <w:rFonts w:cstheme="minorHAnsi"/>
        </w:rPr>
        <w:t xml:space="preserve">Providing paediatric loading to applicable services, to recognise the additional skills and resources required </w:t>
      </w:r>
      <w:r w:rsidR="00432E51">
        <w:rPr>
          <w:rFonts w:cstheme="minorHAnsi"/>
        </w:rPr>
        <w:t>in performing</w:t>
      </w:r>
      <w:r w:rsidR="00C6731E" w:rsidRPr="00C6731E">
        <w:rPr>
          <w:rFonts w:cstheme="minorHAnsi"/>
        </w:rPr>
        <w:t xml:space="preserve"> these services</w:t>
      </w:r>
      <w:r w:rsidR="003A79A7">
        <w:rPr>
          <w:rFonts w:cstheme="minorHAnsi"/>
        </w:rPr>
        <w:t>:</w:t>
      </w:r>
      <w:bookmarkEnd w:id="58"/>
      <w:r w:rsidR="00C6731E" w:rsidRPr="00C6731E">
        <w:rPr>
          <w:rFonts w:cstheme="minorHAnsi"/>
        </w:rPr>
        <w:t xml:space="preserve"> </w:t>
      </w:r>
    </w:p>
    <w:p w14:paraId="447FC8A0" w14:textId="6C1BE68B" w:rsidR="00AF37C7" w:rsidRPr="00AF37C7" w:rsidRDefault="00AF37C7" w:rsidP="00AF37C7">
      <w:pPr>
        <w:autoSpaceDE w:val="0"/>
        <w:autoSpaceDN w:val="0"/>
        <w:adjustRightInd w:val="0"/>
        <w:spacing w:line="276" w:lineRule="auto"/>
        <w:ind w:left="284" w:right="142"/>
        <w:rPr>
          <w:b/>
          <w:sz w:val="22"/>
          <w:szCs w:val="20"/>
        </w:rPr>
      </w:pPr>
      <w:bookmarkStart w:id="59" w:name="_Toc38998134"/>
      <w:r w:rsidRPr="00AF37C7">
        <w:rPr>
          <w:b/>
          <w:sz w:val="22"/>
          <w:szCs w:val="20"/>
        </w:rPr>
        <w:t>•</w:t>
      </w:r>
      <w:r w:rsidRPr="00AF37C7">
        <w:rPr>
          <w:b/>
          <w:sz w:val="22"/>
          <w:szCs w:val="20"/>
        </w:rPr>
        <w:tab/>
      </w:r>
      <w:r w:rsidRPr="00AF37C7">
        <w:rPr>
          <w:b/>
          <w:szCs w:val="20"/>
        </w:rPr>
        <w:t>Items: 11300, 11306, 11309, 11312, 11315, 11318, 82300, 82306, 82309, 82312, 82315 and 82318.</w:t>
      </w:r>
    </w:p>
    <w:p w14:paraId="352FA216" w14:textId="2EEB07F1" w:rsidR="00AC308C" w:rsidRPr="004D0031" w:rsidRDefault="00AC308C" w:rsidP="00AC308C">
      <w:pPr>
        <w:autoSpaceDE w:val="0"/>
        <w:autoSpaceDN w:val="0"/>
        <w:adjustRightInd w:val="0"/>
        <w:spacing w:line="276" w:lineRule="auto"/>
        <w:ind w:right="142"/>
        <w:rPr>
          <w:rFonts w:cstheme="minorHAnsi"/>
          <w:b/>
        </w:rPr>
      </w:pPr>
      <w:r w:rsidRPr="004D0031">
        <w:rPr>
          <w:b/>
          <w:sz w:val="20"/>
          <w:szCs w:val="20"/>
        </w:rPr>
        <w:t xml:space="preserve">Table </w:t>
      </w:r>
      <w:r w:rsidRPr="004D0031">
        <w:rPr>
          <w:b/>
          <w:sz w:val="20"/>
          <w:szCs w:val="20"/>
        </w:rPr>
        <w:fldChar w:fldCharType="begin"/>
      </w:r>
      <w:r w:rsidRPr="004D0031">
        <w:rPr>
          <w:b/>
          <w:sz w:val="20"/>
          <w:szCs w:val="20"/>
        </w:rPr>
        <w:instrText xml:space="preserve"> SEQ Table \* ARABIC </w:instrText>
      </w:r>
      <w:r w:rsidRPr="004D0031">
        <w:rPr>
          <w:b/>
          <w:sz w:val="20"/>
          <w:szCs w:val="20"/>
        </w:rPr>
        <w:fldChar w:fldCharType="separate"/>
      </w:r>
      <w:r w:rsidR="007814DA">
        <w:rPr>
          <w:b/>
          <w:noProof/>
          <w:sz w:val="20"/>
          <w:szCs w:val="20"/>
        </w:rPr>
        <w:t>4</w:t>
      </w:r>
      <w:r w:rsidRPr="004D0031">
        <w:rPr>
          <w:b/>
          <w:sz w:val="20"/>
          <w:szCs w:val="20"/>
        </w:rPr>
        <w:fldChar w:fldCharType="end"/>
      </w:r>
      <w:r w:rsidRPr="004D0031">
        <w:rPr>
          <w:b/>
          <w:sz w:val="20"/>
          <w:szCs w:val="20"/>
        </w:rPr>
        <w:t xml:space="preserve">: </w:t>
      </w:r>
      <w:r w:rsidR="00094488" w:rsidRPr="004D0031">
        <w:rPr>
          <w:b/>
          <w:sz w:val="20"/>
          <w:szCs w:val="20"/>
        </w:rPr>
        <w:t>Recommended p</w:t>
      </w:r>
      <w:r w:rsidRPr="004D0031">
        <w:rPr>
          <w:b/>
          <w:sz w:val="20"/>
          <w:szCs w:val="20"/>
        </w:rPr>
        <w:t>aediatric loading for item</w:t>
      </w:r>
      <w:r w:rsidR="00094488" w:rsidRPr="004D0031">
        <w:rPr>
          <w:b/>
          <w:sz w:val="20"/>
          <w:szCs w:val="20"/>
        </w:rPr>
        <w:t>s</w:t>
      </w:r>
      <w:r w:rsidRPr="004D0031">
        <w:rPr>
          <w:b/>
          <w:sz w:val="20"/>
          <w:szCs w:val="20"/>
        </w:rPr>
        <w:t xml:space="preserve"> </w:t>
      </w:r>
      <w:r w:rsidR="00094488" w:rsidRPr="004D0031">
        <w:rPr>
          <w:b/>
          <w:sz w:val="20"/>
          <w:szCs w:val="20"/>
          <w:lang w:val="en-US"/>
        </w:rPr>
        <w:t xml:space="preserve">11300, 11306, 11309, 11312, 11315, 11318, 82300, 82306, 82309, 82312, 82315, </w:t>
      </w:r>
      <w:r w:rsidR="00C8625B" w:rsidRPr="004D0031">
        <w:rPr>
          <w:b/>
          <w:sz w:val="20"/>
          <w:szCs w:val="20"/>
          <w:lang w:val="en-US"/>
        </w:rPr>
        <w:t xml:space="preserve">and </w:t>
      </w:r>
      <w:r w:rsidR="00094488" w:rsidRPr="004D0031">
        <w:rPr>
          <w:b/>
          <w:sz w:val="20"/>
          <w:szCs w:val="20"/>
          <w:lang w:val="en-US"/>
        </w:rPr>
        <w:t>82318</w:t>
      </w:r>
      <w:bookmarkEnd w:id="59"/>
    </w:p>
    <w:tbl>
      <w:tblPr>
        <w:tblW w:w="83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80"/>
        <w:gridCol w:w="1668"/>
        <w:gridCol w:w="1390"/>
      </w:tblGrid>
      <w:tr w:rsidR="00AC308C" w:rsidRPr="0080680B" w14:paraId="2E1BFF0A" w14:textId="77777777" w:rsidTr="00EB2594">
        <w:trPr>
          <w:trHeight w:val="616"/>
          <w:tblHeader/>
        </w:trPr>
        <w:tc>
          <w:tcPr>
            <w:tcW w:w="5280" w:type="dxa"/>
            <w:shd w:val="clear" w:color="000000" w:fill="01653F"/>
            <w:hideMark/>
          </w:tcPr>
          <w:p w14:paraId="7F69E6CD" w14:textId="77777777" w:rsidR="00AC308C" w:rsidRPr="00392857" w:rsidRDefault="00AC308C" w:rsidP="004A2F87">
            <w:pPr>
              <w:spacing w:line="276" w:lineRule="auto"/>
              <w:rPr>
                <w:rFonts w:cstheme="minorHAnsi"/>
                <w:b/>
                <w:bCs/>
                <w:color w:val="FFFFFF"/>
                <w:sz w:val="18"/>
                <w:szCs w:val="18"/>
                <w:lang w:eastAsia="en-AU"/>
              </w:rPr>
            </w:pPr>
            <w:r w:rsidRPr="00392857">
              <w:rPr>
                <w:rFonts w:cstheme="minorHAnsi"/>
                <w:b/>
                <w:bCs/>
                <w:color w:val="FFFFFF"/>
                <w:sz w:val="18"/>
                <w:szCs w:val="18"/>
                <w:lang w:eastAsia="en-AU"/>
              </w:rPr>
              <w:t>Service</w:t>
            </w:r>
          </w:p>
        </w:tc>
        <w:tc>
          <w:tcPr>
            <w:tcW w:w="1668" w:type="dxa"/>
            <w:shd w:val="clear" w:color="000000" w:fill="01653F"/>
            <w:hideMark/>
          </w:tcPr>
          <w:p w14:paraId="1CC84B40" w14:textId="77777777" w:rsidR="00AC308C" w:rsidRPr="00392857" w:rsidRDefault="00AC308C" w:rsidP="004A2F87">
            <w:pPr>
              <w:spacing w:line="276" w:lineRule="auto"/>
              <w:rPr>
                <w:rFonts w:cstheme="minorHAnsi"/>
                <w:b/>
                <w:bCs/>
                <w:color w:val="FFFFFF"/>
                <w:sz w:val="18"/>
                <w:szCs w:val="18"/>
                <w:lang w:eastAsia="en-AU"/>
              </w:rPr>
            </w:pPr>
            <w:r w:rsidRPr="00392857">
              <w:rPr>
                <w:rFonts w:cstheme="minorHAnsi"/>
                <w:b/>
                <w:bCs/>
                <w:color w:val="FFFFFF"/>
                <w:sz w:val="18"/>
                <w:szCs w:val="18"/>
                <w:lang w:eastAsia="en-AU"/>
              </w:rPr>
              <w:t>Age 4 to &lt;8 years - Loading 15%</w:t>
            </w:r>
          </w:p>
        </w:tc>
        <w:tc>
          <w:tcPr>
            <w:tcW w:w="1390" w:type="dxa"/>
            <w:shd w:val="clear" w:color="000000" w:fill="01653F"/>
            <w:hideMark/>
          </w:tcPr>
          <w:p w14:paraId="4AFB84A1" w14:textId="77777777" w:rsidR="00AC308C" w:rsidRPr="00392857" w:rsidRDefault="00AC308C" w:rsidP="004A2F87">
            <w:pPr>
              <w:spacing w:line="276" w:lineRule="auto"/>
              <w:rPr>
                <w:rFonts w:cstheme="minorHAnsi"/>
                <w:b/>
                <w:bCs/>
                <w:color w:val="FFFFFF"/>
                <w:sz w:val="18"/>
                <w:szCs w:val="18"/>
                <w:lang w:eastAsia="en-AU"/>
              </w:rPr>
            </w:pPr>
            <w:r w:rsidRPr="00392857">
              <w:rPr>
                <w:rFonts w:cstheme="minorHAnsi"/>
                <w:b/>
                <w:bCs/>
                <w:color w:val="FFFFFF"/>
                <w:sz w:val="18"/>
                <w:szCs w:val="18"/>
                <w:lang w:eastAsia="en-AU"/>
              </w:rPr>
              <w:t>Age &lt; 4 years - Loading 30%</w:t>
            </w:r>
          </w:p>
        </w:tc>
      </w:tr>
      <w:tr w:rsidR="00094488" w:rsidRPr="0080680B" w14:paraId="1CA15F91" w14:textId="77777777" w:rsidTr="00EB2594">
        <w:trPr>
          <w:trHeight w:val="281"/>
          <w:tblHeader/>
        </w:trPr>
        <w:tc>
          <w:tcPr>
            <w:tcW w:w="5280" w:type="dxa"/>
            <w:shd w:val="clear" w:color="auto" w:fill="auto"/>
          </w:tcPr>
          <w:p w14:paraId="0313E15A" w14:textId="77777777" w:rsidR="00094488" w:rsidRPr="00392857" w:rsidRDefault="00094488" w:rsidP="004A2F87">
            <w:pPr>
              <w:spacing w:line="276" w:lineRule="auto"/>
              <w:rPr>
                <w:rFonts w:cstheme="minorHAnsi"/>
                <w:color w:val="000000"/>
                <w:sz w:val="18"/>
                <w:szCs w:val="18"/>
                <w:lang w:eastAsia="en-AU"/>
              </w:rPr>
            </w:pPr>
            <w:r>
              <w:rPr>
                <w:rFonts w:cstheme="minorHAnsi"/>
                <w:color w:val="000000"/>
                <w:sz w:val="18"/>
                <w:szCs w:val="18"/>
                <w:lang w:eastAsia="en-AU"/>
              </w:rPr>
              <w:t xml:space="preserve">11300 – Brainstem Evoked Response Audiometry </w:t>
            </w:r>
            <w:r w:rsidR="00BE4C22">
              <w:rPr>
                <w:rFonts w:cstheme="minorHAnsi"/>
                <w:color w:val="000000"/>
                <w:sz w:val="18"/>
                <w:szCs w:val="18"/>
                <w:lang w:eastAsia="en-AU"/>
              </w:rPr>
              <w:t>(including D.N. 1.9)</w:t>
            </w:r>
          </w:p>
        </w:tc>
        <w:tc>
          <w:tcPr>
            <w:tcW w:w="1668" w:type="dxa"/>
            <w:shd w:val="clear" w:color="auto" w:fill="auto"/>
            <w:noWrap/>
            <w:vAlign w:val="center"/>
          </w:tcPr>
          <w:p w14:paraId="2CB8EE72" w14:textId="77777777" w:rsidR="00094488" w:rsidRPr="00392857" w:rsidRDefault="00094488" w:rsidP="004A2F87">
            <w:pPr>
              <w:spacing w:line="276" w:lineRule="auto"/>
              <w:jc w:val="center"/>
              <w:rPr>
                <w:rFonts w:cstheme="minorHAnsi"/>
                <w:color w:val="000000"/>
                <w:sz w:val="18"/>
                <w:szCs w:val="18"/>
                <w:lang w:eastAsia="en-AU"/>
              </w:rPr>
            </w:pPr>
            <w:r>
              <w:rPr>
                <w:rFonts w:cstheme="minorHAnsi"/>
                <w:color w:val="000000"/>
                <w:sz w:val="18"/>
                <w:szCs w:val="18"/>
                <w:lang w:eastAsia="en-AU"/>
              </w:rPr>
              <w:t>11300A</w:t>
            </w:r>
          </w:p>
        </w:tc>
        <w:tc>
          <w:tcPr>
            <w:tcW w:w="1390" w:type="dxa"/>
            <w:shd w:val="clear" w:color="auto" w:fill="auto"/>
            <w:noWrap/>
            <w:vAlign w:val="center"/>
          </w:tcPr>
          <w:p w14:paraId="4DA06076" w14:textId="77777777" w:rsidR="00094488" w:rsidRPr="00392857" w:rsidRDefault="00094488" w:rsidP="004A2F87">
            <w:pPr>
              <w:spacing w:line="276" w:lineRule="auto"/>
              <w:jc w:val="center"/>
              <w:rPr>
                <w:rFonts w:cstheme="minorHAnsi"/>
                <w:color w:val="000000"/>
                <w:sz w:val="18"/>
                <w:szCs w:val="18"/>
                <w:lang w:eastAsia="en-AU"/>
              </w:rPr>
            </w:pPr>
            <w:r>
              <w:rPr>
                <w:rFonts w:cstheme="minorHAnsi"/>
                <w:color w:val="000000"/>
                <w:sz w:val="18"/>
                <w:szCs w:val="18"/>
                <w:lang w:eastAsia="en-AU"/>
              </w:rPr>
              <w:t>11300B</w:t>
            </w:r>
          </w:p>
        </w:tc>
      </w:tr>
      <w:tr w:rsidR="00AC308C" w:rsidRPr="0080680B" w14:paraId="31B7DA52" w14:textId="77777777" w:rsidTr="00EB2594">
        <w:trPr>
          <w:trHeight w:val="281"/>
          <w:tblHeader/>
        </w:trPr>
        <w:tc>
          <w:tcPr>
            <w:tcW w:w="5280" w:type="dxa"/>
            <w:shd w:val="clear" w:color="auto" w:fill="auto"/>
            <w:hideMark/>
          </w:tcPr>
          <w:p w14:paraId="75DC0933" w14:textId="77777777" w:rsidR="00AC308C" w:rsidRPr="00EB2594" w:rsidRDefault="00094488" w:rsidP="004A2F87">
            <w:pPr>
              <w:spacing w:line="276" w:lineRule="auto"/>
              <w:rPr>
                <w:rFonts w:cstheme="minorHAnsi"/>
                <w:sz w:val="18"/>
                <w:szCs w:val="18"/>
                <w:lang w:eastAsia="en-AU"/>
              </w:rPr>
            </w:pPr>
            <w:r w:rsidRPr="00EB2594">
              <w:rPr>
                <w:rFonts w:cstheme="minorHAnsi"/>
                <w:sz w:val="18"/>
                <w:szCs w:val="18"/>
                <w:lang w:eastAsia="en-AU"/>
              </w:rPr>
              <w:t xml:space="preserve">11306 - </w:t>
            </w:r>
            <w:r w:rsidR="00AC308C" w:rsidRPr="00EB2594">
              <w:rPr>
                <w:rFonts w:cstheme="minorHAnsi"/>
                <w:sz w:val="18"/>
                <w:szCs w:val="18"/>
                <w:lang w:eastAsia="en-AU"/>
              </w:rPr>
              <w:t>Nondeterminate AUDIOMETRY</w:t>
            </w:r>
          </w:p>
        </w:tc>
        <w:tc>
          <w:tcPr>
            <w:tcW w:w="1668" w:type="dxa"/>
            <w:shd w:val="clear" w:color="auto" w:fill="auto"/>
            <w:noWrap/>
            <w:vAlign w:val="center"/>
            <w:hideMark/>
          </w:tcPr>
          <w:p w14:paraId="1559ED54"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11306A</w:t>
            </w:r>
          </w:p>
        </w:tc>
        <w:tc>
          <w:tcPr>
            <w:tcW w:w="1390" w:type="dxa"/>
            <w:shd w:val="clear" w:color="auto" w:fill="auto"/>
            <w:noWrap/>
            <w:vAlign w:val="center"/>
            <w:hideMark/>
          </w:tcPr>
          <w:p w14:paraId="35F27679"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11306B</w:t>
            </w:r>
          </w:p>
        </w:tc>
      </w:tr>
      <w:tr w:rsidR="00AC308C" w:rsidRPr="0080680B" w14:paraId="1DF415D4" w14:textId="77777777" w:rsidTr="00EB2594">
        <w:trPr>
          <w:trHeight w:val="281"/>
          <w:tblHeader/>
        </w:trPr>
        <w:tc>
          <w:tcPr>
            <w:tcW w:w="5280" w:type="dxa"/>
            <w:shd w:val="clear" w:color="auto" w:fill="auto"/>
            <w:hideMark/>
          </w:tcPr>
          <w:p w14:paraId="753F57DF" w14:textId="77777777" w:rsidR="00AC308C" w:rsidRPr="00EB2594" w:rsidRDefault="00094488" w:rsidP="004A2F87">
            <w:pPr>
              <w:spacing w:line="276" w:lineRule="auto"/>
              <w:rPr>
                <w:rFonts w:cstheme="minorHAnsi"/>
                <w:sz w:val="18"/>
                <w:szCs w:val="18"/>
                <w:lang w:eastAsia="en-AU"/>
              </w:rPr>
            </w:pPr>
            <w:r w:rsidRPr="00EB2594">
              <w:rPr>
                <w:rFonts w:cstheme="minorHAnsi"/>
                <w:sz w:val="18"/>
                <w:szCs w:val="18"/>
                <w:lang w:eastAsia="en-AU"/>
              </w:rPr>
              <w:t xml:space="preserve">11309 - </w:t>
            </w:r>
            <w:r w:rsidR="00AC308C" w:rsidRPr="00EB2594">
              <w:rPr>
                <w:rFonts w:cstheme="minorHAnsi"/>
                <w:sz w:val="18"/>
                <w:szCs w:val="18"/>
                <w:lang w:eastAsia="en-AU"/>
              </w:rPr>
              <w:t>AUDIOGRAM, air conduction</w:t>
            </w:r>
          </w:p>
        </w:tc>
        <w:tc>
          <w:tcPr>
            <w:tcW w:w="1668" w:type="dxa"/>
            <w:shd w:val="clear" w:color="auto" w:fill="auto"/>
            <w:noWrap/>
            <w:vAlign w:val="center"/>
            <w:hideMark/>
          </w:tcPr>
          <w:p w14:paraId="1A1B0F48"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11309A</w:t>
            </w:r>
          </w:p>
        </w:tc>
        <w:tc>
          <w:tcPr>
            <w:tcW w:w="1390" w:type="dxa"/>
            <w:shd w:val="clear" w:color="auto" w:fill="auto"/>
            <w:noWrap/>
            <w:vAlign w:val="center"/>
            <w:hideMark/>
          </w:tcPr>
          <w:p w14:paraId="1B260E02"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11309B</w:t>
            </w:r>
          </w:p>
        </w:tc>
      </w:tr>
      <w:tr w:rsidR="00AC308C" w:rsidRPr="0080680B" w14:paraId="68E52661" w14:textId="77777777" w:rsidTr="00EB2594">
        <w:trPr>
          <w:trHeight w:val="562"/>
          <w:tblHeader/>
        </w:trPr>
        <w:tc>
          <w:tcPr>
            <w:tcW w:w="5280" w:type="dxa"/>
            <w:shd w:val="clear" w:color="auto" w:fill="auto"/>
            <w:vAlign w:val="bottom"/>
            <w:hideMark/>
          </w:tcPr>
          <w:p w14:paraId="37F63B36" w14:textId="77777777" w:rsidR="00AC308C" w:rsidRPr="00EB2594" w:rsidRDefault="00094488" w:rsidP="004A2F87">
            <w:pPr>
              <w:spacing w:line="276" w:lineRule="auto"/>
              <w:rPr>
                <w:rFonts w:cstheme="minorHAnsi"/>
                <w:sz w:val="18"/>
                <w:szCs w:val="18"/>
                <w:lang w:eastAsia="en-AU"/>
              </w:rPr>
            </w:pPr>
            <w:r w:rsidRPr="00EB2594">
              <w:rPr>
                <w:rFonts w:cstheme="minorHAnsi"/>
                <w:sz w:val="18"/>
                <w:szCs w:val="18"/>
                <w:lang w:eastAsia="en-AU"/>
              </w:rPr>
              <w:t xml:space="preserve">11312 - </w:t>
            </w:r>
            <w:r w:rsidR="00AC308C" w:rsidRPr="00EB2594">
              <w:rPr>
                <w:rFonts w:cstheme="minorHAnsi"/>
                <w:sz w:val="18"/>
                <w:szCs w:val="18"/>
                <w:lang w:eastAsia="en-AU"/>
              </w:rPr>
              <w:t>AUDIOGRAM, air and bone conduction or air conduction and speech discrimination</w:t>
            </w:r>
          </w:p>
        </w:tc>
        <w:tc>
          <w:tcPr>
            <w:tcW w:w="1668" w:type="dxa"/>
            <w:shd w:val="clear" w:color="auto" w:fill="auto"/>
            <w:noWrap/>
            <w:vAlign w:val="center"/>
            <w:hideMark/>
          </w:tcPr>
          <w:p w14:paraId="7C4A4E3F"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11312A</w:t>
            </w:r>
          </w:p>
        </w:tc>
        <w:tc>
          <w:tcPr>
            <w:tcW w:w="1390" w:type="dxa"/>
            <w:shd w:val="clear" w:color="auto" w:fill="auto"/>
            <w:noWrap/>
            <w:vAlign w:val="center"/>
            <w:hideMark/>
          </w:tcPr>
          <w:p w14:paraId="49A8B99A"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11312B</w:t>
            </w:r>
          </w:p>
        </w:tc>
      </w:tr>
      <w:tr w:rsidR="00AC308C" w:rsidRPr="0080680B" w14:paraId="482CF582" w14:textId="77777777" w:rsidTr="00EB2594">
        <w:trPr>
          <w:trHeight w:val="346"/>
          <w:tblHeader/>
        </w:trPr>
        <w:tc>
          <w:tcPr>
            <w:tcW w:w="5280" w:type="dxa"/>
            <w:shd w:val="clear" w:color="auto" w:fill="auto"/>
            <w:hideMark/>
          </w:tcPr>
          <w:p w14:paraId="39FE447C" w14:textId="77777777" w:rsidR="00AC308C" w:rsidRPr="00392857" w:rsidRDefault="00094488" w:rsidP="004A2F87">
            <w:pPr>
              <w:spacing w:line="276" w:lineRule="auto"/>
              <w:rPr>
                <w:rFonts w:cstheme="minorHAnsi"/>
                <w:color w:val="000000"/>
                <w:sz w:val="18"/>
                <w:szCs w:val="18"/>
                <w:lang w:eastAsia="en-AU"/>
              </w:rPr>
            </w:pPr>
            <w:r>
              <w:rPr>
                <w:rFonts w:cstheme="minorHAnsi"/>
                <w:color w:val="000000"/>
                <w:sz w:val="18"/>
                <w:szCs w:val="18"/>
                <w:lang w:eastAsia="en-AU"/>
              </w:rPr>
              <w:t xml:space="preserve">11315 - </w:t>
            </w:r>
            <w:r w:rsidR="00AC308C" w:rsidRPr="00392857">
              <w:rPr>
                <w:rFonts w:cstheme="minorHAnsi"/>
                <w:color w:val="000000"/>
                <w:sz w:val="18"/>
                <w:szCs w:val="18"/>
                <w:lang w:eastAsia="en-AU"/>
              </w:rPr>
              <w:t>AUDIOGRAM, air and bone conduction and speech</w:t>
            </w:r>
          </w:p>
        </w:tc>
        <w:tc>
          <w:tcPr>
            <w:tcW w:w="1668" w:type="dxa"/>
            <w:shd w:val="clear" w:color="auto" w:fill="auto"/>
            <w:noWrap/>
            <w:vAlign w:val="center"/>
            <w:hideMark/>
          </w:tcPr>
          <w:p w14:paraId="6A961C71"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11315A</w:t>
            </w:r>
          </w:p>
        </w:tc>
        <w:tc>
          <w:tcPr>
            <w:tcW w:w="1390" w:type="dxa"/>
            <w:shd w:val="clear" w:color="auto" w:fill="auto"/>
            <w:noWrap/>
            <w:vAlign w:val="center"/>
            <w:hideMark/>
          </w:tcPr>
          <w:p w14:paraId="1BCDFB43"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11315B</w:t>
            </w:r>
          </w:p>
        </w:tc>
      </w:tr>
      <w:tr w:rsidR="00AC308C" w:rsidRPr="0080680B" w14:paraId="3BCE3300" w14:textId="77777777" w:rsidTr="00EB2594">
        <w:trPr>
          <w:trHeight w:val="503"/>
          <w:tblHeader/>
        </w:trPr>
        <w:tc>
          <w:tcPr>
            <w:tcW w:w="5280" w:type="dxa"/>
            <w:shd w:val="clear" w:color="auto" w:fill="auto"/>
            <w:vAlign w:val="bottom"/>
            <w:hideMark/>
          </w:tcPr>
          <w:p w14:paraId="7FD35098" w14:textId="77777777" w:rsidR="00AC308C" w:rsidRPr="00EB2594" w:rsidRDefault="00094488" w:rsidP="004A2F87">
            <w:pPr>
              <w:spacing w:line="276" w:lineRule="auto"/>
              <w:rPr>
                <w:rFonts w:cstheme="minorHAnsi"/>
                <w:sz w:val="18"/>
                <w:szCs w:val="18"/>
                <w:lang w:eastAsia="en-AU"/>
              </w:rPr>
            </w:pPr>
            <w:r w:rsidRPr="00EB2594">
              <w:rPr>
                <w:rFonts w:cstheme="minorHAnsi"/>
                <w:sz w:val="18"/>
                <w:szCs w:val="18"/>
                <w:lang w:eastAsia="en-AU"/>
              </w:rPr>
              <w:t xml:space="preserve">11318 - </w:t>
            </w:r>
            <w:r w:rsidR="00AC308C" w:rsidRPr="00EB2594">
              <w:rPr>
                <w:rFonts w:cstheme="minorHAnsi"/>
                <w:sz w:val="18"/>
                <w:szCs w:val="18"/>
                <w:lang w:eastAsia="en-AU"/>
              </w:rPr>
              <w:t>AUDIOGRAM, air and bone conduction and speech, with other Cochlear tests</w:t>
            </w:r>
          </w:p>
        </w:tc>
        <w:tc>
          <w:tcPr>
            <w:tcW w:w="1668" w:type="dxa"/>
            <w:shd w:val="clear" w:color="auto" w:fill="auto"/>
            <w:noWrap/>
            <w:vAlign w:val="center"/>
            <w:hideMark/>
          </w:tcPr>
          <w:p w14:paraId="68C7C549"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11318A</w:t>
            </w:r>
          </w:p>
        </w:tc>
        <w:tc>
          <w:tcPr>
            <w:tcW w:w="1390" w:type="dxa"/>
            <w:shd w:val="clear" w:color="auto" w:fill="auto"/>
            <w:noWrap/>
            <w:vAlign w:val="center"/>
            <w:hideMark/>
          </w:tcPr>
          <w:p w14:paraId="52E87B47"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11318B</w:t>
            </w:r>
          </w:p>
        </w:tc>
      </w:tr>
      <w:tr w:rsidR="00094488" w:rsidRPr="0080680B" w14:paraId="30492F10" w14:textId="77777777" w:rsidTr="00EB2594">
        <w:trPr>
          <w:trHeight w:val="260"/>
          <w:tblHeader/>
        </w:trPr>
        <w:tc>
          <w:tcPr>
            <w:tcW w:w="5280" w:type="dxa"/>
            <w:shd w:val="clear" w:color="auto" w:fill="auto"/>
          </w:tcPr>
          <w:p w14:paraId="70876987" w14:textId="77777777" w:rsidR="00094488" w:rsidRPr="00392857" w:rsidRDefault="00094488" w:rsidP="004A2F87">
            <w:pPr>
              <w:spacing w:line="276" w:lineRule="auto"/>
              <w:rPr>
                <w:rFonts w:cstheme="minorHAnsi"/>
                <w:color w:val="000000"/>
                <w:sz w:val="18"/>
                <w:szCs w:val="18"/>
                <w:lang w:eastAsia="en-AU"/>
              </w:rPr>
            </w:pPr>
            <w:r>
              <w:rPr>
                <w:rFonts w:cstheme="minorHAnsi"/>
                <w:color w:val="000000"/>
                <w:sz w:val="18"/>
                <w:szCs w:val="18"/>
                <w:lang w:eastAsia="en-AU"/>
              </w:rPr>
              <w:t xml:space="preserve">82300 - </w:t>
            </w:r>
            <w:r w:rsidRPr="00094488">
              <w:rPr>
                <w:rFonts w:cstheme="minorHAnsi"/>
                <w:color w:val="000000"/>
                <w:sz w:val="18"/>
                <w:szCs w:val="18"/>
                <w:lang w:eastAsia="en-AU"/>
              </w:rPr>
              <w:t>Brainstem Evoked Response Audiometry</w:t>
            </w:r>
            <w:r w:rsidR="00BE4C22">
              <w:rPr>
                <w:rFonts w:cstheme="minorHAnsi"/>
                <w:color w:val="000000"/>
                <w:sz w:val="18"/>
                <w:szCs w:val="18"/>
                <w:lang w:eastAsia="en-AU"/>
              </w:rPr>
              <w:t xml:space="preserve"> (including M.N. 15.1)</w:t>
            </w:r>
          </w:p>
        </w:tc>
        <w:tc>
          <w:tcPr>
            <w:tcW w:w="1668" w:type="dxa"/>
            <w:shd w:val="clear" w:color="auto" w:fill="auto"/>
            <w:noWrap/>
            <w:vAlign w:val="center"/>
          </w:tcPr>
          <w:p w14:paraId="15E85AC7" w14:textId="77777777" w:rsidR="00094488" w:rsidRPr="00392857" w:rsidRDefault="00094488" w:rsidP="004A2F87">
            <w:pPr>
              <w:spacing w:line="276" w:lineRule="auto"/>
              <w:jc w:val="center"/>
              <w:rPr>
                <w:rFonts w:cstheme="minorHAnsi"/>
                <w:color w:val="000000"/>
                <w:sz w:val="18"/>
                <w:szCs w:val="18"/>
                <w:lang w:eastAsia="en-AU"/>
              </w:rPr>
            </w:pPr>
            <w:r>
              <w:rPr>
                <w:rFonts w:cstheme="minorHAnsi"/>
                <w:color w:val="000000"/>
                <w:sz w:val="18"/>
                <w:szCs w:val="18"/>
                <w:lang w:eastAsia="en-AU"/>
              </w:rPr>
              <w:t>82300A</w:t>
            </w:r>
          </w:p>
        </w:tc>
        <w:tc>
          <w:tcPr>
            <w:tcW w:w="1390" w:type="dxa"/>
            <w:shd w:val="clear" w:color="auto" w:fill="auto"/>
            <w:noWrap/>
            <w:vAlign w:val="center"/>
          </w:tcPr>
          <w:p w14:paraId="0DEF4C27" w14:textId="77777777" w:rsidR="00094488" w:rsidRPr="00392857" w:rsidRDefault="00094488" w:rsidP="004A2F87">
            <w:pPr>
              <w:spacing w:line="276" w:lineRule="auto"/>
              <w:jc w:val="center"/>
              <w:rPr>
                <w:rFonts w:cstheme="minorHAnsi"/>
                <w:color w:val="000000"/>
                <w:sz w:val="18"/>
                <w:szCs w:val="18"/>
                <w:lang w:eastAsia="en-AU"/>
              </w:rPr>
            </w:pPr>
            <w:r>
              <w:rPr>
                <w:rFonts w:cstheme="minorHAnsi"/>
                <w:color w:val="000000"/>
                <w:sz w:val="18"/>
                <w:szCs w:val="18"/>
                <w:lang w:eastAsia="en-AU"/>
              </w:rPr>
              <w:t>82300B</w:t>
            </w:r>
          </w:p>
        </w:tc>
      </w:tr>
      <w:tr w:rsidR="00AC308C" w:rsidRPr="0080680B" w14:paraId="4A546FF0" w14:textId="77777777" w:rsidTr="00EB2594">
        <w:trPr>
          <w:trHeight w:val="527"/>
          <w:tblHeader/>
        </w:trPr>
        <w:tc>
          <w:tcPr>
            <w:tcW w:w="5280" w:type="dxa"/>
            <w:shd w:val="clear" w:color="auto" w:fill="auto"/>
            <w:hideMark/>
          </w:tcPr>
          <w:p w14:paraId="029F49D0" w14:textId="77777777" w:rsidR="00AC308C" w:rsidRPr="00392857" w:rsidRDefault="00094488" w:rsidP="004A2F87">
            <w:pPr>
              <w:spacing w:line="276" w:lineRule="auto"/>
              <w:rPr>
                <w:rFonts w:cstheme="minorHAnsi"/>
                <w:color w:val="000000"/>
                <w:sz w:val="18"/>
                <w:szCs w:val="18"/>
                <w:lang w:eastAsia="en-AU"/>
              </w:rPr>
            </w:pPr>
            <w:r>
              <w:rPr>
                <w:rFonts w:cstheme="minorHAnsi"/>
                <w:color w:val="000000"/>
                <w:sz w:val="18"/>
                <w:szCs w:val="18"/>
                <w:lang w:eastAsia="en-AU"/>
              </w:rPr>
              <w:t xml:space="preserve">82306 - </w:t>
            </w:r>
            <w:r w:rsidR="00AC308C" w:rsidRPr="00392857">
              <w:rPr>
                <w:rFonts w:cstheme="minorHAnsi"/>
                <w:color w:val="000000"/>
                <w:sz w:val="18"/>
                <w:szCs w:val="18"/>
                <w:lang w:eastAsia="en-AU"/>
              </w:rPr>
              <w:t xml:space="preserve">Audiology health service, consisting of non-determinate audiometry performed on a person by an eligible audiologist </w:t>
            </w:r>
          </w:p>
        </w:tc>
        <w:tc>
          <w:tcPr>
            <w:tcW w:w="1668" w:type="dxa"/>
            <w:shd w:val="clear" w:color="auto" w:fill="auto"/>
            <w:noWrap/>
            <w:vAlign w:val="center"/>
            <w:hideMark/>
          </w:tcPr>
          <w:p w14:paraId="33DF719A"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82306A</w:t>
            </w:r>
          </w:p>
        </w:tc>
        <w:tc>
          <w:tcPr>
            <w:tcW w:w="1390" w:type="dxa"/>
            <w:shd w:val="clear" w:color="auto" w:fill="auto"/>
            <w:noWrap/>
            <w:vAlign w:val="center"/>
            <w:hideMark/>
          </w:tcPr>
          <w:p w14:paraId="1E15EDE7"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82306B</w:t>
            </w:r>
          </w:p>
        </w:tc>
      </w:tr>
      <w:tr w:rsidR="00AC308C" w:rsidRPr="0080680B" w14:paraId="27AC0F76" w14:textId="77777777" w:rsidTr="00EB2594">
        <w:trPr>
          <w:trHeight w:val="562"/>
          <w:tblHeader/>
        </w:trPr>
        <w:tc>
          <w:tcPr>
            <w:tcW w:w="5280" w:type="dxa"/>
            <w:shd w:val="clear" w:color="auto" w:fill="auto"/>
            <w:vAlign w:val="bottom"/>
            <w:hideMark/>
          </w:tcPr>
          <w:p w14:paraId="24572CCC" w14:textId="77777777" w:rsidR="00AC308C" w:rsidRPr="00392857" w:rsidRDefault="00094488" w:rsidP="00094488">
            <w:pPr>
              <w:spacing w:line="276" w:lineRule="auto"/>
              <w:rPr>
                <w:rFonts w:cstheme="minorHAnsi"/>
                <w:color w:val="000000"/>
                <w:sz w:val="18"/>
                <w:szCs w:val="18"/>
                <w:lang w:eastAsia="en-AU"/>
              </w:rPr>
            </w:pPr>
            <w:r>
              <w:rPr>
                <w:rFonts w:cstheme="minorHAnsi"/>
                <w:color w:val="000000"/>
                <w:sz w:val="18"/>
                <w:szCs w:val="18"/>
                <w:lang w:eastAsia="en-AU"/>
              </w:rPr>
              <w:t xml:space="preserve">82309 - </w:t>
            </w:r>
            <w:r w:rsidR="00AC308C" w:rsidRPr="00392857">
              <w:rPr>
                <w:rFonts w:cstheme="minorHAnsi"/>
                <w:color w:val="000000"/>
                <w:sz w:val="18"/>
                <w:szCs w:val="18"/>
                <w:lang w:eastAsia="en-AU"/>
              </w:rPr>
              <w:t xml:space="preserve">Audiology health service, consisting of an air conduction audiogram </w:t>
            </w:r>
          </w:p>
        </w:tc>
        <w:tc>
          <w:tcPr>
            <w:tcW w:w="1668" w:type="dxa"/>
            <w:shd w:val="clear" w:color="auto" w:fill="auto"/>
            <w:noWrap/>
            <w:vAlign w:val="center"/>
            <w:hideMark/>
          </w:tcPr>
          <w:p w14:paraId="3F5E4316"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82309A</w:t>
            </w:r>
          </w:p>
        </w:tc>
        <w:tc>
          <w:tcPr>
            <w:tcW w:w="1390" w:type="dxa"/>
            <w:shd w:val="clear" w:color="auto" w:fill="auto"/>
            <w:noWrap/>
            <w:vAlign w:val="center"/>
            <w:hideMark/>
          </w:tcPr>
          <w:p w14:paraId="1E406694"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82309B</w:t>
            </w:r>
          </w:p>
        </w:tc>
      </w:tr>
      <w:tr w:rsidR="00AC308C" w:rsidRPr="0080680B" w14:paraId="29DE52FC" w14:textId="77777777" w:rsidTr="00EB2594">
        <w:trPr>
          <w:trHeight w:val="543"/>
          <w:tblHeader/>
        </w:trPr>
        <w:tc>
          <w:tcPr>
            <w:tcW w:w="5280" w:type="dxa"/>
            <w:shd w:val="clear" w:color="auto" w:fill="auto"/>
            <w:hideMark/>
          </w:tcPr>
          <w:p w14:paraId="0ED9F797" w14:textId="77777777" w:rsidR="00AC308C" w:rsidRPr="00392857" w:rsidRDefault="00094488" w:rsidP="004A2F87">
            <w:pPr>
              <w:spacing w:line="276" w:lineRule="auto"/>
              <w:rPr>
                <w:rFonts w:cstheme="minorHAnsi"/>
                <w:color w:val="000000"/>
                <w:sz w:val="18"/>
                <w:szCs w:val="18"/>
                <w:lang w:eastAsia="en-AU"/>
              </w:rPr>
            </w:pPr>
            <w:r>
              <w:rPr>
                <w:rFonts w:cstheme="minorHAnsi"/>
                <w:color w:val="000000"/>
                <w:sz w:val="18"/>
                <w:szCs w:val="18"/>
                <w:lang w:eastAsia="en-AU"/>
              </w:rPr>
              <w:t xml:space="preserve">82312 - </w:t>
            </w:r>
            <w:r w:rsidR="00AC308C" w:rsidRPr="00392857">
              <w:rPr>
                <w:rFonts w:cstheme="minorHAnsi"/>
                <w:color w:val="000000"/>
                <w:sz w:val="18"/>
                <w:szCs w:val="18"/>
                <w:lang w:eastAsia="en-AU"/>
              </w:rPr>
              <w:t>Audiology health service, consisting of an air and bone conduction audiogram or air conduction and speech discrimination audiogram</w:t>
            </w:r>
          </w:p>
        </w:tc>
        <w:tc>
          <w:tcPr>
            <w:tcW w:w="1668" w:type="dxa"/>
            <w:shd w:val="clear" w:color="auto" w:fill="auto"/>
            <w:noWrap/>
            <w:vAlign w:val="center"/>
            <w:hideMark/>
          </w:tcPr>
          <w:p w14:paraId="5AFC078A"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82312A</w:t>
            </w:r>
          </w:p>
        </w:tc>
        <w:tc>
          <w:tcPr>
            <w:tcW w:w="1390" w:type="dxa"/>
            <w:shd w:val="clear" w:color="auto" w:fill="auto"/>
            <w:noWrap/>
            <w:vAlign w:val="center"/>
            <w:hideMark/>
          </w:tcPr>
          <w:p w14:paraId="11BA0F01"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82312B</w:t>
            </w:r>
          </w:p>
        </w:tc>
      </w:tr>
      <w:tr w:rsidR="00AC308C" w:rsidRPr="0080680B" w14:paraId="0DA0877C" w14:textId="77777777" w:rsidTr="00EB2594">
        <w:trPr>
          <w:trHeight w:val="769"/>
          <w:tblHeader/>
        </w:trPr>
        <w:tc>
          <w:tcPr>
            <w:tcW w:w="5280" w:type="dxa"/>
            <w:shd w:val="clear" w:color="auto" w:fill="auto"/>
            <w:hideMark/>
          </w:tcPr>
          <w:p w14:paraId="51225B2C" w14:textId="77777777" w:rsidR="00AC308C" w:rsidRPr="00392857" w:rsidRDefault="00094488" w:rsidP="004A2F87">
            <w:pPr>
              <w:spacing w:line="276" w:lineRule="auto"/>
              <w:rPr>
                <w:rFonts w:cstheme="minorHAnsi"/>
                <w:color w:val="000000"/>
                <w:sz w:val="18"/>
                <w:szCs w:val="18"/>
                <w:lang w:eastAsia="en-AU"/>
              </w:rPr>
            </w:pPr>
            <w:r>
              <w:rPr>
                <w:rFonts w:cstheme="minorHAnsi"/>
                <w:color w:val="000000"/>
                <w:sz w:val="18"/>
                <w:szCs w:val="18"/>
                <w:lang w:eastAsia="en-AU"/>
              </w:rPr>
              <w:t xml:space="preserve">82315 - </w:t>
            </w:r>
            <w:r w:rsidR="00AC308C" w:rsidRPr="00392857">
              <w:rPr>
                <w:rFonts w:cstheme="minorHAnsi"/>
                <w:color w:val="000000"/>
                <w:sz w:val="18"/>
                <w:szCs w:val="18"/>
                <w:lang w:eastAsia="en-AU"/>
              </w:rPr>
              <w:t>Audiology health service, consisting of an AIR AND BONE CONDUCTION AND SPEECH DISCRIMINATION AUDIOGRAM performed on a person by an eligible audiologist</w:t>
            </w:r>
          </w:p>
        </w:tc>
        <w:tc>
          <w:tcPr>
            <w:tcW w:w="1668" w:type="dxa"/>
            <w:shd w:val="clear" w:color="auto" w:fill="auto"/>
            <w:noWrap/>
            <w:vAlign w:val="center"/>
            <w:hideMark/>
          </w:tcPr>
          <w:p w14:paraId="2E1087B8"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82315A</w:t>
            </w:r>
          </w:p>
        </w:tc>
        <w:tc>
          <w:tcPr>
            <w:tcW w:w="1390" w:type="dxa"/>
            <w:shd w:val="clear" w:color="auto" w:fill="auto"/>
            <w:noWrap/>
            <w:vAlign w:val="center"/>
            <w:hideMark/>
          </w:tcPr>
          <w:p w14:paraId="4B33646D"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82315B</w:t>
            </w:r>
          </w:p>
        </w:tc>
      </w:tr>
      <w:tr w:rsidR="00AC308C" w:rsidRPr="0080680B" w14:paraId="612F1B0F" w14:textId="77777777" w:rsidTr="00EB2594">
        <w:trPr>
          <w:trHeight w:val="1023"/>
          <w:tblHeader/>
        </w:trPr>
        <w:tc>
          <w:tcPr>
            <w:tcW w:w="5280" w:type="dxa"/>
            <w:shd w:val="clear" w:color="auto" w:fill="auto"/>
            <w:hideMark/>
          </w:tcPr>
          <w:p w14:paraId="627A6A60" w14:textId="77777777" w:rsidR="00AC308C" w:rsidRPr="00392857" w:rsidRDefault="00094488" w:rsidP="004A2F87">
            <w:pPr>
              <w:spacing w:line="276" w:lineRule="auto"/>
              <w:rPr>
                <w:rFonts w:cstheme="minorHAnsi"/>
                <w:color w:val="000000"/>
                <w:sz w:val="18"/>
                <w:szCs w:val="18"/>
                <w:lang w:eastAsia="en-AU"/>
              </w:rPr>
            </w:pPr>
            <w:r>
              <w:rPr>
                <w:rFonts w:cstheme="minorHAnsi"/>
                <w:color w:val="000000"/>
                <w:sz w:val="18"/>
                <w:szCs w:val="18"/>
                <w:lang w:eastAsia="en-AU"/>
              </w:rPr>
              <w:t xml:space="preserve">82318 - </w:t>
            </w:r>
            <w:r w:rsidR="00AC308C" w:rsidRPr="00392857">
              <w:rPr>
                <w:rFonts w:cstheme="minorHAnsi"/>
                <w:color w:val="000000"/>
                <w:sz w:val="18"/>
                <w:szCs w:val="18"/>
                <w:lang w:eastAsia="en-AU"/>
              </w:rPr>
              <w:t>Audiology health service, consisting of an AIR AND BONE CONDUCTION AND SPEECH DISCRIMINATION AUDIOGRAM WITH OTHER COCHLEAR TESTS performed on a person by an eligible audiologist</w:t>
            </w:r>
          </w:p>
        </w:tc>
        <w:tc>
          <w:tcPr>
            <w:tcW w:w="1668" w:type="dxa"/>
            <w:shd w:val="clear" w:color="auto" w:fill="auto"/>
            <w:noWrap/>
            <w:vAlign w:val="center"/>
            <w:hideMark/>
          </w:tcPr>
          <w:p w14:paraId="0D4FC5E9"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82318A</w:t>
            </w:r>
          </w:p>
        </w:tc>
        <w:tc>
          <w:tcPr>
            <w:tcW w:w="1390" w:type="dxa"/>
            <w:shd w:val="clear" w:color="auto" w:fill="auto"/>
            <w:noWrap/>
            <w:vAlign w:val="center"/>
            <w:hideMark/>
          </w:tcPr>
          <w:p w14:paraId="486837BD" w14:textId="77777777" w:rsidR="00AC308C" w:rsidRPr="00392857" w:rsidRDefault="00AC308C" w:rsidP="004A2F87">
            <w:pPr>
              <w:spacing w:line="276" w:lineRule="auto"/>
              <w:jc w:val="center"/>
              <w:rPr>
                <w:rFonts w:cstheme="minorHAnsi"/>
                <w:color w:val="000000"/>
                <w:sz w:val="18"/>
                <w:szCs w:val="18"/>
                <w:lang w:eastAsia="en-AU"/>
              </w:rPr>
            </w:pPr>
            <w:r w:rsidRPr="00392857">
              <w:rPr>
                <w:rFonts w:cstheme="minorHAnsi"/>
                <w:color w:val="000000"/>
                <w:sz w:val="18"/>
                <w:szCs w:val="18"/>
                <w:lang w:eastAsia="en-AU"/>
              </w:rPr>
              <w:t>82318B</w:t>
            </w:r>
          </w:p>
        </w:tc>
      </w:tr>
    </w:tbl>
    <w:p w14:paraId="1CE38BDD" w14:textId="77777777" w:rsidR="00AF37C7" w:rsidRDefault="00AF37C7" w:rsidP="00D262B4">
      <w:pPr>
        <w:rPr>
          <w:rFonts w:eastAsia="Calibri"/>
          <w:b/>
          <w:bCs/>
          <w:iCs/>
          <w:szCs w:val="22"/>
        </w:rPr>
      </w:pPr>
    </w:p>
    <w:p w14:paraId="6ADB6685" w14:textId="04DFE868" w:rsidR="00615409" w:rsidRPr="002574AB" w:rsidRDefault="00615409" w:rsidP="00D262B4">
      <w:pPr>
        <w:rPr>
          <w:b/>
        </w:rPr>
      </w:pPr>
      <w:r w:rsidRPr="00615409">
        <w:rPr>
          <w:rFonts w:eastAsia="Calibri"/>
          <w:b/>
          <w:bCs/>
          <w:iCs/>
          <w:szCs w:val="22"/>
        </w:rPr>
        <w:t xml:space="preserve">Recommendation 2: </w:t>
      </w:r>
      <w:r w:rsidRPr="002574AB">
        <w:rPr>
          <w:b/>
        </w:rPr>
        <w:t xml:space="preserve">Providing paediatric loading to applicable services, to recognise the additional skills and resources required in performing these services. </w:t>
      </w:r>
    </w:p>
    <w:p w14:paraId="16179CEC" w14:textId="0268F824" w:rsidR="00D262B4" w:rsidRPr="00AF37C7" w:rsidRDefault="00800B01" w:rsidP="00AF37C7">
      <w:pPr>
        <w:pStyle w:val="Bullet2"/>
        <w:rPr>
          <w:rFonts w:eastAsiaTheme="minorHAnsi"/>
        </w:rPr>
      </w:pPr>
      <w:r w:rsidRPr="00AF37C7">
        <w:rPr>
          <w:rStyle w:val="Bullet2Char"/>
          <w:rFonts w:eastAsiaTheme="minorHAnsi"/>
        </w:rPr>
        <w:t>The Committee recommends introducing a paediatric loading to items 11300, 11306, 11309, 11312, 11315, 11318, 82300, 82306, 82309, 82312, 82315, and 82318 to recognise the difficulty and additional specialised p</w:t>
      </w:r>
      <w:r w:rsidRPr="00AF37C7">
        <w:rPr>
          <w:rFonts w:eastAsiaTheme="minorHAnsi"/>
        </w:rPr>
        <w:t>ersonnel and equipment required to perform assessments on c</w:t>
      </w:r>
      <w:r w:rsidR="00F6041C" w:rsidRPr="00AF37C7">
        <w:rPr>
          <w:rFonts w:eastAsiaTheme="minorHAnsi"/>
        </w:rPr>
        <w:t xml:space="preserve">hildren. </w:t>
      </w:r>
    </w:p>
    <w:p w14:paraId="4C0CC8A0" w14:textId="77777777" w:rsidR="00F6041C" w:rsidRDefault="00F6041C">
      <w:pPr>
        <w:rPr>
          <w:rFonts w:eastAsia="Calibri" w:cstheme="minorHAnsi"/>
          <w:b/>
          <w:bCs/>
          <w:iCs/>
          <w:szCs w:val="22"/>
        </w:rPr>
      </w:pPr>
      <w:r>
        <w:rPr>
          <w:rFonts w:eastAsia="Calibri" w:cstheme="minorHAnsi"/>
          <w:b/>
          <w:bCs/>
          <w:iCs/>
          <w:szCs w:val="22"/>
        </w:rPr>
        <w:br w:type="page"/>
      </w:r>
    </w:p>
    <w:p w14:paraId="4AFF6470" w14:textId="17C718BD" w:rsidR="00EF450E" w:rsidRDefault="00EF450E" w:rsidP="00EF450E">
      <w:pPr>
        <w:spacing w:before="120" w:line="276" w:lineRule="auto"/>
        <w:ind w:right="142"/>
        <w:rPr>
          <w:rFonts w:eastAsia="Calibri" w:cstheme="minorHAnsi"/>
          <w:b/>
          <w:bCs/>
          <w:iCs/>
          <w:szCs w:val="22"/>
        </w:rPr>
      </w:pPr>
      <w:r>
        <w:rPr>
          <w:rFonts w:eastAsia="Calibri" w:cstheme="minorHAnsi"/>
          <w:b/>
          <w:bCs/>
          <w:iCs/>
          <w:szCs w:val="22"/>
        </w:rPr>
        <w:t xml:space="preserve">Proposed Item Descriptors: </w:t>
      </w:r>
    </w:p>
    <w:p w14:paraId="42BD0A88" w14:textId="22C8123C" w:rsidR="00EF450E" w:rsidRDefault="00EF450E" w:rsidP="00EF450E">
      <w:pPr>
        <w:spacing w:before="120" w:line="276" w:lineRule="auto"/>
        <w:ind w:right="142"/>
        <w:rPr>
          <w:rFonts w:eastAsiaTheme="minorHAnsi" w:cstheme="minorHAnsi"/>
          <w:lang w:val="en-US"/>
        </w:rPr>
      </w:pPr>
      <w:r w:rsidRPr="00F242FC">
        <w:rPr>
          <w:rFonts w:eastAsiaTheme="minorHAnsi" w:cstheme="minorHAnsi"/>
          <w:lang w:val="en-US"/>
        </w:rPr>
        <w:t xml:space="preserve">The proposed descriptors and schedule fees </w:t>
      </w:r>
      <w:r w:rsidR="00364366">
        <w:rPr>
          <w:rFonts w:eastAsiaTheme="minorHAnsi" w:cstheme="minorHAnsi"/>
          <w:lang w:val="en-US"/>
        </w:rPr>
        <w:t>for items 11306A</w:t>
      </w:r>
      <w:r w:rsidR="00F6041C">
        <w:rPr>
          <w:rFonts w:eastAsiaTheme="minorHAnsi" w:cstheme="minorHAnsi"/>
          <w:lang w:val="en-US"/>
        </w:rPr>
        <w:t>, 11306B</w:t>
      </w:r>
      <w:r w:rsidR="00364366">
        <w:rPr>
          <w:rFonts w:eastAsiaTheme="minorHAnsi" w:cstheme="minorHAnsi"/>
          <w:lang w:val="en-US"/>
        </w:rPr>
        <w:t xml:space="preserve">, 11309A, 11309B, 11312A, 11312B, 11315A, 11315B, 11318A, </w:t>
      </w:r>
      <w:r w:rsidR="00F6041C">
        <w:rPr>
          <w:rFonts w:eastAsiaTheme="minorHAnsi" w:cstheme="minorHAnsi"/>
          <w:lang w:val="en-US"/>
        </w:rPr>
        <w:t>and 11318B</w:t>
      </w:r>
      <w:r w:rsidR="00364366">
        <w:rPr>
          <w:rFonts w:eastAsiaTheme="minorHAnsi" w:cstheme="minorHAnsi"/>
          <w:lang w:val="en-US"/>
        </w:rPr>
        <w:t xml:space="preserve"> </w:t>
      </w:r>
      <w:r w:rsidRPr="00F242FC">
        <w:rPr>
          <w:rFonts w:eastAsiaTheme="minorHAnsi" w:cstheme="minorHAnsi"/>
          <w:lang w:val="en-US"/>
        </w:rPr>
        <w:t>are as follows</w:t>
      </w:r>
      <w:r>
        <w:rPr>
          <w:rFonts w:eastAsiaTheme="minorHAnsi" w:cstheme="minorHAnsi"/>
          <w:lang w:val="en-US"/>
        </w:rPr>
        <w:t>:</w:t>
      </w:r>
    </w:p>
    <w:p w14:paraId="38BA64DD" w14:textId="77777777" w:rsidR="00B3410B" w:rsidRPr="00F242FC" w:rsidRDefault="00B3410B" w:rsidP="00EF450E">
      <w:pPr>
        <w:spacing w:before="120" w:line="276" w:lineRule="auto"/>
        <w:ind w:right="142"/>
        <w:rPr>
          <w:rFonts w:eastAsiaTheme="minorHAnsi" w:cstheme="minorHAnsi"/>
          <w:lang w:val="en-US"/>
        </w:rPr>
      </w:pPr>
    </w:p>
    <w:p w14:paraId="6949E82F" w14:textId="77777777" w:rsidR="00EF450E" w:rsidRDefault="00EF450E" w:rsidP="00F6041C">
      <w:pPr>
        <w:pStyle w:val="Bulleted"/>
        <w:rPr>
          <w:lang w:eastAsia="en-AU"/>
        </w:rPr>
      </w:pPr>
      <w:r w:rsidRPr="00392857">
        <w:rPr>
          <w:rFonts w:eastAsiaTheme="minorHAnsi"/>
          <w:b/>
          <w:lang w:val="en-US"/>
        </w:rPr>
        <w:t>11306A</w:t>
      </w:r>
      <w:r w:rsidRPr="00392857">
        <w:rPr>
          <w:rFonts w:eastAsiaTheme="minorHAnsi"/>
          <w:lang w:val="en-US"/>
        </w:rPr>
        <w:t xml:space="preserve">: </w:t>
      </w:r>
      <w:r w:rsidRPr="00392857">
        <w:rPr>
          <w:lang w:eastAsia="en-AU"/>
        </w:rPr>
        <w:t>Nondeterminate</w:t>
      </w:r>
      <w:r w:rsidR="007D13A2">
        <w:rPr>
          <w:lang w:eastAsia="en-AU"/>
        </w:rPr>
        <w:t xml:space="preserve"> AUDIOMETRY for patients aged be</w:t>
      </w:r>
      <w:r w:rsidRPr="00392857">
        <w:rPr>
          <w:lang w:eastAsia="en-AU"/>
        </w:rPr>
        <w:t>tween 4 years and under 8 years old</w:t>
      </w:r>
      <w:r w:rsidR="00C86290">
        <w:rPr>
          <w:lang w:eastAsia="en-AU"/>
        </w:rPr>
        <w:t xml:space="preserve">. </w:t>
      </w:r>
      <w:r w:rsidR="00C86290" w:rsidRPr="00B3410B">
        <w:rPr>
          <w:lang w:eastAsia="en-AU"/>
        </w:rPr>
        <w:t>Performed in person</w:t>
      </w:r>
      <w:r w:rsidRPr="00392857">
        <w:rPr>
          <w:lang w:eastAsia="en-AU"/>
        </w:rPr>
        <w:t xml:space="preserve">. </w:t>
      </w:r>
      <w:r>
        <w:rPr>
          <w:lang w:eastAsia="en-AU"/>
        </w:rPr>
        <w:t xml:space="preserve">Cannot be claimed in conjunction with </w:t>
      </w:r>
      <w:r w:rsidR="007D13A2">
        <w:rPr>
          <w:lang w:eastAsia="en-AU"/>
        </w:rPr>
        <w:t xml:space="preserve">11306 </w:t>
      </w:r>
      <w:r>
        <w:rPr>
          <w:lang w:eastAsia="en-AU"/>
        </w:rPr>
        <w:t xml:space="preserve">on the same patient on the same day. </w:t>
      </w:r>
    </w:p>
    <w:p w14:paraId="535D38AD" w14:textId="77777777" w:rsidR="00EF450E" w:rsidRPr="00EF450E" w:rsidRDefault="00EF450E" w:rsidP="00EF450E">
      <w:pPr>
        <w:pStyle w:val="ListParagraph"/>
        <w:numPr>
          <w:ilvl w:val="1"/>
          <w:numId w:val="28"/>
        </w:numPr>
        <w:spacing w:line="276" w:lineRule="auto"/>
        <w:contextualSpacing w:val="0"/>
        <w:rPr>
          <w:rFonts w:cstheme="minorHAnsi"/>
          <w:color w:val="000000"/>
          <w:sz w:val="22"/>
          <w:szCs w:val="22"/>
          <w:lang w:eastAsia="en-AU"/>
        </w:rPr>
      </w:pPr>
      <w:r w:rsidRPr="00EF450E">
        <w:rPr>
          <w:rFonts w:cstheme="minorHAnsi"/>
          <w:color w:val="000000"/>
          <w:sz w:val="22"/>
          <w:szCs w:val="22"/>
          <w:lang w:eastAsia="en-AU"/>
        </w:rPr>
        <w:t>The proposed fee for this item will mirror item 11306 with a loading of 15%.</w:t>
      </w:r>
    </w:p>
    <w:p w14:paraId="3A542A60" w14:textId="77777777" w:rsidR="00EF450E" w:rsidRPr="00392857" w:rsidRDefault="00EF450E" w:rsidP="00EF450E">
      <w:pPr>
        <w:spacing w:line="276" w:lineRule="auto"/>
        <w:ind w:left="1080"/>
        <w:rPr>
          <w:rFonts w:cstheme="minorHAnsi"/>
          <w:color w:val="000000"/>
          <w:sz w:val="22"/>
          <w:szCs w:val="22"/>
          <w:lang w:eastAsia="en-AU"/>
        </w:rPr>
      </w:pPr>
    </w:p>
    <w:p w14:paraId="49EA836F" w14:textId="77777777" w:rsidR="00EF450E" w:rsidRPr="00EF450E" w:rsidRDefault="00EF450E" w:rsidP="00F6041C">
      <w:pPr>
        <w:pStyle w:val="Bulleted"/>
        <w:rPr>
          <w:rFonts w:eastAsiaTheme="minorHAnsi"/>
          <w:lang w:val="en-US"/>
        </w:rPr>
      </w:pPr>
      <w:r w:rsidRPr="00EF450E">
        <w:rPr>
          <w:rFonts w:eastAsiaTheme="minorHAnsi"/>
          <w:b/>
          <w:lang w:val="en-US"/>
        </w:rPr>
        <w:t>11306B</w:t>
      </w:r>
      <w:r w:rsidRPr="00EF450E">
        <w:rPr>
          <w:rFonts w:eastAsiaTheme="minorHAnsi"/>
          <w:lang w:val="en-US"/>
        </w:rPr>
        <w:t xml:space="preserve">: </w:t>
      </w:r>
      <w:r w:rsidRPr="00EF450E">
        <w:rPr>
          <w:lang w:eastAsia="en-AU"/>
        </w:rPr>
        <w:t xml:space="preserve">Nondeterminate AUDIOMETRY for patients aged under 4 years old. </w:t>
      </w:r>
      <w:r w:rsidR="00C86290">
        <w:rPr>
          <w:lang w:eastAsia="en-AU"/>
        </w:rPr>
        <w:t xml:space="preserve">Performed in person. </w:t>
      </w:r>
      <w:r w:rsidRPr="00EF450E">
        <w:rPr>
          <w:lang w:eastAsia="en-AU"/>
        </w:rPr>
        <w:t xml:space="preserve">Cannot be claimed in conjunction with </w:t>
      </w:r>
      <w:r w:rsidR="007D13A2">
        <w:rPr>
          <w:lang w:eastAsia="en-AU"/>
        </w:rPr>
        <w:t xml:space="preserve">11306 </w:t>
      </w:r>
      <w:r w:rsidRPr="00EF450E">
        <w:rPr>
          <w:lang w:eastAsia="en-AU"/>
        </w:rPr>
        <w:t xml:space="preserve">on the same patient on the same day. </w:t>
      </w:r>
    </w:p>
    <w:p w14:paraId="44C11C01" w14:textId="77777777" w:rsidR="00EF450E" w:rsidRPr="00EF450E" w:rsidRDefault="00EF450E" w:rsidP="00EF450E">
      <w:pPr>
        <w:pStyle w:val="ListParagraph"/>
        <w:numPr>
          <w:ilvl w:val="1"/>
          <w:numId w:val="28"/>
        </w:numPr>
        <w:spacing w:line="276" w:lineRule="auto"/>
        <w:rPr>
          <w:rFonts w:eastAsiaTheme="minorHAnsi" w:cstheme="minorHAnsi"/>
          <w:sz w:val="22"/>
          <w:szCs w:val="22"/>
          <w:lang w:val="en-US"/>
        </w:rPr>
      </w:pPr>
      <w:r w:rsidRPr="00EF450E">
        <w:rPr>
          <w:rFonts w:cstheme="minorHAnsi"/>
          <w:color w:val="000000"/>
          <w:sz w:val="22"/>
          <w:szCs w:val="22"/>
          <w:lang w:eastAsia="en-AU"/>
        </w:rPr>
        <w:t>The proposed fee for this item will mirror item 11306</w:t>
      </w:r>
      <w:r w:rsidR="00A74520">
        <w:rPr>
          <w:rFonts w:cstheme="minorHAnsi"/>
          <w:color w:val="000000"/>
          <w:sz w:val="22"/>
          <w:szCs w:val="22"/>
          <w:lang w:eastAsia="en-AU"/>
        </w:rPr>
        <w:t xml:space="preserve"> with</w:t>
      </w:r>
      <w:r w:rsidRPr="00EF450E">
        <w:rPr>
          <w:rFonts w:cstheme="minorHAnsi"/>
          <w:color w:val="000000"/>
          <w:sz w:val="22"/>
          <w:szCs w:val="22"/>
          <w:lang w:eastAsia="en-AU"/>
        </w:rPr>
        <w:t xml:space="preserve"> a loading of 30%.</w:t>
      </w:r>
    </w:p>
    <w:p w14:paraId="3F5C34AB" w14:textId="77777777" w:rsidR="00EF450E" w:rsidRPr="00392857" w:rsidRDefault="00EF450E" w:rsidP="00EF450E">
      <w:pPr>
        <w:spacing w:line="276" w:lineRule="auto"/>
        <w:ind w:left="513" w:firstLine="567"/>
        <w:rPr>
          <w:rFonts w:eastAsiaTheme="minorHAnsi" w:cstheme="minorHAnsi"/>
          <w:sz w:val="22"/>
          <w:szCs w:val="22"/>
          <w:lang w:val="en-US"/>
        </w:rPr>
      </w:pPr>
    </w:p>
    <w:p w14:paraId="4F5D69F3" w14:textId="77777777" w:rsidR="00EF450E" w:rsidRDefault="00EF450E" w:rsidP="00F6041C">
      <w:pPr>
        <w:pStyle w:val="Bulleted"/>
        <w:rPr>
          <w:lang w:eastAsia="en-AU"/>
        </w:rPr>
      </w:pPr>
      <w:r w:rsidRPr="00392857">
        <w:rPr>
          <w:rFonts w:eastAsiaTheme="minorHAnsi"/>
          <w:b/>
          <w:lang w:val="en-US"/>
        </w:rPr>
        <w:t>11309A</w:t>
      </w:r>
      <w:r w:rsidRPr="00392857">
        <w:rPr>
          <w:rFonts w:eastAsiaTheme="minorHAnsi"/>
          <w:lang w:val="en-US"/>
        </w:rPr>
        <w:t xml:space="preserve">: </w:t>
      </w:r>
      <w:r w:rsidRPr="00392857">
        <w:rPr>
          <w:lang w:eastAsia="en-AU"/>
        </w:rPr>
        <w:t xml:space="preserve">AUDIOGRAM, air conduction for patients aged between 4 years and under 8 years old. </w:t>
      </w:r>
      <w:r w:rsidR="00C86290">
        <w:rPr>
          <w:lang w:eastAsia="en-AU"/>
        </w:rPr>
        <w:t xml:space="preserve">Performed in person. </w:t>
      </w:r>
      <w:r w:rsidR="007D13A2">
        <w:rPr>
          <w:lang w:eastAsia="en-AU"/>
        </w:rPr>
        <w:t xml:space="preserve">Cannot be claimed in conjunction with 11309 on the same patient on the same day. </w:t>
      </w:r>
    </w:p>
    <w:p w14:paraId="4DB66359" w14:textId="77777777" w:rsidR="00EF450E" w:rsidRPr="00EF450E" w:rsidRDefault="00EF450E" w:rsidP="00EF450E">
      <w:pPr>
        <w:pStyle w:val="ListParagraph"/>
        <w:numPr>
          <w:ilvl w:val="1"/>
          <w:numId w:val="28"/>
        </w:numPr>
        <w:spacing w:line="276" w:lineRule="auto"/>
        <w:rPr>
          <w:rFonts w:cstheme="minorHAnsi"/>
          <w:color w:val="000000"/>
          <w:sz w:val="22"/>
          <w:szCs w:val="22"/>
          <w:lang w:eastAsia="en-AU"/>
        </w:rPr>
      </w:pPr>
      <w:r w:rsidRPr="00EF450E">
        <w:rPr>
          <w:rFonts w:cstheme="minorHAnsi"/>
          <w:color w:val="000000"/>
          <w:sz w:val="22"/>
          <w:szCs w:val="22"/>
          <w:lang w:eastAsia="en-AU"/>
        </w:rPr>
        <w:t>The proposed fee for this item will mirror item 11309A with a loading of 15%.</w:t>
      </w:r>
    </w:p>
    <w:p w14:paraId="690E1F87" w14:textId="77777777" w:rsidR="00EF450E" w:rsidRPr="00392857" w:rsidRDefault="00EF450E" w:rsidP="00EF450E">
      <w:pPr>
        <w:spacing w:line="276" w:lineRule="auto"/>
        <w:ind w:left="1080"/>
        <w:rPr>
          <w:rFonts w:cstheme="minorHAnsi"/>
          <w:color w:val="000000"/>
          <w:sz w:val="22"/>
          <w:szCs w:val="22"/>
          <w:lang w:eastAsia="en-AU"/>
        </w:rPr>
      </w:pPr>
    </w:p>
    <w:p w14:paraId="5DDC61D9" w14:textId="77777777" w:rsidR="00EF450E" w:rsidRDefault="00EF450E" w:rsidP="00F6041C">
      <w:pPr>
        <w:pStyle w:val="Bulleted"/>
        <w:rPr>
          <w:lang w:eastAsia="en-AU"/>
        </w:rPr>
      </w:pPr>
      <w:r w:rsidRPr="00392857">
        <w:rPr>
          <w:rFonts w:eastAsiaTheme="minorHAnsi"/>
          <w:b/>
          <w:lang w:val="en-US"/>
        </w:rPr>
        <w:t>11309B</w:t>
      </w:r>
      <w:r w:rsidRPr="00392857">
        <w:rPr>
          <w:rFonts w:eastAsiaTheme="minorHAnsi"/>
          <w:lang w:val="en-US"/>
        </w:rPr>
        <w:t xml:space="preserve">: </w:t>
      </w:r>
      <w:r w:rsidRPr="00392857">
        <w:rPr>
          <w:lang w:eastAsia="en-AU"/>
        </w:rPr>
        <w:t xml:space="preserve">AUDIOGRAM, air conduction for patients aged under 4 </w:t>
      </w:r>
      <w:r w:rsidRPr="00B3410B">
        <w:rPr>
          <w:lang w:eastAsia="en-AU"/>
        </w:rPr>
        <w:t xml:space="preserve">years old. </w:t>
      </w:r>
      <w:r w:rsidR="00C86290" w:rsidRPr="00B3410B">
        <w:rPr>
          <w:lang w:eastAsia="en-AU"/>
        </w:rPr>
        <w:t xml:space="preserve">Performed in person. </w:t>
      </w:r>
      <w:r w:rsidR="007D13A2" w:rsidRPr="00B3410B">
        <w:rPr>
          <w:lang w:eastAsia="en-AU"/>
        </w:rPr>
        <w:t>Cannot be claimed in conjunction with</w:t>
      </w:r>
      <w:r w:rsidR="003113FE" w:rsidRPr="00B3410B">
        <w:rPr>
          <w:lang w:eastAsia="en-AU"/>
        </w:rPr>
        <w:t xml:space="preserve"> 11309 </w:t>
      </w:r>
      <w:r w:rsidR="007D13A2" w:rsidRPr="00B3410B">
        <w:rPr>
          <w:lang w:eastAsia="en-AU"/>
        </w:rPr>
        <w:t>on the same patient o</w:t>
      </w:r>
      <w:r w:rsidR="007D13A2">
        <w:rPr>
          <w:lang w:eastAsia="en-AU"/>
        </w:rPr>
        <w:t xml:space="preserve">n the same day. </w:t>
      </w:r>
    </w:p>
    <w:p w14:paraId="6AA29992" w14:textId="77777777" w:rsidR="00EF450E" w:rsidRPr="00EF450E" w:rsidRDefault="00EF450E" w:rsidP="00EF450E">
      <w:pPr>
        <w:pStyle w:val="ListParagraph"/>
        <w:numPr>
          <w:ilvl w:val="1"/>
          <w:numId w:val="28"/>
        </w:numPr>
        <w:spacing w:line="276" w:lineRule="auto"/>
        <w:rPr>
          <w:rFonts w:cstheme="minorHAnsi"/>
          <w:color w:val="000000"/>
          <w:sz w:val="22"/>
          <w:szCs w:val="22"/>
          <w:lang w:eastAsia="en-AU"/>
        </w:rPr>
      </w:pPr>
      <w:r w:rsidRPr="00EF450E">
        <w:rPr>
          <w:rFonts w:cstheme="minorHAnsi"/>
          <w:color w:val="000000"/>
          <w:sz w:val="22"/>
          <w:szCs w:val="22"/>
          <w:lang w:eastAsia="en-AU"/>
        </w:rPr>
        <w:t>The proposed fee for this item will mirror item 11309 with a loading of 30%.</w:t>
      </w:r>
      <w:r w:rsidRPr="00EF450E">
        <w:rPr>
          <w:rFonts w:eastAsiaTheme="minorHAnsi" w:cstheme="minorHAnsi"/>
          <w:sz w:val="22"/>
          <w:szCs w:val="22"/>
          <w:lang w:val="en-US"/>
        </w:rPr>
        <w:tab/>
      </w:r>
    </w:p>
    <w:p w14:paraId="7AEA6AC6" w14:textId="77777777" w:rsidR="00EF450E" w:rsidRPr="00EF450E" w:rsidRDefault="00EF450E" w:rsidP="00EF450E">
      <w:pPr>
        <w:pStyle w:val="ListParagraph"/>
        <w:spacing w:line="276" w:lineRule="auto"/>
        <w:ind w:left="1440"/>
        <w:rPr>
          <w:rFonts w:cstheme="minorHAnsi"/>
          <w:color w:val="000000"/>
          <w:sz w:val="22"/>
          <w:szCs w:val="22"/>
          <w:lang w:eastAsia="en-AU"/>
        </w:rPr>
      </w:pPr>
    </w:p>
    <w:p w14:paraId="0E0F2DFC" w14:textId="77777777" w:rsidR="00EF450E" w:rsidRDefault="00EF450E" w:rsidP="00F6041C">
      <w:pPr>
        <w:pStyle w:val="Bulleted"/>
        <w:rPr>
          <w:lang w:val="en-US"/>
        </w:rPr>
      </w:pPr>
      <w:r w:rsidRPr="00392857">
        <w:rPr>
          <w:b/>
          <w:lang w:val="en-US"/>
        </w:rPr>
        <w:t>11312A</w:t>
      </w:r>
      <w:r w:rsidRPr="00392857">
        <w:rPr>
          <w:lang w:val="en-US"/>
        </w:rPr>
        <w:t xml:space="preserve">: AUDIOGRAM, air and bone conduction or air conduction and speech discrimination for patients aged between 4 years and under 8 years old. </w:t>
      </w:r>
      <w:r w:rsidR="00C86290">
        <w:rPr>
          <w:color w:val="000000"/>
          <w:lang w:eastAsia="en-AU"/>
        </w:rPr>
        <w:t xml:space="preserve">Performed in person. </w:t>
      </w:r>
      <w:r w:rsidR="007D13A2">
        <w:rPr>
          <w:lang w:val="en-US"/>
        </w:rPr>
        <w:t xml:space="preserve">Cannot be claimed </w:t>
      </w:r>
      <w:r w:rsidR="003113FE">
        <w:rPr>
          <w:lang w:val="en-US"/>
        </w:rPr>
        <w:t xml:space="preserve">in conjunction with 11312 on the same patient on the same day. </w:t>
      </w:r>
    </w:p>
    <w:p w14:paraId="7763E05B" w14:textId="49719AB2" w:rsidR="00EF450E" w:rsidRPr="00EF450E" w:rsidRDefault="00EF450E" w:rsidP="00EF450E">
      <w:pPr>
        <w:pStyle w:val="ListParagraph"/>
        <w:numPr>
          <w:ilvl w:val="1"/>
          <w:numId w:val="28"/>
        </w:numPr>
        <w:spacing w:line="276" w:lineRule="auto"/>
        <w:rPr>
          <w:rFonts w:eastAsiaTheme="minorHAnsi" w:cstheme="minorHAnsi"/>
          <w:sz w:val="22"/>
          <w:szCs w:val="22"/>
          <w:lang w:val="en-US"/>
        </w:rPr>
      </w:pPr>
      <w:r w:rsidRPr="00EF450E">
        <w:rPr>
          <w:rFonts w:eastAsiaTheme="minorHAnsi" w:cstheme="minorHAnsi"/>
          <w:sz w:val="22"/>
          <w:szCs w:val="22"/>
          <w:lang w:val="en-US"/>
        </w:rPr>
        <w:t>The proposed fee for this item will mirror item 1131</w:t>
      </w:r>
      <w:r w:rsidR="00A74520">
        <w:rPr>
          <w:rFonts w:eastAsiaTheme="minorHAnsi" w:cstheme="minorHAnsi"/>
          <w:sz w:val="22"/>
          <w:szCs w:val="22"/>
          <w:lang w:val="en-US"/>
        </w:rPr>
        <w:t>2</w:t>
      </w:r>
      <w:r w:rsidRPr="00EF450E">
        <w:rPr>
          <w:rFonts w:eastAsiaTheme="minorHAnsi" w:cstheme="minorHAnsi"/>
          <w:sz w:val="22"/>
          <w:szCs w:val="22"/>
          <w:lang w:val="en-US"/>
        </w:rPr>
        <w:t xml:space="preserve"> with a loading of 15%.</w:t>
      </w:r>
    </w:p>
    <w:p w14:paraId="4DA2EBA8" w14:textId="77777777" w:rsidR="00EF450E" w:rsidRPr="00392857" w:rsidRDefault="00EF450E" w:rsidP="00EF450E">
      <w:pPr>
        <w:pStyle w:val="ListParagraph"/>
        <w:spacing w:line="276" w:lineRule="auto"/>
        <w:ind w:left="1440"/>
        <w:rPr>
          <w:rFonts w:eastAsiaTheme="minorHAnsi" w:cstheme="minorHAnsi"/>
          <w:sz w:val="22"/>
          <w:szCs w:val="22"/>
          <w:lang w:val="en-US"/>
        </w:rPr>
      </w:pPr>
    </w:p>
    <w:p w14:paraId="7E377BBF" w14:textId="77777777" w:rsidR="00EF450E" w:rsidRDefault="00EF450E" w:rsidP="00F6041C">
      <w:pPr>
        <w:pStyle w:val="Bulleted"/>
        <w:rPr>
          <w:lang w:val="en-US"/>
        </w:rPr>
      </w:pPr>
      <w:r w:rsidRPr="00392857">
        <w:rPr>
          <w:b/>
          <w:lang w:val="en-US"/>
        </w:rPr>
        <w:t>11312B:</w:t>
      </w:r>
      <w:r w:rsidRPr="00392857">
        <w:t xml:space="preserve"> </w:t>
      </w:r>
      <w:r w:rsidRPr="00392857">
        <w:rPr>
          <w:lang w:val="en-US"/>
        </w:rPr>
        <w:t xml:space="preserve">AUDIOGRAM, air and bone conduction or air conduction and speech discrimination for patients aged under 4 years old. </w:t>
      </w:r>
      <w:r w:rsidR="00C86290">
        <w:rPr>
          <w:color w:val="000000"/>
          <w:lang w:eastAsia="en-AU"/>
        </w:rPr>
        <w:t xml:space="preserve">Performed in person. </w:t>
      </w:r>
      <w:r w:rsidR="003113FE" w:rsidRPr="003113FE">
        <w:rPr>
          <w:lang w:val="en-US"/>
        </w:rPr>
        <w:t>Cannot be claimed in conjunction with 11312 on the same patient on the same day.</w:t>
      </w:r>
    </w:p>
    <w:p w14:paraId="319347EC" w14:textId="41063205" w:rsidR="00EF450E" w:rsidRPr="00EF450E" w:rsidRDefault="00EF450E" w:rsidP="00EF450E">
      <w:pPr>
        <w:pStyle w:val="ListParagraph"/>
        <w:numPr>
          <w:ilvl w:val="1"/>
          <w:numId w:val="28"/>
        </w:numPr>
        <w:spacing w:line="276" w:lineRule="auto"/>
        <w:rPr>
          <w:rFonts w:eastAsiaTheme="minorHAnsi" w:cstheme="minorHAnsi"/>
          <w:sz w:val="22"/>
          <w:szCs w:val="22"/>
          <w:lang w:val="en-US"/>
        </w:rPr>
      </w:pPr>
      <w:r w:rsidRPr="00EF450E">
        <w:rPr>
          <w:rFonts w:eastAsiaTheme="minorHAnsi" w:cstheme="minorHAnsi"/>
          <w:sz w:val="22"/>
          <w:szCs w:val="22"/>
          <w:lang w:val="en-US"/>
        </w:rPr>
        <w:t xml:space="preserve">The proposed fee for this item will mirror item </w:t>
      </w:r>
      <w:r w:rsidR="00A74520">
        <w:rPr>
          <w:rFonts w:eastAsiaTheme="minorHAnsi" w:cstheme="minorHAnsi"/>
          <w:sz w:val="22"/>
          <w:szCs w:val="22"/>
          <w:lang w:val="en-US"/>
        </w:rPr>
        <w:t>11312</w:t>
      </w:r>
      <w:r w:rsidR="00A74520" w:rsidRPr="00EF450E">
        <w:rPr>
          <w:rFonts w:eastAsiaTheme="minorHAnsi" w:cstheme="minorHAnsi"/>
          <w:sz w:val="22"/>
          <w:szCs w:val="22"/>
          <w:lang w:val="en-US"/>
        </w:rPr>
        <w:t xml:space="preserve"> </w:t>
      </w:r>
      <w:r w:rsidRPr="00EF450E">
        <w:rPr>
          <w:rFonts w:eastAsiaTheme="minorHAnsi" w:cstheme="minorHAnsi"/>
          <w:sz w:val="22"/>
          <w:szCs w:val="22"/>
          <w:lang w:val="en-US"/>
        </w:rPr>
        <w:t>with a loading of 30%.</w:t>
      </w:r>
    </w:p>
    <w:p w14:paraId="7A3AF42F" w14:textId="77777777" w:rsidR="00EF450E" w:rsidRPr="00392857" w:rsidRDefault="00EF450E" w:rsidP="00EF450E">
      <w:pPr>
        <w:spacing w:line="276" w:lineRule="auto"/>
        <w:ind w:left="1080"/>
        <w:rPr>
          <w:rFonts w:eastAsiaTheme="minorHAnsi" w:cstheme="minorHAnsi"/>
          <w:sz w:val="22"/>
          <w:szCs w:val="22"/>
          <w:lang w:val="en-US"/>
        </w:rPr>
      </w:pPr>
    </w:p>
    <w:p w14:paraId="42B6ABE8" w14:textId="77777777" w:rsidR="00EF450E" w:rsidRDefault="00EF450E" w:rsidP="00F6041C">
      <w:pPr>
        <w:pStyle w:val="Bulleted"/>
        <w:rPr>
          <w:lang w:val="en-US"/>
        </w:rPr>
      </w:pPr>
      <w:r w:rsidRPr="00392857">
        <w:rPr>
          <w:b/>
          <w:lang w:val="en-US"/>
        </w:rPr>
        <w:t>11315A</w:t>
      </w:r>
      <w:r w:rsidRPr="00392857">
        <w:rPr>
          <w:lang w:val="en-US"/>
        </w:rPr>
        <w:t>: AUDIOGRAM, air and bone conduction and speech for patients aged between 4 years and under 8 years old.</w:t>
      </w:r>
      <w:r w:rsidR="003113FE">
        <w:rPr>
          <w:lang w:val="en-US"/>
        </w:rPr>
        <w:t xml:space="preserve"> </w:t>
      </w:r>
      <w:r w:rsidR="00C86290">
        <w:rPr>
          <w:color w:val="000000"/>
          <w:lang w:eastAsia="en-AU"/>
        </w:rPr>
        <w:t xml:space="preserve">Performed in person. </w:t>
      </w:r>
      <w:r w:rsidR="003113FE" w:rsidRPr="003113FE">
        <w:rPr>
          <w:lang w:val="en-US"/>
        </w:rPr>
        <w:t xml:space="preserve">Cannot be claimed in conjunction with </w:t>
      </w:r>
      <w:r w:rsidR="003113FE">
        <w:rPr>
          <w:lang w:val="en-US"/>
        </w:rPr>
        <w:t>11315</w:t>
      </w:r>
      <w:r w:rsidR="003113FE" w:rsidRPr="003113FE">
        <w:rPr>
          <w:lang w:val="en-US"/>
        </w:rPr>
        <w:t xml:space="preserve"> on the same patient on the same day.</w:t>
      </w:r>
    </w:p>
    <w:p w14:paraId="74EDAE6E" w14:textId="77777777" w:rsidR="00EF450E" w:rsidRPr="00EF450E" w:rsidRDefault="00EF450E" w:rsidP="00EF450E">
      <w:pPr>
        <w:pStyle w:val="ListParagraph"/>
        <w:numPr>
          <w:ilvl w:val="1"/>
          <w:numId w:val="28"/>
        </w:numPr>
        <w:spacing w:line="276" w:lineRule="auto"/>
        <w:rPr>
          <w:rFonts w:eastAsiaTheme="minorHAnsi" w:cstheme="minorHAnsi"/>
          <w:sz w:val="22"/>
          <w:szCs w:val="22"/>
          <w:lang w:val="en-US"/>
        </w:rPr>
      </w:pPr>
      <w:r w:rsidRPr="00EF450E">
        <w:rPr>
          <w:rFonts w:eastAsiaTheme="minorHAnsi" w:cstheme="minorHAnsi"/>
          <w:sz w:val="22"/>
          <w:szCs w:val="22"/>
          <w:lang w:val="en-US"/>
        </w:rPr>
        <w:t>The proposed fee for this item will mirror item 11315 with a loading of 15%.</w:t>
      </w:r>
    </w:p>
    <w:p w14:paraId="5D49B948" w14:textId="77777777" w:rsidR="00EF450E" w:rsidRPr="00392857" w:rsidRDefault="00EF450E" w:rsidP="00EF450E">
      <w:pPr>
        <w:spacing w:line="276" w:lineRule="auto"/>
        <w:ind w:left="1080"/>
        <w:rPr>
          <w:rFonts w:eastAsiaTheme="minorHAnsi" w:cstheme="minorHAnsi"/>
          <w:sz w:val="22"/>
          <w:szCs w:val="22"/>
          <w:lang w:val="en-US"/>
        </w:rPr>
      </w:pPr>
    </w:p>
    <w:p w14:paraId="7055DACA" w14:textId="77777777" w:rsidR="00EF450E" w:rsidRDefault="00EF450E" w:rsidP="00F6041C">
      <w:pPr>
        <w:pStyle w:val="Bulleted"/>
        <w:rPr>
          <w:lang w:val="en-US"/>
        </w:rPr>
      </w:pPr>
      <w:r w:rsidRPr="00392857">
        <w:rPr>
          <w:b/>
          <w:lang w:val="en-US"/>
        </w:rPr>
        <w:t>11315B</w:t>
      </w:r>
      <w:r w:rsidRPr="00392857">
        <w:rPr>
          <w:lang w:val="en-US"/>
        </w:rPr>
        <w:t>: AUDIOGRAM, air and bone conduction and speech for patients aged under 4 years old.</w:t>
      </w:r>
      <w:r w:rsidR="003113FE">
        <w:rPr>
          <w:lang w:val="en-US"/>
        </w:rPr>
        <w:t xml:space="preserve"> </w:t>
      </w:r>
      <w:r w:rsidR="00C86290">
        <w:rPr>
          <w:color w:val="000000"/>
          <w:lang w:eastAsia="en-AU"/>
        </w:rPr>
        <w:t xml:space="preserve">Performed in person. </w:t>
      </w:r>
      <w:r w:rsidR="003113FE" w:rsidRPr="003113FE">
        <w:rPr>
          <w:lang w:val="en-US"/>
        </w:rPr>
        <w:t xml:space="preserve">Cannot be claimed in conjunction with </w:t>
      </w:r>
      <w:r w:rsidR="003113FE">
        <w:rPr>
          <w:lang w:val="en-US"/>
        </w:rPr>
        <w:t>11315</w:t>
      </w:r>
      <w:r w:rsidR="003113FE" w:rsidRPr="003113FE">
        <w:rPr>
          <w:lang w:val="en-US"/>
        </w:rPr>
        <w:t xml:space="preserve"> on the same patient on the same day.</w:t>
      </w:r>
    </w:p>
    <w:p w14:paraId="28B77D35" w14:textId="77777777" w:rsidR="00EF450E" w:rsidRPr="00EF450E" w:rsidRDefault="00EF450E" w:rsidP="00EF450E">
      <w:pPr>
        <w:pStyle w:val="ListParagraph"/>
        <w:numPr>
          <w:ilvl w:val="1"/>
          <w:numId w:val="28"/>
        </w:numPr>
        <w:spacing w:line="276" w:lineRule="auto"/>
        <w:rPr>
          <w:rFonts w:eastAsiaTheme="minorHAnsi" w:cstheme="minorHAnsi"/>
          <w:sz w:val="22"/>
          <w:szCs w:val="22"/>
          <w:lang w:val="en-US"/>
        </w:rPr>
      </w:pPr>
      <w:r w:rsidRPr="00EF450E">
        <w:rPr>
          <w:rFonts w:eastAsiaTheme="minorHAnsi" w:cstheme="minorHAnsi"/>
          <w:sz w:val="22"/>
          <w:szCs w:val="22"/>
          <w:lang w:val="en-US"/>
        </w:rPr>
        <w:t>The proposed fee for this item will mirror item 11315 with a loading of 30%.</w:t>
      </w:r>
    </w:p>
    <w:p w14:paraId="224B1D9E" w14:textId="77777777" w:rsidR="00EF450E" w:rsidRPr="00392857" w:rsidRDefault="00EF450E" w:rsidP="00EF450E">
      <w:pPr>
        <w:spacing w:line="276" w:lineRule="auto"/>
        <w:ind w:left="1080"/>
        <w:rPr>
          <w:rFonts w:eastAsiaTheme="minorHAnsi" w:cstheme="minorHAnsi"/>
          <w:sz w:val="22"/>
          <w:szCs w:val="22"/>
          <w:lang w:val="en-US"/>
        </w:rPr>
      </w:pPr>
    </w:p>
    <w:p w14:paraId="36BBF530" w14:textId="77777777" w:rsidR="00364366" w:rsidRDefault="00EF450E" w:rsidP="00F6041C">
      <w:pPr>
        <w:pStyle w:val="Bulleted"/>
        <w:rPr>
          <w:lang w:val="en-US"/>
        </w:rPr>
      </w:pPr>
      <w:r w:rsidRPr="00392857">
        <w:rPr>
          <w:b/>
          <w:lang w:val="en-US"/>
        </w:rPr>
        <w:t>11318A</w:t>
      </w:r>
      <w:r w:rsidRPr="00392857">
        <w:rPr>
          <w:lang w:val="en-US"/>
        </w:rPr>
        <w:t>: AUDIOGRAM, air and bone conduction and speech, with other Cochlear tests for patients aged between 4 years and under 8 years old.</w:t>
      </w:r>
      <w:r w:rsidR="003113FE">
        <w:rPr>
          <w:lang w:val="en-US"/>
        </w:rPr>
        <w:t xml:space="preserve"> </w:t>
      </w:r>
      <w:r w:rsidR="00C86290">
        <w:rPr>
          <w:color w:val="000000"/>
          <w:lang w:eastAsia="en-AU"/>
        </w:rPr>
        <w:t xml:space="preserve">Performed in person. </w:t>
      </w:r>
      <w:r w:rsidR="003113FE" w:rsidRPr="003113FE">
        <w:rPr>
          <w:lang w:val="en-US"/>
        </w:rPr>
        <w:t xml:space="preserve">Cannot be claimed in conjunction with </w:t>
      </w:r>
      <w:r w:rsidR="003113FE">
        <w:rPr>
          <w:lang w:val="en-US"/>
        </w:rPr>
        <w:t>11318</w:t>
      </w:r>
      <w:r w:rsidR="003113FE" w:rsidRPr="003113FE">
        <w:rPr>
          <w:lang w:val="en-US"/>
        </w:rPr>
        <w:t xml:space="preserve"> on the same patient on the same day.</w:t>
      </w:r>
    </w:p>
    <w:p w14:paraId="63BA1484" w14:textId="77777777" w:rsidR="00EF450E" w:rsidRPr="00364366" w:rsidRDefault="00EF450E" w:rsidP="00364366">
      <w:pPr>
        <w:pStyle w:val="ListParagraph"/>
        <w:numPr>
          <w:ilvl w:val="1"/>
          <w:numId w:val="28"/>
        </w:numPr>
        <w:spacing w:line="276" w:lineRule="auto"/>
        <w:rPr>
          <w:rFonts w:eastAsiaTheme="minorHAnsi" w:cstheme="minorHAnsi"/>
          <w:sz w:val="22"/>
          <w:szCs w:val="22"/>
          <w:lang w:val="en-US"/>
        </w:rPr>
      </w:pPr>
      <w:r w:rsidRPr="00364366">
        <w:rPr>
          <w:rFonts w:eastAsiaTheme="minorHAnsi" w:cstheme="minorHAnsi"/>
          <w:sz w:val="22"/>
          <w:szCs w:val="22"/>
          <w:lang w:val="en-US"/>
        </w:rPr>
        <w:t>The proposed fee for this item will mirror item 11318 with a loading of 15%.</w:t>
      </w:r>
    </w:p>
    <w:p w14:paraId="74B2033C" w14:textId="77777777" w:rsidR="00EF450E" w:rsidRPr="00392857" w:rsidRDefault="00EF450E" w:rsidP="00EF450E">
      <w:pPr>
        <w:spacing w:line="276" w:lineRule="auto"/>
        <w:ind w:left="1080"/>
        <w:rPr>
          <w:rFonts w:eastAsiaTheme="minorHAnsi" w:cstheme="minorHAnsi"/>
          <w:sz w:val="22"/>
          <w:szCs w:val="22"/>
          <w:lang w:val="en-US"/>
        </w:rPr>
      </w:pPr>
    </w:p>
    <w:p w14:paraId="6C331B97" w14:textId="77777777" w:rsidR="00364366" w:rsidRDefault="00EF450E" w:rsidP="00F6041C">
      <w:pPr>
        <w:pStyle w:val="Bulleted"/>
        <w:rPr>
          <w:lang w:val="en-US"/>
        </w:rPr>
      </w:pPr>
      <w:r w:rsidRPr="00392857">
        <w:rPr>
          <w:b/>
          <w:lang w:val="en-US"/>
        </w:rPr>
        <w:t>11318B</w:t>
      </w:r>
      <w:r w:rsidRPr="00392857">
        <w:rPr>
          <w:lang w:val="en-US"/>
        </w:rPr>
        <w:t>: AUDIOGRAM, air and bone conduction and speech, with other Cochlear tests for patients aged under 4 years old.</w:t>
      </w:r>
      <w:r w:rsidR="003113FE">
        <w:rPr>
          <w:lang w:val="en-US"/>
        </w:rPr>
        <w:t xml:space="preserve"> </w:t>
      </w:r>
      <w:r w:rsidR="00C86290">
        <w:rPr>
          <w:color w:val="000000"/>
          <w:lang w:eastAsia="en-AU"/>
        </w:rPr>
        <w:t xml:space="preserve">Performed in person. </w:t>
      </w:r>
      <w:r w:rsidR="003113FE" w:rsidRPr="003113FE">
        <w:rPr>
          <w:lang w:val="en-US"/>
        </w:rPr>
        <w:t xml:space="preserve">Cannot be claimed in conjunction with </w:t>
      </w:r>
      <w:r w:rsidR="003113FE">
        <w:rPr>
          <w:lang w:val="en-US"/>
        </w:rPr>
        <w:t>11318</w:t>
      </w:r>
      <w:r w:rsidR="003113FE" w:rsidRPr="003113FE">
        <w:rPr>
          <w:lang w:val="en-US"/>
        </w:rPr>
        <w:t xml:space="preserve"> on the same patient on the same day.</w:t>
      </w:r>
    </w:p>
    <w:p w14:paraId="7FB6675D" w14:textId="77777777" w:rsidR="00EF450E" w:rsidRPr="00364366" w:rsidRDefault="00EF450E" w:rsidP="00364366">
      <w:pPr>
        <w:pStyle w:val="ListParagraph"/>
        <w:numPr>
          <w:ilvl w:val="1"/>
          <w:numId w:val="28"/>
        </w:numPr>
        <w:spacing w:line="276" w:lineRule="auto"/>
        <w:rPr>
          <w:rFonts w:eastAsiaTheme="minorHAnsi" w:cstheme="minorHAnsi"/>
          <w:sz w:val="22"/>
          <w:szCs w:val="22"/>
          <w:lang w:val="en-US"/>
        </w:rPr>
      </w:pPr>
      <w:r w:rsidRPr="00364366">
        <w:rPr>
          <w:rFonts w:eastAsiaTheme="minorHAnsi" w:cstheme="minorHAnsi"/>
          <w:sz w:val="22"/>
          <w:szCs w:val="22"/>
          <w:lang w:val="en-US"/>
        </w:rPr>
        <w:t>The proposed fee for this item will mirror item 11318 with a loading of 30%.</w:t>
      </w:r>
    </w:p>
    <w:p w14:paraId="13A85033" w14:textId="77777777" w:rsidR="00EF450E" w:rsidRDefault="00EF450E" w:rsidP="00EF450E">
      <w:pPr>
        <w:spacing w:line="276" w:lineRule="auto"/>
        <w:ind w:left="1080"/>
        <w:rPr>
          <w:rFonts w:eastAsiaTheme="minorHAnsi" w:cstheme="minorHAnsi"/>
          <w:sz w:val="22"/>
          <w:szCs w:val="22"/>
          <w:lang w:val="en-US"/>
        </w:rPr>
      </w:pPr>
    </w:p>
    <w:p w14:paraId="3B198048" w14:textId="5E225C71" w:rsidR="00364366" w:rsidRDefault="00364366" w:rsidP="00F6041C">
      <w:pPr>
        <w:pStyle w:val="Bullet2"/>
        <w:rPr>
          <w:rFonts w:eastAsiaTheme="minorHAnsi"/>
        </w:rPr>
      </w:pPr>
      <w:r>
        <w:rPr>
          <w:rFonts w:eastAsiaTheme="minorHAnsi"/>
        </w:rPr>
        <w:t xml:space="preserve">Incorporating </w:t>
      </w:r>
      <w:r w:rsidR="00800B01">
        <w:rPr>
          <w:rFonts w:eastAsiaTheme="minorHAnsi"/>
        </w:rPr>
        <w:t>R</w:t>
      </w:r>
      <w:r>
        <w:rPr>
          <w:rFonts w:eastAsiaTheme="minorHAnsi"/>
        </w:rPr>
        <w:t xml:space="preserve">ecommendation 1 and </w:t>
      </w:r>
      <w:r w:rsidR="00800B01">
        <w:rPr>
          <w:rFonts w:eastAsiaTheme="minorHAnsi"/>
        </w:rPr>
        <w:t xml:space="preserve">Recommendation </w:t>
      </w:r>
      <w:r>
        <w:rPr>
          <w:rFonts w:eastAsiaTheme="minorHAnsi"/>
        </w:rPr>
        <w:t>2, the item</w:t>
      </w:r>
      <w:r w:rsidR="00A91E56">
        <w:rPr>
          <w:rFonts w:eastAsiaTheme="minorHAnsi"/>
        </w:rPr>
        <w:t xml:space="preserve"> </w:t>
      </w:r>
      <w:r>
        <w:rPr>
          <w:rFonts w:eastAsiaTheme="minorHAnsi"/>
        </w:rPr>
        <w:t>descriptors recommended for 82306, 82306A, 82306B, 82309, 82309A, 82309B, 82312, 82312A, 82312B, 82315, 82315A, 82315B, 82318, 82318A and 82318B and schedule fees are as follows:</w:t>
      </w:r>
    </w:p>
    <w:p w14:paraId="5C5B1622" w14:textId="77777777" w:rsidR="00364366" w:rsidRPr="00392857" w:rsidRDefault="00364366" w:rsidP="00364366">
      <w:pPr>
        <w:spacing w:line="276" w:lineRule="auto"/>
        <w:ind w:left="567"/>
        <w:rPr>
          <w:rFonts w:eastAsiaTheme="minorHAnsi" w:cstheme="minorHAnsi"/>
          <w:sz w:val="22"/>
          <w:szCs w:val="22"/>
          <w:lang w:val="en-US"/>
        </w:rPr>
      </w:pPr>
    </w:p>
    <w:p w14:paraId="2D6CF73C" w14:textId="77777777" w:rsidR="00364366" w:rsidRPr="00392857" w:rsidRDefault="00EF450E" w:rsidP="00F6041C">
      <w:pPr>
        <w:pStyle w:val="Bulleted"/>
        <w:rPr>
          <w:lang w:val="en-US"/>
        </w:rPr>
      </w:pPr>
      <w:r w:rsidRPr="00392857">
        <w:rPr>
          <w:b/>
          <w:lang w:val="en-US"/>
        </w:rPr>
        <w:t>82306</w:t>
      </w:r>
      <w:r w:rsidR="00364366">
        <w:rPr>
          <w:b/>
          <w:lang w:val="en-US"/>
        </w:rPr>
        <w:t>:</w:t>
      </w:r>
      <w:r w:rsidR="00364366" w:rsidRPr="00364366">
        <w:rPr>
          <w:lang w:val="en-US"/>
        </w:rPr>
        <w:t xml:space="preserve"> </w:t>
      </w:r>
      <w:r w:rsidR="00364366" w:rsidRPr="00392857">
        <w:rPr>
          <w:lang w:val="en-US"/>
        </w:rPr>
        <w:t>Audiology health service, consisting of NON-DETERMINATE AUDIOMETRY performed on a person</w:t>
      </w:r>
      <w:r w:rsidR="00C86290">
        <w:rPr>
          <w:lang w:val="en-US"/>
        </w:rPr>
        <w:t>, in person,</w:t>
      </w:r>
      <w:r w:rsidR="00364366" w:rsidRPr="00392857">
        <w:rPr>
          <w:lang w:val="en-US"/>
        </w:rPr>
        <w:t xml:space="preserve"> by an eligible audiologist if:</w:t>
      </w:r>
    </w:p>
    <w:p w14:paraId="48558D51" w14:textId="77777777" w:rsidR="00800B01" w:rsidRPr="00903A0C" w:rsidRDefault="00800B01" w:rsidP="00F6041C">
      <w:pPr>
        <w:pStyle w:val="ListParagraph"/>
        <w:spacing w:line="276" w:lineRule="auto"/>
        <w:ind w:left="1440"/>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4F5CA79E" w14:textId="386C56A0" w:rsidR="00364366" w:rsidRPr="00392857" w:rsidRDefault="00800B01" w:rsidP="00364366">
      <w:pPr>
        <w:pStyle w:val="ListParagraph"/>
        <w:spacing w:line="276" w:lineRule="auto"/>
        <w:ind w:left="1440"/>
        <w:rPr>
          <w:rFonts w:eastAsiaTheme="minorHAnsi" w:cstheme="minorHAnsi"/>
          <w:sz w:val="22"/>
          <w:szCs w:val="22"/>
          <w:lang w:val="en-US"/>
        </w:rPr>
      </w:pPr>
      <w:r w:rsidRPr="00392857" w:rsidDel="00800B01">
        <w:rPr>
          <w:rFonts w:eastAsiaTheme="minorHAnsi" w:cstheme="minorHAnsi"/>
          <w:sz w:val="22"/>
          <w:szCs w:val="22"/>
          <w:lang w:val="en-US"/>
        </w:rPr>
        <w:t xml:space="preserve"> </w:t>
      </w:r>
      <w:r w:rsidR="00364366" w:rsidRPr="00392857">
        <w:rPr>
          <w:rFonts w:eastAsiaTheme="minorHAnsi" w:cstheme="minorHAnsi"/>
          <w:sz w:val="22"/>
          <w:szCs w:val="22"/>
          <w:lang w:val="en-US"/>
        </w:rPr>
        <w:t>(</w:t>
      </w:r>
      <w:r w:rsidR="00364366">
        <w:rPr>
          <w:rFonts w:eastAsiaTheme="minorHAnsi" w:cstheme="minorHAnsi"/>
          <w:sz w:val="22"/>
          <w:szCs w:val="22"/>
          <w:lang w:val="en-US"/>
        </w:rPr>
        <w:t>b</w:t>
      </w:r>
      <w:r w:rsidR="00364366" w:rsidRPr="00392857">
        <w:rPr>
          <w:rFonts w:eastAsiaTheme="minorHAnsi" w:cstheme="minorHAnsi"/>
          <w:sz w:val="22"/>
          <w:szCs w:val="22"/>
          <w:lang w:val="en-US"/>
        </w:rPr>
        <w:t>) the service is not performed for the purpose of a hearing screening; and</w:t>
      </w:r>
    </w:p>
    <w:p w14:paraId="30973263" w14:textId="77777777" w:rsidR="00364366" w:rsidRPr="00392857" w:rsidRDefault="00364366" w:rsidP="00364366">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Pr="00392857">
        <w:rPr>
          <w:rFonts w:eastAsiaTheme="minorHAnsi" w:cstheme="minorHAnsi"/>
          <w:sz w:val="22"/>
          <w:szCs w:val="22"/>
          <w:lang w:val="en-US"/>
        </w:rPr>
        <w:t>) the person is not an admitted patient of a hospital; and</w:t>
      </w:r>
    </w:p>
    <w:p w14:paraId="3374DF93" w14:textId="77777777" w:rsidR="00364366" w:rsidRPr="00392857" w:rsidRDefault="00364366" w:rsidP="00364366">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Pr="00392857">
        <w:rPr>
          <w:rFonts w:eastAsiaTheme="minorHAnsi" w:cstheme="minorHAnsi"/>
          <w:sz w:val="22"/>
          <w:szCs w:val="22"/>
          <w:lang w:val="en-US"/>
        </w:rPr>
        <w:t>) the service is performed on the person individually and in person; and</w:t>
      </w:r>
    </w:p>
    <w:p w14:paraId="25B1DB8D" w14:textId="77777777" w:rsidR="00364366" w:rsidRPr="00392857" w:rsidRDefault="00364366" w:rsidP="00364366">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33407F33" w14:textId="73976116" w:rsidR="00364366" w:rsidRPr="00364366" w:rsidRDefault="00364366" w:rsidP="00364366">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Pr="00392857">
        <w:rPr>
          <w:rFonts w:eastAsiaTheme="minorHAnsi" w:cstheme="minorHAnsi"/>
          <w:sz w:val="22"/>
          <w:szCs w:val="22"/>
          <w:lang w:val="en-US"/>
        </w:rPr>
        <w:t>) a service to which item 11306</w:t>
      </w:r>
      <w:r>
        <w:rPr>
          <w:rFonts w:eastAsiaTheme="minorHAnsi" w:cstheme="minorHAnsi"/>
          <w:sz w:val="22"/>
          <w:szCs w:val="22"/>
          <w:lang w:val="en-US"/>
        </w:rPr>
        <w:t>, 11306A, 11306B, 82306A or 82306B</w:t>
      </w:r>
      <w:r w:rsidRPr="00392857">
        <w:rPr>
          <w:rFonts w:eastAsiaTheme="minorHAnsi" w:cstheme="minorHAnsi"/>
          <w:sz w:val="22"/>
          <w:szCs w:val="22"/>
          <w:lang w:val="en-US"/>
        </w:rPr>
        <w:t xml:space="preserve"> applies has not been performed on the </w:t>
      </w:r>
      <w:r w:rsidR="00800B01">
        <w:rPr>
          <w:rFonts w:eastAsiaTheme="minorHAnsi" w:cstheme="minorHAnsi"/>
          <w:sz w:val="22"/>
          <w:szCs w:val="22"/>
          <w:lang w:val="en-US"/>
        </w:rPr>
        <w:t>same patient</w:t>
      </w:r>
      <w:r w:rsidR="00800B01" w:rsidRPr="00392857">
        <w:rPr>
          <w:rFonts w:eastAsiaTheme="minorHAnsi" w:cstheme="minorHAnsi"/>
          <w:sz w:val="22"/>
          <w:szCs w:val="22"/>
          <w:lang w:val="en-US"/>
        </w:rPr>
        <w:t xml:space="preserve"> </w:t>
      </w:r>
      <w:r w:rsidRPr="00392857">
        <w:rPr>
          <w:rFonts w:eastAsiaTheme="minorHAnsi" w:cstheme="minorHAnsi"/>
          <w:sz w:val="22"/>
          <w:szCs w:val="22"/>
          <w:lang w:val="en-US"/>
        </w:rPr>
        <w:t>on the same day.</w:t>
      </w:r>
    </w:p>
    <w:p w14:paraId="4C5C8C3C" w14:textId="77777777" w:rsidR="0074398D" w:rsidRDefault="0074398D" w:rsidP="00364366">
      <w:pPr>
        <w:pStyle w:val="ListParagraph"/>
        <w:spacing w:line="276" w:lineRule="auto"/>
        <w:rPr>
          <w:rFonts w:eastAsiaTheme="minorHAnsi" w:cstheme="minorHAnsi"/>
          <w:sz w:val="22"/>
          <w:szCs w:val="22"/>
          <w:lang w:val="en-US"/>
        </w:rPr>
      </w:pPr>
    </w:p>
    <w:p w14:paraId="157CC94B" w14:textId="77777777" w:rsidR="00364366" w:rsidRDefault="0074398D" w:rsidP="00B52859">
      <w:pPr>
        <w:pStyle w:val="ListParagraph"/>
        <w:numPr>
          <w:ilvl w:val="0"/>
          <w:numId w:val="72"/>
        </w:numPr>
        <w:spacing w:line="276" w:lineRule="auto"/>
        <w:rPr>
          <w:rFonts w:eastAsiaTheme="minorHAnsi" w:cstheme="minorHAnsi"/>
          <w:sz w:val="22"/>
          <w:szCs w:val="22"/>
          <w:lang w:val="en-US"/>
        </w:rPr>
      </w:pPr>
      <w:r>
        <w:rPr>
          <w:rFonts w:eastAsiaTheme="minorHAnsi" w:cstheme="minorHAnsi"/>
          <w:sz w:val="22"/>
          <w:szCs w:val="22"/>
          <w:lang w:val="en-US"/>
        </w:rPr>
        <w:t xml:space="preserve">The proposed fee for this item is unchanged. </w:t>
      </w:r>
    </w:p>
    <w:p w14:paraId="6F430082" w14:textId="77777777" w:rsidR="0074398D" w:rsidRPr="00364366" w:rsidRDefault="0074398D" w:rsidP="00364366">
      <w:pPr>
        <w:pStyle w:val="ListParagraph"/>
        <w:spacing w:line="276" w:lineRule="auto"/>
        <w:rPr>
          <w:rFonts w:eastAsiaTheme="minorHAnsi" w:cstheme="minorHAnsi"/>
          <w:sz w:val="22"/>
          <w:szCs w:val="22"/>
          <w:lang w:val="en-US"/>
        </w:rPr>
      </w:pPr>
    </w:p>
    <w:p w14:paraId="78777941" w14:textId="77777777" w:rsidR="00EF450E" w:rsidRPr="00392857" w:rsidRDefault="00364366" w:rsidP="00F6041C">
      <w:pPr>
        <w:pStyle w:val="Bulleted"/>
        <w:rPr>
          <w:lang w:val="en-US"/>
        </w:rPr>
      </w:pPr>
      <w:r>
        <w:rPr>
          <w:b/>
          <w:lang w:val="en-US"/>
        </w:rPr>
        <w:t>82306</w:t>
      </w:r>
      <w:r w:rsidR="00EF450E" w:rsidRPr="00392857">
        <w:rPr>
          <w:b/>
          <w:lang w:val="en-US"/>
        </w:rPr>
        <w:t>A</w:t>
      </w:r>
      <w:r w:rsidR="00EF450E" w:rsidRPr="00392857">
        <w:rPr>
          <w:lang w:val="en-US"/>
        </w:rPr>
        <w:t>: Audiology health service, consisting of NON-DETERMINATE AUDIOMETRY performed on a person</w:t>
      </w:r>
      <w:r w:rsidR="00C86290">
        <w:rPr>
          <w:lang w:val="en-US"/>
        </w:rPr>
        <w:t>, in person,</w:t>
      </w:r>
      <w:r w:rsidR="00EF450E" w:rsidRPr="00392857">
        <w:rPr>
          <w:lang w:val="en-US"/>
        </w:rPr>
        <w:t xml:space="preserve"> by an eligible audiologist if:</w:t>
      </w:r>
    </w:p>
    <w:p w14:paraId="1A73A089" w14:textId="77777777" w:rsidR="00800B01" w:rsidRPr="00903A0C" w:rsidRDefault="00800B01" w:rsidP="00F6041C">
      <w:pPr>
        <w:pStyle w:val="ListParagraph"/>
        <w:spacing w:line="276" w:lineRule="auto"/>
        <w:ind w:left="1440"/>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69853285" w14:textId="48BB78A5" w:rsidR="00EF450E" w:rsidRPr="00392857" w:rsidRDefault="00800B01" w:rsidP="00EF450E">
      <w:pPr>
        <w:pStyle w:val="ListParagraph"/>
        <w:spacing w:line="276" w:lineRule="auto"/>
        <w:ind w:left="1440"/>
        <w:rPr>
          <w:rFonts w:eastAsiaTheme="minorHAnsi" w:cstheme="minorHAnsi"/>
          <w:sz w:val="22"/>
          <w:szCs w:val="22"/>
          <w:lang w:val="en-US"/>
        </w:rPr>
      </w:pPr>
      <w:r w:rsidRPr="00392857" w:rsidDel="00800B01">
        <w:rPr>
          <w:rFonts w:eastAsiaTheme="minorHAnsi" w:cstheme="minorHAnsi"/>
          <w:sz w:val="22"/>
          <w:szCs w:val="22"/>
          <w:lang w:val="en-US"/>
        </w:rPr>
        <w:t xml:space="preserve"> </w:t>
      </w:r>
      <w:r w:rsidR="00EF450E" w:rsidRPr="00392857">
        <w:rPr>
          <w:rFonts w:eastAsiaTheme="minorHAnsi" w:cstheme="minorHAnsi"/>
          <w:sz w:val="22"/>
          <w:szCs w:val="22"/>
          <w:lang w:val="en-US"/>
        </w:rPr>
        <w:t>(</w:t>
      </w:r>
      <w:r w:rsidR="00364366">
        <w:rPr>
          <w:rFonts w:eastAsiaTheme="minorHAnsi" w:cstheme="minorHAnsi"/>
          <w:sz w:val="22"/>
          <w:szCs w:val="22"/>
          <w:lang w:val="en-US"/>
        </w:rPr>
        <w:t>b</w:t>
      </w:r>
      <w:r w:rsidR="00EF450E" w:rsidRPr="00392857">
        <w:rPr>
          <w:rFonts w:eastAsiaTheme="minorHAnsi" w:cstheme="minorHAnsi"/>
          <w:sz w:val="22"/>
          <w:szCs w:val="22"/>
          <w:lang w:val="en-US"/>
        </w:rPr>
        <w:t>) the service is not performed for the purpose of a hearing screening; and</w:t>
      </w:r>
    </w:p>
    <w:p w14:paraId="35EFFA19" w14:textId="77777777" w:rsidR="00EF450E" w:rsidRPr="00392857" w:rsidRDefault="00364366"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00EF450E" w:rsidRPr="00392857">
        <w:rPr>
          <w:rFonts w:eastAsiaTheme="minorHAnsi" w:cstheme="minorHAnsi"/>
          <w:sz w:val="22"/>
          <w:szCs w:val="22"/>
          <w:lang w:val="en-US"/>
        </w:rPr>
        <w:t>) the person is not an admitted patient of a hospital; and</w:t>
      </w:r>
    </w:p>
    <w:p w14:paraId="525A6C7E" w14:textId="77777777" w:rsidR="00EF450E" w:rsidRPr="00392857" w:rsidRDefault="00364366"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00EF450E" w:rsidRPr="00392857">
        <w:rPr>
          <w:rFonts w:eastAsiaTheme="minorHAnsi" w:cstheme="minorHAnsi"/>
          <w:sz w:val="22"/>
          <w:szCs w:val="22"/>
          <w:lang w:val="en-US"/>
        </w:rPr>
        <w:t>) the service is performed on the person individually and in person; and</w:t>
      </w:r>
    </w:p>
    <w:p w14:paraId="72010EB0" w14:textId="77777777" w:rsidR="00EF450E" w:rsidRPr="00392857" w:rsidRDefault="00364366"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00EF450E"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2D9D6BE0" w14:textId="77777777" w:rsidR="00364366" w:rsidRDefault="00364366"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00EF450E" w:rsidRPr="00392857">
        <w:rPr>
          <w:rFonts w:eastAsiaTheme="minorHAnsi" w:cstheme="minorHAnsi"/>
          <w:sz w:val="22"/>
          <w:szCs w:val="22"/>
          <w:lang w:val="en-US"/>
        </w:rPr>
        <w:t xml:space="preserve">) </w:t>
      </w:r>
      <w:r>
        <w:rPr>
          <w:rFonts w:eastAsiaTheme="minorHAnsi" w:cstheme="minorHAnsi"/>
          <w:sz w:val="22"/>
          <w:szCs w:val="22"/>
          <w:lang w:val="en-US"/>
        </w:rPr>
        <w:t>the patient is aged between 4 years and under 8 years old; and</w:t>
      </w:r>
    </w:p>
    <w:p w14:paraId="0B40469F" w14:textId="6480CDDA" w:rsidR="00EF450E" w:rsidRDefault="00364366"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 xml:space="preserve">(g) </w:t>
      </w:r>
      <w:r w:rsidR="003113FE">
        <w:rPr>
          <w:rFonts w:eastAsiaTheme="minorHAnsi" w:cstheme="minorHAnsi"/>
          <w:sz w:val="22"/>
          <w:szCs w:val="22"/>
          <w:lang w:val="en-US"/>
        </w:rPr>
        <w:t xml:space="preserve">a service to which </w:t>
      </w:r>
      <w:r w:rsidR="00EF450E" w:rsidRPr="00392857">
        <w:rPr>
          <w:rFonts w:eastAsiaTheme="minorHAnsi" w:cstheme="minorHAnsi"/>
          <w:sz w:val="22"/>
          <w:szCs w:val="22"/>
          <w:lang w:val="en-US"/>
        </w:rPr>
        <w:t>item 11306</w:t>
      </w:r>
      <w:r>
        <w:rPr>
          <w:rFonts w:eastAsiaTheme="minorHAnsi" w:cstheme="minorHAnsi"/>
          <w:sz w:val="22"/>
          <w:szCs w:val="22"/>
          <w:lang w:val="en-US"/>
        </w:rPr>
        <w:t>, 11306A or 82306</w:t>
      </w:r>
      <w:r w:rsidR="00EF450E" w:rsidRPr="00392857">
        <w:rPr>
          <w:rFonts w:eastAsiaTheme="minorHAnsi" w:cstheme="minorHAnsi"/>
          <w:sz w:val="22"/>
          <w:szCs w:val="22"/>
          <w:lang w:val="en-US"/>
        </w:rPr>
        <w:t xml:space="preserve"> applies </w:t>
      </w:r>
      <w:r w:rsidR="003113FE">
        <w:rPr>
          <w:rFonts w:eastAsiaTheme="minorHAnsi" w:cstheme="minorHAnsi"/>
          <w:sz w:val="22"/>
          <w:szCs w:val="22"/>
          <w:lang w:val="en-US"/>
        </w:rPr>
        <w:t xml:space="preserve">has not been performed </w:t>
      </w:r>
      <w:r w:rsidR="00EF450E" w:rsidRPr="00392857">
        <w:rPr>
          <w:rFonts w:eastAsiaTheme="minorHAnsi" w:cstheme="minorHAnsi"/>
          <w:sz w:val="22"/>
          <w:szCs w:val="22"/>
          <w:lang w:val="en-US"/>
        </w:rPr>
        <w:t xml:space="preserve">on the </w:t>
      </w:r>
      <w:r w:rsidR="00186579">
        <w:rPr>
          <w:rFonts w:eastAsiaTheme="minorHAnsi" w:cstheme="minorHAnsi"/>
          <w:sz w:val="22"/>
          <w:szCs w:val="22"/>
          <w:lang w:val="en-US"/>
        </w:rPr>
        <w:t xml:space="preserve">same </w:t>
      </w:r>
      <w:r w:rsidR="00800B01">
        <w:rPr>
          <w:rFonts w:eastAsiaTheme="minorHAnsi" w:cstheme="minorHAnsi"/>
          <w:sz w:val="22"/>
          <w:szCs w:val="22"/>
          <w:lang w:val="en-US"/>
        </w:rPr>
        <w:t>patient</w:t>
      </w:r>
      <w:r w:rsidR="00800B01" w:rsidRPr="00392857">
        <w:rPr>
          <w:rFonts w:eastAsiaTheme="minorHAnsi" w:cstheme="minorHAnsi"/>
          <w:sz w:val="22"/>
          <w:szCs w:val="22"/>
          <w:lang w:val="en-US"/>
        </w:rPr>
        <w:t xml:space="preserve"> </w:t>
      </w:r>
      <w:r w:rsidR="00EF450E" w:rsidRPr="00392857">
        <w:rPr>
          <w:rFonts w:eastAsiaTheme="minorHAnsi" w:cstheme="minorHAnsi"/>
          <w:sz w:val="22"/>
          <w:szCs w:val="22"/>
          <w:lang w:val="en-US"/>
        </w:rPr>
        <w:t>on the same day.</w:t>
      </w:r>
    </w:p>
    <w:p w14:paraId="3C660FA5" w14:textId="77777777" w:rsidR="005F2C37" w:rsidRPr="00392857" w:rsidRDefault="005F2C37" w:rsidP="00EF450E">
      <w:pPr>
        <w:pStyle w:val="ListParagraph"/>
        <w:spacing w:line="276" w:lineRule="auto"/>
        <w:ind w:left="1440"/>
        <w:rPr>
          <w:rFonts w:eastAsiaTheme="minorHAnsi" w:cstheme="minorHAnsi"/>
          <w:sz w:val="22"/>
          <w:szCs w:val="22"/>
          <w:lang w:val="en-US"/>
        </w:rPr>
      </w:pPr>
    </w:p>
    <w:p w14:paraId="3BE1F7DC" w14:textId="77777777" w:rsidR="00EF450E" w:rsidRPr="00F6041C" w:rsidRDefault="00EF450E" w:rsidP="00B52859">
      <w:pPr>
        <w:pStyle w:val="ListParagraph"/>
        <w:numPr>
          <w:ilvl w:val="0"/>
          <w:numId w:val="72"/>
        </w:numPr>
        <w:autoSpaceDE w:val="0"/>
        <w:autoSpaceDN w:val="0"/>
        <w:adjustRightInd w:val="0"/>
        <w:spacing w:before="120" w:line="276" w:lineRule="auto"/>
        <w:ind w:right="142"/>
        <w:rPr>
          <w:rFonts w:eastAsia="MS Mincho" w:cstheme="minorHAnsi"/>
          <w:sz w:val="22"/>
          <w:szCs w:val="22"/>
          <w:lang w:val="en-GB" w:eastAsia="en-AU"/>
        </w:rPr>
      </w:pPr>
      <w:r w:rsidRPr="00F6041C">
        <w:rPr>
          <w:rFonts w:eastAsia="MS Mincho" w:cstheme="minorHAnsi"/>
          <w:sz w:val="22"/>
          <w:szCs w:val="22"/>
          <w:lang w:val="en-GB" w:eastAsia="en-AU"/>
        </w:rPr>
        <w:t>The proposed fee for this item will mirror item 82306 with a loading of 15%.</w:t>
      </w:r>
    </w:p>
    <w:p w14:paraId="66EE924E" w14:textId="77777777" w:rsidR="00EF450E" w:rsidRPr="00392857" w:rsidRDefault="00EF450E" w:rsidP="00EF450E">
      <w:pPr>
        <w:autoSpaceDE w:val="0"/>
        <w:autoSpaceDN w:val="0"/>
        <w:adjustRightInd w:val="0"/>
        <w:spacing w:before="120" w:line="276" w:lineRule="auto"/>
        <w:ind w:left="513" w:right="142" w:firstLine="567"/>
        <w:rPr>
          <w:rFonts w:eastAsiaTheme="minorHAnsi" w:cstheme="minorHAnsi"/>
          <w:sz w:val="22"/>
          <w:szCs w:val="22"/>
          <w:lang w:val="en-US"/>
        </w:rPr>
      </w:pPr>
    </w:p>
    <w:p w14:paraId="696F9CF0" w14:textId="77777777" w:rsidR="00EF450E" w:rsidRPr="00392857" w:rsidRDefault="00EF450E" w:rsidP="00F6041C">
      <w:pPr>
        <w:pStyle w:val="Bulleted"/>
        <w:rPr>
          <w:lang w:val="en-US"/>
        </w:rPr>
      </w:pPr>
      <w:r w:rsidRPr="00392857">
        <w:rPr>
          <w:b/>
          <w:lang w:val="en-US"/>
        </w:rPr>
        <w:t>82306B</w:t>
      </w:r>
      <w:r w:rsidRPr="00392857">
        <w:rPr>
          <w:lang w:val="en-US"/>
        </w:rPr>
        <w:t>: Audiology health service, consisting of NON-DETERMINATE AUDIOMETRY performed on a person</w:t>
      </w:r>
      <w:r w:rsidR="00C86290">
        <w:rPr>
          <w:lang w:val="en-US"/>
        </w:rPr>
        <w:t>, in person,</w:t>
      </w:r>
      <w:r w:rsidRPr="00392857">
        <w:rPr>
          <w:lang w:val="en-US"/>
        </w:rPr>
        <w:t xml:space="preserve"> by an eligible audiologist if:</w:t>
      </w:r>
    </w:p>
    <w:p w14:paraId="79E4A4E3" w14:textId="77777777" w:rsidR="00800B01" w:rsidRPr="00903A0C" w:rsidRDefault="00800B01" w:rsidP="00903A0C">
      <w:pPr>
        <w:pStyle w:val="ListParagraph"/>
        <w:numPr>
          <w:ilvl w:val="1"/>
          <w:numId w:val="28"/>
        </w:numPr>
        <w:spacing w:line="276" w:lineRule="auto"/>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5015F05A" w14:textId="39B51509" w:rsidR="00EF450E" w:rsidRPr="00392857" w:rsidRDefault="00800B01" w:rsidP="00EF450E">
      <w:pPr>
        <w:pStyle w:val="ListParagraph"/>
        <w:spacing w:line="276" w:lineRule="auto"/>
        <w:ind w:left="1440"/>
        <w:rPr>
          <w:rFonts w:eastAsiaTheme="minorHAnsi" w:cstheme="minorHAnsi"/>
          <w:sz w:val="22"/>
          <w:szCs w:val="22"/>
          <w:lang w:val="en-US"/>
        </w:rPr>
      </w:pPr>
      <w:r w:rsidRPr="00392857" w:rsidDel="00800B01">
        <w:rPr>
          <w:rFonts w:eastAsiaTheme="minorHAnsi" w:cstheme="minorHAnsi"/>
          <w:sz w:val="22"/>
          <w:szCs w:val="22"/>
          <w:lang w:val="en-US"/>
        </w:rPr>
        <w:t xml:space="preserve"> </w:t>
      </w:r>
      <w:r w:rsidR="00186579">
        <w:rPr>
          <w:rFonts w:eastAsiaTheme="minorHAnsi" w:cstheme="minorHAnsi"/>
          <w:sz w:val="22"/>
          <w:szCs w:val="22"/>
          <w:lang w:val="en-US"/>
        </w:rPr>
        <w:t>(b</w:t>
      </w:r>
      <w:r w:rsidR="00EF450E" w:rsidRPr="00392857">
        <w:rPr>
          <w:rFonts w:eastAsiaTheme="minorHAnsi" w:cstheme="minorHAnsi"/>
          <w:sz w:val="22"/>
          <w:szCs w:val="22"/>
          <w:lang w:val="en-US"/>
        </w:rPr>
        <w:t>) the service is not performed for the purpose of a hearing screening; and</w:t>
      </w:r>
    </w:p>
    <w:p w14:paraId="74B29059" w14:textId="77777777" w:rsidR="00EF450E" w:rsidRPr="00392857" w:rsidRDefault="00186579"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00EF450E" w:rsidRPr="00392857">
        <w:rPr>
          <w:rFonts w:eastAsiaTheme="minorHAnsi" w:cstheme="minorHAnsi"/>
          <w:sz w:val="22"/>
          <w:szCs w:val="22"/>
          <w:lang w:val="en-US"/>
        </w:rPr>
        <w:t>) the person is not an admitted patient of a hospital; and</w:t>
      </w:r>
    </w:p>
    <w:p w14:paraId="01589681" w14:textId="77777777" w:rsidR="00EF450E" w:rsidRPr="00392857" w:rsidRDefault="00186579"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00EF450E" w:rsidRPr="00392857">
        <w:rPr>
          <w:rFonts w:eastAsiaTheme="minorHAnsi" w:cstheme="minorHAnsi"/>
          <w:sz w:val="22"/>
          <w:szCs w:val="22"/>
          <w:lang w:val="en-US"/>
        </w:rPr>
        <w:t>) the service is performed on the person individually and in person; and</w:t>
      </w:r>
    </w:p>
    <w:p w14:paraId="3E928331" w14:textId="77777777" w:rsidR="00EF450E" w:rsidRPr="00392857" w:rsidRDefault="00186579"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00EF450E"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15BFCEB7" w14:textId="77777777" w:rsidR="00186579" w:rsidRDefault="00186579"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00EF450E" w:rsidRPr="00392857">
        <w:rPr>
          <w:rFonts w:eastAsiaTheme="minorHAnsi" w:cstheme="minorHAnsi"/>
          <w:sz w:val="22"/>
          <w:szCs w:val="22"/>
          <w:lang w:val="en-US"/>
        </w:rPr>
        <w:t>)</w:t>
      </w:r>
      <w:r w:rsidRPr="00186579">
        <w:rPr>
          <w:rFonts w:eastAsiaTheme="minorHAnsi" w:cstheme="minorHAnsi"/>
          <w:sz w:val="22"/>
          <w:szCs w:val="22"/>
          <w:lang w:val="en-US"/>
        </w:rPr>
        <w:t xml:space="preserve"> the patient is aged </w:t>
      </w:r>
      <w:r>
        <w:rPr>
          <w:rFonts w:eastAsiaTheme="minorHAnsi" w:cstheme="minorHAnsi"/>
          <w:sz w:val="22"/>
          <w:szCs w:val="22"/>
          <w:lang w:val="en-US"/>
        </w:rPr>
        <w:t>under</w:t>
      </w:r>
      <w:r w:rsidRPr="00186579">
        <w:rPr>
          <w:rFonts w:eastAsiaTheme="minorHAnsi" w:cstheme="minorHAnsi"/>
          <w:sz w:val="22"/>
          <w:szCs w:val="22"/>
          <w:lang w:val="en-US"/>
        </w:rPr>
        <w:t xml:space="preserve"> 4 years old; and</w:t>
      </w:r>
      <w:r w:rsidR="00EF450E" w:rsidRPr="00392857">
        <w:rPr>
          <w:rFonts w:eastAsiaTheme="minorHAnsi" w:cstheme="minorHAnsi"/>
          <w:sz w:val="22"/>
          <w:szCs w:val="22"/>
          <w:lang w:val="en-US"/>
        </w:rPr>
        <w:t xml:space="preserve"> </w:t>
      </w:r>
    </w:p>
    <w:p w14:paraId="7A69EE3C" w14:textId="0EEA56BB" w:rsidR="00EF450E" w:rsidRPr="00392857" w:rsidRDefault="00186579"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 xml:space="preserve">(g) </w:t>
      </w:r>
      <w:r w:rsidR="003113FE">
        <w:rPr>
          <w:rFonts w:eastAsiaTheme="minorHAnsi" w:cstheme="minorHAnsi"/>
          <w:sz w:val="22"/>
          <w:szCs w:val="22"/>
          <w:lang w:val="en-US"/>
        </w:rPr>
        <w:t xml:space="preserve">a </w:t>
      </w:r>
      <w:r w:rsidR="00EF450E" w:rsidRPr="00392857">
        <w:rPr>
          <w:rFonts w:eastAsiaTheme="minorHAnsi" w:cstheme="minorHAnsi"/>
          <w:sz w:val="22"/>
          <w:szCs w:val="22"/>
          <w:lang w:val="en-US"/>
        </w:rPr>
        <w:t>service to which item 11306</w:t>
      </w:r>
      <w:r>
        <w:rPr>
          <w:rFonts w:eastAsiaTheme="minorHAnsi" w:cstheme="minorHAnsi"/>
          <w:sz w:val="22"/>
          <w:szCs w:val="22"/>
          <w:lang w:val="en-US"/>
        </w:rPr>
        <w:t>, 11306B or 82306</w:t>
      </w:r>
      <w:r w:rsidR="00EF450E" w:rsidRPr="00392857">
        <w:rPr>
          <w:rFonts w:eastAsiaTheme="minorHAnsi" w:cstheme="minorHAnsi"/>
          <w:sz w:val="22"/>
          <w:szCs w:val="22"/>
          <w:lang w:val="en-US"/>
        </w:rPr>
        <w:t xml:space="preserve"> </w:t>
      </w:r>
      <w:r w:rsidR="003113FE">
        <w:rPr>
          <w:rFonts w:eastAsiaTheme="minorHAnsi" w:cstheme="minorHAnsi"/>
          <w:sz w:val="22"/>
          <w:szCs w:val="22"/>
          <w:lang w:val="en-US"/>
        </w:rPr>
        <w:t xml:space="preserve">applies has not been performed </w:t>
      </w:r>
      <w:r w:rsidR="00EF450E" w:rsidRPr="00392857">
        <w:rPr>
          <w:rFonts w:eastAsiaTheme="minorHAnsi" w:cstheme="minorHAnsi"/>
          <w:sz w:val="22"/>
          <w:szCs w:val="22"/>
          <w:lang w:val="en-US"/>
        </w:rPr>
        <w:t xml:space="preserve">on the </w:t>
      </w:r>
      <w:r>
        <w:rPr>
          <w:rFonts w:eastAsiaTheme="minorHAnsi" w:cstheme="minorHAnsi"/>
          <w:sz w:val="22"/>
          <w:szCs w:val="22"/>
          <w:lang w:val="en-US"/>
        </w:rPr>
        <w:t xml:space="preserve">same </w:t>
      </w:r>
      <w:r w:rsidR="00800B01">
        <w:rPr>
          <w:rFonts w:eastAsiaTheme="minorHAnsi" w:cstheme="minorHAnsi"/>
          <w:sz w:val="22"/>
          <w:szCs w:val="22"/>
          <w:lang w:val="en-US"/>
        </w:rPr>
        <w:t>patient</w:t>
      </w:r>
      <w:r w:rsidR="00800B01" w:rsidRPr="00392857">
        <w:rPr>
          <w:rFonts w:eastAsiaTheme="minorHAnsi" w:cstheme="minorHAnsi"/>
          <w:sz w:val="22"/>
          <w:szCs w:val="22"/>
          <w:lang w:val="en-US"/>
        </w:rPr>
        <w:t xml:space="preserve"> </w:t>
      </w:r>
      <w:r w:rsidR="00EF450E" w:rsidRPr="00392857">
        <w:rPr>
          <w:rFonts w:eastAsiaTheme="minorHAnsi" w:cstheme="minorHAnsi"/>
          <w:sz w:val="22"/>
          <w:szCs w:val="22"/>
          <w:lang w:val="en-US"/>
        </w:rPr>
        <w:t>on the same day.</w:t>
      </w:r>
    </w:p>
    <w:p w14:paraId="4CE576FF" w14:textId="77777777" w:rsidR="00EF450E" w:rsidRPr="00186579" w:rsidRDefault="00EF450E" w:rsidP="00186579">
      <w:pPr>
        <w:spacing w:line="276" w:lineRule="auto"/>
        <w:rPr>
          <w:rFonts w:eastAsiaTheme="minorHAnsi" w:cstheme="minorHAnsi"/>
          <w:sz w:val="22"/>
          <w:szCs w:val="22"/>
          <w:lang w:val="en-US"/>
        </w:rPr>
      </w:pPr>
    </w:p>
    <w:p w14:paraId="1A12F094" w14:textId="77777777" w:rsidR="00EF450E" w:rsidRDefault="00EF450E" w:rsidP="00EF450E">
      <w:pPr>
        <w:pStyle w:val="ListParagraph"/>
        <w:spacing w:line="276" w:lineRule="auto"/>
        <w:ind w:left="1134"/>
        <w:rPr>
          <w:rFonts w:eastAsiaTheme="minorHAnsi" w:cstheme="minorHAnsi"/>
          <w:sz w:val="22"/>
          <w:szCs w:val="22"/>
          <w:lang w:val="en-US"/>
        </w:rPr>
      </w:pPr>
      <w:r w:rsidRPr="00392857">
        <w:rPr>
          <w:rFonts w:eastAsiaTheme="minorHAnsi" w:cstheme="minorHAnsi"/>
          <w:sz w:val="22"/>
          <w:szCs w:val="22"/>
          <w:lang w:val="en-US"/>
        </w:rPr>
        <w:t>The proposed fee for this item will mirror item 82306 with a loading of 30%</w:t>
      </w:r>
      <w:r>
        <w:rPr>
          <w:rFonts w:eastAsiaTheme="minorHAnsi" w:cstheme="minorHAnsi"/>
          <w:sz w:val="22"/>
          <w:szCs w:val="22"/>
          <w:lang w:val="en-US"/>
        </w:rPr>
        <w:t>.</w:t>
      </w:r>
    </w:p>
    <w:p w14:paraId="63A40C5F" w14:textId="77777777" w:rsidR="00EF450E" w:rsidRPr="00392857" w:rsidRDefault="00EF450E" w:rsidP="00EF450E">
      <w:pPr>
        <w:pStyle w:val="ListParagraph"/>
        <w:spacing w:line="276" w:lineRule="auto"/>
        <w:ind w:left="1134"/>
        <w:rPr>
          <w:rFonts w:eastAsiaTheme="minorHAnsi" w:cstheme="minorHAnsi"/>
          <w:sz w:val="22"/>
          <w:szCs w:val="22"/>
          <w:lang w:val="en-US"/>
        </w:rPr>
      </w:pPr>
    </w:p>
    <w:p w14:paraId="277B719A" w14:textId="77777777" w:rsidR="00186579" w:rsidRPr="00186579" w:rsidRDefault="00186579" w:rsidP="00B03616">
      <w:pPr>
        <w:pStyle w:val="Bulleted"/>
        <w:rPr>
          <w:lang w:val="en-US"/>
        </w:rPr>
      </w:pPr>
      <w:r>
        <w:rPr>
          <w:b/>
          <w:lang w:val="en-US"/>
        </w:rPr>
        <w:t>82309</w:t>
      </w:r>
      <w:r w:rsidR="00EF450E" w:rsidRPr="00392857">
        <w:rPr>
          <w:lang w:val="en-US"/>
        </w:rPr>
        <w:t xml:space="preserve">: </w:t>
      </w:r>
      <w:r w:rsidRPr="00186579">
        <w:rPr>
          <w:lang w:val="en-US"/>
        </w:rPr>
        <w:t>Audiology health service, consisting of an AIR CONDUCTION AUDIOGRAM performed on a person</w:t>
      </w:r>
      <w:r w:rsidR="00C86290">
        <w:rPr>
          <w:lang w:val="en-US"/>
        </w:rPr>
        <w:t>, in person,</w:t>
      </w:r>
      <w:r w:rsidRPr="00186579">
        <w:rPr>
          <w:lang w:val="en-US"/>
        </w:rPr>
        <w:t xml:space="preserve"> by an eligible audiologist if:</w:t>
      </w:r>
    </w:p>
    <w:p w14:paraId="45C1F9A9" w14:textId="160A69E8" w:rsidR="00186579" w:rsidRPr="00186579" w:rsidRDefault="00A91E56" w:rsidP="00694BDC">
      <w:pPr>
        <w:pStyle w:val="ListParagraph"/>
        <w:ind w:left="1134"/>
        <w:rPr>
          <w:rFonts w:eastAsiaTheme="minorHAnsi" w:cstheme="minorHAnsi"/>
          <w:sz w:val="22"/>
          <w:szCs w:val="22"/>
          <w:lang w:val="en-US"/>
        </w:rPr>
      </w:pPr>
      <w:r w:rsidRPr="00A91E56">
        <w:rPr>
          <w:rFonts w:eastAsiaTheme="minorHAnsi" w:cstheme="minorHAnsi"/>
          <w:sz w:val="22"/>
          <w:szCs w:val="22"/>
          <w:lang w:val="en-US"/>
        </w:rPr>
        <w:t>(a) the service is performed pursuant to a written request made by a medical practitioner to assist in the diagnosis and/or treatment and/or management of ear disease or a related disorder in the person</w:t>
      </w:r>
      <w:r>
        <w:rPr>
          <w:rFonts w:eastAsiaTheme="minorHAnsi" w:cstheme="minorHAnsi"/>
          <w:sz w:val="22"/>
          <w:szCs w:val="22"/>
          <w:lang w:val="en-US"/>
        </w:rPr>
        <w:t xml:space="preserve">; </w:t>
      </w:r>
      <w:r w:rsidR="00186579" w:rsidRPr="00186579">
        <w:rPr>
          <w:rFonts w:eastAsiaTheme="minorHAnsi" w:cstheme="minorHAnsi"/>
          <w:sz w:val="22"/>
          <w:szCs w:val="22"/>
          <w:lang w:val="en-US"/>
        </w:rPr>
        <w:t>and</w:t>
      </w:r>
    </w:p>
    <w:p w14:paraId="3D93A4A2" w14:textId="77777777" w:rsidR="00186579" w:rsidRPr="00186579" w:rsidRDefault="00186579" w:rsidP="00694BDC">
      <w:pPr>
        <w:pStyle w:val="ListParagraph"/>
        <w:ind w:left="1134"/>
        <w:rPr>
          <w:rFonts w:eastAsiaTheme="minorHAnsi" w:cstheme="minorHAnsi"/>
          <w:sz w:val="22"/>
          <w:szCs w:val="22"/>
          <w:lang w:val="en-US"/>
        </w:rPr>
      </w:pPr>
      <w:r w:rsidRPr="00186579">
        <w:rPr>
          <w:rFonts w:eastAsiaTheme="minorHAnsi" w:cstheme="minorHAnsi"/>
          <w:sz w:val="22"/>
          <w:szCs w:val="22"/>
          <w:lang w:val="en-US"/>
        </w:rPr>
        <w:t>(b) the service is not performed for the purpose of a hearing screening; and</w:t>
      </w:r>
    </w:p>
    <w:p w14:paraId="641FA554" w14:textId="77777777" w:rsidR="00186579" w:rsidRPr="00186579" w:rsidRDefault="00186579" w:rsidP="00694BDC">
      <w:pPr>
        <w:pStyle w:val="ListParagraph"/>
        <w:ind w:left="1134"/>
        <w:rPr>
          <w:rFonts w:eastAsiaTheme="minorHAnsi" w:cstheme="minorHAnsi"/>
          <w:sz w:val="22"/>
          <w:szCs w:val="22"/>
          <w:lang w:val="en-US"/>
        </w:rPr>
      </w:pPr>
      <w:r w:rsidRPr="00186579">
        <w:rPr>
          <w:rFonts w:eastAsiaTheme="minorHAnsi" w:cstheme="minorHAnsi"/>
          <w:sz w:val="22"/>
          <w:szCs w:val="22"/>
          <w:lang w:val="en-US"/>
        </w:rPr>
        <w:t>(c) the person is not an admitted patient of a hospital; and</w:t>
      </w:r>
    </w:p>
    <w:p w14:paraId="2D16767C" w14:textId="77777777" w:rsidR="00186579" w:rsidRPr="00186579" w:rsidRDefault="00186579" w:rsidP="00694BDC">
      <w:pPr>
        <w:pStyle w:val="ListParagraph"/>
        <w:ind w:left="1134"/>
        <w:rPr>
          <w:rFonts w:eastAsiaTheme="minorHAnsi" w:cstheme="minorHAnsi"/>
          <w:sz w:val="22"/>
          <w:szCs w:val="22"/>
          <w:lang w:val="en-US"/>
        </w:rPr>
      </w:pPr>
      <w:r w:rsidRPr="00186579">
        <w:rPr>
          <w:rFonts w:eastAsiaTheme="minorHAnsi" w:cstheme="minorHAnsi"/>
          <w:sz w:val="22"/>
          <w:szCs w:val="22"/>
          <w:lang w:val="en-US"/>
        </w:rPr>
        <w:t>(d) the service is performed on the person individually and in person; and</w:t>
      </w:r>
    </w:p>
    <w:p w14:paraId="51CC4D43" w14:textId="77777777" w:rsidR="00186579" w:rsidRPr="00186579" w:rsidRDefault="00186579" w:rsidP="00694BDC">
      <w:pPr>
        <w:pStyle w:val="ListParagraph"/>
        <w:ind w:left="1134"/>
        <w:rPr>
          <w:rFonts w:eastAsiaTheme="minorHAnsi" w:cstheme="minorHAnsi"/>
          <w:sz w:val="22"/>
          <w:szCs w:val="22"/>
          <w:lang w:val="en-US"/>
        </w:rPr>
      </w:pPr>
      <w:r w:rsidRPr="00186579">
        <w:rPr>
          <w:rFonts w:eastAsiaTheme="minorHAnsi" w:cstheme="minorHAnsi"/>
          <w:sz w:val="22"/>
          <w:szCs w:val="22"/>
          <w:lang w:val="en-US"/>
        </w:rPr>
        <w:t>(e) after the service, the eligible audiologist provides a copy of the results of the service performed, together with relevant comments in writing that the eligible audiologist has on those results, to the eligible practitioner who requested the service; and</w:t>
      </w:r>
    </w:p>
    <w:p w14:paraId="25BCD17E" w14:textId="246F60D3" w:rsidR="00186579" w:rsidRDefault="00186579" w:rsidP="00694BDC">
      <w:pPr>
        <w:pStyle w:val="ListParagraph"/>
        <w:ind w:left="1134"/>
        <w:rPr>
          <w:rFonts w:eastAsiaTheme="minorHAnsi" w:cstheme="minorHAnsi"/>
          <w:sz w:val="22"/>
          <w:szCs w:val="22"/>
          <w:lang w:val="en-US"/>
        </w:rPr>
      </w:pPr>
      <w:r w:rsidRPr="00186579">
        <w:rPr>
          <w:rFonts w:eastAsiaTheme="minorHAnsi" w:cstheme="minorHAnsi"/>
          <w:sz w:val="22"/>
          <w:szCs w:val="22"/>
          <w:lang w:val="en-US"/>
        </w:rPr>
        <w:t>(f) a service to which item 11309</w:t>
      </w:r>
      <w:r w:rsidR="00694BDC">
        <w:rPr>
          <w:rFonts w:eastAsiaTheme="minorHAnsi" w:cstheme="minorHAnsi"/>
          <w:sz w:val="22"/>
          <w:szCs w:val="22"/>
          <w:lang w:val="en-US"/>
        </w:rPr>
        <w:t>,</w:t>
      </w:r>
      <w:r w:rsidR="00AF37C7">
        <w:rPr>
          <w:rFonts w:eastAsiaTheme="minorHAnsi" w:cstheme="minorHAnsi"/>
          <w:sz w:val="22"/>
          <w:szCs w:val="22"/>
          <w:lang w:val="en-US"/>
        </w:rPr>
        <w:t xml:space="preserve"> 11309A,11309B, 82309A or 82309B</w:t>
      </w:r>
      <w:r w:rsidRPr="00186579">
        <w:rPr>
          <w:rFonts w:eastAsiaTheme="minorHAnsi" w:cstheme="minorHAnsi"/>
          <w:sz w:val="22"/>
          <w:szCs w:val="22"/>
          <w:lang w:val="en-US"/>
        </w:rPr>
        <w:t xml:space="preserve"> applies has not been performed on the </w:t>
      </w:r>
      <w:r w:rsidR="00BA5B63">
        <w:rPr>
          <w:rFonts w:eastAsiaTheme="minorHAnsi" w:cstheme="minorHAnsi"/>
          <w:sz w:val="22"/>
          <w:szCs w:val="22"/>
          <w:lang w:val="en-US"/>
        </w:rPr>
        <w:t>same patient</w:t>
      </w:r>
      <w:r w:rsidRPr="00186579">
        <w:rPr>
          <w:rFonts w:eastAsiaTheme="minorHAnsi" w:cstheme="minorHAnsi"/>
          <w:sz w:val="22"/>
          <w:szCs w:val="22"/>
          <w:lang w:val="en-US"/>
        </w:rPr>
        <w:t xml:space="preserve"> on the same day.</w:t>
      </w:r>
    </w:p>
    <w:p w14:paraId="57BD938E" w14:textId="77777777" w:rsidR="00186579" w:rsidRPr="00186579" w:rsidRDefault="00186579" w:rsidP="00186579">
      <w:pPr>
        <w:pStyle w:val="ListParagraph"/>
        <w:rPr>
          <w:rFonts w:eastAsiaTheme="minorHAnsi" w:cstheme="minorHAnsi"/>
          <w:sz w:val="22"/>
          <w:szCs w:val="22"/>
          <w:lang w:val="en-US"/>
        </w:rPr>
      </w:pPr>
    </w:p>
    <w:p w14:paraId="1ED2A50D" w14:textId="77777777" w:rsidR="00186579" w:rsidRPr="00186579" w:rsidRDefault="00186579" w:rsidP="00186579">
      <w:pPr>
        <w:pStyle w:val="ListParagraph"/>
        <w:numPr>
          <w:ilvl w:val="1"/>
          <w:numId w:val="28"/>
        </w:numPr>
        <w:rPr>
          <w:rFonts w:eastAsiaTheme="minorHAnsi" w:cstheme="minorHAnsi"/>
          <w:sz w:val="22"/>
          <w:szCs w:val="22"/>
          <w:lang w:val="en-US"/>
        </w:rPr>
      </w:pPr>
      <w:r w:rsidRPr="00186579">
        <w:rPr>
          <w:rFonts w:eastAsiaTheme="minorHAnsi" w:cstheme="minorHAnsi"/>
          <w:sz w:val="22"/>
          <w:szCs w:val="22"/>
          <w:lang w:val="en-GB"/>
        </w:rPr>
        <w:t xml:space="preserve">The proposed fee for this item </w:t>
      </w:r>
      <w:r w:rsidR="0074398D">
        <w:rPr>
          <w:rFonts w:eastAsiaTheme="minorHAnsi" w:cstheme="minorHAnsi"/>
          <w:sz w:val="22"/>
          <w:szCs w:val="22"/>
          <w:lang w:val="en-GB"/>
        </w:rPr>
        <w:t xml:space="preserve">is unchanged. </w:t>
      </w:r>
    </w:p>
    <w:p w14:paraId="6F3F25B0" w14:textId="77777777" w:rsidR="00186579" w:rsidRDefault="00186579" w:rsidP="00186579">
      <w:pPr>
        <w:pStyle w:val="ListParagraph"/>
        <w:spacing w:line="276" w:lineRule="auto"/>
        <w:rPr>
          <w:rFonts w:eastAsiaTheme="minorHAnsi" w:cstheme="minorHAnsi"/>
          <w:sz w:val="22"/>
          <w:szCs w:val="22"/>
          <w:lang w:val="en-US"/>
        </w:rPr>
      </w:pPr>
    </w:p>
    <w:p w14:paraId="6495BB2F" w14:textId="77777777" w:rsidR="00EF450E" w:rsidRPr="00392857" w:rsidRDefault="00186579" w:rsidP="00B03616">
      <w:pPr>
        <w:pStyle w:val="Bulleted"/>
        <w:rPr>
          <w:lang w:val="en-US"/>
        </w:rPr>
      </w:pPr>
      <w:r w:rsidRPr="00186579">
        <w:rPr>
          <w:b/>
          <w:lang w:val="en-US"/>
        </w:rPr>
        <w:t>82309A:</w:t>
      </w:r>
      <w:r>
        <w:rPr>
          <w:lang w:val="en-US"/>
        </w:rPr>
        <w:t xml:space="preserve"> </w:t>
      </w:r>
      <w:r w:rsidR="00EF450E" w:rsidRPr="00392857">
        <w:rPr>
          <w:lang w:val="en-US"/>
        </w:rPr>
        <w:t>Audiology health service, consisting of an AIR CONDUCTION AUDIOGRAM performed on a person</w:t>
      </w:r>
      <w:r w:rsidR="00C86290">
        <w:rPr>
          <w:lang w:val="en-US"/>
        </w:rPr>
        <w:t>, in person,</w:t>
      </w:r>
      <w:r w:rsidR="00EF450E" w:rsidRPr="00392857">
        <w:rPr>
          <w:lang w:val="en-US"/>
        </w:rPr>
        <w:t xml:space="preserve"> by an eligible audiologist if:</w:t>
      </w:r>
    </w:p>
    <w:p w14:paraId="5F3AE9CA" w14:textId="77777777" w:rsidR="00800B01" w:rsidRPr="00903A0C" w:rsidRDefault="00800B01" w:rsidP="00903A0C">
      <w:pPr>
        <w:spacing w:line="276" w:lineRule="auto"/>
        <w:ind w:left="1134"/>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7F5F79AC" w14:textId="77777777" w:rsidR="00EF450E" w:rsidRPr="00392857" w:rsidRDefault="00186579" w:rsidP="00694BDC">
      <w:pPr>
        <w:spacing w:line="276" w:lineRule="auto"/>
        <w:ind w:left="1134"/>
        <w:rPr>
          <w:rFonts w:eastAsiaTheme="minorHAnsi" w:cstheme="minorHAnsi"/>
          <w:sz w:val="22"/>
          <w:szCs w:val="22"/>
          <w:lang w:val="en-US"/>
        </w:rPr>
      </w:pPr>
      <w:r>
        <w:rPr>
          <w:rFonts w:eastAsiaTheme="minorHAnsi" w:cstheme="minorHAnsi"/>
          <w:sz w:val="22"/>
          <w:szCs w:val="22"/>
          <w:lang w:val="en-US"/>
        </w:rPr>
        <w:t>(b</w:t>
      </w:r>
      <w:r w:rsidR="00EF450E" w:rsidRPr="00392857">
        <w:rPr>
          <w:rFonts w:eastAsiaTheme="minorHAnsi" w:cstheme="minorHAnsi"/>
          <w:sz w:val="22"/>
          <w:szCs w:val="22"/>
          <w:lang w:val="en-US"/>
        </w:rPr>
        <w:t>) the service is not performed for the purpose of a hearing screening; and</w:t>
      </w:r>
    </w:p>
    <w:p w14:paraId="0CCBAA75" w14:textId="77777777" w:rsidR="00EF450E" w:rsidRPr="00392857" w:rsidRDefault="00186579" w:rsidP="00694BDC">
      <w:pPr>
        <w:pStyle w:val="ListParagraph"/>
        <w:spacing w:line="276" w:lineRule="auto"/>
        <w:ind w:left="1134"/>
        <w:rPr>
          <w:rFonts w:eastAsiaTheme="minorHAnsi" w:cstheme="minorHAnsi"/>
          <w:sz w:val="22"/>
          <w:szCs w:val="22"/>
          <w:lang w:val="en-US"/>
        </w:rPr>
      </w:pPr>
      <w:r>
        <w:rPr>
          <w:rFonts w:eastAsiaTheme="minorHAnsi" w:cstheme="minorHAnsi"/>
          <w:sz w:val="22"/>
          <w:szCs w:val="22"/>
          <w:lang w:val="en-US"/>
        </w:rPr>
        <w:t>(c</w:t>
      </w:r>
      <w:r w:rsidR="00EF450E" w:rsidRPr="00392857">
        <w:rPr>
          <w:rFonts w:eastAsiaTheme="minorHAnsi" w:cstheme="minorHAnsi"/>
          <w:sz w:val="22"/>
          <w:szCs w:val="22"/>
          <w:lang w:val="en-US"/>
        </w:rPr>
        <w:t>) the person is not an admitted patient of a hospital; and</w:t>
      </w:r>
    </w:p>
    <w:p w14:paraId="7C56FE6D" w14:textId="77777777" w:rsidR="00EF450E" w:rsidRPr="00392857" w:rsidRDefault="00186579" w:rsidP="00694BDC">
      <w:pPr>
        <w:pStyle w:val="ListParagraph"/>
        <w:spacing w:line="276" w:lineRule="auto"/>
        <w:ind w:left="1134"/>
        <w:rPr>
          <w:rFonts w:eastAsiaTheme="minorHAnsi" w:cstheme="minorHAnsi"/>
          <w:sz w:val="22"/>
          <w:szCs w:val="22"/>
          <w:lang w:val="en-US"/>
        </w:rPr>
      </w:pPr>
      <w:r>
        <w:rPr>
          <w:rFonts w:eastAsiaTheme="minorHAnsi" w:cstheme="minorHAnsi"/>
          <w:sz w:val="22"/>
          <w:szCs w:val="22"/>
          <w:lang w:val="en-US"/>
        </w:rPr>
        <w:t>(d</w:t>
      </w:r>
      <w:r w:rsidR="00EF450E" w:rsidRPr="00392857">
        <w:rPr>
          <w:rFonts w:eastAsiaTheme="minorHAnsi" w:cstheme="minorHAnsi"/>
          <w:sz w:val="22"/>
          <w:szCs w:val="22"/>
          <w:lang w:val="en-US"/>
        </w:rPr>
        <w:t>) the service is performed on the person individually and in person; and</w:t>
      </w:r>
    </w:p>
    <w:p w14:paraId="306B9715" w14:textId="77777777" w:rsidR="00EF450E" w:rsidRPr="00392857" w:rsidRDefault="00186579" w:rsidP="00694BDC">
      <w:pPr>
        <w:pStyle w:val="ListParagraph"/>
        <w:spacing w:line="276" w:lineRule="auto"/>
        <w:ind w:left="1134"/>
        <w:rPr>
          <w:rFonts w:eastAsiaTheme="minorHAnsi" w:cstheme="minorHAnsi"/>
          <w:sz w:val="22"/>
          <w:szCs w:val="22"/>
          <w:lang w:val="en-US"/>
        </w:rPr>
      </w:pPr>
      <w:r>
        <w:rPr>
          <w:rFonts w:eastAsiaTheme="minorHAnsi" w:cstheme="minorHAnsi"/>
          <w:sz w:val="22"/>
          <w:szCs w:val="22"/>
          <w:lang w:val="en-US"/>
        </w:rPr>
        <w:t>(e</w:t>
      </w:r>
      <w:r w:rsidR="00EF450E"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2A8FC14B" w14:textId="77777777" w:rsidR="00694BDC" w:rsidRDefault="00186579" w:rsidP="00694BDC">
      <w:pPr>
        <w:pStyle w:val="ListParagraph"/>
        <w:spacing w:line="276" w:lineRule="auto"/>
        <w:ind w:left="1134"/>
        <w:rPr>
          <w:rFonts w:eastAsiaTheme="minorHAnsi" w:cstheme="minorHAnsi"/>
          <w:sz w:val="22"/>
          <w:szCs w:val="22"/>
          <w:lang w:val="en-US"/>
        </w:rPr>
      </w:pPr>
      <w:r>
        <w:rPr>
          <w:rFonts w:eastAsiaTheme="minorHAnsi" w:cstheme="minorHAnsi"/>
          <w:sz w:val="22"/>
          <w:szCs w:val="22"/>
          <w:lang w:val="en-US"/>
        </w:rPr>
        <w:t>(f</w:t>
      </w:r>
      <w:r w:rsidR="00694BDC" w:rsidRPr="00694BDC">
        <w:rPr>
          <w:rFonts w:eastAsiaTheme="minorHAnsi" w:cstheme="minorHAnsi"/>
          <w:sz w:val="22"/>
          <w:szCs w:val="22"/>
          <w:lang w:val="en-US"/>
        </w:rPr>
        <w:t>) the patient is aged between 4 years and under 8 years old; and</w:t>
      </w:r>
    </w:p>
    <w:p w14:paraId="67F72AB8" w14:textId="11B0CFEB" w:rsidR="00EF450E" w:rsidRDefault="00694BDC" w:rsidP="00694BDC">
      <w:pPr>
        <w:pStyle w:val="ListParagraph"/>
        <w:spacing w:line="276" w:lineRule="auto"/>
        <w:ind w:left="1134"/>
        <w:rPr>
          <w:rFonts w:eastAsiaTheme="minorHAnsi" w:cstheme="minorHAnsi"/>
          <w:sz w:val="22"/>
          <w:szCs w:val="22"/>
          <w:lang w:val="en-US"/>
        </w:rPr>
      </w:pPr>
      <w:r>
        <w:rPr>
          <w:rFonts w:eastAsiaTheme="minorHAnsi" w:cstheme="minorHAnsi"/>
          <w:sz w:val="22"/>
          <w:szCs w:val="22"/>
          <w:lang w:val="en-US"/>
        </w:rPr>
        <w:t xml:space="preserve">(g) </w:t>
      </w:r>
      <w:r w:rsidR="00EF450E" w:rsidRPr="00694BDC">
        <w:rPr>
          <w:rFonts w:eastAsiaTheme="minorHAnsi" w:cstheme="minorHAnsi"/>
          <w:sz w:val="22"/>
          <w:szCs w:val="22"/>
          <w:lang w:val="en-US"/>
        </w:rPr>
        <w:t>a service to which item 11309</w:t>
      </w:r>
      <w:r>
        <w:rPr>
          <w:rFonts w:eastAsiaTheme="minorHAnsi" w:cstheme="minorHAnsi"/>
          <w:sz w:val="22"/>
          <w:szCs w:val="22"/>
          <w:lang w:val="en-US"/>
        </w:rPr>
        <w:t>, 11309A or 82309</w:t>
      </w:r>
      <w:r w:rsidR="00EF450E" w:rsidRPr="00694BDC">
        <w:rPr>
          <w:rFonts w:eastAsiaTheme="minorHAnsi" w:cstheme="minorHAnsi"/>
          <w:sz w:val="22"/>
          <w:szCs w:val="22"/>
          <w:lang w:val="en-US"/>
        </w:rPr>
        <w:t xml:space="preserve"> applies has not been performed on the </w:t>
      </w:r>
      <w:r w:rsidR="00800B01">
        <w:rPr>
          <w:rFonts w:eastAsiaTheme="minorHAnsi" w:cstheme="minorHAnsi"/>
          <w:sz w:val="22"/>
          <w:szCs w:val="22"/>
          <w:lang w:val="en-US"/>
        </w:rPr>
        <w:t>same patient</w:t>
      </w:r>
      <w:r w:rsidR="00800B01" w:rsidRPr="00694BDC">
        <w:rPr>
          <w:rFonts w:eastAsiaTheme="minorHAnsi" w:cstheme="minorHAnsi"/>
          <w:sz w:val="22"/>
          <w:szCs w:val="22"/>
          <w:lang w:val="en-US"/>
        </w:rPr>
        <w:t xml:space="preserve"> </w:t>
      </w:r>
      <w:r w:rsidR="00EF450E" w:rsidRPr="00694BDC">
        <w:rPr>
          <w:rFonts w:eastAsiaTheme="minorHAnsi" w:cstheme="minorHAnsi"/>
          <w:sz w:val="22"/>
          <w:szCs w:val="22"/>
          <w:lang w:val="en-US"/>
        </w:rPr>
        <w:t>on the same day.</w:t>
      </w:r>
    </w:p>
    <w:p w14:paraId="47251DC6" w14:textId="77777777" w:rsidR="005F2C37" w:rsidRPr="00694BDC" w:rsidRDefault="005F2C37" w:rsidP="00694BDC">
      <w:pPr>
        <w:pStyle w:val="ListParagraph"/>
        <w:spacing w:line="276" w:lineRule="auto"/>
        <w:ind w:left="1134"/>
        <w:rPr>
          <w:rFonts w:eastAsiaTheme="minorHAnsi" w:cstheme="minorHAnsi"/>
          <w:sz w:val="22"/>
          <w:szCs w:val="22"/>
          <w:lang w:val="en-US"/>
        </w:rPr>
      </w:pPr>
    </w:p>
    <w:p w14:paraId="102EB1D5" w14:textId="77777777" w:rsidR="00EF450E" w:rsidRPr="005F2C37" w:rsidRDefault="00EF450E" w:rsidP="005F2C37">
      <w:pPr>
        <w:pStyle w:val="ListParagraph"/>
        <w:numPr>
          <w:ilvl w:val="0"/>
          <w:numId w:val="72"/>
        </w:numPr>
        <w:autoSpaceDE w:val="0"/>
        <w:autoSpaceDN w:val="0"/>
        <w:adjustRightInd w:val="0"/>
        <w:spacing w:before="120" w:line="276" w:lineRule="auto"/>
        <w:ind w:right="142"/>
        <w:rPr>
          <w:rFonts w:eastAsia="MS Mincho" w:cstheme="minorHAnsi"/>
          <w:sz w:val="22"/>
          <w:szCs w:val="22"/>
          <w:lang w:val="en-GB" w:eastAsia="en-AU"/>
        </w:rPr>
      </w:pPr>
      <w:r w:rsidRPr="005F2C37">
        <w:rPr>
          <w:rFonts w:eastAsia="MS Mincho" w:cstheme="minorHAnsi"/>
          <w:sz w:val="22"/>
          <w:szCs w:val="22"/>
          <w:lang w:val="en-GB" w:eastAsia="en-AU"/>
        </w:rPr>
        <w:t>The proposed fee for this item will mirror item 82309 with a loading of 15%.</w:t>
      </w:r>
    </w:p>
    <w:p w14:paraId="6A68FBD0" w14:textId="77777777" w:rsidR="0074398D" w:rsidRPr="00392857" w:rsidRDefault="0074398D" w:rsidP="00EF450E">
      <w:pPr>
        <w:autoSpaceDE w:val="0"/>
        <w:autoSpaceDN w:val="0"/>
        <w:adjustRightInd w:val="0"/>
        <w:spacing w:before="120" w:line="276" w:lineRule="auto"/>
        <w:ind w:left="513" w:right="142" w:firstLine="567"/>
        <w:rPr>
          <w:rFonts w:eastAsiaTheme="minorHAnsi" w:cstheme="minorHAnsi"/>
          <w:sz w:val="22"/>
          <w:szCs w:val="22"/>
          <w:lang w:val="en-US"/>
        </w:rPr>
      </w:pPr>
    </w:p>
    <w:p w14:paraId="589146AF" w14:textId="77777777" w:rsidR="00EF450E" w:rsidRPr="00392857" w:rsidRDefault="00EF450E" w:rsidP="00B03616">
      <w:pPr>
        <w:pStyle w:val="Bulleted"/>
        <w:rPr>
          <w:lang w:val="en-US"/>
        </w:rPr>
      </w:pPr>
      <w:r w:rsidRPr="00392857">
        <w:rPr>
          <w:b/>
          <w:lang w:val="en-US"/>
        </w:rPr>
        <w:t>82309B</w:t>
      </w:r>
      <w:r w:rsidRPr="00392857">
        <w:rPr>
          <w:lang w:val="en-US"/>
        </w:rPr>
        <w:t>: Audiology health service, consisting of an AIR CONDUCTION AUDIOGRAM performed on a person</w:t>
      </w:r>
      <w:r w:rsidR="00C86290">
        <w:rPr>
          <w:lang w:val="en-US"/>
        </w:rPr>
        <w:t>, in person,</w:t>
      </w:r>
      <w:r w:rsidRPr="00392857">
        <w:rPr>
          <w:lang w:val="en-US"/>
        </w:rPr>
        <w:t xml:space="preserve"> by an eligible audiologist if:</w:t>
      </w:r>
    </w:p>
    <w:p w14:paraId="58518588" w14:textId="77777777" w:rsidR="00800B01" w:rsidRPr="00903A0C" w:rsidRDefault="00800B01" w:rsidP="00B03616">
      <w:pPr>
        <w:pStyle w:val="ListParagraph"/>
        <w:spacing w:line="276" w:lineRule="auto"/>
        <w:ind w:left="1440"/>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2B952B17" w14:textId="0DD15CFE" w:rsidR="00EF450E" w:rsidRPr="00392857" w:rsidRDefault="00800B01" w:rsidP="00EF450E">
      <w:pPr>
        <w:spacing w:line="276" w:lineRule="auto"/>
        <w:ind w:left="1440"/>
        <w:rPr>
          <w:rFonts w:eastAsiaTheme="minorHAnsi" w:cstheme="minorHAnsi"/>
          <w:sz w:val="22"/>
          <w:szCs w:val="22"/>
          <w:lang w:val="en-US"/>
        </w:rPr>
      </w:pPr>
      <w:r w:rsidRPr="00392857" w:rsidDel="00800B01">
        <w:rPr>
          <w:rFonts w:eastAsiaTheme="minorHAnsi" w:cstheme="minorHAnsi"/>
          <w:sz w:val="22"/>
          <w:szCs w:val="22"/>
          <w:lang w:val="en-US"/>
        </w:rPr>
        <w:t xml:space="preserve"> </w:t>
      </w:r>
      <w:r w:rsidR="00694BDC">
        <w:rPr>
          <w:rFonts w:eastAsiaTheme="minorHAnsi" w:cstheme="minorHAnsi"/>
          <w:sz w:val="22"/>
          <w:szCs w:val="22"/>
          <w:lang w:val="en-US"/>
        </w:rPr>
        <w:t>(b</w:t>
      </w:r>
      <w:r w:rsidR="00EF450E" w:rsidRPr="00392857">
        <w:rPr>
          <w:rFonts w:eastAsiaTheme="minorHAnsi" w:cstheme="minorHAnsi"/>
          <w:sz w:val="22"/>
          <w:szCs w:val="22"/>
          <w:lang w:val="en-US"/>
        </w:rPr>
        <w:t>) the service is not performed for the purpose of a hearing screening; and</w:t>
      </w:r>
    </w:p>
    <w:p w14:paraId="14A2CDD3" w14:textId="77777777" w:rsidR="00EF450E" w:rsidRPr="00392857" w:rsidRDefault="00694BDC"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00EF450E" w:rsidRPr="00392857">
        <w:rPr>
          <w:rFonts w:eastAsiaTheme="minorHAnsi" w:cstheme="minorHAnsi"/>
          <w:sz w:val="22"/>
          <w:szCs w:val="22"/>
          <w:lang w:val="en-US"/>
        </w:rPr>
        <w:t>) the person is not an admitted patient of a hospital; and</w:t>
      </w:r>
    </w:p>
    <w:p w14:paraId="44BEE188" w14:textId="77777777" w:rsidR="00EF450E" w:rsidRPr="00392857" w:rsidRDefault="00EF450E" w:rsidP="00EF450E">
      <w:pPr>
        <w:pStyle w:val="ListParagraph"/>
        <w:spacing w:line="276" w:lineRule="auto"/>
        <w:ind w:left="1440"/>
        <w:rPr>
          <w:rFonts w:eastAsiaTheme="minorHAnsi" w:cstheme="minorHAnsi"/>
          <w:sz w:val="22"/>
          <w:szCs w:val="22"/>
          <w:lang w:val="en-US"/>
        </w:rPr>
      </w:pPr>
      <w:r w:rsidRPr="00392857">
        <w:rPr>
          <w:rFonts w:eastAsiaTheme="minorHAnsi" w:cstheme="minorHAnsi"/>
          <w:sz w:val="22"/>
          <w:szCs w:val="22"/>
          <w:lang w:val="en-US"/>
        </w:rPr>
        <w:t>(</w:t>
      </w:r>
      <w:r w:rsidR="00694BDC">
        <w:rPr>
          <w:rFonts w:eastAsiaTheme="minorHAnsi" w:cstheme="minorHAnsi"/>
          <w:sz w:val="22"/>
          <w:szCs w:val="22"/>
          <w:lang w:val="en-US"/>
        </w:rPr>
        <w:t>d</w:t>
      </w:r>
      <w:r w:rsidRPr="00392857">
        <w:rPr>
          <w:rFonts w:eastAsiaTheme="minorHAnsi" w:cstheme="minorHAnsi"/>
          <w:sz w:val="22"/>
          <w:szCs w:val="22"/>
          <w:lang w:val="en-US"/>
        </w:rPr>
        <w:t>) the service is performed on the person individually and in person; and</w:t>
      </w:r>
    </w:p>
    <w:p w14:paraId="69DEFBFD" w14:textId="77777777" w:rsidR="00EF450E" w:rsidRDefault="00694BDC"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00EF450E"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2A761418" w14:textId="77777777" w:rsidR="00694BDC" w:rsidRPr="00694BDC" w:rsidRDefault="00694BDC" w:rsidP="00694BDC">
      <w:pPr>
        <w:pStyle w:val="ListParagraph"/>
        <w:ind w:left="1440"/>
        <w:rPr>
          <w:rFonts w:eastAsiaTheme="minorHAnsi" w:cstheme="minorHAnsi"/>
          <w:sz w:val="22"/>
          <w:szCs w:val="22"/>
          <w:lang w:val="en-US"/>
        </w:rPr>
      </w:pPr>
      <w:r w:rsidRPr="00694BDC">
        <w:rPr>
          <w:rFonts w:eastAsiaTheme="minorHAnsi" w:cstheme="minorHAnsi"/>
          <w:sz w:val="22"/>
          <w:szCs w:val="22"/>
          <w:lang w:val="en-US"/>
        </w:rPr>
        <w:t xml:space="preserve">(f) the patient is aged under 4 years old; and </w:t>
      </w:r>
    </w:p>
    <w:p w14:paraId="0EEDA7E0" w14:textId="524C3666" w:rsidR="00EF450E" w:rsidRPr="00392857" w:rsidRDefault="00EF450E" w:rsidP="00EF450E">
      <w:pPr>
        <w:pStyle w:val="ListParagraph"/>
        <w:spacing w:line="276" w:lineRule="auto"/>
        <w:ind w:left="1440"/>
        <w:rPr>
          <w:rFonts w:eastAsiaTheme="minorHAnsi" w:cstheme="minorHAnsi"/>
          <w:sz w:val="22"/>
          <w:szCs w:val="22"/>
          <w:lang w:val="en-US"/>
        </w:rPr>
      </w:pPr>
      <w:r w:rsidRPr="00392857">
        <w:rPr>
          <w:rFonts w:eastAsiaTheme="minorHAnsi" w:cstheme="minorHAnsi"/>
          <w:sz w:val="22"/>
          <w:szCs w:val="22"/>
          <w:lang w:val="en-US"/>
        </w:rPr>
        <w:t>(g) a service to which item 11309</w:t>
      </w:r>
      <w:r w:rsidR="00694BDC">
        <w:rPr>
          <w:rFonts w:eastAsiaTheme="minorHAnsi" w:cstheme="minorHAnsi"/>
          <w:sz w:val="22"/>
          <w:szCs w:val="22"/>
          <w:lang w:val="en-US"/>
        </w:rPr>
        <w:t>, 11309B or 82309 ap</w:t>
      </w:r>
      <w:r w:rsidRPr="00392857">
        <w:rPr>
          <w:rFonts w:eastAsiaTheme="minorHAnsi" w:cstheme="minorHAnsi"/>
          <w:sz w:val="22"/>
          <w:szCs w:val="22"/>
          <w:lang w:val="en-US"/>
        </w:rPr>
        <w:t xml:space="preserve">plies has not been performed on the </w:t>
      </w:r>
      <w:r w:rsidR="00800B01">
        <w:rPr>
          <w:rFonts w:eastAsiaTheme="minorHAnsi" w:cstheme="minorHAnsi"/>
          <w:sz w:val="22"/>
          <w:szCs w:val="22"/>
          <w:lang w:val="en-US"/>
        </w:rPr>
        <w:t>same patient</w:t>
      </w:r>
      <w:r w:rsidR="00800B01" w:rsidRPr="00392857">
        <w:rPr>
          <w:rFonts w:eastAsiaTheme="minorHAnsi" w:cstheme="minorHAnsi"/>
          <w:sz w:val="22"/>
          <w:szCs w:val="22"/>
          <w:lang w:val="en-US"/>
        </w:rPr>
        <w:t xml:space="preserve"> </w:t>
      </w:r>
      <w:r w:rsidRPr="00392857">
        <w:rPr>
          <w:rFonts w:eastAsiaTheme="minorHAnsi" w:cstheme="minorHAnsi"/>
          <w:sz w:val="22"/>
          <w:szCs w:val="22"/>
          <w:lang w:val="en-US"/>
        </w:rPr>
        <w:t>on the same day.</w:t>
      </w:r>
    </w:p>
    <w:p w14:paraId="4E4DF6F8" w14:textId="77777777" w:rsidR="00694BDC" w:rsidRDefault="00694BDC" w:rsidP="00EF450E">
      <w:pPr>
        <w:pStyle w:val="ListParagraph"/>
        <w:spacing w:line="276" w:lineRule="auto"/>
        <w:ind w:left="1134"/>
        <w:rPr>
          <w:rFonts w:eastAsiaTheme="minorHAnsi" w:cstheme="minorHAnsi"/>
          <w:sz w:val="22"/>
          <w:szCs w:val="22"/>
          <w:lang w:val="en-US"/>
        </w:rPr>
      </w:pPr>
    </w:p>
    <w:p w14:paraId="20086395" w14:textId="77777777" w:rsidR="00EF450E" w:rsidRPr="00392857" w:rsidRDefault="00EF450E" w:rsidP="00B52859">
      <w:pPr>
        <w:pStyle w:val="ListParagraph"/>
        <w:numPr>
          <w:ilvl w:val="0"/>
          <w:numId w:val="72"/>
        </w:numPr>
        <w:spacing w:line="276" w:lineRule="auto"/>
        <w:rPr>
          <w:rFonts w:eastAsiaTheme="minorHAnsi" w:cstheme="minorHAnsi"/>
          <w:sz w:val="22"/>
          <w:szCs w:val="22"/>
          <w:lang w:val="en-US"/>
        </w:rPr>
      </w:pPr>
      <w:r w:rsidRPr="00392857">
        <w:rPr>
          <w:rFonts w:eastAsiaTheme="minorHAnsi" w:cstheme="minorHAnsi"/>
          <w:sz w:val="22"/>
          <w:szCs w:val="22"/>
          <w:lang w:val="en-US"/>
        </w:rPr>
        <w:t>The proposed fee for this item will mirror item 82309 with a loading of 30%.</w:t>
      </w:r>
    </w:p>
    <w:p w14:paraId="7CE11CA6" w14:textId="77777777" w:rsidR="00EF450E" w:rsidRPr="00392857" w:rsidRDefault="00EF450E" w:rsidP="00EF450E">
      <w:pPr>
        <w:pStyle w:val="ListParagraph"/>
        <w:spacing w:line="276" w:lineRule="auto"/>
        <w:ind w:left="1134"/>
        <w:rPr>
          <w:rFonts w:eastAsiaTheme="minorHAnsi" w:cstheme="minorHAnsi"/>
          <w:sz w:val="22"/>
          <w:szCs w:val="22"/>
          <w:lang w:val="en-US"/>
        </w:rPr>
      </w:pPr>
    </w:p>
    <w:p w14:paraId="6314FE1E" w14:textId="77777777" w:rsidR="00694BDC" w:rsidRPr="00694BDC" w:rsidRDefault="00694BDC" w:rsidP="00B03616">
      <w:pPr>
        <w:pStyle w:val="Bulleted"/>
        <w:rPr>
          <w:lang w:val="en-US"/>
        </w:rPr>
      </w:pPr>
      <w:r>
        <w:rPr>
          <w:b/>
          <w:lang w:val="en-US"/>
        </w:rPr>
        <w:t>82312</w:t>
      </w:r>
      <w:r w:rsidRPr="00694BDC">
        <w:rPr>
          <w:lang w:val="en-US"/>
        </w:rPr>
        <w:t>: Audiology health service, consisting of an AIR AND BONE CONDUCTION AUDIOGRAM OR AIR CONDUCTION AND SPEECH DISCRIMINATION AUDIOGRAM performed on a person</w:t>
      </w:r>
      <w:r w:rsidR="00C86290">
        <w:rPr>
          <w:lang w:val="en-US"/>
        </w:rPr>
        <w:t>, in person,</w:t>
      </w:r>
      <w:r w:rsidRPr="00694BDC">
        <w:rPr>
          <w:lang w:val="en-US"/>
        </w:rPr>
        <w:t xml:space="preserve"> by an eligible audiologist if:</w:t>
      </w:r>
    </w:p>
    <w:p w14:paraId="3765C1CE" w14:textId="77777777" w:rsidR="00800B01" w:rsidRPr="00903A0C" w:rsidRDefault="00800B01" w:rsidP="00903A0C">
      <w:pPr>
        <w:spacing w:line="276" w:lineRule="auto"/>
        <w:ind w:left="1134"/>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138C4D1A" w14:textId="00CDFBDF" w:rsidR="00694BDC" w:rsidRPr="00694BDC" w:rsidRDefault="00800B01" w:rsidP="00694BDC">
      <w:pPr>
        <w:pStyle w:val="ListParagraph"/>
        <w:ind w:left="1134"/>
        <w:rPr>
          <w:rFonts w:eastAsiaTheme="minorHAnsi" w:cstheme="minorHAnsi"/>
          <w:sz w:val="22"/>
          <w:szCs w:val="22"/>
          <w:lang w:val="en-US"/>
        </w:rPr>
      </w:pPr>
      <w:r w:rsidRPr="00694BDC" w:rsidDel="00800B01">
        <w:rPr>
          <w:rFonts w:eastAsiaTheme="minorHAnsi" w:cstheme="minorHAnsi"/>
          <w:sz w:val="22"/>
          <w:szCs w:val="22"/>
          <w:lang w:val="en-US"/>
        </w:rPr>
        <w:t xml:space="preserve"> </w:t>
      </w:r>
      <w:r w:rsidR="00694BDC">
        <w:rPr>
          <w:rFonts w:eastAsiaTheme="minorHAnsi" w:cstheme="minorHAnsi"/>
          <w:sz w:val="22"/>
          <w:szCs w:val="22"/>
          <w:lang w:val="en-US"/>
        </w:rPr>
        <w:t>(b</w:t>
      </w:r>
      <w:r w:rsidR="00694BDC" w:rsidRPr="00694BDC">
        <w:rPr>
          <w:rFonts w:eastAsiaTheme="minorHAnsi" w:cstheme="minorHAnsi"/>
          <w:sz w:val="22"/>
          <w:szCs w:val="22"/>
          <w:lang w:val="en-US"/>
        </w:rPr>
        <w:t>) the service is not performed for the purpose of a hearing screening; and</w:t>
      </w:r>
    </w:p>
    <w:p w14:paraId="08769C31" w14:textId="77777777" w:rsidR="00694BDC" w:rsidRPr="00694BDC" w:rsidRDefault="00694BDC" w:rsidP="00694BDC">
      <w:pPr>
        <w:pStyle w:val="ListParagraph"/>
        <w:ind w:left="1134"/>
        <w:rPr>
          <w:rFonts w:eastAsiaTheme="minorHAnsi" w:cstheme="minorHAnsi"/>
          <w:sz w:val="22"/>
          <w:szCs w:val="22"/>
          <w:lang w:val="en-US"/>
        </w:rPr>
      </w:pPr>
      <w:r>
        <w:rPr>
          <w:rFonts w:eastAsiaTheme="minorHAnsi" w:cstheme="minorHAnsi"/>
          <w:sz w:val="22"/>
          <w:szCs w:val="22"/>
          <w:lang w:val="en-US"/>
        </w:rPr>
        <w:t>(c</w:t>
      </w:r>
      <w:r w:rsidRPr="00694BDC">
        <w:rPr>
          <w:rFonts w:eastAsiaTheme="minorHAnsi" w:cstheme="minorHAnsi"/>
          <w:sz w:val="22"/>
          <w:szCs w:val="22"/>
          <w:lang w:val="en-US"/>
        </w:rPr>
        <w:t>) the person is not an admitted patient of a hospital; and</w:t>
      </w:r>
    </w:p>
    <w:p w14:paraId="4952AAB0" w14:textId="77777777" w:rsidR="00694BDC" w:rsidRPr="00694BDC" w:rsidRDefault="00694BDC" w:rsidP="00694BDC">
      <w:pPr>
        <w:pStyle w:val="ListParagraph"/>
        <w:ind w:left="1134"/>
        <w:rPr>
          <w:rFonts w:eastAsiaTheme="minorHAnsi" w:cstheme="minorHAnsi"/>
          <w:sz w:val="22"/>
          <w:szCs w:val="22"/>
          <w:lang w:val="en-US"/>
        </w:rPr>
      </w:pPr>
      <w:r>
        <w:rPr>
          <w:rFonts w:eastAsiaTheme="minorHAnsi" w:cstheme="minorHAnsi"/>
          <w:sz w:val="22"/>
          <w:szCs w:val="22"/>
          <w:lang w:val="en-US"/>
        </w:rPr>
        <w:t>(d</w:t>
      </w:r>
      <w:r w:rsidRPr="00694BDC">
        <w:rPr>
          <w:rFonts w:eastAsiaTheme="minorHAnsi" w:cstheme="minorHAnsi"/>
          <w:sz w:val="22"/>
          <w:szCs w:val="22"/>
          <w:lang w:val="en-US"/>
        </w:rPr>
        <w:t>) the service is performed on the person individually and in person; and</w:t>
      </w:r>
    </w:p>
    <w:p w14:paraId="036B0632" w14:textId="77777777" w:rsidR="00694BDC" w:rsidRPr="00694BDC" w:rsidRDefault="00694BDC" w:rsidP="00694BDC">
      <w:pPr>
        <w:pStyle w:val="ListParagraph"/>
        <w:ind w:left="1134"/>
        <w:rPr>
          <w:rFonts w:eastAsiaTheme="minorHAnsi" w:cstheme="minorHAnsi"/>
          <w:sz w:val="22"/>
          <w:szCs w:val="22"/>
          <w:lang w:val="en-US"/>
        </w:rPr>
      </w:pPr>
      <w:r>
        <w:rPr>
          <w:rFonts w:eastAsiaTheme="minorHAnsi" w:cstheme="minorHAnsi"/>
          <w:sz w:val="22"/>
          <w:szCs w:val="22"/>
          <w:lang w:val="en-US"/>
        </w:rPr>
        <w:t>(e</w:t>
      </w:r>
      <w:r w:rsidRPr="00694BDC">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3BD960FD" w14:textId="369D98B5" w:rsidR="00694BDC" w:rsidRPr="00694BDC" w:rsidRDefault="00694BDC" w:rsidP="00694BDC">
      <w:pPr>
        <w:pStyle w:val="ListParagraph"/>
        <w:ind w:left="1134"/>
        <w:rPr>
          <w:rFonts w:eastAsiaTheme="minorHAnsi" w:cstheme="minorHAnsi"/>
          <w:sz w:val="22"/>
          <w:szCs w:val="22"/>
          <w:lang w:val="en-US"/>
        </w:rPr>
      </w:pPr>
      <w:r>
        <w:rPr>
          <w:rFonts w:eastAsiaTheme="minorHAnsi" w:cstheme="minorHAnsi"/>
          <w:sz w:val="22"/>
          <w:szCs w:val="22"/>
          <w:lang w:val="en-US"/>
        </w:rPr>
        <w:t>(f</w:t>
      </w:r>
      <w:r w:rsidRPr="00694BDC">
        <w:rPr>
          <w:rFonts w:eastAsiaTheme="minorHAnsi" w:cstheme="minorHAnsi"/>
          <w:sz w:val="22"/>
          <w:szCs w:val="22"/>
          <w:lang w:val="en-US"/>
        </w:rPr>
        <w:t>) a service to which item 11312</w:t>
      </w:r>
      <w:r>
        <w:rPr>
          <w:rFonts w:eastAsiaTheme="minorHAnsi" w:cstheme="minorHAnsi"/>
          <w:sz w:val="22"/>
          <w:szCs w:val="22"/>
          <w:lang w:val="en-US"/>
        </w:rPr>
        <w:t>, 11312A, 11312B, 82312A or 82312B</w:t>
      </w:r>
      <w:r w:rsidRPr="00694BDC">
        <w:rPr>
          <w:rFonts w:eastAsiaTheme="minorHAnsi" w:cstheme="minorHAnsi"/>
          <w:sz w:val="22"/>
          <w:szCs w:val="22"/>
          <w:lang w:val="en-US"/>
        </w:rPr>
        <w:t xml:space="preserve"> applies has not been performed on the </w:t>
      </w:r>
      <w:r w:rsidR="00800B01">
        <w:rPr>
          <w:rFonts w:eastAsiaTheme="minorHAnsi" w:cstheme="minorHAnsi"/>
          <w:sz w:val="22"/>
          <w:szCs w:val="22"/>
          <w:lang w:val="en-US"/>
        </w:rPr>
        <w:t>same patient</w:t>
      </w:r>
      <w:r w:rsidR="00800B01" w:rsidRPr="00694BDC">
        <w:rPr>
          <w:rFonts w:eastAsiaTheme="minorHAnsi" w:cstheme="minorHAnsi"/>
          <w:sz w:val="22"/>
          <w:szCs w:val="22"/>
          <w:lang w:val="en-US"/>
        </w:rPr>
        <w:t xml:space="preserve"> </w:t>
      </w:r>
      <w:r w:rsidRPr="00694BDC">
        <w:rPr>
          <w:rFonts w:eastAsiaTheme="minorHAnsi" w:cstheme="minorHAnsi"/>
          <w:sz w:val="22"/>
          <w:szCs w:val="22"/>
          <w:lang w:val="en-US"/>
        </w:rPr>
        <w:t>on the same day.</w:t>
      </w:r>
    </w:p>
    <w:p w14:paraId="1D6AA5ED" w14:textId="77777777" w:rsidR="00694BDC" w:rsidRDefault="00694BDC" w:rsidP="00694BDC">
      <w:pPr>
        <w:pStyle w:val="ListParagraph"/>
        <w:rPr>
          <w:rFonts w:eastAsiaTheme="minorHAnsi" w:cstheme="minorHAnsi"/>
          <w:sz w:val="22"/>
          <w:szCs w:val="22"/>
          <w:lang w:val="en-US"/>
        </w:rPr>
      </w:pPr>
    </w:p>
    <w:p w14:paraId="1F6C2AAC" w14:textId="77777777" w:rsidR="00694BDC" w:rsidRPr="00694BDC" w:rsidRDefault="00694BDC" w:rsidP="00B52859">
      <w:pPr>
        <w:pStyle w:val="ListParagraph"/>
        <w:numPr>
          <w:ilvl w:val="0"/>
          <w:numId w:val="72"/>
        </w:numPr>
        <w:rPr>
          <w:rFonts w:eastAsiaTheme="minorHAnsi" w:cstheme="minorHAnsi"/>
          <w:sz w:val="22"/>
          <w:szCs w:val="22"/>
          <w:lang w:val="en-US"/>
        </w:rPr>
      </w:pPr>
      <w:r w:rsidRPr="00694BDC">
        <w:rPr>
          <w:rFonts w:eastAsiaTheme="minorHAnsi" w:cstheme="minorHAnsi"/>
          <w:sz w:val="22"/>
          <w:szCs w:val="22"/>
          <w:lang w:val="en-GB"/>
        </w:rPr>
        <w:t xml:space="preserve">The proposed fee for this item </w:t>
      </w:r>
      <w:r w:rsidR="0074398D">
        <w:rPr>
          <w:rFonts w:eastAsiaTheme="minorHAnsi" w:cstheme="minorHAnsi"/>
          <w:sz w:val="22"/>
          <w:szCs w:val="22"/>
          <w:lang w:val="en-GB"/>
        </w:rPr>
        <w:t xml:space="preserve">is unchanged. </w:t>
      </w:r>
    </w:p>
    <w:p w14:paraId="13ADDD75" w14:textId="77777777" w:rsidR="00694BDC" w:rsidRPr="00694BDC" w:rsidRDefault="00694BDC" w:rsidP="00694BDC">
      <w:pPr>
        <w:pStyle w:val="ListParagraph"/>
        <w:spacing w:line="276" w:lineRule="auto"/>
        <w:rPr>
          <w:rFonts w:eastAsiaTheme="minorHAnsi" w:cstheme="minorHAnsi"/>
          <w:sz w:val="22"/>
          <w:szCs w:val="22"/>
          <w:lang w:val="en-US"/>
        </w:rPr>
      </w:pPr>
    </w:p>
    <w:p w14:paraId="1015843C" w14:textId="77777777" w:rsidR="00EF450E" w:rsidRPr="00392857" w:rsidRDefault="00EF450E" w:rsidP="00032C2E">
      <w:pPr>
        <w:pStyle w:val="Bulleted"/>
        <w:rPr>
          <w:lang w:val="en-US"/>
        </w:rPr>
      </w:pPr>
      <w:r w:rsidRPr="00392857">
        <w:rPr>
          <w:b/>
          <w:lang w:val="en-US"/>
        </w:rPr>
        <w:t>82312A</w:t>
      </w:r>
      <w:r w:rsidRPr="00392857">
        <w:rPr>
          <w:lang w:val="en-US"/>
        </w:rPr>
        <w:t xml:space="preserve">: </w:t>
      </w:r>
      <w:r w:rsidRPr="00032C2E">
        <w:t>Audiology</w:t>
      </w:r>
      <w:r w:rsidRPr="00392857">
        <w:rPr>
          <w:lang w:val="en-US"/>
        </w:rPr>
        <w:t xml:space="preserve"> health service, consisting of an AIR AND BONE CONDUCTION AUDIOGRAM OR AIR CONDUCTION AND SPEECH DISCRIMINATION AUDIOGRAM performed on a person</w:t>
      </w:r>
      <w:r w:rsidR="00C86290">
        <w:rPr>
          <w:lang w:val="en-US"/>
        </w:rPr>
        <w:t>, in person,</w:t>
      </w:r>
      <w:r w:rsidRPr="00392857">
        <w:rPr>
          <w:lang w:val="en-US"/>
        </w:rPr>
        <w:t xml:space="preserve"> by an eligible audiologist if:</w:t>
      </w:r>
    </w:p>
    <w:p w14:paraId="247EA427" w14:textId="77777777" w:rsidR="00800B01" w:rsidRPr="00903A0C" w:rsidRDefault="00800B01" w:rsidP="00903A0C">
      <w:pPr>
        <w:pStyle w:val="ListParagraph"/>
        <w:spacing w:line="276" w:lineRule="auto"/>
        <w:ind w:left="1440"/>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3462CA7A" w14:textId="77777777" w:rsidR="00EF450E" w:rsidRPr="00392857" w:rsidRDefault="00694BDC"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(b</w:t>
      </w:r>
      <w:r w:rsidR="00EF450E" w:rsidRPr="00392857">
        <w:rPr>
          <w:rFonts w:eastAsiaTheme="minorHAnsi" w:cstheme="minorHAnsi"/>
          <w:sz w:val="22"/>
          <w:szCs w:val="22"/>
          <w:lang w:val="en-US"/>
        </w:rPr>
        <w:t>) the service is not performed for the purpose of a hearing screening; and</w:t>
      </w:r>
    </w:p>
    <w:p w14:paraId="4CFE72ED" w14:textId="77777777" w:rsidR="00EF450E" w:rsidRPr="00392857" w:rsidRDefault="00694BDC"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00EF450E" w:rsidRPr="00392857">
        <w:rPr>
          <w:rFonts w:eastAsiaTheme="minorHAnsi" w:cstheme="minorHAnsi"/>
          <w:sz w:val="22"/>
          <w:szCs w:val="22"/>
          <w:lang w:val="en-US"/>
        </w:rPr>
        <w:t>) the person is not an admitted patient of a hospital; and</w:t>
      </w:r>
    </w:p>
    <w:p w14:paraId="588BC84F" w14:textId="77777777" w:rsidR="00EF450E" w:rsidRPr="00392857" w:rsidRDefault="00694BDC"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00EF450E" w:rsidRPr="00392857">
        <w:rPr>
          <w:rFonts w:eastAsiaTheme="minorHAnsi" w:cstheme="minorHAnsi"/>
          <w:sz w:val="22"/>
          <w:szCs w:val="22"/>
          <w:lang w:val="en-US"/>
        </w:rPr>
        <w:t>) the service is performed on the person individually and in person; and</w:t>
      </w:r>
    </w:p>
    <w:p w14:paraId="05907337" w14:textId="77777777" w:rsidR="00EF450E" w:rsidRPr="00392857" w:rsidRDefault="00694BDC"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00EF450E"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11A0C9C5" w14:textId="77777777" w:rsidR="0074398D" w:rsidRDefault="0074398D" w:rsidP="0074398D">
      <w:pPr>
        <w:pStyle w:val="ListParagraph"/>
        <w:spacing w:line="276" w:lineRule="auto"/>
        <w:ind w:left="1440"/>
        <w:rPr>
          <w:rFonts w:eastAsiaTheme="minorHAnsi" w:cstheme="minorHAnsi"/>
          <w:sz w:val="22"/>
          <w:szCs w:val="22"/>
          <w:lang w:val="en-US"/>
        </w:rPr>
      </w:pPr>
      <w:r w:rsidRPr="0074398D">
        <w:rPr>
          <w:rFonts w:eastAsiaTheme="minorHAnsi" w:cstheme="minorHAnsi"/>
          <w:sz w:val="22"/>
          <w:szCs w:val="22"/>
          <w:lang w:val="en-US"/>
        </w:rPr>
        <w:t>(f) the patient is aged between 4 years and under 8 years old; and</w:t>
      </w:r>
    </w:p>
    <w:p w14:paraId="6069344D" w14:textId="11D03483" w:rsidR="00EF450E" w:rsidRPr="0074398D"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 xml:space="preserve">(g) </w:t>
      </w:r>
      <w:r w:rsidR="00EF450E" w:rsidRPr="0074398D">
        <w:rPr>
          <w:rFonts w:eastAsiaTheme="minorHAnsi" w:cstheme="minorHAnsi"/>
          <w:sz w:val="22"/>
          <w:szCs w:val="22"/>
          <w:lang w:val="en-US"/>
        </w:rPr>
        <w:t>a service to which item 11312</w:t>
      </w:r>
      <w:r w:rsidR="003113FE">
        <w:rPr>
          <w:rFonts w:eastAsiaTheme="minorHAnsi" w:cstheme="minorHAnsi"/>
          <w:sz w:val="22"/>
          <w:szCs w:val="22"/>
          <w:lang w:val="en-US"/>
        </w:rPr>
        <w:t>, 11312A</w:t>
      </w:r>
      <w:r>
        <w:rPr>
          <w:rFonts w:eastAsiaTheme="minorHAnsi" w:cstheme="minorHAnsi"/>
          <w:sz w:val="22"/>
          <w:szCs w:val="22"/>
          <w:lang w:val="en-US"/>
        </w:rPr>
        <w:t xml:space="preserve"> or 82132</w:t>
      </w:r>
      <w:r w:rsidR="00EF450E" w:rsidRPr="0074398D">
        <w:rPr>
          <w:rFonts w:eastAsiaTheme="minorHAnsi" w:cstheme="minorHAnsi"/>
          <w:sz w:val="22"/>
          <w:szCs w:val="22"/>
          <w:lang w:val="en-US"/>
        </w:rPr>
        <w:t xml:space="preserve"> applies has not been performed on the </w:t>
      </w:r>
      <w:r w:rsidR="00800B01">
        <w:rPr>
          <w:rFonts w:eastAsiaTheme="minorHAnsi" w:cstheme="minorHAnsi"/>
          <w:sz w:val="22"/>
          <w:szCs w:val="22"/>
          <w:lang w:val="en-US"/>
        </w:rPr>
        <w:t>same patient</w:t>
      </w:r>
      <w:r w:rsidR="00800B01" w:rsidRPr="0074398D">
        <w:rPr>
          <w:rFonts w:eastAsiaTheme="minorHAnsi" w:cstheme="minorHAnsi"/>
          <w:sz w:val="22"/>
          <w:szCs w:val="22"/>
          <w:lang w:val="en-US"/>
        </w:rPr>
        <w:t xml:space="preserve"> </w:t>
      </w:r>
      <w:r w:rsidR="00EF450E" w:rsidRPr="0074398D">
        <w:rPr>
          <w:rFonts w:eastAsiaTheme="minorHAnsi" w:cstheme="minorHAnsi"/>
          <w:sz w:val="22"/>
          <w:szCs w:val="22"/>
          <w:lang w:val="en-US"/>
        </w:rPr>
        <w:t>on the same day.</w:t>
      </w:r>
    </w:p>
    <w:p w14:paraId="3F084E7B" w14:textId="77777777" w:rsidR="00EF450E" w:rsidRDefault="00EF450E" w:rsidP="00EF450E">
      <w:pPr>
        <w:autoSpaceDE w:val="0"/>
        <w:autoSpaceDN w:val="0"/>
        <w:adjustRightInd w:val="0"/>
        <w:spacing w:before="120" w:line="276" w:lineRule="auto"/>
        <w:ind w:left="513" w:right="142" w:firstLine="567"/>
        <w:rPr>
          <w:rFonts w:eastAsia="MS Mincho" w:cstheme="minorHAnsi"/>
          <w:sz w:val="22"/>
          <w:szCs w:val="22"/>
          <w:lang w:val="en-GB" w:eastAsia="en-AU"/>
        </w:rPr>
      </w:pPr>
      <w:r w:rsidRPr="00392857">
        <w:rPr>
          <w:rFonts w:eastAsia="MS Mincho" w:cstheme="minorHAnsi"/>
          <w:sz w:val="22"/>
          <w:szCs w:val="22"/>
          <w:lang w:val="en-GB" w:eastAsia="en-AU"/>
        </w:rPr>
        <w:t>The proposed fee for this item will mirror item 82312 with a loading of 15%.</w:t>
      </w:r>
    </w:p>
    <w:p w14:paraId="3CB79CBA" w14:textId="77777777" w:rsidR="0074398D" w:rsidRPr="00392857" w:rsidRDefault="0074398D" w:rsidP="00EF450E">
      <w:pPr>
        <w:autoSpaceDE w:val="0"/>
        <w:autoSpaceDN w:val="0"/>
        <w:adjustRightInd w:val="0"/>
        <w:spacing w:before="120" w:line="276" w:lineRule="auto"/>
        <w:ind w:left="513" w:right="142" w:firstLine="567"/>
        <w:rPr>
          <w:rFonts w:eastAsiaTheme="minorHAnsi" w:cstheme="minorHAnsi"/>
          <w:sz w:val="22"/>
          <w:szCs w:val="22"/>
          <w:lang w:val="en-US"/>
        </w:rPr>
      </w:pPr>
    </w:p>
    <w:p w14:paraId="6B044F74" w14:textId="77777777" w:rsidR="00EF450E" w:rsidRPr="00392857" w:rsidRDefault="00EF450E" w:rsidP="00032C2E">
      <w:pPr>
        <w:pStyle w:val="Bulleted"/>
        <w:rPr>
          <w:lang w:val="en-US"/>
        </w:rPr>
      </w:pPr>
      <w:r w:rsidRPr="00392857">
        <w:rPr>
          <w:b/>
          <w:lang w:val="en-US"/>
        </w:rPr>
        <w:t>82312B</w:t>
      </w:r>
      <w:r w:rsidRPr="00392857">
        <w:rPr>
          <w:lang w:val="en-US"/>
        </w:rPr>
        <w:t>: Audiology health service, consisting of an AIR AND BONE CONDUCTION AUDIOGRAM OR AIR CONDUCTION AND SPEECH DISCRIMINATION AUDIOGRAM performed on a person</w:t>
      </w:r>
      <w:r w:rsidR="00C86290">
        <w:rPr>
          <w:lang w:val="en-US"/>
        </w:rPr>
        <w:t>, in person,</w:t>
      </w:r>
      <w:r w:rsidRPr="00392857">
        <w:rPr>
          <w:lang w:val="en-US"/>
        </w:rPr>
        <w:t xml:space="preserve"> by an eligible audiologist if:</w:t>
      </w:r>
    </w:p>
    <w:p w14:paraId="1F6904B6" w14:textId="77777777" w:rsidR="00784B2E" w:rsidRPr="00903A0C" w:rsidRDefault="00784B2E" w:rsidP="00032C2E">
      <w:pPr>
        <w:pStyle w:val="ListParagraph"/>
        <w:spacing w:line="276" w:lineRule="auto"/>
        <w:ind w:left="1440"/>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17B3531D"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(b</w:t>
      </w:r>
      <w:r w:rsidR="00EF450E" w:rsidRPr="00392857">
        <w:rPr>
          <w:rFonts w:eastAsiaTheme="minorHAnsi" w:cstheme="minorHAnsi"/>
          <w:sz w:val="22"/>
          <w:szCs w:val="22"/>
          <w:lang w:val="en-US"/>
        </w:rPr>
        <w:t>) the service is not performed for the purpose of a hearing screening; and</w:t>
      </w:r>
    </w:p>
    <w:p w14:paraId="55884332"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00EF450E" w:rsidRPr="00392857">
        <w:rPr>
          <w:rFonts w:eastAsiaTheme="minorHAnsi" w:cstheme="minorHAnsi"/>
          <w:sz w:val="22"/>
          <w:szCs w:val="22"/>
          <w:lang w:val="en-US"/>
        </w:rPr>
        <w:t>) the person is not an admitted patient of a hospital; and</w:t>
      </w:r>
    </w:p>
    <w:p w14:paraId="6786AFD3"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00EF450E" w:rsidRPr="00392857">
        <w:rPr>
          <w:rFonts w:eastAsiaTheme="minorHAnsi" w:cstheme="minorHAnsi"/>
          <w:sz w:val="22"/>
          <w:szCs w:val="22"/>
          <w:lang w:val="en-US"/>
        </w:rPr>
        <w:t>) the service is performed on the person individually and in person; and</w:t>
      </w:r>
    </w:p>
    <w:p w14:paraId="3514299D"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00EF450E"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618D3E74" w14:textId="77777777" w:rsidR="0074398D"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00EF450E" w:rsidRPr="00392857">
        <w:rPr>
          <w:rFonts w:eastAsiaTheme="minorHAnsi" w:cstheme="minorHAnsi"/>
          <w:sz w:val="22"/>
          <w:szCs w:val="22"/>
          <w:lang w:val="en-US"/>
        </w:rPr>
        <w:t xml:space="preserve">) </w:t>
      </w:r>
      <w:r>
        <w:rPr>
          <w:rFonts w:eastAsiaTheme="minorHAnsi" w:cstheme="minorHAnsi"/>
          <w:sz w:val="22"/>
          <w:szCs w:val="22"/>
          <w:lang w:val="en-US"/>
        </w:rPr>
        <w:t xml:space="preserve">the patient is aged under 4 years of age; and </w:t>
      </w:r>
    </w:p>
    <w:p w14:paraId="02A1E0DB" w14:textId="458A643C"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 xml:space="preserve">(g) a service to which </w:t>
      </w:r>
      <w:r w:rsidR="00EF450E" w:rsidRPr="00392857">
        <w:rPr>
          <w:rFonts w:eastAsiaTheme="minorHAnsi" w:cstheme="minorHAnsi"/>
          <w:sz w:val="22"/>
          <w:szCs w:val="22"/>
          <w:lang w:val="en-US"/>
        </w:rPr>
        <w:t>item 11312</w:t>
      </w:r>
      <w:r>
        <w:rPr>
          <w:rFonts w:eastAsiaTheme="minorHAnsi" w:cstheme="minorHAnsi"/>
          <w:sz w:val="22"/>
          <w:szCs w:val="22"/>
          <w:lang w:val="en-US"/>
        </w:rPr>
        <w:t>, 11312B or 82312</w:t>
      </w:r>
      <w:r w:rsidR="00EF450E" w:rsidRPr="00392857">
        <w:rPr>
          <w:rFonts w:eastAsiaTheme="minorHAnsi" w:cstheme="minorHAnsi"/>
          <w:sz w:val="22"/>
          <w:szCs w:val="22"/>
          <w:lang w:val="en-US"/>
        </w:rPr>
        <w:t xml:space="preserve"> applies has not been performed on the </w:t>
      </w:r>
      <w:r w:rsidR="00784B2E">
        <w:rPr>
          <w:rFonts w:eastAsiaTheme="minorHAnsi" w:cstheme="minorHAnsi"/>
          <w:sz w:val="22"/>
          <w:szCs w:val="22"/>
          <w:lang w:val="en-US"/>
        </w:rPr>
        <w:t>same patient</w:t>
      </w:r>
      <w:r w:rsidR="00784B2E" w:rsidRPr="00392857">
        <w:rPr>
          <w:rFonts w:eastAsiaTheme="minorHAnsi" w:cstheme="minorHAnsi"/>
          <w:sz w:val="22"/>
          <w:szCs w:val="22"/>
          <w:lang w:val="en-US"/>
        </w:rPr>
        <w:t xml:space="preserve"> </w:t>
      </w:r>
      <w:r w:rsidR="00EF450E" w:rsidRPr="00392857">
        <w:rPr>
          <w:rFonts w:eastAsiaTheme="minorHAnsi" w:cstheme="minorHAnsi"/>
          <w:sz w:val="22"/>
          <w:szCs w:val="22"/>
          <w:lang w:val="en-US"/>
        </w:rPr>
        <w:t>on the same day.</w:t>
      </w:r>
    </w:p>
    <w:p w14:paraId="173BD693" w14:textId="77777777" w:rsidR="0074398D" w:rsidRDefault="0074398D" w:rsidP="00EF450E">
      <w:pPr>
        <w:pStyle w:val="ListParagraph"/>
        <w:spacing w:line="276" w:lineRule="auto"/>
        <w:ind w:left="1134"/>
        <w:rPr>
          <w:rFonts w:eastAsiaTheme="minorHAnsi" w:cstheme="minorHAnsi"/>
          <w:sz w:val="22"/>
          <w:szCs w:val="22"/>
          <w:lang w:val="en-US"/>
        </w:rPr>
      </w:pPr>
    </w:p>
    <w:p w14:paraId="6DA394E7" w14:textId="77777777" w:rsidR="00EF450E" w:rsidRPr="00392857" w:rsidRDefault="00EF450E" w:rsidP="00B52859">
      <w:pPr>
        <w:pStyle w:val="ListParagraph"/>
        <w:numPr>
          <w:ilvl w:val="0"/>
          <w:numId w:val="72"/>
        </w:numPr>
        <w:spacing w:line="276" w:lineRule="auto"/>
        <w:rPr>
          <w:rFonts w:eastAsiaTheme="minorHAnsi" w:cstheme="minorHAnsi"/>
          <w:sz w:val="22"/>
          <w:szCs w:val="22"/>
          <w:lang w:val="en-US"/>
        </w:rPr>
      </w:pPr>
      <w:r w:rsidRPr="00392857">
        <w:rPr>
          <w:rFonts w:eastAsiaTheme="minorHAnsi" w:cstheme="minorHAnsi"/>
          <w:sz w:val="22"/>
          <w:szCs w:val="22"/>
          <w:lang w:val="en-US"/>
        </w:rPr>
        <w:t>The proposed fee for this item will mirror item 82312 with a loading of 30%.</w:t>
      </w:r>
    </w:p>
    <w:p w14:paraId="3794480C" w14:textId="77777777" w:rsidR="00EF450E" w:rsidRPr="00392857" w:rsidRDefault="00EF450E" w:rsidP="00EF450E">
      <w:pPr>
        <w:pStyle w:val="ListParagraph"/>
        <w:spacing w:line="276" w:lineRule="auto"/>
        <w:ind w:left="1134"/>
        <w:rPr>
          <w:rFonts w:eastAsiaTheme="minorHAnsi" w:cstheme="minorHAnsi"/>
          <w:sz w:val="22"/>
          <w:szCs w:val="22"/>
          <w:lang w:val="en-US"/>
        </w:rPr>
      </w:pPr>
    </w:p>
    <w:p w14:paraId="4E9CBE03" w14:textId="77777777" w:rsidR="0074398D" w:rsidRPr="00392857" w:rsidRDefault="0074398D" w:rsidP="00032C2E">
      <w:pPr>
        <w:pStyle w:val="Bulleted"/>
        <w:rPr>
          <w:lang w:val="en-US"/>
        </w:rPr>
      </w:pPr>
      <w:r>
        <w:rPr>
          <w:b/>
          <w:lang w:val="en-US"/>
        </w:rPr>
        <w:t>82315</w:t>
      </w:r>
      <w:r w:rsidRPr="00392857">
        <w:rPr>
          <w:lang w:val="en-US"/>
        </w:rPr>
        <w:t>: Audiology health service, consisting of an AIR AND BONE CONDUCTION AND SPEECH DISCRIMINATION AUDIOGRAM performed on a person</w:t>
      </w:r>
      <w:r w:rsidR="00C86290">
        <w:rPr>
          <w:lang w:val="en-US"/>
        </w:rPr>
        <w:t>, in person,</w:t>
      </w:r>
      <w:r w:rsidRPr="00392857">
        <w:rPr>
          <w:lang w:val="en-US"/>
        </w:rPr>
        <w:t xml:space="preserve"> by an eligible audiologist if:</w:t>
      </w:r>
    </w:p>
    <w:p w14:paraId="6E326822" w14:textId="77777777" w:rsidR="00784B2E" w:rsidRPr="00903A0C" w:rsidRDefault="00784B2E" w:rsidP="00032C2E">
      <w:pPr>
        <w:pStyle w:val="ListParagraph"/>
        <w:spacing w:line="276" w:lineRule="auto"/>
        <w:ind w:left="1440"/>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6FFA6EDF" w14:textId="5F2C07CE" w:rsidR="0074398D" w:rsidRPr="00392857" w:rsidRDefault="00784B2E" w:rsidP="0074398D">
      <w:pPr>
        <w:pStyle w:val="ListParagraph"/>
        <w:spacing w:line="276" w:lineRule="auto"/>
        <w:ind w:left="1440"/>
        <w:rPr>
          <w:rFonts w:eastAsiaTheme="minorHAnsi" w:cstheme="minorHAnsi"/>
          <w:sz w:val="22"/>
          <w:szCs w:val="22"/>
          <w:lang w:val="en-US"/>
        </w:rPr>
      </w:pPr>
      <w:r w:rsidRPr="00392857" w:rsidDel="00784B2E">
        <w:rPr>
          <w:rFonts w:eastAsiaTheme="minorHAnsi" w:cstheme="minorHAnsi"/>
          <w:sz w:val="22"/>
          <w:szCs w:val="22"/>
          <w:lang w:val="en-US"/>
        </w:rPr>
        <w:t xml:space="preserve"> </w:t>
      </w:r>
      <w:r w:rsidR="0074398D">
        <w:rPr>
          <w:rFonts w:eastAsiaTheme="minorHAnsi" w:cstheme="minorHAnsi"/>
          <w:sz w:val="22"/>
          <w:szCs w:val="22"/>
          <w:lang w:val="en-US"/>
        </w:rPr>
        <w:t>(b</w:t>
      </w:r>
      <w:r w:rsidR="0074398D" w:rsidRPr="00392857">
        <w:rPr>
          <w:rFonts w:eastAsiaTheme="minorHAnsi" w:cstheme="minorHAnsi"/>
          <w:sz w:val="22"/>
          <w:szCs w:val="22"/>
          <w:lang w:val="en-US"/>
        </w:rPr>
        <w:t>) the service is not performed for the purpose of a hearing screening; and</w:t>
      </w:r>
    </w:p>
    <w:p w14:paraId="757C5380" w14:textId="77777777" w:rsidR="0074398D" w:rsidRPr="00392857"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Pr="00392857">
        <w:rPr>
          <w:rFonts w:eastAsiaTheme="minorHAnsi" w:cstheme="minorHAnsi"/>
          <w:sz w:val="22"/>
          <w:szCs w:val="22"/>
          <w:lang w:val="en-US"/>
        </w:rPr>
        <w:t>) the person is not an admitted patient of a hospital; and</w:t>
      </w:r>
    </w:p>
    <w:p w14:paraId="3D9C4452" w14:textId="77777777" w:rsidR="0074398D" w:rsidRPr="00392857"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Pr="00392857">
        <w:rPr>
          <w:rFonts w:eastAsiaTheme="minorHAnsi" w:cstheme="minorHAnsi"/>
          <w:sz w:val="22"/>
          <w:szCs w:val="22"/>
          <w:lang w:val="en-US"/>
        </w:rPr>
        <w:t>) the service is performed on the person individually and in person; and</w:t>
      </w:r>
    </w:p>
    <w:p w14:paraId="2EF5CA24" w14:textId="77777777" w:rsidR="0074398D" w:rsidRPr="00392857"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2658A471" w14:textId="68F40899" w:rsidR="0074398D" w:rsidRPr="00392857"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Pr="00392857">
        <w:rPr>
          <w:rFonts w:eastAsiaTheme="minorHAnsi" w:cstheme="minorHAnsi"/>
          <w:sz w:val="22"/>
          <w:szCs w:val="22"/>
          <w:lang w:val="en-US"/>
        </w:rPr>
        <w:t>) a service to which item 11315</w:t>
      </w:r>
      <w:r>
        <w:rPr>
          <w:rFonts w:eastAsiaTheme="minorHAnsi" w:cstheme="minorHAnsi"/>
          <w:sz w:val="22"/>
          <w:szCs w:val="22"/>
          <w:lang w:val="en-US"/>
        </w:rPr>
        <w:t>, 11315A, 11315B, 82315A or 82315B</w:t>
      </w:r>
      <w:r w:rsidRPr="00392857">
        <w:rPr>
          <w:rFonts w:eastAsiaTheme="minorHAnsi" w:cstheme="minorHAnsi"/>
          <w:sz w:val="22"/>
          <w:szCs w:val="22"/>
          <w:lang w:val="en-US"/>
        </w:rPr>
        <w:t xml:space="preserve"> applies has not been performed on the </w:t>
      </w:r>
      <w:r w:rsidR="00784B2E">
        <w:rPr>
          <w:rFonts w:eastAsiaTheme="minorHAnsi" w:cstheme="minorHAnsi"/>
          <w:sz w:val="22"/>
          <w:szCs w:val="22"/>
          <w:lang w:val="en-US"/>
        </w:rPr>
        <w:t>same patient</w:t>
      </w:r>
      <w:r w:rsidR="00784B2E" w:rsidRPr="00392857">
        <w:rPr>
          <w:rFonts w:eastAsiaTheme="minorHAnsi" w:cstheme="minorHAnsi"/>
          <w:sz w:val="22"/>
          <w:szCs w:val="22"/>
          <w:lang w:val="en-US"/>
        </w:rPr>
        <w:t xml:space="preserve"> </w:t>
      </w:r>
      <w:r w:rsidRPr="00392857">
        <w:rPr>
          <w:rFonts w:eastAsiaTheme="minorHAnsi" w:cstheme="minorHAnsi"/>
          <w:sz w:val="22"/>
          <w:szCs w:val="22"/>
          <w:lang w:val="en-US"/>
        </w:rPr>
        <w:t>on the same day.</w:t>
      </w:r>
    </w:p>
    <w:p w14:paraId="12B74941" w14:textId="77777777" w:rsidR="00032C2E" w:rsidRPr="00032C2E" w:rsidRDefault="00032C2E" w:rsidP="00032C2E">
      <w:pPr>
        <w:pStyle w:val="ListParagraph"/>
        <w:autoSpaceDE w:val="0"/>
        <w:autoSpaceDN w:val="0"/>
        <w:adjustRightInd w:val="0"/>
        <w:spacing w:before="120" w:line="276" w:lineRule="auto"/>
        <w:ind w:left="1440" w:right="142"/>
        <w:rPr>
          <w:rFonts w:eastAsiaTheme="minorHAnsi" w:cstheme="minorHAnsi"/>
          <w:sz w:val="22"/>
          <w:szCs w:val="22"/>
          <w:lang w:val="en-US"/>
        </w:rPr>
      </w:pPr>
    </w:p>
    <w:p w14:paraId="31A942F7" w14:textId="75CE9F04" w:rsidR="0074398D" w:rsidRPr="00032C2E" w:rsidRDefault="0074398D" w:rsidP="00B52859">
      <w:pPr>
        <w:pStyle w:val="ListParagraph"/>
        <w:numPr>
          <w:ilvl w:val="0"/>
          <w:numId w:val="72"/>
        </w:numPr>
        <w:autoSpaceDE w:val="0"/>
        <w:autoSpaceDN w:val="0"/>
        <w:adjustRightInd w:val="0"/>
        <w:spacing w:before="120" w:line="276" w:lineRule="auto"/>
        <w:ind w:right="142"/>
        <w:rPr>
          <w:rFonts w:eastAsiaTheme="minorHAnsi" w:cstheme="minorHAnsi"/>
          <w:sz w:val="22"/>
          <w:szCs w:val="22"/>
          <w:lang w:val="en-US"/>
        </w:rPr>
      </w:pPr>
      <w:r w:rsidRPr="00032C2E">
        <w:rPr>
          <w:rFonts w:eastAsia="MS Mincho" w:cstheme="minorHAnsi"/>
          <w:sz w:val="22"/>
          <w:szCs w:val="22"/>
          <w:lang w:val="en-GB" w:eastAsia="en-AU"/>
        </w:rPr>
        <w:t xml:space="preserve">The proposed fee for this item is unchanged. </w:t>
      </w:r>
    </w:p>
    <w:p w14:paraId="457AD53F" w14:textId="77777777" w:rsidR="0074398D" w:rsidRPr="0074398D" w:rsidRDefault="0074398D" w:rsidP="0074398D">
      <w:pPr>
        <w:pStyle w:val="ListParagraph"/>
        <w:spacing w:line="276" w:lineRule="auto"/>
        <w:rPr>
          <w:rFonts w:eastAsiaTheme="minorHAnsi" w:cstheme="minorHAnsi"/>
          <w:sz w:val="22"/>
          <w:szCs w:val="22"/>
          <w:lang w:val="en-US"/>
        </w:rPr>
      </w:pPr>
    </w:p>
    <w:p w14:paraId="1453B1B9" w14:textId="77777777" w:rsidR="00EF450E" w:rsidRPr="00392857" w:rsidRDefault="00EF450E" w:rsidP="00032C2E">
      <w:pPr>
        <w:pStyle w:val="Bulleted"/>
        <w:rPr>
          <w:lang w:val="en-US"/>
        </w:rPr>
      </w:pPr>
      <w:r w:rsidRPr="00392857">
        <w:rPr>
          <w:b/>
          <w:lang w:val="en-US"/>
        </w:rPr>
        <w:t>82315A</w:t>
      </w:r>
      <w:r w:rsidRPr="00392857">
        <w:rPr>
          <w:lang w:val="en-US"/>
        </w:rPr>
        <w:t>: Audiology health service, consisting of an AIR AND BONE CONDUCTION AND SPEECH DISCRIMINATION AUDIOGRAM performed on a person</w:t>
      </w:r>
      <w:r w:rsidR="00C86290">
        <w:rPr>
          <w:lang w:val="en-US"/>
        </w:rPr>
        <w:t>, in person,</w:t>
      </w:r>
      <w:r w:rsidRPr="00392857">
        <w:rPr>
          <w:lang w:val="en-US"/>
        </w:rPr>
        <w:t xml:space="preserve"> by an eligible audiologist if:</w:t>
      </w:r>
    </w:p>
    <w:p w14:paraId="69D5C5E5" w14:textId="77777777" w:rsidR="00784B2E" w:rsidRPr="00784B2E" w:rsidRDefault="00784B2E" w:rsidP="00032C2E">
      <w:pPr>
        <w:pStyle w:val="ListParagraph"/>
        <w:spacing w:line="276" w:lineRule="auto"/>
        <w:ind w:left="1440"/>
        <w:rPr>
          <w:rFonts w:cstheme="minorHAnsi"/>
          <w:sz w:val="18"/>
          <w:szCs w:val="18"/>
        </w:rPr>
      </w:pPr>
      <w:r w:rsidRPr="00903A0C">
        <w:rPr>
          <w:rFonts w:eastAsiaTheme="minorHAnsi" w:cstheme="minorHAnsi"/>
          <w:sz w:val="22"/>
          <w:szCs w:val="22"/>
          <w:lang w:val="en-US"/>
        </w:rPr>
        <w:t>(a) the service is performed pursuant to a written request made by a medical practitioner to assist in the diagnosis and/or treatment and/or management of ear disease or a related disorder in the person; and</w:t>
      </w:r>
      <w:r w:rsidRPr="00784B2E">
        <w:rPr>
          <w:rFonts w:cstheme="minorHAnsi"/>
          <w:sz w:val="18"/>
          <w:szCs w:val="18"/>
        </w:rPr>
        <w:t xml:space="preserve"> </w:t>
      </w:r>
    </w:p>
    <w:p w14:paraId="641FF674" w14:textId="747AC3FE" w:rsidR="00EF450E" w:rsidRPr="00392857" w:rsidRDefault="00784B2E" w:rsidP="00EF450E">
      <w:pPr>
        <w:pStyle w:val="ListParagraph"/>
        <w:spacing w:line="276" w:lineRule="auto"/>
        <w:ind w:left="1440"/>
        <w:rPr>
          <w:rFonts w:eastAsiaTheme="minorHAnsi" w:cstheme="minorHAnsi"/>
          <w:sz w:val="22"/>
          <w:szCs w:val="22"/>
          <w:lang w:val="en-US"/>
        </w:rPr>
      </w:pPr>
      <w:r w:rsidRPr="00392857" w:rsidDel="00784B2E">
        <w:rPr>
          <w:rFonts w:eastAsiaTheme="minorHAnsi" w:cstheme="minorHAnsi"/>
          <w:sz w:val="22"/>
          <w:szCs w:val="22"/>
          <w:lang w:val="en-US"/>
        </w:rPr>
        <w:t xml:space="preserve"> </w:t>
      </w:r>
      <w:r w:rsidR="0074398D">
        <w:rPr>
          <w:rFonts w:eastAsiaTheme="minorHAnsi" w:cstheme="minorHAnsi"/>
          <w:sz w:val="22"/>
          <w:szCs w:val="22"/>
          <w:lang w:val="en-US"/>
        </w:rPr>
        <w:t>(b</w:t>
      </w:r>
      <w:r w:rsidR="00EF450E" w:rsidRPr="00392857">
        <w:rPr>
          <w:rFonts w:eastAsiaTheme="minorHAnsi" w:cstheme="minorHAnsi"/>
          <w:sz w:val="22"/>
          <w:szCs w:val="22"/>
          <w:lang w:val="en-US"/>
        </w:rPr>
        <w:t>) the service is not performed for the purpose of a hearing screening; and</w:t>
      </w:r>
    </w:p>
    <w:p w14:paraId="393EA512"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00EF450E" w:rsidRPr="00392857">
        <w:rPr>
          <w:rFonts w:eastAsiaTheme="minorHAnsi" w:cstheme="minorHAnsi"/>
          <w:sz w:val="22"/>
          <w:szCs w:val="22"/>
          <w:lang w:val="en-US"/>
        </w:rPr>
        <w:t>) the person is not an admitted patient of a hospital; and</w:t>
      </w:r>
    </w:p>
    <w:p w14:paraId="334F70B7"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00EF450E" w:rsidRPr="00392857">
        <w:rPr>
          <w:rFonts w:eastAsiaTheme="minorHAnsi" w:cstheme="minorHAnsi"/>
          <w:sz w:val="22"/>
          <w:szCs w:val="22"/>
          <w:lang w:val="en-US"/>
        </w:rPr>
        <w:t>) the service is performed on the person individually and in person; and</w:t>
      </w:r>
    </w:p>
    <w:p w14:paraId="09A3F9C5"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00EF450E"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72B1B382" w14:textId="77777777" w:rsidR="0074398D"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00EF450E" w:rsidRPr="00392857">
        <w:rPr>
          <w:rFonts w:eastAsiaTheme="minorHAnsi" w:cstheme="minorHAnsi"/>
          <w:sz w:val="22"/>
          <w:szCs w:val="22"/>
          <w:lang w:val="en-US"/>
        </w:rPr>
        <w:t xml:space="preserve">) </w:t>
      </w:r>
      <w:r>
        <w:rPr>
          <w:rFonts w:eastAsiaTheme="minorHAnsi" w:cstheme="minorHAnsi"/>
          <w:sz w:val="22"/>
          <w:szCs w:val="22"/>
          <w:lang w:val="en-US"/>
        </w:rPr>
        <w:t xml:space="preserve">the patient is aged between 4 years and under 8 years old. </w:t>
      </w:r>
    </w:p>
    <w:p w14:paraId="2640843B" w14:textId="0A1077DC" w:rsidR="00EF450E"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 xml:space="preserve">(g) </w:t>
      </w:r>
      <w:r w:rsidR="00EF450E" w:rsidRPr="00392857">
        <w:rPr>
          <w:rFonts w:eastAsiaTheme="minorHAnsi" w:cstheme="minorHAnsi"/>
          <w:sz w:val="22"/>
          <w:szCs w:val="22"/>
          <w:lang w:val="en-US"/>
        </w:rPr>
        <w:t>a service to which item 11315</w:t>
      </w:r>
      <w:r>
        <w:rPr>
          <w:rFonts w:eastAsiaTheme="minorHAnsi" w:cstheme="minorHAnsi"/>
          <w:sz w:val="22"/>
          <w:szCs w:val="22"/>
          <w:lang w:val="en-US"/>
        </w:rPr>
        <w:t>, 11315A or 82315</w:t>
      </w:r>
      <w:r w:rsidR="00EF450E" w:rsidRPr="00392857">
        <w:rPr>
          <w:rFonts w:eastAsiaTheme="minorHAnsi" w:cstheme="minorHAnsi"/>
          <w:sz w:val="22"/>
          <w:szCs w:val="22"/>
          <w:lang w:val="en-US"/>
        </w:rPr>
        <w:t xml:space="preserve"> applies has not been performed on the </w:t>
      </w:r>
      <w:r w:rsidR="00784B2E">
        <w:rPr>
          <w:rFonts w:eastAsiaTheme="minorHAnsi" w:cstheme="minorHAnsi"/>
          <w:sz w:val="22"/>
          <w:szCs w:val="22"/>
          <w:lang w:val="en-US"/>
        </w:rPr>
        <w:t>same patient</w:t>
      </w:r>
      <w:r w:rsidR="00784B2E" w:rsidRPr="00392857">
        <w:rPr>
          <w:rFonts w:eastAsiaTheme="minorHAnsi" w:cstheme="minorHAnsi"/>
          <w:sz w:val="22"/>
          <w:szCs w:val="22"/>
          <w:lang w:val="en-US"/>
        </w:rPr>
        <w:t xml:space="preserve"> </w:t>
      </w:r>
      <w:r w:rsidR="00EF450E" w:rsidRPr="00392857">
        <w:rPr>
          <w:rFonts w:eastAsiaTheme="minorHAnsi" w:cstheme="minorHAnsi"/>
          <w:sz w:val="22"/>
          <w:szCs w:val="22"/>
          <w:lang w:val="en-US"/>
        </w:rPr>
        <w:t>on the same day.</w:t>
      </w:r>
    </w:p>
    <w:p w14:paraId="34D2EB58" w14:textId="77777777" w:rsidR="00032C2E" w:rsidRPr="00392857" w:rsidRDefault="00032C2E" w:rsidP="00EF450E">
      <w:pPr>
        <w:pStyle w:val="ListParagraph"/>
        <w:spacing w:line="276" w:lineRule="auto"/>
        <w:ind w:left="1440"/>
        <w:rPr>
          <w:rFonts w:eastAsiaTheme="minorHAnsi" w:cstheme="minorHAnsi"/>
          <w:sz w:val="22"/>
          <w:szCs w:val="22"/>
          <w:lang w:val="en-US"/>
        </w:rPr>
      </w:pPr>
    </w:p>
    <w:p w14:paraId="141D849B" w14:textId="77777777" w:rsidR="00EF450E" w:rsidRPr="00032C2E" w:rsidRDefault="00EF450E" w:rsidP="00B52859">
      <w:pPr>
        <w:pStyle w:val="ListParagraph"/>
        <w:numPr>
          <w:ilvl w:val="0"/>
          <w:numId w:val="72"/>
        </w:numPr>
        <w:autoSpaceDE w:val="0"/>
        <w:autoSpaceDN w:val="0"/>
        <w:adjustRightInd w:val="0"/>
        <w:spacing w:before="120" w:line="276" w:lineRule="auto"/>
        <w:ind w:right="142"/>
        <w:rPr>
          <w:rFonts w:eastAsia="MS Mincho" w:cstheme="minorHAnsi"/>
          <w:sz w:val="22"/>
          <w:szCs w:val="22"/>
          <w:lang w:val="en-GB" w:eastAsia="en-AU"/>
        </w:rPr>
      </w:pPr>
      <w:r w:rsidRPr="00032C2E">
        <w:rPr>
          <w:rFonts w:eastAsia="MS Mincho" w:cstheme="minorHAnsi"/>
          <w:sz w:val="22"/>
          <w:szCs w:val="22"/>
          <w:lang w:val="en-GB" w:eastAsia="en-AU"/>
        </w:rPr>
        <w:t>The proposed fee for this item will mirror item 82315 with a loading of 15%.</w:t>
      </w:r>
    </w:p>
    <w:p w14:paraId="4B74F87D" w14:textId="77777777" w:rsidR="0074398D" w:rsidRPr="00392857" w:rsidRDefault="0074398D" w:rsidP="00EF450E">
      <w:pPr>
        <w:autoSpaceDE w:val="0"/>
        <w:autoSpaceDN w:val="0"/>
        <w:adjustRightInd w:val="0"/>
        <w:spacing w:before="120" w:line="276" w:lineRule="auto"/>
        <w:ind w:left="513" w:right="142" w:firstLine="567"/>
        <w:rPr>
          <w:rFonts w:eastAsiaTheme="minorHAnsi" w:cstheme="minorHAnsi"/>
          <w:sz w:val="22"/>
          <w:szCs w:val="22"/>
          <w:lang w:val="en-US"/>
        </w:rPr>
      </w:pPr>
    </w:p>
    <w:p w14:paraId="616DA681" w14:textId="77777777" w:rsidR="00EF450E" w:rsidRPr="00392857" w:rsidRDefault="00EF450E" w:rsidP="00032C2E">
      <w:pPr>
        <w:pStyle w:val="Bulleted"/>
        <w:rPr>
          <w:lang w:val="en-US"/>
        </w:rPr>
      </w:pPr>
      <w:r w:rsidRPr="00392857">
        <w:rPr>
          <w:b/>
          <w:lang w:val="en-US"/>
        </w:rPr>
        <w:t>82315B</w:t>
      </w:r>
      <w:r w:rsidRPr="00392857">
        <w:rPr>
          <w:lang w:val="en-US"/>
        </w:rPr>
        <w:t>: Audiology health service, consisting of an AIR AND BONE CONDUCTION AND SPEECH DISCRIMINATION AUDIOGRAM performed on a person</w:t>
      </w:r>
      <w:r w:rsidR="00C86290">
        <w:rPr>
          <w:lang w:val="en-US"/>
        </w:rPr>
        <w:t>, in person,</w:t>
      </w:r>
      <w:r w:rsidRPr="00392857">
        <w:rPr>
          <w:lang w:val="en-US"/>
        </w:rPr>
        <w:t xml:space="preserve"> by an eligible audiologist if:</w:t>
      </w:r>
    </w:p>
    <w:p w14:paraId="46998D90" w14:textId="77777777" w:rsidR="00784B2E" w:rsidRPr="00903A0C" w:rsidRDefault="00784B2E" w:rsidP="00032C2E">
      <w:pPr>
        <w:pStyle w:val="ListParagraph"/>
        <w:spacing w:line="276" w:lineRule="auto"/>
        <w:ind w:left="1440"/>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0F976B9B" w14:textId="6D93CD0A" w:rsidR="00EF450E" w:rsidRPr="00392857" w:rsidRDefault="00784B2E" w:rsidP="00EF450E">
      <w:pPr>
        <w:pStyle w:val="ListParagraph"/>
        <w:spacing w:line="276" w:lineRule="auto"/>
        <w:ind w:left="1440"/>
        <w:rPr>
          <w:rFonts w:eastAsiaTheme="minorHAnsi" w:cstheme="minorHAnsi"/>
          <w:sz w:val="22"/>
          <w:szCs w:val="22"/>
          <w:lang w:val="en-US"/>
        </w:rPr>
      </w:pPr>
      <w:r w:rsidRPr="00392857" w:rsidDel="00784B2E">
        <w:rPr>
          <w:rFonts w:eastAsiaTheme="minorHAnsi" w:cstheme="minorHAnsi"/>
          <w:sz w:val="22"/>
          <w:szCs w:val="22"/>
          <w:lang w:val="en-US"/>
        </w:rPr>
        <w:t xml:space="preserve"> </w:t>
      </w:r>
      <w:r w:rsidR="0074398D">
        <w:rPr>
          <w:rFonts w:eastAsiaTheme="minorHAnsi" w:cstheme="minorHAnsi"/>
          <w:sz w:val="22"/>
          <w:szCs w:val="22"/>
          <w:lang w:val="en-US"/>
        </w:rPr>
        <w:t>(b)</w:t>
      </w:r>
      <w:r w:rsidR="00EF450E" w:rsidRPr="00392857">
        <w:rPr>
          <w:rFonts w:eastAsiaTheme="minorHAnsi" w:cstheme="minorHAnsi"/>
          <w:sz w:val="22"/>
          <w:szCs w:val="22"/>
          <w:lang w:val="en-US"/>
        </w:rPr>
        <w:t xml:space="preserve"> the service is not performed for the purpose of a hearing screening; and</w:t>
      </w:r>
    </w:p>
    <w:p w14:paraId="3F07C8BD"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00EF450E" w:rsidRPr="00392857">
        <w:rPr>
          <w:rFonts w:eastAsiaTheme="minorHAnsi" w:cstheme="minorHAnsi"/>
          <w:sz w:val="22"/>
          <w:szCs w:val="22"/>
          <w:lang w:val="en-US"/>
        </w:rPr>
        <w:t>) the person is not an admitted patient of a hospital; and</w:t>
      </w:r>
    </w:p>
    <w:p w14:paraId="28ACD3AD"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00EF450E" w:rsidRPr="00392857">
        <w:rPr>
          <w:rFonts w:eastAsiaTheme="minorHAnsi" w:cstheme="minorHAnsi"/>
          <w:sz w:val="22"/>
          <w:szCs w:val="22"/>
          <w:lang w:val="en-US"/>
        </w:rPr>
        <w:t>) the service is performed on the person individually and in person; and</w:t>
      </w:r>
    </w:p>
    <w:p w14:paraId="09416599"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00EF450E"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2CE35894" w14:textId="77777777" w:rsidR="0074398D"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00EF450E" w:rsidRPr="00392857">
        <w:rPr>
          <w:rFonts w:eastAsiaTheme="minorHAnsi" w:cstheme="minorHAnsi"/>
          <w:sz w:val="22"/>
          <w:szCs w:val="22"/>
          <w:lang w:val="en-US"/>
        </w:rPr>
        <w:t xml:space="preserve">) </w:t>
      </w:r>
      <w:r w:rsidR="003113FE">
        <w:rPr>
          <w:rFonts w:eastAsiaTheme="minorHAnsi" w:cstheme="minorHAnsi"/>
          <w:sz w:val="22"/>
          <w:szCs w:val="22"/>
          <w:lang w:val="en-US"/>
        </w:rPr>
        <w:t>the patient</w:t>
      </w:r>
      <w:r>
        <w:rPr>
          <w:rFonts w:eastAsiaTheme="minorHAnsi" w:cstheme="minorHAnsi"/>
          <w:sz w:val="22"/>
          <w:szCs w:val="22"/>
          <w:lang w:val="en-US"/>
        </w:rPr>
        <w:t xml:space="preserve"> is aged under 4 years old; and </w:t>
      </w:r>
    </w:p>
    <w:p w14:paraId="28C9EFDF" w14:textId="5A2DF17E" w:rsidR="00EF450E"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 xml:space="preserve">(g) </w:t>
      </w:r>
      <w:r w:rsidR="00EF450E" w:rsidRPr="00392857">
        <w:rPr>
          <w:rFonts w:eastAsiaTheme="minorHAnsi" w:cstheme="minorHAnsi"/>
          <w:sz w:val="22"/>
          <w:szCs w:val="22"/>
          <w:lang w:val="en-US"/>
        </w:rPr>
        <w:t>a service to which item 11315</w:t>
      </w:r>
      <w:r>
        <w:rPr>
          <w:rFonts w:eastAsiaTheme="minorHAnsi" w:cstheme="minorHAnsi"/>
          <w:sz w:val="22"/>
          <w:szCs w:val="22"/>
          <w:lang w:val="en-US"/>
        </w:rPr>
        <w:t>, 11315B or 82315</w:t>
      </w:r>
      <w:r w:rsidR="00EF450E" w:rsidRPr="00392857">
        <w:rPr>
          <w:rFonts w:eastAsiaTheme="minorHAnsi" w:cstheme="minorHAnsi"/>
          <w:sz w:val="22"/>
          <w:szCs w:val="22"/>
          <w:lang w:val="en-US"/>
        </w:rPr>
        <w:t xml:space="preserve"> applies has not been performed on the </w:t>
      </w:r>
      <w:r w:rsidR="00784B2E">
        <w:rPr>
          <w:rFonts w:eastAsiaTheme="minorHAnsi" w:cstheme="minorHAnsi"/>
          <w:sz w:val="22"/>
          <w:szCs w:val="22"/>
          <w:lang w:val="en-US"/>
        </w:rPr>
        <w:t>same patient</w:t>
      </w:r>
      <w:r w:rsidR="00784B2E" w:rsidRPr="00392857">
        <w:rPr>
          <w:rFonts w:eastAsiaTheme="minorHAnsi" w:cstheme="minorHAnsi"/>
          <w:sz w:val="22"/>
          <w:szCs w:val="22"/>
          <w:lang w:val="en-US"/>
        </w:rPr>
        <w:t xml:space="preserve"> </w:t>
      </w:r>
      <w:r w:rsidR="00EF450E" w:rsidRPr="00392857">
        <w:rPr>
          <w:rFonts w:eastAsiaTheme="minorHAnsi" w:cstheme="minorHAnsi"/>
          <w:sz w:val="22"/>
          <w:szCs w:val="22"/>
          <w:lang w:val="en-US"/>
        </w:rPr>
        <w:t>on the same day.</w:t>
      </w:r>
    </w:p>
    <w:p w14:paraId="66040A23" w14:textId="77777777" w:rsidR="00FC19C5" w:rsidRPr="00392857" w:rsidRDefault="00FC19C5" w:rsidP="00EF450E">
      <w:pPr>
        <w:pStyle w:val="ListParagraph"/>
        <w:spacing w:line="276" w:lineRule="auto"/>
        <w:ind w:left="1440"/>
        <w:rPr>
          <w:rFonts w:eastAsiaTheme="minorHAnsi" w:cstheme="minorHAnsi"/>
          <w:sz w:val="22"/>
          <w:szCs w:val="22"/>
          <w:lang w:val="en-US"/>
        </w:rPr>
      </w:pPr>
    </w:p>
    <w:p w14:paraId="4405CF89" w14:textId="77777777" w:rsidR="00EF450E" w:rsidRPr="00392857" w:rsidRDefault="00EF450E" w:rsidP="00EF450E">
      <w:pPr>
        <w:pStyle w:val="ListParagraph"/>
        <w:spacing w:line="276" w:lineRule="auto"/>
        <w:ind w:left="1134"/>
        <w:rPr>
          <w:rFonts w:eastAsiaTheme="minorHAnsi" w:cstheme="minorHAnsi"/>
          <w:sz w:val="22"/>
          <w:szCs w:val="22"/>
          <w:lang w:val="en-US"/>
        </w:rPr>
      </w:pPr>
      <w:r w:rsidRPr="00392857">
        <w:rPr>
          <w:rFonts w:eastAsiaTheme="minorHAnsi" w:cstheme="minorHAnsi"/>
          <w:sz w:val="22"/>
          <w:szCs w:val="22"/>
          <w:lang w:val="en-US"/>
        </w:rPr>
        <w:t>The proposed fee for this item will mirror item 82315 with a loading of 30%.</w:t>
      </w:r>
    </w:p>
    <w:p w14:paraId="2DF7870C" w14:textId="77777777" w:rsidR="00EF450E" w:rsidRDefault="00EF450E" w:rsidP="00FC19C5">
      <w:pPr>
        <w:autoSpaceDE w:val="0"/>
        <w:autoSpaceDN w:val="0"/>
        <w:adjustRightInd w:val="0"/>
        <w:spacing w:before="120" w:line="276" w:lineRule="auto"/>
        <w:ind w:right="142"/>
        <w:rPr>
          <w:rFonts w:eastAsiaTheme="minorHAnsi" w:cstheme="minorHAnsi"/>
          <w:sz w:val="22"/>
          <w:szCs w:val="22"/>
          <w:lang w:val="en-US"/>
        </w:rPr>
      </w:pPr>
    </w:p>
    <w:p w14:paraId="0C04ADC1" w14:textId="77777777" w:rsidR="0074398D" w:rsidRPr="00392857" w:rsidRDefault="0074398D" w:rsidP="00032C2E">
      <w:pPr>
        <w:pStyle w:val="Bulleted"/>
        <w:rPr>
          <w:lang w:val="en-US"/>
        </w:rPr>
      </w:pPr>
      <w:r>
        <w:rPr>
          <w:b/>
          <w:lang w:val="en-US"/>
        </w:rPr>
        <w:t>82318</w:t>
      </w:r>
      <w:r w:rsidRPr="00392857">
        <w:rPr>
          <w:lang w:val="en-US"/>
        </w:rPr>
        <w:t>: Audiology health service, consisting of an AIR AND BONE CONDUCTION AND SPEECH DISCRIMINATION AUDIOGRAM WITH OTHER COCHLEAR TESTS performed on a person</w:t>
      </w:r>
      <w:r w:rsidR="00C86290">
        <w:rPr>
          <w:lang w:val="en-US"/>
        </w:rPr>
        <w:t>, in person,</w:t>
      </w:r>
      <w:r w:rsidRPr="00392857">
        <w:rPr>
          <w:lang w:val="en-US"/>
        </w:rPr>
        <w:t xml:space="preserve"> by an eligible audiologist if:</w:t>
      </w:r>
    </w:p>
    <w:p w14:paraId="2A8A8926" w14:textId="77777777" w:rsidR="00784B2E" w:rsidRPr="00903A0C" w:rsidRDefault="00784B2E" w:rsidP="00032C2E">
      <w:pPr>
        <w:pStyle w:val="ListParagraph"/>
        <w:spacing w:line="276" w:lineRule="auto"/>
        <w:ind w:left="1440"/>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16072046" w14:textId="335B417C" w:rsidR="0074398D" w:rsidRPr="00392857" w:rsidRDefault="00784B2E" w:rsidP="0074398D">
      <w:pPr>
        <w:pStyle w:val="ListParagraph"/>
        <w:spacing w:line="276" w:lineRule="auto"/>
        <w:ind w:left="1440"/>
        <w:rPr>
          <w:rFonts w:eastAsiaTheme="minorHAnsi" w:cstheme="minorHAnsi"/>
          <w:sz w:val="22"/>
          <w:szCs w:val="22"/>
          <w:lang w:val="en-US"/>
        </w:rPr>
      </w:pPr>
      <w:r w:rsidRPr="00392857" w:rsidDel="00784B2E">
        <w:rPr>
          <w:rFonts w:eastAsiaTheme="minorHAnsi" w:cstheme="minorHAnsi"/>
          <w:sz w:val="22"/>
          <w:szCs w:val="22"/>
          <w:lang w:val="en-US"/>
        </w:rPr>
        <w:t xml:space="preserve"> </w:t>
      </w:r>
      <w:r w:rsidR="0074398D">
        <w:rPr>
          <w:rFonts w:eastAsiaTheme="minorHAnsi" w:cstheme="minorHAnsi"/>
          <w:sz w:val="22"/>
          <w:szCs w:val="22"/>
          <w:lang w:val="en-US"/>
        </w:rPr>
        <w:t>(b</w:t>
      </w:r>
      <w:r w:rsidR="0074398D" w:rsidRPr="00392857">
        <w:rPr>
          <w:rFonts w:eastAsiaTheme="minorHAnsi" w:cstheme="minorHAnsi"/>
          <w:sz w:val="22"/>
          <w:szCs w:val="22"/>
          <w:lang w:val="en-US"/>
        </w:rPr>
        <w:t>) the service is not performed for the purpose of a hearing screening; and</w:t>
      </w:r>
    </w:p>
    <w:p w14:paraId="2A6DCB5D" w14:textId="77777777" w:rsidR="0074398D" w:rsidRPr="00392857"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Pr="00392857">
        <w:rPr>
          <w:rFonts w:eastAsiaTheme="minorHAnsi" w:cstheme="minorHAnsi"/>
          <w:sz w:val="22"/>
          <w:szCs w:val="22"/>
          <w:lang w:val="en-US"/>
        </w:rPr>
        <w:t>) the person is not an admitted patient of a hospital; and</w:t>
      </w:r>
    </w:p>
    <w:p w14:paraId="511F6F86" w14:textId="77777777" w:rsidR="0074398D" w:rsidRPr="00392857"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Pr="00392857">
        <w:rPr>
          <w:rFonts w:eastAsiaTheme="minorHAnsi" w:cstheme="minorHAnsi"/>
          <w:sz w:val="22"/>
          <w:szCs w:val="22"/>
          <w:lang w:val="en-US"/>
        </w:rPr>
        <w:t>) the service is performed on the person individually and in person; and</w:t>
      </w:r>
    </w:p>
    <w:p w14:paraId="3E063F1F" w14:textId="77777777" w:rsidR="0074398D" w:rsidRPr="00392857"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18ED9E7A" w14:textId="77777777" w:rsidR="00032C2E"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Pr="00392857">
        <w:rPr>
          <w:rFonts w:eastAsiaTheme="minorHAnsi" w:cstheme="minorHAnsi"/>
          <w:sz w:val="22"/>
          <w:szCs w:val="22"/>
          <w:lang w:val="en-US"/>
        </w:rPr>
        <w:t>) a service to which item 11318</w:t>
      </w:r>
      <w:r>
        <w:rPr>
          <w:rFonts w:eastAsiaTheme="minorHAnsi" w:cstheme="minorHAnsi"/>
          <w:sz w:val="22"/>
          <w:szCs w:val="22"/>
          <w:lang w:val="en-US"/>
        </w:rPr>
        <w:t>, 11318A, 11318B, 82318A or 82318B</w:t>
      </w:r>
      <w:r w:rsidRPr="00392857">
        <w:rPr>
          <w:rFonts w:eastAsiaTheme="minorHAnsi" w:cstheme="minorHAnsi"/>
          <w:sz w:val="22"/>
          <w:szCs w:val="22"/>
          <w:lang w:val="en-US"/>
        </w:rPr>
        <w:t xml:space="preserve"> applies </w:t>
      </w:r>
    </w:p>
    <w:p w14:paraId="10B06121" w14:textId="006433F3" w:rsidR="0074398D" w:rsidRDefault="0074398D" w:rsidP="0074398D">
      <w:pPr>
        <w:pStyle w:val="ListParagraph"/>
        <w:spacing w:line="276" w:lineRule="auto"/>
        <w:ind w:left="1440"/>
        <w:rPr>
          <w:rFonts w:eastAsiaTheme="minorHAnsi" w:cstheme="minorHAnsi"/>
          <w:sz w:val="22"/>
          <w:szCs w:val="22"/>
          <w:lang w:val="en-US"/>
        </w:rPr>
      </w:pPr>
      <w:r w:rsidRPr="00392857">
        <w:rPr>
          <w:rFonts w:eastAsiaTheme="minorHAnsi" w:cstheme="minorHAnsi"/>
          <w:sz w:val="22"/>
          <w:szCs w:val="22"/>
          <w:lang w:val="en-US"/>
        </w:rPr>
        <w:t xml:space="preserve">has not been performed on the </w:t>
      </w:r>
      <w:r w:rsidR="00784B2E">
        <w:rPr>
          <w:rFonts w:eastAsiaTheme="minorHAnsi" w:cstheme="minorHAnsi"/>
          <w:sz w:val="22"/>
          <w:szCs w:val="22"/>
          <w:lang w:val="en-US"/>
        </w:rPr>
        <w:t>same patient</w:t>
      </w:r>
      <w:r w:rsidR="00784B2E" w:rsidRPr="00392857">
        <w:rPr>
          <w:rFonts w:eastAsiaTheme="minorHAnsi" w:cstheme="minorHAnsi"/>
          <w:sz w:val="22"/>
          <w:szCs w:val="22"/>
          <w:lang w:val="en-US"/>
        </w:rPr>
        <w:t xml:space="preserve"> </w:t>
      </w:r>
      <w:r w:rsidRPr="00392857">
        <w:rPr>
          <w:rFonts w:eastAsiaTheme="minorHAnsi" w:cstheme="minorHAnsi"/>
          <w:sz w:val="22"/>
          <w:szCs w:val="22"/>
          <w:lang w:val="en-US"/>
        </w:rPr>
        <w:t>on the same day.</w:t>
      </w:r>
    </w:p>
    <w:p w14:paraId="1F299C5D" w14:textId="77777777" w:rsidR="00032C2E" w:rsidRPr="00392857" w:rsidRDefault="00032C2E" w:rsidP="0074398D">
      <w:pPr>
        <w:pStyle w:val="ListParagraph"/>
        <w:spacing w:line="276" w:lineRule="auto"/>
        <w:ind w:left="1440"/>
        <w:rPr>
          <w:rFonts w:eastAsiaTheme="minorHAnsi" w:cstheme="minorHAnsi"/>
          <w:sz w:val="22"/>
          <w:szCs w:val="22"/>
          <w:lang w:val="en-US"/>
        </w:rPr>
      </w:pPr>
    </w:p>
    <w:p w14:paraId="598AF2CC" w14:textId="77777777" w:rsidR="0074398D" w:rsidRPr="00032C2E" w:rsidRDefault="0074398D" w:rsidP="00B52859">
      <w:pPr>
        <w:pStyle w:val="ListParagraph"/>
        <w:numPr>
          <w:ilvl w:val="0"/>
          <w:numId w:val="72"/>
        </w:numPr>
        <w:autoSpaceDE w:val="0"/>
        <w:autoSpaceDN w:val="0"/>
        <w:adjustRightInd w:val="0"/>
        <w:spacing w:before="120" w:line="276" w:lineRule="auto"/>
        <w:ind w:right="142"/>
        <w:rPr>
          <w:rFonts w:eastAsia="MS Mincho" w:cstheme="minorHAnsi"/>
          <w:sz w:val="22"/>
          <w:szCs w:val="22"/>
          <w:lang w:val="en-GB" w:eastAsia="en-AU"/>
        </w:rPr>
      </w:pPr>
      <w:r w:rsidRPr="00032C2E">
        <w:rPr>
          <w:rFonts w:eastAsia="MS Mincho" w:cstheme="minorHAnsi"/>
          <w:sz w:val="22"/>
          <w:szCs w:val="22"/>
          <w:lang w:val="en-GB" w:eastAsia="en-AU"/>
        </w:rPr>
        <w:t xml:space="preserve">The proposed fee for this item is unchanged. </w:t>
      </w:r>
    </w:p>
    <w:p w14:paraId="429164B6" w14:textId="77777777" w:rsidR="0074398D" w:rsidRPr="00392857" w:rsidRDefault="0074398D" w:rsidP="0074398D">
      <w:pPr>
        <w:autoSpaceDE w:val="0"/>
        <w:autoSpaceDN w:val="0"/>
        <w:adjustRightInd w:val="0"/>
        <w:spacing w:before="120" w:line="276" w:lineRule="auto"/>
        <w:ind w:left="513" w:right="142" w:firstLine="567"/>
        <w:rPr>
          <w:rFonts w:eastAsia="MS Mincho" w:cstheme="minorHAnsi"/>
          <w:sz w:val="22"/>
          <w:szCs w:val="22"/>
          <w:lang w:val="en-GB" w:eastAsia="en-AU"/>
        </w:rPr>
      </w:pPr>
    </w:p>
    <w:p w14:paraId="5ED16378" w14:textId="77777777" w:rsidR="0074398D" w:rsidRPr="00392857" w:rsidRDefault="0074398D" w:rsidP="00032C2E">
      <w:pPr>
        <w:pStyle w:val="Bulleted"/>
        <w:rPr>
          <w:lang w:val="en-US"/>
        </w:rPr>
      </w:pPr>
      <w:r>
        <w:rPr>
          <w:b/>
          <w:lang w:val="en-US"/>
        </w:rPr>
        <w:t>82318A</w:t>
      </w:r>
      <w:r w:rsidRPr="00392857">
        <w:rPr>
          <w:lang w:val="en-US"/>
        </w:rPr>
        <w:t>: Audiology health service, consisting of an AIR AND BONE CONDUCTION AND SPEECH DISCRIMINATION AUDIOGRAM WITH OTHER COCHLEAR TESTS performed on a person</w:t>
      </w:r>
      <w:r w:rsidR="00C86290">
        <w:rPr>
          <w:lang w:val="en-US"/>
        </w:rPr>
        <w:t>, in person,</w:t>
      </w:r>
      <w:r w:rsidRPr="00392857">
        <w:rPr>
          <w:lang w:val="en-US"/>
        </w:rPr>
        <w:t xml:space="preserve"> by an eligible audiologist if:</w:t>
      </w:r>
    </w:p>
    <w:p w14:paraId="21E1EC21" w14:textId="77777777" w:rsidR="00784B2E" w:rsidRPr="00903A0C" w:rsidRDefault="00784B2E" w:rsidP="00032C2E">
      <w:pPr>
        <w:pStyle w:val="ListParagraph"/>
        <w:spacing w:line="276" w:lineRule="auto"/>
        <w:ind w:left="1440"/>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0C35FAC8" w14:textId="6397B5A8" w:rsidR="0074398D" w:rsidRPr="00392857" w:rsidRDefault="00784B2E" w:rsidP="0074398D">
      <w:pPr>
        <w:pStyle w:val="ListParagraph"/>
        <w:spacing w:line="276" w:lineRule="auto"/>
        <w:ind w:left="1440"/>
        <w:rPr>
          <w:rFonts w:eastAsiaTheme="minorHAnsi" w:cstheme="minorHAnsi"/>
          <w:sz w:val="22"/>
          <w:szCs w:val="22"/>
          <w:lang w:val="en-US"/>
        </w:rPr>
      </w:pPr>
      <w:r w:rsidRPr="00392857" w:rsidDel="00784B2E">
        <w:rPr>
          <w:rFonts w:eastAsiaTheme="minorHAnsi" w:cstheme="minorHAnsi"/>
          <w:sz w:val="22"/>
          <w:szCs w:val="22"/>
          <w:lang w:val="en-US"/>
        </w:rPr>
        <w:t xml:space="preserve"> </w:t>
      </w:r>
      <w:r w:rsidR="0074398D">
        <w:rPr>
          <w:rFonts w:eastAsiaTheme="minorHAnsi" w:cstheme="minorHAnsi"/>
          <w:sz w:val="22"/>
          <w:szCs w:val="22"/>
          <w:lang w:val="en-US"/>
        </w:rPr>
        <w:t>(b</w:t>
      </w:r>
      <w:r w:rsidR="0074398D" w:rsidRPr="00392857">
        <w:rPr>
          <w:rFonts w:eastAsiaTheme="minorHAnsi" w:cstheme="minorHAnsi"/>
          <w:sz w:val="22"/>
          <w:szCs w:val="22"/>
          <w:lang w:val="en-US"/>
        </w:rPr>
        <w:t>) the service is not performed for the purpose of a hearing screening; and</w:t>
      </w:r>
    </w:p>
    <w:p w14:paraId="0DE2778B" w14:textId="77777777" w:rsidR="0074398D" w:rsidRPr="00392857"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Pr="00392857">
        <w:rPr>
          <w:rFonts w:eastAsiaTheme="minorHAnsi" w:cstheme="minorHAnsi"/>
          <w:sz w:val="22"/>
          <w:szCs w:val="22"/>
          <w:lang w:val="en-US"/>
        </w:rPr>
        <w:t>) the person is not an admitted patient of a hospital; and</w:t>
      </w:r>
    </w:p>
    <w:p w14:paraId="4410BB67" w14:textId="77777777" w:rsidR="0074398D" w:rsidRPr="00392857"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Pr="00392857">
        <w:rPr>
          <w:rFonts w:eastAsiaTheme="minorHAnsi" w:cstheme="minorHAnsi"/>
          <w:sz w:val="22"/>
          <w:szCs w:val="22"/>
          <w:lang w:val="en-US"/>
        </w:rPr>
        <w:t>) the service is performed on the person individually and in person; and</w:t>
      </w:r>
    </w:p>
    <w:p w14:paraId="50F24931" w14:textId="77777777" w:rsidR="0074398D" w:rsidRPr="00392857"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79EEB06B" w14:textId="77777777" w:rsidR="0074398D"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Pr="00392857">
        <w:rPr>
          <w:rFonts w:eastAsiaTheme="minorHAnsi" w:cstheme="minorHAnsi"/>
          <w:sz w:val="22"/>
          <w:szCs w:val="22"/>
          <w:lang w:val="en-US"/>
        </w:rPr>
        <w:t>)</w:t>
      </w:r>
      <w:r>
        <w:rPr>
          <w:rFonts w:eastAsiaTheme="minorHAnsi" w:cstheme="minorHAnsi"/>
          <w:sz w:val="22"/>
          <w:szCs w:val="22"/>
          <w:lang w:val="en-US"/>
        </w:rPr>
        <w:t xml:space="preserve"> the patient is aged between 4 years and under 8 years old. </w:t>
      </w:r>
      <w:r w:rsidRPr="00392857">
        <w:rPr>
          <w:rFonts w:eastAsiaTheme="minorHAnsi" w:cstheme="minorHAnsi"/>
          <w:sz w:val="22"/>
          <w:szCs w:val="22"/>
          <w:lang w:val="en-US"/>
        </w:rPr>
        <w:t xml:space="preserve"> </w:t>
      </w:r>
    </w:p>
    <w:p w14:paraId="54F2EDFC" w14:textId="6A1F6A90" w:rsidR="0074398D" w:rsidRDefault="0074398D" w:rsidP="0074398D">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 xml:space="preserve">(g) </w:t>
      </w:r>
      <w:r w:rsidRPr="00392857">
        <w:rPr>
          <w:rFonts w:eastAsiaTheme="minorHAnsi" w:cstheme="minorHAnsi"/>
          <w:sz w:val="22"/>
          <w:szCs w:val="22"/>
          <w:lang w:val="en-US"/>
        </w:rPr>
        <w:t>a service to which item 11318</w:t>
      </w:r>
      <w:r w:rsidR="000265D1">
        <w:rPr>
          <w:rFonts w:eastAsiaTheme="minorHAnsi" w:cstheme="minorHAnsi"/>
          <w:sz w:val="22"/>
          <w:szCs w:val="22"/>
          <w:lang w:val="en-US"/>
        </w:rPr>
        <w:t>, 11318A</w:t>
      </w:r>
      <w:r>
        <w:rPr>
          <w:rFonts w:eastAsiaTheme="minorHAnsi" w:cstheme="minorHAnsi"/>
          <w:sz w:val="22"/>
          <w:szCs w:val="22"/>
          <w:lang w:val="en-US"/>
        </w:rPr>
        <w:t xml:space="preserve"> or 82318 </w:t>
      </w:r>
      <w:r w:rsidRPr="00392857">
        <w:rPr>
          <w:rFonts w:eastAsiaTheme="minorHAnsi" w:cstheme="minorHAnsi"/>
          <w:sz w:val="22"/>
          <w:szCs w:val="22"/>
          <w:lang w:val="en-US"/>
        </w:rPr>
        <w:t xml:space="preserve"> applies has not been performed on the </w:t>
      </w:r>
      <w:r w:rsidR="00784B2E">
        <w:rPr>
          <w:rFonts w:eastAsiaTheme="minorHAnsi" w:cstheme="minorHAnsi"/>
          <w:sz w:val="22"/>
          <w:szCs w:val="22"/>
          <w:lang w:val="en-US"/>
        </w:rPr>
        <w:t>same patient</w:t>
      </w:r>
      <w:r w:rsidR="00784B2E" w:rsidRPr="00392857">
        <w:rPr>
          <w:rFonts w:eastAsiaTheme="minorHAnsi" w:cstheme="minorHAnsi"/>
          <w:sz w:val="22"/>
          <w:szCs w:val="22"/>
          <w:lang w:val="en-US"/>
        </w:rPr>
        <w:t xml:space="preserve"> </w:t>
      </w:r>
      <w:r w:rsidRPr="00392857">
        <w:rPr>
          <w:rFonts w:eastAsiaTheme="minorHAnsi" w:cstheme="minorHAnsi"/>
          <w:sz w:val="22"/>
          <w:szCs w:val="22"/>
          <w:lang w:val="en-US"/>
        </w:rPr>
        <w:t>on the same day.</w:t>
      </w:r>
    </w:p>
    <w:p w14:paraId="52480D00" w14:textId="77777777" w:rsidR="005F2C37" w:rsidRPr="0074398D" w:rsidRDefault="005F2C37" w:rsidP="0074398D">
      <w:pPr>
        <w:pStyle w:val="ListParagraph"/>
        <w:spacing w:line="276" w:lineRule="auto"/>
        <w:ind w:left="1440"/>
        <w:rPr>
          <w:rFonts w:eastAsiaTheme="minorHAnsi" w:cstheme="minorHAnsi"/>
          <w:sz w:val="22"/>
          <w:szCs w:val="22"/>
          <w:lang w:val="en-US"/>
        </w:rPr>
      </w:pPr>
    </w:p>
    <w:p w14:paraId="06A0B2CB" w14:textId="77777777" w:rsidR="0074398D" w:rsidRPr="005F2C37" w:rsidRDefault="0074398D" w:rsidP="005F2C37">
      <w:pPr>
        <w:pStyle w:val="ListParagraph"/>
        <w:numPr>
          <w:ilvl w:val="0"/>
          <w:numId w:val="72"/>
        </w:numPr>
        <w:autoSpaceDE w:val="0"/>
        <w:autoSpaceDN w:val="0"/>
        <w:adjustRightInd w:val="0"/>
        <w:spacing w:before="120" w:line="276" w:lineRule="auto"/>
        <w:ind w:right="142"/>
        <w:rPr>
          <w:rFonts w:eastAsia="MS Mincho" w:cstheme="minorHAnsi"/>
          <w:sz w:val="22"/>
          <w:szCs w:val="22"/>
          <w:lang w:val="en-GB" w:eastAsia="en-AU"/>
        </w:rPr>
      </w:pPr>
      <w:r w:rsidRPr="005F2C37">
        <w:rPr>
          <w:rFonts w:eastAsia="MS Mincho" w:cstheme="minorHAnsi"/>
          <w:sz w:val="22"/>
          <w:szCs w:val="22"/>
          <w:lang w:val="en-GB" w:eastAsia="en-AU"/>
        </w:rPr>
        <w:t>The proposed fee for this item will mirror item 82318 with a loading of 15%.</w:t>
      </w:r>
    </w:p>
    <w:p w14:paraId="5DF7CBD8" w14:textId="77777777" w:rsidR="0074398D" w:rsidRPr="00392857" w:rsidRDefault="0074398D" w:rsidP="00EF450E">
      <w:pPr>
        <w:autoSpaceDE w:val="0"/>
        <w:autoSpaceDN w:val="0"/>
        <w:adjustRightInd w:val="0"/>
        <w:spacing w:before="120" w:line="276" w:lineRule="auto"/>
        <w:ind w:left="513" w:right="142" w:firstLine="567"/>
        <w:rPr>
          <w:rFonts w:eastAsiaTheme="minorHAnsi" w:cstheme="minorHAnsi"/>
          <w:sz w:val="22"/>
          <w:szCs w:val="22"/>
          <w:lang w:val="en-US"/>
        </w:rPr>
      </w:pPr>
    </w:p>
    <w:p w14:paraId="0653FCDB" w14:textId="77777777" w:rsidR="00EF450E" w:rsidRPr="00392857" w:rsidRDefault="00EF450E" w:rsidP="00032C2E">
      <w:pPr>
        <w:pStyle w:val="Bulleted"/>
        <w:rPr>
          <w:lang w:val="en-US"/>
        </w:rPr>
      </w:pPr>
      <w:r w:rsidRPr="00392857">
        <w:rPr>
          <w:b/>
          <w:lang w:val="en-US"/>
        </w:rPr>
        <w:t>82318B</w:t>
      </w:r>
      <w:r w:rsidRPr="00392857">
        <w:rPr>
          <w:lang w:val="en-US"/>
        </w:rPr>
        <w:t>: Audiology health service, consisting of an AIR AND BONE CONDUCTION AND SPEECH DISCRIMINATION AUDIOGRAM WITH OTHER COCHLEAR TESTS performed on a person</w:t>
      </w:r>
      <w:r w:rsidR="00C86290">
        <w:rPr>
          <w:lang w:val="en-US"/>
        </w:rPr>
        <w:t>, in person,</w:t>
      </w:r>
      <w:r w:rsidRPr="00392857">
        <w:rPr>
          <w:lang w:val="en-US"/>
        </w:rPr>
        <w:t xml:space="preserve"> by an eligible audiologist if:</w:t>
      </w:r>
    </w:p>
    <w:p w14:paraId="5F1819CD" w14:textId="77777777" w:rsidR="00784B2E" w:rsidRPr="00903A0C" w:rsidRDefault="00784B2E" w:rsidP="00032C2E">
      <w:pPr>
        <w:pStyle w:val="ListParagraph"/>
        <w:spacing w:line="276" w:lineRule="auto"/>
        <w:ind w:left="1440"/>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0D32F727" w14:textId="52CE87BF" w:rsidR="00EF450E" w:rsidRPr="00392857" w:rsidRDefault="00784B2E" w:rsidP="00EF450E">
      <w:pPr>
        <w:pStyle w:val="ListParagraph"/>
        <w:spacing w:line="276" w:lineRule="auto"/>
        <w:ind w:left="1440"/>
        <w:rPr>
          <w:rFonts w:eastAsiaTheme="minorHAnsi" w:cstheme="minorHAnsi"/>
          <w:sz w:val="22"/>
          <w:szCs w:val="22"/>
          <w:lang w:val="en-US"/>
        </w:rPr>
      </w:pPr>
      <w:r w:rsidRPr="00392857" w:rsidDel="00784B2E">
        <w:rPr>
          <w:rFonts w:eastAsiaTheme="minorHAnsi" w:cstheme="minorHAnsi"/>
          <w:sz w:val="22"/>
          <w:szCs w:val="22"/>
          <w:lang w:val="en-US"/>
        </w:rPr>
        <w:t xml:space="preserve"> </w:t>
      </w:r>
      <w:r w:rsidR="0074398D">
        <w:rPr>
          <w:rFonts w:eastAsiaTheme="minorHAnsi" w:cstheme="minorHAnsi"/>
          <w:sz w:val="22"/>
          <w:szCs w:val="22"/>
          <w:lang w:val="en-US"/>
        </w:rPr>
        <w:t>(b</w:t>
      </w:r>
      <w:r w:rsidR="00EF450E" w:rsidRPr="00392857">
        <w:rPr>
          <w:rFonts w:eastAsiaTheme="minorHAnsi" w:cstheme="minorHAnsi"/>
          <w:sz w:val="22"/>
          <w:szCs w:val="22"/>
          <w:lang w:val="en-US"/>
        </w:rPr>
        <w:t>) the service is not performed for the purpose of a hearing screening; and</w:t>
      </w:r>
    </w:p>
    <w:p w14:paraId="7740407F"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00EF450E" w:rsidRPr="00392857">
        <w:rPr>
          <w:rFonts w:eastAsiaTheme="minorHAnsi" w:cstheme="minorHAnsi"/>
          <w:sz w:val="22"/>
          <w:szCs w:val="22"/>
          <w:lang w:val="en-US"/>
        </w:rPr>
        <w:t>) the person is not an admitted patient of a hospital; and</w:t>
      </w:r>
    </w:p>
    <w:p w14:paraId="76F74437"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00EF450E" w:rsidRPr="00392857">
        <w:rPr>
          <w:rFonts w:eastAsiaTheme="minorHAnsi" w:cstheme="minorHAnsi"/>
          <w:sz w:val="22"/>
          <w:szCs w:val="22"/>
          <w:lang w:val="en-US"/>
        </w:rPr>
        <w:t>) the service is performed on the person individually and in person; and</w:t>
      </w:r>
    </w:p>
    <w:p w14:paraId="0700EA65" w14:textId="77777777" w:rsidR="00EF450E" w:rsidRPr="00392857"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00EF450E"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492CD445" w14:textId="77777777" w:rsidR="0074398D"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00EF450E" w:rsidRPr="00392857">
        <w:rPr>
          <w:rFonts w:eastAsiaTheme="minorHAnsi" w:cstheme="minorHAnsi"/>
          <w:sz w:val="22"/>
          <w:szCs w:val="22"/>
          <w:lang w:val="en-US"/>
        </w:rPr>
        <w:t>)</w:t>
      </w:r>
      <w:r>
        <w:rPr>
          <w:rFonts w:eastAsiaTheme="minorHAnsi" w:cstheme="minorHAnsi"/>
          <w:sz w:val="22"/>
          <w:szCs w:val="22"/>
          <w:lang w:val="en-US"/>
        </w:rPr>
        <w:t xml:space="preserve"> the patient is aged under 4 years old. </w:t>
      </w:r>
      <w:r w:rsidR="00EF450E" w:rsidRPr="00392857">
        <w:rPr>
          <w:rFonts w:eastAsiaTheme="minorHAnsi" w:cstheme="minorHAnsi"/>
          <w:sz w:val="22"/>
          <w:szCs w:val="22"/>
          <w:lang w:val="en-US"/>
        </w:rPr>
        <w:t xml:space="preserve"> </w:t>
      </w:r>
    </w:p>
    <w:p w14:paraId="57D84204" w14:textId="583A8460" w:rsidR="00EF450E" w:rsidRDefault="0074398D" w:rsidP="00EF450E">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 xml:space="preserve">(g) </w:t>
      </w:r>
      <w:r w:rsidR="00EF450E" w:rsidRPr="00392857">
        <w:rPr>
          <w:rFonts w:eastAsiaTheme="minorHAnsi" w:cstheme="minorHAnsi"/>
          <w:sz w:val="22"/>
          <w:szCs w:val="22"/>
          <w:lang w:val="en-US"/>
        </w:rPr>
        <w:t>a service to which item 11318</w:t>
      </w:r>
      <w:r>
        <w:rPr>
          <w:rFonts w:eastAsiaTheme="minorHAnsi" w:cstheme="minorHAnsi"/>
          <w:sz w:val="22"/>
          <w:szCs w:val="22"/>
          <w:lang w:val="en-US"/>
        </w:rPr>
        <w:t>, 11318B or 82318</w:t>
      </w:r>
      <w:r w:rsidR="00EF450E" w:rsidRPr="00392857">
        <w:rPr>
          <w:rFonts w:eastAsiaTheme="minorHAnsi" w:cstheme="minorHAnsi"/>
          <w:sz w:val="22"/>
          <w:szCs w:val="22"/>
          <w:lang w:val="en-US"/>
        </w:rPr>
        <w:t xml:space="preserve"> applies has not been performed on the </w:t>
      </w:r>
      <w:r w:rsidR="00784B2E">
        <w:rPr>
          <w:rFonts w:eastAsiaTheme="minorHAnsi" w:cstheme="minorHAnsi"/>
          <w:sz w:val="22"/>
          <w:szCs w:val="22"/>
          <w:lang w:val="en-US"/>
        </w:rPr>
        <w:t>same patient</w:t>
      </w:r>
      <w:r w:rsidR="00784B2E" w:rsidRPr="00392857">
        <w:rPr>
          <w:rFonts w:eastAsiaTheme="minorHAnsi" w:cstheme="minorHAnsi"/>
          <w:sz w:val="22"/>
          <w:szCs w:val="22"/>
          <w:lang w:val="en-US"/>
        </w:rPr>
        <w:t xml:space="preserve"> </w:t>
      </w:r>
      <w:r w:rsidR="00EF450E" w:rsidRPr="00392857">
        <w:rPr>
          <w:rFonts w:eastAsiaTheme="minorHAnsi" w:cstheme="minorHAnsi"/>
          <w:sz w:val="22"/>
          <w:szCs w:val="22"/>
          <w:lang w:val="en-US"/>
        </w:rPr>
        <w:t>on the same day.</w:t>
      </w:r>
    </w:p>
    <w:p w14:paraId="1E698353" w14:textId="77777777" w:rsidR="000265D1" w:rsidRPr="00392857" w:rsidRDefault="000265D1" w:rsidP="00EF450E">
      <w:pPr>
        <w:pStyle w:val="ListParagraph"/>
        <w:spacing w:line="276" w:lineRule="auto"/>
        <w:ind w:left="1440"/>
        <w:rPr>
          <w:rFonts w:eastAsiaTheme="minorHAnsi" w:cstheme="minorHAnsi"/>
          <w:sz w:val="22"/>
          <w:szCs w:val="22"/>
          <w:lang w:val="en-US"/>
        </w:rPr>
      </w:pPr>
    </w:p>
    <w:p w14:paraId="50DFC1E5" w14:textId="77777777" w:rsidR="00EF450E" w:rsidRDefault="00EF450E" w:rsidP="00B52859">
      <w:pPr>
        <w:pStyle w:val="ListParagraph"/>
        <w:numPr>
          <w:ilvl w:val="0"/>
          <w:numId w:val="72"/>
        </w:numPr>
        <w:spacing w:line="276" w:lineRule="auto"/>
        <w:rPr>
          <w:rFonts w:eastAsiaTheme="minorHAnsi" w:cstheme="minorHAnsi"/>
          <w:sz w:val="22"/>
          <w:szCs w:val="22"/>
          <w:lang w:val="en-US"/>
        </w:rPr>
      </w:pPr>
      <w:r w:rsidRPr="00392857">
        <w:rPr>
          <w:rFonts w:eastAsiaTheme="minorHAnsi" w:cstheme="minorHAnsi"/>
          <w:sz w:val="22"/>
          <w:szCs w:val="22"/>
          <w:lang w:val="en-US"/>
        </w:rPr>
        <w:t>The proposed fee for this item will mirror it</w:t>
      </w:r>
      <w:r w:rsidR="00BE2B9D">
        <w:rPr>
          <w:rFonts w:eastAsiaTheme="minorHAnsi" w:cstheme="minorHAnsi"/>
          <w:sz w:val="22"/>
          <w:szCs w:val="22"/>
          <w:lang w:val="en-US"/>
        </w:rPr>
        <w:t>em 82318 with a loading of 30%.</w:t>
      </w:r>
    </w:p>
    <w:p w14:paraId="331E579E" w14:textId="77777777" w:rsidR="00BE2B9D" w:rsidRDefault="00BE2B9D" w:rsidP="00BE2B9D">
      <w:pPr>
        <w:spacing w:line="276" w:lineRule="auto"/>
        <w:rPr>
          <w:rFonts w:eastAsiaTheme="minorHAnsi" w:cstheme="minorHAnsi"/>
          <w:sz w:val="22"/>
          <w:szCs w:val="22"/>
          <w:lang w:val="en-US"/>
        </w:rPr>
      </w:pPr>
    </w:p>
    <w:p w14:paraId="2E1411AE" w14:textId="77777777" w:rsidR="00BE2B9D" w:rsidRDefault="00BE2B9D" w:rsidP="00032C2E">
      <w:pPr>
        <w:pStyle w:val="Bullet2"/>
        <w:rPr>
          <w:rFonts w:eastAsiaTheme="minorHAnsi"/>
        </w:rPr>
      </w:pPr>
      <w:r w:rsidRPr="00BE2B9D">
        <w:rPr>
          <w:rFonts w:eastAsiaTheme="minorHAnsi"/>
        </w:rPr>
        <w:t>Further the committee recommends amending the explanatory note associated with 11309-11318 and 82309-82318 to be as follows:</w:t>
      </w:r>
    </w:p>
    <w:p w14:paraId="52F70C6A" w14:textId="77777777" w:rsidR="00BE2B9D" w:rsidRPr="00BE2B9D" w:rsidRDefault="00BE2B9D" w:rsidP="00BE2B9D">
      <w:pPr>
        <w:spacing w:line="276" w:lineRule="auto"/>
        <w:rPr>
          <w:rFonts w:eastAsiaTheme="minorHAnsi" w:cstheme="minorHAnsi"/>
          <w:szCs w:val="22"/>
          <w:lang w:val="en-US"/>
        </w:rPr>
      </w:pPr>
    </w:p>
    <w:p w14:paraId="6AA40DEE" w14:textId="77777777" w:rsidR="00BE2B9D" w:rsidRPr="00032C2E" w:rsidRDefault="00BE2B9D" w:rsidP="00B52859">
      <w:pPr>
        <w:pStyle w:val="ListParagraph"/>
        <w:numPr>
          <w:ilvl w:val="0"/>
          <w:numId w:val="72"/>
        </w:numPr>
        <w:shd w:val="clear" w:color="auto" w:fill="FBFBFB"/>
        <w:spacing w:after="240" w:line="276" w:lineRule="auto"/>
        <w:rPr>
          <w:rFonts w:cstheme="minorHAnsi"/>
          <w:color w:val="222222"/>
          <w:sz w:val="22"/>
          <w:szCs w:val="22"/>
          <w:lang w:eastAsia="en-AU"/>
        </w:rPr>
      </w:pPr>
      <w:r w:rsidRPr="00032C2E">
        <w:rPr>
          <w:rFonts w:cstheme="minorHAnsi"/>
          <w:color w:val="222222"/>
          <w:sz w:val="22"/>
          <w:szCs w:val="22"/>
          <w:lang w:eastAsia="en-AU"/>
        </w:rPr>
        <w:t>A medical service specified in Items of benefits if, and only if, it is rendered:</w:t>
      </w:r>
    </w:p>
    <w:p w14:paraId="6042A798" w14:textId="77777777" w:rsidR="002F567F" w:rsidRPr="002F567F" w:rsidRDefault="00BE2B9D" w:rsidP="00B52859">
      <w:pPr>
        <w:pStyle w:val="ListParagraph"/>
        <w:numPr>
          <w:ilvl w:val="0"/>
          <w:numId w:val="59"/>
        </w:numPr>
        <w:shd w:val="clear" w:color="auto" w:fill="FBFBFB"/>
        <w:spacing w:after="240" w:line="276" w:lineRule="auto"/>
        <w:rPr>
          <w:rFonts w:cstheme="minorHAnsi"/>
          <w:color w:val="222222"/>
          <w:sz w:val="22"/>
          <w:szCs w:val="22"/>
          <w:lang w:eastAsia="en-AU"/>
        </w:rPr>
      </w:pPr>
      <w:r w:rsidRPr="00C36E59">
        <w:rPr>
          <w:rFonts w:cstheme="minorHAnsi"/>
          <w:sz w:val="22"/>
          <w:szCs w:val="22"/>
        </w:rPr>
        <w:t>in conditions that allow the establishment of determinate thresholds, including better ear threshold in free field testing; </w:t>
      </w:r>
    </w:p>
    <w:p w14:paraId="6B2E12A7" w14:textId="77777777" w:rsidR="002F567F" w:rsidRDefault="00BE2B9D" w:rsidP="00B52859">
      <w:pPr>
        <w:pStyle w:val="ListParagraph"/>
        <w:numPr>
          <w:ilvl w:val="0"/>
          <w:numId w:val="59"/>
        </w:numPr>
        <w:shd w:val="clear" w:color="auto" w:fill="FBFBFB"/>
        <w:spacing w:after="240" w:line="276" w:lineRule="auto"/>
        <w:rPr>
          <w:rFonts w:cstheme="minorHAnsi"/>
          <w:color w:val="222222"/>
          <w:sz w:val="22"/>
          <w:szCs w:val="22"/>
          <w:lang w:eastAsia="en-AU"/>
        </w:rPr>
      </w:pPr>
      <w:r w:rsidRPr="002F567F">
        <w:rPr>
          <w:rFonts w:cstheme="minorHAnsi"/>
          <w:color w:val="222222"/>
          <w:sz w:val="22"/>
          <w:szCs w:val="22"/>
          <w:lang w:eastAsia="en-AU"/>
        </w:rPr>
        <w:t>in a sound attenuated environment with background noise conditions that comply with Australian Standard AS/NZS 1269.3-2005; and</w:t>
      </w:r>
    </w:p>
    <w:p w14:paraId="1152B128" w14:textId="6C03DC7A" w:rsidR="00BE2B9D" w:rsidRPr="002F567F" w:rsidRDefault="00BE2B9D" w:rsidP="00B52859">
      <w:pPr>
        <w:pStyle w:val="ListParagraph"/>
        <w:numPr>
          <w:ilvl w:val="0"/>
          <w:numId w:val="59"/>
        </w:numPr>
        <w:shd w:val="clear" w:color="auto" w:fill="FBFBFB"/>
        <w:spacing w:after="240" w:line="276" w:lineRule="auto"/>
        <w:rPr>
          <w:rFonts w:cstheme="minorHAnsi"/>
          <w:color w:val="222222"/>
          <w:sz w:val="22"/>
          <w:szCs w:val="22"/>
          <w:lang w:eastAsia="en-AU"/>
        </w:rPr>
      </w:pPr>
      <w:r w:rsidRPr="002F567F">
        <w:rPr>
          <w:rFonts w:cstheme="minorHAnsi"/>
          <w:color w:val="222222"/>
          <w:sz w:val="22"/>
          <w:szCs w:val="22"/>
          <w:lang w:eastAsia="en-AU"/>
        </w:rPr>
        <w:t>using calibrated equipment that complies with Australian Standard AS IEC 60645.1-22002, AS IEC 60645.2-2002 and AS IEC 60645.3-2002.</w:t>
      </w:r>
    </w:p>
    <w:p w14:paraId="2C630E12" w14:textId="77777777" w:rsidR="00BE2B9D" w:rsidRDefault="00BE2B9D" w:rsidP="00BE2B9D">
      <w:pPr>
        <w:spacing w:line="276" w:lineRule="auto"/>
        <w:rPr>
          <w:rFonts w:eastAsiaTheme="minorHAnsi" w:cstheme="minorHAnsi"/>
          <w:sz w:val="22"/>
          <w:szCs w:val="22"/>
          <w:lang w:val="en-US"/>
        </w:rPr>
      </w:pPr>
    </w:p>
    <w:p w14:paraId="6F1F8767" w14:textId="54CF46F0" w:rsidR="00BE2B9D" w:rsidRPr="00BE2B9D" w:rsidRDefault="00BE2B9D" w:rsidP="00BE2B9D">
      <w:pPr>
        <w:spacing w:line="276" w:lineRule="auto"/>
        <w:rPr>
          <w:rFonts w:eastAsiaTheme="minorHAnsi" w:cstheme="minorHAnsi"/>
          <w:szCs w:val="22"/>
          <w:lang w:val="en-US"/>
        </w:rPr>
      </w:pPr>
      <w:r w:rsidRPr="00BE2B9D">
        <w:rPr>
          <w:rFonts w:eastAsiaTheme="minorHAnsi" w:cstheme="minorHAnsi"/>
          <w:szCs w:val="22"/>
          <w:lang w:val="en-US"/>
        </w:rPr>
        <w:t xml:space="preserve">Please note that recommended item descriptors for 11300, 11300A, 11300B, 82300, 82300A and 82300B </w:t>
      </w:r>
      <w:r w:rsidR="00784B2E">
        <w:rPr>
          <w:rFonts w:eastAsiaTheme="minorHAnsi" w:cstheme="minorHAnsi"/>
          <w:szCs w:val="22"/>
          <w:lang w:val="en-US"/>
        </w:rPr>
        <w:t>are</w:t>
      </w:r>
      <w:r w:rsidRPr="00BE2B9D">
        <w:rPr>
          <w:rFonts w:eastAsiaTheme="minorHAnsi" w:cstheme="minorHAnsi"/>
          <w:szCs w:val="22"/>
          <w:lang w:val="en-US"/>
        </w:rPr>
        <w:t xml:space="preserve"> provided </w:t>
      </w:r>
      <w:r w:rsidR="00784B2E">
        <w:rPr>
          <w:rFonts w:eastAsiaTheme="minorHAnsi" w:cstheme="minorHAnsi"/>
          <w:szCs w:val="22"/>
          <w:lang w:val="en-US"/>
        </w:rPr>
        <w:t>in</w:t>
      </w:r>
      <w:r w:rsidR="00784B2E" w:rsidRPr="00BE2B9D">
        <w:rPr>
          <w:rFonts w:eastAsiaTheme="minorHAnsi" w:cstheme="minorHAnsi"/>
          <w:szCs w:val="22"/>
          <w:lang w:val="en-US"/>
        </w:rPr>
        <w:t xml:space="preserve"> </w:t>
      </w:r>
      <w:r w:rsidR="00784B2E">
        <w:rPr>
          <w:rFonts w:eastAsiaTheme="minorHAnsi" w:cstheme="minorHAnsi"/>
          <w:szCs w:val="22"/>
          <w:lang w:val="en-US"/>
        </w:rPr>
        <w:t>R</w:t>
      </w:r>
      <w:r w:rsidRPr="00BE2B9D">
        <w:rPr>
          <w:rFonts w:eastAsiaTheme="minorHAnsi" w:cstheme="minorHAnsi"/>
          <w:szCs w:val="22"/>
          <w:lang w:val="en-US"/>
        </w:rPr>
        <w:t xml:space="preserve">ecommendation 3. </w:t>
      </w:r>
    </w:p>
    <w:p w14:paraId="279A6378" w14:textId="77777777" w:rsidR="00BE2B9D" w:rsidRPr="00BE2B9D" w:rsidRDefault="00BE2B9D" w:rsidP="00BE2B9D">
      <w:pPr>
        <w:spacing w:line="276" w:lineRule="auto"/>
        <w:rPr>
          <w:rFonts w:eastAsiaTheme="minorHAnsi" w:cstheme="minorHAnsi"/>
          <w:sz w:val="22"/>
          <w:szCs w:val="22"/>
          <w:lang w:val="en-US"/>
        </w:rPr>
      </w:pPr>
    </w:p>
    <w:p w14:paraId="68E6BF8B" w14:textId="77777777" w:rsidR="00C8625B" w:rsidRPr="000C58D9" w:rsidRDefault="00C8625B" w:rsidP="00C8625B">
      <w:pPr>
        <w:keepNext/>
        <w:spacing w:before="120" w:after="120" w:line="276" w:lineRule="auto"/>
        <w:ind w:right="425"/>
        <w:outlineLvl w:val="2"/>
        <w:rPr>
          <w:rFonts w:eastAsia="Calibri" w:cstheme="minorHAnsi"/>
          <w:b/>
          <w:bCs/>
          <w:iCs/>
          <w:szCs w:val="22"/>
        </w:rPr>
      </w:pPr>
      <w:r w:rsidRPr="000C58D9">
        <w:rPr>
          <w:rFonts w:eastAsia="Calibri" w:cstheme="minorHAnsi"/>
          <w:b/>
          <w:bCs/>
          <w:iCs/>
          <w:szCs w:val="22"/>
        </w:rPr>
        <w:t>R</w:t>
      </w:r>
      <w:r>
        <w:rPr>
          <w:rFonts w:eastAsia="Calibri" w:cstheme="minorHAnsi"/>
          <w:b/>
          <w:bCs/>
          <w:iCs/>
          <w:szCs w:val="22"/>
        </w:rPr>
        <w:t>ationale for Recommendation 2</w:t>
      </w:r>
      <w:r w:rsidRPr="000C58D9">
        <w:rPr>
          <w:rFonts w:eastAsia="Calibri" w:cstheme="minorHAnsi"/>
          <w:b/>
          <w:bCs/>
          <w:iCs/>
          <w:szCs w:val="22"/>
        </w:rPr>
        <w:t>:</w:t>
      </w:r>
    </w:p>
    <w:p w14:paraId="774F263D" w14:textId="77777777" w:rsidR="00C8625B" w:rsidRDefault="00C8625B" w:rsidP="00C8625B">
      <w:pPr>
        <w:spacing w:line="276" w:lineRule="auto"/>
        <w:ind w:right="142"/>
        <w:rPr>
          <w:rFonts w:eastAsiaTheme="minorHAnsi" w:cstheme="minorHAnsi"/>
          <w:szCs w:val="20"/>
          <w:lang w:val="en-US"/>
        </w:rPr>
      </w:pPr>
      <w:r w:rsidRPr="000C58D9">
        <w:rPr>
          <w:rFonts w:eastAsiaTheme="minorHAnsi" w:cstheme="minorHAnsi"/>
          <w:szCs w:val="20"/>
          <w:lang w:val="en-US"/>
        </w:rPr>
        <w:t>The Committee considered audiology testing in the paediatric population</w:t>
      </w:r>
      <w:r>
        <w:rPr>
          <w:rFonts w:eastAsiaTheme="minorHAnsi" w:cstheme="minorHAnsi"/>
          <w:szCs w:val="20"/>
          <w:lang w:val="en-US"/>
        </w:rPr>
        <w:t xml:space="preserve"> and </w:t>
      </w:r>
      <w:r w:rsidRPr="000C58D9">
        <w:rPr>
          <w:rFonts w:eastAsiaTheme="minorHAnsi" w:cstheme="minorHAnsi"/>
          <w:szCs w:val="20"/>
          <w:lang w:val="en-US"/>
        </w:rPr>
        <w:t xml:space="preserve">determined which tests require specialised personnel and/or additional staff and/or specialised equipment to achieve the test result in a paediatric population.  </w:t>
      </w:r>
      <w:r>
        <w:rPr>
          <w:rFonts w:eastAsiaTheme="minorHAnsi" w:cstheme="minorHAnsi"/>
          <w:szCs w:val="20"/>
          <w:lang w:val="en-US"/>
        </w:rPr>
        <w:t xml:space="preserve"> </w:t>
      </w:r>
    </w:p>
    <w:p w14:paraId="327ADDD5" w14:textId="77777777" w:rsidR="00C8625B" w:rsidRDefault="00C8625B" w:rsidP="00C8625B">
      <w:pPr>
        <w:spacing w:line="276" w:lineRule="auto"/>
        <w:ind w:right="142"/>
        <w:rPr>
          <w:rFonts w:eastAsiaTheme="minorHAnsi" w:cstheme="minorHAnsi"/>
          <w:szCs w:val="20"/>
          <w:lang w:val="en-US"/>
        </w:rPr>
      </w:pPr>
    </w:p>
    <w:p w14:paraId="2E9D0EF8" w14:textId="75BFECCB" w:rsidR="00C8625B" w:rsidRPr="000C58D9" w:rsidRDefault="00C8625B" w:rsidP="00C8625B">
      <w:pPr>
        <w:spacing w:line="276" w:lineRule="auto"/>
        <w:ind w:right="142"/>
        <w:rPr>
          <w:rFonts w:eastAsiaTheme="minorHAnsi" w:cstheme="minorHAnsi"/>
          <w:szCs w:val="20"/>
          <w:lang w:val="en-US"/>
        </w:rPr>
      </w:pPr>
      <w:r>
        <w:rPr>
          <w:rFonts w:eastAsiaTheme="minorHAnsi" w:cstheme="minorHAnsi"/>
          <w:szCs w:val="20"/>
          <w:lang w:val="en-US"/>
        </w:rPr>
        <w:t>When performing audiometry (items</w:t>
      </w:r>
      <w:r w:rsidRPr="000C58D9">
        <w:rPr>
          <w:rFonts w:eastAsiaTheme="minorHAnsi" w:cstheme="minorHAnsi"/>
          <w:szCs w:val="20"/>
          <w:lang w:val="en-US"/>
        </w:rPr>
        <w:t xml:space="preserve"> </w:t>
      </w:r>
      <w:r>
        <w:rPr>
          <w:rFonts w:eastAsiaTheme="minorHAnsi" w:cstheme="minorHAnsi"/>
          <w:szCs w:val="20"/>
          <w:lang w:val="en-US"/>
        </w:rPr>
        <w:t xml:space="preserve">11306, 11309, 11312, 11315, 11318, 82306, 82309, 82312, 82315, 82318) on </w:t>
      </w:r>
      <w:r w:rsidR="00753975">
        <w:rPr>
          <w:rFonts w:eastAsiaTheme="minorHAnsi" w:cstheme="minorHAnsi"/>
          <w:szCs w:val="20"/>
          <w:lang w:val="en-US"/>
        </w:rPr>
        <w:t xml:space="preserve">a patient aged </w:t>
      </w:r>
      <w:r w:rsidRPr="000C58D9">
        <w:rPr>
          <w:rFonts w:eastAsiaTheme="minorHAnsi" w:cstheme="minorHAnsi"/>
          <w:szCs w:val="20"/>
          <w:lang w:val="en-US"/>
        </w:rPr>
        <w:t>&lt;</w:t>
      </w:r>
      <w:r>
        <w:rPr>
          <w:rFonts w:eastAsiaTheme="minorHAnsi" w:cstheme="minorHAnsi"/>
          <w:szCs w:val="20"/>
          <w:lang w:val="en-US"/>
        </w:rPr>
        <w:t>4</w:t>
      </w:r>
      <w:r w:rsidRPr="000C58D9">
        <w:rPr>
          <w:rFonts w:eastAsiaTheme="minorHAnsi" w:cstheme="minorHAnsi"/>
          <w:szCs w:val="20"/>
          <w:lang w:val="en-US"/>
        </w:rPr>
        <w:t xml:space="preserve"> years </w:t>
      </w:r>
      <w:r w:rsidR="00C95E9C">
        <w:rPr>
          <w:rFonts w:eastAsiaTheme="minorHAnsi" w:cstheme="minorHAnsi"/>
          <w:szCs w:val="20"/>
          <w:lang w:val="en-US"/>
        </w:rPr>
        <w:t xml:space="preserve">this testing procedure </w:t>
      </w:r>
      <w:r w:rsidRPr="000C58D9">
        <w:rPr>
          <w:rFonts w:eastAsiaTheme="minorHAnsi" w:cstheme="minorHAnsi"/>
          <w:szCs w:val="20"/>
          <w:lang w:val="en-US"/>
        </w:rPr>
        <w:t>requires the use of a visual reinforcement to condition a response to sound.  The method employed in Australia</w:t>
      </w:r>
      <w:r>
        <w:rPr>
          <w:rFonts w:eastAsiaTheme="minorHAnsi" w:cstheme="minorHAnsi"/>
          <w:szCs w:val="20"/>
          <w:lang w:val="en-US"/>
        </w:rPr>
        <w:t>,</w:t>
      </w:r>
      <w:r w:rsidRPr="000C58D9">
        <w:rPr>
          <w:rFonts w:eastAsiaTheme="minorHAnsi" w:cstheme="minorHAnsi"/>
          <w:szCs w:val="20"/>
          <w:lang w:val="en-US"/>
        </w:rPr>
        <w:t xml:space="preserve"> and intern</w:t>
      </w:r>
      <w:r>
        <w:rPr>
          <w:rFonts w:eastAsiaTheme="minorHAnsi" w:cstheme="minorHAnsi"/>
          <w:szCs w:val="20"/>
          <w:lang w:val="en-US"/>
        </w:rPr>
        <w:t>ationally, makes use of</w:t>
      </w:r>
      <w:r w:rsidRPr="000C58D9">
        <w:rPr>
          <w:rFonts w:eastAsiaTheme="minorHAnsi" w:cstheme="minorHAnsi"/>
          <w:szCs w:val="20"/>
          <w:lang w:val="en-US"/>
        </w:rPr>
        <w:t xml:space="preserve"> a second clinician </w:t>
      </w:r>
      <w:r>
        <w:rPr>
          <w:rFonts w:eastAsiaTheme="minorHAnsi" w:cstheme="minorHAnsi"/>
          <w:szCs w:val="20"/>
          <w:lang w:val="en-US"/>
        </w:rPr>
        <w:t xml:space="preserve">in order </w:t>
      </w:r>
      <w:r w:rsidRPr="000C58D9">
        <w:rPr>
          <w:rFonts w:eastAsiaTheme="minorHAnsi" w:cstheme="minorHAnsi"/>
          <w:szCs w:val="20"/>
          <w:lang w:val="en-US"/>
        </w:rPr>
        <w:t>to provide a “puppet show”</w:t>
      </w:r>
      <w:r>
        <w:rPr>
          <w:rFonts w:eastAsiaTheme="minorHAnsi" w:cstheme="minorHAnsi"/>
          <w:szCs w:val="20"/>
          <w:lang w:val="en-US"/>
        </w:rPr>
        <w:t xml:space="preserve"> or visual reinforcement of response</w:t>
      </w:r>
      <w:r w:rsidRPr="000C58D9">
        <w:rPr>
          <w:rFonts w:eastAsiaTheme="minorHAnsi" w:cstheme="minorHAnsi"/>
          <w:szCs w:val="20"/>
          <w:lang w:val="en-US"/>
        </w:rPr>
        <w:t>.  The second clinician also acts as a blinded adjudicator of whethe</w:t>
      </w:r>
      <w:r>
        <w:rPr>
          <w:rFonts w:eastAsiaTheme="minorHAnsi" w:cstheme="minorHAnsi"/>
          <w:szCs w:val="20"/>
          <w:lang w:val="en-US"/>
        </w:rPr>
        <w:t xml:space="preserve">r a response is real or chance, </w:t>
      </w:r>
      <w:r w:rsidRPr="000C58D9">
        <w:rPr>
          <w:rFonts w:eastAsiaTheme="minorHAnsi" w:cstheme="minorHAnsi"/>
          <w:szCs w:val="20"/>
          <w:lang w:val="en-US"/>
        </w:rPr>
        <w:t xml:space="preserve">as the second clinician is outside of the room and is not aware of when the sound is being presented.  </w:t>
      </w:r>
    </w:p>
    <w:p w14:paraId="5A540AB9" w14:textId="6CE5D9AC" w:rsidR="00C8625B" w:rsidRDefault="00C8625B" w:rsidP="00C8625B">
      <w:pPr>
        <w:spacing w:before="120" w:line="276" w:lineRule="auto"/>
        <w:ind w:right="142"/>
        <w:rPr>
          <w:rFonts w:eastAsiaTheme="minorHAnsi" w:cstheme="minorHAnsi"/>
          <w:szCs w:val="20"/>
          <w:lang w:val="en-US"/>
        </w:rPr>
      </w:pPr>
      <w:r>
        <w:rPr>
          <w:rFonts w:eastAsiaTheme="minorHAnsi" w:cstheme="minorHAnsi"/>
          <w:szCs w:val="20"/>
          <w:lang w:val="en-US"/>
        </w:rPr>
        <w:t xml:space="preserve">When performing audiometry (items as </w:t>
      </w:r>
      <w:r w:rsidR="004A2F87">
        <w:rPr>
          <w:rFonts w:eastAsiaTheme="minorHAnsi" w:cstheme="minorHAnsi"/>
          <w:szCs w:val="20"/>
          <w:lang w:val="en-US"/>
        </w:rPr>
        <w:t xml:space="preserve">listed in </w:t>
      </w:r>
      <w:r>
        <w:rPr>
          <w:rFonts w:eastAsiaTheme="minorHAnsi" w:cstheme="minorHAnsi"/>
          <w:szCs w:val="20"/>
          <w:lang w:val="en-US"/>
        </w:rPr>
        <w:t xml:space="preserve">previous paragraph) on </w:t>
      </w:r>
      <w:r w:rsidR="00753975">
        <w:rPr>
          <w:rFonts w:eastAsiaTheme="minorHAnsi" w:cstheme="minorHAnsi"/>
          <w:szCs w:val="20"/>
          <w:lang w:val="en-US"/>
        </w:rPr>
        <w:t xml:space="preserve">a patient </w:t>
      </w:r>
      <w:r>
        <w:rPr>
          <w:rFonts w:eastAsiaTheme="minorHAnsi" w:cstheme="minorHAnsi"/>
          <w:szCs w:val="20"/>
          <w:lang w:val="en-US"/>
        </w:rPr>
        <w:t>aged</w:t>
      </w:r>
      <w:r w:rsidR="00753975">
        <w:rPr>
          <w:rFonts w:eastAsiaTheme="minorHAnsi" w:cstheme="minorHAnsi"/>
          <w:szCs w:val="20"/>
          <w:lang w:val="en-US"/>
        </w:rPr>
        <w:t xml:space="preserve"> between</w:t>
      </w:r>
      <w:r>
        <w:rPr>
          <w:rFonts w:eastAsiaTheme="minorHAnsi" w:cstheme="minorHAnsi"/>
          <w:szCs w:val="20"/>
          <w:lang w:val="en-US"/>
        </w:rPr>
        <w:t xml:space="preserve"> 4 years to </w:t>
      </w:r>
      <w:r w:rsidR="00753975">
        <w:rPr>
          <w:rFonts w:eastAsiaTheme="minorHAnsi" w:cstheme="minorHAnsi"/>
          <w:szCs w:val="20"/>
          <w:lang w:val="en-US"/>
        </w:rPr>
        <w:t xml:space="preserve">under </w:t>
      </w:r>
      <w:r>
        <w:rPr>
          <w:rFonts w:eastAsiaTheme="minorHAnsi" w:cstheme="minorHAnsi"/>
          <w:szCs w:val="20"/>
          <w:lang w:val="en-US"/>
        </w:rPr>
        <w:t>8 years</w:t>
      </w:r>
      <w:r w:rsidR="00753975">
        <w:rPr>
          <w:rFonts w:eastAsiaTheme="minorHAnsi" w:cstheme="minorHAnsi"/>
          <w:szCs w:val="20"/>
          <w:lang w:val="en-US"/>
        </w:rPr>
        <w:t xml:space="preserve"> old</w:t>
      </w:r>
      <w:r>
        <w:rPr>
          <w:rFonts w:eastAsiaTheme="minorHAnsi" w:cstheme="minorHAnsi"/>
          <w:szCs w:val="20"/>
          <w:lang w:val="en-US"/>
        </w:rPr>
        <w:t xml:space="preserve">, </w:t>
      </w:r>
      <w:r w:rsidRPr="000C58D9">
        <w:rPr>
          <w:rFonts w:eastAsiaTheme="minorHAnsi" w:cstheme="minorHAnsi"/>
          <w:szCs w:val="20"/>
          <w:lang w:val="en-US"/>
        </w:rPr>
        <w:t xml:space="preserve">“play audiometry” is used to assess hearing, which requires a greater level of training and skill to be able to </w:t>
      </w:r>
      <w:r>
        <w:rPr>
          <w:rFonts w:eastAsiaTheme="minorHAnsi" w:cstheme="minorHAnsi"/>
          <w:szCs w:val="20"/>
          <w:lang w:val="en-US"/>
        </w:rPr>
        <w:t xml:space="preserve">yield workable results on this population. </w:t>
      </w:r>
    </w:p>
    <w:p w14:paraId="652C31BF" w14:textId="067D9782" w:rsidR="00F50234" w:rsidRDefault="00C95E9C" w:rsidP="00F50234">
      <w:pPr>
        <w:spacing w:before="120" w:line="276" w:lineRule="auto"/>
        <w:ind w:right="142"/>
        <w:rPr>
          <w:rFonts w:eastAsiaTheme="minorHAnsi" w:cstheme="minorHAnsi"/>
          <w:szCs w:val="20"/>
          <w:lang w:val="en-US"/>
        </w:rPr>
      </w:pPr>
      <w:r>
        <w:rPr>
          <w:rFonts w:eastAsiaTheme="minorHAnsi" w:cstheme="minorHAnsi"/>
          <w:szCs w:val="20"/>
          <w:lang w:val="en-US"/>
        </w:rPr>
        <w:t xml:space="preserve">Brainstem Evoked Response Audiometry (BERA) (items 11300 and 82300) on </w:t>
      </w:r>
      <w:r w:rsidR="00753975">
        <w:rPr>
          <w:rFonts w:eastAsiaTheme="minorHAnsi" w:cstheme="minorHAnsi"/>
          <w:szCs w:val="20"/>
          <w:lang w:val="en-US"/>
        </w:rPr>
        <w:t>a patient</w:t>
      </w:r>
      <w:r>
        <w:rPr>
          <w:rFonts w:eastAsiaTheme="minorHAnsi" w:cstheme="minorHAnsi"/>
          <w:szCs w:val="20"/>
          <w:lang w:val="en-US"/>
        </w:rPr>
        <w:t xml:space="preserve"> aged &lt;4 years requires sedation.  This procedure utilizes additional specialized personnel to ensure safe delivery of sedation.  Further, performing BERA on 4-8 year olds requires additional level of skill to initially achieve the result in a paediatric population, but also to interpret results in an accurate manner. </w:t>
      </w:r>
    </w:p>
    <w:p w14:paraId="6B7D64B8" w14:textId="77777777" w:rsidR="009261EF" w:rsidRDefault="009261EF" w:rsidP="00F50234">
      <w:pPr>
        <w:spacing w:before="120" w:line="276" w:lineRule="auto"/>
        <w:ind w:right="142"/>
        <w:rPr>
          <w:rFonts w:eastAsiaTheme="minorHAnsi" w:cstheme="minorHAnsi"/>
          <w:szCs w:val="20"/>
          <w:lang w:val="en-US"/>
        </w:rPr>
      </w:pPr>
      <w:r>
        <w:rPr>
          <w:rFonts w:eastAsiaTheme="minorHAnsi" w:cstheme="minorHAnsi"/>
          <w:szCs w:val="20"/>
          <w:lang w:val="en-US"/>
        </w:rPr>
        <w:t xml:space="preserve">When performing implant programming or implant processor programming (items 11300 D.N 1.9 and 82300 M.N. 15.1) similar skills and personnel are required as to performing audiometry items on paediatric populations. </w:t>
      </w:r>
    </w:p>
    <w:p w14:paraId="448DDC1B" w14:textId="77777777" w:rsidR="00C6731E" w:rsidRDefault="00C8625B" w:rsidP="00F50234">
      <w:pPr>
        <w:spacing w:before="120" w:line="276" w:lineRule="auto"/>
        <w:ind w:right="142"/>
        <w:rPr>
          <w:rFonts w:eastAsiaTheme="minorHAnsi" w:cstheme="minorHAnsi"/>
          <w:szCs w:val="20"/>
          <w:lang w:val="en-US"/>
        </w:rPr>
      </w:pPr>
      <w:r w:rsidRPr="00753429">
        <w:rPr>
          <w:rFonts w:eastAsiaTheme="minorHAnsi" w:cstheme="minorHAnsi"/>
          <w:szCs w:val="20"/>
          <w:lang w:val="en-US"/>
        </w:rPr>
        <w:t xml:space="preserve">The Committee did also consider </w:t>
      </w:r>
      <w:r w:rsidR="009261EF">
        <w:rPr>
          <w:rFonts w:eastAsiaTheme="minorHAnsi" w:cstheme="minorHAnsi"/>
          <w:szCs w:val="20"/>
          <w:lang w:val="en-US"/>
        </w:rPr>
        <w:t>recommended</w:t>
      </w:r>
      <w:r w:rsidR="00F50234">
        <w:rPr>
          <w:rFonts w:eastAsiaTheme="minorHAnsi" w:cstheme="minorHAnsi"/>
          <w:szCs w:val="20"/>
          <w:lang w:val="en-US"/>
        </w:rPr>
        <w:t xml:space="preserve"> a loading for </w:t>
      </w:r>
      <w:r w:rsidRPr="00753429">
        <w:rPr>
          <w:rFonts w:eastAsiaTheme="minorHAnsi" w:cstheme="minorHAnsi"/>
          <w:szCs w:val="20"/>
          <w:lang w:val="en-US"/>
        </w:rPr>
        <w:t xml:space="preserve">patients with developmental delay, as the need for specialised equipment and staff is </w:t>
      </w:r>
      <w:r>
        <w:rPr>
          <w:rFonts w:eastAsiaTheme="minorHAnsi" w:cstheme="minorHAnsi"/>
          <w:szCs w:val="20"/>
          <w:lang w:val="en-US"/>
        </w:rPr>
        <w:t>very similar</w:t>
      </w:r>
      <w:r w:rsidRPr="00753429">
        <w:rPr>
          <w:rFonts w:eastAsiaTheme="minorHAnsi" w:cstheme="minorHAnsi"/>
          <w:szCs w:val="20"/>
          <w:lang w:val="en-US"/>
        </w:rPr>
        <w:t xml:space="preserve">, but </w:t>
      </w:r>
      <w:r w:rsidR="00F50234">
        <w:rPr>
          <w:rFonts w:eastAsiaTheme="minorHAnsi" w:cstheme="minorHAnsi"/>
          <w:szCs w:val="20"/>
          <w:lang w:val="en-US"/>
        </w:rPr>
        <w:t xml:space="preserve">the committee </w:t>
      </w:r>
      <w:r w:rsidRPr="00753429">
        <w:rPr>
          <w:rFonts w:eastAsiaTheme="minorHAnsi" w:cstheme="minorHAnsi"/>
          <w:szCs w:val="20"/>
          <w:lang w:val="en-US"/>
        </w:rPr>
        <w:t xml:space="preserve">agreed </w:t>
      </w:r>
      <w:r w:rsidR="00F50234">
        <w:rPr>
          <w:rFonts w:eastAsiaTheme="minorHAnsi" w:cstheme="minorHAnsi"/>
          <w:szCs w:val="20"/>
          <w:lang w:val="en-US"/>
        </w:rPr>
        <w:t xml:space="preserve">that </w:t>
      </w:r>
      <w:r>
        <w:rPr>
          <w:rFonts w:eastAsiaTheme="minorHAnsi" w:cstheme="minorHAnsi"/>
          <w:szCs w:val="20"/>
          <w:lang w:val="en-US"/>
        </w:rPr>
        <w:t>the paediatric population accounted for the majority of tests requiring additional resources.</w:t>
      </w:r>
    </w:p>
    <w:p w14:paraId="1141DBFE" w14:textId="6DE9258F" w:rsidR="00BE2B9D" w:rsidRPr="00F50234" w:rsidRDefault="00BE2B9D" w:rsidP="00F50234">
      <w:pPr>
        <w:spacing w:before="120" w:line="276" w:lineRule="auto"/>
        <w:ind w:right="142"/>
        <w:rPr>
          <w:rFonts w:eastAsiaTheme="minorHAnsi" w:cstheme="minorHAnsi"/>
          <w:szCs w:val="20"/>
          <w:lang w:val="en-US"/>
        </w:rPr>
      </w:pPr>
      <w:r>
        <w:rPr>
          <w:rFonts w:eastAsiaTheme="minorHAnsi" w:cstheme="minorHAnsi"/>
          <w:szCs w:val="20"/>
          <w:lang w:val="en-US"/>
        </w:rPr>
        <w:t xml:space="preserve">The update explanatory note for items 11309-11318 and 82309 – 82318 is to avoid some confusion around claiming for these items for free field measures. </w:t>
      </w:r>
      <w:r w:rsidR="00C86290">
        <w:rPr>
          <w:rFonts w:eastAsiaTheme="minorHAnsi" w:cstheme="minorHAnsi"/>
          <w:szCs w:val="20"/>
          <w:lang w:val="en-US"/>
        </w:rPr>
        <w:t>To further avoid confusion with the new telehealth items at Recommendation 7, the item descriptors</w:t>
      </w:r>
      <w:r w:rsidR="00753975">
        <w:rPr>
          <w:rFonts w:eastAsiaTheme="minorHAnsi" w:cstheme="minorHAnsi"/>
          <w:szCs w:val="20"/>
          <w:lang w:val="en-US"/>
        </w:rPr>
        <w:t xml:space="preserve"> for this Recommendation (2)</w:t>
      </w:r>
      <w:r w:rsidR="00C86290">
        <w:rPr>
          <w:rFonts w:eastAsiaTheme="minorHAnsi" w:cstheme="minorHAnsi"/>
          <w:szCs w:val="20"/>
          <w:lang w:val="en-US"/>
        </w:rPr>
        <w:t xml:space="preserve"> have been amended to include ‘Performed in person’ or ‘in person’.</w:t>
      </w:r>
    </w:p>
    <w:p w14:paraId="26A14D22" w14:textId="438A77FC" w:rsidR="009F01E5" w:rsidRDefault="00AE42C2" w:rsidP="009165D1">
      <w:pPr>
        <w:pStyle w:val="Heading3Numbered"/>
        <w:spacing w:before="240" w:line="276" w:lineRule="auto"/>
        <w:rPr>
          <w:rFonts w:cstheme="minorHAnsi"/>
        </w:rPr>
      </w:pPr>
      <w:bookmarkStart w:id="60" w:name="_Toc39071193"/>
      <w:r>
        <w:rPr>
          <w:rFonts w:cstheme="minorHAnsi"/>
        </w:rPr>
        <w:t>Audiology</w:t>
      </w:r>
      <w:r w:rsidR="003C6183">
        <w:rPr>
          <w:rFonts w:cstheme="minorHAnsi"/>
        </w:rPr>
        <w:t xml:space="preserve"> </w:t>
      </w:r>
      <w:r w:rsidR="003C6183">
        <w:t>–</w:t>
      </w:r>
      <w:r>
        <w:rPr>
          <w:rFonts w:cstheme="minorHAnsi"/>
        </w:rPr>
        <w:t xml:space="preserve"> </w:t>
      </w:r>
      <w:r w:rsidR="00067E62">
        <w:rPr>
          <w:rFonts w:cstheme="minorHAnsi"/>
        </w:rPr>
        <w:t>Managing Auditory Implants</w:t>
      </w:r>
      <w:r w:rsidR="003A79A7">
        <w:rPr>
          <w:rFonts w:cstheme="minorHAnsi"/>
        </w:rPr>
        <w:t>:</w:t>
      </w:r>
      <w:bookmarkEnd w:id="60"/>
      <w:r w:rsidR="00067E62">
        <w:rPr>
          <w:rFonts w:cstheme="minorHAnsi"/>
        </w:rPr>
        <w:t xml:space="preserve"> </w:t>
      </w:r>
    </w:p>
    <w:p w14:paraId="3B3D8082" w14:textId="67888E59" w:rsidR="00AF37C7" w:rsidRDefault="00AF37C7" w:rsidP="00CB0918">
      <w:pPr>
        <w:pStyle w:val="TableCaption"/>
        <w:numPr>
          <w:ilvl w:val="0"/>
          <w:numId w:val="90"/>
        </w:numPr>
      </w:pPr>
      <w:bookmarkStart w:id="61" w:name="_Toc38998135"/>
      <w:r w:rsidRPr="00AF37C7">
        <w:rPr>
          <w:sz w:val="24"/>
        </w:rPr>
        <w:t>Items: 11300</w:t>
      </w:r>
      <w:r>
        <w:rPr>
          <w:sz w:val="24"/>
        </w:rPr>
        <w:t xml:space="preserve"> and</w:t>
      </w:r>
      <w:r w:rsidRPr="00AF37C7">
        <w:rPr>
          <w:sz w:val="24"/>
        </w:rPr>
        <w:t xml:space="preserve"> 82300</w:t>
      </w:r>
    </w:p>
    <w:p w14:paraId="73353FD2" w14:textId="45B9C8DA" w:rsidR="0022696B" w:rsidRPr="0022696B" w:rsidRDefault="0022696B" w:rsidP="0022696B">
      <w:pPr>
        <w:pStyle w:val="TableCaption"/>
      </w:pPr>
      <w:r w:rsidRPr="0022696B">
        <w:t xml:space="preserve">Table </w:t>
      </w:r>
      <w:r w:rsidRPr="0022696B">
        <w:fldChar w:fldCharType="begin"/>
      </w:r>
      <w:r w:rsidRPr="0022696B">
        <w:instrText xml:space="preserve"> SEQ Table \* ARABIC </w:instrText>
      </w:r>
      <w:r w:rsidRPr="0022696B">
        <w:fldChar w:fldCharType="separate"/>
      </w:r>
      <w:r w:rsidR="007814DA">
        <w:t>5</w:t>
      </w:r>
      <w:r w:rsidRPr="0022696B">
        <w:fldChar w:fldCharType="end"/>
      </w:r>
      <w:r w:rsidRPr="0022696B">
        <w:t>: Item introduction table for items 11300 and 82300</w:t>
      </w:r>
      <w:bookmarkEnd w:id="61"/>
    </w:p>
    <w:tbl>
      <w:tblPr>
        <w:tblStyle w:val="TableGrid"/>
        <w:tblW w:w="9611"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826"/>
        <w:gridCol w:w="4845"/>
        <w:gridCol w:w="1134"/>
        <w:gridCol w:w="992"/>
        <w:gridCol w:w="851"/>
        <w:gridCol w:w="963"/>
      </w:tblGrid>
      <w:tr w:rsidR="00AF37C7" w:rsidRPr="00AF37C7" w14:paraId="06B08D20" w14:textId="77777777" w:rsidTr="00AF37C7">
        <w:trPr>
          <w:trHeight w:val="20"/>
          <w:tblHeader/>
        </w:trPr>
        <w:tc>
          <w:tcPr>
            <w:tcW w:w="826" w:type="dxa"/>
            <w:tcBorders>
              <w:top w:val="single" w:sz="4" w:space="0" w:color="BFBFBF"/>
              <w:left w:val="single" w:sz="4" w:space="0" w:color="BFBFBF"/>
              <w:bottom w:val="single" w:sz="4" w:space="0" w:color="BFBFBF"/>
              <w:right w:val="single" w:sz="4" w:space="0" w:color="BFBFBF"/>
            </w:tcBorders>
            <w:shd w:val="clear" w:color="auto" w:fill="01653F"/>
            <w:vAlign w:val="center"/>
          </w:tcPr>
          <w:p w14:paraId="5CDE5A24" w14:textId="77777777" w:rsidR="0022696B" w:rsidRPr="00AF37C7" w:rsidRDefault="0022696B" w:rsidP="0022696B">
            <w:pPr>
              <w:pStyle w:val="TableCaption"/>
              <w:rPr>
                <w:color w:val="FFFFFF" w:themeColor="background1"/>
              </w:rPr>
            </w:pPr>
            <w:r w:rsidRPr="00AF37C7">
              <w:rPr>
                <w:color w:val="FFFFFF" w:themeColor="background1"/>
              </w:rPr>
              <w:t>Item</w:t>
            </w:r>
          </w:p>
        </w:tc>
        <w:tc>
          <w:tcPr>
            <w:tcW w:w="4845" w:type="dxa"/>
            <w:tcBorders>
              <w:top w:val="single" w:sz="4" w:space="0" w:color="BFBFBF"/>
              <w:left w:val="single" w:sz="4" w:space="0" w:color="BFBFBF"/>
              <w:bottom w:val="single" w:sz="4" w:space="0" w:color="BFBFBF"/>
              <w:right w:val="single" w:sz="4" w:space="0" w:color="BFBFBF"/>
            </w:tcBorders>
            <w:shd w:val="clear" w:color="auto" w:fill="01653F"/>
            <w:vAlign w:val="center"/>
          </w:tcPr>
          <w:p w14:paraId="593504D9" w14:textId="77777777" w:rsidR="0022696B" w:rsidRPr="00AF37C7" w:rsidRDefault="0022696B" w:rsidP="0022696B">
            <w:pPr>
              <w:pStyle w:val="TableCaption"/>
              <w:rPr>
                <w:color w:val="FFFFFF" w:themeColor="background1"/>
              </w:rPr>
            </w:pPr>
            <w:r w:rsidRPr="00AF37C7">
              <w:rPr>
                <w:color w:val="FFFFFF" w:themeColor="background1"/>
              </w:rPr>
              <w:t>Descriptor</w:t>
            </w:r>
          </w:p>
        </w:tc>
        <w:tc>
          <w:tcPr>
            <w:tcW w:w="1134" w:type="dxa"/>
            <w:tcBorders>
              <w:top w:val="single" w:sz="4" w:space="0" w:color="BFBFBF"/>
              <w:left w:val="single" w:sz="4" w:space="0" w:color="BFBFBF"/>
              <w:bottom w:val="single" w:sz="4" w:space="0" w:color="BFBFBF"/>
              <w:right w:val="single" w:sz="4" w:space="0" w:color="BFBFBF"/>
            </w:tcBorders>
            <w:shd w:val="clear" w:color="auto" w:fill="01653F"/>
            <w:vAlign w:val="center"/>
          </w:tcPr>
          <w:p w14:paraId="6207D6A4" w14:textId="77777777" w:rsidR="0022696B" w:rsidRPr="00AF37C7" w:rsidRDefault="0022696B" w:rsidP="0022696B">
            <w:pPr>
              <w:pStyle w:val="TableCaption"/>
              <w:rPr>
                <w:color w:val="FFFFFF" w:themeColor="background1"/>
              </w:rPr>
            </w:pPr>
            <w:r w:rsidRPr="00AF37C7">
              <w:rPr>
                <w:color w:val="FFFFFF" w:themeColor="background1"/>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tcPr>
          <w:p w14:paraId="61C23B4D" w14:textId="77777777" w:rsidR="0022696B" w:rsidRPr="00AF37C7" w:rsidRDefault="0022696B" w:rsidP="0022696B">
            <w:pPr>
              <w:pStyle w:val="TableCaption"/>
              <w:rPr>
                <w:color w:val="FFFFFF" w:themeColor="background1"/>
              </w:rPr>
            </w:pPr>
            <w:r w:rsidRPr="00AF37C7">
              <w:rPr>
                <w:color w:val="FFFFFF" w:themeColor="background1"/>
              </w:rPr>
              <w:t>Services</w:t>
            </w:r>
          </w:p>
          <w:p w14:paraId="7369DE1F" w14:textId="77777777" w:rsidR="0022696B" w:rsidRPr="00AF37C7" w:rsidRDefault="0022696B" w:rsidP="0022696B">
            <w:pPr>
              <w:pStyle w:val="TableCaption"/>
              <w:rPr>
                <w:color w:val="FFFFFF" w:themeColor="background1"/>
              </w:rPr>
            </w:pPr>
            <w:r w:rsidRPr="00AF37C7">
              <w:rPr>
                <w:color w:val="FFFFFF" w:themeColor="background1"/>
              </w:rPr>
              <w:t>FY</w:t>
            </w:r>
          </w:p>
          <w:p w14:paraId="3F7B53B5" w14:textId="77777777" w:rsidR="0022696B" w:rsidRPr="00AF37C7" w:rsidRDefault="0022696B" w:rsidP="0022696B">
            <w:pPr>
              <w:pStyle w:val="TableCaption"/>
              <w:rPr>
                <w:color w:val="FFFFFF" w:themeColor="background1"/>
              </w:rPr>
            </w:pPr>
            <w:r w:rsidRPr="00AF37C7">
              <w:rPr>
                <w:color w:val="FFFFFF" w:themeColor="background1"/>
              </w:rPr>
              <w:t>2017/18</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tcPr>
          <w:p w14:paraId="794717C0" w14:textId="77777777" w:rsidR="0022696B" w:rsidRPr="00AF37C7" w:rsidRDefault="0022696B" w:rsidP="0022696B">
            <w:pPr>
              <w:pStyle w:val="TableCaption"/>
              <w:rPr>
                <w:color w:val="FFFFFF" w:themeColor="background1"/>
              </w:rPr>
            </w:pPr>
            <w:r w:rsidRPr="00AF37C7">
              <w:rPr>
                <w:color w:val="FFFFFF" w:themeColor="background1"/>
              </w:rPr>
              <w:t>5 Year service change % (CAGR)</w:t>
            </w:r>
          </w:p>
        </w:tc>
        <w:tc>
          <w:tcPr>
            <w:tcW w:w="963" w:type="dxa"/>
            <w:tcBorders>
              <w:top w:val="single" w:sz="4" w:space="0" w:color="BFBFBF"/>
              <w:left w:val="single" w:sz="4" w:space="0" w:color="BFBFBF"/>
              <w:bottom w:val="single" w:sz="4" w:space="0" w:color="BFBFBF"/>
              <w:right w:val="single" w:sz="4" w:space="0" w:color="BFBFBF"/>
            </w:tcBorders>
            <w:shd w:val="clear" w:color="auto" w:fill="01653F"/>
            <w:vAlign w:val="center"/>
          </w:tcPr>
          <w:p w14:paraId="37670827" w14:textId="77777777" w:rsidR="0022696B" w:rsidRPr="00AF37C7" w:rsidRDefault="0022696B" w:rsidP="0022696B">
            <w:pPr>
              <w:pStyle w:val="TableCaption"/>
              <w:rPr>
                <w:color w:val="FFFFFF" w:themeColor="background1"/>
              </w:rPr>
            </w:pPr>
            <w:r w:rsidRPr="00AF37C7">
              <w:rPr>
                <w:color w:val="FFFFFF" w:themeColor="background1"/>
              </w:rPr>
              <w:t>5 Year benefit change % (CAGR)</w:t>
            </w:r>
          </w:p>
        </w:tc>
      </w:tr>
      <w:tr w:rsidR="0022696B" w:rsidRPr="0022696B" w14:paraId="4A6B3ECC" w14:textId="77777777" w:rsidTr="00AF37C7">
        <w:trPr>
          <w:trHeight w:val="20"/>
        </w:trPr>
        <w:tc>
          <w:tcPr>
            <w:tcW w:w="826" w:type="dxa"/>
          </w:tcPr>
          <w:p w14:paraId="3E22A6A5" w14:textId="77777777" w:rsidR="0022696B" w:rsidRPr="00EA0D32" w:rsidRDefault="0022696B" w:rsidP="0022696B">
            <w:pPr>
              <w:pStyle w:val="TableCaption"/>
              <w:rPr>
                <w:b w:val="0"/>
              </w:rPr>
            </w:pPr>
            <w:r w:rsidRPr="00EA0D32">
              <w:rPr>
                <w:b w:val="0"/>
              </w:rPr>
              <w:t>11300</w:t>
            </w:r>
          </w:p>
        </w:tc>
        <w:tc>
          <w:tcPr>
            <w:tcW w:w="4845" w:type="dxa"/>
          </w:tcPr>
          <w:p w14:paraId="525FCD40" w14:textId="77777777" w:rsidR="0022696B" w:rsidRPr="00EA0D32" w:rsidRDefault="0022696B" w:rsidP="0022696B">
            <w:pPr>
              <w:pStyle w:val="TableCaption"/>
              <w:rPr>
                <w:b w:val="0"/>
              </w:rPr>
            </w:pPr>
            <w:r w:rsidRPr="00EA0D32">
              <w:rPr>
                <w:b w:val="0"/>
              </w:rPr>
              <w:t>Brain stem evoked response audiometry (Anaes.)</w:t>
            </w:r>
          </w:p>
        </w:tc>
        <w:tc>
          <w:tcPr>
            <w:tcW w:w="1134" w:type="dxa"/>
          </w:tcPr>
          <w:p w14:paraId="4051EAC4" w14:textId="77777777" w:rsidR="0022696B" w:rsidRPr="00EA0D32" w:rsidRDefault="0022696B" w:rsidP="0022696B">
            <w:pPr>
              <w:pStyle w:val="TableCaption"/>
              <w:rPr>
                <w:b w:val="0"/>
              </w:rPr>
            </w:pPr>
            <w:r w:rsidRPr="00EA0D32">
              <w:rPr>
                <w:b w:val="0"/>
              </w:rPr>
              <w:t xml:space="preserve"> $192.45 </w:t>
            </w:r>
          </w:p>
        </w:tc>
        <w:tc>
          <w:tcPr>
            <w:tcW w:w="992" w:type="dxa"/>
          </w:tcPr>
          <w:p w14:paraId="21A824DE" w14:textId="77777777" w:rsidR="0022696B" w:rsidRPr="00EA0D32" w:rsidRDefault="0022696B" w:rsidP="0022696B">
            <w:pPr>
              <w:pStyle w:val="TableCaption"/>
              <w:rPr>
                <w:b w:val="0"/>
              </w:rPr>
            </w:pPr>
            <w:r w:rsidRPr="00EA0D32">
              <w:rPr>
                <w:b w:val="0"/>
              </w:rPr>
              <w:t>49,405</w:t>
            </w:r>
          </w:p>
        </w:tc>
        <w:tc>
          <w:tcPr>
            <w:tcW w:w="851" w:type="dxa"/>
          </w:tcPr>
          <w:p w14:paraId="4A9B0CF3" w14:textId="77777777" w:rsidR="0022696B" w:rsidRPr="00EA0D32" w:rsidRDefault="0022696B" w:rsidP="0022696B">
            <w:pPr>
              <w:pStyle w:val="TableCaption"/>
              <w:rPr>
                <w:b w:val="0"/>
              </w:rPr>
            </w:pPr>
            <w:r w:rsidRPr="00EA0D32">
              <w:rPr>
                <w:b w:val="0"/>
              </w:rPr>
              <w:t>9.21%</w:t>
            </w:r>
          </w:p>
        </w:tc>
        <w:tc>
          <w:tcPr>
            <w:tcW w:w="963" w:type="dxa"/>
          </w:tcPr>
          <w:p w14:paraId="394C97E0" w14:textId="77777777" w:rsidR="0022696B" w:rsidRPr="00EA0D32" w:rsidRDefault="0022696B" w:rsidP="0022696B">
            <w:pPr>
              <w:pStyle w:val="TableCaption"/>
              <w:rPr>
                <w:b w:val="0"/>
              </w:rPr>
            </w:pPr>
            <w:r w:rsidRPr="00EA0D32">
              <w:rPr>
                <w:b w:val="0"/>
              </w:rPr>
              <w:t>9.16%</w:t>
            </w:r>
          </w:p>
        </w:tc>
      </w:tr>
      <w:tr w:rsidR="0022696B" w:rsidRPr="0022696B" w14:paraId="41776B7A" w14:textId="77777777" w:rsidTr="00AF37C7">
        <w:trPr>
          <w:trHeight w:val="20"/>
        </w:trPr>
        <w:tc>
          <w:tcPr>
            <w:tcW w:w="826" w:type="dxa"/>
          </w:tcPr>
          <w:p w14:paraId="0F54EA75" w14:textId="77777777" w:rsidR="0022696B" w:rsidRPr="00EA0D32" w:rsidRDefault="0022696B" w:rsidP="0022696B">
            <w:pPr>
              <w:pStyle w:val="TableCaption"/>
              <w:rPr>
                <w:b w:val="0"/>
              </w:rPr>
            </w:pPr>
            <w:r w:rsidRPr="00EA0D32">
              <w:rPr>
                <w:b w:val="0"/>
              </w:rPr>
              <w:t>82300</w:t>
            </w:r>
          </w:p>
        </w:tc>
        <w:tc>
          <w:tcPr>
            <w:tcW w:w="4845" w:type="dxa"/>
          </w:tcPr>
          <w:p w14:paraId="47B355E2" w14:textId="77777777" w:rsidR="0022696B" w:rsidRPr="00EA0D32" w:rsidRDefault="0022696B" w:rsidP="0022696B">
            <w:pPr>
              <w:pStyle w:val="TableCaption"/>
              <w:rPr>
                <w:b w:val="0"/>
              </w:rPr>
            </w:pPr>
            <w:r w:rsidRPr="00EA0D32">
              <w:rPr>
                <w:b w:val="0"/>
              </w:rPr>
              <w:t xml:space="preserve">Audiology health service, consisting of brain stem evoked response audiometry, performed on a person by an eligible audiologist if: </w:t>
            </w:r>
          </w:p>
          <w:p w14:paraId="45F28E9A" w14:textId="77777777" w:rsidR="0022696B" w:rsidRPr="00EA0D32" w:rsidRDefault="0022696B" w:rsidP="0022696B">
            <w:pPr>
              <w:pStyle w:val="TableCaption"/>
              <w:rPr>
                <w:b w:val="0"/>
              </w:rPr>
            </w:pPr>
            <w:r w:rsidRPr="00EA0D32">
              <w:rPr>
                <w:b w:val="0"/>
              </w:rPr>
              <w:t xml:space="preserve">(a) the service is performed pursuant to a written request made by an eligible practitioner to assist the eligible practitioner in the diagnosis and/or treatment and/or management of ear disease or a related disorder in the person; and </w:t>
            </w:r>
          </w:p>
          <w:p w14:paraId="05557913" w14:textId="77777777" w:rsidR="0022696B" w:rsidRPr="00EA0D32" w:rsidRDefault="0022696B" w:rsidP="0022696B">
            <w:pPr>
              <w:pStyle w:val="TableCaption"/>
              <w:rPr>
                <w:b w:val="0"/>
              </w:rPr>
            </w:pPr>
            <w:r w:rsidRPr="00EA0D32">
              <w:rPr>
                <w:b w:val="0"/>
              </w:rPr>
              <w:t xml:space="preserve">(b) the eligible practitioner is a specialist in the specialty of otolaryngology head and neck surgery; and </w:t>
            </w:r>
          </w:p>
          <w:p w14:paraId="3B127A30" w14:textId="77777777" w:rsidR="0022696B" w:rsidRPr="00EA0D32" w:rsidRDefault="0022696B" w:rsidP="0022696B">
            <w:pPr>
              <w:pStyle w:val="TableCaption"/>
              <w:rPr>
                <w:b w:val="0"/>
              </w:rPr>
            </w:pPr>
            <w:r w:rsidRPr="00EA0D32">
              <w:rPr>
                <w:b w:val="0"/>
              </w:rPr>
              <w:t xml:space="preserve">(c) the service is not performed for the purpose of a hearing screening; and </w:t>
            </w:r>
          </w:p>
          <w:p w14:paraId="4EE64453" w14:textId="77777777" w:rsidR="0022696B" w:rsidRPr="00EA0D32" w:rsidRDefault="0022696B" w:rsidP="0022696B">
            <w:pPr>
              <w:pStyle w:val="TableCaption"/>
              <w:rPr>
                <w:b w:val="0"/>
              </w:rPr>
            </w:pPr>
            <w:r w:rsidRPr="00EA0D32">
              <w:rPr>
                <w:b w:val="0"/>
              </w:rPr>
              <w:t xml:space="preserve">(d) the person is not an admitted patient of a hospital; and </w:t>
            </w:r>
          </w:p>
          <w:p w14:paraId="72D80987" w14:textId="77777777" w:rsidR="0022696B" w:rsidRPr="00EA0D32" w:rsidRDefault="0022696B" w:rsidP="0022696B">
            <w:pPr>
              <w:pStyle w:val="TableCaption"/>
              <w:rPr>
                <w:b w:val="0"/>
              </w:rPr>
            </w:pPr>
            <w:r w:rsidRPr="00EA0D32">
              <w:rPr>
                <w:b w:val="0"/>
              </w:rPr>
              <w:t xml:space="preserve">(e) the service is performed on the person individually and in person; and </w:t>
            </w:r>
          </w:p>
          <w:p w14:paraId="64F27707" w14:textId="77777777" w:rsidR="0022696B" w:rsidRPr="00EA0D32" w:rsidRDefault="0022696B" w:rsidP="0022696B">
            <w:pPr>
              <w:pStyle w:val="TableCaption"/>
              <w:rPr>
                <w:b w:val="0"/>
              </w:rPr>
            </w:pPr>
            <w:r w:rsidRPr="00EA0D32">
              <w:rPr>
                <w:b w:val="0"/>
              </w:rPr>
              <w:t xml:space="preserve">(f) after the service, the eligible audiologist provides a copy of the results of the service performed, together with relevant comments in writing that the eligible audiologist has on those results, to the eligible practitioner who requested the service; and </w:t>
            </w:r>
          </w:p>
          <w:p w14:paraId="44CD3277" w14:textId="77777777" w:rsidR="0022696B" w:rsidRPr="00EA0D32" w:rsidRDefault="0022696B" w:rsidP="0022696B">
            <w:pPr>
              <w:pStyle w:val="TableCaption"/>
              <w:rPr>
                <w:b w:val="0"/>
              </w:rPr>
            </w:pPr>
            <w:r w:rsidRPr="00EA0D32">
              <w:rPr>
                <w:b w:val="0"/>
              </w:rPr>
              <w:t>(g) a service to which item 11300 applies has not been performed on the person on the same day.</w:t>
            </w:r>
          </w:p>
        </w:tc>
        <w:tc>
          <w:tcPr>
            <w:tcW w:w="1134" w:type="dxa"/>
          </w:tcPr>
          <w:p w14:paraId="0F15E0CA" w14:textId="77777777" w:rsidR="0022696B" w:rsidRPr="00EA0D32" w:rsidRDefault="0022696B" w:rsidP="0022696B">
            <w:pPr>
              <w:pStyle w:val="TableCaption"/>
              <w:rPr>
                <w:b w:val="0"/>
              </w:rPr>
            </w:pPr>
            <w:r w:rsidRPr="00EA0D32">
              <w:rPr>
                <w:b w:val="0"/>
              </w:rPr>
              <w:t xml:space="preserve"> $153.95 </w:t>
            </w:r>
          </w:p>
        </w:tc>
        <w:tc>
          <w:tcPr>
            <w:tcW w:w="992" w:type="dxa"/>
          </w:tcPr>
          <w:p w14:paraId="555D6BE4" w14:textId="77777777" w:rsidR="0022696B" w:rsidRPr="00EA0D32" w:rsidRDefault="0022696B" w:rsidP="0022696B">
            <w:pPr>
              <w:pStyle w:val="TableCaption"/>
              <w:rPr>
                <w:b w:val="0"/>
              </w:rPr>
            </w:pPr>
            <w:r w:rsidRPr="00EA0D32">
              <w:rPr>
                <w:b w:val="0"/>
              </w:rPr>
              <w:t>4,020</w:t>
            </w:r>
          </w:p>
        </w:tc>
        <w:tc>
          <w:tcPr>
            <w:tcW w:w="851" w:type="dxa"/>
          </w:tcPr>
          <w:p w14:paraId="7C00E0BE" w14:textId="77777777" w:rsidR="0022696B" w:rsidRPr="00EA0D32" w:rsidRDefault="0022696B" w:rsidP="0022696B">
            <w:pPr>
              <w:pStyle w:val="TableCaption"/>
              <w:rPr>
                <w:b w:val="0"/>
              </w:rPr>
            </w:pPr>
            <w:r w:rsidRPr="00EA0D32">
              <w:rPr>
                <w:b w:val="0"/>
              </w:rPr>
              <w:t>84.70%</w:t>
            </w:r>
          </w:p>
        </w:tc>
        <w:tc>
          <w:tcPr>
            <w:tcW w:w="963" w:type="dxa"/>
          </w:tcPr>
          <w:p w14:paraId="48BACDD6" w14:textId="77777777" w:rsidR="0022696B" w:rsidRPr="00EA0D32" w:rsidRDefault="0022696B" w:rsidP="0022696B">
            <w:pPr>
              <w:pStyle w:val="TableCaption"/>
              <w:rPr>
                <w:b w:val="0"/>
              </w:rPr>
            </w:pPr>
            <w:r w:rsidRPr="00EA0D32">
              <w:rPr>
                <w:b w:val="0"/>
              </w:rPr>
              <w:t>82.22%</w:t>
            </w:r>
          </w:p>
        </w:tc>
      </w:tr>
    </w:tbl>
    <w:p w14:paraId="76526D29" w14:textId="77777777" w:rsidR="00067E62" w:rsidRPr="0022696B" w:rsidRDefault="00067E62" w:rsidP="009165D1">
      <w:pPr>
        <w:pStyle w:val="TableCaption"/>
        <w:spacing w:line="276" w:lineRule="auto"/>
        <w:rPr>
          <w:sz w:val="24"/>
        </w:rPr>
      </w:pPr>
      <w:r w:rsidRPr="0022696B">
        <w:rPr>
          <w:sz w:val="24"/>
        </w:rPr>
        <w:t xml:space="preserve">Background: </w:t>
      </w:r>
    </w:p>
    <w:p w14:paraId="5332C54A" w14:textId="77777777" w:rsidR="00067E62" w:rsidRDefault="00067E62" w:rsidP="009165D1">
      <w:pPr>
        <w:pStyle w:val="TableCaption"/>
        <w:spacing w:line="276" w:lineRule="auto"/>
        <w:rPr>
          <w:b w:val="0"/>
          <w:sz w:val="24"/>
        </w:rPr>
      </w:pPr>
      <w:r>
        <w:rPr>
          <w:b w:val="0"/>
          <w:sz w:val="24"/>
        </w:rPr>
        <w:t>Currently 11300, and its mirrored audiology item, 82300 are used for dual purposes, as follows:</w:t>
      </w:r>
    </w:p>
    <w:p w14:paraId="5DC78A69" w14:textId="77777777" w:rsidR="00067E62" w:rsidRDefault="00067E62" w:rsidP="00B52859">
      <w:pPr>
        <w:pStyle w:val="TableCaption"/>
        <w:numPr>
          <w:ilvl w:val="0"/>
          <w:numId w:val="65"/>
        </w:numPr>
        <w:spacing w:line="276" w:lineRule="auto"/>
        <w:rPr>
          <w:b w:val="0"/>
          <w:sz w:val="24"/>
        </w:rPr>
      </w:pPr>
      <w:r>
        <w:rPr>
          <w:b w:val="0"/>
          <w:sz w:val="24"/>
        </w:rPr>
        <w:t xml:space="preserve">Brainstem Evoked Response Audiometry (BERA); and </w:t>
      </w:r>
    </w:p>
    <w:p w14:paraId="4B15D8E0" w14:textId="77777777" w:rsidR="00067E62" w:rsidRDefault="00067E62" w:rsidP="00B52859">
      <w:pPr>
        <w:pStyle w:val="TableCaption"/>
        <w:numPr>
          <w:ilvl w:val="0"/>
          <w:numId w:val="65"/>
        </w:numPr>
        <w:spacing w:line="276" w:lineRule="auto"/>
        <w:rPr>
          <w:b w:val="0"/>
          <w:sz w:val="24"/>
        </w:rPr>
      </w:pPr>
      <w:r>
        <w:rPr>
          <w:b w:val="0"/>
          <w:sz w:val="24"/>
        </w:rPr>
        <w:t>Programming a cochlear implant or the p</w:t>
      </w:r>
      <w:r w:rsidR="0022696B">
        <w:rPr>
          <w:b w:val="0"/>
          <w:sz w:val="24"/>
        </w:rPr>
        <w:t>rocessor of a cochlear implant (D.N. 1.9</w:t>
      </w:r>
      <w:r w:rsidR="006F60B4">
        <w:rPr>
          <w:b w:val="0"/>
          <w:sz w:val="24"/>
        </w:rPr>
        <w:t>, and M.N.15.1</w:t>
      </w:r>
      <w:r w:rsidR="0022696B">
        <w:rPr>
          <w:b w:val="0"/>
          <w:sz w:val="24"/>
        </w:rPr>
        <w:t>).</w:t>
      </w:r>
    </w:p>
    <w:p w14:paraId="1E7AA3BD" w14:textId="77777777" w:rsidR="0022696B" w:rsidRDefault="00EA7EBF" w:rsidP="00067E62">
      <w:pPr>
        <w:pStyle w:val="TableCaption"/>
        <w:spacing w:line="276" w:lineRule="auto"/>
        <w:rPr>
          <w:b w:val="0"/>
          <w:sz w:val="24"/>
        </w:rPr>
      </w:pPr>
      <w:r w:rsidRPr="00EA7EBF">
        <w:rPr>
          <w:b w:val="0"/>
          <w:sz w:val="24"/>
        </w:rPr>
        <w:t xml:space="preserve">The Committee reviewed </w:t>
      </w:r>
      <w:r w:rsidR="0022696B">
        <w:rPr>
          <w:b w:val="0"/>
          <w:sz w:val="24"/>
        </w:rPr>
        <w:t>these purposes and concluded that:</w:t>
      </w:r>
    </w:p>
    <w:p w14:paraId="61E83C89" w14:textId="68DC0B86" w:rsidR="00EA7EBF" w:rsidRDefault="00DD3231" w:rsidP="00B52859">
      <w:pPr>
        <w:pStyle w:val="TableCaption"/>
        <w:numPr>
          <w:ilvl w:val="0"/>
          <w:numId w:val="66"/>
        </w:numPr>
        <w:spacing w:line="276" w:lineRule="auto"/>
        <w:ind w:left="765" w:hanging="357"/>
        <w:rPr>
          <w:b w:val="0"/>
          <w:sz w:val="24"/>
        </w:rPr>
      </w:pPr>
      <w:r>
        <w:rPr>
          <w:b w:val="0"/>
          <w:sz w:val="24"/>
        </w:rPr>
        <w:t>Brainstem Evoked Response Audiometry (</w:t>
      </w:r>
      <w:r w:rsidR="00EA7EBF" w:rsidRPr="00EA7EBF">
        <w:rPr>
          <w:b w:val="0"/>
          <w:sz w:val="24"/>
        </w:rPr>
        <w:t>BERA</w:t>
      </w:r>
      <w:r>
        <w:rPr>
          <w:b w:val="0"/>
          <w:sz w:val="24"/>
        </w:rPr>
        <w:t>)</w:t>
      </w:r>
      <w:r w:rsidR="005B147D">
        <w:rPr>
          <w:b w:val="0"/>
          <w:sz w:val="24"/>
        </w:rPr>
        <w:t xml:space="preserve"> </w:t>
      </w:r>
      <w:r w:rsidR="00EA7EBF" w:rsidRPr="00EA7EBF">
        <w:rPr>
          <w:b w:val="0"/>
          <w:sz w:val="24"/>
        </w:rPr>
        <w:t xml:space="preserve">provides a useful and objective assessment of the functioning of the eighth cranial nerve or the hearing nerve. The advantages of this procedure is its ability to assess infants and any other patient cohort in whom conventional audiometry may not be useful.  While BERA provides required information, regarding auditory function and integrity, it should not be considered as a substitute for other methods of audiological investigations </w:t>
      </w:r>
      <w:sdt>
        <w:sdtPr>
          <w:rPr>
            <w:b w:val="0"/>
          </w:rPr>
          <w:id w:val="1414041849"/>
          <w:citation/>
        </w:sdtPr>
        <w:sdtEndPr/>
        <w:sdtContent>
          <w:r w:rsidR="00EA7EBF" w:rsidRPr="00EA7EBF">
            <w:rPr>
              <w:b w:val="0"/>
            </w:rPr>
            <w:fldChar w:fldCharType="begin"/>
          </w:r>
          <w:r w:rsidR="00EA7EBF" w:rsidRPr="00EA7EBF">
            <w:rPr>
              <w:b w:val="0"/>
            </w:rPr>
            <w:instrText xml:space="preserve"> CITATION Thi15 \l 3081 </w:instrText>
          </w:r>
          <w:r w:rsidR="00EA7EBF" w:rsidRPr="00EA7EBF">
            <w:rPr>
              <w:b w:val="0"/>
            </w:rPr>
            <w:fldChar w:fldCharType="separate"/>
          </w:r>
          <w:r w:rsidR="003C6183">
            <w:t>(3)</w:t>
          </w:r>
          <w:r w:rsidR="00EA7EBF" w:rsidRPr="00EA7EBF">
            <w:rPr>
              <w:b w:val="0"/>
            </w:rPr>
            <w:fldChar w:fldCharType="end"/>
          </w:r>
        </w:sdtContent>
      </w:sdt>
      <w:r w:rsidR="00EA7EBF" w:rsidRPr="00EA7EBF">
        <w:rPr>
          <w:b w:val="0"/>
          <w:sz w:val="24"/>
        </w:rPr>
        <w:t>.</w:t>
      </w:r>
      <w:r w:rsidR="0022696B">
        <w:rPr>
          <w:b w:val="0"/>
          <w:sz w:val="24"/>
        </w:rPr>
        <w:t xml:space="preserve"> However, BERA continues to be a uesful clinical tool and therefore remains a valid item number. </w:t>
      </w:r>
    </w:p>
    <w:p w14:paraId="25673A6C" w14:textId="77777777" w:rsidR="0022696B" w:rsidRPr="0022696B" w:rsidRDefault="0022696B" w:rsidP="00B52859">
      <w:pPr>
        <w:pStyle w:val="ListParagraph"/>
        <w:numPr>
          <w:ilvl w:val="0"/>
          <w:numId w:val="66"/>
        </w:numPr>
        <w:spacing w:before="120" w:after="120" w:line="276" w:lineRule="auto"/>
        <w:ind w:left="765" w:hanging="357"/>
        <w:rPr>
          <w:rFonts w:eastAsiaTheme="minorHAnsi" w:cs="Arial"/>
          <w:noProof/>
          <w:color w:val="000000" w:themeColor="text1"/>
          <w:szCs w:val="22"/>
        </w:rPr>
      </w:pPr>
      <w:r>
        <w:rPr>
          <w:rFonts w:eastAsiaTheme="minorHAnsi" w:cs="Arial"/>
          <w:noProof/>
          <w:color w:val="000000" w:themeColor="text1"/>
          <w:szCs w:val="22"/>
        </w:rPr>
        <w:t>Cochlear implants, the programming of cochlear implants</w:t>
      </w:r>
      <w:r w:rsidR="001A246C">
        <w:rPr>
          <w:rFonts w:eastAsiaTheme="minorHAnsi" w:cs="Arial"/>
          <w:noProof/>
          <w:color w:val="000000" w:themeColor="text1"/>
          <w:szCs w:val="22"/>
        </w:rPr>
        <w:t xml:space="preserve">, or its speech processor, </w:t>
      </w:r>
      <w:r>
        <w:rPr>
          <w:rFonts w:eastAsiaTheme="minorHAnsi" w:cs="Arial"/>
          <w:noProof/>
          <w:color w:val="000000" w:themeColor="text1"/>
          <w:szCs w:val="22"/>
        </w:rPr>
        <w:t xml:space="preserve">is an integral procedure for assisting deaf and hearing impaired Australians to access this life changing technology.  The committee recognises the ongoing benefit of this item number, however the Committee also recognises the technology developments with the advent of auditory implants to overcome hearing impairment, which extend past the cochlear (that is middle ear implants or bone anchored implants).  Therefore </w:t>
      </w:r>
      <w:r w:rsidR="00CF5FC4">
        <w:rPr>
          <w:rFonts w:eastAsiaTheme="minorHAnsi" w:cs="Arial"/>
          <w:noProof/>
          <w:color w:val="000000" w:themeColor="text1"/>
          <w:szCs w:val="22"/>
        </w:rPr>
        <w:t>the Committee re</w:t>
      </w:r>
      <w:r w:rsidR="001A246C">
        <w:rPr>
          <w:rFonts w:eastAsiaTheme="minorHAnsi" w:cs="Arial"/>
          <w:noProof/>
          <w:color w:val="000000" w:themeColor="text1"/>
          <w:szCs w:val="22"/>
        </w:rPr>
        <w:t>commends</w:t>
      </w:r>
      <w:r w:rsidR="00CF5FC4">
        <w:rPr>
          <w:rFonts w:eastAsiaTheme="minorHAnsi" w:cs="Arial"/>
          <w:noProof/>
          <w:color w:val="000000" w:themeColor="text1"/>
          <w:szCs w:val="22"/>
        </w:rPr>
        <w:t xml:space="preserve"> broadening </w:t>
      </w:r>
      <w:r w:rsidRPr="0022696B">
        <w:rPr>
          <w:rFonts w:eastAsiaTheme="minorHAnsi" w:cs="Arial"/>
          <w:noProof/>
          <w:color w:val="000000" w:themeColor="text1"/>
          <w:szCs w:val="22"/>
        </w:rPr>
        <w:t xml:space="preserve">the application </w:t>
      </w:r>
      <w:r w:rsidR="00CF5FC4">
        <w:rPr>
          <w:rFonts w:eastAsiaTheme="minorHAnsi" w:cs="Arial"/>
          <w:noProof/>
          <w:color w:val="000000" w:themeColor="text1"/>
          <w:szCs w:val="22"/>
        </w:rPr>
        <w:t xml:space="preserve">of this item number </w:t>
      </w:r>
      <w:r w:rsidRPr="0022696B">
        <w:rPr>
          <w:rFonts w:eastAsiaTheme="minorHAnsi" w:cs="Arial"/>
          <w:noProof/>
          <w:color w:val="000000" w:themeColor="text1"/>
          <w:szCs w:val="22"/>
        </w:rPr>
        <w:t>to include all implantable hearing devices, reflecting the e</w:t>
      </w:r>
      <w:r w:rsidR="00CF5FC4">
        <w:rPr>
          <w:rFonts w:eastAsiaTheme="minorHAnsi" w:cs="Arial"/>
          <w:noProof/>
          <w:color w:val="000000" w:themeColor="text1"/>
          <w:szCs w:val="22"/>
        </w:rPr>
        <w:t xml:space="preserve">mergence of improved technology. </w:t>
      </w:r>
    </w:p>
    <w:p w14:paraId="0439153C" w14:textId="16206477" w:rsidR="00594A9E" w:rsidRPr="00452AC2" w:rsidRDefault="00DC5D01" w:rsidP="00452AC2">
      <w:pPr>
        <w:rPr>
          <w:rFonts w:eastAsia="Calibri" w:cstheme="minorHAnsi"/>
          <w:b/>
          <w:bCs/>
          <w:iCs/>
        </w:rPr>
      </w:pPr>
      <w:r w:rsidRPr="00452AC2">
        <w:rPr>
          <w:rFonts w:eastAsia="Calibri" w:cstheme="minorHAnsi"/>
          <w:b/>
          <w:bCs/>
          <w:iCs/>
        </w:rPr>
        <w:t>Recommendation</w:t>
      </w:r>
      <w:r w:rsidR="00BE4C22" w:rsidRPr="00452AC2">
        <w:rPr>
          <w:rFonts w:eastAsia="Calibri" w:cstheme="minorHAnsi"/>
          <w:b/>
          <w:bCs/>
          <w:iCs/>
        </w:rPr>
        <w:t xml:space="preserve"> 3</w:t>
      </w:r>
      <w:r w:rsidRPr="00452AC2">
        <w:rPr>
          <w:rFonts w:eastAsia="Calibri" w:cstheme="minorHAnsi"/>
          <w:b/>
          <w:bCs/>
          <w:iCs/>
        </w:rPr>
        <w:t>:</w:t>
      </w:r>
      <w:r w:rsidR="00C31C1D" w:rsidRPr="00452AC2">
        <w:rPr>
          <w:rFonts w:eastAsia="Calibri" w:cstheme="minorHAnsi"/>
          <w:b/>
          <w:bCs/>
          <w:iCs/>
        </w:rPr>
        <w:t xml:space="preserve"> </w:t>
      </w:r>
      <w:r w:rsidR="002F567F" w:rsidRPr="00452AC2">
        <w:rPr>
          <w:rFonts w:eastAsia="Calibri" w:cstheme="minorHAnsi"/>
          <w:b/>
          <w:bCs/>
          <w:iCs/>
        </w:rPr>
        <w:t>S</w:t>
      </w:r>
      <w:r w:rsidR="00C31C1D" w:rsidRPr="00452AC2">
        <w:rPr>
          <w:rFonts w:eastAsia="Calibri" w:cstheme="minorHAnsi"/>
          <w:b/>
          <w:bCs/>
          <w:iCs/>
        </w:rPr>
        <w:t xml:space="preserve">plit the </w:t>
      </w:r>
      <w:r w:rsidR="00594A9E" w:rsidRPr="00452AC2">
        <w:rPr>
          <w:rFonts w:eastAsia="MS Mincho"/>
          <w:b/>
          <w:lang w:eastAsia="en-AU"/>
        </w:rPr>
        <w:t xml:space="preserve">Item </w:t>
      </w:r>
      <w:r w:rsidR="00C31C1D" w:rsidRPr="00452AC2">
        <w:rPr>
          <w:rFonts w:eastAsia="MS Mincho"/>
          <w:b/>
          <w:lang w:eastAsia="en-AU"/>
        </w:rPr>
        <w:t xml:space="preserve">numbers </w:t>
      </w:r>
      <w:r w:rsidR="00594A9E" w:rsidRPr="00452AC2">
        <w:rPr>
          <w:rFonts w:eastAsia="MS Mincho"/>
          <w:b/>
          <w:lang w:eastAsia="en-AU"/>
        </w:rPr>
        <w:t>11300</w:t>
      </w:r>
      <w:r w:rsidR="006F60B4" w:rsidRPr="00452AC2">
        <w:rPr>
          <w:rFonts w:eastAsia="MS Mincho"/>
          <w:b/>
          <w:lang w:eastAsia="en-AU"/>
        </w:rPr>
        <w:t xml:space="preserve"> and 82300</w:t>
      </w:r>
      <w:r w:rsidR="00C31C1D" w:rsidRPr="00452AC2">
        <w:rPr>
          <w:rFonts w:eastAsia="MS Mincho"/>
          <w:b/>
          <w:lang w:eastAsia="en-AU"/>
        </w:rPr>
        <w:t xml:space="preserve"> to reflect the two different clinical uses and delete associated explanatory notes. </w:t>
      </w:r>
    </w:p>
    <w:p w14:paraId="1CF043AA" w14:textId="77777777" w:rsidR="00C02AD5" w:rsidRDefault="00DD3231" w:rsidP="002F567F">
      <w:pPr>
        <w:pStyle w:val="Bullet2"/>
        <w:rPr>
          <w:rFonts w:eastAsiaTheme="minorHAnsi"/>
        </w:rPr>
      </w:pPr>
      <w:r w:rsidRPr="006B6527">
        <w:rPr>
          <w:rFonts w:eastAsiaTheme="minorHAnsi"/>
        </w:rPr>
        <w:t xml:space="preserve">Given that the item number is used for two clinical purposes (BERA and implant processor </w:t>
      </w:r>
      <w:r w:rsidR="00086DD7" w:rsidRPr="006B6527">
        <w:rPr>
          <w:rFonts w:eastAsiaTheme="minorHAnsi"/>
        </w:rPr>
        <w:t>programming),</w:t>
      </w:r>
      <w:r w:rsidRPr="006B6527">
        <w:rPr>
          <w:rFonts w:eastAsiaTheme="minorHAnsi"/>
        </w:rPr>
        <w:t xml:space="preserve"> it is recommended that this item </w:t>
      </w:r>
      <w:r w:rsidR="00086DD7" w:rsidRPr="006B6527">
        <w:rPr>
          <w:rFonts w:eastAsiaTheme="minorHAnsi"/>
        </w:rPr>
        <w:t>be</w:t>
      </w:r>
      <w:r w:rsidRPr="006B6527">
        <w:rPr>
          <w:rFonts w:eastAsiaTheme="minorHAnsi"/>
        </w:rPr>
        <w:t xml:space="preserve"> split to enable the measurement and monitoring of the two different clinical uses. </w:t>
      </w:r>
      <w:r w:rsidR="000A0A94" w:rsidRPr="006B6527">
        <w:rPr>
          <w:rFonts w:eastAsiaTheme="minorHAnsi"/>
        </w:rPr>
        <w:t xml:space="preserve">There is no proposed changed to the schedule fee for these items. </w:t>
      </w:r>
    </w:p>
    <w:p w14:paraId="48609252" w14:textId="77777777" w:rsidR="00671F60" w:rsidRDefault="00671F60" w:rsidP="00671F60">
      <w:pPr>
        <w:spacing w:line="276" w:lineRule="auto"/>
        <w:rPr>
          <w:rFonts w:ascii="Calibri" w:eastAsiaTheme="minorHAnsi" w:hAnsi="Calibri" w:cs="Calibri"/>
          <w:szCs w:val="22"/>
          <w:lang w:val="en-GB" w:eastAsia="en-AU"/>
        </w:rPr>
      </w:pPr>
    </w:p>
    <w:p w14:paraId="3BDA2B28" w14:textId="60794A44" w:rsidR="00671F60" w:rsidRDefault="00671F60" w:rsidP="00671F60">
      <w:pPr>
        <w:spacing w:line="276" w:lineRule="auto"/>
        <w:rPr>
          <w:rFonts w:ascii="Calibri" w:eastAsiaTheme="minorHAnsi" w:hAnsi="Calibri" w:cs="Calibri"/>
          <w:szCs w:val="22"/>
          <w:lang w:val="en-GB" w:eastAsia="en-AU"/>
        </w:rPr>
      </w:pPr>
      <w:r>
        <w:rPr>
          <w:rFonts w:ascii="Calibri" w:eastAsiaTheme="minorHAnsi" w:hAnsi="Calibri" w:cs="Calibri"/>
          <w:szCs w:val="22"/>
          <w:lang w:val="en-GB" w:eastAsia="en-AU"/>
        </w:rPr>
        <w:t xml:space="preserve">The recommended item descriptors, also incorporating </w:t>
      </w:r>
      <w:r w:rsidR="00784B2E">
        <w:rPr>
          <w:rFonts w:ascii="Calibri" w:eastAsiaTheme="minorHAnsi" w:hAnsi="Calibri" w:cs="Calibri"/>
          <w:szCs w:val="22"/>
          <w:lang w:val="en-GB" w:eastAsia="en-AU"/>
        </w:rPr>
        <w:t>R</w:t>
      </w:r>
      <w:r>
        <w:rPr>
          <w:rFonts w:ascii="Calibri" w:eastAsiaTheme="minorHAnsi" w:hAnsi="Calibri" w:cs="Calibri"/>
          <w:szCs w:val="22"/>
          <w:lang w:val="en-GB" w:eastAsia="en-AU"/>
        </w:rPr>
        <w:t>ecommendation</w:t>
      </w:r>
      <w:r w:rsidR="00784B2E">
        <w:rPr>
          <w:rFonts w:ascii="Calibri" w:eastAsiaTheme="minorHAnsi" w:hAnsi="Calibri" w:cs="Calibri"/>
          <w:szCs w:val="22"/>
          <w:lang w:val="en-GB" w:eastAsia="en-AU"/>
        </w:rPr>
        <w:t>s</w:t>
      </w:r>
      <w:r>
        <w:rPr>
          <w:rFonts w:ascii="Calibri" w:eastAsiaTheme="minorHAnsi" w:hAnsi="Calibri" w:cs="Calibri"/>
          <w:szCs w:val="22"/>
          <w:lang w:val="en-GB" w:eastAsia="en-AU"/>
        </w:rPr>
        <w:t xml:space="preserve"> 1 and 2 (access to services and paediatric loading) are as follows:</w:t>
      </w:r>
    </w:p>
    <w:p w14:paraId="3BB66F6E" w14:textId="77777777" w:rsidR="00671F60" w:rsidRPr="00671F60" w:rsidRDefault="006F60B4" w:rsidP="00B52859">
      <w:pPr>
        <w:pStyle w:val="ListParagraph"/>
        <w:numPr>
          <w:ilvl w:val="0"/>
          <w:numId w:val="68"/>
        </w:numPr>
        <w:spacing w:before="120"/>
        <w:ind w:right="142"/>
        <w:rPr>
          <w:rFonts w:eastAsiaTheme="minorHAnsi" w:cstheme="minorHAnsi"/>
          <w:b/>
          <w:szCs w:val="20"/>
          <w:lang w:val="en-GB"/>
        </w:rPr>
      </w:pPr>
      <w:r w:rsidRPr="00671F60">
        <w:rPr>
          <w:rFonts w:eastAsiaTheme="minorHAnsi" w:cstheme="minorHAnsi"/>
          <w:b/>
          <w:szCs w:val="20"/>
          <w:lang w:val="en-US"/>
        </w:rPr>
        <w:t>11300</w:t>
      </w:r>
      <w:r w:rsidR="00671F60">
        <w:rPr>
          <w:rFonts w:eastAsiaTheme="minorHAnsi" w:cstheme="minorHAnsi"/>
          <w:b/>
          <w:szCs w:val="20"/>
          <w:lang w:val="en-US"/>
        </w:rPr>
        <w:t>:</w:t>
      </w:r>
      <w:r w:rsidR="00671F60" w:rsidRPr="00671F60">
        <w:rPr>
          <w:rFonts w:ascii="Calibri" w:eastAsiaTheme="minorHAnsi" w:hAnsi="Calibri" w:cs="Calibri"/>
          <w:szCs w:val="22"/>
          <w:lang w:val="en-GB" w:eastAsia="en-AU"/>
        </w:rPr>
        <w:t xml:space="preserve"> </w:t>
      </w:r>
      <w:r w:rsidR="00671F60" w:rsidRPr="00671F60">
        <w:rPr>
          <w:rFonts w:ascii="Calibri" w:eastAsiaTheme="minorHAnsi" w:hAnsi="Calibri" w:cs="Calibri"/>
          <w:szCs w:val="22"/>
          <w:lang w:eastAsia="en-AU"/>
        </w:rPr>
        <w:t>Brain stem evoked response audiometry</w:t>
      </w:r>
      <w:r w:rsidR="00784B2E">
        <w:rPr>
          <w:rFonts w:ascii="Calibri" w:eastAsiaTheme="minorHAnsi" w:hAnsi="Calibri" w:cs="Calibri"/>
          <w:szCs w:val="22"/>
          <w:lang w:eastAsia="en-AU"/>
        </w:rPr>
        <w:t>. Cannot be claimed in conjunction with 11300A and 11300B</w:t>
      </w:r>
      <w:r w:rsidR="00671F60" w:rsidRPr="00671F60">
        <w:rPr>
          <w:rFonts w:ascii="Calibri" w:eastAsiaTheme="minorHAnsi" w:hAnsi="Calibri" w:cs="Calibri"/>
          <w:szCs w:val="22"/>
          <w:lang w:eastAsia="en-AU"/>
        </w:rPr>
        <w:t xml:space="preserve"> (Anaes.)</w:t>
      </w:r>
    </w:p>
    <w:p w14:paraId="60DD96E4" w14:textId="77777777" w:rsidR="00671F60" w:rsidRDefault="00671F60" w:rsidP="00671F60">
      <w:pPr>
        <w:pStyle w:val="ListParagraph"/>
        <w:spacing w:before="120" w:line="276" w:lineRule="auto"/>
        <w:ind w:left="360" w:right="142"/>
        <w:rPr>
          <w:rFonts w:eastAsiaTheme="minorHAnsi" w:cstheme="minorHAnsi"/>
          <w:szCs w:val="20"/>
          <w:lang w:val="en-US"/>
        </w:rPr>
      </w:pPr>
    </w:p>
    <w:p w14:paraId="79C997F7" w14:textId="77777777" w:rsidR="002F567F" w:rsidRDefault="00671F60" w:rsidP="00B52859">
      <w:pPr>
        <w:pStyle w:val="ListParagraph"/>
        <w:numPr>
          <w:ilvl w:val="0"/>
          <w:numId w:val="72"/>
        </w:numPr>
        <w:spacing w:before="120" w:line="276" w:lineRule="auto"/>
        <w:ind w:right="142"/>
        <w:rPr>
          <w:rFonts w:eastAsiaTheme="minorHAnsi" w:cstheme="minorHAnsi"/>
          <w:szCs w:val="20"/>
          <w:lang w:val="en-US"/>
        </w:rPr>
      </w:pPr>
      <w:r w:rsidRPr="002F567F">
        <w:rPr>
          <w:rFonts w:eastAsiaTheme="minorHAnsi" w:cstheme="minorHAnsi"/>
          <w:szCs w:val="20"/>
          <w:lang w:val="en-US"/>
        </w:rPr>
        <w:t>Delete the current explanatory note (DN.1.9) associated with 11300.</w:t>
      </w:r>
    </w:p>
    <w:p w14:paraId="07B392F7" w14:textId="4E039074" w:rsidR="00671F60" w:rsidRPr="002F567F" w:rsidRDefault="002F567F" w:rsidP="00B52859">
      <w:pPr>
        <w:pStyle w:val="ListParagraph"/>
        <w:numPr>
          <w:ilvl w:val="0"/>
          <w:numId w:val="72"/>
        </w:numPr>
        <w:spacing w:before="120" w:line="276" w:lineRule="auto"/>
        <w:ind w:right="142"/>
        <w:rPr>
          <w:rFonts w:eastAsiaTheme="minorHAnsi" w:cstheme="minorHAnsi"/>
          <w:szCs w:val="20"/>
          <w:lang w:val="en-US"/>
        </w:rPr>
      </w:pPr>
      <w:r w:rsidRPr="002F567F">
        <w:rPr>
          <w:rFonts w:eastAsiaTheme="minorHAnsi" w:cstheme="minorHAnsi"/>
          <w:szCs w:val="20"/>
          <w:lang w:val="en-US"/>
        </w:rPr>
        <w:t>The r</w:t>
      </w:r>
      <w:r w:rsidR="00671F60" w:rsidRPr="002F567F">
        <w:rPr>
          <w:rFonts w:eastAsiaTheme="minorHAnsi" w:cstheme="minorHAnsi"/>
          <w:szCs w:val="20"/>
          <w:lang w:val="en-US"/>
        </w:rPr>
        <w:t xml:space="preserve">ecommended schedule fee for this item is unchanged. </w:t>
      </w:r>
    </w:p>
    <w:p w14:paraId="0F19CF25" w14:textId="77777777" w:rsidR="00671F60" w:rsidRPr="00671F60" w:rsidRDefault="00671F60" w:rsidP="00671F60">
      <w:pPr>
        <w:pStyle w:val="ListParagraph"/>
        <w:spacing w:before="120" w:line="276" w:lineRule="auto"/>
        <w:ind w:left="360" w:right="142"/>
        <w:rPr>
          <w:rFonts w:eastAsiaTheme="minorHAnsi" w:cstheme="minorHAnsi"/>
          <w:szCs w:val="20"/>
          <w:lang w:val="en-US"/>
        </w:rPr>
      </w:pPr>
    </w:p>
    <w:p w14:paraId="6C2C87DE" w14:textId="77777777" w:rsidR="0057796E" w:rsidRPr="0057796E" w:rsidRDefault="00671F60" w:rsidP="00B52859">
      <w:pPr>
        <w:pStyle w:val="ListParagraph"/>
        <w:numPr>
          <w:ilvl w:val="0"/>
          <w:numId w:val="68"/>
        </w:numPr>
        <w:spacing w:before="120" w:line="276" w:lineRule="auto"/>
        <w:ind w:right="142"/>
        <w:rPr>
          <w:rFonts w:eastAsiaTheme="minorHAnsi" w:cstheme="minorHAnsi"/>
          <w:b/>
          <w:szCs w:val="20"/>
          <w:lang w:val="en-GB"/>
        </w:rPr>
      </w:pPr>
      <w:r w:rsidRPr="00714E04">
        <w:rPr>
          <w:rFonts w:eastAsiaTheme="minorHAnsi" w:cstheme="minorHAnsi"/>
          <w:b/>
          <w:szCs w:val="20"/>
          <w:lang w:val="en-US"/>
        </w:rPr>
        <w:t>11300</w:t>
      </w:r>
      <w:r w:rsidR="0057796E" w:rsidRPr="00714E04">
        <w:rPr>
          <w:rFonts w:eastAsiaTheme="minorHAnsi" w:cstheme="minorHAnsi"/>
          <w:b/>
          <w:szCs w:val="20"/>
          <w:lang w:val="en-US"/>
        </w:rPr>
        <w:t>A</w:t>
      </w:r>
      <w:r w:rsidR="0057796E">
        <w:rPr>
          <w:rFonts w:eastAsiaTheme="minorHAnsi" w:cstheme="minorHAnsi"/>
          <w:szCs w:val="20"/>
          <w:lang w:val="en-US"/>
        </w:rPr>
        <w:t xml:space="preserve">: </w:t>
      </w:r>
      <w:r w:rsidR="0057796E" w:rsidRPr="0057796E">
        <w:rPr>
          <w:rFonts w:eastAsiaTheme="minorHAnsi" w:cstheme="minorHAnsi"/>
          <w:szCs w:val="20"/>
        </w:rPr>
        <w:t>Brain stem evoked response audiometry (Anaes.)</w:t>
      </w:r>
      <w:r w:rsidR="0057796E">
        <w:rPr>
          <w:rFonts w:eastAsiaTheme="minorHAnsi" w:cstheme="minorHAnsi"/>
          <w:szCs w:val="20"/>
        </w:rPr>
        <w:t xml:space="preserve"> where the patient is aged between 4 years and under 8 years old. </w:t>
      </w:r>
      <w:r w:rsidR="000265D1">
        <w:rPr>
          <w:rFonts w:eastAsiaTheme="minorHAnsi" w:cstheme="minorHAnsi"/>
          <w:szCs w:val="20"/>
        </w:rPr>
        <w:t xml:space="preserve">Cannot be claimed in conjunction with 11300. </w:t>
      </w:r>
    </w:p>
    <w:p w14:paraId="03655028" w14:textId="77777777" w:rsidR="0057796E" w:rsidRDefault="0057796E" w:rsidP="00B52859">
      <w:pPr>
        <w:pStyle w:val="ListParagraph"/>
        <w:numPr>
          <w:ilvl w:val="1"/>
          <w:numId w:val="74"/>
        </w:numPr>
        <w:spacing w:before="120" w:line="276" w:lineRule="auto"/>
        <w:ind w:right="142"/>
        <w:rPr>
          <w:rFonts w:eastAsiaTheme="minorHAnsi" w:cstheme="minorHAnsi"/>
          <w:szCs w:val="20"/>
          <w:lang w:val="en-GB"/>
        </w:rPr>
      </w:pPr>
      <w:r w:rsidRPr="0057796E">
        <w:rPr>
          <w:rFonts w:eastAsiaTheme="minorHAnsi" w:cstheme="minorHAnsi"/>
          <w:szCs w:val="20"/>
          <w:lang w:val="en-GB"/>
        </w:rPr>
        <w:t xml:space="preserve">No explanatory note. </w:t>
      </w:r>
    </w:p>
    <w:p w14:paraId="60C0AF6C" w14:textId="77777777" w:rsidR="0057796E" w:rsidRPr="0057796E" w:rsidRDefault="0057796E" w:rsidP="00B52859">
      <w:pPr>
        <w:pStyle w:val="ListParagraph"/>
        <w:numPr>
          <w:ilvl w:val="1"/>
          <w:numId w:val="74"/>
        </w:numPr>
        <w:spacing w:before="120" w:line="276" w:lineRule="auto"/>
        <w:ind w:right="142"/>
        <w:rPr>
          <w:rFonts w:eastAsiaTheme="minorHAnsi" w:cstheme="minorHAnsi"/>
          <w:szCs w:val="20"/>
          <w:lang w:val="en-GB"/>
        </w:rPr>
      </w:pPr>
      <w:r>
        <w:rPr>
          <w:rFonts w:eastAsiaTheme="minorHAnsi" w:cstheme="minorHAnsi"/>
          <w:szCs w:val="20"/>
          <w:lang w:val="en-GB"/>
        </w:rPr>
        <w:t xml:space="preserve">Recommended schedule fee for this item mirrors 11300 with 15% loading. </w:t>
      </w:r>
    </w:p>
    <w:p w14:paraId="5B16B878" w14:textId="77777777" w:rsidR="00671F60" w:rsidRPr="00671F60" w:rsidRDefault="00671F60" w:rsidP="0057796E">
      <w:pPr>
        <w:pStyle w:val="ListParagraph"/>
        <w:spacing w:before="120" w:line="276" w:lineRule="auto"/>
        <w:ind w:left="360" w:right="142"/>
        <w:rPr>
          <w:rFonts w:eastAsiaTheme="minorHAnsi" w:cstheme="minorHAnsi"/>
          <w:szCs w:val="20"/>
          <w:lang w:val="en-US"/>
        </w:rPr>
      </w:pPr>
    </w:p>
    <w:p w14:paraId="11AFC590" w14:textId="2822EE44" w:rsidR="00671F60" w:rsidRPr="0057796E" w:rsidRDefault="0057796E" w:rsidP="00B52859">
      <w:pPr>
        <w:pStyle w:val="ListParagraph"/>
        <w:numPr>
          <w:ilvl w:val="0"/>
          <w:numId w:val="68"/>
        </w:numPr>
        <w:spacing w:before="120" w:line="276" w:lineRule="auto"/>
        <w:ind w:right="142"/>
        <w:rPr>
          <w:rFonts w:eastAsiaTheme="minorHAnsi" w:cstheme="minorHAnsi"/>
          <w:szCs w:val="20"/>
          <w:lang w:val="en-US"/>
        </w:rPr>
      </w:pPr>
      <w:r w:rsidRPr="00714E04">
        <w:rPr>
          <w:rFonts w:eastAsiaTheme="minorHAnsi" w:cstheme="minorHAnsi"/>
          <w:b/>
          <w:szCs w:val="20"/>
          <w:lang w:val="en-US"/>
        </w:rPr>
        <w:t>11300B</w:t>
      </w:r>
      <w:r>
        <w:rPr>
          <w:rFonts w:eastAsiaTheme="minorHAnsi" w:cstheme="minorHAnsi"/>
          <w:szCs w:val="20"/>
          <w:lang w:val="en-US"/>
        </w:rPr>
        <w:t xml:space="preserve">: </w:t>
      </w:r>
      <w:r w:rsidRPr="0057796E">
        <w:rPr>
          <w:rFonts w:eastAsiaTheme="minorHAnsi" w:cstheme="minorHAnsi"/>
          <w:szCs w:val="20"/>
        </w:rPr>
        <w:t xml:space="preserve">Brain stem evoked response audiometry (Anaes.) where the patient is aged </w:t>
      </w:r>
      <w:r>
        <w:rPr>
          <w:rFonts w:eastAsiaTheme="minorHAnsi" w:cstheme="minorHAnsi"/>
          <w:szCs w:val="20"/>
        </w:rPr>
        <w:t xml:space="preserve">under </w:t>
      </w:r>
      <w:r w:rsidRPr="0057796E">
        <w:rPr>
          <w:rFonts w:eastAsiaTheme="minorHAnsi" w:cstheme="minorHAnsi"/>
          <w:szCs w:val="20"/>
        </w:rPr>
        <w:t>4 years old.</w:t>
      </w:r>
      <w:r w:rsidR="000265D1">
        <w:rPr>
          <w:rFonts w:eastAsiaTheme="minorHAnsi" w:cstheme="minorHAnsi"/>
          <w:szCs w:val="20"/>
        </w:rPr>
        <w:t xml:space="preserve"> Cannot be claimed in conjunction with 11300.</w:t>
      </w:r>
    </w:p>
    <w:p w14:paraId="1F3AE35B" w14:textId="77777777" w:rsidR="0057796E" w:rsidRPr="0057796E" w:rsidRDefault="0057796E" w:rsidP="00B52859">
      <w:pPr>
        <w:pStyle w:val="ListParagraph"/>
        <w:numPr>
          <w:ilvl w:val="1"/>
          <w:numId w:val="75"/>
        </w:numPr>
        <w:spacing w:before="120" w:line="276" w:lineRule="auto"/>
        <w:ind w:right="142"/>
        <w:rPr>
          <w:rFonts w:eastAsiaTheme="minorHAnsi" w:cstheme="minorHAnsi"/>
          <w:szCs w:val="20"/>
          <w:lang w:val="en-US"/>
        </w:rPr>
      </w:pPr>
      <w:r>
        <w:rPr>
          <w:rFonts w:eastAsiaTheme="minorHAnsi" w:cstheme="minorHAnsi"/>
          <w:szCs w:val="20"/>
        </w:rPr>
        <w:t>No explanatory note.</w:t>
      </w:r>
    </w:p>
    <w:p w14:paraId="3130DCD2" w14:textId="77777777" w:rsidR="0057796E" w:rsidRPr="0057796E" w:rsidRDefault="0057796E" w:rsidP="00B52859">
      <w:pPr>
        <w:pStyle w:val="ListParagraph"/>
        <w:numPr>
          <w:ilvl w:val="1"/>
          <w:numId w:val="75"/>
        </w:numPr>
        <w:spacing w:before="120" w:line="276" w:lineRule="auto"/>
        <w:ind w:right="142"/>
        <w:rPr>
          <w:rFonts w:eastAsiaTheme="minorHAnsi" w:cstheme="minorHAnsi"/>
          <w:szCs w:val="20"/>
          <w:lang w:val="en-US"/>
        </w:rPr>
      </w:pPr>
      <w:r>
        <w:rPr>
          <w:rFonts w:eastAsiaTheme="minorHAnsi" w:cstheme="minorHAnsi"/>
          <w:szCs w:val="20"/>
        </w:rPr>
        <w:t xml:space="preserve">Recommended schedule fee for this item mirrors 11300 with 30% loading. </w:t>
      </w:r>
    </w:p>
    <w:p w14:paraId="3A94380F" w14:textId="77777777" w:rsidR="0057796E" w:rsidRPr="00671F60" w:rsidRDefault="0057796E" w:rsidP="0057796E">
      <w:pPr>
        <w:pStyle w:val="ListParagraph"/>
        <w:spacing w:before="120" w:line="276" w:lineRule="auto"/>
        <w:ind w:left="1080" w:right="142"/>
        <w:rPr>
          <w:rFonts w:eastAsiaTheme="minorHAnsi" w:cstheme="minorHAnsi"/>
          <w:szCs w:val="20"/>
          <w:lang w:val="en-US"/>
        </w:rPr>
      </w:pPr>
    </w:p>
    <w:p w14:paraId="63377422" w14:textId="77777777" w:rsidR="0057796E" w:rsidRDefault="00671F60" w:rsidP="00B52859">
      <w:pPr>
        <w:pStyle w:val="ListParagraph"/>
        <w:numPr>
          <w:ilvl w:val="0"/>
          <w:numId w:val="68"/>
        </w:numPr>
        <w:spacing w:before="120" w:line="276" w:lineRule="auto"/>
        <w:ind w:right="142"/>
        <w:rPr>
          <w:rFonts w:eastAsiaTheme="minorHAnsi" w:cstheme="minorHAnsi"/>
          <w:szCs w:val="20"/>
          <w:lang w:val="en-US"/>
        </w:rPr>
      </w:pPr>
      <w:r>
        <w:rPr>
          <w:rFonts w:eastAsiaTheme="minorHAnsi" w:cstheme="minorHAnsi"/>
          <w:b/>
          <w:szCs w:val="20"/>
          <w:lang w:val="en-US"/>
        </w:rPr>
        <w:t xml:space="preserve"> </w:t>
      </w:r>
      <w:r w:rsidR="0057796E">
        <w:rPr>
          <w:rFonts w:eastAsiaTheme="minorHAnsi" w:cstheme="minorHAnsi"/>
          <w:b/>
          <w:szCs w:val="20"/>
          <w:lang w:val="en-US"/>
        </w:rPr>
        <w:t>11300C:</w:t>
      </w:r>
      <w:r w:rsidR="0057796E">
        <w:rPr>
          <w:rFonts w:eastAsiaTheme="minorHAnsi" w:cstheme="minorHAnsi"/>
          <w:szCs w:val="20"/>
          <w:lang w:val="en-US"/>
        </w:rPr>
        <w:t xml:space="preserve"> Programming an auditory implant or the sound processor of an auditory implant, unilateral.</w:t>
      </w:r>
      <w:r w:rsidR="00784B2E">
        <w:rPr>
          <w:rFonts w:eastAsiaTheme="minorHAnsi" w:cstheme="minorHAnsi"/>
          <w:szCs w:val="20"/>
          <w:lang w:val="en-US"/>
        </w:rPr>
        <w:t xml:space="preserve"> Cannot be claimed in conjunction with 11300D and 11300E.</w:t>
      </w:r>
    </w:p>
    <w:p w14:paraId="616F30A3" w14:textId="77777777" w:rsidR="0057796E" w:rsidRPr="002F567F" w:rsidRDefault="0057796E" w:rsidP="00B52859">
      <w:pPr>
        <w:pStyle w:val="ListParagraph"/>
        <w:numPr>
          <w:ilvl w:val="1"/>
          <w:numId w:val="75"/>
        </w:numPr>
        <w:spacing w:before="120" w:line="276" w:lineRule="auto"/>
        <w:ind w:right="142"/>
        <w:rPr>
          <w:rFonts w:eastAsiaTheme="minorHAnsi" w:cstheme="minorHAnsi"/>
          <w:szCs w:val="20"/>
        </w:rPr>
      </w:pPr>
      <w:r w:rsidRPr="002F567F">
        <w:rPr>
          <w:rFonts w:eastAsiaTheme="minorHAnsi" w:cstheme="minorHAnsi"/>
          <w:szCs w:val="20"/>
        </w:rPr>
        <w:t xml:space="preserve">No explanatory note. </w:t>
      </w:r>
    </w:p>
    <w:p w14:paraId="01A9D9D3" w14:textId="77777777" w:rsidR="0057796E" w:rsidRPr="002F567F" w:rsidRDefault="0057796E" w:rsidP="00B52859">
      <w:pPr>
        <w:pStyle w:val="ListParagraph"/>
        <w:numPr>
          <w:ilvl w:val="1"/>
          <w:numId w:val="75"/>
        </w:numPr>
        <w:spacing w:before="120" w:line="276" w:lineRule="auto"/>
        <w:ind w:right="142"/>
        <w:rPr>
          <w:rFonts w:eastAsiaTheme="minorHAnsi" w:cstheme="minorHAnsi"/>
          <w:szCs w:val="20"/>
        </w:rPr>
      </w:pPr>
      <w:r w:rsidRPr="002F567F">
        <w:rPr>
          <w:rFonts w:eastAsiaTheme="minorHAnsi" w:cstheme="minorHAnsi"/>
          <w:szCs w:val="20"/>
        </w:rPr>
        <w:t xml:space="preserve">Recommended schedule fee is the same as 11300. </w:t>
      </w:r>
    </w:p>
    <w:p w14:paraId="6C1629C0" w14:textId="77777777" w:rsidR="0057796E" w:rsidRPr="0057796E" w:rsidRDefault="0057796E" w:rsidP="0057796E">
      <w:pPr>
        <w:pStyle w:val="ListParagraph"/>
        <w:spacing w:before="120" w:line="276" w:lineRule="auto"/>
        <w:ind w:left="360" w:right="142"/>
        <w:rPr>
          <w:rFonts w:eastAsiaTheme="minorHAnsi" w:cstheme="minorHAnsi"/>
          <w:szCs w:val="20"/>
          <w:lang w:val="en-US"/>
        </w:rPr>
      </w:pPr>
    </w:p>
    <w:p w14:paraId="294C8A23" w14:textId="77777777" w:rsidR="006F60B4" w:rsidRDefault="0057796E" w:rsidP="00B52859">
      <w:pPr>
        <w:pStyle w:val="ListParagraph"/>
        <w:numPr>
          <w:ilvl w:val="0"/>
          <w:numId w:val="68"/>
        </w:numPr>
        <w:spacing w:before="120" w:line="276" w:lineRule="auto"/>
        <w:ind w:right="142"/>
        <w:rPr>
          <w:rFonts w:eastAsiaTheme="minorHAnsi" w:cstheme="minorHAnsi"/>
          <w:szCs w:val="20"/>
          <w:lang w:val="en-US"/>
        </w:rPr>
      </w:pPr>
      <w:r>
        <w:rPr>
          <w:rFonts w:eastAsiaTheme="minorHAnsi" w:cstheme="minorHAnsi"/>
          <w:b/>
          <w:szCs w:val="20"/>
          <w:lang w:val="en-US"/>
        </w:rPr>
        <w:t>11300D:</w:t>
      </w:r>
      <w:r w:rsidR="006F60B4">
        <w:rPr>
          <w:rFonts w:eastAsiaTheme="minorHAnsi" w:cstheme="minorHAnsi"/>
          <w:szCs w:val="20"/>
          <w:lang w:val="en-US"/>
        </w:rPr>
        <w:t xml:space="preserve"> Programming an auditory implant or the sound processor of an auditory implant, unilateral</w:t>
      </w:r>
      <w:r>
        <w:rPr>
          <w:rFonts w:eastAsiaTheme="minorHAnsi" w:cstheme="minorHAnsi"/>
          <w:szCs w:val="20"/>
          <w:lang w:val="en-US"/>
        </w:rPr>
        <w:t>, where the patient is aged between 4 years and under 8 years old</w:t>
      </w:r>
      <w:r w:rsidR="006F60B4">
        <w:rPr>
          <w:rFonts w:eastAsiaTheme="minorHAnsi" w:cstheme="minorHAnsi"/>
          <w:szCs w:val="20"/>
          <w:lang w:val="en-US"/>
        </w:rPr>
        <w:t xml:space="preserve">. </w:t>
      </w:r>
      <w:r w:rsidR="00EA1B15">
        <w:rPr>
          <w:rFonts w:eastAsiaTheme="minorHAnsi" w:cstheme="minorHAnsi"/>
          <w:szCs w:val="20"/>
          <w:lang w:val="en-US"/>
        </w:rPr>
        <w:t xml:space="preserve"> Cannot be claimed in conjunction with 11300C.</w:t>
      </w:r>
    </w:p>
    <w:p w14:paraId="785C2891" w14:textId="77777777" w:rsidR="0057796E" w:rsidRPr="002F567F" w:rsidRDefault="0057796E" w:rsidP="00B52859">
      <w:pPr>
        <w:pStyle w:val="ListParagraph"/>
        <w:numPr>
          <w:ilvl w:val="1"/>
          <w:numId w:val="75"/>
        </w:numPr>
        <w:spacing w:before="120" w:line="276" w:lineRule="auto"/>
        <w:ind w:right="142"/>
        <w:rPr>
          <w:rFonts w:eastAsiaTheme="minorHAnsi" w:cstheme="minorHAnsi"/>
          <w:szCs w:val="20"/>
        </w:rPr>
      </w:pPr>
      <w:r w:rsidRPr="002F567F">
        <w:rPr>
          <w:rFonts w:eastAsiaTheme="minorHAnsi" w:cstheme="minorHAnsi"/>
          <w:szCs w:val="20"/>
        </w:rPr>
        <w:t xml:space="preserve">No explanatory note. </w:t>
      </w:r>
    </w:p>
    <w:p w14:paraId="028D4A4D" w14:textId="77777777" w:rsidR="0057796E" w:rsidRPr="002F567F" w:rsidRDefault="0057796E" w:rsidP="00B52859">
      <w:pPr>
        <w:pStyle w:val="ListParagraph"/>
        <w:numPr>
          <w:ilvl w:val="1"/>
          <w:numId w:val="75"/>
        </w:numPr>
        <w:spacing w:before="120" w:line="276" w:lineRule="auto"/>
        <w:ind w:right="142"/>
        <w:rPr>
          <w:rFonts w:eastAsiaTheme="minorHAnsi" w:cstheme="minorHAnsi"/>
          <w:szCs w:val="20"/>
        </w:rPr>
      </w:pPr>
      <w:r w:rsidRPr="002F567F">
        <w:rPr>
          <w:rFonts w:eastAsiaTheme="minorHAnsi" w:cstheme="minorHAnsi"/>
          <w:szCs w:val="20"/>
        </w:rPr>
        <w:t xml:space="preserve">Recommended schedule fee is the same as 11300 with 15% loading. </w:t>
      </w:r>
    </w:p>
    <w:p w14:paraId="016816C3" w14:textId="77777777" w:rsidR="0057796E" w:rsidRPr="002F567F" w:rsidRDefault="0057796E" w:rsidP="002F567F">
      <w:pPr>
        <w:pStyle w:val="ListParagraph"/>
        <w:spacing w:before="120" w:line="276" w:lineRule="auto"/>
        <w:ind w:left="1080" w:right="142"/>
        <w:rPr>
          <w:rFonts w:eastAsiaTheme="minorHAnsi" w:cstheme="minorHAnsi"/>
          <w:szCs w:val="20"/>
        </w:rPr>
      </w:pPr>
    </w:p>
    <w:p w14:paraId="113DDF75" w14:textId="77777777" w:rsidR="0057796E" w:rsidRPr="0057796E" w:rsidRDefault="0057796E" w:rsidP="00B52859">
      <w:pPr>
        <w:pStyle w:val="ListParagraph"/>
        <w:numPr>
          <w:ilvl w:val="0"/>
          <w:numId w:val="68"/>
        </w:numPr>
        <w:spacing w:before="120" w:line="276" w:lineRule="auto"/>
        <w:ind w:right="142"/>
        <w:rPr>
          <w:rFonts w:eastAsiaTheme="minorHAnsi" w:cstheme="minorHAnsi"/>
          <w:szCs w:val="20"/>
          <w:lang w:val="en-US"/>
        </w:rPr>
      </w:pPr>
      <w:r>
        <w:rPr>
          <w:rFonts w:eastAsiaTheme="minorHAnsi" w:cstheme="minorHAnsi"/>
          <w:b/>
          <w:szCs w:val="20"/>
          <w:lang w:val="en-US"/>
        </w:rPr>
        <w:t>11300E</w:t>
      </w:r>
      <w:r>
        <w:rPr>
          <w:rFonts w:eastAsiaTheme="minorHAnsi" w:cstheme="minorHAnsi"/>
          <w:szCs w:val="20"/>
          <w:lang w:val="en-US"/>
        </w:rPr>
        <w:t xml:space="preserve">: </w:t>
      </w:r>
      <w:r w:rsidRPr="0057796E">
        <w:rPr>
          <w:rFonts w:eastAsiaTheme="minorHAnsi" w:cstheme="minorHAnsi"/>
          <w:szCs w:val="20"/>
          <w:lang w:val="en-US"/>
        </w:rPr>
        <w:t>Programming an auditory implant or the sound processor of a</w:t>
      </w:r>
      <w:r>
        <w:rPr>
          <w:rFonts w:eastAsiaTheme="minorHAnsi" w:cstheme="minorHAnsi"/>
          <w:szCs w:val="20"/>
          <w:lang w:val="en-US"/>
        </w:rPr>
        <w:t xml:space="preserve">n auditory implant, unilateral, where the patient is aged under 4 years old. </w:t>
      </w:r>
      <w:r w:rsidR="00EA1B15">
        <w:rPr>
          <w:rFonts w:eastAsiaTheme="minorHAnsi" w:cstheme="minorHAnsi"/>
          <w:szCs w:val="20"/>
          <w:lang w:val="en-US"/>
        </w:rPr>
        <w:t xml:space="preserve">Cannot be claimed in conjunction with 11300C. </w:t>
      </w:r>
    </w:p>
    <w:p w14:paraId="0DB240DA" w14:textId="77777777" w:rsidR="0057796E" w:rsidRPr="0057796E" w:rsidRDefault="0057796E" w:rsidP="00B52859">
      <w:pPr>
        <w:pStyle w:val="ListParagraph"/>
        <w:numPr>
          <w:ilvl w:val="1"/>
          <w:numId w:val="76"/>
        </w:numPr>
        <w:rPr>
          <w:rFonts w:eastAsiaTheme="minorHAnsi" w:cstheme="minorHAnsi"/>
          <w:szCs w:val="20"/>
          <w:lang w:val="en-US"/>
        </w:rPr>
      </w:pPr>
      <w:r w:rsidRPr="0057796E">
        <w:rPr>
          <w:rFonts w:eastAsiaTheme="minorHAnsi" w:cstheme="minorHAnsi"/>
          <w:szCs w:val="20"/>
          <w:lang w:val="en-US"/>
        </w:rPr>
        <w:t xml:space="preserve">No explanatory note. </w:t>
      </w:r>
    </w:p>
    <w:p w14:paraId="0A6E9823" w14:textId="77777777" w:rsidR="0057796E" w:rsidRPr="0057796E" w:rsidRDefault="0057796E" w:rsidP="00B52859">
      <w:pPr>
        <w:pStyle w:val="ListParagraph"/>
        <w:numPr>
          <w:ilvl w:val="1"/>
          <w:numId w:val="76"/>
        </w:numPr>
        <w:rPr>
          <w:rFonts w:eastAsiaTheme="minorHAnsi" w:cstheme="minorHAnsi"/>
          <w:szCs w:val="20"/>
          <w:lang w:val="en-US"/>
        </w:rPr>
      </w:pPr>
      <w:r w:rsidRPr="0057796E">
        <w:rPr>
          <w:rFonts w:eastAsiaTheme="minorHAnsi" w:cstheme="minorHAnsi"/>
          <w:szCs w:val="20"/>
          <w:lang w:val="en-US"/>
        </w:rPr>
        <w:t>Recommended sc</w:t>
      </w:r>
      <w:r>
        <w:rPr>
          <w:rFonts w:eastAsiaTheme="minorHAnsi" w:cstheme="minorHAnsi"/>
          <w:szCs w:val="20"/>
          <w:lang w:val="en-US"/>
        </w:rPr>
        <w:t xml:space="preserve">hedule fee is the same as 11300 with 30% loading. </w:t>
      </w:r>
      <w:r w:rsidRPr="0057796E">
        <w:rPr>
          <w:rFonts w:eastAsiaTheme="minorHAnsi" w:cstheme="minorHAnsi"/>
          <w:szCs w:val="20"/>
          <w:lang w:val="en-US"/>
        </w:rPr>
        <w:t xml:space="preserve"> </w:t>
      </w:r>
    </w:p>
    <w:p w14:paraId="4FCF3170" w14:textId="77777777" w:rsidR="0057796E" w:rsidRDefault="0057796E" w:rsidP="0057796E">
      <w:pPr>
        <w:pStyle w:val="ListParagraph"/>
        <w:spacing w:before="120" w:line="276" w:lineRule="auto"/>
        <w:ind w:left="360" w:right="142"/>
        <w:rPr>
          <w:rFonts w:eastAsiaTheme="minorHAnsi" w:cstheme="minorHAnsi"/>
          <w:szCs w:val="20"/>
          <w:lang w:val="en-US"/>
        </w:rPr>
      </w:pPr>
    </w:p>
    <w:p w14:paraId="5AA886F6" w14:textId="77777777" w:rsidR="0057796E" w:rsidRPr="0057796E" w:rsidRDefault="0057796E" w:rsidP="00B52859">
      <w:pPr>
        <w:pStyle w:val="ListParagraph"/>
        <w:numPr>
          <w:ilvl w:val="0"/>
          <w:numId w:val="69"/>
        </w:numPr>
        <w:spacing w:line="276" w:lineRule="auto"/>
        <w:ind w:right="142"/>
        <w:rPr>
          <w:rFonts w:cstheme="minorHAnsi"/>
          <w:szCs w:val="20"/>
        </w:rPr>
      </w:pPr>
      <w:r w:rsidRPr="0057796E">
        <w:rPr>
          <w:rFonts w:eastAsiaTheme="minorHAnsi" w:cstheme="minorHAnsi"/>
          <w:b/>
          <w:szCs w:val="20"/>
          <w:lang w:val="en-US"/>
        </w:rPr>
        <w:t xml:space="preserve">82300: </w:t>
      </w:r>
      <w:r w:rsidRPr="0057796E">
        <w:rPr>
          <w:rFonts w:cstheme="minorHAnsi"/>
          <w:szCs w:val="20"/>
        </w:rPr>
        <w:t xml:space="preserve">Audiology health service, consisting of brain stem evoked response audiometry, performed on a person by an eligible audiologist if: </w:t>
      </w:r>
    </w:p>
    <w:p w14:paraId="0E4E5F4A" w14:textId="518BCA59" w:rsidR="00784B2E" w:rsidRPr="009264EE" w:rsidRDefault="00784B2E" w:rsidP="00CB0918">
      <w:pPr>
        <w:pStyle w:val="ListParagraph"/>
        <w:numPr>
          <w:ilvl w:val="0"/>
          <w:numId w:val="89"/>
        </w:numPr>
        <w:spacing w:line="276" w:lineRule="auto"/>
        <w:rPr>
          <w:rFonts w:eastAsiaTheme="minorHAnsi" w:cstheme="minorHAnsi"/>
          <w:szCs w:val="20"/>
        </w:rPr>
      </w:pPr>
      <w:r w:rsidRPr="009264EE">
        <w:rPr>
          <w:rFonts w:eastAsiaTheme="minorHAnsi" w:cstheme="minorHAnsi"/>
          <w:szCs w:val="20"/>
        </w:rPr>
        <w:t xml:space="preserve">the service is performed pursuant to a written request made by a medical practitioner to assist in the diagnosis and/or treatment and/or management of ear disease or a related disorder in the person; and </w:t>
      </w:r>
    </w:p>
    <w:p w14:paraId="75EA771F" w14:textId="0D3194EC" w:rsidR="0057796E" w:rsidRPr="0057796E" w:rsidRDefault="0057796E" w:rsidP="00CB0918">
      <w:pPr>
        <w:pStyle w:val="ListParagraph"/>
        <w:numPr>
          <w:ilvl w:val="0"/>
          <w:numId w:val="89"/>
        </w:numPr>
        <w:spacing w:line="276" w:lineRule="auto"/>
        <w:ind w:right="142"/>
        <w:rPr>
          <w:rFonts w:eastAsiaTheme="minorHAnsi" w:cstheme="minorHAnsi"/>
          <w:szCs w:val="20"/>
        </w:rPr>
      </w:pPr>
      <w:r w:rsidRPr="0057796E">
        <w:rPr>
          <w:rFonts w:eastAsiaTheme="minorHAnsi" w:cstheme="minorHAnsi"/>
          <w:szCs w:val="20"/>
        </w:rPr>
        <w:t xml:space="preserve">the service is not performed for the purpose of a hearing screening; and </w:t>
      </w:r>
    </w:p>
    <w:p w14:paraId="3EE8DDC4" w14:textId="422ACFD1" w:rsidR="0057796E" w:rsidRPr="0057796E" w:rsidRDefault="0057796E" w:rsidP="00CB0918">
      <w:pPr>
        <w:pStyle w:val="ListParagraph"/>
        <w:numPr>
          <w:ilvl w:val="0"/>
          <w:numId w:val="89"/>
        </w:numPr>
        <w:spacing w:line="276" w:lineRule="auto"/>
        <w:ind w:right="142"/>
        <w:rPr>
          <w:rFonts w:eastAsiaTheme="minorHAnsi" w:cstheme="minorHAnsi"/>
          <w:szCs w:val="20"/>
        </w:rPr>
      </w:pPr>
      <w:r w:rsidRPr="0057796E">
        <w:rPr>
          <w:rFonts w:eastAsiaTheme="minorHAnsi" w:cstheme="minorHAnsi"/>
          <w:szCs w:val="20"/>
        </w:rPr>
        <w:t xml:space="preserve">the person is not an admitted patient of a hospital; and </w:t>
      </w:r>
    </w:p>
    <w:p w14:paraId="06908BA3" w14:textId="7F735399" w:rsidR="0057796E" w:rsidRPr="0057796E" w:rsidRDefault="0057796E" w:rsidP="00CB0918">
      <w:pPr>
        <w:pStyle w:val="ListParagraph"/>
        <w:numPr>
          <w:ilvl w:val="0"/>
          <w:numId w:val="89"/>
        </w:numPr>
        <w:spacing w:line="276" w:lineRule="auto"/>
        <w:ind w:right="142"/>
        <w:rPr>
          <w:rFonts w:eastAsiaTheme="minorHAnsi" w:cstheme="minorHAnsi"/>
          <w:szCs w:val="20"/>
        </w:rPr>
      </w:pPr>
      <w:r w:rsidRPr="0057796E">
        <w:rPr>
          <w:rFonts w:eastAsiaTheme="minorHAnsi" w:cstheme="minorHAnsi"/>
          <w:szCs w:val="20"/>
        </w:rPr>
        <w:t xml:space="preserve">the service is performed on the person individually and in person; and </w:t>
      </w:r>
    </w:p>
    <w:p w14:paraId="7249A11D" w14:textId="065B0A26" w:rsidR="0057796E" w:rsidRPr="0057796E" w:rsidRDefault="0057796E" w:rsidP="00CB0918">
      <w:pPr>
        <w:pStyle w:val="ListParagraph"/>
        <w:numPr>
          <w:ilvl w:val="0"/>
          <w:numId w:val="89"/>
        </w:numPr>
        <w:spacing w:line="276" w:lineRule="auto"/>
        <w:ind w:right="142"/>
        <w:rPr>
          <w:rFonts w:eastAsiaTheme="minorHAnsi" w:cstheme="minorHAnsi"/>
          <w:szCs w:val="20"/>
        </w:rPr>
      </w:pPr>
      <w:r w:rsidRPr="0057796E">
        <w:rPr>
          <w:rFonts w:eastAsiaTheme="minorHAnsi" w:cstheme="minorHAnsi"/>
          <w:szCs w:val="20"/>
        </w:rPr>
        <w:t xml:space="preserve">after the service, the eligible audiologist provides a copy of the results of the service performed, together with relevant comments in writing that the eligible audiologist has on those results, to the eligible practitioner who requested the service; and </w:t>
      </w:r>
    </w:p>
    <w:p w14:paraId="0DB6B885" w14:textId="6DA10721" w:rsidR="0057796E" w:rsidRDefault="0057796E" w:rsidP="00CB0918">
      <w:pPr>
        <w:pStyle w:val="ListParagraph"/>
        <w:numPr>
          <w:ilvl w:val="0"/>
          <w:numId w:val="89"/>
        </w:numPr>
        <w:spacing w:before="120" w:line="276" w:lineRule="auto"/>
        <w:ind w:right="142"/>
        <w:rPr>
          <w:rFonts w:eastAsiaTheme="minorHAnsi" w:cstheme="minorHAnsi"/>
          <w:szCs w:val="20"/>
        </w:rPr>
      </w:pPr>
      <w:r w:rsidRPr="0057796E">
        <w:rPr>
          <w:rFonts w:eastAsiaTheme="minorHAnsi" w:cstheme="minorHAnsi"/>
          <w:szCs w:val="20"/>
        </w:rPr>
        <w:t>a service to which item 11300</w:t>
      </w:r>
      <w:r w:rsidR="00013ED2">
        <w:rPr>
          <w:rFonts w:eastAsiaTheme="minorHAnsi" w:cstheme="minorHAnsi"/>
          <w:szCs w:val="20"/>
        </w:rPr>
        <w:t>, 11300A, 11300B, 82300A or 82300B</w:t>
      </w:r>
      <w:r w:rsidRPr="0057796E">
        <w:rPr>
          <w:rFonts w:eastAsiaTheme="minorHAnsi" w:cstheme="minorHAnsi"/>
          <w:szCs w:val="20"/>
        </w:rPr>
        <w:t xml:space="preserve"> applies has not been performed on the </w:t>
      </w:r>
      <w:r w:rsidR="00784B2E">
        <w:rPr>
          <w:rFonts w:eastAsiaTheme="minorHAnsi" w:cstheme="minorHAnsi"/>
          <w:szCs w:val="20"/>
        </w:rPr>
        <w:t>same patient</w:t>
      </w:r>
      <w:r w:rsidR="00784B2E" w:rsidRPr="0057796E">
        <w:rPr>
          <w:rFonts w:eastAsiaTheme="minorHAnsi" w:cstheme="minorHAnsi"/>
          <w:szCs w:val="20"/>
        </w:rPr>
        <w:t xml:space="preserve"> </w:t>
      </w:r>
      <w:r w:rsidRPr="0057796E">
        <w:rPr>
          <w:rFonts w:eastAsiaTheme="minorHAnsi" w:cstheme="minorHAnsi"/>
          <w:szCs w:val="20"/>
        </w:rPr>
        <w:t>on the same day.</w:t>
      </w:r>
    </w:p>
    <w:p w14:paraId="35D177D8" w14:textId="77777777" w:rsidR="00013ED2" w:rsidRPr="0057796E" w:rsidRDefault="00013ED2" w:rsidP="0057796E">
      <w:pPr>
        <w:pStyle w:val="ListParagraph"/>
        <w:spacing w:before="120" w:line="276" w:lineRule="auto"/>
        <w:ind w:left="1134" w:right="142"/>
        <w:rPr>
          <w:rFonts w:eastAsiaTheme="minorHAnsi" w:cstheme="minorHAnsi"/>
          <w:szCs w:val="20"/>
          <w:lang w:val="en-US"/>
        </w:rPr>
      </w:pPr>
    </w:p>
    <w:p w14:paraId="3FEF75C8" w14:textId="77777777" w:rsidR="00DD3231" w:rsidRDefault="0057796E" w:rsidP="00B52859">
      <w:pPr>
        <w:pStyle w:val="ListParagraph"/>
        <w:numPr>
          <w:ilvl w:val="1"/>
          <w:numId w:val="77"/>
        </w:numPr>
        <w:spacing w:line="276" w:lineRule="auto"/>
        <w:rPr>
          <w:rFonts w:eastAsiaTheme="minorHAnsi" w:cstheme="minorHAnsi"/>
          <w:szCs w:val="20"/>
          <w:lang w:val="en-US"/>
        </w:rPr>
      </w:pPr>
      <w:r>
        <w:rPr>
          <w:rFonts w:eastAsiaTheme="minorHAnsi" w:cstheme="minorHAnsi"/>
          <w:szCs w:val="20"/>
          <w:lang w:val="en-US"/>
        </w:rPr>
        <w:t>D</w:t>
      </w:r>
      <w:r w:rsidR="00C31C1D" w:rsidRPr="0057796E">
        <w:rPr>
          <w:rFonts w:eastAsiaTheme="minorHAnsi" w:cstheme="minorHAnsi"/>
          <w:szCs w:val="20"/>
          <w:lang w:val="en-US"/>
        </w:rPr>
        <w:t xml:space="preserve">elete the current explanatory note (MN.15.1) associated with 82300. </w:t>
      </w:r>
    </w:p>
    <w:p w14:paraId="60864B1A" w14:textId="77777777" w:rsidR="0057796E" w:rsidRPr="0057796E" w:rsidRDefault="0057796E" w:rsidP="00B52859">
      <w:pPr>
        <w:pStyle w:val="ListParagraph"/>
        <w:numPr>
          <w:ilvl w:val="1"/>
          <w:numId w:val="77"/>
        </w:numPr>
        <w:spacing w:line="276" w:lineRule="auto"/>
        <w:rPr>
          <w:rFonts w:eastAsiaTheme="minorHAnsi" w:cstheme="minorHAnsi"/>
          <w:szCs w:val="20"/>
          <w:lang w:val="en-US"/>
        </w:rPr>
      </w:pPr>
      <w:r>
        <w:rPr>
          <w:rFonts w:eastAsiaTheme="minorHAnsi" w:cstheme="minorHAnsi"/>
          <w:szCs w:val="20"/>
          <w:lang w:val="en-US"/>
        </w:rPr>
        <w:t xml:space="preserve">The schedule fee for this item is unchanged. </w:t>
      </w:r>
    </w:p>
    <w:p w14:paraId="1AFC0F4C" w14:textId="77777777" w:rsidR="00D342BD" w:rsidRDefault="00D342BD" w:rsidP="009165D1">
      <w:pPr>
        <w:spacing w:line="276" w:lineRule="auto"/>
        <w:rPr>
          <w:rFonts w:eastAsia="MS Mincho" w:cs="Arial"/>
          <w:sz w:val="22"/>
          <w:szCs w:val="22"/>
          <w:lang w:val="en-GB" w:eastAsia="en-AU"/>
        </w:rPr>
      </w:pPr>
    </w:p>
    <w:p w14:paraId="52E38AD5" w14:textId="46C22ADD" w:rsidR="0057796E" w:rsidRDefault="0057796E" w:rsidP="009165D1">
      <w:pPr>
        <w:spacing w:line="276" w:lineRule="auto"/>
        <w:rPr>
          <w:rFonts w:eastAsia="MS Mincho" w:cs="Arial"/>
          <w:sz w:val="22"/>
          <w:szCs w:val="22"/>
          <w:lang w:val="en-GB" w:eastAsia="en-AU"/>
        </w:rPr>
      </w:pPr>
    </w:p>
    <w:p w14:paraId="21F32958" w14:textId="77777777" w:rsidR="00B71545" w:rsidRDefault="00B71545" w:rsidP="009165D1">
      <w:pPr>
        <w:spacing w:line="276" w:lineRule="auto"/>
        <w:rPr>
          <w:rFonts w:eastAsia="MS Mincho" w:cs="Arial"/>
          <w:sz w:val="22"/>
          <w:szCs w:val="22"/>
          <w:lang w:val="en-GB" w:eastAsia="en-AU"/>
        </w:rPr>
      </w:pPr>
    </w:p>
    <w:p w14:paraId="7E51FE5E" w14:textId="77777777" w:rsidR="0057796E" w:rsidRPr="0057796E" w:rsidRDefault="0057796E" w:rsidP="00B52859">
      <w:pPr>
        <w:pStyle w:val="ListParagraph"/>
        <w:numPr>
          <w:ilvl w:val="0"/>
          <w:numId w:val="69"/>
        </w:numPr>
        <w:spacing w:line="276" w:lineRule="auto"/>
        <w:ind w:right="142"/>
        <w:rPr>
          <w:rFonts w:cstheme="minorHAnsi"/>
          <w:szCs w:val="20"/>
        </w:rPr>
      </w:pPr>
      <w:r w:rsidRPr="009264EE">
        <w:rPr>
          <w:rFonts w:ascii="Calibri" w:eastAsiaTheme="minorHAnsi" w:hAnsi="Calibri" w:cs="Calibri"/>
          <w:b/>
          <w:szCs w:val="22"/>
          <w:lang w:val="en-GB" w:eastAsia="en-AU"/>
        </w:rPr>
        <w:t>82300A</w:t>
      </w:r>
      <w:r>
        <w:rPr>
          <w:rFonts w:ascii="Calibri" w:eastAsiaTheme="minorHAnsi" w:hAnsi="Calibri" w:cs="Calibri"/>
          <w:szCs w:val="22"/>
          <w:lang w:val="en-GB" w:eastAsia="en-AU"/>
        </w:rPr>
        <w:t xml:space="preserve">: </w:t>
      </w:r>
      <w:r w:rsidRPr="0057796E">
        <w:rPr>
          <w:rFonts w:cstheme="minorHAnsi"/>
          <w:szCs w:val="20"/>
        </w:rPr>
        <w:t xml:space="preserve">Audiology health service, consisting of brain stem evoked response audiometry, performed on a person by an eligible audiologist if: </w:t>
      </w:r>
    </w:p>
    <w:p w14:paraId="2A98590E" w14:textId="3E9876E6" w:rsidR="0086259E" w:rsidRPr="009264EE" w:rsidRDefault="0086259E" w:rsidP="00CB0918">
      <w:pPr>
        <w:pStyle w:val="ListParagraph"/>
        <w:numPr>
          <w:ilvl w:val="0"/>
          <w:numId w:val="88"/>
        </w:numPr>
        <w:spacing w:line="276" w:lineRule="auto"/>
        <w:ind w:left="1560"/>
        <w:rPr>
          <w:rFonts w:eastAsiaTheme="minorHAnsi" w:cstheme="minorHAnsi"/>
          <w:szCs w:val="20"/>
        </w:rPr>
      </w:pPr>
      <w:r w:rsidRPr="009264EE">
        <w:rPr>
          <w:rFonts w:eastAsiaTheme="minorHAnsi" w:cstheme="minorHAnsi"/>
          <w:szCs w:val="20"/>
        </w:rPr>
        <w:t xml:space="preserve">the service is performed pursuant to a written request made by a medical practitioner to assist in the diagnosis and/or treatment and/or management of ear disease or a related disorder in the person; and </w:t>
      </w:r>
    </w:p>
    <w:p w14:paraId="78B22E37" w14:textId="028621E0" w:rsidR="0057796E" w:rsidRPr="0057796E" w:rsidRDefault="0057796E" w:rsidP="00CB0918">
      <w:pPr>
        <w:pStyle w:val="ListParagraph"/>
        <w:numPr>
          <w:ilvl w:val="0"/>
          <w:numId w:val="88"/>
        </w:numPr>
        <w:spacing w:line="276" w:lineRule="auto"/>
        <w:ind w:left="1560" w:right="142"/>
        <w:rPr>
          <w:rFonts w:eastAsiaTheme="minorHAnsi" w:cstheme="minorHAnsi"/>
          <w:szCs w:val="20"/>
        </w:rPr>
      </w:pPr>
      <w:r w:rsidRPr="0057796E">
        <w:rPr>
          <w:rFonts w:eastAsiaTheme="minorHAnsi" w:cstheme="minorHAnsi"/>
          <w:szCs w:val="20"/>
        </w:rPr>
        <w:t xml:space="preserve">the service is not performed for the purpose of a hearing screening; and </w:t>
      </w:r>
    </w:p>
    <w:p w14:paraId="66A3FA53" w14:textId="6ECE4E83" w:rsidR="0057796E" w:rsidRPr="0057796E" w:rsidRDefault="0057796E" w:rsidP="00CB0918">
      <w:pPr>
        <w:pStyle w:val="ListParagraph"/>
        <w:numPr>
          <w:ilvl w:val="0"/>
          <w:numId w:val="88"/>
        </w:numPr>
        <w:spacing w:line="276" w:lineRule="auto"/>
        <w:ind w:left="1560" w:right="142"/>
        <w:rPr>
          <w:rFonts w:eastAsiaTheme="minorHAnsi" w:cstheme="minorHAnsi"/>
          <w:szCs w:val="20"/>
        </w:rPr>
      </w:pPr>
      <w:r w:rsidRPr="0057796E">
        <w:rPr>
          <w:rFonts w:eastAsiaTheme="minorHAnsi" w:cstheme="minorHAnsi"/>
          <w:szCs w:val="20"/>
        </w:rPr>
        <w:t xml:space="preserve">the person is not an admitted patient of a hospital; and </w:t>
      </w:r>
    </w:p>
    <w:p w14:paraId="3BC73638" w14:textId="7BA6E403" w:rsidR="0057796E" w:rsidRPr="0057796E" w:rsidRDefault="0057796E" w:rsidP="00CB0918">
      <w:pPr>
        <w:pStyle w:val="ListParagraph"/>
        <w:numPr>
          <w:ilvl w:val="0"/>
          <w:numId w:val="88"/>
        </w:numPr>
        <w:spacing w:line="276" w:lineRule="auto"/>
        <w:ind w:left="1560" w:right="142"/>
        <w:rPr>
          <w:rFonts w:eastAsiaTheme="minorHAnsi" w:cstheme="minorHAnsi"/>
          <w:szCs w:val="20"/>
        </w:rPr>
      </w:pPr>
      <w:r w:rsidRPr="0057796E">
        <w:rPr>
          <w:rFonts w:eastAsiaTheme="minorHAnsi" w:cstheme="minorHAnsi"/>
          <w:szCs w:val="20"/>
        </w:rPr>
        <w:t xml:space="preserve">the service is performed on the person individually and in person; and </w:t>
      </w:r>
    </w:p>
    <w:p w14:paraId="6477C3AE" w14:textId="4C863190" w:rsidR="0057796E" w:rsidRPr="0057796E" w:rsidRDefault="0057796E" w:rsidP="00CB0918">
      <w:pPr>
        <w:pStyle w:val="ListParagraph"/>
        <w:numPr>
          <w:ilvl w:val="0"/>
          <w:numId w:val="88"/>
        </w:numPr>
        <w:spacing w:line="276" w:lineRule="auto"/>
        <w:ind w:left="1560" w:right="142"/>
        <w:rPr>
          <w:rFonts w:eastAsiaTheme="minorHAnsi" w:cstheme="minorHAnsi"/>
          <w:szCs w:val="20"/>
        </w:rPr>
      </w:pPr>
      <w:r w:rsidRPr="0057796E">
        <w:rPr>
          <w:rFonts w:eastAsiaTheme="minorHAnsi" w:cstheme="minorHAnsi"/>
          <w:szCs w:val="20"/>
        </w:rPr>
        <w:t xml:space="preserve">after the service, the eligible audiologist provides a copy of the results of the service performed, together with relevant comments in writing that the eligible audiologist has on those results, to the eligible practitioner who requested the service; and </w:t>
      </w:r>
    </w:p>
    <w:p w14:paraId="619AD309" w14:textId="53283F7F" w:rsidR="00013ED2" w:rsidRDefault="00013ED2" w:rsidP="00CB0918">
      <w:pPr>
        <w:pStyle w:val="ListParagraph"/>
        <w:numPr>
          <w:ilvl w:val="0"/>
          <w:numId w:val="88"/>
        </w:numPr>
        <w:spacing w:before="120" w:line="276" w:lineRule="auto"/>
        <w:ind w:left="1560" w:right="142"/>
        <w:rPr>
          <w:rFonts w:eastAsiaTheme="minorHAnsi" w:cstheme="minorHAnsi"/>
          <w:szCs w:val="20"/>
        </w:rPr>
      </w:pPr>
      <w:r>
        <w:rPr>
          <w:rFonts w:eastAsiaTheme="minorHAnsi" w:cstheme="minorHAnsi"/>
          <w:szCs w:val="20"/>
        </w:rPr>
        <w:t>the patient is aged between 4 years and under 8 years of age; and</w:t>
      </w:r>
    </w:p>
    <w:p w14:paraId="0B9EDE88" w14:textId="4A18D157" w:rsidR="00013ED2" w:rsidRDefault="0057796E" w:rsidP="00CB0918">
      <w:pPr>
        <w:pStyle w:val="ListParagraph"/>
        <w:numPr>
          <w:ilvl w:val="0"/>
          <w:numId w:val="88"/>
        </w:numPr>
        <w:spacing w:before="120" w:line="276" w:lineRule="auto"/>
        <w:ind w:left="1560" w:right="142"/>
        <w:rPr>
          <w:rFonts w:eastAsiaTheme="minorHAnsi" w:cstheme="minorHAnsi"/>
          <w:szCs w:val="20"/>
        </w:rPr>
      </w:pPr>
      <w:r w:rsidRPr="0057796E">
        <w:rPr>
          <w:rFonts w:eastAsiaTheme="minorHAnsi" w:cstheme="minorHAnsi"/>
          <w:szCs w:val="20"/>
        </w:rPr>
        <w:t>a service to which item 11300</w:t>
      </w:r>
      <w:r w:rsidR="00013ED2">
        <w:rPr>
          <w:rFonts w:eastAsiaTheme="minorHAnsi" w:cstheme="minorHAnsi"/>
          <w:szCs w:val="20"/>
        </w:rPr>
        <w:t>, 11300A or 82300</w:t>
      </w:r>
      <w:r w:rsidRPr="0057796E">
        <w:rPr>
          <w:rFonts w:eastAsiaTheme="minorHAnsi" w:cstheme="minorHAnsi"/>
          <w:szCs w:val="20"/>
        </w:rPr>
        <w:t xml:space="preserve"> applies has not been performed on the </w:t>
      </w:r>
      <w:r w:rsidR="0086259E">
        <w:rPr>
          <w:rFonts w:eastAsiaTheme="minorHAnsi" w:cstheme="minorHAnsi"/>
          <w:szCs w:val="20"/>
        </w:rPr>
        <w:t>same patient</w:t>
      </w:r>
      <w:r w:rsidR="0086259E" w:rsidRPr="0057796E">
        <w:rPr>
          <w:rFonts w:eastAsiaTheme="minorHAnsi" w:cstheme="minorHAnsi"/>
          <w:szCs w:val="20"/>
        </w:rPr>
        <w:t xml:space="preserve"> </w:t>
      </w:r>
      <w:r w:rsidRPr="0057796E">
        <w:rPr>
          <w:rFonts w:eastAsiaTheme="minorHAnsi" w:cstheme="minorHAnsi"/>
          <w:szCs w:val="20"/>
        </w:rPr>
        <w:t>on the same day.</w:t>
      </w:r>
    </w:p>
    <w:p w14:paraId="68CBCE36" w14:textId="77777777" w:rsidR="00013ED2" w:rsidRPr="00013ED2" w:rsidRDefault="00013ED2" w:rsidP="00013ED2">
      <w:pPr>
        <w:pStyle w:val="ListParagraph"/>
        <w:spacing w:before="120" w:line="276" w:lineRule="auto"/>
        <w:ind w:left="1134" w:right="142"/>
        <w:rPr>
          <w:rFonts w:eastAsiaTheme="minorHAnsi" w:cstheme="minorHAnsi"/>
          <w:szCs w:val="20"/>
        </w:rPr>
      </w:pPr>
    </w:p>
    <w:p w14:paraId="6DB2E068" w14:textId="77777777" w:rsidR="0057796E" w:rsidRDefault="00013ED2" w:rsidP="00B52859">
      <w:pPr>
        <w:pStyle w:val="ListParagraph"/>
        <w:numPr>
          <w:ilvl w:val="1"/>
          <w:numId w:val="73"/>
        </w:numPr>
        <w:spacing w:line="276" w:lineRule="auto"/>
        <w:rPr>
          <w:rFonts w:eastAsiaTheme="minorHAnsi" w:cstheme="minorHAnsi"/>
          <w:szCs w:val="20"/>
          <w:lang w:val="en-US"/>
        </w:rPr>
      </w:pPr>
      <w:r>
        <w:rPr>
          <w:rFonts w:eastAsiaTheme="minorHAnsi" w:cstheme="minorHAnsi"/>
          <w:szCs w:val="20"/>
          <w:lang w:val="en-US"/>
        </w:rPr>
        <w:t xml:space="preserve">No explanatory note </w:t>
      </w:r>
      <w:r w:rsidR="0057796E" w:rsidRPr="0057796E">
        <w:rPr>
          <w:rFonts w:eastAsiaTheme="minorHAnsi" w:cstheme="minorHAnsi"/>
          <w:szCs w:val="20"/>
          <w:lang w:val="en-US"/>
        </w:rPr>
        <w:t xml:space="preserve"> </w:t>
      </w:r>
    </w:p>
    <w:p w14:paraId="0257DA1D" w14:textId="77777777" w:rsidR="0057796E" w:rsidRPr="0057796E" w:rsidRDefault="0057796E" w:rsidP="00B52859">
      <w:pPr>
        <w:pStyle w:val="ListParagraph"/>
        <w:numPr>
          <w:ilvl w:val="1"/>
          <w:numId w:val="73"/>
        </w:numPr>
        <w:spacing w:line="276" w:lineRule="auto"/>
        <w:rPr>
          <w:rFonts w:eastAsiaTheme="minorHAnsi" w:cstheme="minorHAnsi"/>
          <w:szCs w:val="20"/>
          <w:lang w:val="en-US"/>
        </w:rPr>
      </w:pPr>
      <w:r>
        <w:rPr>
          <w:rFonts w:eastAsiaTheme="minorHAnsi" w:cstheme="minorHAnsi"/>
          <w:szCs w:val="20"/>
          <w:lang w:val="en-US"/>
        </w:rPr>
        <w:t xml:space="preserve">The schedule fee for this item </w:t>
      </w:r>
      <w:r w:rsidR="00013ED2">
        <w:rPr>
          <w:rFonts w:eastAsiaTheme="minorHAnsi" w:cstheme="minorHAnsi"/>
          <w:szCs w:val="20"/>
          <w:lang w:val="en-US"/>
        </w:rPr>
        <w:t xml:space="preserve">mirrors 82300 with 15% loading. </w:t>
      </w:r>
      <w:r>
        <w:rPr>
          <w:rFonts w:eastAsiaTheme="minorHAnsi" w:cstheme="minorHAnsi"/>
          <w:szCs w:val="20"/>
          <w:lang w:val="en-US"/>
        </w:rPr>
        <w:t xml:space="preserve"> </w:t>
      </w:r>
    </w:p>
    <w:p w14:paraId="7F574666" w14:textId="77777777" w:rsidR="00671F60" w:rsidRDefault="00671F60" w:rsidP="00013ED2">
      <w:pPr>
        <w:pStyle w:val="ListParagraph"/>
        <w:spacing w:line="276" w:lineRule="auto"/>
        <w:ind w:left="360"/>
        <w:rPr>
          <w:rFonts w:ascii="Calibri" w:eastAsiaTheme="minorHAnsi" w:hAnsi="Calibri" w:cs="Calibri"/>
          <w:szCs w:val="22"/>
          <w:lang w:val="en-GB" w:eastAsia="en-AU"/>
        </w:rPr>
      </w:pPr>
    </w:p>
    <w:p w14:paraId="5234BC47" w14:textId="77777777" w:rsidR="00013ED2" w:rsidRPr="00013ED2" w:rsidRDefault="00013ED2" w:rsidP="00B52859">
      <w:pPr>
        <w:pStyle w:val="ListParagraph"/>
        <w:numPr>
          <w:ilvl w:val="0"/>
          <w:numId w:val="70"/>
        </w:numPr>
        <w:spacing w:line="276" w:lineRule="auto"/>
        <w:rPr>
          <w:rFonts w:ascii="Calibri" w:eastAsiaTheme="minorHAnsi" w:hAnsi="Calibri" w:cs="Calibri"/>
          <w:szCs w:val="22"/>
          <w:lang w:eastAsia="en-AU"/>
        </w:rPr>
      </w:pPr>
      <w:r w:rsidRPr="005F2C37">
        <w:rPr>
          <w:rFonts w:ascii="Calibri" w:eastAsiaTheme="minorHAnsi" w:hAnsi="Calibri" w:cs="Calibri"/>
          <w:b/>
          <w:szCs w:val="22"/>
          <w:lang w:val="en-GB" w:eastAsia="en-AU"/>
        </w:rPr>
        <w:t>82300B</w:t>
      </w:r>
      <w:r>
        <w:rPr>
          <w:rFonts w:ascii="Calibri" w:eastAsiaTheme="minorHAnsi" w:hAnsi="Calibri" w:cs="Calibri"/>
          <w:szCs w:val="22"/>
          <w:lang w:val="en-GB" w:eastAsia="en-AU"/>
        </w:rPr>
        <w:t xml:space="preserve">: </w:t>
      </w:r>
      <w:r w:rsidRPr="00013ED2">
        <w:rPr>
          <w:rFonts w:ascii="Calibri" w:eastAsiaTheme="minorHAnsi" w:hAnsi="Calibri" w:cs="Calibri"/>
          <w:szCs w:val="22"/>
          <w:lang w:eastAsia="en-AU"/>
        </w:rPr>
        <w:t xml:space="preserve">Audiology health service, consisting of brain stem evoked response audiometry, performed on a person by an eligible audiologist if: </w:t>
      </w:r>
    </w:p>
    <w:p w14:paraId="4C27DF10" w14:textId="44E5A533" w:rsidR="0086259E" w:rsidRPr="009264EE" w:rsidRDefault="0086259E" w:rsidP="00CB0918">
      <w:pPr>
        <w:pStyle w:val="ListParagraph"/>
        <w:numPr>
          <w:ilvl w:val="1"/>
          <w:numId w:val="87"/>
        </w:numPr>
        <w:spacing w:line="276" w:lineRule="auto"/>
        <w:rPr>
          <w:rFonts w:ascii="Calibri" w:eastAsiaTheme="minorHAnsi" w:hAnsi="Calibri" w:cs="Calibri"/>
          <w:szCs w:val="22"/>
          <w:lang w:eastAsia="en-AU"/>
        </w:rPr>
      </w:pPr>
      <w:r w:rsidRPr="009264EE">
        <w:rPr>
          <w:rFonts w:ascii="Calibri" w:eastAsiaTheme="minorHAnsi" w:hAnsi="Calibri" w:cs="Calibri"/>
          <w:szCs w:val="22"/>
          <w:lang w:eastAsia="en-AU"/>
        </w:rPr>
        <w:t xml:space="preserve">the service is performed pursuant to a written request made by a medical practitioner to assist in the diagnosis and/or treatment and/or management of ear disease or a related disorder in the person; and </w:t>
      </w:r>
    </w:p>
    <w:p w14:paraId="4D76C3CC" w14:textId="1EA8C3CB" w:rsidR="00013ED2" w:rsidRPr="00013ED2" w:rsidRDefault="00013ED2" w:rsidP="00CB0918">
      <w:pPr>
        <w:pStyle w:val="ListParagraph"/>
        <w:numPr>
          <w:ilvl w:val="1"/>
          <w:numId w:val="87"/>
        </w:numPr>
        <w:rPr>
          <w:rFonts w:ascii="Calibri" w:eastAsiaTheme="minorHAnsi" w:hAnsi="Calibri" w:cs="Calibri"/>
          <w:szCs w:val="22"/>
          <w:lang w:eastAsia="en-AU"/>
        </w:rPr>
      </w:pPr>
      <w:r w:rsidRPr="00013ED2">
        <w:rPr>
          <w:rFonts w:ascii="Calibri" w:eastAsiaTheme="minorHAnsi" w:hAnsi="Calibri" w:cs="Calibri"/>
          <w:szCs w:val="22"/>
          <w:lang w:eastAsia="en-AU"/>
        </w:rPr>
        <w:t xml:space="preserve">the service is not performed for the purpose of a hearing screening; and </w:t>
      </w:r>
    </w:p>
    <w:p w14:paraId="604255C1" w14:textId="4B6C0E6C" w:rsidR="00013ED2" w:rsidRPr="00013ED2" w:rsidRDefault="00013ED2" w:rsidP="00CB0918">
      <w:pPr>
        <w:pStyle w:val="ListParagraph"/>
        <w:numPr>
          <w:ilvl w:val="1"/>
          <w:numId w:val="87"/>
        </w:numPr>
        <w:rPr>
          <w:rFonts w:ascii="Calibri" w:eastAsiaTheme="minorHAnsi" w:hAnsi="Calibri" w:cs="Calibri"/>
          <w:szCs w:val="22"/>
          <w:lang w:eastAsia="en-AU"/>
        </w:rPr>
      </w:pPr>
      <w:r w:rsidRPr="00013ED2">
        <w:rPr>
          <w:rFonts w:ascii="Calibri" w:eastAsiaTheme="minorHAnsi" w:hAnsi="Calibri" w:cs="Calibri"/>
          <w:szCs w:val="22"/>
          <w:lang w:eastAsia="en-AU"/>
        </w:rPr>
        <w:t xml:space="preserve">the person is not an admitted patient of a hospital; and </w:t>
      </w:r>
    </w:p>
    <w:p w14:paraId="6BE0B57C" w14:textId="0B72309C" w:rsidR="00013ED2" w:rsidRPr="00013ED2" w:rsidRDefault="00013ED2" w:rsidP="00CB0918">
      <w:pPr>
        <w:pStyle w:val="ListParagraph"/>
        <w:numPr>
          <w:ilvl w:val="1"/>
          <w:numId w:val="87"/>
        </w:numPr>
        <w:rPr>
          <w:rFonts w:ascii="Calibri" w:eastAsiaTheme="minorHAnsi" w:hAnsi="Calibri" w:cs="Calibri"/>
          <w:szCs w:val="22"/>
          <w:lang w:eastAsia="en-AU"/>
        </w:rPr>
      </w:pPr>
      <w:r w:rsidRPr="00013ED2">
        <w:rPr>
          <w:rFonts w:ascii="Calibri" w:eastAsiaTheme="minorHAnsi" w:hAnsi="Calibri" w:cs="Calibri"/>
          <w:szCs w:val="22"/>
          <w:lang w:eastAsia="en-AU"/>
        </w:rPr>
        <w:t xml:space="preserve">the service is performed on the person individually and in person; and </w:t>
      </w:r>
    </w:p>
    <w:p w14:paraId="269F573A" w14:textId="36BF8F50" w:rsidR="00013ED2" w:rsidRPr="00013ED2" w:rsidRDefault="00013ED2" w:rsidP="00CB0918">
      <w:pPr>
        <w:pStyle w:val="ListParagraph"/>
        <w:numPr>
          <w:ilvl w:val="1"/>
          <w:numId w:val="87"/>
        </w:numPr>
        <w:rPr>
          <w:rFonts w:ascii="Calibri" w:eastAsiaTheme="minorHAnsi" w:hAnsi="Calibri" w:cs="Calibri"/>
          <w:szCs w:val="22"/>
          <w:lang w:eastAsia="en-AU"/>
        </w:rPr>
      </w:pPr>
      <w:r w:rsidRPr="00013ED2">
        <w:rPr>
          <w:rFonts w:ascii="Calibri" w:eastAsiaTheme="minorHAnsi" w:hAnsi="Calibri" w:cs="Calibri"/>
          <w:szCs w:val="22"/>
          <w:lang w:eastAsia="en-AU"/>
        </w:rPr>
        <w:t xml:space="preserve">after the service, the eligible audiologist provides a copy of the results of the service performed, together with relevant comments in writing that the eligible audiologist has on those results, to the eligible practitioner who requested the service; and </w:t>
      </w:r>
    </w:p>
    <w:p w14:paraId="49E2053E" w14:textId="6DE9C434" w:rsidR="00013ED2" w:rsidRPr="00013ED2" w:rsidRDefault="00013ED2" w:rsidP="00CB0918">
      <w:pPr>
        <w:pStyle w:val="ListParagraph"/>
        <w:numPr>
          <w:ilvl w:val="1"/>
          <w:numId w:val="87"/>
        </w:numPr>
        <w:rPr>
          <w:rFonts w:ascii="Calibri" w:eastAsiaTheme="minorHAnsi" w:hAnsi="Calibri" w:cs="Calibri"/>
          <w:szCs w:val="22"/>
          <w:lang w:eastAsia="en-AU"/>
        </w:rPr>
      </w:pPr>
      <w:r w:rsidRPr="00013ED2">
        <w:rPr>
          <w:rFonts w:ascii="Calibri" w:eastAsiaTheme="minorHAnsi" w:hAnsi="Calibri" w:cs="Calibri"/>
          <w:szCs w:val="22"/>
          <w:lang w:eastAsia="en-AU"/>
        </w:rPr>
        <w:t xml:space="preserve">the patient is aged </w:t>
      </w:r>
      <w:r>
        <w:rPr>
          <w:rFonts w:ascii="Calibri" w:eastAsiaTheme="minorHAnsi" w:hAnsi="Calibri" w:cs="Calibri"/>
          <w:szCs w:val="22"/>
          <w:lang w:eastAsia="en-AU"/>
        </w:rPr>
        <w:t>under</w:t>
      </w:r>
      <w:r w:rsidRPr="00013ED2">
        <w:rPr>
          <w:rFonts w:ascii="Calibri" w:eastAsiaTheme="minorHAnsi" w:hAnsi="Calibri" w:cs="Calibri"/>
          <w:szCs w:val="22"/>
          <w:lang w:eastAsia="en-AU"/>
        </w:rPr>
        <w:t xml:space="preserve"> 4 years of age; and</w:t>
      </w:r>
    </w:p>
    <w:p w14:paraId="7EEFE5B3" w14:textId="3C18FE6B" w:rsidR="00013ED2" w:rsidRPr="00013ED2" w:rsidRDefault="00013ED2" w:rsidP="00CB0918">
      <w:pPr>
        <w:pStyle w:val="ListParagraph"/>
        <w:numPr>
          <w:ilvl w:val="1"/>
          <w:numId w:val="87"/>
        </w:numPr>
        <w:rPr>
          <w:rFonts w:ascii="Calibri" w:eastAsiaTheme="minorHAnsi" w:hAnsi="Calibri" w:cs="Calibri"/>
          <w:szCs w:val="22"/>
          <w:lang w:eastAsia="en-AU"/>
        </w:rPr>
      </w:pPr>
      <w:r w:rsidRPr="00013ED2">
        <w:rPr>
          <w:rFonts w:ascii="Calibri" w:eastAsiaTheme="minorHAnsi" w:hAnsi="Calibri" w:cs="Calibri"/>
          <w:szCs w:val="22"/>
          <w:lang w:eastAsia="en-AU"/>
        </w:rPr>
        <w:t>a service to which item 11300</w:t>
      </w:r>
      <w:r>
        <w:rPr>
          <w:rFonts w:ascii="Calibri" w:eastAsiaTheme="minorHAnsi" w:hAnsi="Calibri" w:cs="Calibri"/>
          <w:szCs w:val="22"/>
          <w:lang w:eastAsia="en-AU"/>
        </w:rPr>
        <w:t>, 11300B</w:t>
      </w:r>
      <w:r w:rsidRPr="00013ED2">
        <w:rPr>
          <w:rFonts w:ascii="Calibri" w:eastAsiaTheme="minorHAnsi" w:hAnsi="Calibri" w:cs="Calibri"/>
          <w:szCs w:val="22"/>
          <w:lang w:eastAsia="en-AU"/>
        </w:rPr>
        <w:t xml:space="preserve"> or 82300 applies has not been performed on the </w:t>
      </w:r>
      <w:r w:rsidR="0086259E">
        <w:rPr>
          <w:rFonts w:ascii="Calibri" w:eastAsiaTheme="minorHAnsi" w:hAnsi="Calibri" w:cs="Calibri"/>
          <w:szCs w:val="22"/>
          <w:lang w:eastAsia="en-AU"/>
        </w:rPr>
        <w:t>same patient</w:t>
      </w:r>
      <w:r w:rsidR="0086259E" w:rsidRPr="00013ED2">
        <w:rPr>
          <w:rFonts w:ascii="Calibri" w:eastAsiaTheme="minorHAnsi" w:hAnsi="Calibri" w:cs="Calibri"/>
          <w:szCs w:val="22"/>
          <w:lang w:eastAsia="en-AU"/>
        </w:rPr>
        <w:t xml:space="preserve"> </w:t>
      </w:r>
      <w:r w:rsidRPr="00013ED2">
        <w:rPr>
          <w:rFonts w:ascii="Calibri" w:eastAsiaTheme="minorHAnsi" w:hAnsi="Calibri" w:cs="Calibri"/>
          <w:szCs w:val="22"/>
          <w:lang w:eastAsia="en-AU"/>
        </w:rPr>
        <w:t>on the same day.</w:t>
      </w:r>
    </w:p>
    <w:p w14:paraId="544BFD7C" w14:textId="77777777" w:rsidR="00013ED2" w:rsidRPr="00013ED2" w:rsidRDefault="00013ED2" w:rsidP="00013ED2">
      <w:pPr>
        <w:pStyle w:val="ListParagraph"/>
        <w:ind w:left="360"/>
        <w:rPr>
          <w:rFonts w:ascii="Calibri" w:eastAsiaTheme="minorHAnsi" w:hAnsi="Calibri" w:cs="Calibri"/>
          <w:szCs w:val="22"/>
          <w:lang w:eastAsia="en-AU"/>
        </w:rPr>
      </w:pPr>
    </w:p>
    <w:p w14:paraId="024868D3" w14:textId="77777777" w:rsidR="00013ED2" w:rsidRPr="00013ED2" w:rsidRDefault="00013ED2" w:rsidP="00B52859">
      <w:pPr>
        <w:pStyle w:val="ListParagraph"/>
        <w:numPr>
          <w:ilvl w:val="1"/>
          <w:numId w:val="78"/>
        </w:numPr>
        <w:rPr>
          <w:rFonts w:ascii="Calibri" w:eastAsiaTheme="minorHAnsi" w:hAnsi="Calibri" w:cs="Calibri"/>
          <w:szCs w:val="22"/>
          <w:lang w:val="en-US" w:eastAsia="en-AU"/>
        </w:rPr>
      </w:pPr>
      <w:r w:rsidRPr="00013ED2">
        <w:rPr>
          <w:rFonts w:ascii="Calibri" w:eastAsiaTheme="minorHAnsi" w:hAnsi="Calibri" w:cs="Calibri"/>
          <w:szCs w:val="22"/>
          <w:lang w:val="en-US" w:eastAsia="en-AU"/>
        </w:rPr>
        <w:t xml:space="preserve">No explanatory note </w:t>
      </w:r>
      <w:r w:rsidR="00C31C1D" w:rsidRPr="00013ED2">
        <w:rPr>
          <w:rFonts w:ascii="Calibri" w:eastAsiaTheme="minorHAnsi" w:hAnsi="Calibri" w:cs="Calibri"/>
          <w:szCs w:val="22"/>
          <w:lang w:val="en-US" w:eastAsia="en-AU"/>
        </w:rPr>
        <w:t xml:space="preserve"> </w:t>
      </w:r>
    </w:p>
    <w:p w14:paraId="2EEA13E9" w14:textId="77777777" w:rsidR="00DD3231" w:rsidRPr="00013ED2" w:rsidRDefault="00013ED2" w:rsidP="00B52859">
      <w:pPr>
        <w:pStyle w:val="ListParagraph"/>
        <w:numPr>
          <w:ilvl w:val="1"/>
          <w:numId w:val="78"/>
        </w:numPr>
        <w:rPr>
          <w:rFonts w:ascii="Calibri" w:eastAsiaTheme="minorHAnsi" w:hAnsi="Calibri" w:cs="Calibri"/>
          <w:szCs w:val="22"/>
          <w:lang w:val="en-US" w:eastAsia="en-AU"/>
        </w:rPr>
      </w:pPr>
      <w:r w:rsidRPr="00013ED2">
        <w:rPr>
          <w:rFonts w:ascii="Calibri" w:eastAsiaTheme="minorHAnsi" w:hAnsi="Calibri" w:cs="Calibri"/>
          <w:szCs w:val="22"/>
          <w:lang w:val="en-US" w:eastAsia="en-AU"/>
        </w:rPr>
        <w:t xml:space="preserve">The schedule fee for this item mirrors 82300 with </w:t>
      </w:r>
      <w:r>
        <w:rPr>
          <w:rFonts w:ascii="Calibri" w:eastAsiaTheme="minorHAnsi" w:hAnsi="Calibri" w:cs="Calibri"/>
          <w:szCs w:val="22"/>
          <w:lang w:val="en-US" w:eastAsia="en-AU"/>
        </w:rPr>
        <w:t>30</w:t>
      </w:r>
      <w:r w:rsidRPr="00013ED2">
        <w:rPr>
          <w:rFonts w:ascii="Calibri" w:eastAsiaTheme="minorHAnsi" w:hAnsi="Calibri" w:cs="Calibri"/>
          <w:szCs w:val="22"/>
          <w:lang w:val="en-US" w:eastAsia="en-AU"/>
        </w:rPr>
        <w:t xml:space="preserve">% loading.  </w:t>
      </w:r>
    </w:p>
    <w:p w14:paraId="650AA065" w14:textId="77777777" w:rsidR="00013ED2" w:rsidRDefault="00013ED2" w:rsidP="00013ED2">
      <w:pPr>
        <w:pStyle w:val="ListParagraph"/>
        <w:spacing w:line="276" w:lineRule="auto"/>
        <w:ind w:left="360"/>
        <w:rPr>
          <w:rFonts w:ascii="Calibri" w:eastAsiaTheme="minorHAnsi" w:hAnsi="Calibri" w:cs="Calibri"/>
          <w:szCs w:val="22"/>
          <w:lang w:val="en-GB" w:eastAsia="en-AU"/>
        </w:rPr>
      </w:pPr>
    </w:p>
    <w:p w14:paraId="63B82FDC" w14:textId="67BFBB8B" w:rsidR="00013ED2" w:rsidRPr="00013ED2" w:rsidRDefault="00013ED2" w:rsidP="00B52859">
      <w:pPr>
        <w:pStyle w:val="ListParagraph"/>
        <w:numPr>
          <w:ilvl w:val="0"/>
          <w:numId w:val="70"/>
        </w:numPr>
        <w:spacing w:line="276" w:lineRule="auto"/>
        <w:rPr>
          <w:rFonts w:ascii="Calibri" w:eastAsiaTheme="minorHAnsi" w:hAnsi="Calibri" w:cs="Calibri"/>
          <w:szCs w:val="22"/>
          <w:lang w:eastAsia="en-AU"/>
        </w:rPr>
      </w:pPr>
      <w:r w:rsidRPr="005F2C37">
        <w:rPr>
          <w:rFonts w:ascii="Calibri" w:eastAsiaTheme="minorHAnsi" w:hAnsi="Calibri" w:cs="Calibri"/>
          <w:b/>
          <w:szCs w:val="22"/>
          <w:lang w:val="en-GB" w:eastAsia="en-AU"/>
        </w:rPr>
        <w:t>82300C</w:t>
      </w:r>
      <w:r>
        <w:rPr>
          <w:rFonts w:ascii="Calibri" w:eastAsiaTheme="minorHAnsi" w:hAnsi="Calibri" w:cs="Calibri"/>
          <w:szCs w:val="22"/>
          <w:lang w:val="en-GB" w:eastAsia="en-AU"/>
        </w:rPr>
        <w:t>:</w:t>
      </w:r>
      <w:r w:rsidRPr="00013ED2">
        <w:rPr>
          <w:rFonts w:eastAsiaTheme="minorHAnsi" w:cstheme="minorHAnsi"/>
          <w:szCs w:val="20"/>
          <w:lang w:val="en-US"/>
        </w:rPr>
        <w:t xml:space="preserve"> </w:t>
      </w:r>
      <w:r>
        <w:rPr>
          <w:rFonts w:eastAsiaTheme="minorHAnsi" w:cstheme="minorHAnsi"/>
          <w:szCs w:val="20"/>
          <w:lang w:val="en-US"/>
        </w:rPr>
        <w:t>Audiology health service, consisting o</w:t>
      </w:r>
      <w:r w:rsidR="005F0D1A">
        <w:rPr>
          <w:rFonts w:eastAsiaTheme="minorHAnsi" w:cstheme="minorHAnsi"/>
          <w:szCs w:val="20"/>
          <w:lang w:val="en-US"/>
        </w:rPr>
        <w:t>f</w:t>
      </w:r>
      <w:r>
        <w:rPr>
          <w:rFonts w:eastAsiaTheme="minorHAnsi" w:cstheme="minorHAnsi"/>
          <w:szCs w:val="20"/>
          <w:lang w:val="en-US"/>
        </w:rPr>
        <w:t xml:space="preserve"> </w:t>
      </w:r>
      <w:r>
        <w:rPr>
          <w:rFonts w:ascii="Calibri" w:eastAsiaTheme="minorHAnsi" w:hAnsi="Calibri" w:cs="Calibri"/>
          <w:szCs w:val="22"/>
          <w:lang w:val="en-US" w:eastAsia="en-AU"/>
        </w:rPr>
        <w:t>p</w:t>
      </w:r>
      <w:r w:rsidRPr="00013ED2">
        <w:rPr>
          <w:rFonts w:ascii="Calibri" w:eastAsiaTheme="minorHAnsi" w:hAnsi="Calibri" w:cs="Calibri"/>
          <w:szCs w:val="22"/>
          <w:lang w:val="en-US" w:eastAsia="en-AU"/>
        </w:rPr>
        <w:t>rogramming an auditory implant or the sound processor of an auditory implant, unilateral</w:t>
      </w:r>
      <w:r>
        <w:rPr>
          <w:rFonts w:ascii="Calibri" w:eastAsiaTheme="minorHAnsi" w:hAnsi="Calibri" w:cs="Calibri"/>
          <w:szCs w:val="22"/>
          <w:lang w:val="en-US" w:eastAsia="en-AU"/>
        </w:rPr>
        <w:t xml:space="preserve">, </w:t>
      </w:r>
      <w:r w:rsidRPr="00013ED2">
        <w:rPr>
          <w:rFonts w:ascii="Calibri" w:eastAsiaTheme="minorHAnsi" w:hAnsi="Calibri" w:cs="Calibri"/>
          <w:szCs w:val="22"/>
          <w:lang w:eastAsia="en-AU"/>
        </w:rPr>
        <w:t xml:space="preserve">performed on a person by an eligible audiologist if: </w:t>
      </w:r>
    </w:p>
    <w:p w14:paraId="2C10FDB7" w14:textId="33D2239B" w:rsidR="0086259E" w:rsidRPr="009264EE" w:rsidRDefault="0086259E" w:rsidP="00CB0918">
      <w:pPr>
        <w:pStyle w:val="ListParagraph"/>
        <w:numPr>
          <w:ilvl w:val="1"/>
          <w:numId w:val="86"/>
        </w:numPr>
        <w:spacing w:line="276" w:lineRule="auto"/>
        <w:rPr>
          <w:rFonts w:ascii="Calibri" w:eastAsiaTheme="minorHAnsi" w:hAnsi="Calibri" w:cs="Calibri"/>
          <w:szCs w:val="22"/>
          <w:lang w:eastAsia="en-AU"/>
        </w:rPr>
      </w:pPr>
      <w:r w:rsidRPr="009264EE">
        <w:rPr>
          <w:rFonts w:ascii="Calibri" w:eastAsiaTheme="minorHAnsi" w:hAnsi="Calibri" w:cs="Calibri"/>
          <w:szCs w:val="22"/>
          <w:lang w:eastAsia="en-AU"/>
        </w:rPr>
        <w:t xml:space="preserve">the service is performed pursuant to a written request made by a medical practitioner to assist in the diagnosis and/or treatment and/or management of ear disease or a related disorder in the person; and </w:t>
      </w:r>
    </w:p>
    <w:p w14:paraId="5610DE92" w14:textId="09655E5F" w:rsidR="00013ED2" w:rsidRPr="00013ED2" w:rsidRDefault="00013ED2" w:rsidP="00CB0918">
      <w:pPr>
        <w:pStyle w:val="ListParagraph"/>
        <w:numPr>
          <w:ilvl w:val="1"/>
          <w:numId w:val="86"/>
        </w:numPr>
        <w:spacing w:line="276" w:lineRule="auto"/>
        <w:rPr>
          <w:rFonts w:ascii="Calibri" w:eastAsiaTheme="minorHAnsi" w:hAnsi="Calibri" w:cs="Calibri"/>
          <w:szCs w:val="22"/>
          <w:lang w:eastAsia="en-AU"/>
        </w:rPr>
      </w:pPr>
      <w:r w:rsidRPr="00013ED2">
        <w:rPr>
          <w:rFonts w:ascii="Calibri" w:eastAsiaTheme="minorHAnsi" w:hAnsi="Calibri" w:cs="Calibri"/>
          <w:szCs w:val="22"/>
          <w:lang w:eastAsia="en-AU"/>
        </w:rPr>
        <w:t xml:space="preserve">the person is not an admitted patient of a hospital; and </w:t>
      </w:r>
    </w:p>
    <w:p w14:paraId="60375EEE" w14:textId="10E20AC0" w:rsidR="00013ED2" w:rsidRPr="00013ED2" w:rsidRDefault="00013ED2" w:rsidP="00CB0918">
      <w:pPr>
        <w:pStyle w:val="ListParagraph"/>
        <w:numPr>
          <w:ilvl w:val="1"/>
          <w:numId w:val="86"/>
        </w:numPr>
        <w:spacing w:line="276" w:lineRule="auto"/>
        <w:rPr>
          <w:rFonts w:ascii="Calibri" w:eastAsiaTheme="minorHAnsi" w:hAnsi="Calibri" w:cs="Calibri"/>
          <w:szCs w:val="22"/>
          <w:lang w:eastAsia="en-AU"/>
        </w:rPr>
      </w:pPr>
      <w:r w:rsidRPr="00013ED2">
        <w:rPr>
          <w:rFonts w:ascii="Calibri" w:eastAsiaTheme="minorHAnsi" w:hAnsi="Calibri" w:cs="Calibri"/>
          <w:szCs w:val="22"/>
          <w:lang w:eastAsia="en-AU"/>
        </w:rPr>
        <w:t xml:space="preserve">the service is performed on the person individually and in person; and </w:t>
      </w:r>
    </w:p>
    <w:p w14:paraId="4741ACC6" w14:textId="4AC32FFB" w:rsidR="00013ED2" w:rsidRPr="00013ED2" w:rsidRDefault="00013ED2" w:rsidP="00CB0918">
      <w:pPr>
        <w:pStyle w:val="ListParagraph"/>
        <w:numPr>
          <w:ilvl w:val="1"/>
          <w:numId w:val="86"/>
        </w:numPr>
        <w:spacing w:line="276" w:lineRule="auto"/>
        <w:rPr>
          <w:rFonts w:ascii="Calibri" w:eastAsiaTheme="minorHAnsi" w:hAnsi="Calibri" w:cs="Calibri"/>
          <w:szCs w:val="22"/>
          <w:lang w:eastAsia="en-AU"/>
        </w:rPr>
      </w:pPr>
      <w:r w:rsidRPr="00013ED2">
        <w:rPr>
          <w:rFonts w:ascii="Calibri" w:eastAsiaTheme="minorHAnsi" w:hAnsi="Calibri" w:cs="Calibri"/>
          <w:szCs w:val="22"/>
          <w:lang w:eastAsia="en-AU"/>
        </w:rPr>
        <w:t xml:space="preserve">after the service, the eligible audiologist provides a copy of the results of the service performed, together with relevant comments in writing that the eligible audiologist has on those results, to the eligible practitioner who requested the service; and </w:t>
      </w:r>
    </w:p>
    <w:p w14:paraId="3D8DF961" w14:textId="3D148DEB" w:rsidR="00013ED2" w:rsidRDefault="00013ED2" w:rsidP="00CB0918">
      <w:pPr>
        <w:pStyle w:val="ListParagraph"/>
        <w:numPr>
          <w:ilvl w:val="1"/>
          <w:numId w:val="86"/>
        </w:numPr>
        <w:spacing w:line="276" w:lineRule="auto"/>
        <w:rPr>
          <w:rFonts w:ascii="Calibri" w:eastAsiaTheme="minorHAnsi" w:hAnsi="Calibri" w:cs="Calibri"/>
          <w:szCs w:val="22"/>
          <w:lang w:eastAsia="en-AU"/>
        </w:rPr>
      </w:pPr>
      <w:r w:rsidRPr="00013ED2">
        <w:rPr>
          <w:rFonts w:ascii="Calibri" w:eastAsiaTheme="minorHAnsi" w:hAnsi="Calibri" w:cs="Calibri"/>
          <w:szCs w:val="22"/>
          <w:lang w:eastAsia="en-AU"/>
        </w:rPr>
        <w:t>a service to which item 11300</w:t>
      </w:r>
      <w:r>
        <w:rPr>
          <w:rFonts w:ascii="Calibri" w:eastAsiaTheme="minorHAnsi" w:hAnsi="Calibri" w:cs="Calibri"/>
          <w:szCs w:val="22"/>
          <w:lang w:eastAsia="en-AU"/>
        </w:rPr>
        <w:t>C, 11300D, 11300E, 82300D</w:t>
      </w:r>
      <w:r w:rsidRPr="00013ED2">
        <w:rPr>
          <w:rFonts w:ascii="Calibri" w:eastAsiaTheme="minorHAnsi" w:hAnsi="Calibri" w:cs="Calibri"/>
          <w:szCs w:val="22"/>
          <w:lang w:eastAsia="en-AU"/>
        </w:rPr>
        <w:t xml:space="preserve"> or 82300</w:t>
      </w:r>
      <w:r>
        <w:rPr>
          <w:rFonts w:ascii="Calibri" w:eastAsiaTheme="minorHAnsi" w:hAnsi="Calibri" w:cs="Calibri"/>
          <w:szCs w:val="22"/>
          <w:lang w:eastAsia="en-AU"/>
        </w:rPr>
        <w:t>E</w:t>
      </w:r>
      <w:r w:rsidRPr="00013ED2">
        <w:rPr>
          <w:rFonts w:ascii="Calibri" w:eastAsiaTheme="minorHAnsi" w:hAnsi="Calibri" w:cs="Calibri"/>
          <w:szCs w:val="22"/>
          <w:lang w:eastAsia="en-AU"/>
        </w:rPr>
        <w:t xml:space="preserve"> applies has not been performed on the </w:t>
      </w:r>
      <w:r w:rsidR="0086259E">
        <w:rPr>
          <w:rFonts w:ascii="Calibri" w:eastAsiaTheme="minorHAnsi" w:hAnsi="Calibri" w:cs="Calibri"/>
          <w:szCs w:val="22"/>
          <w:lang w:eastAsia="en-AU"/>
        </w:rPr>
        <w:t>same patient</w:t>
      </w:r>
      <w:r w:rsidR="0086259E" w:rsidRPr="00013ED2">
        <w:rPr>
          <w:rFonts w:ascii="Calibri" w:eastAsiaTheme="minorHAnsi" w:hAnsi="Calibri" w:cs="Calibri"/>
          <w:szCs w:val="22"/>
          <w:lang w:eastAsia="en-AU"/>
        </w:rPr>
        <w:t xml:space="preserve"> </w:t>
      </w:r>
      <w:r w:rsidRPr="00013ED2">
        <w:rPr>
          <w:rFonts w:ascii="Calibri" w:eastAsiaTheme="minorHAnsi" w:hAnsi="Calibri" w:cs="Calibri"/>
          <w:szCs w:val="22"/>
          <w:lang w:eastAsia="en-AU"/>
        </w:rPr>
        <w:t>on the same day.</w:t>
      </w:r>
    </w:p>
    <w:p w14:paraId="0AA4C2BA" w14:textId="77777777" w:rsidR="00013ED2" w:rsidRPr="00013ED2" w:rsidRDefault="00013ED2" w:rsidP="00013ED2">
      <w:pPr>
        <w:pStyle w:val="ListParagraph"/>
        <w:spacing w:line="276" w:lineRule="auto"/>
        <w:ind w:left="360"/>
        <w:rPr>
          <w:rFonts w:ascii="Calibri" w:eastAsiaTheme="minorHAnsi" w:hAnsi="Calibri" w:cs="Calibri"/>
          <w:szCs w:val="22"/>
          <w:lang w:eastAsia="en-AU"/>
        </w:rPr>
      </w:pPr>
    </w:p>
    <w:p w14:paraId="6DCF0DCB" w14:textId="77777777" w:rsidR="00013ED2" w:rsidRPr="002F567F" w:rsidRDefault="00013ED2" w:rsidP="00B52859">
      <w:pPr>
        <w:pStyle w:val="ListParagraph"/>
        <w:numPr>
          <w:ilvl w:val="0"/>
          <w:numId w:val="79"/>
        </w:numPr>
        <w:spacing w:line="276" w:lineRule="auto"/>
        <w:ind w:left="1134"/>
        <w:rPr>
          <w:rFonts w:ascii="Calibri" w:eastAsiaTheme="minorHAnsi" w:hAnsi="Calibri" w:cs="Calibri"/>
          <w:szCs w:val="22"/>
          <w:lang w:val="en-GB" w:eastAsia="en-AU"/>
        </w:rPr>
      </w:pPr>
      <w:r w:rsidRPr="002F567F">
        <w:rPr>
          <w:rFonts w:ascii="Calibri" w:eastAsiaTheme="minorHAnsi" w:hAnsi="Calibri" w:cs="Calibri"/>
          <w:szCs w:val="22"/>
          <w:lang w:val="en-GB" w:eastAsia="en-AU"/>
        </w:rPr>
        <w:t xml:space="preserve">No explanatory note. </w:t>
      </w:r>
    </w:p>
    <w:p w14:paraId="3B5115BD" w14:textId="77777777" w:rsidR="00013ED2" w:rsidRPr="002F567F" w:rsidRDefault="00013ED2" w:rsidP="00B52859">
      <w:pPr>
        <w:pStyle w:val="ListParagraph"/>
        <w:numPr>
          <w:ilvl w:val="0"/>
          <w:numId w:val="79"/>
        </w:numPr>
        <w:spacing w:line="276" w:lineRule="auto"/>
        <w:ind w:left="1134"/>
        <w:rPr>
          <w:rFonts w:ascii="Calibri" w:eastAsiaTheme="minorHAnsi" w:hAnsi="Calibri" w:cs="Calibri"/>
          <w:szCs w:val="22"/>
          <w:lang w:val="en-GB" w:eastAsia="en-AU"/>
        </w:rPr>
      </w:pPr>
      <w:r w:rsidRPr="002F567F">
        <w:rPr>
          <w:rFonts w:ascii="Calibri" w:eastAsiaTheme="minorHAnsi" w:hAnsi="Calibri" w:cs="Calibri"/>
          <w:szCs w:val="22"/>
          <w:lang w:val="en-GB" w:eastAsia="en-AU"/>
        </w:rPr>
        <w:t xml:space="preserve">Recommended fee is the same as 82300. </w:t>
      </w:r>
    </w:p>
    <w:p w14:paraId="30BBCA34" w14:textId="77777777" w:rsidR="00C31C1D" w:rsidRDefault="00C31C1D" w:rsidP="003A395C">
      <w:pPr>
        <w:spacing w:before="120" w:line="276" w:lineRule="auto"/>
        <w:ind w:left="1134"/>
        <w:rPr>
          <w:rFonts w:eastAsia="Calibri" w:cstheme="minorHAnsi"/>
          <w:b/>
          <w:bCs/>
          <w:iCs/>
          <w:szCs w:val="22"/>
        </w:rPr>
      </w:pPr>
    </w:p>
    <w:p w14:paraId="2F48FEDD" w14:textId="698C4E1D" w:rsidR="00013ED2" w:rsidRPr="00013ED2" w:rsidRDefault="00013ED2" w:rsidP="00B52859">
      <w:pPr>
        <w:pStyle w:val="ListParagraph"/>
        <w:numPr>
          <w:ilvl w:val="0"/>
          <w:numId w:val="71"/>
        </w:numPr>
        <w:spacing w:before="120" w:line="276" w:lineRule="auto"/>
        <w:rPr>
          <w:rFonts w:eastAsia="Calibri" w:cstheme="minorHAnsi"/>
          <w:bCs/>
          <w:iCs/>
          <w:szCs w:val="22"/>
        </w:rPr>
      </w:pPr>
      <w:r w:rsidRPr="009264EE">
        <w:rPr>
          <w:rFonts w:eastAsia="Calibri" w:cstheme="minorHAnsi"/>
          <w:b/>
          <w:bCs/>
          <w:iCs/>
          <w:szCs w:val="22"/>
        </w:rPr>
        <w:t>82300D</w:t>
      </w:r>
      <w:r w:rsidRPr="00013ED2">
        <w:rPr>
          <w:rFonts w:eastAsia="Calibri" w:cstheme="minorHAnsi"/>
          <w:bCs/>
          <w:iCs/>
          <w:szCs w:val="22"/>
        </w:rPr>
        <w:t xml:space="preserve">: </w:t>
      </w:r>
      <w:r w:rsidRPr="00013ED2">
        <w:rPr>
          <w:rFonts w:eastAsia="Calibri" w:cstheme="minorHAnsi"/>
          <w:bCs/>
          <w:iCs/>
          <w:szCs w:val="22"/>
          <w:lang w:val="en-US"/>
        </w:rPr>
        <w:t>Audiology health service, consisting o</w:t>
      </w:r>
      <w:r w:rsidR="005F0D1A">
        <w:rPr>
          <w:rFonts w:eastAsia="Calibri" w:cstheme="minorHAnsi"/>
          <w:bCs/>
          <w:iCs/>
          <w:szCs w:val="22"/>
          <w:lang w:val="en-US"/>
        </w:rPr>
        <w:t>f</w:t>
      </w:r>
      <w:r w:rsidRPr="00013ED2">
        <w:rPr>
          <w:rFonts w:eastAsia="Calibri" w:cstheme="minorHAnsi"/>
          <w:bCs/>
          <w:iCs/>
          <w:szCs w:val="22"/>
          <w:lang w:val="en-US"/>
        </w:rPr>
        <w:t xml:space="preserve"> programming an auditory implant or the sound processor of an auditory implant, unilateral, </w:t>
      </w:r>
      <w:r w:rsidRPr="00013ED2">
        <w:rPr>
          <w:rFonts w:eastAsia="Calibri" w:cstheme="minorHAnsi"/>
          <w:bCs/>
          <w:iCs/>
          <w:szCs w:val="22"/>
        </w:rPr>
        <w:t xml:space="preserve">performed on a person by an eligible audiologist if: </w:t>
      </w:r>
    </w:p>
    <w:p w14:paraId="1E663330" w14:textId="324C5C40" w:rsidR="0086259E" w:rsidRPr="00903A0C" w:rsidRDefault="0086259E" w:rsidP="00CB0918">
      <w:pPr>
        <w:pStyle w:val="ListParagraph"/>
        <w:numPr>
          <w:ilvl w:val="0"/>
          <w:numId w:val="85"/>
        </w:numPr>
        <w:spacing w:before="120"/>
        <w:rPr>
          <w:rFonts w:eastAsia="Calibri" w:cstheme="minorHAnsi"/>
          <w:bCs/>
          <w:iCs/>
          <w:szCs w:val="22"/>
        </w:rPr>
      </w:pPr>
      <w:r w:rsidRPr="00903A0C">
        <w:rPr>
          <w:rFonts w:eastAsia="Calibri" w:cstheme="minorHAnsi"/>
          <w:bCs/>
          <w:iCs/>
          <w:szCs w:val="22"/>
        </w:rPr>
        <w:t xml:space="preserve">the service is performed pursuant to a written request made by a medical practitioner to assist in the diagnosis and/or treatment and/or management of ear disease or a related disorder in the person; and </w:t>
      </w:r>
    </w:p>
    <w:p w14:paraId="45B08FF6" w14:textId="46036DE0" w:rsidR="00013ED2" w:rsidRPr="00013ED2" w:rsidRDefault="00013ED2" w:rsidP="00CB0918">
      <w:pPr>
        <w:pStyle w:val="ListParagraph"/>
        <w:numPr>
          <w:ilvl w:val="0"/>
          <w:numId w:val="85"/>
        </w:numPr>
        <w:spacing w:before="120"/>
        <w:rPr>
          <w:rFonts w:eastAsia="Calibri" w:cstheme="minorHAnsi"/>
          <w:bCs/>
          <w:iCs/>
          <w:szCs w:val="22"/>
        </w:rPr>
      </w:pPr>
      <w:r w:rsidRPr="00013ED2">
        <w:rPr>
          <w:rFonts w:eastAsia="Calibri" w:cstheme="minorHAnsi"/>
          <w:bCs/>
          <w:iCs/>
          <w:szCs w:val="22"/>
        </w:rPr>
        <w:t xml:space="preserve">the person is not an admitted patient of a hospital; and </w:t>
      </w:r>
    </w:p>
    <w:p w14:paraId="218FB4A0" w14:textId="0C9B0EB5" w:rsidR="00013ED2" w:rsidRPr="00013ED2" w:rsidRDefault="00013ED2" w:rsidP="00CB0918">
      <w:pPr>
        <w:pStyle w:val="ListParagraph"/>
        <w:numPr>
          <w:ilvl w:val="0"/>
          <w:numId w:val="85"/>
        </w:numPr>
        <w:spacing w:before="120"/>
        <w:rPr>
          <w:rFonts w:eastAsia="Calibri" w:cstheme="minorHAnsi"/>
          <w:bCs/>
          <w:iCs/>
          <w:szCs w:val="22"/>
        </w:rPr>
      </w:pPr>
      <w:r w:rsidRPr="00013ED2">
        <w:rPr>
          <w:rFonts w:eastAsia="Calibri" w:cstheme="minorHAnsi"/>
          <w:bCs/>
          <w:iCs/>
          <w:szCs w:val="22"/>
        </w:rPr>
        <w:t xml:space="preserve">the service is performed on the person individually and in person; and </w:t>
      </w:r>
    </w:p>
    <w:p w14:paraId="211112F4" w14:textId="338FF18C" w:rsidR="00013ED2" w:rsidRPr="00013ED2" w:rsidRDefault="00013ED2" w:rsidP="00CB0918">
      <w:pPr>
        <w:pStyle w:val="ListParagraph"/>
        <w:numPr>
          <w:ilvl w:val="0"/>
          <w:numId w:val="85"/>
        </w:numPr>
        <w:spacing w:before="120"/>
        <w:rPr>
          <w:rFonts w:eastAsia="Calibri" w:cstheme="minorHAnsi"/>
          <w:bCs/>
          <w:iCs/>
          <w:szCs w:val="22"/>
        </w:rPr>
      </w:pPr>
      <w:r w:rsidRPr="00013ED2">
        <w:rPr>
          <w:rFonts w:eastAsia="Calibri" w:cstheme="minorHAnsi"/>
          <w:bCs/>
          <w:iCs/>
          <w:szCs w:val="22"/>
        </w:rPr>
        <w:t xml:space="preserve">after the service, the eligible audiologist provides a copy of the results of the service performed, together with relevant comments in writing that the eligible audiologist has on those results, to the eligible practitioner who requested the service; and </w:t>
      </w:r>
    </w:p>
    <w:p w14:paraId="2710D04B" w14:textId="34325FC0" w:rsidR="00013ED2" w:rsidRDefault="00013ED2" w:rsidP="00CB0918">
      <w:pPr>
        <w:pStyle w:val="ListParagraph"/>
        <w:numPr>
          <w:ilvl w:val="0"/>
          <w:numId w:val="85"/>
        </w:numPr>
        <w:spacing w:before="120"/>
        <w:rPr>
          <w:rFonts w:eastAsia="Calibri" w:cstheme="minorHAnsi"/>
          <w:bCs/>
          <w:iCs/>
          <w:szCs w:val="22"/>
        </w:rPr>
      </w:pPr>
      <w:r>
        <w:rPr>
          <w:rFonts w:eastAsia="Calibri" w:cstheme="minorHAnsi"/>
          <w:bCs/>
          <w:iCs/>
          <w:szCs w:val="22"/>
        </w:rPr>
        <w:t>the patient is aged between 4 years and under 8 years old; and</w:t>
      </w:r>
    </w:p>
    <w:p w14:paraId="4B1382D2" w14:textId="0B902511" w:rsidR="00013ED2" w:rsidRDefault="00013ED2" w:rsidP="00CB0918">
      <w:pPr>
        <w:pStyle w:val="ListParagraph"/>
        <w:numPr>
          <w:ilvl w:val="0"/>
          <w:numId w:val="85"/>
        </w:numPr>
        <w:spacing w:before="120"/>
        <w:rPr>
          <w:rFonts w:eastAsia="Calibri" w:cstheme="minorHAnsi"/>
          <w:bCs/>
          <w:iCs/>
          <w:szCs w:val="22"/>
        </w:rPr>
      </w:pPr>
      <w:r w:rsidRPr="00013ED2">
        <w:rPr>
          <w:rFonts w:eastAsia="Calibri" w:cstheme="minorHAnsi"/>
          <w:bCs/>
          <w:iCs/>
          <w:szCs w:val="22"/>
        </w:rPr>
        <w:t xml:space="preserve">a service to which item 11300C, 11300D, </w:t>
      </w:r>
      <w:r>
        <w:rPr>
          <w:rFonts w:eastAsia="Calibri" w:cstheme="minorHAnsi"/>
          <w:bCs/>
          <w:iCs/>
          <w:szCs w:val="22"/>
        </w:rPr>
        <w:t xml:space="preserve">or </w:t>
      </w:r>
      <w:r w:rsidRPr="00013ED2">
        <w:rPr>
          <w:rFonts w:eastAsia="Calibri" w:cstheme="minorHAnsi"/>
          <w:bCs/>
          <w:iCs/>
          <w:szCs w:val="22"/>
        </w:rPr>
        <w:t>82300</w:t>
      </w:r>
      <w:r>
        <w:rPr>
          <w:rFonts w:eastAsia="Calibri" w:cstheme="minorHAnsi"/>
          <w:bCs/>
          <w:iCs/>
          <w:szCs w:val="22"/>
        </w:rPr>
        <w:t>C</w:t>
      </w:r>
      <w:r w:rsidRPr="00013ED2">
        <w:rPr>
          <w:rFonts w:eastAsia="Calibri" w:cstheme="minorHAnsi"/>
          <w:bCs/>
          <w:iCs/>
          <w:szCs w:val="22"/>
        </w:rPr>
        <w:t xml:space="preserve"> applies has not been performed on the </w:t>
      </w:r>
      <w:r w:rsidR="0086259E">
        <w:rPr>
          <w:rFonts w:eastAsia="Calibri" w:cstheme="minorHAnsi"/>
          <w:bCs/>
          <w:iCs/>
          <w:szCs w:val="22"/>
        </w:rPr>
        <w:t>same patient</w:t>
      </w:r>
      <w:r w:rsidR="0086259E" w:rsidRPr="00013ED2">
        <w:rPr>
          <w:rFonts w:eastAsia="Calibri" w:cstheme="minorHAnsi"/>
          <w:bCs/>
          <w:iCs/>
          <w:szCs w:val="22"/>
        </w:rPr>
        <w:t xml:space="preserve"> </w:t>
      </w:r>
      <w:r w:rsidRPr="00013ED2">
        <w:rPr>
          <w:rFonts w:eastAsia="Calibri" w:cstheme="minorHAnsi"/>
          <w:bCs/>
          <w:iCs/>
          <w:szCs w:val="22"/>
        </w:rPr>
        <w:t>on the same day.</w:t>
      </w:r>
    </w:p>
    <w:p w14:paraId="468E8742" w14:textId="77777777" w:rsidR="00013ED2" w:rsidRPr="00013ED2" w:rsidRDefault="00013ED2" w:rsidP="00013ED2">
      <w:pPr>
        <w:pStyle w:val="ListParagraph"/>
        <w:spacing w:before="120"/>
        <w:ind w:left="360"/>
        <w:rPr>
          <w:rFonts w:eastAsia="Calibri" w:cstheme="minorHAnsi"/>
          <w:bCs/>
          <w:iCs/>
          <w:szCs w:val="22"/>
        </w:rPr>
      </w:pPr>
    </w:p>
    <w:p w14:paraId="64E7C810" w14:textId="77777777" w:rsidR="00013ED2" w:rsidRPr="00013ED2" w:rsidRDefault="00013ED2" w:rsidP="00B52859">
      <w:pPr>
        <w:pStyle w:val="ListParagraph"/>
        <w:numPr>
          <w:ilvl w:val="1"/>
          <w:numId w:val="80"/>
        </w:numPr>
        <w:spacing w:before="120"/>
        <w:rPr>
          <w:rFonts w:eastAsia="Calibri" w:cstheme="minorHAnsi"/>
          <w:bCs/>
          <w:iCs/>
          <w:szCs w:val="22"/>
          <w:lang w:val="en-GB"/>
        </w:rPr>
      </w:pPr>
      <w:r w:rsidRPr="00013ED2">
        <w:rPr>
          <w:rFonts w:eastAsia="Calibri" w:cstheme="minorHAnsi"/>
          <w:bCs/>
          <w:iCs/>
          <w:szCs w:val="22"/>
          <w:lang w:val="en-GB"/>
        </w:rPr>
        <w:t xml:space="preserve">No explanatory note. </w:t>
      </w:r>
    </w:p>
    <w:p w14:paraId="2AF30CE4" w14:textId="77777777" w:rsidR="00671F60" w:rsidRDefault="00013ED2" w:rsidP="00B52859">
      <w:pPr>
        <w:pStyle w:val="ListParagraph"/>
        <w:numPr>
          <w:ilvl w:val="1"/>
          <w:numId w:val="80"/>
        </w:numPr>
        <w:spacing w:before="120"/>
        <w:rPr>
          <w:rFonts w:eastAsia="Calibri" w:cstheme="minorHAnsi"/>
          <w:bCs/>
          <w:iCs/>
          <w:szCs w:val="22"/>
          <w:lang w:val="en-GB"/>
        </w:rPr>
      </w:pPr>
      <w:r w:rsidRPr="00013ED2">
        <w:rPr>
          <w:rFonts w:eastAsia="Calibri" w:cstheme="minorHAnsi"/>
          <w:bCs/>
          <w:iCs/>
          <w:szCs w:val="22"/>
          <w:lang w:val="en-GB"/>
        </w:rPr>
        <w:t xml:space="preserve">Recommended </w:t>
      </w:r>
      <w:r>
        <w:rPr>
          <w:rFonts w:eastAsia="Calibri" w:cstheme="minorHAnsi"/>
          <w:bCs/>
          <w:iCs/>
          <w:szCs w:val="22"/>
          <w:lang w:val="en-GB"/>
        </w:rPr>
        <w:t>fee is the same as 82300 with a 15% loading.</w:t>
      </w:r>
    </w:p>
    <w:p w14:paraId="49426311" w14:textId="77777777" w:rsidR="00013ED2" w:rsidRPr="00013ED2" w:rsidRDefault="00013ED2" w:rsidP="00013ED2">
      <w:pPr>
        <w:pStyle w:val="ListParagraph"/>
        <w:spacing w:before="120"/>
        <w:ind w:left="1080"/>
        <w:rPr>
          <w:rFonts w:eastAsia="Calibri" w:cstheme="minorHAnsi"/>
          <w:bCs/>
          <w:iCs/>
          <w:szCs w:val="22"/>
          <w:lang w:val="en-GB"/>
        </w:rPr>
      </w:pPr>
    </w:p>
    <w:p w14:paraId="12DF4DA8" w14:textId="0A77922E" w:rsidR="00013ED2" w:rsidRPr="00013ED2" w:rsidRDefault="00013ED2" w:rsidP="00B52859">
      <w:pPr>
        <w:pStyle w:val="ListParagraph"/>
        <w:numPr>
          <w:ilvl w:val="0"/>
          <w:numId w:val="71"/>
        </w:numPr>
        <w:spacing w:before="120" w:line="276" w:lineRule="auto"/>
        <w:rPr>
          <w:rFonts w:eastAsia="Calibri" w:cstheme="minorHAnsi"/>
          <w:bCs/>
          <w:iCs/>
          <w:szCs w:val="22"/>
        </w:rPr>
      </w:pPr>
      <w:r>
        <w:rPr>
          <w:rFonts w:eastAsia="Calibri" w:cstheme="minorHAnsi"/>
          <w:b/>
          <w:bCs/>
          <w:iCs/>
          <w:szCs w:val="22"/>
        </w:rPr>
        <w:t xml:space="preserve">82300E: </w:t>
      </w:r>
      <w:r w:rsidRPr="00013ED2">
        <w:rPr>
          <w:rFonts w:eastAsia="Calibri" w:cstheme="minorHAnsi"/>
          <w:bCs/>
          <w:iCs/>
          <w:szCs w:val="22"/>
          <w:lang w:val="en-US"/>
        </w:rPr>
        <w:t>Audiology health service, consisting o</w:t>
      </w:r>
      <w:r w:rsidR="005F0D1A">
        <w:rPr>
          <w:rFonts w:eastAsia="Calibri" w:cstheme="minorHAnsi"/>
          <w:bCs/>
          <w:iCs/>
          <w:szCs w:val="22"/>
          <w:lang w:val="en-US"/>
        </w:rPr>
        <w:t>f</w:t>
      </w:r>
      <w:r w:rsidRPr="00013ED2">
        <w:rPr>
          <w:rFonts w:eastAsia="Calibri" w:cstheme="minorHAnsi"/>
          <w:bCs/>
          <w:iCs/>
          <w:szCs w:val="22"/>
          <w:lang w:val="en-US"/>
        </w:rPr>
        <w:t xml:space="preserve"> programming an auditory implant or the sound processor of an auditory implant, unilateral, </w:t>
      </w:r>
      <w:r w:rsidRPr="00013ED2">
        <w:rPr>
          <w:rFonts w:eastAsia="Calibri" w:cstheme="minorHAnsi"/>
          <w:bCs/>
          <w:iCs/>
          <w:szCs w:val="22"/>
        </w:rPr>
        <w:t xml:space="preserve">performed on a person by an eligible audiologist if: </w:t>
      </w:r>
    </w:p>
    <w:p w14:paraId="1BB2EEA4" w14:textId="6EB61F5B" w:rsidR="0086259E" w:rsidRPr="009264EE" w:rsidRDefault="0086259E" w:rsidP="00CB0918">
      <w:pPr>
        <w:pStyle w:val="ListParagraph"/>
        <w:numPr>
          <w:ilvl w:val="1"/>
          <w:numId w:val="84"/>
        </w:numPr>
        <w:spacing w:line="276" w:lineRule="auto"/>
        <w:rPr>
          <w:rFonts w:eastAsia="Calibri" w:cstheme="minorHAnsi"/>
          <w:bCs/>
          <w:iCs/>
          <w:szCs w:val="22"/>
        </w:rPr>
      </w:pPr>
      <w:r w:rsidRPr="009264EE">
        <w:rPr>
          <w:rFonts w:eastAsia="Calibri" w:cstheme="minorHAnsi"/>
          <w:bCs/>
          <w:iCs/>
          <w:szCs w:val="22"/>
        </w:rPr>
        <w:t xml:space="preserve">the service is performed pursuant to a written request made by a medical practitioner to assist in the diagnosis and/or treatment and/or management of ear disease or a related disorder in the person; and </w:t>
      </w:r>
    </w:p>
    <w:p w14:paraId="6B64F31C" w14:textId="04BA5F9D" w:rsidR="00013ED2" w:rsidRPr="00013ED2" w:rsidRDefault="00013ED2" w:rsidP="00CB0918">
      <w:pPr>
        <w:pStyle w:val="ListParagraph"/>
        <w:numPr>
          <w:ilvl w:val="1"/>
          <w:numId w:val="84"/>
        </w:numPr>
        <w:spacing w:before="120"/>
        <w:rPr>
          <w:rFonts w:eastAsia="Calibri" w:cstheme="minorHAnsi"/>
          <w:bCs/>
          <w:iCs/>
          <w:szCs w:val="22"/>
        </w:rPr>
      </w:pPr>
      <w:r w:rsidRPr="00013ED2">
        <w:rPr>
          <w:rFonts w:eastAsia="Calibri" w:cstheme="minorHAnsi"/>
          <w:bCs/>
          <w:iCs/>
          <w:szCs w:val="22"/>
        </w:rPr>
        <w:t xml:space="preserve">the person is not an admitted patient of a hospital; and </w:t>
      </w:r>
    </w:p>
    <w:p w14:paraId="1ACF6452" w14:textId="7CF2BD6F" w:rsidR="00013ED2" w:rsidRPr="00013ED2" w:rsidRDefault="00013ED2" w:rsidP="00CB0918">
      <w:pPr>
        <w:pStyle w:val="ListParagraph"/>
        <w:numPr>
          <w:ilvl w:val="1"/>
          <w:numId w:val="84"/>
        </w:numPr>
        <w:spacing w:before="120"/>
        <w:rPr>
          <w:rFonts w:eastAsia="Calibri" w:cstheme="minorHAnsi"/>
          <w:bCs/>
          <w:iCs/>
          <w:szCs w:val="22"/>
        </w:rPr>
      </w:pPr>
      <w:r w:rsidRPr="00013ED2">
        <w:rPr>
          <w:rFonts w:eastAsia="Calibri" w:cstheme="minorHAnsi"/>
          <w:bCs/>
          <w:iCs/>
          <w:szCs w:val="22"/>
        </w:rPr>
        <w:t xml:space="preserve">the service is performed on the person individually and in person; and </w:t>
      </w:r>
    </w:p>
    <w:p w14:paraId="21486E0A" w14:textId="075A3C65" w:rsidR="00013ED2" w:rsidRPr="00013ED2" w:rsidRDefault="00013ED2" w:rsidP="00CB0918">
      <w:pPr>
        <w:pStyle w:val="ListParagraph"/>
        <w:numPr>
          <w:ilvl w:val="1"/>
          <w:numId w:val="84"/>
        </w:numPr>
        <w:spacing w:before="120"/>
        <w:rPr>
          <w:rFonts w:eastAsia="Calibri" w:cstheme="minorHAnsi"/>
          <w:bCs/>
          <w:iCs/>
          <w:szCs w:val="22"/>
        </w:rPr>
      </w:pPr>
      <w:r w:rsidRPr="00013ED2">
        <w:rPr>
          <w:rFonts w:eastAsia="Calibri" w:cstheme="minorHAnsi"/>
          <w:bCs/>
          <w:iCs/>
          <w:szCs w:val="22"/>
        </w:rPr>
        <w:t xml:space="preserve">after the service, the eligible audiologist provides a copy of the results of the service performed, together with relevant comments in writing that the eligible audiologist has on those results, to the eligible practitioner who requested the service; and </w:t>
      </w:r>
    </w:p>
    <w:p w14:paraId="72B23DB6" w14:textId="2BCBA5EA" w:rsidR="00013ED2" w:rsidRDefault="00013ED2" w:rsidP="00CB0918">
      <w:pPr>
        <w:pStyle w:val="ListParagraph"/>
        <w:numPr>
          <w:ilvl w:val="1"/>
          <w:numId w:val="84"/>
        </w:numPr>
        <w:spacing w:before="120"/>
        <w:rPr>
          <w:rFonts w:eastAsia="Calibri" w:cstheme="minorHAnsi"/>
          <w:bCs/>
          <w:iCs/>
          <w:szCs w:val="22"/>
        </w:rPr>
      </w:pPr>
      <w:r>
        <w:rPr>
          <w:rFonts w:eastAsia="Calibri" w:cstheme="minorHAnsi"/>
          <w:bCs/>
          <w:iCs/>
          <w:szCs w:val="22"/>
        </w:rPr>
        <w:t xml:space="preserve">the patient is aged </w:t>
      </w:r>
      <w:r w:rsidR="0039431C">
        <w:rPr>
          <w:rFonts w:eastAsia="Calibri" w:cstheme="minorHAnsi"/>
          <w:bCs/>
          <w:iCs/>
          <w:szCs w:val="22"/>
        </w:rPr>
        <w:t>under 4</w:t>
      </w:r>
      <w:r>
        <w:rPr>
          <w:rFonts w:eastAsia="Calibri" w:cstheme="minorHAnsi"/>
          <w:bCs/>
          <w:iCs/>
          <w:szCs w:val="22"/>
        </w:rPr>
        <w:t xml:space="preserve"> years old; and</w:t>
      </w:r>
    </w:p>
    <w:p w14:paraId="3AF66548" w14:textId="3EA8D6D4" w:rsidR="00013ED2" w:rsidRDefault="00013ED2" w:rsidP="00CB0918">
      <w:pPr>
        <w:pStyle w:val="ListParagraph"/>
        <w:numPr>
          <w:ilvl w:val="1"/>
          <w:numId w:val="84"/>
        </w:numPr>
        <w:spacing w:before="120"/>
        <w:rPr>
          <w:rFonts w:eastAsia="Calibri" w:cstheme="minorHAnsi"/>
          <w:bCs/>
          <w:iCs/>
          <w:szCs w:val="22"/>
        </w:rPr>
      </w:pPr>
      <w:r w:rsidRPr="00013ED2">
        <w:rPr>
          <w:rFonts w:eastAsia="Calibri" w:cstheme="minorHAnsi"/>
          <w:bCs/>
          <w:iCs/>
          <w:szCs w:val="22"/>
        </w:rPr>
        <w:t>a service to which item 11300C</w:t>
      </w:r>
      <w:r w:rsidR="0039431C">
        <w:rPr>
          <w:rFonts w:eastAsia="Calibri" w:cstheme="minorHAnsi"/>
          <w:bCs/>
          <w:iCs/>
          <w:szCs w:val="22"/>
        </w:rPr>
        <w:t>, 11300E</w:t>
      </w:r>
      <w:r w:rsidRPr="00013ED2">
        <w:rPr>
          <w:rFonts w:eastAsia="Calibri" w:cstheme="minorHAnsi"/>
          <w:bCs/>
          <w:iCs/>
          <w:szCs w:val="22"/>
        </w:rPr>
        <w:t xml:space="preserve">, </w:t>
      </w:r>
      <w:r>
        <w:rPr>
          <w:rFonts w:eastAsia="Calibri" w:cstheme="minorHAnsi"/>
          <w:bCs/>
          <w:iCs/>
          <w:szCs w:val="22"/>
        </w:rPr>
        <w:t xml:space="preserve">or </w:t>
      </w:r>
      <w:r w:rsidRPr="00013ED2">
        <w:rPr>
          <w:rFonts w:eastAsia="Calibri" w:cstheme="minorHAnsi"/>
          <w:bCs/>
          <w:iCs/>
          <w:szCs w:val="22"/>
        </w:rPr>
        <w:t>82300</w:t>
      </w:r>
      <w:r>
        <w:rPr>
          <w:rFonts w:eastAsia="Calibri" w:cstheme="minorHAnsi"/>
          <w:bCs/>
          <w:iCs/>
          <w:szCs w:val="22"/>
        </w:rPr>
        <w:t>C</w:t>
      </w:r>
      <w:r w:rsidRPr="00013ED2">
        <w:rPr>
          <w:rFonts w:eastAsia="Calibri" w:cstheme="minorHAnsi"/>
          <w:bCs/>
          <w:iCs/>
          <w:szCs w:val="22"/>
        </w:rPr>
        <w:t xml:space="preserve"> applies has not been performed on the </w:t>
      </w:r>
      <w:r w:rsidR="0086259E">
        <w:rPr>
          <w:rFonts w:eastAsia="Calibri" w:cstheme="minorHAnsi"/>
          <w:bCs/>
          <w:iCs/>
          <w:szCs w:val="22"/>
        </w:rPr>
        <w:t>same patient</w:t>
      </w:r>
      <w:r w:rsidR="0086259E" w:rsidRPr="00013ED2">
        <w:rPr>
          <w:rFonts w:eastAsia="Calibri" w:cstheme="minorHAnsi"/>
          <w:bCs/>
          <w:iCs/>
          <w:szCs w:val="22"/>
        </w:rPr>
        <w:t xml:space="preserve"> </w:t>
      </w:r>
      <w:r w:rsidRPr="00013ED2">
        <w:rPr>
          <w:rFonts w:eastAsia="Calibri" w:cstheme="minorHAnsi"/>
          <w:bCs/>
          <w:iCs/>
          <w:szCs w:val="22"/>
        </w:rPr>
        <w:t>on the same day.</w:t>
      </w:r>
    </w:p>
    <w:p w14:paraId="19983FDE" w14:textId="77777777" w:rsidR="00013ED2" w:rsidRPr="00013ED2" w:rsidRDefault="00013ED2" w:rsidP="00013ED2">
      <w:pPr>
        <w:pStyle w:val="ListParagraph"/>
        <w:spacing w:before="120"/>
        <w:ind w:left="360"/>
        <w:rPr>
          <w:rFonts w:eastAsia="Calibri" w:cstheme="minorHAnsi"/>
          <w:bCs/>
          <w:iCs/>
          <w:szCs w:val="22"/>
        </w:rPr>
      </w:pPr>
    </w:p>
    <w:p w14:paraId="00D6F0C8" w14:textId="77777777" w:rsidR="00013ED2" w:rsidRPr="00013ED2" w:rsidRDefault="00013ED2" w:rsidP="00B52859">
      <w:pPr>
        <w:pStyle w:val="ListParagraph"/>
        <w:numPr>
          <w:ilvl w:val="1"/>
          <w:numId w:val="81"/>
        </w:numPr>
        <w:spacing w:before="120"/>
        <w:rPr>
          <w:rFonts w:eastAsia="Calibri" w:cstheme="minorHAnsi"/>
          <w:bCs/>
          <w:iCs/>
          <w:szCs w:val="22"/>
          <w:lang w:val="en-GB"/>
        </w:rPr>
      </w:pPr>
      <w:r w:rsidRPr="00013ED2">
        <w:rPr>
          <w:rFonts w:eastAsia="Calibri" w:cstheme="minorHAnsi"/>
          <w:bCs/>
          <w:iCs/>
          <w:szCs w:val="22"/>
          <w:lang w:val="en-GB"/>
        </w:rPr>
        <w:t xml:space="preserve">No explanatory note. </w:t>
      </w:r>
    </w:p>
    <w:p w14:paraId="50DFE6EC" w14:textId="77777777" w:rsidR="00013ED2" w:rsidRDefault="00013ED2" w:rsidP="00B52859">
      <w:pPr>
        <w:pStyle w:val="ListParagraph"/>
        <w:numPr>
          <w:ilvl w:val="1"/>
          <w:numId w:val="81"/>
        </w:numPr>
        <w:spacing w:before="120"/>
        <w:rPr>
          <w:rFonts w:eastAsia="Calibri" w:cstheme="minorHAnsi"/>
          <w:bCs/>
          <w:iCs/>
          <w:szCs w:val="22"/>
          <w:lang w:val="en-GB"/>
        </w:rPr>
      </w:pPr>
      <w:r w:rsidRPr="00013ED2">
        <w:rPr>
          <w:rFonts w:eastAsia="Calibri" w:cstheme="minorHAnsi"/>
          <w:bCs/>
          <w:iCs/>
          <w:szCs w:val="22"/>
          <w:lang w:val="en-GB"/>
        </w:rPr>
        <w:t xml:space="preserve">Recommended </w:t>
      </w:r>
      <w:r>
        <w:rPr>
          <w:rFonts w:eastAsia="Calibri" w:cstheme="minorHAnsi"/>
          <w:bCs/>
          <w:iCs/>
          <w:szCs w:val="22"/>
          <w:lang w:val="en-GB"/>
        </w:rPr>
        <w:t>fe</w:t>
      </w:r>
      <w:r w:rsidR="0039431C">
        <w:rPr>
          <w:rFonts w:eastAsia="Calibri" w:cstheme="minorHAnsi"/>
          <w:bCs/>
          <w:iCs/>
          <w:szCs w:val="22"/>
          <w:lang w:val="en-GB"/>
        </w:rPr>
        <w:t>e is the same as 82300 with a 30</w:t>
      </w:r>
      <w:r>
        <w:rPr>
          <w:rFonts w:eastAsia="Calibri" w:cstheme="minorHAnsi"/>
          <w:bCs/>
          <w:iCs/>
          <w:szCs w:val="22"/>
          <w:lang w:val="en-GB"/>
        </w:rPr>
        <w:t>% loading.</w:t>
      </w:r>
    </w:p>
    <w:p w14:paraId="38AAC367" w14:textId="77777777" w:rsidR="004A2F87" w:rsidRDefault="004A2F87" w:rsidP="00C31C1D">
      <w:pPr>
        <w:spacing w:before="120" w:line="276" w:lineRule="auto"/>
        <w:rPr>
          <w:rFonts w:eastAsia="Calibri" w:cstheme="minorHAnsi"/>
          <w:b/>
          <w:bCs/>
          <w:iCs/>
          <w:szCs w:val="22"/>
        </w:rPr>
      </w:pPr>
    </w:p>
    <w:p w14:paraId="0A17194B" w14:textId="77777777" w:rsidR="009F01E5" w:rsidRPr="00BA3495" w:rsidRDefault="001B7107" w:rsidP="00C31C1D">
      <w:pPr>
        <w:spacing w:before="120" w:line="276" w:lineRule="auto"/>
        <w:rPr>
          <w:rFonts w:eastAsia="Calibri" w:cstheme="minorHAnsi"/>
          <w:b/>
          <w:bCs/>
          <w:iCs/>
          <w:szCs w:val="22"/>
        </w:rPr>
      </w:pPr>
      <w:r w:rsidRPr="00BA3495">
        <w:rPr>
          <w:rFonts w:eastAsia="Calibri" w:cstheme="minorHAnsi"/>
          <w:b/>
          <w:bCs/>
          <w:iCs/>
          <w:szCs w:val="22"/>
        </w:rPr>
        <w:t>Rationale</w:t>
      </w:r>
      <w:r w:rsidR="004A2F87">
        <w:rPr>
          <w:rFonts w:eastAsia="Calibri" w:cstheme="minorHAnsi"/>
          <w:b/>
          <w:bCs/>
          <w:iCs/>
          <w:szCs w:val="22"/>
        </w:rPr>
        <w:t xml:space="preserve"> for Recommendation 3</w:t>
      </w:r>
      <w:r w:rsidRPr="00BA3495">
        <w:rPr>
          <w:rFonts w:eastAsia="Calibri" w:cstheme="minorHAnsi"/>
          <w:b/>
          <w:bCs/>
          <w:iCs/>
          <w:szCs w:val="22"/>
        </w:rPr>
        <w:t xml:space="preserve">: </w:t>
      </w:r>
    </w:p>
    <w:p w14:paraId="333201AD" w14:textId="77777777" w:rsidR="00D24478" w:rsidRPr="00D24478" w:rsidRDefault="00D24478" w:rsidP="009165D1">
      <w:pPr>
        <w:spacing w:line="276" w:lineRule="auto"/>
        <w:rPr>
          <w:rFonts w:ascii="Calibri" w:eastAsiaTheme="minorHAnsi" w:hAnsi="Calibri" w:cs="Calibri"/>
          <w:szCs w:val="22"/>
          <w:lang w:val="en-GB" w:eastAsia="en-AU"/>
        </w:rPr>
      </w:pPr>
      <w:r>
        <w:rPr>
          <w:rFonts w:ascii="Calibri" w:eastAsiaTheme="minorHAnsi" w:hAnsi="Calibri" w:cs="Calibri"/>
          <w:szCs w:val="22"/>
          <w:lang w:val="en-GB" w:eastAsia="en-AU"/>
        </w:rPr>
        <w:t>T</w:t>
      </w:r>
      <w:r w:rsidRPr="00D24478">
        <w:rPr>
          <w:rFonts w:ascii="Calibri" w:eastAsiaTheme="minorHAnsi" w:hAnsi="Calibri" w:cs="Calibri"/>
          <w:szCs w:val="22"/>
          <w:lang w:val="en-GB" w:eastAsia="en-AU"/>
        </w:rPr>
        <w:t xml:space="preserve">his recommendation focuses on </w:t>
      </w:r>
      <w:r w:rsidR="00987C5F">
        <w:rPr>
          <w:rFonts w:ascii="Calibri" w:eastAsiaTheme="minorHAnsi" w:hAnsi="Calibri" w:cs="Calibri"/>
          <w:szCs w:val="22"/>
          <w:lang w:val="en-GB" w:eastAsia="en-AU"/>
        </w:rPr>
        <w:t>t</w:t>
      </w:r>
      <w:r w:rsidR="00C31C1D">
        <w:rPr>
          <w:rFonts w:ascii="Calibri" w:eastAsiaTheme="minorHAnsi" w:hAnsi="Calibri" w:cs="Calibri"/>
          <w:szCs w:val="22"/>
          <w:lang w:val="en-GB" w:eastAsia="en-AU"/>
        </w:rPr>
        <w:t>wo</w:t>
      </w:r>
      <w:r w:rsidRPr="00D24478">
        <w:rPr>
          <w:rFonts w:ascii="Calibri" w:eastAsiaTheme="minorHAnsi" w:hAnsi="Calibri" w:cs="Calibri"/>
          <w:szCs w:val="22"/>
          <w:lang w:val="en-GB" w:eastAsia="en-AU"/>
        </w:rPr>
        <w:t xml:space="preserve"> improvements, as follows:</w:t>
      </w:r>
    </w:p>
    <w:p w14:paraId="207722DD" w14:textId="77777777" w:rsidR="00C31C1D" w:rsidRDefault="00987C5F" w:rsidP="009165D1">
      <w:pPr>
        <w:pStyle w:val="ListParagraph"/>
        <w:numPr>
          <w:ilvl w:val="0"/>
          <w:numId w:val="35"/>
        </w:numPr>
        <w:spacing w:line="276" w:lineRule="auto"/>
        <w:rPr>
          <w:rFonts w:ascii="Calibri" w:eastAsiaTheme="minorHAnsi" w:hAnsi="Calibri" w:cs="Calibri"/>
          <w:szCs w:val="22"/>
          <w:lang w:val="en-GB" w:eastAsia="en-AU"/>
        </w:rPr>
      </w:pPr>
      <w:r>
        <w:rPr>
          <w:rFonts w:ascii="Calibri" w:eastAsiaTheme="minorHAnsi" w:hAnsi="Calibri" w:cs="Calibri"/>
          <w:szCs w:val="22"/>
          <w:lang w:val="en-GB" w:eastAsia="en-AU"/>
        </w:rPr>
        <w:t>The splitting of the items to reflect the different clinical uses to enable accu</w:t>
      </w:r>
      <w:r w:rsidR="00C31C1D">
        <w:rPr>
          <w:rFonts w:ascii="Calibri" w:eastAsiaTheme="minorHAnsi" w:hAnsi="Calibri" w:cs="Calibri"/>
          <w:szCs w:val="22"/>
          <w:lang w:val="en-GB" w:eastAsia="en-AU"/>
        </w:rPr>
        <w:t>rate monitoring and measurement;</w:t>
      </w:r>
    </w:p>
    <w:p w14:paraId="15814A09" w14:textId="77777777" w:rsidR="00C31C1D" w:rsidRPr="00C31C1D" w:rsidRDefault="00987C5F" w:rsidP="00C31C1D">
      <w:pPr>
        <w:pStyle w:val="ListParagraph"/>
        <w:numPr>
          <w:ilvl w:val="0"/>
          <w:numId w:val="35"/>
        </w:numPr>
        <w:spacing w:line="276" w:lineRule="auto"/>
        <w:rPr>
          <w:rFonts w:ascii="Calibri" w:eastAsiaTheme="minorHAnsi" w:hAnsi="Calibri" w:cs="Calibri"/>
          <w:szCs w:val="22"/>
          <w:lang w:val="en-GB" w:eastAsia="en-AU"/>
        </w:rPr>
      </w:pPr>
      <w:r>
        <w:rPr>
          <w:rFonts w:ascii="Calibri" w:eastAsiaTheme="minorHAnsi" w:hAnsi="Calibri" w:cs="Calibri"/>
          <w:szCs w:val="22"/>
          <w:lang w:val="en-GB" w:eastAsia="en-AU"/>
        </w:rPr>
        <w:t xml:space="preserve"> </w:t>
      </w:r>
      <w:r w:rsidR="00C31C1D" w:rsidRPr="00C31C1D">
        <w:rPr>
          <w:rFonts w:ascii="Calibri" w:eastAsiaTheme="minorHAnsi" w:hAnsi="Calibri" w:cs="Calibri"/>
          <w:szCs w:val="22"/>
          <w:lang w:val="en-GB" w:eastAsia="en-AU"/>
        </w:rPr>
        <w:t>Broadening the application to include all implantable hearing devices, reflecting the emergence of improved technology</w:t>
      </w:r>
      <w:r w:rsidR="00C31C1D">
        <w:rPr>
          <w:rFonts w:ascii="Calibri" w:eastAsiaTheme="minorHAnsi" w:hAnsi="Calibri" w:cs="Calibri"/>
          <w:szCs w:val="22"/>
          <w:lang w:val="en-GB" w:eastAsia="en-AU"/>
        </w:rPr>
        <w:t>.</w:t>
      </w:r>
    </w:p>
    <w:p w14:paraId="1C01F544" w14:textId="77777777" w:rsidR="00987C5F" w:rsidRPr="006B6527" w:rsidRDefault="00987C5F" w:rsidP="00C31C1D">
      <w:pPr>
        <w:pStyle w:val="ListParagraph"/>
        <w:spacing w:line="276" w:lineRule="auto"/>
        <w:rPr>
          <w:rFonts w:ascii="Calibri" w:eastAsiaTheme="minorHAnsi" w:hAnsi="Calibri" w:cs="Calibri"/>
          <w:szCs w:val="22"/>
          <w:lang w:val="en-GB" w:eastAsia="en-AU"/>
        </w:rPr>
      </w:pPr>
    </w:p>
    <w:p w14:paraId="122AFBCF" w14:textId="77777777" w:rsidR="00C31C1D" w:rsidRDefault="004E2FCA" w:rsidP="00C31C1D">
      <w:pPr>
        <w:spacing w:before="120" w:line="276" w:lineRule="auto"/>
        <w:rPr>
          <w:rFonts w:ascii="Calibri" w:eastAsiaTheme="minorHAnsi" w:hAnsi="Calibri" w:cs="Calibri"/>
          <w:szCs w:val="22"/>
          <w:lang w:val="en-GB" w:eastAsia="en-AU"/>
        </w:rPr>
      </w:pPr>
      <w:r w:rsidRPr="004E2FCA">
        <w:rPr>
          <w:rFonts w:ascii="Calibri" w:eastAsiaTheme="minorHAnsi" w:hAnsi="Calibri" w:cs="Calibri"/>
          <w:szCs w:val="22"/>
          <w:lang w:val="en-GB" w:eastAsia="en-AU"/>
        </w:rPr>
        <w:t xml:space="preserve">Currently the item 11300 and its mirrored item 82300 (for claiming by </w:t>
      </w:r>
      <w:r w:rsidR="00E97EE9">
        <w:rPr>
          <w:rFonts w:ascii="Calibri" w:eastAsiaTheme="minorHAnsi" w:hAnsi="Calibri" w:cs="Calibri"/>
          <w:szCs w:val="22"/>
          <w:lang w:val="en-GB" w:eastAsia="en-AU"/>
        </w:rPr>
        <w:t>a</w:t>
      </w:r>
      <w:r w:rsidRPr="004E2FCA">
        <w:rPr>
          <w:rFonts w:ascii="Calibri" w:eastAsiaTheme="minorHAnsi" w:hAnsi="Calibri" w:cs="Calibri"/>
          <w:szCs w:val="22"/>
          <w:lang w:val="en-GB" w:eastAsia="en-AU"/>
        </w:rPr>
        <w:t>udiologists) is used for dual purposes. Firstly, the provision of B</w:t>
      </w:r>
      <w:r w:rsidR="00E97EE9">
        <w:rPr>
          <w:rFonts w:ascii="Calibri" w:eastAsiaTheme="minorHAnsi" w:hAnsi="Calibri" w:cs="Calibri"/>
          <w:szCs w:val="22"/>
          <w:lang w:val="en-GB" w:eastAsia="en-AU"/>
        </w:rPr>
        <w:t>ERA</w:t>
      </w:r>
      <w:r w:rsidRPr="004E2FCA">
        <w:rPr>
          <w:rFonts w:ascii="Calibri" w:eastAsiaTheme="minorHAnsi" w:hAnsi="Calibri" w:cs="Calibri"/>
          <w:szCs w:val="22"/>
          <w:lang w:val="en-GB" w:eastAsia="en-AU"/>
        </w:rPr>
        <w:t xml:space="preserve">, and secondly for the programming of </w:t>
      </w:r>
      <w:r w:rsidR="00987C5F">
        <w:rPr>
          <w:rFonts w:ascii="Calibri" w:eastAsiaTheme="minorHAnsi" w:hAnsi="Calibri" w:cs="Calibri"/>
          <w:szCs w:val="22"/>
          <w:lang w:val="en-GB" w:eastAsia="en-AU"/>
        </w:rPr>
        <w:t xml:space="preserve">implant processor </w:t>
      </w:r>
      <w:r w:rsidRPr="004E2FCA">
        <w:rPr>
          <w:rFonts w:ascii="Calibri" w:eastAsiaTheme="minorHAnsi" w:hAnsi="Calibri" w:cs="Calibri"/>
          <w:szCs w:val="22"/>
          <w:lang w:val="en-GB" w:eastAsia="en-AU"/>
        </w:rPr>
        <w:t xml:space="preserve">devices. </w:t>
      </w:r>
      <w:r>
        <w:rPr>
          <w:rFonts w:ascii="Calibri" w:eastAsiaTheme="minorHAnsi" w:hAnsi="Calibri" w:cs="Calibri"/>
          <w:szCs w:val="22"/>
          <w:lang w:val="en-GB" w:eastAsia="en-AU"/>
        </w:rPr>
        <w:t xml:space="preserve">The Committee recommended that </w:t>
      </w:r>
      <w:r w:rsidRPr="004E2FCA">
        <w:rPr>
          <w:rFonts w:ascii="Calibri" w:eastAsiaTheme="minorHAnsi" w:hAnsi="Calibri" w:cs="Calibri"/>
          <w:szCs w:val="22"/>
          <w:lang w:val="en-GB" w:eastAsia="en-AU"/>
        </w:rPr>
        <w:t>item</w:t>
      </w:r>
      <w:r>
        <w:rPr>
          <w:rFonts w:ascii="Calibri" w:eastAsiaTheme="minorHAnsi" w:hAnsi="Calibri" w:cs="Calibri"/>
          <w:szCs w:val="22"/>
          <w:lang w:val="en-GB" w:eastAsia="en-AU"/>
        </w:rPr>
        <w:t xml:space="preserve">s be created for </w:t>
      </w:r>
      <w:r w:rsidRPr="004E2FCA">
        <w:rPr>
          <w:rFonts w:ascii="Calibri" w:eastAsiaTheme="minorHAnsi" w:hAnsi="Calibri" w:cs="Calibri"/>
          <w:szCs w:val="22"/>
          <w:lang w:val="en-GB" w:eastAsia="en-AU"/>
        </w:rPr>
        <w:t xml:space="preserve">each </w:t>
      </w:r>
      <w:r w:rsidR="00987C5F">
        <w:rPr>
          <w:rFonts w:ascii="Calibri" w:eastAsiaTheme="minorHAnsi" w:hAnsi="Calibri" w:cs="Calibri"/>
          <w:szCs w:val="22"/>
          <w:lang w:val="en-GB" w:eastAsia="en-AU"/>
        </w:rPr>
        <w:t xml:space="preserve">clinical </w:t>
      </w:r>
      <w:r w:rsidRPr="004E2FCA">
        <w:rPr>
          <w:rFonts w:ascii="Calibri" w:eastAsiaTheme="minorHAnsi" w:hAnsi="Calibri" w:cs="Calibri"/>
          <w:szCs w:val="22"/>
          <w:lang w:val="en-GB" w:eastAsia="en-AU"/>
        </w:rPr>
        <w:t xml:space="preserve">purpose </w:t>
      </w:r>
      <w:r w:rsidR="00E312C3">
        <w:rPr>
          <w:rFonts w:ascii="Calibri" w:eastAsiaTheme="minorHAnsi" w:hAnsi="Calibri" w:cs="Calibri"/>
          <w:szCs w:val="22"/>
          <w:lang w:val="en-GB" w:eastAsia="en-AU"/>
        </w:rPr>
        <w:t xml:space="preserve">to allow for </w:t>
      </w:r>
      <w:r w:rsidRPr="004E2FCA">
        <w:rPr>
          <w:rFonts w:ascii="Calibri" w:eastAsiaTheme="minorHAnsi" w:hAnsi="Calibri" w:cs="Calibri"/>
          <w:szCs w:val="22"/>
          <w:lang w:val="en-GB" w:eastAsia="en-AU"/>
        </w:rPr>
        <w:t>monitor</w:t>
      </w:r>
      <w:r w:rsidR="00E312C3">
        <w:rPr>
          <w:rFonts w:ascii="Calibri" w:eastAsiaTheme="minorHAnsi" w:hAnsi="Calibri" w:cs="Calibri"/>
          <w:szCs w:val="22"/>
          <w:lang w:val="en-GB" w:eastAsia="en-AU"/>
        </w:rPr>
        <w:t xml:space="preserve">ing </w:t>
      </w:r>
      <w:r w:rsidRPr="004E2FCA">
        <w:rPr>
          <w:rFonts w:ascii="Calibri" w:eastAsiaTheme="minorHAnsi" w:hAnsi="Calibri" w:cs="Calibri"/>
          <w:szCs w:val="22"/>
          <w:lang w:val="en-GB" w:eastAsia="en-AU"/>
        </w:rPr>
        <w:t xml:space="preserve">and </w:t>
      </w:r>
      <w:r w:rsidR="00E312C3">
        <w:rPr>
          <w:rFonts w:ascii="Calibri" w:eastAsiaTheme="minorHAnsi" w:hAnsi="Calibri" w:cs="Calibri"/>
          <w:szCs w:val="22"/>
          <w:lang w:val="en-GB" w:eastAsia="en-AU"/>
        </w:rPr>
        <w:t>to provide data on</w:t>
      </w:r>
      <w:r w:rsidR="00995F75">
        <w:rPr>
          <w:rFonts w:ascii="Calibri" w:eastAsiaTheme="minorHAnsi" w:hAnsi="Calibri" w:cs="Calibri"/>
          <w:szCs w:val="22"/>
          <w:lang w:val="en-GB" w:eastAsia="en-AU"/>
        </w:rPr>
        <w:t xml:space="preserve"> each clinical </w:t>
      </w:r>
      <w:r w:rsidR="00E312C3">
        <w:rPr>
          <w:rFonts w:ascii="Calibri" w:eastAsiaTheme="minorHAnsi" w:hAnsi="Calibri" w:cs="Calibri"/>
          <w:szCs w:val="22"/>
          <w:lang w:val="en-GB" w:eastAsia="en-AU"/>
        </w:rPr>
        <w:t>service</w:t>
      </w:r>
      <w:r w:rsidR="00C31C1D">
        <w:rPr>
          <w:rFonts w:ascii="Calibri" w:eastAsiaTheme="minorHAnsi" w:hAnsi="Calibri" w:cs="Calibri"/>
          <w:szCs w:val="22"/>
          <w:lang w:val="en-GB" w:eastAsia="en-AU"/>
        </w:rPr>
        <w:t>.</w:t>
      </w:r>
    </w:p>
    <w:p w14:paraId="3F185EF9" w14:textId="77777777" w:rsidR="00B81A9D" w:rsidRDefault="00C31C1D" w:rsidP="00C31C1D">
      <w:pPr>
        <w:spacing w:before="120" w:line="276" w:lineRule="auto"/>
      </w:pPr>
      <w:r>
        <w:rPr>
          <w:rFonts w:ascii="Calibri" w:eastAsiaTheme="minorHAnsi" w:hAnsi="Calibri" w:cs="Calibri"/>
          <w:szCs w:val="22"/>
          <w:lang w:val="en-GB" w:eastAsia="en-AU"/>
        </w:rPr>
        <w:t xml:space="preserve">Auditory implant technology has evolved.  Specifically, </w:t>
      </w:r>
      <w:r w:rsidR="002A2B40">
        <w:rPr>
          <w:rFonts w:ascii="Calibri" w:eastAsiaTheme="minorHAnsi" w:hAnsi="Calibri" w:cs="Calibri"/>
          <w:szCs w:val="22"/>
          <w:lang w:val="en-GB" w:eastAsia="en-AU"/>
        </w:rPr>
        <w:t>t</w:t>
      </w:r>
      <w:r w:rsidR="002A2B40" w:rsidRPr="002A2B40">
        <w:rPr>
          <w:rFonts w:ascii="Calibri" w:eastAsiaTheme="minorHAnsi" w:hAnsi="Calibri" w:cs="Calibri"/>
          <w:szCs w:val="22"/>
          <w:lang w:val="en-GB" w:eastAsia="en-AU"/>
        </w:rPr>
        <w:t>he broadening of this technology group enables other types of hearing losses to be managed</w:t>
      </w:r>
      <w:r w:rsidR="002A2B40">
        <w:rPr>
          <w:rFonts w:ascii="Calibri" w:eastAsiaTheme="minorHAnsi" w:hAnsi="Calibri" w:cs="Calibri"/>
          <w:szCs w:val="22"/>
          <w:lang w:val="en-GB" w:eastAsia="en-AU"/>
        </w:rPr>
        <w:t xml:space="preserve">. </w:t>
      </w:r>
      <w:r w:rsidR="002A2B40" w:rsidRPr="002A2B40">
        <w:rPr>
          <w:rFonts w:ascii="Calibri" w:eastAsiaTheme="minorHAnsi" w:hAnsi="Calibri" w:cs="Calibri"/>
          <w:szCs w:val="22"/>
          <w:lang w:val="en-GB" w:eastAsia="en-AU"/>
        </w:rPr>
        <w:t>Cochlear implants manage sensorineural hearing losses</w:t>
      </w:r>
      <w:r w:rsidR="002A2B40">
        <w:rPr>
          <w:rFonts w:ascii="Calibri" w:eastAsiaTheme="minorHAnsi" w:hAnsi="Calibri" w:cs="Calibri"/>
          <w:szCs w:val="22"/>
          <w:lang w:val="en-GB" w:eastAsia="en-AU"/>
        </w:rPr>
        <w:t>.  Whereas,</w:t>
      </w:r>
      <w:r w:rsidR="002A2B40" w:rsidRPr="002A2B40">
        <w:rPr>
          <w:rFonts w:ascii="Calibri" w:eastAsiaTheme="minorHAnsi" w:hAnsi="Calibri" w:cs="Calibri"/>
          <w:szCs w:val="22"/>
          <w:lang w:val="en-GB" w:eastAsia="en-AU"/>
        </w:rPr>
        <w:t xml:space="preserve"> </w:t>
      </w:r>
      <w:r w:rsidR="002A2B40">
        <w:rPr>
          <w:rFonts w:ascii="Calibri" w:eastAsiaTheme="minorHAnsi" w:hAnsi="Calibri" w:cs="Calibri"/>
          <w:szCs w:val="22"/>
          <w:lang w:val="en-GB" w:eastAsia="en-AU"/>
        </w:rPr>
        <w:t>m</w:t>
      </w:r>
      <w:r>
        <w:rPr>
          <w:rFonts w:ascii="Calibri" w:eastAsiaTheme="minorHAnsi" w:hAnsi="Calibri" w:cs="Calibri"/>
          <w:szCs w:val="22"/>
          <w:lang w:val="en-GB" w:eastAsia="en-AU"/>
        </w:rPr>
        <w:t>iddle ear implants and bone anchored implants are widely used and regulated in Australia for the management of conductive and</w:t>
      </w:r>
      <w:r w:rsidR="002A2B40">
        <w:rPr>
          <w:rFonts w:ascii="Calibri" w:eastAsiaTheme="minorHAnsi" w:hAnsi="Calibri" w:cs="Calibri"/>
          <w:szCs w:val="22"/>
          <w:lang w:val="en-GB" w:eastAsia="en-AU"/>
        </w:rPr>
        <w:t xml:space="preserve"> mixed hearing losses. </w:t>
      </w:r>
      <w:r>
        <w:rPr>
          <w:rFonts w:ascii="Calibri" w:eastAsiaTheme="minorHAnsi" w:hAnsi="Calibri" w:cs="Calibri"/>
          <w:szCs w:val="22"/>
          <w:lang w:val="en-GB" w:eastAsia="en-AU"/>
        </w:rPr>
        <w:t>Therefore it is the Committee’s recommendati</w:t>
      </w:r>
      <w:r w:rsidR="002A2B40">
        <w:rPr>
          <w:rFonts w:ascii="Calibri" w:eastAsiaTheme="minorHAnsi" w:hAnsi="Calibri" w:cs="Calibri"/>
          <w:szCs w:val="22"/>
          <w:lang w:val="en-GB" w:eastAsia="en-AU"/>
        </w:rPr>
        <w:t>on to</w:t>
      </w:r>
      <w:r>
        <w:rPr>
          <w:rFonts w:ascii="Calibri" w:eastAsiaTheme="minorHAnsi" w:hAnsi="Calibri" w:cs="Calibri"/>
          <w:szCs w:val="22"/>
          <w:lang w:val="en-GB" w:eastAsia="en-AU"/>
        </w:rPr>
        <w:t xml:space="preserve"> broaden the application of this item number to include all auditory implants rather than just cochlear implants. </w:t>
      </w:r>
    </w:p>
    <w:p w14:paraId="160CFCB1" w14:textId="6103CF2A" w:rsidR="003A395C" w:rsidRDefault="0039431C" w:rsidP="00C31C1D">
      <w:pPr>
        <w:spacing w:before="120" w:line="276" w:lineRule="auto"/>
      </w:pPr>
      <w:r>
        <w:t xml:space="preserve">The proposed item descriptors incorporate </w:t>
      </w:r>
      <w:r w:rsidR="0086259E">
        <w:t>R</w:t>
      </w:r>
      <w:r>
        <w:t xml:space="preserve">ecommendations 1 (improving access) and 2 (paediatric loading) as previously explained. </w:t>
      </w:r>
    </w:p>
    <w:p w14:paraId="6A2F69ED" w14:textId="77777777" w:rsidR="003A395C" w:rsidRDefault="003A395C">
      <w:r>
        <w:br w:type="page"/>
      </w:r>
    </w:p>
    <w:p w14:paraId="1F88D004" w14:textId="391A981A" w:rsidR="00AF37C7" w:rsidRDefault="004A2F87" w:rsidP="004A2F87">
      <w:pPr>
        <w:pStyle w:val="Heading3Numbered"/>
      </w:pPr>
      <w:bookmarkStart w:id="62" w:name="_Toc39071194"/>
      <w:r>
        <w:t>Audiology – Impedance Audiogram</w:t>
      </w:r>
      <w:r w:rsidR="003A79A7">
        <w:t>:</w:t>
      </w:r>
      <w:bookmarkEnd w:id="62"/>
    </w:p>
    <w:p w14:paraId="0B46D657" w14:textId="20AB159E" w:rsidR="004A2F87" w:rsidRPr="00EB696F" w:rsidRDefault="00AF37C7" w:rsidP="00AF37C7">
      <w:pPr>
        <w:rPr>
          <w:b/>
        </w:rPr>
      </w:pPr>
      <w:r w:rsidRPr="00EB696F">
        <w:rPr>
          <w:b/>
        </w:rPr>
        <w:t>•</w:t>
      </w:r>
      <w:r w:rsidRPr="00EB696F">
        <w:rPr>
          <w:b/>
        </w:rPr>
        <w:tab/>
        <w:t>Items 11324, 11327, and 11330</w:t>
      </w:r>
      <w:r w:rsidR="004A2F87" w:rsidRPr="00EB696F">
        <w:rPr>
          <w:b/>
        </w:rPr>
        <w:t xml:space="preserve"> </w:t>
      </w:r>
    </w:p>
    <w:p w14:paraId="37997862" w14:textId="2A675358" w:rsidR="004A2F87" w:rsidRDefault="004A2F87" w:rsidP="004A2F87">
      <w:pPr>
        <w:pStyle w:val="TableCaption"/>
        <w:spacing w:line="276" w:lineRule="auto"/>
      </w:pPr>
      <w:bookmarkStart w:id="63" w:name="_Toc38998136"/>
      <w:r>
        <w:t xml:space="preserve">Table </w:t>
      </w:r>
      <w:r>
        <w:fldChar w:fldCharType="begin"/>
      </w:r>
      <w:r>
        <w:instrText xml:space="preserve"> SEQ Table \* ARABIC </w:instrText>
      </w:r>
      <w:r>
        <w:fldChar w:fldCharType="separate"/>
      </w:r>
      <w:r w:rsidR="007814DA">
        <w:t>6</w:t>
      </w:r>
      <w:r>
        <w:fldChar w:fldCharType="end"/>
      </w:r>
      <w:r>
        <w:t>:</w:t>
      </w:r>
      <w:r w:rsidRPr="00FF50E0">
        <w:t xml:space="preserve"> </w:t>
      </w:r>
      <w:r w:rsidRPr="000E449A">
        <w:t xml:space="preserve">Item </w:t>
      </w:r>
      <w:r w:rsidRPr="00640EB2">
        <w:t>introduction table for item</w:t>
      </w:r>
      <w:r>
        <w:t>s 11324, 11327, 11330, 82324 and 82327</w:t>
      </w:r>
      <w:bookmarkEnd w:id="63"/>
    </w:p>
    <w:tbl>
      <w:tblPr>
        <w:tblStyle w:val="TableGrid1"/>
        <w:tblW w:w="498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569"/>
        <w:gridCol w:w="4843"/>
        <w:gridCol w:w="811"/>
        <w:gridCol w:w="712"/>
        <w:gridCol w:w="949"/>
        <w:gridCol w:w="771"/>
      </w:tblGrid>
      <w:tr w:rsidR="004A2F87" w:rsidRPr="007D2F88" w14:paraId="30E224D1" w14:textId="77777777" w:rsidTr="004A2F87">
        <w:trPr>
          <w:trHeight w:val="794"/>
          <w:tblHeader/>
        </w:trPr>
        <w:tc>
          <w:tcPr>
            <w:tcW w:w="5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AC2AF6" w14:textId="77777777" w:rsidR="004A2F87" w:rsidRPr="007D2F88" w:rsidRDefault="004A2F87" w:rsidP="004A2F87">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8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F8CD4D" w14:textId="77777777" w:rsidR="004A2F87" w:rsidRPr="007D2F88" w:rsidRDefault="004A2F87" w:rsidP="004A2F87">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E8C3B6" w14:textId="77777777" w:rsidR="004A2F87" w:rsidRPr="007D2F88" w:rsidRDefault="004A2F87" w:rsidP="004A2F87">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71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A8F48F" w14:textId="77777777" w:rsidR="004A2F87" w:rsidRPr="007D2F88" w:rsidRDefault="004A2F87" w:rsidP="004A2F87">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5BBAEAD0" w14:textId="77777777" w:rsidR="004A2F87" w:rsidRPr="007D2F88" w:rsidRDefault="004A2F87" w:rsidP="004A2F87">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2CCF17BD" w14:textId="77777777" w:rsidR="004A2F87" w:rsidRPr="007D2F88" w:rsidRDefault="004A2F87" w:rsidP="004A2F87">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9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FCE6FE6" w14:textId="77777777" w:rsidR="004A2F87" w:rsidRPr="007D2F88" w:rsidRDefault="004A2F87" w:rsidP="004A2F87">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A793E9" w14:textId="77777777" w:rsidR="004A2F87" w:rsidRPr="007D2F88" w:rsidRDefault="004A2F87" w:rsidP="004A2F87">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4A2F87" w:rsidRPr="007D2F88" w14:paraId="0602B835" w14:textId="77777777" w:rsidTr="004A2F87">
        <w:trPr>
          <w:trHeight w:val="20"/>
        </w:trPr>
        <w:tc>
          <w:tcPr>
            <w:tcW w:w="569" w:type="dxa"/>
          </w:tcPr>
          <w:p w14:paraId="6EAB313A" w14:textId="77777777" w:rsidR="004A2F87" w:rsidRPr="007D2F88" w:rsidRDefault="004A2F87" w:rsidP="004A2F87">
            <w:pPr>
              <w:spacing w:line="276" w:lineRule="auto"/>
              <w:jc w:val="center"/>
              <w:rPr>
                <w:rFonts w:cstheme="minorHAnsi"/>
                <w:sz w:val="18"/>
                <w:szCs w:val="18"/>
              </w:rPr>
            </w:pPr>
            <w:r w:rsidRPr="00585306">
              <w:rPr>
                <w:rFonts w:cstheme="minorHAnsi"/>
                <w:sz w:val="18"/>
                <w:szCs w:val="18"/>
              </w:rPr>
              <w:t>11324</w:t>
            </w:r>
          </w:p>
        </w:tc>
        <w:tc>
          <w:tcPr>
            <w:tcW w:w="4843" w:type="dxa"/>
          </w:tcPr>
          <w:p w14:paraId="388C6CF7" w14:textId="77777777" w:rsidR="004A2F87" w:rsidRPr="007D2F88" w:rsidRDefault="004A2F87" w:rsidP="004A2F87">
            <w:pPr>
              <w:spacing w:line="276" w:lineRule="auto"/>
              <w:rPr>
                <w:rFonts w:cstheme="minorHAnsi"/>
                <w:sz w:val="18"/>
                <w:szCs w:val="18"/>
              </w:rPr>
            </w:pPr>
            <w:r w:rsidRPr="00585306">
              <w:rPr>
                <w:rFonts w:cstheme="minorHAnsi"/>
                <w:sz w:val="18"/>
                <w:szCs w:val="18"/>
              </w:rPr>
              <w:t>Impedance audiogram involving tympanometry and measurement of static compliance and acoustic reflex performed by, or on behalf of, a specialist in the practice of his or her specialty, if the patient is referred by a medical practitioner — not being a service associated with a service to which item 11309, 11312, 11315 or 11318 applies</w:t>
            </w:r>
          </w:p>
        </w:tc>
        <w:tc>
          <w:tcPr>
            <w:tcW w:w="811" w:type="dxa"/>
          </w:tcPr>
          <w:p w14:paraId="7E3D12F9" w14:textId="77777777" w:rsidR="004A2F87" w:rsidRPr="007D2F88" w:rsidRDefault="004A2F87" w:rsidP="004A2F87">
            <w:pPr>
              <w:spacing w:line="276" w:lineRule="auto"/>
              <w:jc w:val="center"/>
              <w:rPr>
                <w:rFonts w:cstheme="minorHAnsi"/>
                <w:sz w:val="18"/>
                <w:szCs w:val="18"/>
              </w:rPr>
            </w:pPr>
            <w:r w:rsidRPr="00585306">
              <w:rPr>
                <w:rFonts w:cstheme="minorHAnsi"/>
                <w:sz w:val="18"/>
                <w:szCs w:val="18"/>
              </w:rPr>
              <w:t xml:space="preserve"> $32.85 </w:t>
            </w:r>
          </w:p>
        </w:tc>
        <w:tc>
          <w:tcPr>
            <w:tcW w:w="712" w:type="dxa"/>
          </w:tcPr>
          <w:p w14:paraId="080DD318" w14:textId="77777777" w:rsidR="004A2F87" w:rsidRPr="007D2F88" w:rsidRDefault="004A2F87" w:rsidP="004A2F87">
            <w:pPr>
              <w:spacing w:line="276" w:lineRule="auto"/>
              <w:jc w:val="center"/>
              <w:rPr>
                <w:rFonts w:cstheme="minorHAnsi"/>
                <w:sz w:val="18"/>
                <w:szCs w:val="18"/>
              </w:rPr>
            </w:pPr>
            <w:r>
              <w:rPr>
                <w:rFonts w:cs="Calibri"/>
                <w:sz w:val="18"/>
                <w:szCs w:val="18"/>
              </w:rPr>
              <w:t>33,183</w:t>
            </w:r>
          </w:p>
        </w:tc>
        <w:tc>
          <w:tcPr>
            <w:tcW w:w="949" w:type="dxa"/>
          </w:tcPr>
          <w:p w14:paraId="15680448" w14:textId="77777777" w:rsidR="004A2F87" w:rsidRPr="007D2F88" w:rsidRDefault="004A2F87" w:rsidP="004A2F87">
            <w:pPr>
              <w:spacing w:line="276" w:lineRule="auto"/>
              <w:jc w:val="center"/>
              <w:rPr>
                <w:rFonts w:cstheme="minorHAnsi"/>
                <w:sz w:val="18"/>
                <w:szCs w:val="18"/>
              </w:rPr>
            </w:pPr>
            <w:r>
              <w:rPr>
                <w:rFonts w:cs="Calibri"/>
                <w:sz w:val="18"/>
                <w:szCs w:val="18"/>
              </w:rPr>
              <w:t>5.49%</w:t>
            </w:r>
          </w:p>
        </w:tc>
        <w:tc>
          <w:tcPr>
            <w:tcW w:w="771" w:type="dxa"/>
          </w:tcPr>
          <w:p w14:paraId="5278F959" w14:textId="77777777" w:rsidR="004A2F87" w:rsidRPr="007D2F88" w:rsidRDefault="004A2F87" w:rsidP="004A2F87">
            <w:pPr>
              <w:spacing w:line="276" w:lineRule="auto"/>
              <w:jc w:val="center"/>
              <w:rPr>
                <w:rFonts w:cstheme="minorHAnsi"/>
                <w:sz w:val="18"/>
                <w:szCs w:val="18"/>
              </w:rPr>
            </w:pPr>
            <w:r>
              <w:rPr>
                <w:rFonts w:cs="Calibri"/>
                <w:sz w:val="18"/>
                <w:szCs w:val="18"/>
              </w:rPr>
              <w:t>5.42%</w:t>
            </w:r>
          </w:p>
        </w:tc>
      </w:tr>
      <w:tr w:rsidR="004A2F87" w:rsidRPr="007D2F88" w14:paraId="32F44A60" w14:textId="77777777" w:rsidTr="004A2F87">
        <w:trPr>
          <w:trHeight w:val="20"/>
        </w:trPr>
        <w:tc>
          <w:tcPr>
            <w:tcW w:w="569" w:type="dxa"/>
          </w:tcPr>
          <w:p w14:paraId="316179CF" w14:textId="77777777" w:rsidR="004A2F87" w:rsidRPr="007D2F88" w:rsidRDefault="004A2F87" w:rsidP="004A2F87">
            <w:pPr>
              <w:spacing w:line="276" w:lineRule="auto"/>
              <w:jc w:val="center"/>
              <w:rPr>
                <w:rFonts w:cstheme="minorHAnsi"/>
                <w:sz w:val="18"/>
                <w:szCs w:val="18"/>
              </w:rPr>
            </w:pPr>
            <w:r w:rsidRPr="00585306">
              <w:rPr>
                <w:rFonts w:cstheme="minorHAnsi"/>
                <w:sz w:val="18"/>
                <w:szCs w:val="18"/>
              </w:rPr>
              <w:t>11327</w:t>
            </w:r>
          </w:p>
        </w:tc>
        <w:tc>
          <w:tcPr>
            <w:tcW w:w="4843" w:type="dxa"/>
          </w:tcPr>
          <w:p w14:paraId="038AC8A7" w14:textId="77777777" w:rsidR="004A2F87" w:rsidRPr="007D2F88" w:rsidRDefault="004A2F87" w:rsidP="004A2F87">
            <w:pPr>
              <w:spacing w:line="276" w:lineRule="auto"/>
              <w:rPr>
                <w:rFonts w:cstheme="minorHAnsi"/>
                <w:sz w:val="18"/>
                <w:szCs w:val="18"/>
              </w:rPr>
            </w:pPr>
            <w:r w:rsidRPr="00585306">
              <w:rPr>
                <w:rFonts w:cstheme="minorHAnsi"/>
                <w:sz w:val="18"/>
                <w:szCs w:val="18"/>
              </w:rPr>
              <w:t>Impedance audiogram involving tympanometry and measurement of static compliance and acoustic reflex performed by, or on behalf of, a specialist in the practice of his or her specialty, if the patient is referred by a medical practitioner — being a service associated with a service to which item 11309, 11312, 11315 or 11318 applies</w:t>
            </w:r>
          </w:p>
        </w:tc>
        <w:tc>
          <w:tcPr>
            <w:tcW w:w="811" w:type="dxa"/>
          </w:tcPr>
          <w:p w14:paraId="7E4068F5" w14:textId="77777777" w:rsidR="004A2F87" w:rsidRPr="007D2F88" w:rsidRDefault="004A2F87" w:rsidP="004A2F87">
            <w:pPr>
              <w:spacing w:line="276" w:lineRule="auto"/>
              <w:jc w:val="center"/>
              <w:rPr>
                <w:rFonts w:cstheme="minorHAnsi"/>
                <w:sz w:val="18"/>
                <w:szCs w:val="18"/>
              </w:rPr>
            </w:pPr>
            <w:r w:rsidRPr="00585306">
              <w:rPr>
                <w:rFonts w:cstheme="minorHAnsi"/>
                <w:sz w:val="18"/>
                <w:szCs w:val="18"/>
              </w:rPr>
              <w:t xml:space="preserve"> $19.75 </w:t>
            </w:r>
          </w:p>
        </w:tc>
        <w:tc>
          <w:tcPr>
            <w:tcW w:w="712" w:type="dxa"/>
          </w:tcPr>
          <w:p w14:paraId="08078B59" w14:textId="77777777" w:rsidR="004A2F87" w:rsidRPr="007D2F88" w:rsidRDefault="004A2F87" w:rsidP="004A2F87">
            <w:pPr>
              <w:spacing w:line="276" w:lineRule="auto"/>
              <w:jc w:val="center"/>
              <w:rPr>
                <w:rFonts w:cstheme="minorHAnsi"/>
                <w:sz w:val="18"/>
                <w:szCs w:val="18"/>
              </w:rPr>
            </w:pPr>
            <w:r>
              <w:rPr>
                <w:rFonts w:cs="Calibri"/>
                <w:sz w:val="18"/>
                <w:szCs w:val="18"/>
              </w:rPr>
              <w:t>155,643</w:t>
            </w:r>
          </w:p>
        </w:tc>
        <w:tc>
          <w:tcPr>
            <w:tcW w:w="949" w:type="dxa"/>
          </w:tcPr>
          <w:p w14:paraId="2479910D" w14:textId="77777777" w:rsidR="004A2F87" w:rsidRPr="007D2F88" w:rsidRDefault="004A2F87" w:rsidP="004A2F87">
            <w:pPr>
              <w:spacing w:line="276" w:lineRule="auto"/>
              <w:jc w:val="center"/>
              <w:rPr>
                <w:rFonts w:cstheme="minorHAnsi"/>
                <w:sz w:val="18"/>
                <w:szCs w:val="18"/>
              </w:rPr>
            </w:pPr>
            <w:r>
              <w:rPr>
                <w:rFonts w:cs="Calibri"/>
                <w:sz w:val="18"/>
                <w:szCs w:val="18"/>
              </w:rPr>
              <w:t>1.77%</w:t>
            </w:r>
          </w:p>
        </w:tc>
        <w:tc>
          <w:tcPr>
            <w:tcW w:w="771" w:type="dxa"/>
          </w:tcPr>
          <w:p w14:paraId="66BE70A5" w14:textId="77777777" w:rsidR="004A2F87" w:rsidRPr="007D2F88" w:rsidRDefault="004A2F87" w:rsidP="004A2F87">
            <w:pPr>
              <w:spacing w:line="276" w:lineRule="auto"/>
              <w:jc w:val="center"/>
              <w:rPr>
                <w:rFonts w:cstheme="minorHAnsi"/>
                <w:sz w:val="18"/>
                <w:szCs w:val="18"/>
              </w:rPr>
            </w:pPr>
            <w:r>
              <w:rPr>
                <w:rFonts w:cs="Calibri"/>
                <w:sz w:val="18"/>
                <w:szCs w:val="18"/>
              </w:rPr>
              <w:t>1.36%</w:t>
            </w:r>
          </w:p>
        </w:tc>
      </w:tr>
      <w:tr w:rsidR="004A2F87" w:rsidRPr="007D2F88" w14:paraId="2247E60C" w14:textId="77777777" w:rsidTr="004A2F87">
        <w:trPr>
          <w:trHeight w:val="20"/>
        </w:trPr>
        <w:tc>
          <w:tcPr>
            <w:tcW w:w="569" w:type="dxa"/>
          </w:tcPr>
          <w:p w14:paraId="60D615F2" w14:textId="77777777" w:rsidR="004A2F87" w:rsidRPr="007D2F88" w:rsidRDefault="004A2F87" w:rsidP="004A2F87">
            <w:pPr>
              <w:spacing w:line="276" w:lineRule="auto"/>
              <w:jc w:val="center"/>
              <w:rPr>
                <w:rFonts w:cstheme="minorHAnsi"/>
                <w:sz w:val="18"/>
                <w:szCs w:val="18"/>
              </w:rPr>
            </w:pPr>
            <w:r w:rsidRPr="00585306">
              <w:rPr>
                <w:rFonts w:cstheme="minorHAnsi"/>
                <w:sz w:val="18"/>
                <w:szCs w:val="18"/>
              </w:rPr>
              <w:t>11330</w:t>
            </w:r>
          </w:p>
        </w:tc>
        <w:tc>
          <w:tcPr>
            <w:tcW w:w="4843" w:type="dxa"/>
          </w:tcPr>
          <w:p w14:paraId="1014D349" w14:textId="77777777" w:rsidR="004A2F87" w:rsidRPr="007D2F88" w:rsidRDefault="004A2F87" w:rsidP="004A2F87">
            <w:pPr>
              <w:spacing w:line="276" w:lineRule="auto"/>
              <w:rPr>
                <w:rFonts w:cstheme="minorHAnsi"/>
                <w:sz w:val="18"/>
                <w:szCs w:val="18"/>
              </w:rPr>
            </w:pPr>
            <w:r w:rsidRPr="00585306">
              <w:rPr>
                <w:rFonts w:cstheme="minorHAnsi"/>
                <w:sz w:val="18"/>
                <w:szCs w:val="18"/>
              </w:rPr>
              <w:t>Impedance audiogram if the patient is not referred by a medical practitioner — 1 examination in any 4 week period</w:t>
            </w:r>
          </w:p>
        </w:tc>
        <w:tc>
          <w:tcPr>
            <w:tcW w:w="811" w:type="dxa"/>
          </w:tcPr>
          <w:p w14:paraId="09FA605A" w14:textId="77777777" w:rsidR="004A2F87" w:rsidRPr="007D2F88" w:rsidRDefault="004A2F87" w:rsidP="004A2F87">
            <w:pPr>
              <w:spacing w:line="276" w:lineRule="auto"/>
              <w:jc w:val="center"/>
              <w:rPr>
                <w:rFonts w:cstheme="minorHAnsi"/>
                <w:sz w:val="18"/>
                <w:szCs w:val="18"/>
              </w:rPr>
            </w:pPr>
            <w:r w:rsidRPr="00585306">
              <w:rPr>
                <w:rFonts w:cstheme="minorHAnsi"/>
                <w:sz w:val="18"/>
                <w:szCs w:val="18"/>
              </w:rPr>
              <w:t xml:space="preserve"> $7.90 </w:t>
            </w:r>
          </w:p>
        </w:tc>
        <w:tc>
          <w:tcPr>
            <w:tcW w:w="712" w:type="dxa"/>
          </w:tcPr>
          <w:p w14:paraId="654F2573" w14:textId="77777777" w:rsidR="004A2F87" w:rsidRPr="007D2F88" w:rsidRDefault="004A2F87" w:rsidP="004A2F87">
            <w:pPr>
              <w:spacing w:line="276" w:lineRule="auto"/>
              <w:jc w:val="center"/>
              <w:rPr>
                <w:rFonts w:cstheme="minorHAnsi"/>
                <w:sz w:val="18"/>
                <w:szCs w:val="18"/>
              </w:rPr>
            </w:pPr>
            <w:r>
              <w:rPr>
                <w:rFonts w:cs="Calibri"/>
                <w:sz w:val="18"/>
                <w:szCs w:val="18"/>
              </w:rPr>
              <w:t>44,954</w:t>
            </w:r>
          </w:p>
        </w:tc>
        <w:tc>
          <w:tcPr>
            <w:tcW w:w="949" w:type="dxa"/>
          </w:tcPr>
          <w:p w14:paraId="285C94EE" w14:textId="77777777" w:rsidR="004A2F87" w:rsidRPr="007D2F88" w:rsidRDefault="004A2F87" w:rsidP="004A2F87">
            <w:pPr>
              <w:spacing w:line="276" w:lineRule="auto"/>
              <w:jc w:val="center"/>
              <w:rPr>
                <w:rFonts w:cstheme="minorHAnsi"/>
                <w:sz w:val="18"/>
                <w:szCs w:val="18"/>
              </w:rPr>
            </w:pPr>
            <w:r>
              <w:rPr>
                <w:rFonts w:cs="Calibri"/>
                <w:sz w:val="18"/>
                <w:szCs w:val="18"/>
              </w:rPr>
              <w:t>0.55%</w:t>
            </w:r>
          </w:p>
        </w:tc>
        <w:tc>
          <w:tcPr>
            <w:tcW w:w="771" w:type="dxa"/>
          </w:tcPr>
          <w:p w14:paraId="02CA3460" w14:textId="77777777" w:rsidR="004A2F87" w:rsidRPr="007D2F88" w:rsidRDefault="004A2F87" w:rsidP="004A2F87">
            <w:pPr>
              <w:spacing w:line="276" w:lineRule="auto"/>
              <w:jc w:val="center"/>
              <w:rPr>
                <w:rFonts w:cstheme="minorHAnsi"/>
                <w:sz w:val="18"/>
                <w:szCs w:val="18"/>
              </w:rPr>
            </w:pPr>
            <w:r>
              <w:rPr>
                <w:rFonts w:cs="Calibri"/>
                <w:sz w:val="18"/>
                <w:szCs w:val="18"/>
              </w:rPr>
              <w:t>0.65%</w:t>
            </w:r>
          </w:p>
        </w:tc>
      </w:tr>
      <w:tr w:rsidR="004A2F87" w:rsidRPr="007D2F88" w14:paraId="26D57A05" w14:textId="77777777" w:rsidTr="004A2F87">
        <w:trPr>
          <w:trHeight w:val="20"/>
        </w:trPr>
        <w:tc>
          <w:tcPr>
            <w:tcW w:w="569" w:type="dxa"/>
          </w:tcPr>
          <w:p w14:paraId="3B51236B" w14:textId="77777777" w:rsidR="004A2F87" w:rsidRPr="007D2F88" w:rsidRDefault="004A2F87" w:rsidP="004A2F87">
            <w:pPr>
              <w:spacing w:line="276" w:lineRule="auto"/>
              <w:jc w:val="center"/>
              <w:rPr>
                <w:rFonts w:cstheme="minorHAnsi"/>
                <w:sz w:val="18"/>
                <w:szCs w:val="18"/>
              </w:rPr>
            </w:pPr>
            <w:r w:rsidRPr="00585306">
              <w:rPr>
                <w:rFonts w:cstheme="minorHAnsi"/>
                <w:sz w:val="18"/>
                <w:szCs w:val="18"/>
              </w:rPr>
              <w:t>82324</w:t>
            </w:r>
          </w:p>
        </w:tc>
        <w:tc>
          <w:tcPr>
            <w:tcW w:w="4843" w:type="dxa"/>
          </w:tcPr>
          <w:p w14:paraId="32C88E2C" w14:textId="77777777" w:rsidR="004A2F87" w:rsidRPr="00763443" w:rsidRDefault="004A2F87" w:rsidP="004A2F87">
            <w:pPr>
              <w:spacing w:line="276" w:lineRule="auto"/>
              <w:rPr>
                <w:rFonts w:cstheme="minorHAnsi"/>
                <w:sz w:val="18"/>
                <w:szCs w:val="18"/>
              </w:rPr>
            </w:pPr>
            <w:r w:rsidRPr="00763443">
              <w:rPr>
                <w:rFonts w:cstheme="minorHAnsi"/>
                <w:sz w:val="18"/>
                <w:szCs w:val="18"/>
              </w:rPr>
              <w:t xml:space="preserve">Audiology health service, consisting of an impedance audiogram involving tympanometry and measurement of static compliance and acoustic reflex performed on a person by an eligible audiologist (not being a service associated with a service to which item 82309, 82312, 82315 or 82318 applies) if: </w:t>
            </w:r>
          </w:p>
          <w:p w14:paraId="530300B4" w14:textId="77777777" w:rsidR="004A2F87" w:rsidRPr="00763443" w:rsidRDefault="004A2F87" w:rsidP="004A2F87">
            <w:pPr>
              <w:spacing w:line="276" w:lineRule="auto"/>
              <w:ind w:left="567"/>
              <w:rPr>
                <w:rFonts w:cstheme="minorHAnsi"/>
                <w:sz w:val="18"/>
                <w:szCs w:val="18"/>
              </w:rPr>
            </w:pPr>
            <w:r w:rsidRPr="00763443">
              <w:rPr>
                <w:rFonts w:cstheme="minorHAnsi"/>
                <w:sz w:val="18"/>
                <w:szCs w:val="18"/>
              </w:rPr>
              <w:t xml:space="preserve">(a) the service is performed pursuant to a written request made by an eligible practitioner to assist the eligible practitioner in the diagnosis and/or treatment and/or management of ear disease or a related disorder in the person; and </w:t>
            </w:r>
          </w:p>
          <w:p w14:paraId="353EE79C" w14:textId="77777777" w:rsidR="004A2F87" w:rsidRPr="00763443" w:rsidRDefault="004A2F87" w:rsidP="004A2F87">
            <w:pPr>
              <w:spacing w:line="276" w:lineRule="auto"/>
              <w:ind w:left="567"/>
              <w:rPr>
                <w:rFonts w:cstheme="minorHAnsi"/>
                <w:sz w:val="18"/>
                <w:szCs w:val="18"/>
              </w:rPr>
            </w:pPr>
            <w:r w:rsidRPr="00763443">
              <w:rPr>
                <w:rFonts w:cstheme="minorHAnsi"/>
                <w:sz w:val="18"/>
                <w:szCs w:val="18"/>
              </w:rPr>
              <w:t>(b) the eligible practitioner is</w:t>
            </w:r>
            <w:r>
              <w:rPr>
                <w:rFonts w:cstheme="minorHAnsi"/>
                <w:sz w:val="18"/>
                <w:szCs w:val="18"/>
              </w:rPr>
              <w:t>:</w:t>
            </w:r>
          </w:p>
          <w:p w14:paraId="49482CEE" w14:textId="77777777" w:rsidR="004A2F87" w:rsidRPr="00763443" w:rsidRDefault="004A2F87" w:rsidP="004A2F87">
            <w:pPr>
              <w:spacing w:line="276" w:lineRule="auto"/>
              <w:ind w:left="1134"/>
              <w:rPr>
                <w:rFonts w:cstheme="minorHAnsi"/>
                <w:sz w:val="18"/>
                <w:szCs w:val="18"/>
              </w:rPr>
            </w:pPr>
            <w:r w:rsidRPr="00763443">
              <w:rPr>
                <w:rFonts w:cstheme="minorHAnsi"/>
                <w:sz w:val="18"/>
                <w:szCs w:val="18"/>
              </w:rPr>
              <w:t xml:space="preserve">(i) a specialist in the specialty of otolaryngology head and neck surgery; or </w:t>
            </w:r>
          </w:p>
          <w:p w14:paraId="70F07775" w14:textId="77777777" w:rsidR="004A2F87" w:rsidRPr="00763443" w:rsidRDefault="004A2F87" w:rsidP="004A2F87">
            <w:pPr>
              <w:spacing w:line="276" w:lineRule="auto"/>
              <w:ind w:left="1134"/>
              <w:rPr>
                <w:rFonts w:cstheme="minorHAnsi"/>
                <w:sz w:val="18"/>
                <w:szCs w:val="18"/>
              </w:rPr>
            </w:pPr>
            <w:r w:rsidRPr="00763443">
              <w:rPr>
                <w:rFonts w:cstheme="minorHAnsi"/>
                <w:sz w:val="18"/>
                <w:szCs w:val="18"/>
              </w:rPr>
              <w:t xml:space="preserve">(ii) a specialist or consultant physician in the specialty of neurology; and </w:t>
            </w:r>
          </w:p>
          <w:p w14:paraId="5423AAE7" w14:textId="77777777" w:rsidR="004A2F87" w:rsidRPr="00763443" w:rsidRDefault="004A2F87" w:rsidP="004A2F87">
            <w:pPr>
              <w:spacing w:line="276" w:lineRule="auto"/>
              <w:ind w:left="567"/>
              <w:rPr>
                <w:rFonts w:cstheme="minorHAnsi"/>
                <w:sz w:val="18"/>
                <w:szCs w:val="18"/>
              </w:rPr>
            </w:pPr>
            <w:r w:rsidRPr="00763443">
              <w:rPr>
                <w:rFonts w:cstheme="minorHAnsi"/>
                <w:sz w:val="18"/>
                <w:szCs w:val="18"/>
              </w:rPr>
              <w:t xml:space="preserve">(c) the service is not performed for the purpose of a hearing screening; and </w:t>
            </w:r>
          </w:p>
          <w:p w14:paraId="7760533B" w14:textId="77777777" w:rsidR="004A2F87" w:rsidRPr="00763443" w:rsidRDefault="004A2F87" w:rsidP="004A2F87">
            <w:pPr>
              <w:spacing w:line="276" w:lineRule="auto"/>
              <w:ind w:left="567"/>
              <w:rPr>
                <w:rFonts w:cstheme="minorHAnsi"/>
                <w:sz w:val="18"/>
                <w:szCs w:val="18"/>
              </w:rPr>
            </w:pPr>
            <w:r w:rsidRPr="00763443">
              <w:rPr>
                <w:rFonts w:cstheme="minorHAnsi"/>
                <w:sz w:val="18"/>
                <w:szCs w:val="18"/>
              </w:rPr>
              <w:t xml:space="preserve">(d) the person is not an admitted patient of a hospital; and </w:t>
            </w:r>
          </w:p>
          <w:p w14:paraId="4565ED2D" w14:textId="77777777" w:rsidR="004A2F87" w:rsidRPr="00763443" w:rsidRDefault="004A2F87" w:rsidP="004A2F87">
            <w:pPr>
              <w:spacing w:line="276" w:lineRule="auto"/>
              <w:ind w:left="567"/>
              <w:rPr>
                <w:rFonts w:cstheme="minorHAnsi"/>
                <w:sz w:val="18"/>
                <w:szCs w:val="18"/>
              </w:rPr>
            </w:pPr>
            <w:r w:rsidRPr="00763443">
              <w:rPr>
                <w:rFonts w:cstheme="minorHAnsi"/>
                <w:sz w:val="18"/>
                <w:szCs w:val="18"/>
              </w:rPr>
              <w:t xml:space="preserve">(e) the service is performed on the person individually and in person; and </w:t>
            </w:r>
          </w:p>
          <w:p w14:paraId="7248C32B" w14:textId="77777777" w:rsidR="004A2F87" w:rsidRDefault="004A2F87" w:rsidP="004A2F87">
            <w:pPr>
              <w:spacing w:line="276" w:lineRule="auto"/>
              <w:ind w:left="567"/>
              <w:rPr>
                <w:rFonts w:cstheme="minorHAnsi"/>
                <w:sz w:val="18"/>
                <w:szCs w:val="18"/>
              </w:rPr>
            </w:pPr>
            <w:r w:rsidRPr="00763443">
              <w:rPr>
                <w:rFonts w:cstheme="minorHAnsi"/>
                <w:sz w:val="18"/>
                <w:szCs w:val="18"/>
              </w:rPr>
              <w:t xml:space="preserve">(f) after the service, the eligible audiologist provides a copy of the results of the service performed, together with relevant comments in writing that the eligible audiologist has on those results, to the eligible practitioner who requested the service; and </w:t>
            </w:r>
          </w:p>
          <w:p w14:paraId="6C743112" w14:textId="77777777" w:rsidR="004A2F87" w:rsidRPr="007D2F88" w:rsidRDefault="004A2F87" w:rsidP="004A2F87">
            <w:pPr>
              <w:spacing w:line="276" w:lineRule="auto"/>
              <w:ind w:left="567"/>
              <w:rPr>
                <w:rFonts w:cstheme="minorHAnsi"/>
                <w:sz w:val="18"/>
                <w:szCs w:val="18"/>
              </w:rPr>
            </w:pPr>
            <w:r w:rsidRPr="00763443">
              <w:rPr>
                <w:rFonts w:cstheme="minorHAnsi"/>
                <w:sz w:val="18"/>
                <w:szCs w:val="18"/>
              </w:rPr>
              <w:t>(g) a service to which item 11324 applies has not been performed on the person on the same day.</w:t>
            </w:r>
          </w:p>
        </w:tc>
        <w:tc>
          <w:tcPr>
            <w:tcW w:w="811" w:type="dxa"/>
          </w:tcPr>
          <w:p w14:paraId="408B6178" w14:textId="77777777" w:rsidR="004A2F87" w:rsidRPr="007D2F88" w:rsidRDefault="004A2F87" w:rsidP="004A2F87">
            <w:pPr>
              <w:spacing w:line="276" w:lineRule="auto"/>
              <w:jc w:val="center"/>
              <w:rPr>
                <w:rFonts w:cstheme="minorHAnsi"/>
                <w:sz w:val="18"/>
                <w:szCs w:val="18"/>
              </w:rPr>
            </w:pPr>
            <w:r w:rsidRPr="00585306">
              <w:rPr>
                <w:rFonts w:cstheme="minorHAnsi"/>
                <w:sz w:val="18"/>
                <w:szCs w:val="18"/>
              </w:rPr>
              <w:t xml:space="preserve"> $26.30 </w:t>
            </w:r>
          </w:p>
        </w:tc>
        <w:tc>
          <w:tcPr>
            <w:tcW w:w="712" w:type="dxa"/>
          </w:tcPr>
          <w:p w14:paraId="3E272205" w14:textId="77777777" w:rsidR="004A2F87" w:rsidRPr="007D2F88" w:rsidRDefault="004A2F87" w:rsidP="004A2F87">
            <w:pPr>
              <w:spacing w:line="276" w:lineRule="auto"/>
              <w:jc w:val="center"/>
              <w:rPr>
                <w:rFonts w:cstheme="minorHAnsi"/>
                <w:sz w:val="18"/>
                <w:szCs w:val="18"/>
              </w:rPr>
            </w:pPr>
            <w:r>
              <w:rPr>
                <w:rFonts w:cs="Calibri"/>
                <w:sz w:val="18"/>
                <w:szCs w:val="18"/>
              </w:rPr>
              <w:t>309</w:t>
            </w:r>
          </w:p>
        </w:tc>
        <w:tc>
          <w:tcPr>
            <w:tcW w:w="949" w:type="dxa"/>
          </w:tcPr>
          <w:p w14:paraId="7E50E318" w14:textId="77777777" w:rsidR="004A2F87" w:rsidRPr="007D2F88" w:rsidRDefault="004A2F87" w:rsidP="004A2F87">
            <w:pPr>
              <w:spacing w:line="276" w:lineRule="auto"/>
              <w:jc w:val="center"/>
              <w:rPr>
                <w:rFonts w:cstheme="minorHAnsi"/>
                <w:sz w:val="18"/>
                <w:szCs w:val="18"/>
              </w:rPr>
            </w:pPr>
            <w:r>
              <w:rPr>
                <w:rFonts w:cs="Calibri"/>
                <w:sz w:val="18"/>
                <w:szCs w:val="18"/>
              </w:rPr>
              <w:t>61.64%</w:t>
            </w:r>
          </w:p>
        </w:tc>
        <w:tc>
          <w:tcPr>
            <w:tcW w:w="771" w:type="dxa"/>
          </w:tcPr>
          <w:p w14:paraId="0025024A" w14:textId="77777777" w:rsidR="004A2F87" w:rsidRPr="007D2F88" w:rsidRDefault="004A2F87" w:rsidP="004A2F87">
            <w:pPr>
              <w:spacing w:line="276" w:lineRule="auto"/>
              <w:jc w:val="center"/>
              <w:rPr>
                <w:rFonts w:cstheme="minorHAnsi"/>
                <w:sz w:val="18"/>
                <w:szCs w:val="18"/>
              </w:rPr>
            </w:pPr>
            <w:r>
              <w:rPr>
                <w:rFonts w:cs="Calibri"/>
                <w:sz w:val="18"/>
                <w:szCs w:val="18"/>
              </w:rPr>
              <w:t>56.05%</w:t>
            </w:r>
          </w:p>
        </w:tc>
      </w:tr>
      <w:tr w:rsidR="004A2F87" w:rsidRPr="007D2F88" w14:paraId="184E8ECA" w14:textId="77777777" w:rsidTr="004A2F87">
        <w:trPr>
          <w:trHeight w:val="20"/>
        </w:trPr>
        <w:tc>
          <w:tcPr>
            <w:tcW w:w="569" w:type="dxa"/>
          </w:tcPr>
          <w:p w14:paraId="66B6E0F1" w14:textId="77777777" w:rsidR="004A2F87" w:rsidRPr="007D2F88" w:rsidRDefault="004A2F87" w:rsidP="004A2F87">
            <w:pPr>
              <w:spacing w:line="276" w:lineRule="auto"/>
              <w:jc w:val="center"/>
              <w:rPr>
                <w:rFonts w:cstheme="minorHAnsi"/>
                <w:sz w:val="18"/>
                <w:szCs w:val="18"/>
              </w:rPr>
            </w:pPr>
            <w:r w:rsidRPr="00585306">
              <w:rPr>
                <w:rFonts w:cstheme="minorHAnsi"/>
                <w:sz w:val="18"/>
                <w:szCs w:val="18"/>
              </w:rPr>
              <w:t>82327</w:t>
            </w:r>
          </w:p>
        </w:tc>
        <w:tc>
          <w:tcPr>
            <w:tcW w:w="4843" w:type="dxa"/>
          </w:tcPr>
          <w:p w14:paraId="10E05E96" w14:textId="77777777" w:rsidR="004A2F87" w:rsidRPr="00763443" w:rsidRDefault="004A2F87" w:rsidP="004A2F87">
            <w:pPr>
              <w:spacing w:line="276" w:lineRule="auto"/>
              <w:rPr>
                <w:rFonts w:cstheme="minorHAnsi"/>
                <w:sz w:val="18"/>
                <w:szCs w:val="18"/>
              </w:rPr>
            </w:pPr>
            <w:r w:rsidRPr="00763443">
              <w:rPr>
                <w:rFonts w:cstheme="minorHAnsi"/>
                <w:sz w:val="18"/>
                <w:szCs w:val="18"/>
              </w:rPr>
              <w:t xml:space="preserve">Audiology health service, consisting of an impedance audiogram involving tympanometry and measurement of static compliance and acoustic reflex performed on a person by an eligible audiologist (being a service associated with a service to which item 82309, 82312, 82315 or 82318 applies) if: </w:t>
            </w:r>
          </w:p>
          <w:p w14:paraId="0A995C97" w14:textId="77777777" w:rsidR="004A2F87" w:rsidRPr="00763443" w:rsidRDefault="004A2F87" w:rsidP="004A2F87">
            <w:pPr>
              <w:spacing w:line="276" w:lineRule="auto"/>
              <w:ind w:left="567"/>
              <w:rPr>
                <w:rFonts w:cstheme="minorHAnsi"/>
                <w:sz w:val="18"/>
                <w:szCs w:val="18"/>
              </w:rPr>
            </w:pPr>
            <w:r w:rsidRPr="00763443">
              <w:rPr>
                <w:rFonts w:cstheme="minorHAnsi"/>
                <w:sz w:val="18"/>
                <w:szCs w:val="18"/>
              </w:rPr>
              <w:t xml:space="preserve">(a) the service is performed pursuant to a written request made by an eligible practitioner to assist the eligible practitioner in the diagnosis and/or treatment and/or management of ear disease or a related disorder in the person; and </w:t>
            </w:r>
          </w:p>
          <w:p w14:paraId="3881B3E5" w14:textId="77777777" w:rsidR="004A2F87" w:rsidRPr="00763443" w:rsidRDefault="004A2F87" w:rsidP="004A2F87">
            <w:pPr>
              <w:spacing w:line="276" w:lineRule="auto"/>
              <w:ind w:left="567"/>
              <w:rPr>
                <w:rFonts w:cstheme="minorHAnsi"/>
                <w:sz w:val="18"/>
                <w:szCs w:val="18"/>
              </w:rPr>
            </w:pPr>
            <w:r w:rsidRPr="00763443">
              <w:rPr>
                <w:rFonts w:cstheme="minorHAnsi"/>
                <w:sz w:val="18"/>
                <w:szCs w:val="18"/>
              </w:rPr>
              <w:t>(b</w:t>
            </w:r>
            <w:r>
              <w:rPr>
                <w:rFonts w:cstheme="minorHAnsi"/>
                <w:sz w:val="18"/>
                <w:szCs w:val="18"/>
              </w:rPr>
              <w:t>) the eligible practitioner is:</w:t>
            </w:r>
          </w:p>
          <w:p w14:paraId="62DF2404" w14:textId="77777777" w:rsidR="004A2F87" w:rsidRPr="00763443" w:rsidRDefault="004A2F87" w:rsidP="004A2F87">
            <w:pPr>
              <w:spacing w:line="276" w:lineRule="auto"/>
              <w:ind w:left="1134"/>
              <w:rPr>
                <w:rFonts w:cstheme="minorHAnsi"/>
                <w:sz w:val="18"/>
                <w:szCs w:val="18"/>
              </w:rPr>
            </w:pPr>
            <w:r w:rsidRPr="00763443">
              <w:rPr>
                <w:rFonts w:cstheme="minorHAnsi"/>
                <w:sz w:val="18"/>
                <w:szCs w:val="18"/>
              </w:rPr>
              <w:t xml:space="preserve">(i)  a specialist in the specialty of otolaryngology head and neck surgery; or </w:t>
            </w:r>
          </w:p>
          <w:p w14:paraId="2575A6C4" w14:textId="77777777" w:rsidR="004A2F87" w:rsidRPr="00763443" w:rsidRDefault="004A2F87" w:rsidP="004A2F87">
            <w:pPr>
              <w:spacing w:line="276" w:lineRule="auto"/>
              <w:ind w:left="1134"/>
              <w:rPr>
                <w:rFonts w:cstheme="minorHAnsi"/>
                <w:sz w:val="18"/>
                <w:szCs w:val="18"/>
              </w:rPr>
            </w:pPr>
            <w:r w:rsidRPr="00763443">
              <w:rPr>
                <w:rFonts w:cstheme="minorHAnsi"/>
                <w:sz w:val="18"/>
                <w:szCs w:val="18"/>
              </w:rPr>
              <w:t xml:space="preserve">(ii) a specialist or consultant physician in the specialty of neurology; and </w:t>
            </w:r>
          </w:p>
          <w:p w14:paraId="2D8B639A" w14:textId="77777777" w:rsidR="004A2F87" w:rsidRPr="00763443" w:rsidRDefault="004A2F87" w:rsidP="004A2F87">
            <w:pPr>
              <w:spacing w:line="276" w:lineRule="auto"/>
              <w:ind w:left="567"/>
              <w:rPr>
                <w:rFonts w:cstheme="minorHAnsi"/>
                <w:sz w:val="18"/>
                <w:szCs w:val="18"/>
              </w:rPr>
            </w:pPr>
            <w:r w:rsidRPr="00763443">
              <w:rPr>
                <w:rFonts w:cstheme="minorHAnsi"/>
                <w:sz w:val="18"/>
                <w:szCs w:val="18"/>
              </w:rPr>
              <w:t xml:space="preserve">(c) the service is not performed for the purpose of a hearing screening; and </w:t>
            </w:r>
          </w:p>
          <w:p w14:paraId="5778DFD7" w14:textId="77777777" w:rsidR="004A2F87" w:rsidRPr="00763443" w:rsidRDefault="004A2F87" w:rsidP="004A2F87">
            <w:pPr>
              <w:spacing w:line="276" w:lineRule="auto"/>
              <w:ind w:left="567"/>
              <w:rPr>
                <w:rFonts w:cstheme="minorHAnsi"/>
                <w:sz w:val="18"/>
                <w:szCs w:val="18"/>
              </w:rPr>
            </w:pPr>
            <w:r w:rsidRPr="00763443">
              <w:rPr>
                <w:rFonts w:cstheme="minorHAnsi"/>
                <w:sz w:val="18"/>
                <w:szCs w:val="18"/>
              </w:rPr>
              <w:t xml:space="preserve">(d) the person is not an admitted patient of a hospital; and </w:t>
            </w:r>
          </w:p>
          <w:p w14:paraId="53300D3A" w14:textId="77777777" w:rsidR="004A2F87" w:rsidRPr="00763443" w:rsidRDefault="004A2F87" w:rsidP="004A2F87">
            <w:pPr>
              <w:spacing w:line="276" w:lineRule="auto"/>
              <w:ind w:left="567"/>
              <w:rPr>
                <w:rFonts w:cstheme="minorHAnsi"/>
                <w:sz w:val="18"/>
                <w:szCs w:val="18"/>
              </w:rPr>
            </w:pPr>
            <w:r w:rsidRPr="00763443">
              <w:rPr>
                <w:rFonts w:cstheme="minorHAnsi"/>
                <w:sz w:val="18"/>
                <w:szCs w:val="18"/>
              </w:rPr>
              <w:t xml:space="preserve">(e) the service is performed on the person individually and in person; and </w:t>
            </w:r>
          </w:p>
          <w:p w14:paraId="757846E7" w14:textId="77777777" w:rsidR="004A2F87" w:rsidRDefault="004A2F87" w:rsidP="004A2F87">
            <w:pPr>
              <w:spacing w:line="276" w:lineRule="auto"/>
              <w:ind w:left="567"/>
              <w:rPr>
                <w:rFonts w:cstheme="minorHAnsi"/>
                <w:sz w:val="18"/>
                <w:szCs w:val="18"/>
              </w:rPr>
            </w:pPr>
            <w:r w:rsidRPr="00763443">
              <w:rPr>
                <w:rFonts w:cstheme="minorHAnsi"/>
                <w:sz w:val="18"/>
                <w:szCs w:val="18"/>
              </w:rPr>
              <w:t xml:space="preserve">(f) after the service, the eligible audiologist provides a copy of the results of the service performed, together with relevant comments in writing that the eligible audiologist has on those results, to the eligible practitioner who requested the service; and </w:t>
            </w:r>
          </w:p>
          <w:p w14:paraId="22450E25" w14:textId="77777777" w:rsidR="004A2F87" w:rsidRPr="007D2F88" w:rsidRDefault="004A2F87" w:rsidP="004A2F87">
            <w:pPr>
              <w:spacing w:line="276" w:lineRule="auto"/>
              <w:ind w:left="567"/>
              <w:rPr>
                <w:rFonts w:cstheme="minorHAnsi"/>
                <w:sz w:val="18"/>
                <w:szCs w:val="18"/>
              </w:rPr>
            </w:pPr>
            <w:r w:rsidRPr="00763443">
              <w:rPr>
                <w:rFonts w:cstheme="minorHAnsi"/>
                <w:sz w:val="18"/>
                <w:szCs w:val="18"/>
              </w:rPr>
              <w:t>(g) a service to which item 11327 applies has not been performed on the person on the same day.</w:t>
            </w:r>
          </w:p>
        </w:tc>
        <w:tc>
          <w:tcPr>
            <w:tcW w:w="811" w:type="dxa"/>
          </w:tcPr>
          <w:p w14:paraId="4E3C6F97" w14:textId="77777777" w:rsidR="004A2F87" w:rsidRPr="007D2F88" w:rsidRDefault="004A2F87" w:rsidP="004A2F87">
            <w:pPr>
              <w:spacing w:line="276" w:lineRule="auto"/>
              <w:jc w:val="center"/>
              <w:rPr>
                <w:rFonts w:cstheme="minorHAnsi"/>
                <w:sz w:val="18"/>
                <w:szCs w:val="18"/>
              </w:rPr>
            </w:pPr>
            <w:r w:rsidRPr="00585306">
              <w:rPr>
                <w:rFonts w:cstheme="minorHAnsi"/>
                <w:sz w:val="18"/>
                <w:szCs w:val="18"/>
              </w:rPr>
              <w:t xml:space="preserve"> $15.80 </w:t>
            </w:r>
          </w:p>
        </w:tc>
        <w:tc>
          <w:tcPr>
            <w:tcW w:w="712" w:type="dxa"/>
          </w:tcPr>
          <w:p w14:paraId="7F91DF00" w14:textId="77777777" w:rsidR="004A2F87" w:rsidRPr="007D2F88" w:rsidRDefault="004A2F87" w:rsidP="004A2F87">
            <w:pPr>
              <w:spacing w:line="276" w:lineRule="auto"/>
              <w:jc w:val="center"/>
              <w:rPr>
                <w:rFonts w:cstheme="minorHAnsi"/>
                <w:sz w:val="18"/>
                <w:szCs w:val="18"/>
              </w:rPr>
            </w:pPr>
            <w:r>
              <w:rPr>
                <w:rFonts w:cs="Calibri"/>
                <w:sz w:val="18"/>
                <w:szCs w:val="18"/>
              </w:rPr>
              <w:t>10,723</w:t>
            </w:r>
          </w:p>
        </w:tc>
        <w:tc>
          <w:tcPr>
            <w:tcW w:w="949" w:type="dxa"/>
          </w:tcPr>
          <w:p w14:paraId="1A24F977" w14:textId="77777777" w:rsidR="004A2F87" w:rsidRPr="007D2F88" w:rsidRDefault="004A2F87" w:rsidP="004A2F87">
            <w:pPr>
              <w:spacing w:line="276" w:lineRule="auto"/>
              <w:jc w:val="center"/>
              <w:rPr>
                <w:rFonts w:cstheme="minorHAnsi"/>
                <w:sz w:val="18"/>
                <w:szCs w:val="18"/>
              </w:rPr>
            </w:pPr>
            <w:r>
              <w:rPr>
                <w:rFonts w:cs="Calibri"/>
                <w:sz w:val="18"/>
                <w:szCs w:val="18"/>
              </w:rPr>
              <w:t>39.69%</w:t>
            </w:r>
          </w:p>
        </w:tc>
        <w:tc>
          <w:tcPr>
            <w:tcW w:w="771" w:type="dxa"/>
          </w:tcPr>
          <w:p w14:paraId="17830474" w14:textId="77777777" w:rsidR="004A2F87" w:rsidRPr="007D2F88" w:rsidRDefault="004A2F87" w:rsidP="004A2F87">
            <w:pPr>
              <w:spacing w:line="276" w:lineRule="auto"/>
              <w:jc w:val="center"/>
              <w:rPr>
                <w:rFonts w:cstheme="minorHAnsi"/>
                <w:sz w:val="18"/>
                <w:szCs w:val="18"/>
              </w:rPr>
            </w:pPr>
            <w:r>
              <w:rPr>
                <w:rFonts w:cs="Calibri"/>
                <w:sz w:val="18"/>
                <w:szCs w:val="18"/>
              </w:rPr>
              <w:t>40.15%</w:t>
            </w:r>
          </w:p>
        </w:tc>
      </w:tr>
    </w:tbl>
    <w:p w14:paraId="18C89B26" w14:textId="77777777" w:rsidR="004A2F87" w:rsidRDefault="004A2F87" w:rsidP="004A2F87">
      <w:pPr>
        <w:spacing w:line="276" w:lineRule="auto"/>
        <w:rPr>
          <w:rFonts w:eastAsia="Calibri" w:cstheme="minorHAnsi"/>
          <w:b/>
          <w:bCs/>
          <w:iCs/>
          <w:szCs w:val="22"/>
        </w:rPr>
      </w:pPr>
    </w:p>
    <w:p w14:paraId="62F4CA62" w14:textId="32069576" w:rsidR="004A2F87" w:rsidRPr="00BA3495" w:rsidRDefault="004A2F87" w:rsidP="004A2F87">
      <w:pPr>
        <w:keepNext/>
        <w:spacing w:before="120" w:after="120" w:line="276" w:lineRule="auto"/>
        <w:ind w:right="425"/>
        <w:outlineLvl w:val="2"/>
        <w:rPr>
          <w:rFonts w:eastAsia="Calibri" w:cstheme="minorHAnsi"/>
          <w:b/>
          <w:bCs/>
          <w:iCs/>
          <w:szCs w:val="22"/>
        </w:rPr>
      </w:pPr>
      <w:r w:rsidRPr="00BA3495">
        <w:rPr>
          <w:rFonts w:eastAsia="Calibri" w:cstheme="minorHAnsi"/>
          <w:b/>
          <w:bCs/>
          <w:iCs/>
          <w:szCs w:val="22"/>
        </w:rPr>
        <w:t>Recommendation</w:t>
      </w:r>
      <w:r>
        <w:rPr>
          <w:rFonts w:eastAsia="Calibri" w:cstheme="minorHAnsi"/>
          <w:b/>
          <w:bCs/>
          <w:iCs/>
          <w:szCs w:val="22"/>
        </w:rPr>
        <w:t xml:space="preserve"> 4</w:t>
      </w:r>
      <w:r w:rsidRPr="00BA3495">
        <w:rPr>
          <w:rFonts w:eastAsia="Calibri" w:cstheme="minorHAnsi"/>
          <w:b/>
          <w:bCs/>
          <w:iCs/>
          <w:szCs w:val="22"/>
        </w:rPr>
        <w:t>:</w:t>
      </w:r>
      <w:r w:rsidR="00615409">
        <w:rPr>
          <w:rFonts w:eastAsia="Calibri" w:cstheme="minorHAnsi"/>
          <w:b/>
          <w:bCs/>
          <w:iCs/>
          <w:szCs w:val="22"/>
        </w:rPr>
        <w:t xml:space="preserve"> </w:t>
      </w:r>
    </w:p>
    <w:p w14:paraId="2DEB4727" w14:textId="647AF9EC" w:rsidR="004A2F87" w:rsidRPr="00647D25" w:rsidRDefault="004A2F87" w:rsidP="004A2F87">
      <w:pPr>
        <w:pStyle w:val="ListParagraph"/>
        <w:numPr>
          <w:ilvl w:val="0"/>
          <w:numId w:val="28"/>
        </w:numPr>
        <w:spacing w:before="120" w:line="276" w:lineRule="auto"/>
        <w:ind w:right="142"/>
        <w:rPr>
          <w:rFonts w:eastAsiaTheme="minorHAnsi" w:cstheme="minorHAnsi"/>
          <w:szCs w:val="20"/>
          <w:lang w:val="en-GB"/>
        </w:rPr>
      </w:pPr>
      <w:r w:rsidRPr="00647D25">
        <w:rPr>
          <w:rFonts w:eastAsiaTheme="minorHAnsi" w:cstheme="minorHAnsi"/>
          <w:szCs w:val="20"/>
          <w:lang w:val="en-US"/>
        </w:rPr>
        <w:t xml:space="preserve">Consolidate items 11324, 11327 and 11330 </w:t>
      </w:r>
      <w:r>
        <w:rPr>
          <w:rFonts w:eastAsiaTheme="minorHAnsi" w:cstheme="minorHAnsi"/>
          <w:szCs w:val="20"/>
          <w:lang w:val="en-US"/>
        </w:rPr>
        <w:t xml:space="preserve">into a single service </w:t>
      </w:r>
      <w:r w:rsidRPr="00647D25">
        <w:rPr>
          <w:rFonts w:eastAsiaTheme="minorHAnsi" w:cstheme="minorHAnsi"/>
          <w:szCs w:val="20"/>
          <w:lang w:val="en-US"/>
        </w:rPr>
        <w:t xml:space="preserve">under </w:t>
      </w:r>
      <w:r>
        <w:rPr>
          <w:rFonts w:eastAsiaTheme="minorHAnsi" w:cstheme="minorHAnsi"/>
          <w:szCs w:val="20"/>
          <w:lang w:val="en-US"/>
        </w:rPr>
        <w:t xml:space="preserve">item 11324, and amend descriptor </w:t>
      </w:r>
      <w:r w:rsidR="00A40D3E">
        <w:rPr>
          <w:rFonts w:eastAsiaTheme="minorHAnsi" w:cstheme="minorHAnsi"/>
          <w:szCs w:val="20"/>
          <w:lang w:val="en-US"/>
        </w:rPr>
        <w:t>to</w:t>
      </w:r>
      <w:r>
        <w:rPr>
          <w:rFonts w:eastAsiaTheme="minorHAnsi" w:cstheme="minorHAnsi"/>
          <w:szCs w:val="20"/>
          <w:lang w:val="en-US"/>
        </w:rPr>
        <w:t xml:space="preserve"> remove the co-claiming restriction</w:t>
      </w:r>
      <w:r w:rsidRPr="00647D25">
        <w:rPr>
          <w:rFonts w:eastAsiaTheme="minorHAnsi" w:cstheme="minorHAnsi"/>
          <w:szCs w:val="20"/>
          <w:lang w:val="en-US"/>
        </w:rPr>
        <w:t xml:space="preserve">. </w:t>
      </w:r>
      <w:r w:rsidRPr="00647D25">
        <w:rPr>
          <w:rFonts w:eastAsiaTheme="minorHAnsi" w:cstheme="minorHAnsi"/>
          <w:szCs w:val="20"/>
          <w:lang w:val="en-GB"/>
        </w:rPr>
        <w:t xml:space="preserve">The proposed </w:t>
      </w:r>
      <w:r w:rsidRPr="00647D25">
        <w:rPr>
          <w:rFonts w:eastAsiaTheme="minorHAnsi" w:cstheme="minorHAnsi"/>
          <w:szCs w:val="20"/>
          <w:lang w:val="en-US"/>
        </w:rPr>
        <w:t>item</w:t>
      </w:r>
      <w:r w:rsidRPr="00647D25">
        <w:rPr>
          <w:rFonts w:eastAsiaTheme="minorHAnsi" w:cstheme="minorHAnsi"/>
          <w:szCs w:val="20"/>
          <w:lang w:val="en-GB"/>
        </w:rPr>
        <w:t xml:space="preserve"> descriptor</w:t>
      </w:r>
      <w:r w:rsidR="00A40D3E">
        <w:rPr>
          <w:rFonts w:eastAsiaTheme="minorHAnsi" w:cstheme="minorHAnsi"/>
          <w:szCs w:val="20"/>
          <w:lang w:val="en-GB"/>
        </w:rPr>
        <w:t xml:space="preserve"> for item 11324</w:t>
      </w:r>
      <w:r w:rsidRPr="00647D25">
        <w:rPr>
          <w:rFonts w:eastAsiaTheme="minorHAnsi" w:cstheme="minorHAnsi"/>
          <w:szCs w:val="20"/>
          <w:lang w:val="en-GB"/>
        </w:rPr>
        <w:t xml:space="preserve"> </w:t>
      </w:r>
      <w:r w:rsidRPr="00647D25">
        <w:rPr>
          <w:rFonts w:eastAsiaTheme="minorHAnsi" w:cstheme="minorHAnsi"/>
          <w:szCs w:val="20"/>
          <w:lang w:val="en-US"/>
        </w:rPr>
        <w:t>is</w:t>
      </w:r>
      <w:r w:rsidRPr="00647D25">
        <w:rPr>
          <w:rFonts w:eastAsiaTheme="minorHAnsi" w:cstheme="minorHAnsi"/>
          <w:szCs w:val="20"/>
          <w:lang w:val="en-GB"/>
        </w:rPr>
        <w:t xml:space="preserve"> as follows:</w:t>
      </w:r>
    </w:p>
    <w:p w14:paraId="36156CD3" w14:textId="77777777" w:rsidR="004A2F87" w:rsidRDefault="004A2F87" w:rsidP="004A2F87">
      <w:pPr>
        <w:spacing w:before="120" w:line="276" w:lineRule="auto"/>
        <w:ind w:left="720"/>
        <w:rPr>
          <w:rFonts w:cstheme="minorHAnsi"/>
          <w:sz w:val="22"/>
          <w:szCs w:val="22"/>
        </w:rPr>
      </w:pPr>
      <w:r>
        <w:rPr>
          <w:rFonts w:eastAsiaTheme="minorHAnsi" w:cstheme="minorHAnsi"/>
          <w:sz w:val="22"/>
          <w:lang w:eastAsia="en-AU"/>
        </w:rPr>
        <w:t xml:space="preserve">- </w:t>
      </w:r>
      <w:r>
        <w:rPr>
          <w:rFonts w:eastAsiaTheme="minorHAnsi" w:cstheme="minorHAnsi"/>
          <w:sz w:val="22"/>
          <w:lang w:eastAsia="en-AU"/>
        </w:rPr>
        <w:tab/>
      </w:r>
      <w:r w:rsidRPr="00594A9E">
        <w:rPr>
          <w:rFonts w:eastAsiaTheme="minorHAnsi" w:cstheme="minorHAnsi"/>
          <w:sz w:val="22"/>
          <w:lang w:eastAsia="en-AU"/>
        </w:rPr>
        <w:t>Impedance audiogram involving tympanometry and measurement of static compliance and acoustic reflex performed by or on behalf of a medical practitioner</w:t>
      </w:r>
      <w:r w:rsidRPr="00980F8E">
        <w:rPr>
          <w:rFonts w:cstheme="minorHAnsi"/>
          <w:sz w:val="22"/>
          <w:szCs w:val="22"/>
        </w:rPr>
        <w:t>.</w:t>
      </w:r>
    </w:p>
    <w:p w14:paraId="6EFCA355" w14:textId="4B159238" w:rsidR="004A2F87" w:rsidRPr="00647D25" w:rsidRDefault="004A2F87" w:rsidP="004A2F87">
      <w:pPr>
        <w:pStyle w:val="ListParagraph"/>
        <w:numPr>
          <w:ilvl w:val="0"/>
          <w:numId w:val="28"/>
        </w:numPr>
        <w:spacing w:before="120" w:line="276" w:lineRule="auto"/>
        <w:ind w:right="142"/>
        <w:rPr>
          <w:rFonts w:eastAsiaTheme="minorHAnsi" w:cstheme="minorHAnsi"/>
          <w:szCs w:val="20"/>
          <w:lang w:val="en-US"/>
        </w:rPr>
      </w:pPr>
      <w:r w:rsidRPr="00647D25">
        <w:rPr>
          <w:rFonts w:eastAsiaTheme="minorHAnsi" w:cstheme="minorHAnsi"/>
          <w:szCs w:val="20"/>
          <w:lang w:val="en-US"/>
        </w:rPr>
        <w:t xml:space="preserve">The Committee recommends the fee be adjusted </w:t>
      </w:r>
      <w:r>
        <w:rPr>
          <w:rFonts w:eastAsiaTheme="minorHAnsi" w:cstheme="minorHAnsi"/>
          <w:szCs w:val="20"/>
          <w:lang w:val="en-US"/>
        </w:rPr>
        <w:t xml:space="preserve">to </w:t>
      </w:r>
      <w:r w:rsidRPr="00647D25">
        <w:rPr>
          <w:rFonts w:eastAsiaTheme="minorHAnsi" w:cstheme="minorHAnsi"/>
          <w:szCs w:val="20"/>
          <w:lang w:val="en-US"/>
        </w:rPr>
        <w:t xml:space="preserve">reflect a weighted average of the </w:t>
      </w:r>
      <w:r>
        <w:rPr>
          <w:rFonts w:eastAsiaTheme="minorHAnsi" w:cstheme="minorHAnsi"/>
          <w:szCs w:val="20"/>
          <w:lang w:val="en-US"/>
        </w:rPr>
        <w:t>three</w:t>
      </w:r>
      <w:r w:rsidRPr="00647D25">
        <w:rPr>
          <w:rFonts w:eastAsiaTheme="minorHAnsi" w:cstheme="minorHAnsi"/>
          <w:szCs w:val="20"/>
          <w:lang w:val="en-US"/>
        </w:rPr>
        <w:t xml:space="preserve"> services to achieve cost neutrality.</w:t>
      </w:r>
    </w:p>
    <w:p w14:paraId="6D12D50F" w14:textId="77777777" w:rsidR="004A2F87" w:rsidRPr="00647D25" w:rsidRDefault="004A2F87" w:rsidP="004A2F87">
      <w:pPr>
        <w:numPr>
          <w:ilvl w:val="0"/>
          <w:numId w:val="27"/>
        </w:numPr>
        <w:autoSpaceDE w:val="0"/>
        <w:autoSpaceDN w:val="0"/>
        <w:adjustRightInd w:val="0"/>
        <w:spacing w:before="120" w:after="60" w:line="276" w:lineRule="auto"/>
        <w:rPr>
          <w:rFonts w:eastAsia="MS Mincho" w:cs="Arial"/>
          <w:b/>
          <w:szCs w:val="22"/>
          <w:lang w:eastAsia="en-AU"/>
        </w:rPr>
      </w:pPr>
      <w:r w:rsidRPr="00647D25">
        <w:rPr>
          <w:rFonts w:eastAsia="MS Mincho" w:cs="Arial"/>
          <w:b/>
          <w:szCs w:val="22"/>
          <w:lang w:eastAsia="en-AU"/>
        </w:rPr>
        <w:t>Items 82324 and 82327</w:t>
      </w:r>
    </w:p>
    <w:p w14:paraId="068490EC" w14:textId="1E825CBC" w:rsidR="004A2F87" w:rsidRPr="00647D25" w:rsidRDefault="004A2F87" w:rsidP="004A2F87">
      <w:pPr>
        <w:pStyle w:val="ListParagraph"/>
        <w:numPr>
          <w:ilvl w:val="0"/>
          <w:numId w:val="28"/>
        </w:numPr>
        <w:spacing w:before="120" w:line="276" w:lineRule="auto"/>
        <w:ind w:right="142"/>
        <w:rPr>
          <w:rFonts w:eastAsiaTheme="minorHAnsi" w:cstheme="minorHAnsi"/>
          <w:szCs w:val="20"/>
          <w:lang w:val="en-US"/>
        </w:rPr>
      </w:pPr>
      <w:r w:rsidRPr="00647D25">
        <w:rPr>
          <w:rFonts w:eastAsiaTheme="minorHAnsi" w:cstheme="minorHAnsi"/>
          <w:szCs w:val="20"/>
          <w:lang w:val="en-US"/>
        </w:rPr>
        <w:t xml:space="preserve">Consolidate items 82324 and 82327 </w:t>
      </w:r>
      <w:r>
        <w:rPr>
          <w:rFonts w:eastAsiaTheme="minorHAnsi" w:cstheme="minorHAnsi"/>
          <w:szCs w:val="20"/>
          <w:lang w:val="en-US"/>
        </w:rPr>
        <w:t xml:space="preserve">into a single service </w:t>
      </w:r>
      <w:r w:rsidRPr="00647D25">
        <w:rPr>
          <w:rFonts w:eastAsiaTheme="minorHAnsi" w:cstheme="minorHAnsi"/>
          <w:szCs w:val="20"/>
          <w:lang w:val="en-US"/>
        </w:rPr>
        <w:t xml:space="preserve">under item </w:t>
      </w:r>
      <w:r>
        <w:rPr>
          <w:rFonts w:eastAsiaTheme="minorHAnsi" w:cstheme="minorHAnsi"/>
          <w:szCs w:val="20"/>
          <w:lang w:val="en-US"/>
        </w:rPr>
        <w:t>82324</w:t>
      </w:r>
      <w:r w:rsidRPr="00647D25">
        <w:rPr>
          <w:rFonts w:eastAsiaTheme="minorHAnsi" w:cstheme="minorHAnsi"/>
          <w:szCs w:val="20"/>
          <w:lang w:val="en-US"/>
        </w:rPr>
        <w:t xml:space="preserve">, </w:t>
      </w:r>
      <w:r>
        <w:rPr>
          <w:rFonts w:eastAsiaTheme="minorHAnsi" w:cstheme="minorHAnsi"/>
          <w:szCs w:val="20"/>
          <w:lang w:val="en-US"/>
        </w:rPr>
        <w:t>and amend item 82324</w:t>
      </w:r>
      <w:r w:rsidRPr="00647D25">
        <w:rPr>
          <w:rFonts w:eastAsiaTheme="minorHAnsi" w:cstheme="minorHAnsi"/>
          <w:szCs w:val="20"/>
          <w:lang w:val="en-US"/>
        </w:rPr>
        <w:t xml:space="preserve"> descriptor</w:t>
      </w:r>
      <w:r>
        <w:rPr>
          <w:rFonts w:eastAsiaTheme="minorHAnsi" w:cstheme="minorHAnsi"/>
          <w:szCs w:val="20"/>
          <w:lang w:val="en-US"/>
        </w:rPr>
        <w:t xml:space="preserve"> to remove the specific referral requirements (</w:t>
      </w:r>
      <w:r w:rsidR="00615409">
        <w:rPr>
          <w:rFonts w:eastAsiaTheme="minorHAnsi" w:cstheme="minorHAnsi"/>
          <w:szCs w:val="20"/>
          <w:lang w:val="en-US"/>
        </w:rPr>
        <w:t>R</w:t>
      </w:r>
      <w:r>
        <w:rPr>
          <w:rFonts w:eastAsiaTheme="minorHAnsi" w:cstheme="minorHAnsi"/>
          <w:szCs w:val="20"/>
          <w:lang w:val="en-US"/>
        </w:rPr>
        <w:t>ecommendation 1) and co-claim</w:t>
      </w:r>
      <w:r w:rsidR="00A40D3E">
        <w:rPr>
          <w:rFonts w:eastAsiaTheme="minorHAnsi" w:cstheme="minorHAnsi"/>
          <w:szCs w:val="20"/>
          <w:lang w:val="en-US"/>
        </w:rPr>
        <w:t>ing</w:t>
      </w:r>
      <w:r>
        <w:rPr>
          <w:rFonts w:eastAsiaTheme="minorHAnsi" w:cstheme="minorHAnsi"/>
          <w:szCs w:val="20"/>
          <w:lang w:val="en-US"/>
        </w:rPr>
        <w:t xml:space="preserve"> restriction</w:t>
      </w:r>
      <w:r w:rsidRPr="00647D25">
        <w:rPr>
          <w:rFonts w:eastAsiaTheme="minorHAnsi" w:cstheme="minorHAnsi"/>
          <w:szCs w:val="20"/>
          <w:lang w:val="en-US"/>
        </w:rPr>
        <w:t>. The proposed descriptor</w:t>
      </w:r>
      <w:r w:rsidR="00A40D3E">
        <w:rPr>
          <w:rFonts w:eastAsiaTheme="minorHAnsi" w:cstheme="minorHAnsi"/>
          <w:szCs w:val="20"/>
          <w:lang w:val="en-US"/>
        </w:rPr>
        <w:t xml:space="preserve"> for item 82324</w:t>
      </w:r>
      <w:r w:rsidRPr="00647D25">
        <w:rPr>
          <w:rFonts w:eastAsiaTheme="minorHAnsi" w:cstheme="minorHAnsi"/>
          <w:szCs w:val="20"/>
          <w:lang w:val="en-US"/>
        </w:rPr>
        <w:t xml:space="preserve"> is as follows:</w:t>
      </w:r>
    </w:p>
    <w:p w14:paraId="26B85393" w14:textId="77777777" w:rsidR="004A2F87" w:rsidRDefault="004A2F87" w:rsidP="004A2F87">
      <w:pPr>
        <w:spacing w:before="120" w:line="276" w:lineRule="auto"/>
        <w:ind w:left="720"/>
        <w:rPr>
          <w:rFonts w:cstheme="minorHAnsi"/>
          <w:sz w:val="22"/>
          <w:szCs w:val="22"/>
        </w:rPr>
      </w:pPr>
      <w:r>
        <w:rPr>
          <w:rFonts w:cstheme="minorHAnsi"/>
          <w:sz w:val="22"/>
          <w:szCs w:val="22"/>
        </w:rPr>
        <w:t xml:space="preserve"> - </w:t>
      </w:r>
      <w:r>
        <w:rPr>
          <w:rFonts w:cstheme="minorHAnsi"/>
          <w:sz w:val="22"/>
          <w:szCs w:val="22"/>
        </w:rPr>
        <w:tab/>
      </w:r>
      <w:r w:rsidRPr="00980F8E">
        <w:rPr>
          <w:rFonts w:cstheme="minorHAnsi"/>
          <w:sz w:val="22"/>
          <w:szCs w:val="22"/>
        </w:rPr>
        <w:t>Audiology health service, consisting of an impedance audiogram involving tympanometry and measurement of static compliance and acoustic reflex performed on a person by an eligible audiologist</w:t>
      </w:r>
      <w:r>
        <w:rPr>
          <w:rFonts w:cstheme="minorHAnsi"/>
          <w:sz w:val="22"/>
          <w:szCs w:val="22"/>
        </w:rPr>
        <w:t xml:space="preserve"> if:</w:t>
      </w:r>
    </w:p>
    <w:p w14:paraId="0FE49887" w14:textId="77777777" w:rsidR="00D155E5" w:rsidRDefault="00615409" w:rsidP="00B52859">
      <w:pPr>
        <w:pStyle w:val="ListParagraph"/>
        <w:numPr>
          <w:ilvl w:val="0"/>
          <w:numId w:val="82"/>
        </w:numPr>
        <w:spacing w:line="276" w:lineRule="auto"/>
        <w:rPr>
          <w:rFonts w:cstheme="minorHAnsi"/>
          <w:sz w:val="22"/>
          <w:szCs w:val="22"/>
        </w:rPr>
      </w:pPr>
      <w:r w:rsidRPr="00D155E5">
        <w:rPr>
          <w:rFonts w:cstheme="minorHAnsi"/>
          <w:sz w:val="22"/>
          <w:szCs w:val="22"/>
        </w:rPr>
        <w:t xml:space="preserve">the service is performed pursuant to a written request made by a medical practitioner to assist in the diagnosis and/or treatment and/or management of ear disease or a related disorder in the person; and </w:t>
      </w:r>
    </w:p>
    <w:p w14:paraId="16E0F1D7" w14:textId="77777777" w:rsidR="00D155E5" w:rsidRDefault="004A2F87" w:rsidP="00B52859">
      <w:pPr>
        <w:pStyle w:val="ListParagraph"/>
        <w:numPr>
          <w:ilvl w:val="0"/>
          <w:numId w:val="82"/>
        </w:numPr>
        <w:spacing w:line="276" w:lineRule="auto"/>
        <w:rPr>
          <w:rFonts w:cstheme="minorHAnsi"/>
          <w:sz w:val="22"/>
          <w:szCs w:val="22"/>
        </w:rPr>
      </w:pPr>
      <w:r w:rsidRPr="00D155E5">
        <w:rPr>
          <w:rFonts w:cstheme="minorHAnsi"/>
          <w:sz w:val="22"/>
          <w:szCs w:val="22"/>
        </w:rPr>
        <w:t>the service is not performed for the purpose of a hearing screening; and</w:t>
      </w:r>
    </w:p>
    <w:p w14:paraId="541A049B" w14:textId="77777777" w:rsidR="00D155E5" w:rsidRDefault="004A2F87" w:rsidP="00B52859">
      <w:pPr>
        <w:pStyle w:val="ListParagraph"/>
        <w:numPr>
          <w:ilvl w:val="0"/>
          <w:numId w:val="82"/>
        </w:numPr>
        <w:spacing w:line="276" w:lineRule="auto"/>
        <w:rPr>
          <w:rFonts w:cstheme="minorHAnsi"/>
          <w:sz w:val="22"/>
          <w:szCs w:val="22"/>
        </w:rPr>
      </w:pPr>
      <w:r w:rsidRPr="00D155E5">
        <w:rPr>
          <w:rFonts w:cstheme="minorHAnsi"/>
          <w:sz w:val="22"/>
          <w:szCs w:val="22"/>
        </w:rPr>
        <w:t>the person is not an admitted patient of a hospital; and</w:t>
      </w:r>
    </w:p>
    <w:p w14:paraId="15425FBB" w14:textId="77777777" w:rsidR="00D155E5" w:rsidRDefault="004A2F87" w:rsidP="00B52859">
      <w:pPr>
        <w:pStyle w:val="ListParagraph"/>
        <w:numPr>
          <w:ilvl w:val="0"/>
          <w:numId w:val="82"/>
        </w:numPr>
        <w:spacing w:line="276" w:lineRule="auto"/>
        <w:rPr>
          <w:rFonts w:cstheme="minorHAnsi"/>
          <w:sz w:val="22"/>
          <w:szCs w:val="22"/>
        </w:rPr>
      </w:pPr>
      <w:r w:rsidRPr="00D155E5">
        <w:rPr>
          <w:rFonts w:cstheme="minorHAnsi"/>
          <w:sz w:val="22"/>
          <w:szCs w:val="22"/>
        </w:rPr>
        <w:t>the service is performed on the person individually and in person; and</w:t>
      </w:r>
    </w:p>
    <w:p w14:paraId="715EE74A" w14:textId="77777777" w:rsidR="00D155E5" w:rsidRDefault="004A2F87" w:rsidP="00B52859">
      <w:pPr>
        <w:pStyle w:val="ListParagraph"/>
        <w:numPr>
          <w:ilvl w:val="0"/>
          <w:numId w:val="82"/>
        </w:numPr>
        <w:spacing w:line="276" w:lineRule="auto"/>
        <w:rPr>
          <w:rFonts w:cstheme="minorHAnsi"/>
          <w:sz w:val="22"/>
          <w:szCs w:val="22"/>
        </w:rPr>
      </w:pPr>
      <w:r w:rsidRPr="00D155E5">
        <w:rPr>
          <w:rFonts w:cstheme="minorHAnsi"/>
          <w:sz w:val="22"/>
          <w:szCs w:val="22"/>
        </w:rPr>
        <w:t>after the service, the eligible audiologist provides a copy of the results of the service performed, together with relevant comments in writing that the eligible audiologist has on those results, to the medical practitioner who requested the service; and</w:t>
      </w:r>
    </w:p>
    <w:p w14:paraId="3F314AB9" w14:textId="370FB9FD" w:rsidR="004A2F87" w:rsidRPr="00D155E5" w:rsidRDefault="004A2F87" w:rsidP="00B52859">
      <w:pPr>
        <w:pStyle w:val="ListParagraph"/>
        <w:numPr>
          <w:ilvl w:val="0"/>
          <w:numId w:val="82"/>
        </w:numPr>
        <w:spacing w:line="276" w:lineRule="auto"/>
        <w:rPr>
          <w:rFonts w:cstheme="minorHAnsi"/>
          <w:sz w:val="22"/>
          <w:szCs w:val="22"/>
        </w:rPr>
      </w:pPr>
      <w:r w:rsidRPr="00D155E5">
        <w:rPr>
          <w:rFonts w:cstheme="minorHAnsi"/>
          <w:sz w:val="22"/>
          <w:szCs w:val="22"/>
        </w:rPr>
        <w:t xml:space="preserve">a service to which item 11324 applies has not been performed on the </w:t>
      </w:r>
      <w:r w:rsidR="00615409" w:rsidRPr="00D155E5">
        <w:rPr>
          <w:rFonts w:cstheme="minorHAnsi"/>
          <w:sz w:val="22"/>
          <w:szCs w:val="22"/>
        </w:rPr>
        <w:t xml:space="preserve">same patient </w:t>
      </w:r>
      <w:r w:rsidRPr="00D155E5">
        <w:rPr>
          <w:rFonts w:cstheme="minorHAnsi"/>
          <w:sz w:val="22"/>
          <w:szCs w:val="22"/>
        </w:rPr>
        <w:t>on the same day.</w:t>
      </w:r>
    </w:p>
    <w:p w14:paraId="610C6862" w14:textId="77777777" w:rsidR="004A2F87" w:rsidRPr="00C036F3" w:rsidRDefault="004A2F87" w:rsidP="004A2F87">
      <w:pPr>
        <w:pStyle w:val="ListParagraph"/>
        <w:spacing w:line="276" w:lineRule="auto"/>
        <w:ind w:left="1134"/>
        <w:rPr>
          <w:rFonts w:cstheme="minorHAnsi"/>
          <w:sz w:val="22"/>
          <w:szCs w:val="22"/>
        </w:rPr>
      </w:pPr>
    </w:p>
    <w:p w14:paraId="340D54E3" w14:textId="77777777" w:rsidR="004A2F87" w:rsidRDefault="004A2F87" w:rsidP="004A2F87">
      <w:pPr>
        <w:pStyle w:val="ListParagraph"/>
        <w:numPr>
          <w:ilvl w:val="0"/>
          <w:numId w:val="28"/>
        </w:numPr>
        <w:spacing w:before="120" w:line="276" w:lineRule="auto"/>
        <w:ind w:right="142"/>
        <w:rPr>
          <w:rFonts w:eastAsiaTheme="minorHAnsi" w:cstheme="minorHAnsi"/>
          <w:szCs w:val="20"/>
          <w:lang w:val="en-US"/>
        </w:rPr>
      </w:pPr>
      <w:r w:rsidRPr="00647D25">
        <w:rPr>
          <w:rFonts w:eastAsiaTheme="minorHAnsi" w:cstheme="minorHAnsi"/>
          <w:szCs w:val="20"/>
          <w:lang w:val="en-US"/>
        </w:rPr>
        <w:t>The Committee recommends the fee be adjusted and reflect a weighted average of the two services to achieve cost neutrality.</w:t>
      </w:r>
    </w:p>
    <w:p w14:paraId="7E7E67C5" w14:textId="77777777" w:rsidR="00DA0D9C" w:rsidRDefault="00DA0D9C" w:rsidP="004A2F87">
      <w:pPr>
        <w:pStyle w:val="ListParagraph"/>
        <w:numPr>
          <w:ilvl w:val="0"/>
          <w:numId w:val="28"/>
        </w:numPr>
        <w:spacing w:before="120" w:line="276" w:lineRule="auto"/>
        <w:ind w:right="142"/>
        <w:rPr>
          <w:rFonts w:eastAsiaTheme="minorHAnsi" w:cstheme="minorHAnsi"/>
          <w:szCs w:val="20"/>
          <w:lang w:val="en-US"/>
        </w:rPr>
      </w:pPr>
      <w:r>
        <w:rPr>
          <w:rFonts w:eastAsiaTheme="minorHAnsi" w:cstheme="minorHAnsi"/>
          <w:szCs w:val="20"/>
          <w:lang w:val="en-US"/>
        </w:rPr>
        <w:t>Recommended updated schedule item fee (based on claims in 2017/2018) is as follows:</w:t>
      </w:r>
    </w:p>
    <w:p w14:paraId="525FF291" w14:textId="32094F2F" w:rsidR="00DA0D9C" w:rsidRDefault="00DA0D9C" w:rsidP="00903A0C">
      <w:pPr>
        <w:pStyle w:val="ListParagraph"/>
        <w:numPr>
          <w:ilvl w:val="1"/>
          <w:numId w:val="28"/>
        </w:numPr>
        <w:spacing w:before="120" w:line="276" w:lineRule="auto"/>
        <w:ind w:right="142"/>
        <w:rPr>
          <w:rFonts w:eastAsiaTheme="minorHAnsi" w:cstheme="minorHAnsi"/>
          <w:szCs w:val="20"/>
          <w:lang w:val="en-US"/>
        </w:rPr>
      </w:pPr>
      <w:r>
        <w:rPr>
          <w:rFonts w:eastAsiaTheme="minorHAnsi" w:cstheme="minorHAnsi"/>
          <w:szCs w:val="20"/>
          <w:lang w:val="en-US"/>
        </w:rPr>
        <w:t>11324 = $19.3</w:t>
      </w:r>
      <w:r w:rsidR="00D155E5">
        <w:rPr>
          <w:rFonts w:eastAsiaTheme="minorHAnsi" w:cstheme="minorHAnsi"/>
          <w:szCs w:val="20"/>
          <w:lang w:val="en-US"/>
        </w:rPr>
        <w:t>5</w:t>
      </w:r>
    </w:p>
    <w:p w14:paraId="45E98436" w14:textId="3777707B" w:rsidR="00DA0D9C" w:rsidRDefault="00D155E5" w:rsidP="00903A0C">
      <w:pPr>
        <w:pStyle w:val="ListParagraph"/>
        <w:numPr>
          <w:ilvl w:val="1"/>
          <w:numId w:val="28"/>
        </w:numPr>
        <w:spacing w:before="120" w:line="276" w:lineRule="auto"/>
        <w:ind w:right="142"/>
        <w:rPr>
          <w:rFonts w:eastAsiaTheme="minorHAnsi" w:cstheme="minorHAnsi"/>
          <w:szCs w:val="20"/>
          <w:lang w:val="en-US"/>
        </w:rPr>
      </w:pPr>
      <w:r>
        <w:rPr>
          <w:rFonts w:eastAsiaTheme="minorHAnsi" w:cstheme="minorHAnsi"/>
          <w:szCs w:val="20"/>
          <w:lang w:val="en-US"/>
        </w:rPr>
        <w:t>82324 = $16.10</w:t>
      </w:r>
    </w:p>
    <w:p w14:paraId="2A81D5CC" w14:textId="77777777" w:rsidR="002F7E66" w:rsidRPr="00647D25" w:rsidRDefault="002F7E66" w:rsidP="002F7E66">
      <w:pPr>
        <w:pStyle w:val="ListParagraph"/>
        <w:spacing w:before="120" w:line="276" w:lineRule="auto"/>
        <w:ind w:right="142"/>
        <w:rPr>
          <w:rFonts w:eastAsiaTheme="minorHAnsi" w:cstheme="minorHAnsi"/>
          <w:szCs w:val="20"/>
          <w:lang w:val="en-US"/>
        </w:rPr>
      </w:pPr>
    </w:p>
    <w:p w14:paraId="51F3C634" w14:textId="12E1E155" w:rsidR="004A2F87" w:rsidRPr="00BA3495" w:rsidRDefault="004A2F87" w:rsidP="004A2F87">
      <w:pPr>
        <w:keepNext/>
        <w:spacing w:before="120" w:after="120" w:line="276" w:lineRule="auto"/>
        <w:ind w:right="425"/>
        <w:outlineLvl w:val="2"/>
        <w:rPr>
          <w:rFonts w:eastAsia="Calibri" w:cstheme="minorHAnsi"/>
          <w:b/>
          <w:bCs/>
          <w:iCs/>
          <w:szCs w:val="22"/>
        </w:rPr>
      </w:pPr>
      <w:r>
        <w:rPr>
          <w:rFonts w:eastAsia="Calibri" w:cstheme="minorHAnsi"/>
          <w:b/>
          <w:bCs/>
          <w:iCs/>
          <w:szCs w:val="22"/>
        </w:rPr>
        <w:t xml:space="preserve">Rationale for Recommendation </w:t>
      </w:r>
      <w:r w:rsidR="00E004A9">
        <w:rPr>
          <w:rFonts w:eastAsia="Calibri" w:cstheme="minorHAnsi"/>
          <w:b/>
          <w:bCs/>
          <w:iCs/>
          <w:szCs w:val="22"/>
        </w:rPr>
        <w:t>4</w:t>
      </w:r>
      <w:r w:rsidRPr="00BA3495">
        <w:rPr>
          <w:rFonts w:eastAsia="Calibri" w:cstheme="minorHAnsi"/>
          <w:b/>
          <w:bCs/>
          <w:iCs/>
          <w:szCs w:val="22"/>
        </w:rPr>
        <w:t xml:space="preserve">: </w:t>
      </w:r>
    </w:p>
    <w:p w14:paraId="1007A397" w14:textId="77777777" w:rsidR="004A2F87" w:rsidRPr="00B87B64" w:rsidRDefault="004A2F87" w:rsidP="004A2F87">
      <w:pPr>
        <w:spacing w:line="276" w:lineRule="auto"/>
        <w:rPr>
          <w:rFonts w:cstheme="minorHAnsi"/>
          <w:szCs w:val="22"/>
        </w:rPr>
      </w:pPr>
      <w:r>
        <w:rPr>
          <w:rFonts w:cstheme="minorHAnsi"/>
          <w:szCs w:val="22"/>
        </w:rPr>
        <w:t>The Committee agreed that i</w:t>
      </w:r>
      <w:r w:rsidRPr="00B87B64">
        <w:rPr>
          <w:rFonts w:cstheme="minorHAnsi"/>
          <w:szCs w:val="22"/>
        </w:rPr>
        <w:t xml:space="preserve">tems 11324, 11327, and 11330 all reflect the delivery of the same test, impedance audiogram, in the same testing conditions, with the same requirements for interpretation and reporting.  What differs amongst these item numbers is what other tests are being performed in conjunction with an impedance audiogram. </w:t>
      </w:r>
      <w:r>
        <w:rPr>
          <w:rFonts w:cstheme="minorHAnsi"/>
          <w:szCs w:val="22"/>
        </w:rPr>
        <w:t>The Committee agrees that b</w:t>
      </w:r>
      <w:r w:rsidRPr="00B87B64">
        <w:rPr>
          <w:rFonts w:cstheme="minorHAnsi"/>
          <w:szCs w:val="22"/>
        </w:rPr>
        <w:t>y consolidating the items</w:t>
      </w:r>
      <w:r>
        <w:rPr>
          <w:rFonts w:cstheme="minorHAnsi"/>
          <w:szCs w:val="22"/>
        </w:rPr>
        <w:t>,</w:t>
      </w:r>
      <w:r w:rsidRPr="00B87B64">
        <w:rPr>
          <w:rFonts w:cstheme="minorHAnsi"/>
          <w:szCs w:val="22"/>
        </w:rPr>
        <w:t xml:space="preserve"> there is greater certainty for consumers with regard to rebates received for an impedance audiogram, and efficiency gains for providers and the processing of payments, as unintended errors </w:t>
      </w:r>
      <w:r>
        <w:rPr>
          <w:rFonts w:cstheme="minorHAnsi"/>
          <w:szCs w:val="22"/>
        </w:rPr>
        <w:t>may be reduced.  The proposal</w:t>
      </w:r>
      <w:r w:rsidRPr="00B87B64">
        <w:rPr>
          <w:rFonts w:cstheme="minorHAnsi"/>
          <w:szCs w:val="22"/>
        </w:rPr>
        <w:t xml:space="preserve"> of a weighted average makes this consolidation cost neutral. </w:t>
      </w:r>
    </w:p>
    <w:p w14:paraId="101BA483" w14:textId="7E8E26C2" w:rsidR="004A2F87" w:rsidRPr="002F7E66" w:rsidRDefault="004A2F87" w:rsidP="002F7E66">
      <w:pPr>
        <w:spacing w:before="120" w:line="276" w:lineRule="auto"/>
        <w:rPr>
          <w:rFonts w:cstheme="minorHAnsi"/>
          <w:szCs w:val="22"/>
        </w:rPr>
      </w:pPr>
      <w:r w:rsidRPr="00B87B64">
        <w:rPr>
          <w:rFonts w:cstheme="minorHAnsi"/>
          <w:szCs w:val="22"/>
        </w:rPr>
        <w:t xml:space="preserve">Items 82324 and 82327 also reflect the same test, impedance audiogram, and therefore by consolidating these items, and using a weighted average over the two items, </w:t>
      </w:r>
      <w:r>
        <w:rPr>
          <w:rFonts w:cstheme="minorHAnsi"/>
          <w:szCs w:val="22"/>
        </w:rPr>
        <w:t xml:space="preserve">there will be comparable items </w:t>
      </w:r>
      <w:r w:rsidRPr="00B87B64">
        <w:rPr>
          <w:rFonts w:cstheme="minorHAnsi"/>
          <w:szCs w:val="22"/>
        </w:rPr>
        <w:t xml:space="preserve">listed for the consolidation of items 11324, 11327 and 11330.  </w:t>
      </w:r>
      <w:r>
        <w:rPr>
          <w:rFonts w:cstheme="minorHAnsi"/>
          <w:szCs w:val="22"/>
        </w:rPr>
        <w:t xml:space="preserve">The updated item descriptor incorporates </w:t>
      </w:r>
      <w:r w:rsidR="00615409">
        <w:rPr>
          <w:rFonts w:cstheme="minorHAnsi"/>
          <w:szCs w:val="22"/>
        </w:rPr>
        <w:t>R</w:t>
      </w:r>
      <w:r>
        <w:rPr>
          <w:rFonts w:cstheme="minorHAnsi"/>
          <w:szCs w:val="22"/>
        </w:rPr>
        <w:t xml:space="preserve">ecommendation 1 (enabling greater access to </w:t>
      </w:r>
      <w:r w:rsidRPr="00B87B64">
        <w:rPr>
          <w:rFonts w:cstheme="minorHAnsi"/>
          <w:szCs w:val="22"/>
        </w:rPr>
        <w:t xml:space="preserve">impedance </w:t>
      </w:r>
      <w:r>
        <w:rPr>
          <w:rFonts w:cstheme="minorHAnsi"/>
          <w:szCs w:val="22"/>
        </w:rPr>
        <w:t>audiogra</w:t>
      </w:r>
      <w:r w:rsidRPr="00B87B64">
        <w:rPr>
          <w:rFonts w:cstheme="minorHAnsi"/>
          <w:szCs w:val="22"/>
        </w:rPr>
        <w:t xml:space="preserve">ms, reflecting the broader range of clinical pathways </w:t>
      </w:r>
      <w:r>
        <w:rPr>
          <w:rFonts w:cstheme="minorHAnsi"/>
          <w:szCs w:val="22"/>
        </w:rPr>
        <w:t xml:space="preserve">and care this test is of use to). </w:t>
      </w:r>
    </w:p>
    <w:p w14:paraId="0F82E21A" w14:textId="77777777" w:rsidR="005A6F8C" w:rsidRDefault="005A6F8C" w:rsidP="005A6F8C">
      <w:pPr>
        <w:pStyle w:val="Heading3Numbered"/>
      </w:pPr>
      <w:bookmarkStart w:id="64" w:name="_Toc39071195"/>
      <w:r>
        <w:t>Audiology – Oto-acoustic Emission Audiometry</w:t>
      </w:r>
      <w:r w:rsidRPr="000E449A">
        <w:t>:</w:t>
      </w:r>
      <w:bookmarkEnd w:id="64"/>
      <w:r w:rsidRPr="000E449A">
        <w:t xml:space="preserve"> </w:t>
      </w:r>
    </w:p>
    <w:p w14:paraId="260DC02F" w14:textId="77777777" w:rsidR="00C23F16" w:rsidRDefault="00C23F16" w:rsidP="005A6F8C">
      <w:pPr>
        <w:pStyle w:val="TableCaption"/>
        <w:spacing w:line="276" w:lineRule="auto"/>
      </w:pPr>
      <w:bookmarkStart w:id="65" w:name="_Toc38998137"/>
      <w:r w:rsidRPr="00C23F16">
        <w:t>•</w:t>
      </w:r>
      <w:r w:rsidRPr="00C23F16">
        <w:rPr>
          <w:sz w:val="24"/>
          <w:szCs w:val="24"/>
        </w:rPr>
        <w:tab/>
        <w:t>Item 11332</w:t>
      </w:r>
    </w:p>
    <w:p w14:paraId="2B28AEE0" w14:textId="67889F77" w:rsidR="005A6F8C" w:rsidRDefault="005A6F8C" w:rsidP="005A6F8C">
      <w:pPr>
        <w:pStyle w:val="TableCaption"/>
        <w:spacing w:line="276" w:lineRule="auto"/>
      </w:pPr>
      <w:r>
        <w:t xml:space="preserve">Table </w:t>
      </w:r>
      <w:r>
        <w:fldChar w:fldCharType="begin"/>
      </w:r>
      <w:r>
        <w:instrText xml:space="preserve"> SEQ Table \* ARABIC </w:instrText>
      </w:r>
      <w:r>
        <w:fldChar w:fldCharType="separate"/>
      </w:r>
      <w:r w:rsidR="007814DA">
        <w:t>7</w:t>
      </w:r>
      <w:r>
        <w:fldChar w:fldCharType="end"/>
      </w:r>
      <w:r w:rsidRPr="000E449A">
        <w:t>: Item introduction table for item</w:t>
      </w:r>
      <w:r>
        <w:t>s 11332 and 82332</w:t>
      </w:r>
      <w:bookmarkEnd w:id="65"/>
    </w:p>
    <w:tbl>
      <w:tblPr>
        <w:tblStyle w:val="TableGrid1"/>
        <w:tblW w:w="498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569"/>
        <w:gridCol w:w="4843"/>
        <w:gridCol w:w="811"/>
        <w:gridCol w:w="712"/>
        <w:gridCol w:w="949"/>
        <w:gridCol w:w="771"/>
      </w:tblGrid>
      <w:tr w:rsidR="005A6F8C" w:rsidRPr="007D2F88" w14:paraId="36473122" w14:textId="77777777" w:rsidTr="002F7E66">
        <w:trPr>
          <w:trHeight w:val="794"/>
          <w:tblHeader/>
        </w:trPr>
        <w:tc>
          <w:tcPr>
            <w:tcW w:w="5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2C9A064" w14:textId="77777777" w:rsidR="005A6F8C" w:rsidRPr="007D2F88" w:rsidRDefault="005A6F8C" w:rsidP="002F7E66">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8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1AEE14" w14:textId="77777777" w:rsidR="005A6F8C" w:rsidRPr="007D2F88" w:rsidRDefault="005A6F8C" w:rsidP="002F7E66">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2C2F42" w14:textId="77777777" w:rsidR="005A6F8C" w:rsidRPr="007D2F88" w:rsidRDefault="005A6F8C" w:rsidP="002F7E66">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71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1DE772" w14:textId="77777777" w:rsidR="005A6F8C" w:rsidRPr="007D2F88" w:rsidRDefault="005A6F8C" w:rsidP="002F7E66">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7844CC8A" w14:textId="77777777" w:rsidR="005A6F8C" w:rsidRPr="007D2F88" w:rsidRDefault="005A6F8C" w:rsidP="002F7E66">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0267B8F5" w14:textId="77777777" w:rsidR="005A6F8C" w:rsidRPr="007D2F88" w:rsidRDefault="005A6F8C" w:rsidP="002F7E66">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9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2F34FE" w14:textId="77777777" w:rsidR="005A6F8C" w:rsidRPr="007D2F88" w:rsidRDefault="005A6F8C" w:rsidP="002F7E66">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E10D1A4" w14:textId="77777777" w:rsidR="005A6F8C" w:rsidRPr="007D2F88" w:rsidRDefault="005A6F8C" w:rsidP="002F7E66">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5A6F8C" w:rsidRPr="007D2F88" w14:paraId="6234AD69" w14:textId="77777777" w:rsidTr="002F7E66">
        <w:trPr>
          <w:trHeight w:val="20"/>
        </w:trPr>
        <w:tc>
          <w:tcPr>
            <w:tcW w:w="569" w:type="dxa"/>
          </w:tcPr>
          <w:p w14:paraId="6434B3CD" w14:textId="77777777" w:rsidR="005A6F8C" w:rsidRPr="007D2F88" w:rsidRDefault="005A6F8C" w:rsidP="002F7E66">
            <w:pPr>
              <w:spacing w:line="276" w:lineRule="auto"/>
              <w:jc w:val="center"/>
              <w:rPr>
                <w:rFonts w:cstheme="minorHAnsi"/>
                <w:sz w:val="18"/>
                <w:szCs w:val="18"/>
              </w:rPr>
            </w:pPr>
            <w:r w:rsidRPr="00585306">
              <w:rPr>
                <w:rFonts w:cstheme="minorHAnsi"/>
                <w:sz w:val="18"/>
                <w:szCs w:val="18"/>
              </w:rPr>
              <w:t>11332</w:t>
            </w:r>
          </w:p>
        </w:tc>
        <w:tc>
          <w:tcPr>
            <w:tcW w:w="4843" w:type="dxa"/>
          </w:tcPr>
          <w:p w14:paraId="54E2A021" w14:textId="77777777" w:rsidR="005A6F8C" w:rsidRDefault="005A6F8C" w:rsidP="002F7E66">
            <w:pPr>
              <w:spacing w:line="276" w:lineRule="auto"/>
              <w:rPr>
                <w:rFonts w:cstheme="minorHAnsi"/>
                <w:sz w:val="18"/>
                <w:szCs w:val="18"/>
              </w:rPr>
            </w:pPr>
            <w:r w:rsidRPr="00585306">
              <w:rPr>
                <w:rFonts w:cstheme="minorHAnsi"/>
                <w:sz w:val="18"/>
                <w:szCs w:val="18"/>
              </w:rPr>
              <w:t>Oto-acoustic emission audiometry for the detection of permanent congenital hearing impairment, performed by or on behalf of a specialist or consultant physician, on an infant or child who is at risk due to 1 or more of the following factors:</w:t>
            </w:r>
          </w:p>
          <w:p w14:paraId="1525F7F8" w14:textId="77777777" w:rsidR="005A6F8C" w:rsidRDefault="005A6F8C" w:rsidP="002F7E66">
            <w:pPr>
              <w:spacing w:line="276" w:lineRule="auto"/>
              <w:rPr>
                <w:rFonts w:cstheme="minorHAnsi"/>
                <w:sz w:val="18"/>
                <w:szCs w:val="18"/>
              </w:rPr>
            </w:pPr>
            <w:r w:rsidRPr="00585306">
              <w:rPr>
                <w:rFonts w:cstheme="minorHAnsi"/>
                <w:sz w:val="18"/>
                <w:szCs w:val="18"/>
              </w:rPr>
              <w:t>(a) admission to a neonatal intensive care u</w:t>
            </w:r>
            <w:r>
              <w:rPr>
                <w:rFonts w:cstheme="minorHAnsi"/>
                <w:sz w:val="18"/>
                <w:szCs w:val="18"/>
              </w:rPr>
              <w:t>nit;</w:t>
            </w:r>
          </w:p>
          <w:p w14:paraId="6CA6A0BC" w14:textId="77777777" w:rsidR="005A6F8C" w:rsidRDefault="005A6F8C" w:rsidP="002F7E66">
            <w:pPr>
              <w:spacing w:line="276" w:lineRule="auto"/>
              <w:rPr>
                <w:rFonts w:cstheme="minorHAnsi"/>
                <w:sz w:val="18"/>
                <w:szCs w:val="18"/>
              </w:rPr>
            </w:pPr>
            <w:r w:rsidRPr="00585306">
              <w:rPr>
                <w:rFonts w:cstheme="minorHAnsi"/>
                <w:sz w:val="18"/>
                <w:szCs w:val="18"/>
              </w:rPr>
              <w:t>(b) family</w:t>
            </w:r>
            <w:r>
              <w:rPr>
                <w:rFonts w:cstheme="minorHAnsi"/>
                <w:sz w:val="18"/>
                <w:szCs w:val="18"/>
              </w:rPr>
              <w:t xml:space="preserve"> history of hearing impairment;</w:t>
            </w:r>
          </w:p>
          <w:p w14:paraId="4F713C9D" w14:textId="77777777" w:rsidR="005A6F8C" w:rsidRDefault="005A6F8C" w:rsidP="002F7E66">
            <w:pPr>
              <w:spacing w:line="276" w:lineRule="auto"/>
              <w:rPr>
                <w:rFonts w:cstheme="minorHAnsi"/>
                <w:sz w:val="18"/>
                <w:szCs w:val="18"/>
              </w:rPr>
            </w:pPr>
            <w:r w:rsidRPr="00585306">
              <w:rPr>
                <w:rFonts w:cstheme="minorHAnsi"/>
                <w:sz w:val="18"/>
                <w:szCs w:val="18"/>
              </w:rPr>
              <w:t>(c) intra-uterine or perinatal infection (</w:t>
            </w:r>
            <w:r>
              <w:rPr>
                <w:rFonts w:cstheme="minorHAnsi"/>
                <w:sz w:val="18"/>
                <w:szCs w:val="18"/>
              </w:rPr>
              <w:t>either suspected or confirmed);</w:t>
            </w:r>
          </w:p>
          <w:p w14:paraId="462F37AA" w14:textId="77777777" w:rsidR="005A6F8C" w:rsidRDefault="005A6F8C" w:rsidP="002F7E66">
            <w:pPr>
              <w:spacing w:line="276" w:lineRule="auto"/>
              <w:rPr>
                <w:rFonts w:cstheme="minorHAnsi"/>
                <w:sz w:val="18"/>
                <w:szCs w:val="18"/>
              </w:rPr>
            </w:pPr>
            <w:r w:rsidRPr="00585306">
              <w:rPr>
                <w:rFonts w:cstheme="minorHAnsi"/>
                <w:sz w:val="18"/>
                <w:szCs w:val="18"/>
              </w:rPr>
              <w:t>(d</w:t>
            </w:r>
            <w:r>
              <w:rPr>
                <w:rFonts w:cstheme="minorHAnsi"/>
                <w:sz w:val="18"/>
                <w:szCs w:val="18"/>
              </w:rPr>
              <w:t>) birthweight less than 1.5 kg;</w:t>
            </w:r>
          </w:p>
          <w:p w14:paraId="1C774C6D" w14:textId="77777777" w:rsidR="005A6F8C" w:rsidRDefault="005A6F8C" w:rsidP="002F7E66">
            <w:pPr>
              <w:spacing w:line="276" w:lineRule="auto"/>
              <w:rPr>
                <w:rFonts w:cstheme="minorHAnsi"/>
                <w:sz w:val="18"/>
                <w:szCs w:val="18"/>
              </w:rPr>
            </w:pPr>
            <w:r>
              <w:rPr>
                <w:rFonts w:cstheme="minorHAnsi"/>
                <w:sz w:val="18"/>
                <w:szCs w:val="18"/>
              </w:rPr>
              <w:t>(e) craniofacial deformity;</w:t>
            </w:r>
          </w:p>
          <w:p w14:paraId="27BBB902" w14:textId="77777777" w:rsidR="005A6F8C" w:rsidRDefault="005A6F8C" w:rsidP="002F7E66">
            <w:pPr>
              <w:spacing w:line="276" w:lineRule="auto"/>
              <w:rPr>
                <w:rFonts w:cstheme="minorHAnsi"/>
                <w:sz w:val="18"/>
                <w:szCs w:val="18"/>
              </w:rPr>
            </w:pPr>
            <w:r>
              <w:rPr>
                <w:rFonts w:cstheme="minorHAnsi"/>
                <w:sz w:val="18"/>
                <w:szCs w:val="18"/>
              </w:rPr>
              <w:t>(f) birth asphyxia;</w:t>
            </w:r>
          </w:p>
          <w:p w14:paraId="67B5392C" w14:textId="77777777" w:rsidR="005A6F8C" w:rsidRDefault="005A6F8C" w:rsidP="002F7E66">
            <w:pPr>
              <w:spacing w:line="276" w:lineRule="auto"/>
              <w:rPr>
                <w:rFonts w:cstheme="minorHAnsi"/>
                <w:sz w:val="18"/>
                <w:szCs w:val="18"/>
              </w:rPr>
            </w:pPr>
            <w:r w:rsidRPr="00585306">
              <w:rPr>
                <w:rFonts w:cstheme="minorHAnsi"/>
                <w:sz w:val="18"/>
                <w:szCs w:val="18"/>
              </w:rPr>
              <w:t>(g) chromosomal abnormality, including Down's Syndrom</w:t>
            </w:r>
            <w:r>
              <w:rPr>
                <w:rFonts w:cstheme="minorHAnsi"/>
                <w:sz w:val="18"/>
                <w:szCs w:val="18"/>
              </w:rPr>
              <w:t>e;</w:t>
            </w:r>
          </w:p>
          <w:p w14:paraId="2E5F36B6" w14:textId="77777777" w:rsidR="005A6F8C" w:rsidRDefault="005A6F8C" w:rsidP="002F7E66">
            <w:pPr>
              <w:spacing w:line="276" w:lineRule="auto"/>
              <w:rPr>
                <w:rFonts w:cstheme="minorHAnsi"/>
                <w:sz w:val="18"/>
                <w:szCs w:val="18"/>
              </w:rPr>
            </w:pPr>
            <w:r>
              <w:rPr>
                <w:rFonts w:cstheme="minorHAnsi"/>
                <w:sz w:val="18"/>
                <w:szCs w:val="18"/>
              </w:rPr>
              <w:t>(h) exchange transfusion; if:</w:t>
            </w:r>
          </w:p>
          <w:p w14:paraId="15C2A2E9" w14:textId="77777777" w:rsidR="005A6F8C" w:rsidRDefault="005A6F8C" w:rsidP="002F7E66">
            <w:pPr>
              <w:spacing w:line="276" w:lineRule="auto"/>
              <w:rPr>
                <w:rFonts w:cstheme="minorHAnsi"/>
                <w:sz w:val="18"/>
                <w:szCs w:val="18"/>
              </w:rPr>
            </w:pPr>
            <w:r w:rsidRPr="00585306">
              <w:rPr>
                <w:rFonts w:cstheme="minorHAnsi"/>
                <w:sz w:val="18"/>
                <w:szCs w:val="18"/>
              </w:rPr>
              <w:t>(i) the patient is referred by an</w:t>
            </w:r>
            <w:r>
              <w:rPr>
                <w:rFonts w:cstheme="minorHAnsi"/>
                <w:sz w:val="18"/>
                <w:szCs w:val="18"/>
              </w:rPr>
              <w:t>other medical practitioner; and</w:t>
            </w:r>
          </w:p>
          <w:p w14:paraId="66F0805C" w14:textId="77777777" w:rsidR="005A6F8C" w:rsidRPr="007D2F88" w:rsidRDefault="005A6F8C" w:rsidP="002F7E66">
            <w:pPr>
              <w:spacing w:line="276" w:lineRule="auto"/>
              <w:rPr>
                <w:rFonts w:cstheme="minorHAnsi"/>
                <w:sz w:val="18"/>
                <w:szCs w:val="18"/>
              </w:rPr>
            </w:pPr>
            <w:r w:rsidRPr="00585306">
              <w:rPr>
                <w:rFonts w:cstheme="minorHAnsi"/>
                <w:sz w:val="18"/>
                <w:szCs w:val="18"/>
              </w:rPr>
              <w:t>(j) middle ear pathology has been excluded by specialist opinion</w:t>
            </w:r>
          </w:p>
        </w:tc>
        <w:tc>
          <w:tcPr>
            <w:tcW w:w="811" w:type="dxa"/>
          </w:tcPr>
          <w:p w14:paraId="337940B5" w14:textId="77777777" w:rsidR="005A6F8C" w:rsidRPr="007D2F88" w:rsidRDefault="005A6F8C" w:rsidP="002F7E66">
            <w:pPr>
              <w:spacing w:line="276" w:lineRule="auto"/>
              <w:jc w:val="center"/>
              <w:rPr>
                <w:rFonts w:cstheme="minorHAnsi"/>
                <w:sz w:val="18"/>
                <w:szCs w:val="18"/>
              </w:rPr>
            </w:pPr>
            <w:r w:rsidRPr="00585306">
              <w:rPr>
                <w:rFonts w:cstheme="minorHAnsi"/>
                <w:sz w:val="18"/>
                <w:szCs w:val="18"/>
              </w:rPr>
              <w:t xml:space="preserve"> $58.55 </w:t>
            </w:r>
          </w:p>
        </w:tc>
        <w:tc>
          <w:tcPr>
            <w:tcW w:w="712" w:type="dxa"/>
          </w:tcPr>
          <w:p w14:paraId="4DB44030" w14:textId="77777777" w:rsidR="005A6F8C" w:rsidRPr="007D2F88" w:rsidRDefault="005A6F8C" w:rsidP="002F7E66">
            <w:pPr>
              <w:spacing w:line="276" w:lineRule="auto"/>
              <w:jc w:val="center"/>
              <w:rPr>
                <w:rFonts w:cstheme="minorHAnsi"/>
                <w:sz w:val="18"/>
                <w:szCs w:val="18"/>
              </w:rPr>
            </w:pPr>
            <w:r>
              <w:rPr>
                <w:rFonts w:cs="Calibri"/>
                <w:sz w:val="18"/>
                <w:szCs w:val="18"/>
              </w:rPr>
              <w:t>2,646</w:t>
            </w:r>
          </w:p>
        </w:tc>
        <w:tc>
          <w:tcPr>
            <w:tcW w:w="949" w:type="dxa"/>
          </w:tcPr>
          <w:p w14:paraId="170F4283" w14:textId="77777777" w:rsidR="005A6F8C" w:rsidRPr="007D2F88" w:rsidRDefault="005A6F8C" w:rsidP="002F7E66">
            <w:pPr>
              <w:spacing w:line="276" w:lineRule="auto"/>
              <w:jc w:val="center"/>
              <w:rPr>
                <w:rFonts w:cstheme="minorHAnsi"/>
                <w:sz w:val="18"/>
                <w:szCs w:val="18"/>
              </w:rPr>
            </w:pPr>
            <w:r>
              <w:rPr>
                <w:rFonts w:cs="Calibri"/>
                <w:sz w:val="18"/>
                <w:szCs w:val="18"/>
              </w:rPr>
              <w:t>16.13%</w:t>
            </w:r>
          </w:p>
        </w:tc>
        <w:tc>
          <w:tcPr>
            <w:tcW w:w="771" w:type="dxa"/>
          </w:tcPr>
          <w:p w14:paraId="3F776399" w14:textId="77777777" w:rsidR="005A6F8C" w:rsidRPr="007D2F88" w:rsidRDefault="005A6F8C" w:rsidP="002F7E66">
            <w:pPr>
              <w:spacing w:line="276" w:lineRule="auto"/>
              <w:jc w:val="center"/>
              <w:rPr>
                <w:rFonts w:cstheme="minorHAnsi"/>
                <w:sz w:val="18"/>
                <w:szCs w:val="18"/>
              </w:rPr>
            </w:pPr>
            <w:r>
              <w:rPr>
                <w:rFonts w:cs="Calibri"/>
                <w:sz w:val="18"/>
                <w:szCs w:val="18"/>
              </w:rPr>
              <w:t>16.04%</w:t>
            </w:r>
          </w:p>
        </w:tc>
      </w:tr>
      <w:tr w:rsidR="005A6F8C" w:rsidRPr="007D2F88" w14:paraId="3A11E083" w14:textId="77777777" w:rsidTr="002F7E66">
        <w:trPr>
          <w:trHeight w:val="20"/>
        </w:trPr>
        <w:tc>
          <w:tcPr>
            <w:tcW w:w="569" w:type="dxa"/>
          </w:tcPr>
          <w:p w14:paraId="19ED8444" w14:textId="77777777" w:rsidR="005A6F8C" w:rsidRPr="007D2F88" w:rsidRDefault="005A6F8C" w:rsidP="002F7E66">
            <w:pPr>
              <w:spacing w:line="276" w:lineRule="auto"/>
              <w:jc w:val="center"/>
              <w:rPr>
                <w:rFonts w:cstheme="minorHAnsi"/>
                <w:sz w:val="18"/>
                <w:szCs w:val="18"/>
              </w:rPr>
            </w:pPr>
            <w:r w:rsidRPr="00585306">
              <w:rPr>
                <w:rFonts w:cstheme="minorHAnsi"/>
                <w:sz w:val="18"/>
                <w:szCs w:val="18"/>
              </w:rPr>
              <w:t>82332</w:t>
            </w:r>
          </w:p>
        </w:tc>
        <w:tc>
          <w:tcPr>
            <w:tcW w:w="4843" w:type="dxa"/>
          </w:tcPr>
          <w:p w14:paraId="47F7E67D" w14:textId="77777777" w:rsidR="005A6F8C" w:rsidRDefault="005A6F8C" w:rsidP="002F7E66">
            <w:pPr>
              <w:spacing w:line="276" w:lineRule="auto"/>
              <w:rPr>
                <w:rFonts w:cstheme="minorHAnsi"/>
                <w:sz w:val="18"/>
                <w:szCs w:val="18"/>
              </w:rPr>
            </w:pPr>
            <w:r w:rsidRPr="00585306">
              <w:rPr>
                <w:rFonts w:cstheme="minorHAnsi"/>
                <w:sz w:val="18"/>
                <w:szCs w:val="18"/>
              </w:rPr>
              <w:t>Audiology health service, consisting of an oto-acoustic emission audiometry for the detection of permanent congenital hearing impairment, performed by an eligible audiologist on an infant or c</w:t>
            </w:r>
            <w:r>
              <w:rPr>
                <w:rFonts w:cstheme="minorHAnsi"/>
                <w:sz w:val="18"/>
                <w:szCs w:val="18"/>
              </w:rPr>
              <w:t>hild in circumstances in which:</w:t>
            </w:r>
          </w:p>
          <w:p w14:paraId="0C5235AF" w14:textId="77777777" w:rsidR="005A6F8C" w:rsidRDefault="005A6F8C" w:rsidP="002F7E66">
            <w:pPr>
              <w:spacing w:line="276" w:lineRule="auto"/>
              <w:rPr>
                <w:rFonts w:cstheme="minorHAnsi"/>
                <w:sz w:val="18"/>
                <w:szCs w:val="18"/>
              </w:rPr>
            </w:pPr>
            <w:r w:rsidRPr="00585306">
              <w:rPr>
                <w:rFonts w:cstheme="minorHAnsi"/>
                <w:sz w:val="18"/>
                <w:szCs w:val="18"/>
              </w:rPr>
              <w:t>(a) the service is performed pursuant to a written request made by a</w:t>
            </w:r>
            <w:r>
              <w:rPr>
                <w:rFonts w:cstheme="minorHAnsi"/>
                <w:sz w:val="18"/>
                <w:szCs w:val="18"/>
              </w:rPr>
              <w:t>n eligible practitioner who is:</w:t>
            </w:r>
          </w:p>
          <w:p w14:paraId="48E2401C" w14:textId="77777777" w:rsidR="005A6F8C" w:rsidRDefault="005A6F8C" w:rsidP="002F7E66">
            <w:pPr>
              <w:spacing w:line="276" w:lineRule="auto"/>
              <w:ind w:left="567"/>
              <w:rPr>
                <w:rFonts w:cstheme="minorHAnsi"/>
                <w:sz w:val="18"/>
                <w:szCs w:val="18"/>
              </w:rPr>
            </w:pPr>
            <w:r w:rsidRPr="00585306">
              <w:rPr>
                <w:rFonts w:cstheme="minorHAnsi"/>
                <w:sz w:val="18"/>
                <w:szCs w:val="18"/>
              </w:rPr>
              <w:t>(i) a specialist in the specialty of otolaryng</w:t>
            </w:r>
            <w:r>
              <w:rPr>
                <w:rFonts w:cstheme="minorHAnsi"/>
                <w:sz w:val="18"/>
                <w:szCs w:val="18"/>
              </w:rPr>
              <w:t>ology head and neck surgery; or</w:t>
            </w:r>
          </w:p>
          <w:p w14:paraId="2AC23B3B" w14:textId="77777777" w:rsidR="005A6F8C" w:rsidRDefault="005A6F8C" w:rsidP="002F7E66">
            <w:pPr>
              <w:spacing w:line="276" w:lineRule="auto"/>
              <w:ind w:left="567"/>
              <w:rPr>
                <w:rFonts w:cstheme="minorHAnsi"/>
                <w:sz w:val="18"/>
                <w:szCs w:val="18"/>
              </w:rPr>
            </w:pPr>
            <w:r w:rsidRPr="00585306">
              <w:rPr>
                <w:rFonts w:cstheme="minorHAnsi"/>
                <w:sz w:val="18"/>
                <w:szCs w:val="18"/>
              </w:rPr>
              <w:t xml:space="preserve">(ii) a specialist or consultant physician in </w:t>
            </w:r>
            <w:r>
              <w:rPr>
                <w:rFonts w:cstheme="minorHAnsi"/>
                <w:sz w:val="18"/>
                <w:szCs w:val="18"/>
              </w:rPr>
              <w:t>the specialty of neurology; and</w:t>
            </w:r>
          </w:p>
          <w:p w14:paraId="7866FDBA" w14:textId="77777777" w:rsidR="005A6F8C" w:rsidRDefault="005A6F8C" w:rsidP="002F7E66">
            <w:pPr>
              <w:spacing w:line="276" w:lineRule="auto"/>
              <w:rPr>
                <w:rFonts w:cstheme="minorHAnsi"/>
                <w:sz w:val="18"/>
                <w:szCs w:val="18"/>
              </w:rPr>
            </w:pPr>
            <w:r w:rsidRPr="00585306">
              <w:rPr>
                <w:rFonts w:cstheme="minorHAnsi"/>
                <w:sz w:val="18"/>
                <w:szCs w:val="18"/>
              </w:rPr>
              <w:t>(b) the infant or child is at risk due to 1 or</w:t>
            </w:r>
            <w:r>
              <w:rPr>
                <w:rFonts w:cstheme="minorHAnsi"/>
                <w:sz w:val="18"/>
                <w:szCs w:val="18"/>
              </w:rPr>
              <w:t xml:space="preserve"> more of the following factors:</w:t>
            </w:r>
          </w:p>
          <w:p w14:paraId="2220CAB9" w14:textId="77777777" w:rsidR="005A6F8C" w:rsidRDefault="005A6F8C" w:rsidP="002F7E66">
            <w:pPr>
              <w:spacing w:line="276" w:lineRule="auto"/>
              <w:ind w:left="567"/>
              <w:rPr>
                <w:rFonts w:cstheme="minorHAnsi"/>
                <w:sz w:val="18"/>
                <w:szCs w:val="18"/>
              </w:rPr>
            </w:pPr>
            <w:r w:rsidRPr="00585306">
              <w:rPr>
                <w:rFonts w:cstheme="minorHAnsi"/>
                <w:sz w:val="18"/>
                <w:szCs w:val="18"/>
              </w:rPr>
              <w:t xml:space="preserve">(i) admission to </w:t>
            </w:r>
            <w:r>
              <w:rPr>
                <w:rFonts w:cstheme="minorHAnsi"/>
                <w:sz w:val="18"/>
                <w:szCs w:val="18"/>
              </w:rPr>
              <w:t>a neonatal intensive care unit;</w:t>
            </w:r>
          </w:p>
          <w:p w14:paraId="5F0DE250" w14:textId="77777777" w:rsidR="005A6F8C" w:rsidRDefault="005A6F8C" w:rsidP="002F7E66">
            <w:pPr>
              <w:spacing w:line="276" w:lineRule="auto"/>
              <w:ind w:left="567"/>
              <w:rPr>
                <w:rFonts w:cstheme="minorHAnsi"/>
                <w:sz w:val="18"/>
                <w:szCs w:val="18"/>
              </w:rPr>
            </w:pPr>
            <w:r w:rsidRPr="00585306">
              <w:rPr>
                <w:rFonts w:cstheme="minorHAnsi"/>
                <w:sz w:val="18"/>
                <w:szCs w:val="18"/>
              </w:rPr>
              <w:t>(ii) family his</w:t>
            </w:r>
            <w:r>
              <w:rPr>
                <w:rFonts w:cstheme="minorHAnsi"/>
                <w:sz w:val="18"/>
                <w:szCs w:val="18"/>
              </w:rPr>
              <w:t>tory of hearing impairment;</w:t>
            </w:r>
          </w:p>
          <w:p w14:paraId="32AFFF5D" w14:textId="77777777" w:rsidR="005A6F8C" w:rsidRDefault="005A6F8C" w:rsidP="002F7E66">
            <w:pPr>
              <w:spacing w:line="276" w:lineRule="auto"/>
              <w:ind w:left="567"/>
              <w:rPr>
                <w:rFonts w:cstheme="minorHAnsi"/>
                <w:sz w:val="18"/>
                <w:szCs w:val="18"/>
              </w:rPr>
            </w:pPr>
            <w:r w:rsidRPr="00585306">
              <w:rPr>
                <w:rFonts w:cstheme="minorHAnsi"/>
                <w:sz w:val="18"/>
                <w:szCs w:val="18"/>
              </w:rPr>
              <w:t>(iii) intra-uterine or perinatal infection (either suspected or confirmed);</w:t>
            </w:r>
          </w:p>
          <w:p w14:paraId="24E466A2" w14:textId="77777777" w:rsidR="005A6F8C" w:rsidRDefault="005A6F8C" w:rsidP="002F7E66">
            <w:pPr>
              <w:spacing w:line="276" w:lineRule="auto"/>
              <w:ind w:left="567"/>
              <w:rPr>
                <w:rFonts w:cstheme="minorHAnsi"/>
                <w:sz w:val="18"/>
                <w:szCs w:val="18"/>
              </w:rPr>
            </w:pPr>
            <w:r w:rsidRPr="00585306">
              <w:rPr>
                <w:rFonts w:cstheme="minorHAnsi"/>
                <w:sz w:val="18"/>
                <w:szCs w:val="18"/>
              </w:rPr>
              <w:t>(i</w:t>
            </w:r>
            <w:r>
              <w:rPr>
                <w:rFonts w:cstheme="minorHAnsi"/>
                <w:sz w:val="18"/>
                <w:szCs w:val="18"/>
              </w:rPr>
              <w:t>v) birthweight less than 1.5kg;</w:t>
            </w:r>
          </w:p>
          <w:p w14:paraId="69421224" w14:textId="77777777" w:rsidR="005A6F8C" w:rsidRDefault="005A6F8C" w:rsidP="002F7E66">
            <w:pPr>
              <w:spacing w:line="276" w:lineRule="auto"/>
              <w:ind w:left="567"/>
              <w:rPr>
                <w:rFonts w:cstheme="minorHAnsi"/>
                <w:sz w:val="18"/>
                <w:szCs w:val="18"/>
              </w:rPr>
            </w:pPr>
            <w:r>
              <w:rPr>
                <w:rFonts w:cstheme="minorHAnsi"/>
                <w:sz w:val="18"/>
                <w:szCs w:val="18"/>
              </w:rPr>
              <w:t>(v) craniofacial deformity;</w:t>
            </w:r>
          </w:p>
          <w:p w14:paraId="26BEDF3F" w14:textId="77777777" w:rsidR="005A6F8C" w:rsidRDefault="005A6F8C" w:rsidP="002F7E66">
            <w:pPr>
              <w:spacing w:line="276" w:lineRule="auto"/>
              <w:ind w:left="567"/>
              <w:rPr>
                <w:rFonts w:cstheme="minorHAnsi"/>
                <w:sz w:val="18"/>
                <w:szCs w:val="18"/>
              </w:rPr>
            </w:pPr>
            <w:r>
              <w:rPr>
                <w:rFonts w:cstheme="minorHAnsi"/>
                <w:sz w:val="18"/>
                <w:szCs w:val="18"/>
              </w:rPr>
              <w:t>(vi) birth asphyxia;</w:t>
            </w:r>
          </w:p>
          <w:p w14:paraId="03874A82" w14:textId="77777777" w:rsidR="005A6F8C" w:rsidRDefault="005A6F8C" w:rsidP="002F7E66">
            <w:pPr>
              <w:spacing w:line="276" w:lineRule="auto"/>
              <w:ind w:left="567"/>
              <w:rPr>
                <w:rFonts w:cstheme="minorHAnsi"/>
                <w:sz w:val="18"/>
                <w:szCs w:val="18"/>
              </w:rPr>
            </w:pPr>
            <w:r w:rsidRPr="00585306">
              <w:rPr>
                <w:rFonts w:cstheme="minorHAnsi"/>
                <w:sz w:val="18"/>
                <w:szCs w:val="18"/>
              </w:rPr>
              <w:t>(vii) chromosomal abnormality, including down syndrome;</w:t>
            </w:r>
          </w:p>
          <w:p w14:paraId="78420FCD" w14:textId="77777777" w:rsidR="005A6F8C" w:rsidRDefault="005A6F8C" w:rsidP="002F7E66">
            <w:pPr>
              <w:spacing w:line="276" w:lineRule="auto"/>
              <w:ind w:left="567"/>
              <w:rPr>
                <w:rFonts w:cstheme="minorHAnsi"/>
                <w:sz w:val="18"/>
                <w:szCs w:val="18"/>
              </w:rPr>
            </w:pPr>
            <w:r w:rsidRPr="00585306">
              <w:rPr>
                <w:rFonts w:cstheme="minorHAnsi"/>
                <w:sz w:val="18"/>
                <w:szCs w:val="18"/>
              </w:rPr>
              <w:t>(viii) exchange transfusion;</w:t>
            </w:r>
          </w:p>
          <w:p w14:paraId="19651C9E" w14:textId="77777777" w:rsidR="005A6F8C" w:rsidRDefault="005A6F8C" w:rsidP="002F7E66">
            <w:pPr>
              <w:spacing w:line="276" w:lineRule="auto"/>
              <w:rPr>
                <w:rFonts w:cstheme="minorHAnsi"/>
                <w:sz w:val="18"/>
                <w:szCs w:val="18"/>
              </w:rPr>
            </w:pPr>
            <w:r w:rsidRPr="00585306">
              <w:rPr>
                <w:rFonts w:cstheme="minorHAnsi"/>
                <w:sz w:val="18"/>
                <w:szCs w:val="18"/>
              </w:rPr>
              <w:t>(c) middle ear pathology has been excluded by specialist opinion; and (d) the infant or child is not an admi</w:t>
            </w:r>
            <w:r>
              <w:rPr>
                <w:rFonts w:cstheme="minorHAnsi"/>
                <w:sz w:val="18"/>
                <w:szCs w:val="18"/>
              </w:rPr>
              <w:t>tted patient of a hospital; and</w:t>
            </w:r>
            <w:r>
              <w:rPr>
                <w:rFonts w:cstheme="minorHAnsi"/>
                <w:sz w:val="18"/>
                <w:szCs w:val="18"/>
              </w:rPr>
              <w:br/>
            </w:r>
            <w:r w:rsidRPr="00585306">
              <w:rPr>
                <w:rFonts w:cstheme="minorHAnsi"/>
                <w:sz w:val="18"/>
                <w:szCs w:val="18"/>
              </w:rPr>
              <w:t xml:space="preserve">(e) the service is performed on the infant or child </w:t>
            </w:r>
            <w:r>
              <w:rPr>
                <w:rFonts w:cstheme="minorHAnsi"/>
                <w:sz w:val="18"/>
                <w:szCs w:val="18"/>
              </w:rPr>
              <w:t>individually and in person; and</w:t>
            </w:r>
          </w:p>
          <w:p w14:paraId="570797AA" w14:textId="77777777" w:rsidR="005A6F8C" w:rsidRDefault="005A6F8C" w:rsidP="002F7E66">
            <w:pPr>
              <w:spacing w:line="276" w:lineRule="auto"/>
              <w:rPr>
                <w:rFonts w:cstheme="minorHAnsi"/>
                <w:sz w:val="18"/>
                <w:szCs w:val="18"/>
              </w:rPr>
            </w:pPr>
            <w:r w:rsidRPr="00585306">
              <w:rPr>
                <w:rFonts w:cstheme="minorHAnsi"/>
                <w:sz w:val="18"/>
                <w:szCs w:val="18"/>
              </w:rPr>
              <w:t>(f) after the service, the eligible audiologist provides a copy of the results of the service performed, together with relevant comments in writing that the eligible audiologist has on those results, to the eligible practitioner</w:t>
            </w:r>
            <w:r>
              <w:rPr>
                <w:rFonts w:cstheme="minorHAnsi"/>
                <w:sz w:val="18"/>
                <w:szCs w:val="18"/>
              </w:rPr>
              <w:t xml:space="preserve"> who requested the service; and</w:t>
            </w:r>
          </w:p>
          <w:p w14:paraId="59522C6C" w14:textId="77777777" w:rsidR="005A6F8C" w:rsidRPr="007D2F88" w:rsidRDefault="005A6F8C" w:rsidP="002F7E66">
            <w:pPr>
              <w:spacing w:line="276" w:lineRule="auto"/>
              <w:rPr>
                <w:rFonts w:cstheme="minorHAnsi"/>
                <w:sz w:val="18"/>
                <w:szCs w:val="18"/>
              </w:rPr>
            </w:pPr>
            <w:r w:rsidRPr="00585306">
              <w:rPr>
                <w:rFonts w:cstheme="minorHAnsi"/>
                <w:sz w:val="18"/>
                <w:szCs w:val="18"/>
              </w:rPr>
              <w:t>(g) a service to which item 11332 applies has not been performed on the infant or child on the same day.</w:t>
            </w:r>
          </w:p>
        </w:tc>
        <w:tc>
          <w:tcPr>
            <w:tcW w:w="811" w:type="dxa"/>
          </w:tcPr>
          <w:p w14:paraId="407F1901" w14:textId="77777777" w:rsidR="005A6F8C" w:rsidRPr="007D2F88" w:rsidRDefault="005A6F8C" w:rsidP="002F7E66">
            <w:pPr>
              <w:spacing w:line="276" w:lineRule="auto"/>
              <w:jc w:val="center"/>
              <w:rPr>
                <w:rFonts w:cstheme="minorHAnsi"/>
                <w:sz w:val="18"/>
                <w:szCs w:val="18"/>
              </w:rPr>
            </w:pPr>
            <w:r w:rsidRPr="00585306">
              <w:rPr>
                <w:rFonts w:cstheme="minorHAnsi"/>
                <w:sz w:val="18"/>
                <w:szCs w:val="18"/>
              </w:rPr>
              <w:t xml:space="preserve"> $46.85 </w:t>
            </w:r>
          </w:p>
        </w:tc>
        <w:tc>
          <w:tcPr>
            <w:tcW w:w="712" w:type="dxa"/>
          </w:tcPr>
          <w:p w14:paraId="66EF192C" w14:textId="77777777" w:rsidR="005A6F8C" w:rsidRPr="007D2F88" w:rsidRDefault="005A6F8C" w:rsidP="002F7E66">
            <w:pPr>
              <w:spacing w:line="276" w:lineRule="auto"/>
              <w:jc w:val="center"/>
              <w:rPr>
                <w:rFonts w:cstheme="minorHAnsi"/>
                <w:sz w:val="18"/>
                <w:szCs w:val="18"/>
              </w:rPr>
            </w:pPr>
            <w:r>
              <w:rPr>
                <w:rFonts w:cs="Calibri"/>
                <w:sz w:val="18"/>
                <w:szCs w:val="18"/>
              </w:rPr>
              <w:t>61</w:t>
            </w:r>
          </w:p>
        </w:tc>
        <w:tc>
          <w:tcPr>
            <w:tcW w:w="949" w:type="dxa"/>
          </w:tcPr>
          <w:p w14:paraId="7DA596B4" w14:textId="77777777" w:rsidR="005A6F8C" w:rsidRPr="007D2F88" w:rsidRDefault="005A6F8C" w:rsidP="002F7E66">
            <w:pPr>
              <w:spacing w:line="276" w:lineRule="auto"/>
              <w:jc w:val="center"/>
              <w:rPr>
                <w:rFonts w:cstheme="minorHAnsi"/>
                <w:sz w:val="18"/>
                <w:szCs w:val="18"/>
              </w:rPr>
            </w:pPr>
            <w:r>
              <w:rPr>
                <w:rFonts w:cs="Calibri"/>
                <w:sz w:val="18"/>
                <w:szCs w:val="18"/>
              </w:rPr>
              <w:t>38.43%</w:t>
            </w:r>
          </w:p>
        </w:tc>
        <w:tc>
          <w:tcPr>
            <w:tcW w:w="771" w:type="dxa"/>
          </w:tcPr>
          <w:p w14:paraId="549382E8" w14:textId="77777777" w:rsidR="005A6F8C" w:rsidRPr="007D2F88" w:rsidRDefault="005A6F8C" w:rsidP="002F7E66">
            <w:pPr>
              <w:spacing w:line="276" w:lineRule="auto"/>
              <w:jc w:val="center"/>
              <w:rPr>
                <w:rFonts w:cstheme="minorHAnsi"/>
                <w:sz w:val="18"/>
                <w:szCs w:val="18"/>
              </w:rPr>
            </w:pPr>
            <w:r>
              <w:rPr>
                <w:rFonts w:cs="Calibri"/>
                <w:sz w:val="18"/>
                <w:szCs w:val="18"/>
              </w:rPr>
              <w:t>35.44%</w:t>
            </w:r>
          </w:p>
        </w:tc>
      </w:tr>
    </w:tbl>
    <w:p w14:paraId="61307915" w14:textId="77777777" w:rsidR="00AE42C2" w:rsidRDefault="00AE42C2" w:rsidP="00AE42C2">
      <w:pPr>
        <w:rPr>
          <w:rFonts w:eastAsia="Calibri" w:cstheme="minorHAnsi"/>
          <w:b/>
          <w:bCs/>
          <w:iCs/>
          <w:szCs w:val="22"/>
          <w:u w:val="single"/>
        </w:rPr>
      </w:pPr>
    </w:p>
    <w:p w14:paraId="5ADEE073" w14:textId="019A5060" w:rsidR="00E004A9" w:rsidRPr="00B52859" w:rsidRDefault="005A6F8C" w:rsidP="00AE42C2">
      <w:pPr>
        <w:rPr>
          <w:b/>
        </w:rPr>
      </w:pPr>
      <w:r w:rsidRPr="00B52859">
        <w:rPr>
          <w:rFonts w:eastAsia="Calibri" w:cstheme="minorHAnsi"/>
          <w:b/>
          <w:bCs/>
          <w:iCs/>
          <w:szCs w:val="22"/>
        </w:rPr>
        <w:t>Recommendation 5:</w:t>
      </w:r>
      <w:r w:rsidR="00E004A9" w:rsidRPr="00B52859">
        <w:rPr>
          <w:rFonts w:eastAsia="Calibri" w:cstheme="minorHAnsi"/>
          <w:b/>
          <w:bCs/>
          <w:iCs/>
          <w:szCs w:val="22"/>
        </w:rPr>
        <w:t xml:space="preserve"> </w:t>
      </w:r>
    </w:p>
    <w:p w14:paraId="18987256" w14:textId="77777777" w:rsidR="005A6F8C" w:rsidRDefault="005A6F8C" w:rsidP="00C23F16">
      <w:pPr>
        <w:pStyle w:val="Bullet2"/>
        <w:rPr>
          <w:rFonts w:eastAsiaTheme="minorHAnsi"/>
        </w:rPr>
      </w:pPr>
      <w:r w:rsidRPr="00FD61A0">
        <w:rPr>
          <w:rFonts w:eastAsiaTheme="minorHAnsi"/>
        </w:rPr>
        <w:t xml:space="preserve">Amend the item descriptor to include the assessment of outer hair cell function in the cochlear. </w:t>
      </w:r>
    </w:p>
    <w:p w14:paraId="2B67134D" w14:textId="77777777" w:rsidR="00DA0D9C" w:rsidRDefault="00DA0D9C" w:rsidP="00903A0C">
      <w:pPr>
        <w:pStyle w:val="ListParagraph"/>
        <w:spacing w:before="120" w:line="276" w:lineRule="auto"/>
        <w:ind w:right="142"/>
        <w:rPr>
          <w:rFonts w:eastAsiaTheme="minorHAnsi" w:cstheme="minorHAnsi"/>
          <w:szCs w:val="20"/>
          <w:lang w:val="en-US"/>
        </w:rPr>
      </w:pPr>
    </w:p>
    <w:p w14:paraId="2C5C4472" w14:textId="77777777" w:rsidR="005A6F8C" w:rsidRPr="00FD61A0" w:rsidRDefault="005A6F8C" w:rsidP="005A6F8C">
      <w:pPr>
        <w:pStyle w:val="ListParagraph"/>
        <w:spacing w:before="120" w:line="276" w:lineRule="auto"/>
        <w:ind w:right="142"/>
        <w:rPr>
          <w:rFonts w:eastAsiaTheme="minorHAnsi" w:cstheme="minorHAnsi"/>
          <w:szCs w:val="20"/>
          <w:lang w:val="en-US"/>
        </w:rPr>
      </w:pPr>
      <w:r w:rsidRPr="00FD61A0">
        <w:rPr>
          <w:rFonts w:eastAsiaTheme="minorHAnsi" w:cstheme="minorHAnsi"/>
          <w:szCs w:val="20"/>
          <w:lang w:val="en-US"/>
        </w:rPr>
        <w:t>The proposed item descriptor is as follows:</w:t>
      </w:r>
    </w:p>
    <w:p w14:paraId="6ABA8A3A" w14:textId="77777777" w:rsidR="005A6F8C" w:rsidRPr="00B87B64" w:rsidRDefault="005A6F8C" w:rsidP="005A6F8C">
      <w:pPr>
        <w:spacing w:before="120" w:line="276" w:lineRule="auto"/>
        <w:ind w:left="720" w:right="142"/>
        <w:rPr>
          <w:rFonts w:ascii="Calibri" w:eastAsiaTheme="minorHAnsi" w:hAnsi="Calibri"/>
          <w:sz w:val="22"/>
          <w:szCs w:val="20"/>
          <w:lang w:eastAsia="en-AU"/>
        </w:rPr>
      </w:pPr>
      <w:r>
        <w:rPr>
          <w:rFonts w:ascii="Calibri" w:eastAsiaTheme="minorHAnsi" w:hAnsi="Calibri"/>
          <w:sz w:val="22"/>
          <w:szCs w:val="20"/>
          <w:lang w:val="en-US" w:eastAsia="en-AU"/>
        </w:rPr>
        <w:t xml:space="preserve">- </w:t>
      </w:r>
      <w:r>
        <w:rPr>
          <w:rFonts w:ascii="Calibri" w:eastAsiaTheme="minorHAnsi" w:hAnsi="Calibri"/>
          <w:sz w:val="22"/>
          <w:szCs w:val="20"/>
          <w:lang w:val="en-US" w:eastAsia="en-AU"/>
        </w:rPr>
        <w:tab/>
      </w:r>
      <w:r w:rsidRPr="00B87B64">
        <w:rPr>
          <w:rFonts w:ascii="Calibri" w:eastAsiaTheme="minorHAnsi" w:hAnsi="Calibri"/>
          <w:sz w:val="22"/>
          <w:szCs w:val="20"/>
          <w:lang w:eastAsia="en-AU"/>
        </w:rPr>
        <w:t>Oto-acoustic emission audiometry for the detection of outer hair cell functioning in the cochlear, performed by or on behalf of a specialist or consultant physician, when middle ear pathology has been excluded, on an individual who is at risk due to 1 or more of the following factors:</w:t>
      </w:r>
    </w:p>
    <w:p w14:paraId="1155B17C" w14:textId="77777777" w:rsidR="005A6F8C" w:rsidRPr="00680BFB" w:rsidRDefault="005A6F8C" w:rsidP="00B52859">
      <w:pPr>
        <w:pStyle w:val="ListParagraph"/>
        <w:numPr>
          <w:ilvl w:val="0"/>
          <w:numId w:val="58"/>
        </w:numPr>
        <w:spacing w:line="276" w:lineRule="auto"/>
        <w:ind w:right="142"/>
        <w:rPr>
          <w:rFonts w:ascii="Calibri" w:eastAsiaTheme="minorHAnsi" w:hAnsi="Calibri"/>
          <w:sz w:val="22"/>
          <w:szCs w:val="20"/>
          <w:lang w:eastAsia="en-AU"/>
        </w:rPr>
      </w:pPr>
      <w:r w:rsidRPr="00680BFB">
        <w:rPr>
          <w:rFonts w:ascii="Calibri" w:eastAsiaTheme="minorHAnsi" w:hAnsi="Calibri"/>
          <w:sz w:val="22"/>
          <w:szCs w:val="20"/>
          <w:lang w:eastAsia="en-AU"/>
        </w:rPr>
        <w:t>any infant or child who is at risk of permanent hearing impairment;</w:t>
      </w:r>
      <w:r w:rsidR="00E004A9">
        <w:rPr>
          <w:rFonts w:ascii="Calibri" w:eastAsiaTheme="minorHAnsi" w:hAnsi="Calibri"/>
          <w:sz w:val="22"/>
          <w:szCs w:val="20"/>
          <w:lang w:eastAsia="en-AU"/>
        </w:rPr>
        <w:t xml:space="preserve"> and</w:t>
      </w:r>
    </w:p>
    <w:p w14:paraId="1F86906E" w14:textId="77777777" w:rsidR="005A6F8C" w:rsidRPr="00C036F3" w:rsidRDefault="005A6F8C" w:rsidP="00B52859">
      <w:pPr>
        <w:pStyle w:val="ListParagraph"/>
        <w:numPr>
          <w:ilvl w:val="0"/>
          <w:numId w:val="58"/>
        </w:numPr>
        <w:spacing w:line="276" w:lineRule="auto"/>
        <w:ind w:right="142"/>
        <w:rPr>
          <w:rFonts w:ascii="Calibri" w:eastAsiaTheme="minorHAnsi" w:hAnsi="Calibri"/>
          <w:sz w:val="22"/>
          <w:szCs w:val="20"/>
          <w:lang w:eastAsia="en-AU"/>
        </w:rPr>
      </w:pPr>
      <w:r w:rsidRPr="00C036F3">
        <w:rPr>
          <w:rFonts w:ascii="Calibri" w:eastAsiaTheme="minorHAnsi" w:hAnsi="Calibri"/>
          <w:sz w:val="22"/>
          <w:szCs w:val="20"/>
          <w:lang w:eastAsia="en-AU"/>
        </w:rPr>
        <w:t>any individual who is at risk of oto-toxicity due to medications and/or medical intervention;</w:t>
      </w:r>
      <w:r w:rsidR="00E004A9">
        <w:rPr>
          <w:rFonts w:ascii="Calibri" w:eastAsiaTheme="minorHAnsi" w:hAnsi="Calibri"/>
          <w:sz w:val="22"/>
          <w:szCs w:val="20"/>
          <w:lang w:eastAsia="en-AU"/>
        </w:rPr>
        <w:t xml:space="preserve"> and</w:t>
      </w:r>
    </w:p>
    <w:p w14:paraId="085F9026" w14:textId="77777777" w:rsidR="005A6F8C" w:rsidRPr="00C036F3" w:rsidRDefault="005A6F8C" w:rsidP="00B52859">
      <w:pPr>
        <w:pStyle w:val="ListParagraph"/>
        <w:numPr>
          <w:ilvl w:val="0"/>
          <w:numId w:val="58"/>
        </w:numPr>
        <w:spacing w:line="276" w:lineRule="auto"/>
        <w:ind w:right="142"/>
        <w:rPr>
          <w:rFonts w:ascii="Calibri" w:eastAsiaTheme="minorHAnsi" w:hAnsi="Calibri"/>
          <w:sz w:val="22"/>
          <w:szCs w:val="20"/>
          <w:lang w:eastAsia="en-AU"/>
        </w:rPr>
      </w:pPr>
      <w:r w:rsidRPr="00C036F3">
        <w:rPr>
          <w:rFonts w:ascii="Calibri" w:eastAsiaTheme="minorHAnsi" w:hAnsi="Calibri"/>
          <w:sz w:val="22"/>
          <w:szCs w:val="20"/>
          <w:lang w:eastAsia="en-AU"/>
        </w:rPr>
        <w:t>any individual at risk of noise induced hearing loss;</w:t>
      </w:r>
      <w:r w:rsidR="00E004A9">
        <w:rPr>
          <w:rFonts w:ascii="Calibri" w:eastAsiaTheme="minorHAnsi" w:hAnsi="Calibri"/>
          <w:sz w:val="22"/>
          <w:szCs w:val="20"/>
          <w:lang w:eastAsia="en-AU"/>
        </w:rPr>
        <w:t xml:space="preserve"> and</w:t>
      </w:r>
    </w:p>
    <w:p w14:paraId="5529C085" w14:textId="77777777" w:rsidR="00E004A9" w:rsidRPr="00903A0C" w:rsidRDefault="005A6F8C" w:rsidP="00B52859">
      <w:pPr>
        <w:pStyle w:val="ListParagraph"/>
        <w:numPr>
          <w:ilvl w:val="0"/>
          <w:numId w:val="58"/>
        </w:numPr>
        <w:spacing w:line="276" w:lineRule="auto"/>
        <w:ind w:right="142"/>
        <w:rPr>
          <w:rFonts w:ascii="Calibri" w:eastAsiaTheme="minorHAnsi" w:hAnsi="Calibri"/>
          <w:szCs w:val="20"/>
          <w:lang w:val="en-US" w:eastAsia="en-AU"/>
        </w:rPr>
      </w:pPr>
      <w:r>
        <w:rPr>
          <w:rFonts w:ascii="Calibri" w:eastAsiaTheme="minorHAnsi" w:hAnsi="Calibri"/>
          <w:sz w:val="22"/>
          <w:szCs w:val="20"/>
          <w:lang w:eastAsia="en-AU"/>
        </w:rPr>
        <w:t xml:space="preserve">for assisting in the </w:t>
      </w:r>
      <w:r w:rsidRPr="00C036F3">
        <w:rPr>
          <w:rFonts w:ascii="Calibri" w:eastAsiaTheme="minorHAnsi" w:hAnsi="Calibri"/>
          <w:sz w:val="22"/>
          <w:szCs w:val="20"/>
          <w:lang w:eastAsia="en-AU"/>
        </w:rPr>
        <w:t>diagnosis of auditory neuropathy</w:t>
      </w:r>
      <w:r w:rsidR="00E004A9">
        <w:rPr>
          <w:rFonts w:ascii="Calibri" w:eastAsiaTheme="minorHAnsi" w:hAnsi="Calibri"/>
          <w:sz w:val="22"/>
          <w:szCs w:val="20"/>
          <w:lang w:eastAsia="en-AU"/>
        </w:rPr>
        <w:t>; and</w:t>
      </w:r>
    </w:p>
    <w:p w14:paraId="3DCB896E" w14:textId="3156D3CB" w:rsidR="005A6F8C" w:rsidRPr="00903A0C" w:rsidRDefault="00E004A9" w:rsidP="00B52859">
      <w:pPr>
        <w:pStyle w:val="ListParagraph"/>
        <w:numPr>
          <w:ilvl w:val="0"/>
          <w:numId w:val="58"/>
        </w:numPr>
        <w:spacing w:line="276" w:lineRule="auto"/>
        <w:ind w:right="142"/>
        <w:rPr>
          <w:rFonts w:eastAsiaTheme="minorHAnsi"/>
          <w:sz w:val="22"/>
          <w:lang w:eastAsia="en-AU"/>
        </w:rPr>
      </w:pPr>
      <w:r>
        <w:rPr>
          <w:rFonts w:ascii="Calibri" w:eastAsiaTheme="minorHAnsi" w:hAnsi="Calibri"/>
          <w:sz w:val="22"/>
          <w:szCs w:val="20"/>
          <w:lang w:eastAsia="en-AU"/>
        </w:rPr>
        <w:t>a service to which item 82</w:t>
      </w:r>
      <w:r w:rsidRPr="00C036F3">
        <w:rPr>
          <w:rFonts w:ascii="Calibri" w:eastAsiaTheme="minorHAnsi" w:hAnsi="Calibri"/>
          <w:sz w:val="22"/>
          <w:szCs w:val="20"/>
          <w:lang w:eastAsia="en-AU"/>
        </w:rPr>
        <w:t>332 applies has not been performed on the</w:t>
      </w:r>
      <w:r>
        <w:rPr>
          <w:rFonts w:ascii="Calibri" w:eastAsiaTheme="minorHAnsi" w:hAnsi="Calibri"/>
          <w:sz w:val="22"/>
          <w:szCs w:val="20"/>
          <w:lang w:eastAsia="en-AU"/>
        </w:rPr>
        <w:t xml:space="preserve"> same patient</w:t>
      </w:r>
      <w:r w:rsidRPr="00C036F3">
        <w:rPr>
          <w:rFonts w:ascii="Calibri" w:eastAsiaTheme="minorHAnsi" w:hAnsi="Calibri"/>
          <w:sz w:val="22"/>
          <w:szCs w:val="20"/>
          <w:lang w:eastAsia="en-AU"/>
        </w:rPr>
        <w:t xml:space="preserve"> on the same day.</w:t>
      </w:r>
    </w:p>
    <w:p w14:paraId="44641601" w14:textId="77777777" w:rsidR="005A6F8C" w:rsidRPr="00B243FF" w:rsidRDefault="005A6F8C" w:rsidP="005A6F8C">
      <w:pPr>
        <w:pStyle w:val="ListParagraph"/>
        <w:spacing w:line="276" w:lineRule="auto"/>
        <w:ind w:right="142"/>
        <w:rPr>
          <w:rFonts w:ascii="Calibri" w:eastAsiaTheme="minorHAnsi" w:hAnsi="Calibri"/>
          <w:szCs w:val="20"/>
          <w:lang w:val="en-US" w:eastAsia="en-AU"/>
        </w:rPr>
      </w:pPr>
    </w:p>
    <w:p w14:paraId="4EAD046C" w14:textId="77777777" w:rsidR="005A6F8C" w:rsidRPr="00B243FF" w:rsidRDefault="005A6F8C" w:rsidP="00B52859">
      <w:pPr>
        <w:pStyle w:val="ListParagraph"/>
        <w:numPr>
          <w:ilvl w:val="0"/>
          <w:numId w:val="63"/>
        </w:numPr>
        <w:spacing w:line="276" w:lineRule="auto"/>
        <w:ind w:right="142"/>
        <w:rPr>
          <w:rFonts w:ascii="Calibri" w:eastAsiaTheme="minorHAnsi" w:hAnsi="Calibri"/>
          <w:szCs w:val="20"/>
          <w:lang w:val="en-US" w:eastAsia="en-AU"/>
        </w:rPr>
      </w:pPr>
      <w:r>
        <w:rPr>
          <w:rFonts w:eastAsiaTheme="minorHAnsi" w:cstheme="minorHAnsi"/>
          <w:szCs w:val="20"/>
          <w:lang w:val="en-US"/>
        </w:rPr>
        <w:t xml:space="preserve">No change to the schedule fee is recommended. </w:t>
      </w:r>
    </w:p>
    <w:p w14:paraId="5E8F77D4" w14:textId="77777777" w:rsidR="005A6F8C" w:rsidRPr="00FD61A0" w:rsidRDefault="005A6F8C" w:rsidP="005A6F8C">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 82332</w:t>
      </w:r>
    </w:p>
    <w:p w14:paraId="40F4DCA1" w14:textId="6B07EC6F" w:rsidR="005A6F8C" w:rsidRDefault="005A6F8C" w:rsidP="005A6F8C">
      <w:pPr>
        <w:pStyle w:val="ListParagraph"/>
        <w:numPr>
          <w:ilvl w:val="0"/>
          <w:numId w:val="29"/>
        </w:numPr>
        <w:spacing w:before="120" w:line="276" w:lineRule="auto"/>
        <w:ind w:right="142"/>
        <w:rPr>
          <w:rFonts w:eastAsiaTheme="minorHAnsi" w:cstheme="minorHAnsi"/>
          <w:szCs w:val="20"/>
          <w:lang w:val="en-US"/>
        </w:rPr>
      </w:pPr>
      <w:r w:rsidRPr="00FD61A0">
        <w:rPr>
          <w:rFonts w:eastAsiaTheme="minorHAnsi" w:cstheme="minorHAnsi"/>
          <w:szCs w:val="20"/>
          <w:lang w:val="en-US"/>
        </w:rPr>
        <w:t>Amend the item descriptor to</w:t>
      </w:r>
      <w:r>
        <w:rPr>
          <w:rFonts w:eastAsiaTheme="minorHAnsi" w:cstheme="minorHAnsi"/>
          <w:szCs w:val="20"/>
          <w:lang w:val="en-US"/>
        </w:rPr>
        <w:t xml:space="preserve"> remove the specialist referral requirement (</w:t>
      </w:r>
      <w:r w:rsidR="00E004A9">
        <w:rPr>
          <w:rFonts w:eastAsiaTheme="minorHAnsi" w:cstheme="minorHAnsi"/>
          <w:szCs w:val="20"/>
          <w:lang w:val="en-US"/>
        </w:rPr>
        <w:t>R</w:t>
      </w:r>
      <w:r>
        <w:rPr>
          <w:rFonts w:eastAsiaTheme="minorHAnsi" w:cstheme="minorHAnsi"/>
          <w:szCs w:val="20"/>
          <w:lang w:val="en-US"/>
        </w:rPr>
        <w:t>ecommendation 1) and</w:t>
      </w:r>
      <w:r w:rsidRPr="00FD61A0">
        <w:rPr>
          <w:rFonts w:eastAsiaTheme="minorHAnsi" w:cstheme="minorHAnsi"/>
          <w:szCs w:val="20"/>
          <w:lang w:val="en-US"/>
        </w:rPr>
        <w:t xml:space="preserve"> include the assessment of outer hair cell function in the cochlear. </w:t>
      </w:r>
    </w:p>
    <w:p w14:paraId="0CC0D373" w14:textId="77777777" w:rsidR="00DA0D9C" w:rsidRDefault="00DA0D9C" w:rsidP="00903A0C">
      <w:pPr>
        <w:pStyle w:val="ListParagraph"/>
        <w:spacing w:before="120" w:line="276" w:lineRule="auto"/>
        <w:ind w:left="1077" w:right="142"/>
        <w:rPr>
          <w:rFonts w:eastAsiaTheme="minorHAnsi" w:cstheme="minorHAnsi"/>
          <w:szCs w:val="20"/>
          <w:lang w:val="en-US"/>
        </w:rPr>
      </w:pPr>
    </w:p>
    <w:p w14:paraId="5C7C96C7" w14:textId="77777777" w:rsidR="005A6F8C" w:rsidRPr="00FD61A0" w:rsidRDefault="005A6F8C" w:rsidP="005A6F8C">
      <w:pPr>
        <w:pStyle w:val="ListParagraph"/>
        <w:spacing w:before="120" w:line="276" w:lineRule="auto"/>
        <w:ind w:left="1077" w:right="142"/>
        <w:rPr>
          <w:rFonts w:eastAsiaTheme="minorHAnsi" w:cstheme="minorHAnsi"/>
          <w:szCs w:val="20"/>
          <w:lang w:val="en-US"/>
        </w:rPr>
      </w:pPr>
      <w:r w:rsidRPr="00FD61A0">
        <w:rPr>
          <w:rFonts w:eastAsiaTheme="minorHAnsi" w:cstheme="minorHAnsi"/>
          <w:szCs w:val="20"/>
          <w:lang w:val="en-US"/>
        </w:rPr>
        <w:t>The proposed item descriptor is as follows:</w:t>
      </w:r>
    </w:p>
    <w:p w14:paraId="32B12C62" w14:textId="77777777" w:rsidR="005A6F8C" w:rsidRPr="00B87B64" w:rsidRDefault="005A6F8C" w:rsidP="005A6F8C">
      <w:pPr>
        <w:spacing w:before="120" w:line="276" w:lineRule="auto"/>
        <w:ind w:left="720" w:right="142"/>
        <w:rPr>
          <w:rFonts w:ascii="Calibri" w:eastAsiaTheme="minorHAnsi" w:hAnsi="Calibri"/>
          <w:sz w:val="22"/>
          <w:szCs w:val="20"/>
          <w:lang w:val="en-US" w:eastAsia="en-AU"/>
        </w:rPr>
      </w:pPr>
      <w:r>
        <w:rPr>
          <w:rFonts w:ascii="Calibri" w:eastAsiaTheme="minorHAnsi" w:hAnsi="Calibri"/>
          <w:sz w:val="22"/>
          <w:szCs w:val="20"/>
          <w:lang w:val="en-US" w:eastAsia="en-AU"/>
        </w:rPr>
        <w:t xml:space="preserve">- </w:t>
      </w:r>
      <w:r>
        <w:rPr>
          <w:rFonts w:ascii="Calibri" w:eastAsiaTheme="minorHAnsi" w:hAnsi="Calibri"/>
          <w:sz w:val="22"/>
          <w:szCs w:val="20"/>
          <w:lang w:val="en-US" w:eastAsia="en-AU"/>
        </w:rPr>
        <w:tab/>
      </w:r>
      <w:r w:rsidRPr="00B87B64">
        <w:rPr>
          <w:rFonts w:ascii="Calibri" w:eastAsiaTheme="minorHAnsi" w:hAnsi="Calibri"/>
          <w:sz w:val="22"/>
          <w:szCs w:val="20"/>
          <w:lang w:val="en-US" w:eastAsia="en-AU"/>
        </w:rPr>
        <w:t>Audiology health service, consisting of oto-acoustic emission audiometry for the detection of outer hair cell functioning in the cochlear, performed by an eligible audiologist on an individual in circumstances in which:</w:t>
      </w:r>
    </w:p>
    <w:p w14:paraId="52006825" w14:textId="4E1538DE" w:rsidR="00E004A9" w:rsidRPr="00903A0C" w:rsidRDefault="00DA0D9C" w:rsidP="00B52859">
      <w:pPr>
        <w:pStyle w:val="ListParagraph"/>
        <w:numPr>
          <w:ilvl w:val="0"/>
          <w:numId w:val="83"/>
        </w:numPr>
        <w:spacing w:line="276" w:lineRule="auto"/>
        <w:rPr>
          <w:rFonts w:ascii="Calibri" w:eastAsiaTheme="minorHAnsi" w:hAnsi="Calibri"/>
          <w:sz w:val="22"/>
          <w:szCs w:val="20"/>
          <w:lang w:val="en-US" w:eastAsia="en-AU"/>
        </w:rPr>
      </w:pPr>
      <w:r>
        <w:rPr>
          <w:rFonts w:ascii="Calibri" w:eastAsiaTheme="minorHAnsi" w:hAnsi="Calibri"/>
          <w:sz w:val="22"/>
          <w:szCs w:val="20"/>
          <w:lang w:val="en-US" w:eastAsia="en-AU"/>
        </w:rPr>
        <w:t>T</w:t>
      </w:r>
      <w:r w:rsidR="00E004A9" w:rsidRPr="00903A0C">
        <w:rPr>
          <w:rFonts w:ascii="Calibri" w:eastAsiaTheme="minorHAnsi" w:hAnsi="Calibri"/>
          <w:sz w:val="22"/>
          <w:szCs w:val="20"/>
          <w:lang w:val="en-US" w:eastAsia="en-AU"/>
        </w:rPr>
        <w:t xml:space="preserve">he service is performed pursuant to a written request made by a medical practitioner to assist in the diagnosis and/or treatment and/or management of ear disease or a related disorder in the person; and </w:t>
      </w:r>
    </w:p>
    <w:p w14:paraId="74A82449" w14:textId="77777777" w:rsidR="005A6F8C" w:rsidRPr="00C036F3" w:rsidRDefault="005A6F8C" w:rsidP="00B52859">
      <w:pPr>
        <w:pStyle w:val="ListParagraph"/>
        <w:numPr>
          <w:ilvl w:val="0"/>
          <w:numId w:val="83"/>
        </w:numPr>
        <w:spacing w:line="276" w:lineRule="auto"/>
        <w:ind w:right="142"/>
        <w:rPr>
          <w:rFonts w:ascii="Calibri" w:eastAsiaTheme="minorHAnsi" w:hAnsi="Calibri"/>
          <w:sz w:val="22"/>
          <w:szCs w:val="20"/>
          <w:lang w:val="en-US" w:eastAsia="en-AU"/>
        </w:rPr>
      </w:pPr>
      <w:r w:rsidRPr="00C036F3">
        <w:rPr>
          <w:rFonts w:ascii="Calibri" w:eastAsiaTheme="minorHAnsi" w:hAnsi="Calibri"/>
          <w:sz w:val="22"/>
          <w:szCs w:val="20"/>
          <w:lang w:val="en-US" w:eastAsia="en-AU"/>
        </w:rPr>
        <w:t xml:space="preserve">any infant or child who is at risk of permanent hearing impairment; </w:t>
      </w:r>
      <w:r w:rsidR="00E004A9">
        <w:rPr>
          <w:rFonts w:ascii="Calibri" w:eastAsiaTheme="minorHAnsi" w:hAnsi="Calibri"/>
          <w:sz w:val="22"/>
          <w:szCs w:val="20"/>
          <w:lang w:val="en-US" w:eastAsia="en-AU"/>
        </w:rPr>
        <w:t>and</w:t>
      </w:r>
    </w:p>
    <w:p w14:paraId="71850458" w14:textId="77777777" w:rsidR="005A6F8C" w:rsidRPr="00C036F3" w:rsidRDefault="005A6F8C" w:rsidP="00B52859">
      <w:pPr>
        <w:pStyle w:val="ListParagraph"/>
        <w:numPr>
          <w:ilvl w:val="0"/>
          <w:numId w:val="83"/>
        </w:numPr>
        <w:spacing w:line="276" w:lineRule="auto"/>
        <w:ind w:right="142"/>
        <w:rPr>
          <w:rFonts w:ascii="Calibri" w:eastAsiaTheme="minorHAnsi" w:hAnsi="Calibri"/>
          <w:sz w:val="22"/>
          <w:szCs w:val="20"/>
          <w:lang w:eastAsia="en-AU"/>
        </w:rPr>
      </w:pPr>
      <w:r w:rsidRPr="00C036F3">
        <w:rPr>
          <w:rFonts w:ascii="Calibri" w:eastAsiaTheme="minorHAnsi" w:hAnsi="Calibri"/>
          <w:sz w:val="22"/>
          <w:szCs w:val="20"/>
          <w:lang w:eastAsia="en-AU"/>
        </w:rPr>
        <w:t>any individual who is at risk of oto-toxicity due to medications and/or medical intervention;</w:t>
      </w:r>
      <w:r w:rsidR="00E004A9">
        <w:rPr>
          <w:rFonts w:ascii="Calibri" w:eastAsiaTheme="minorHAnsi" w:hAnsi="Calibri"/>
          <w:sz w:val="22"/>
          <w:szCs w:val="20"/>
          <w:lang w:eastAsia="en-AU"/>
        </w:rPr>
        <w:t xml:space="preserve"> and</w:t>
      </w:r>
    </w:p>
    <w:p w14:paraId="17049FAE" w14:textId="77777777" w:rsidR="005A6F8C" w:rsidRPr="00C036F3" w:rsidRDefault="005A6F8C" w:rsidP="00B52859">
      <w:pPr>
        <w:pStyle w:val="ListParagraph"/>
        <w:numPr>
          <w:ilvl w:val="0"/>
          <w:numId w:val="83"/>
        </w:numPr>
        <w:spacing w:line="276" w:lineRule="auto"/>
        <w:ind w:right="142"/>
        <w:rPr>
          <w:rFonts w:ascii="Calibri" w:eastAsiaTheme="minorHAnsi" w:hAnsi="Calibri"/>
          <w:sz w:val="22"/>
          <w:szCs w:val="20"/>
          <w:lang w:eastAsia="en-AU"/>
        </w:rPr>
      </w:pPr>
      <w:r w:rsidRPr="00C036F3">
        <w:rPr>
          <w:rFonts w:ascii="Calibri" w:eastAsiaTheme="minorHAnsi" w:hAnsi="Calibri"/>
          <w:sz w:val="22"/>
          <w:szCs w:val="20"/>
          <w:lang w:eastAsia="en-AU"/>
        </w:rPr>
        <w:t>any individual at risk of noise induced hearing loss;</w:t>
      </w:r>
      <w:r w:rsidR="00E004A9">
        <w:rPr>
          <w:rFonts w:ascii="Calibri" w:eastAsiaTheme="minorHAnsi" w:hAnsi="Calibri"/>
          <w:sz w:val="22"/>
          <w:szCs w:val="20"/>
          <w:lang w:eastAsia="en-AU"/>
        </w:rPr>
        <w:t xml:space="preserve"> and</w:t>
      </w:r>
    </w:p>
    <w:p w14:paraId="276E857E" w14:textId="77777777" w:rsidR="005A6F8C" w:rsidRPr="00C036F3" w:rsidRDefault="005A6F8C" w:rsidP="00B52859">
      <w:pPr>
        <w:pStyle w:val="ListParagraph"/>
        <w:numPr>
          <w:ilvl w:val="0"/>
          <w:numId w:val="83"/>
        </w:numPr>
        <w:spacing w:line="276" w:lineRule="auto"/>
        <w:ind w:right="142"/>
        <w:rPr>
          <w:rFonts w:ascii="Calibri" w:eastAsiaTheme="minorHAnsi" w:hAnsi="Calibri"/>
          <w:sz w:val="22"/>
          <w:szCs w:val="20"/>
          <w:lang w:eastAsia="en-AU"/>
        </w:rPr>
      </w:pPr>
      <w:r w:rsidRPr="00C036F3">
        <w:rPr>
          <w:rFonts w:ascii="Calibri" w:eastAsiaTheme="minorHAnsi" w:hAnsi="Calibri"/>
          <w:sz w:val="22"/>
          <w:szCs w:val="20"/>
          <w:lang w:eastAsia="en-AU"/>
        </w:rPr>
        <w:t xml:space="preserve">for </w:t>
      </w:r>
      <w:r>
        <w:rPr>
          <w:rFonts w:ascii="Calibri" w:eastAsiaTheme="minorHAnsi" w:hAnsi="Calibri"/>
          <w:sz w:val="22"/>
          <w:szCs w:val="20"/>
          <w:lang w:eastAsia="en-AU"/>
        </w:rPr>
        <w:t>assisting in the</w:t>
      </w:r>
      <w:r w:rsidRPr="00C036F3">
        <w:rPr>
          <w:rFonts w:ascii="Calibri" w:eastAsiaTheme="minorHAnsi" w:hAnsi="Calibri"/>
          <w:sz w:val="22"/>
          <w:szCs w:val="20"/>
          <w:lang w:eastAsia="en-AU"/>
        </w:rPr>
        <w:t xml:space="preserve"> diagnosis of auditory neuropathy;</w:t>
      </w:r>
      <w:r w:rsidR="00E004A9">
        <w:rPr>
          <w:rFonts w:ascii="Calibri" w:eastAsiaTheme="minorHAnsi" w:hAnsi="Calibri"/>
          <w:sz w:val="22"/>
          <w:szCs w:val="20"/>
          <w:lang w:eastAsia="en-AU"/>
        </w:rPr>
        <w:t xml:space="preserve"> and</w:t>
      </w:r>
    </w:p>
    <w:p w14:paraId="5603FDDA" w14:textId="77777777" w:rsidR="005A6F8C" w:rsidRPr="00C036F3" w:rsidRDefault="005A6F8C" w:rsidP="00B52859">
      <w:pPr>
        <w:pStyle w:val="ListParagraph"/>
        <w:numPr>
          <w:ilvl w:val="0"/>
          <w:numId w:val="83"/>
        </w:numPr>
        <w:spacing w:line="276" w:lineRule="auto"/>
        <w:ind w:right="142"/>
        <w:rPr>
          <w:rFonts w:ascii="Calibri" w:eastAsiaTheme="minorHAnsi" w:hAnsi="Calibri"/>
          <w:sz w:val="22"/>
          <w:szCs w:val="20"/>
          <w:lang w:val="en-US" w:eastAsia="en-AU"/>
        </w:rPr>
      </w:pPr>
      <w:r w:rsidRPr="00C036F3">
        <w:rPr>
          <w:rFonts w:ascii="Calibri" w:eastAsiaTheme="minorHAnsi" w:hAnsi="Calibri"/>
          <w:sz w:val="22"/>
          <w:szCs w:val="20"/>
          <w:lang w:val="en-US" w:eastAsia="en-AU"/>
        </w:rPr>
        <w:t>where middle ear been pathology has been excluded; and</w:t>
      </w:r>
    </w:p>
    <w:p w14:paraId="722E6E2E" w14:textId="77777777" w:rsidR="005A6F8C" w:rsidRPr="00C036F3" w:rsidRDefault="005A6F8C" w:rsidP="00B52859">
      <w:pPr>
        <w:pStyle w:val="ListParagraph"/>
        <w:numPr>
          <w:ilvl w:val="0"/>
          <w:numId w:val="83"/>
        </w:numPr>
        <w:spacing w:line="276" w:lineRule="auto"/>
        <w:ind w:right="142"/>
        <w:rPr>
          <w:rFonts w:ascii="Calibri" w:eastAsiaTheme="minorHAnsi" w:hAnsi="Calibri"/>
          <w:sz w:val="22"/>
          <w:szCs w:val="20"/>
          <w:lang w:val="en-US" w:eastAsia="en-AU"/>
        </w:rPr>
      </w:pPr>
      <w:r w:rsidRPr="00C036F3">
        <w:rPr>
          <w:rFonts w:ascii="Calibri" w:eastAsiaTheme="minorHAnsi" w:hAnsi="Calibri"/>
          <w:sz w:val="22"/>
          <w:szCs w:val="20"/>
          <w:lang w:val="en-US" w:eastAsia="en-AU"/>
        </w:rPr>
        <w:t>the individual is not an admitted patient of a hospital; and</w:t>
      </w:r>
    </w:p>
    <w:p w14:paraId="7A45E0AE" w14:textId="77777777" w:rsidR="005A6F8C" w:rsidRPr="00C036F3" w:rsidRDefault="005A6F8C" w:rsidP="00B52859">
      <w:pPr>
        <w:pStyle w:val="ListParagraph"/>
        <w:numPr>
          <w:ilvl w:val="0"/>
          <w:numId w:val="83"/>
        </w:numPr>
        <w:spacing w:line="276" w:lineRule="auto"/>
        <w:ind w:right="142"/>
        <w:rPr>
          <w:rFonts w:ascii="Calibri" w:eastAsiaTheme="minorHAnsi" w:hAnsi="Calibri"/>
          <w:sz w:val="22"/>
          <w:szCs w:val="20"/>
          <w:lang w:val="en-US" w:eastAsia="en-AU"/>
        </w:rPr>
      </w:pPr>
      <w:r w:rsidRPr="00C036F3">
        <w:rPr>
          <w:rFonts w:ascii="Calibri" w:eastAsiaTheme="minorHAnsi" w:hAnsi="Calibri"/>
          <w:sz w:val="22"/>
          <w:szCs w:val="20"/>
          <w:lang w:val="en-US" w:eastAsia="en-AU"/>
        </w:rPr>
        <w:t>the service is performed individually and in person; and</w:t>
      </w:r>
    </w:p>
    <w:p w14:paraId="65C96AB8" w14:textId="77777777" w:rsidR="005A6F8C" w:rsidRPr="00C036F3" w:rsidRDefault="005A6F8C" w:rsidP="00B52859">
      <w:pPr>
        <w:pStyle w:val="ListParagraph"/>
        <w:numPr>
          <w:ilvl w:val="0"/>
          <w:numId w:val="83"/>
        </w:numPr>
        <w:spacing w:line="276" w:lineRule="auto"/>
        <w:ind w:right="142"/>
        <w:rPr>
          <w:rFonts w:ascii="Calibri" w:eastAsiaTheme="minorHAnsi" w:hAnsi="Calibri"/>
          <w:sz w:val="22"/>
          <w:szCs w:val="20"/>
          <w:lang w:val="en-US" w:eastAsia="en-AU"/>
        </w:rPr>
      </w:pPr>
      <w:r w:rsidRPr="00C036F3">
        <w:rPr>
          <w:rFonts w:ascii="Calibri" w:eastAsiaTheme="minorHAnsi" w:hAnsi="Calibri"/>
          <w:sz w:val="22"/>
          <w:szCs w:val="20"/>
          <w:lang w:val="en-US" w:eastAsia="en-AU"/>
        </w:rPr>
        <w:t>after the service, the eligible audiologist provides a copy of the results of the service performed, together with relevant comments in writing that the eligible audiologist has on those results, to the medical practitioner who requested the service; and</w:t>
      </w:r>
    </w:p>
    <w:p w14:paraId="7B100A41" w14:textId="1F336A20" w:rsidR="005A6F8C" w:rsidRPr="00B243FF" w:rsidRDefault="005A6F8C" w:rsidP="00B52859">
      <w:pPr>
        <w:pStyle w:val="ListParagraph"/>
        <w:numPr>
          <w:ilvl w:val="0"/>
          <w:numId w:val="83"/>
        </w:numPr>
        <w:spacing w:line="276" w:lineRule="auto"/>
        <w:ind w:right="142"/>
        <w:rPr>
          <w:rFonts w:eastAsiaTheme="minorHAnsi"/>
          <w:sz w:val="22"/>
          <w:lang w:eastAsia="en-AU"/>
        </w:rPr>
      </w:pPr>
      <w:r w:rsidRPr="00C036F3">
        <w:rPr>
          <w:rFonts w:ascii="Calibri" w:eastAsiaTheme="minorHAnsi" w:hAnsi="Calibri"/>
          <w:sz w:val="22"/>
          <w:szCs w:val="20"/>
          <w:lang w:eastAsia="en-AU"/>
        </w:rPr>
        <w:t xml:space="preserve">a service to which item 11332 applies has not been performed on the </w:t>
      </w:r>
      <w:r w:rsidR="00E004A9">
        <w:rPr>
          <w:rFonts w:ascii="Calibri" w:eastAsiaTheme="minorHAnsi" w:hAnsi="Calibri"/>
          <w:sz w:val="22"/>
          <w:szCs w:val="20"/>
          <w:lang w:eastAsia="en-AU"/>
        </w:rPr>
        <w:t>same patient</w:t>
      </w:r>
      <w:r w:rsidR="00E004A9" w:rsidRPr="00C036F3">
        <w:rPr>
          <w:rFonts w:ascii="Calibri" w:eastAsiaTheme="minorHAnsi" w:hAnsi="Calibri"/>
          <w:sz w:val="22"/>
          <w:szCs w:val="20"/>
          <w:lang w:eastAsia="en-AU"/>
        </w:rPr>
        <w:t xml:space="preserve"> </w:t>
      </w:r>
      <w:r w:rsidRPr="00C036F3">
        <w:rPr>
          <w:rFonts w:ascii="Calibri" w:eastAsiaTheme="minorHAnsi" w:hAnsi="Calibri"/>
          <w:sz w:val="22"/>
          <w:szCs w:val="20"/>
          <w:lang w:eastAsia="en-AU"/>
        </w:rPr>
        <w:t>on the same day.</w:t>
      </w:r>
    </w:p>
    <w:p w14:paraId="316651A8" w14:textId="77777777" w:rsidR="005A6F8C" w:rsidRDefault="005A6F8C" w:rsidP="005A6F8C">
      <w:pPr>
        <w:spacing w:line="276" w:lineRule="auto"/>
        <w:ind w:right="142"/>
        <w:rPr>
          <w:rFonts w:eastAsiaTheme="minorHAnsi"/>
          <w:sz w:val="22"/>
          <w:lang w:eastAsia="en-AU"/>
        </w:rPr>
      </w:pPr>
    </w:p>
    <w:p w14:paraId="3D575F31" w14:textId="77777777" w:rsidR="005A6F8C" w:rsidRPr="00DA1960" w:rsidRDefault="005A6F8C" w:rsidP="00B52859">
      <w:pPr>
        <w:pStyle w:val="ListParagraph"/>
        <w:numPr>
          <w:ilvl w:val="0"/>
          <w:numId w:val="63"/>
        </w:numPr>
        <w:spacing w:line="276" w:lineRule="auto"/>
        <w:ind w:right="142"/>
        <w:rPr>
          <w:rFonts w:ascii="Calibri" w:eastAsiaTheme="minorHAnsi" w:hAnsi="Calibri"/>
          <w:szCs w:val="20"/>
          <w:lang w:val="en-US" w:eastAsia="en-AU"/>
        </w:rPr>
      </w:pPr>
      <w:r>
        <w:rPr>
          <w:rFonts w:eastAsiaTheme="minorHAnsi" w:cstheme="minorHAnsi"/>
          <w:szCs w:val="20"/>
          <w:lang w:val="en-US"/>
        </w:rPr>
        <w:t xml:space="preserve">No change to the schedule fee is recommended. </w:t>
      </w:r>
    </w:p>
    <w:p w14:paraId="5BEBA760" w14:textId="77777777" w:rsidR="005A6F8C" w:rsidRPr="00B243FF" w:rsidRDefault="005A6F8C" w:rsidP="005A6F8C">
      <w:pPr>
        <w:spacing w:line="276" w:lineRule="auto"/>
        <w:ind w:right="142"/>
        <w:rPr>
          <w:rFonts w:eastAsiaTheme="minorHAnsi"/>
          <w:sz w:val="22"/>
          <w:lang w:eastAsia="en-AU"/>
        </w:rPr>
      </w:pPr>
    </w:p>
    <w:p w14:paraId="7A810023" w14:textId="77777777" w:rsidR="005A6F8C" w:rsidRPr="00BA3495" w:rsidRDefault="005A6F8C" w:rsidP="005A6F8C">
      <w:pPr>
        <w:keepNext/>
        <w:spacing w:before="120" w:after="120" w:line="276" w:lineRule="auto"/>
        <w:ind w:right="425"/>
        <w:outlineLvl w:val="2"/>
        <w:rPr>
          <w:rFonts w:eastAsia="Calibri" w:cstheme="minorHAnsi"/>
          <w:b/>
          <w:bCs/>
          <w:iCs/>
          <w:szCs w:val="22"/>
        </w:rPr>
      </w:pPr>
      <w:r>
        <w:rPr>
          <w:rFonts w:eastAsia="Calibri" w:cstheme="minorHAnsi"/>
          <w:b/>
          <w:bCs/>
          <w:iCs/>
          <w:szCs w:val="22"/>
        </w:rPr>
        <w:t>Rationale for Recommendation 5</w:t>
      </w:r>
      <w:r w:rsidRPr="00BA3495">
        <w:rPr>
          <w:rFonts w:eastAsia="Calibri" w:cstheme="minorHAnsi"/>
          <w:b/>
          <w:bCs/>
          <w:iCs/>
          <w:szCs w:val="22"/>
        </w:rPr>
        <w:t xml:space="preserve">: </w:t>
      </w:r>
    </w:p>
    <w:p w14:paraId="41EF3EFE" w14:textId="77777777" w:rsidR="005A6F8C" w:rsidRPr="005E215D" w:rsidRDefault="005A6F8C" w:rsidP="005A6F8C">
      <w:pPr>
        <w:spacing w:line="276" w:lineRule="auto"/>
        <w:rPr>
          <w:rFonts w:cstheme="minorHAnsi"/>
          <w:szCs w:val="22"/>
        </w:rPr>
      </w:pPr>
      <w:r>
        <w:rPr>
          <w:rFonts w:cstheme="minorHAnsi"/>
          <w:szCs w:val="22"/>
        </w:rPr>
        <w:t xml:space="preserve">The Committee agreed </w:t>
      </w:r>
      <w:r w:rsidRPr="005E215D">
        <w:rPr>
          <w:rFonts w:cstheme="minorHAnsi"/>
          <w:szCs w:val="22"/>
        </w:rPr>
        <w:t>item</w:t>
      </w:r>
      <w:r>
        <w:rPr>
          <w:rFonts w:cstheme="minorHAnsi"/>
          <w:szCs w:val="22"/>
        </w:rPr>
        <w:t>s 11332 and 82332 are</w:t>
      </w:r>
      <w:r w:rsidRPr="005E215D">
        <w:rPr>
          <w:rFonts w:cstheme="minorHAnsi"/>
          <w:szCs w:val="22"/>
        </w:rPr>
        <w:t xml:space="preserve"> great example</w:t>
      </w:r>
      <w:r>
        <w:rPr>
          <w:rFonts w:cstheme="minorHAnsi"/>
          <w:szCs w:val="22"/>
        </w:rPr>
        <w:t>s</w:t>
      </w:r>
      <w:r w:rsidRPr="005E215D">
        <w:rPr>
          <w:rFonts w:cstheme="minorHAnsi"/>
          <w:szCs w:val="22"/>
        </w:rPr>
        <w:t xml:space="preserve"> of how the application of </w:t>
      </w:r>
      <w:r>
        <w:rPr>
          <w:rFonts w:cstheme="minorHAnsi"/>
          <w:szCs w:val="22"/>
        </w:rPr>
        <w:t>o</w:t>
      </w:r>
      <w:r w:rsidRPr="00A10BBD">
        <w:rPr>
          <w:rFonts w:cstheme="minorHAnsi"/>
          <w:szCs w:val="22"/>
        </w:rPr>
        <w:t xml:space="preserve">to-acoustic emission </w:t>
      </w:r>
      <w:r>
        <w:rPr>
          <w:rFonts w:cstheme="minorHAnsi"/>
          <w:szCs w:val="22"/>
        </w:rPr>
        <w:t xml:space="preserve">audiometry </w:t>
      </w:r>
      <w:r w:rsidRPr="005E215D">
        <w:rPr>
          <w:rFonts w:cstheme="minorHAnsi"/>
          <w:szCs w:val="22"/>
        </w:rPr>
        <w:t xml:space="preserve">in the clinical setting has evolved.  </w:t>
      </w:r>
    </w:p>
    <w:p w14:paraId="12506EEB" w14:textId="77777777" w:rsidR="005A6F8C" w:rsidRPr="00AC2A75" w:rsidRDefault="005A6F8C" w:rsidP="005A6F8C">
      <w:pPr>
        <w:spacing w:before="120" w:line="276" w:lineRule="auto"/>
        <w:rPr>
          <w:rFonts w:cstheme="minorHAnsi"/>
          <w:szCs w:val="22"/>
        </w:rPr>
      </w:pPr>
      <w:r w:rsidRPr="00AC2A75">
        <w:rPr>
          <w:rFonts w:cstheme="minorHAnsi"/>
          <w:szCs w:val="22"/>
        </w:rPr>
        <w:t xml:space="preserve">Oto-acoustic audiometry can repeatedly and robustly measure changes to </w:t>
      </w:r>
      <w:r>
        <w:rPr>
          <w:rFonts w:cstheme="minorHAnsi"/>
          <w:szCs w:val="22"/>
        </w:rPr>
        <w:t>cochlear</w:t>
      </w:r>
      <w:r w:rsidRPr="00AC2A75">
        <w:rPr>
          <w:rFonts w:cstheme="minorHAnsi"/>
          <w:szCs w:val="22"/>
        </w:rPr>
        <w:t xml:space="preserve"> outer hair cell functioning prior to chan</w:t>
      </w:r>
      <w:r>
        <w:rPr>
          <w:rFonts w:cstheme="minorHAnsi"/>
          <w:szCs w:val="22"/>
        </w:rPr>
        <w:t>ges being able to be detected by</w:t>
      </w:r>
      <w:r w:rsidRPr="00AC2A75">
        <w:rPr>
          <w:rFonts w:cstheme="minorHAnsi"/>
          <w:szCs w:val="22"/>
        </w:rPr>
        <w:t xml:space="preserve"> routine audiogram testing.  Further, this test is objective and does not require the individual to respond, enabling its use on a range of populations.  Therefore, oto-acoustic audiometry is now routinely applied to assist in the clinical care of the following populations: </w:t>
      </w:r>
    </w:p>
    <w:p w14:paraId="32BBDC47" w14:textId="77777777" w:rsidR="005A6F8C" w:rsidRPr="00AC2A75" w:rsidRDefault="005A6F8C" w:rsidP="005A6F8C">
      <w:pPr>
        <w:numPr>
          <w:ilvl w:val="0"/>
          <w:numId w:val="31"/>
        </w:numPr>
        <w:spacing w:line="276" w:lineRule="auto"/>
        <w:rPr>
          <w:rFonts w:cstheme="minorHAnsi"/>
          <w:szCs w:val="22"/>
        </w:rPr>
      </w:pPr>
      <w:r w:rsidRPr="00AC2A75">
        <w:rPr>
          <w:rFonts w:cstheme="minorHAnsi"/>
          <w:szCs w:val="22"/>
        </w:rPr>
        <w:t xml:space="preserve">Oto-toxicity monitoring (due to chemotherapy and other medications), which can enable medication dosages to be adjusted to reduce the negative impact on hearing. </w:t>
      </w:r>
    </w:p>
    <w:p w14:paraId="6BFE5E64" w14:textId="77777777" w:rsidR="005A6F8C" w:rsidRPr="00AC2A75" w:rsidRDefault="005A6F8C" w:rsidP="005A6F8C">
      <w:pPr>
        <w:numPr>
          <w:ilvl w:val="0"/>
          <w:numId w:val="31"/>
        </w:numPr>
        <w:spacing w:line="276" w:lineRule="auto"/>
        <w:rPr>
          <w:rFonts w:cstheme="minorHAnsi"/>
          <w:szCs w:val="22"/>
        </w:rPr>
      </w:pPr>
      <w:r w:rsidRPr="00AC2A75">
        <w:rPr>
          <w:rFonts w:cstheme="minorHAnsi"/>
          <w:szCs w:val="22"/>
        </w:rPr>
        <w:t xml:space="preserve">Noise induced hearing loss, which can assist in modifying the individual’s environment to reduce the negative impact on hearing. </w:t>
      </w:r>
    </w:p>
    <w:p w14:paraId="187810ED" w14:textId="77777777" w:rsidR="005A6F8C" w:rsidRPr="00AC2A75" w:rsidRDefault="005A6F8C" w:rsidP="005A6F8C">
      <w:pPr>
        <w:numPr>
          <w:ilvl w:val="0"/>
          <w:numId w:val="31"/>
        </w:numPr>
        <w:spacing w:line="276" w:lineRule="auto"/>
        <w:rPr>
          <w:rFonts w:cstheme="minorHAnsi"/>
          <w:szCs w:val="22"/>
        </w:rPr>
      </w:pPr>
      <w:r>
        <w:rPr>
          <w:rFonts w:cstheme="minorHAnsi"/>
          <w:szCs w:val="22"/>
        </w:rPr>
        <w:t>Part of the d</w:t>
      </w:r>
      <w:r w:rsidRPr="00AC2A75">
        <w:rPr>
          <w:rFonts w:cstheme="minorHAnsi"/>
          <w:szCs w:val="22"/>
        </w:rPr>
        <w:t>ifferential diagnostic</w:t>
      </w:r>
      <w:r>
        <w:rPr>
          <w:rFonts w:cstheme="minorHAnsi"/>
          <w:szCs w:val="22"/>
        </w:rPr>
        <w:t xml:space="preserve"> test battery</w:t>
      </w:r>
      <w:r w:rsidRPr="00AC2A75">
        <w:rPr>
          <w:rFonts w:cstheme="minorHAnsi"/>
          <w:szCs w:val="22"/>
        </w:rPr>
        <w:t xml:space="preserve"> for acoustic neuropathy, as oto-acoustic audiometry is a valuable test to differentiate hearing loss being cochlear or retro</w:t>
      </w:r>
      <w:r>
        <w:rPr>
          <w:rFonts w:cstheme="minorHAnsi"/>
          <w:szCs w:val="22"/>
        </w:rPr>
        <w:t>-</w:t>
      </w:r>
      <w:r w:rsidRPr="00AC2A75">
        <w:rPr>
          <w:rFonts w:cstheme="minorHAnsi"/>
          <w:szCs w:val="22"/>
        </w:rPr>
        <w:t>cochlear in origin.  This differential diagnosis has major impacts for the effective intervention and management of hearing loss</w:t>
      </w:r>
    </w:p>
    <w:p w14:paraId="512E0B78" w14:textId="77777777" w:rsidR="005A6F8C" w:rsidRPr="002F7E66" w:rsidRDefault="005A6F8C" w:rsidP="002F7E66">
      <w:pPr>
        <w:spacing w:before="120" w:line="276" w:lineRule="auto"/>
        <w:rPr>
          <w:rFonts w:eastAsiaTheme="minorHAnsi" w:cs="Arial"/>
          <w:b/>
          <w:bCs/>
          <w:iCs/>
          <w:color w:val="01653F"/>
          <w:szCs w:val="26"/>
          <w:lang w:val="en-US"/>
        </w:rPr>
      </w:pPr>
      <w:r w:rsidRPr="00AC2A75">
        <w:rPr>
          <w:rFonts w:cstheme="minorHAnsi"/>
          <w:szCs w:val="22"/>
        </w:rPr>
        <w:t xml:space="preserve">It is widely recognised that permanent hearing loss in infants and children is not limited to those at risk of hearing loss due to birth factors. </w:t>
      </w:r>
      <w:r>
        <w:rPr>
          <w:rFonts w:cstheme="minorHAnsi"/>
          <w:szCs w:val="22"/>
        </w:rPr>
        <w:t xml:space="preserve">The Committee agreed that the application of this diagnostic test should be broadened to include all paediatrics at risk of permanent hearing loss, not just infants with congenital or birth risk factors. </w:t>
      </w:r>
    </w:p>
    <w:p w14:paraId="7096E91D" w14:textId="77777777" w:rsidR="00C23F16" w:rsidRDefault="00C23F16">
      <w:pPr>
        <w:rPr>
          <w:rFonts w:eastAsiaTheme="minorHAnsi" w:cs="Arial"/>
          <w:b/>
          <w:bCs/>
          <w:iCs/>
          <w:color w:val="01653F"/>
          <w:szCs w:val="26"/>
          <w:lang w:val="en-US"/>
        </w:rPr>
      </w:pPr>
      <w:r>
        <w:br w:type="page"/>
      </w:r>
    </w:p>
    <w:p w14:paraId="6E7ADD59" w14:textId="69D6CD82" w:rsidR="003B638C" w:rsidRPr="000E449A" w:rsidRDefault="003B638C" w:rsidP="003B638C">
      <w:pPr>
        <w:pStyle w:val="Heading3Numbered"/>
        <w:spacing w:before="240" w:line="276" w:lineRule="auto"/>
      </w:pPr>
      <w:bookmarkStart w:id="66" w:name="_Toc39071196"/>
      <w:r>
        <w:t>Audiology – Vestibular assessments</w:t>
      </w:r>
      <w:r w:rsidRPr="000E449A">
        <w:t>:</w:t>
      </w:r>
      <w:bookmarkEnd w:id="66"/>
      <w:r w:rsidRPr="000E449A">
        <w:t xml:space="preserve"> </w:t>
      </w:r>
    </w:p>
    <w:p w14:paraId="38C840A0" w14:textId="425BF6EC" w:rsidR="00C23F16" w:rsidRPr="00C23F16" w:rsidRDefault="00C23F16" w:rsidP="00C23F16">
      <w:pPr>
        <w:rPr>
          <w:b/>
        </w:rPr>
      </w:pPr>
      <w:bookmarkStart w:id="67" w:name="_Toc38998138"/>
      <w:r w:rsidRPr="00C23F16">
        <w:rPr>
          <w:b/>
        </w:rPr>
        <w:t>•</w:t>
      </w:r>
      <w:r w:rsidRPr="00C23F16">
        <w:rPr>
          <w:b/>
        </w:rPr>
        <w:tab/>
        <w:t xml:space="preserve">Items: 11333, 11336 </w:t>
      </w:r>
      <w:r w:rsidR="003A79A7">
        <w:rPr>
          <w:b/>
        </w:rPr>
        <w:t>and</w:t>
      </w:r>
      <w:r w:rsidRPr="00C23F16">
        <w:rPr>
          <w:b/>
        </w:rPr>
        <w:t xml:space="preserve"> 11339</w:t>
      </w:r>
    </w:p>
    <w:p w14:paraId="2FA78417" w14:textId="6B838350" w:rsidR="003B638C" w:rsidRDefault="003B638C" w:rsidP="003B638C">
      <w:pPr>
        <w:pStyle w:val="TableCaption"/>
        <w:spacing w:line="276" w:lineRule="auto"/>
      </w:pPr>
      <w:r>
        <w:t xml:space="preserve">Table </w:t>
      </w:r>
      <w:r>
        <w:fldChar w:fldCharType="begin"/>
      </w:r>
      <w:r>
        <w:instrText xml:space="preserve"> SEQ Table \* ARABIC </w:instrText>
      </w:r>
      <w:r>
        <w:fldChar w:fldCharType="separate"/>
      </w:r>
      <w:r w:rsidR="007814DA">
        <w:t>8</w:t>
      </w:r>
      <w:r>
        <w:fldChar w:fldCharType="end"/>
      </w:r>
      <w:r w:rsidRPr="000E449A">
        <w:t>: Item introduction table for item</w:t>
      </w:r>
      <w:r>
        <w:t>s 11333, 11336 and 11339</w:t>
      </w:r>
      <w:bookmarkEnd w:id="67"/>
    </w:p>
    <w:tbl>
      <w:tblPr>
        <w:tblStyle w:val="TableGrid1"/>
        <w:tblW w:w="498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569"/>
        <w:gridCol w:w="4843"/>
        <w:gridCol w:w="811"/>
        <w:gridCol w:w="712"/>
        <w:gridCol w:w="949"/>
        <w:gridCol w:w="771"/>
      </w:tblGrid>
      <w:tr w:rsidR="003B638C" w:rsidRPr="007D2F88" w14:paraId="06845655" w14:textId="77777777" w:rsidTr="00F16D41">
        <w:trPr>
          <w:trHeight w:val="794"/>
          <w:tblHeader/>
        </w:trPr>
        <w:tc>
          <w:tcPr>
            <w:tcW w:w="5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8341D8" w14:textId="77777777" w:rsidR="003B638C" w:rsidRPr="007D2F88" w:rsidRDefault="003B638C" w:rsidP="00F16D4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8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81CCFD" w14:textId="77777777" w:rsidR="003B638C" w:rsidRPr="007D2F88" w:rsidRDefault="003B638C" w:rsidP="00F16D4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4A1F7BB" w14:textId="77777777" w:rsidR="003B638C" w:rsidRPr="007D2F88" w:rsidRDefault="003B638C" w:rsidP="00F16D4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71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A9711D" w14:textId="77777777" w:rsidR="003B638C" w:rsidRPr="007D2F88" w:rsidRDefault="003B638C" w:rsidP="00F16D4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03653783" w14:textId="77777777" w:rsidR="003B638C" w:rsidRPr="007D2F88" w:rsidRDefault="003B638C" w:rsidP="00F16D4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5D0F4520" w14:textId="77777777" w:rsidR="003B638C" w:rsidRPr="007D2F88" w:rsidRDefault="003B638C" w:rsidP="00F16D41">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9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DDBC0BB" w14:textId="77777777" w:rsidR="003B638C" w:rsidRPr="007D2F88" w:rsidRDefault="003B638C" w:rsidP="00F16D4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27D932F" w14:textId="77777777" w:rsidR="003B638C" w:rsidRPr="007D2F88" w:rsidRDefault="003B638C" w:rsidP="00F16D4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3B638C" w:rsidRPr="007D2F88" w14:paraId="66BA81E9" w14:textId="77777777" w:rsidTr="00F16D41">
        <w:trPr>
          <w:trHeight w:val="20"/>
        </w:trPr>
        <w:tc>
          <w:tcPr>
            <w:tcW w:w="569" w:type="dxa"/>
          </w:tcPr>
          <w:p w14:paraId="1DF0AFB5" w14:textId="77777777" w:rsidR="003B638C" w:rsidRPr="007D2F88" w:rsidRDefault="003B638C" w:rsidP="00F16D41">
            <w:pPr>
              <w:spacing w:line="276" w:lineRule="auto"/>
              <w:jc w:val="center"/>
              <w:rPr>
                <w:rFonts w:cstheme="minorHAnsi"/>
                <w:sz w:val="18"/>
                <w:szCs w:val="18"/>
              </w:rPr>
            </w:pPr>
            <w:r w:rsidRPr="00585306">
              <w:rPr>
                <w:rFonts w:cstheme="minorHAnsi"/>
                <w:sz w:val="18"/>
                <w:szCs w:val="18"/>
              </w:rPr>
              <w:t>11333</w:t>
            </w:r>
          </w:p>
        </w:tc>
        <w:tc>
          <w:tcPr>
            <w:tcW w:w="4843" w:type="dxa"/>
          </w:tcPr>
          <w:p w14:paraId="35916867" w14:textId="77777777" w:rsidR="003B638C" w:rsidRPr="007D2F88" w:rsidRDefault="003B638C" w:rsidP="00F16D41">
            <w:pPr>
              <w:spacing w:line="276" w:lineRule="auto"/>
              <w:rPr>
                <w:rFonts w:cstheme="minorHAnsi"/>
                <w:sz w:val="18"/>
                <w:szCs w:val="18"/>
              </w:rPr>
            </w:pPr>
            <w:r w:rsidRPr="00585306">
              <w:rPr>
                <w:rFonts w:cstheme="minorHAnsi"/>
                <w:sz w:val="18"/>
                <w:szCs w:val="18"/>
              </w:rPr>
              <w:t>Caloric test of labyrinth or labyrinths</w:t>
            </w:r>
          </w:p>
        </w:tc>
        <w:tc>
          <w:tcPr>
            <w:tcW w:w="811" w:type="dxa"/>
          </w:tcPr>
          <w:p w14:paraId="265F135B" w14:textId="77777777" w:rsidR="003B638C" w:rsidRPr="007D2F88" w:rsidRDefault="003B638C" w:rsidP="00F16D41">
            <w:pPr>
              <w:spacing w:line="276" w:lineRule="auto"/>
              <w:jc w:val="center"/>
              <w:rPr>
                <w:rFonts w:cstheme="minorHAnsi"/>
                <w:sz w:val="18"/>
                <w:szCs w:val="18"/>
              </w:rPr>
            </w:pPr>
            <w:r w:rsidRPr="00585306">
              <w:rPr>
                <w:rFonts w:cstheme="minorHAnsi"/>
                <w:sz w:val="18"/>
                <w:szCs w:val="18"/>
              </w:rPr>
              <w:t xml:space="preserve"> $44.60 </w:t>
            </w:r>
          </w:p>
        </w:tc>
        <w:tc>
          <w:tcPr>
            <w:tcW w:w="712" w:type="dxa"/>
          </w:tcPr>
          <w:p w14:paraId="28765F07" w14:textId="77777777" w:rsidR="003B638C" w:rsidRPr="007D2F88" w:rsidRDefault="003B638C" w:rsidP="00F16D41">
            <w:pPr>
              <w:spacing w:line="276" w:lineRule="auto"/>
              <w:jc w:val="center"/>
              <w:rPr>
                <w:rFonts w:cstheme="minorHAnsi"/>
                <w:sz w:val="18"/>
                <w:szCs w:val="18"/>
              </w:rPr>
            </w:pPr>
            <w:r>
              <w:rPr>
                <w:rFonts w:cs="Calibri"/>
                <w:sz w:val="18"/>
                <w:szCs w:val="18"/>
              </w:rPr>
              <w:t>7,435</w:t>
            </w:r>
          </w:p>
        </w:tc>
        <w:tc>
          <w:tcPr>
            <w:tcW w:w="949" w:type="dxa"/>
          </w:tcPr>
          <w:p w14:paraId="602868A2" w14:textId="77777777" w:rsidR="003B638C" w:rsidRPr="007D2F88" w:rsidRDefault="003B638C" w:rsidP="00F16D41">
            <w:pPr>
              <w:spacing w:line="276" w:lineRule="auto"/>
              <w:jc w:val="center"/>
              <w:rPr>
                <w:rFonts w:cstheme="minorHAnsi"/>
                <w:sz w:val="18"/>
                <w:szCs w:val="18"/>
              </w:rPr>
            </w:pPr>
            <w:r>
              <w:rPr>
                <w:rFonts w:cs="Calibri"/>
                <w:sz w:val="18"/>
                <w:szCs w:val="18"/>
              </w:rPr>
              <w:t>-5.52%</w:t>
            </w:r>
          </w:p>
        </w:tc>
        <w:tc>
          <w:tcPr>
            <w:tcW w:w="771" w:type="dxa"/>
          </w:tcPr>
          <w:p w14:paraId="0942E792" w14:textId="77777777" w:rsidR="003B638C" w:rsidRPr="007D2F88" w:rsidRDefault="003B638C" w:rsidP="00F16D41">
            <w:pPr>
              <w:spacing w:line="276" w:lineRule="auto"/>
              <w:jc w:val="center"/>
              <w:rPr>
                <w:rFonts w:cstheme="minorHAnsi"/>
                <w:sz w:val="18"/>
                <w:szCs w:val="18"/>
              </w:rPr>
            </w:pPr>
            <w:r>
              <w:rPr>
                <w:rFonts w:cs="Calibri"/>
                <w:sz w:val="18"/>
                <w:szCs w:val="18"/>
              </w:rPr>
              <w:t>-5.72%</w:t>
            </w:r>
          </w:p>
        </w:tc>
      </w:tr>
      <w:tr w:rsidR="003B638C" w:rsidRPr="007D2F88" w14:paraId="1C91BC84" w14:textId="77777777" w:rsidTr="00F16D41">
        <w:trPr>
          <w:trHeight w:val="20"/>
        </w:trPr>
        <w:tc>
          <w:tcPr>
            <w:tcW w:w="569" w:type="dxa"/>
          </w:tcPr>
          <w:p w14:paraId="1C16B87D" w14:textId="77777777" w:rsidR="003B638C" w:rsidRPr="007D2F88" w:rsidRDefault="003B638C" w:rsidP="00F16D41">
            <w:pPr>
              <w:spacing w:line="276" w:lineRule="auto"/>
              <w:jc w:val="center"/>
              <w:rPr>
                <w:rFonts w:cstheme="minorHAnsi"/>
                <w:sz w:val="18"/>
                <w:szCs w:val="18"/>
              </w:rPr>
            </w:pPr>
            <w:r w:rsidRPr="00585306">
              <w:rPr>
                <w:rFonts w:cstheme="minorHAnsi"/>
                <w:sz w:val="18"/>
                <w:szCs w:val="18"/>
              </w:rPr>
              <w:t>11336</w:t>
            </w:r>
          </w:p>
        </w:tc>
        <w:tc>
          <w:tcPr>
            <w:tcW w:w="4843" w:type="dxa"/>
          </w:tcPr>
          <w:p w14:paraId="2EB05C04" w14:textId="77777777" w:rsidR="003B638C" w:rsidRPr="007D2F88" w:rsidRDefault="003B638C" w:rsidP="00F16D41">
            <w:pPr>
              <w:spacing w:line="276" w:lineRule="auto"/>
              <w:rPr>
                <w:rFonts w:cstheme="minorHAnsi"/>
                <w:sz w:val="18"/>
                <w:szCs w:val="18"/>
              </w:rPr>
            </w:pPr>
            <w:r w:rsidRPr="00585306">
              <w:rPr>
                <w:rFonts w:cstheme="minorHAnsi"/>
                <w:sz w:val="18"/>
                <w:szCs w:val="18"/>
              </w:rPr>
              <w:t>Simultaneous bithermal caloric test of labyrinths</w:t>
            </w:r>
          </w:p>
        </w:tc>
        <w:tc>
          <w:tcPr>
            <w:tcW w:w="811" w:type="dxa"/>
          </w:tcPr>
          <w:p w14:paraId="3EC6DFAB" w14:textId="77777777" w:rsidR="003B638C" w:rsidRPr="007D2F88" w:rsidRDefault="003B638C" w:rsidP="00F16D41">
            <w:pPr>
              <w:spacing w:line="276" w:lineRule="auto"/>
              <w:jc w:val="center"/>
              <w:rPr>
                <w:rFonts w:cstheme="minorHAnsi"/>
                <w:sz w:val="18"/>
                <w:szCs w:val="18"/>
              </w:rPr>
            </w:pPr>
            <w:r w:rsidRPr="00585306">
              <w:rPr>
                <w:rFonts w:cstheme="minorHAnsi"/>
                <w:sz w:val="18"/>
                <w:szCs w:val="18"/>
              </w:rPr>
              <w:t xml:space="preserve"> $44.60 </w:t>
            </w:r>
          </w:p>
        </w:tc>
        <w:tc>
          <w:tcPr>
            <w:tcW w:w="712" w:type="dxa"/>
          </w:tcPr>
          <w:p w14:paraId="6E7F7145" w14:textId="77777777" w:rsidR="003B638C" w:rsidRPr="007D2F88" w:rsidRDefault="003B638C" w:rsidP="00F16D41">
            <w:pPr>
              <w:spacing w:line="276" w:lineRule="auto"/>
              <w:jc w:val="center"/>
              <w:rPr>
                <w:rFonts w:cstheme="minorHAnsi"/>
                <w:sz w:val="18"/>
                <w:szCs w:val="18"/>
              </w:rPr>
            </w:pPr>
            <w:r>
              <w:rPr>
                <w:rFonts w:cs="Calibri"/>
                <w:sz w:val="18"/>
                <w:szCs w:val="18"/>
              </w:rPr>
              <w:t>195</w:t>
            </w:r>
          </w:p>
        </w:tc>
        <w:tc>
          <w:tcPr>
            <w:tcW w:w="949" w:type="dxa"/>
          </w:tcPr>
          <w:p w14:paraId="2A294F37" w14:textId="77777777" w:rsidR="003B638C" w:rsidRPr="007D2F88" w:rsidRDefault="003B638C" w:rsidP="00F16D41">
            <w:pPr>
              <w:spacing w:line="276" w:lineRule="auto"/>
              <w:jc w:val="center"/>
              <w:rPr>
                <w:rFonts w:cstheme="minorHAnsi"/>
                <w:sz w:val="18"/>
                <w:szCs w:val="18"/>
              </w:rPr>
            </w:pPr>
            <w:r>
              <w:rPr>
                <w:rFonts w:cs="Calibri"/>
                <w:sz w:val="18"/>
                <w:szCs w:val="18"/>
              </w:rPr>
              <w:t>32.36%</w:t>
            </w:r>
          </w:p>
        </w:tc>
        <w:tc>
          <w:tcPr>
            <w:tcW w:w="771" w:type="dxa"/>
          </w:tcPr>
          <w:p w14:paraId="0DD0C13B" w14:textId="77777777" w:rsidR="003B638C" w:rsidRPr="007D2F88" w:rsidRDefault="003B638C" w:rsidP="00F16D41">
            <w:pPr>
              <w:spacing w:line="276" w:lineRule="auto"/>
              <w:jc w:val="center"/>
              <w:rPr>
                <w:rFonts w:cstheme="minorHAnsi"/>
                <w:sz w:val="18"/>
                <w:szCs w:val="18"/>
              </w:rPr>
            </w:pPr>
            <w:r>
              <w:rPr>
                <w:rFonts w:cs="Calibri"/>
                <w:sz w:val="18"/>
                <w:szCs w:val="18"/>
              </w:rPr>
              <w:t>30.86%</w:t>
            </w:r>
          </w:p>
        </w:tc>
      </w:tr>
      <w:tr w:rsidR="003B638C" w:rsidRPr="007D2F88" w14:paraId="0C0D7C3F" w14:textId="77777777" w:rsidTr="00F16D41">
        <w:trPr>
          <w:trHeight w:val="20"/>
        </w:trPr>
        <w:tc>
          <w:tcPr>
            <w:tcW w:w="569" w:type="dxa"/>
          </w:tcPr>
          <w:p w14:paraId="1DF9E3C1" w14:textId="77777777" w:rsidR="003B638C" w:rsidRPr="00585306" w:rsidRDefault="003B638C" w:rsidP="00F16D41">
            <w:pPr>
              <w:spacing w:line="276" w:lineRule="auto"/>
              <w:jc w:val="center"/>
              <w:rPr>
                <w:rFonts w:cstheme="minorHAnsi"/>
                <w:sz w:val="18"/>
                <w:szCs w:val="18"/>
              </w:rPr>
            </w:pPr>
            <w:r w:rsidRPr="00585306">
              <w:rPr>
                <w:rFonts w:cstheme="minorHAnsi"/>
                <w:sz w:val="18"/>
                <w:szCs w:val="18"/>
              </w:rPr>
              <w:t>11339</w:t>
            </w:r>
          </w:p>
        </w:tc>
        <w:tc>
          <w:tcPr>
            <w:tcW w:w="4843" w:type="dxa"/>
          </w:tcPr>
          <w:p w14:paraId="16A327C0" w14:textId="77777777" w:rsidR="003B638C" w:rsidRPr="00585306" w:rsidRDefault="003B638C" w:rsidP="00F16D41">
            <w:pPr>
              <w:spacing w:line="276" w:lineRule="auto"/>
              <w:rPr>
                <w:rFonts w:cstheme="minorHAnsi"/>
                <w:sz w:val="18"/>
                <w:szCs w:val="18"/>
              </w:rPr>
            </w:pPr>
            <w:r w:rsidRPr="00585306">
              <w:rPr>
                <w:rFonts w:cstheme="minorHAnsi"/>
                <w:sz w:val="18"/>
                <w:szCs w:val="18"/>
              </w:rPr>
              <w:t>Electronystagmography</w:t>
            </w:r>
          </w:p>
        </w:tc>
        <w:tc>
          <w:tcPr>
            <w:tcW w:w="811" w:type="dxa"/>
          </w:tcPr>
          <w:p w14:paraId="0C38B2EA" w14:textId="77777777" w:rsidR="003B638C" w:rsidRPr="00585306" w:rsidRDefault="003B638C" w:rsidP="00F16D41">
            <w:pPr>
              <w:spacing w:line="276" w:lineRule="auto"/>
              <w:jc w:val="center"/>
              <w:rPr>
                <w:rFonts w:cstheme="minorHAnsi"/>
                <w:sz w:val="18"/>
                <w:szCs w:val="18"/>
              </w:rPr>
            </w:pPr>
            <w:r w:rsidRPr="00585306">
              <w:rPr>
                <w:rFonts w:cstheme="minorHAnsi"/>
                <w:sz w:val="18"/>
                <w:szCs w:val="18"/>
              </w:rPr>
              <w:t xml:space="preserve"> $44.60 </w:t>
            </w:r>
          </w:p>
        </w:tc>
        <w:tc>
          <w:tcPr>
            <w:tcW w:w="712" w:type="dxa"/>
          </w:tcPr>
          <w:p w14:paraId="76347D64" w14:textId="77777777" w:rsidR="003B638C" w:rsidRDefault="003B638C" w:rsidP="00F16D41">
            <w:pPr>
              <w:spacing w:line="276" w:lineRule="auto"/>
              <w:jc w:val="center"/>
              <w:rPr>
                <w:rFonts w:cs="Calibri"/>
                <w:sz w:val="18"/>
                <w:szCs w:val="18"/>
              </w:rPr>
            </w:pPr>
            <w:r>
              <w:rPr>
                <w:rFonts w:cs="Calibri"/>
                <w:sz w:val="18"/>
                <w:szCs w:val="18"/>
              </w:rPr>
              <w:t>15,802</w:t>
            </w:r>
          </w:p>
        </w:tc>
        <w:tc>
          <w:tcPr>
            <w:tcW w:w="949" w:type="dxa"/>
          </w:tcPr>
          <w:p w14:paraId="56BB62FB" w14:textId="77777777" w:rsidR="003B638C" w:rsidRDefault="003B638C" w:rsidP="00F16D41">
            <w:pPr>
              <w:spacing w:line="276" w:lineRule="auto"/>
              <w:jc w:val="center"/>
              <w:rPr>
                <w:rFonts w:cs="Calibri"/>
                <w:sz w:val="18"/>
                <w:szCs w:val="18"/>
              </w:rPr>
            </w:pPr>
            <w:r>
              <w:rPr>
                <w:rFonts w:cs="Calibri"/>
                <w:sz w:val="18"/>
                <w:szCs w:val="18"/>
              </w:rPr>
              <w:t>6.45%</w:t>
            </w:r>
          </w:p>
        </w:tc>
        <w:tc>
          <w:tcPr>
            <w:tcW w:w="771" w:type="dxa"/>
          </w:tcPr>
          <w:p w14:paraId="6DD1288C" w14:textId="77777777" w:rsidR="003B638C" w:rsidRDefault="003B638C" w:rsidP="00F16D41">
            <w:pPr>
              <w:spacing w:line="276" w:lineRule="auto"/>
              <w:jc w:val="center"/>
              <w:rPr>
                <w:rFonts w:cs="Calibri"/>
                <w:sz w:val="18"/>
                <w:szCs w:val="18"/>
              </w:rPr>
            </w:pPr>
            <w:r>
              <w:rPr>
                <w:rFonts w:cs="Calibri"/>
                <w:sz w:val="18"/>
                <w:szCs w:val="18"/>
              </w:rPr>
              <w:t>5.99%</w:t>
            </w:r>
          </w:p>
        </w:tc>
      </w:tr>
    </w:tbl>
    <w:p w14:paraId="32787701" w14:textId="192AB121" w:rsidR="00AE42C2" w:rsidRDefault="00E004A9" w:rsidP="00E004A9">
      <w:pPr>
        <w:keepNext/>
        <w:spacing w:before="120" w:after="120" w:line="276" w:lineRule="auto"/>
        <w:ind w:right="425"/>
        <w:outlineLvl w:val="2"/>
        <w:rPr>
          <w:rFonts w:eastAsia="Calibri" w:cstheme="minorHAnsi"/>
          <w:b/>
          <w:bCs/>
          <w:iCs/>
          <w:szCs w:val="22"/>
        </w:rPr>
      </w:pPr>
      <w:r w:rsidRPr="00A72A3E">
        <w:rPr>
          <w:rFonts w:eastAsia="Calibri" w:cstheme="minorHAnsi"/>
          <w:b/>
          <w:bCs/>
          <w:iCs/>
          <w:szCs w:val="22"/>
        </w:rPr>
        <w:t>Recommendation</w:t>
      </w:r>
      <w:r>
        <w:rPr>
          <w:rFonts w:eastAsia="Calibri" w:cstheme="minorHAnsi"/>
          <w:b/>
          <w:bCs/>
          <w:iCs/>
          <w:szCs w:val="22"/>
        </w:rPr>
        <w:t xml:space="preserve"> 6</w:t>
      </w:r>
      <w:r w:rsidRPr="00A72A3E">
        <w:rPr>
          <w:rFonts w:eastAsia="Calibri" w:cstheme="minorHAnsi"/>
          <w:b/>
          <w:bCs/>
          <w:iCs/>
          <w:szCs w:val="22"/>
        </w:rPr>
        <w:t>:</w:t>
      </w:r>
      <w:r>
        <w:rPr>
          <w:rFonts w:eastAsia="Calibri" w:cstheme="minorHAnsi"/>
          <w:b/>
          <w:bCs/>
          <w:iCs/>
          <w:szCs w:val="22"/>
        </w:rPr>
        <w:t xml:space="preserve"> </w:t>
      </w:r>
    </w:p>
    <w:p w14:paraId="7C643A40" w14:textId="6C2715B3" w:rsidR="00E004A9" w:rsidRPr="00452AC2" w:rsidRDefault="00E004A9" w:rsidP="00452AC2">
      <w:pPr>
        <w:rPr>
          <w:rFonts w:eastAsia="Calibri"/>
          <w:b/>
        </w:rPr>
      </w:pPr>
      <w:r w:rsidRPr="00452AC2">
        <w:rPr>
          <w:rFonts w:eastAsia="Calibri"/>
          <w:b/>
        </w:rPr>
        <w:t xml:space="preserve">Remove current 11333, 11336 and 11339 items and replace with three new items, 113XXA, 113XXB, 113XXC. </w:t>
      </w:r>
    </w:p>
    <w:p w14:paraId="2C1BA063" w14:textId="77777777" w:rsidR="00E004A9" w:rsidRDefault="00E004A9" w:rsidP="00E004A9">
      <w:pPr>
        <w:numPr>
          <w:ilvl w:val="0"/>
          <w:numId w:val="30"/>
        </w:numPr>
        <w:spacing w:before="120" w:line="276" w:lineRule="auto"/>
        <w:ind w:right="142"/>
        <w:contextualSpacing/>
        <w:rPr>
          <w:rFonts w:eastAsiaTheme="minorHAnsi" w:cstheme="minorHAnsi"/>
          <w:szCs w:val="20"/>
          <w:lang w:val="en-GB"/>
        </w:rPr>
      </w:pPr>
      <w:r w:rsidRPr="00A72A3E">
        <w:rPr>
          <w:rFonts w:eastAsiaTheme="minorHAnsi" w:cstheme="minorHAnsi"/>
          <w:szCs w:val="20"/>
          <w:lang w:val="en-US"/>
        </w:rPr>
        <w:t>Remove items 11333, 11336 and 11339 from the MBS.</w:t>
      </w:r>
    </w:p>
    <w:p w14:paraId="3AE4C89D" w14:textId="77777777" w:rsidR="003B638C" w:rsidRDefault="003B638C" w:rsidP="003B638C">
      <w:pPr>
        <w:keepNext/>
        <w:spacing w:before="120" w:after="120" w:line="276" w:lineRule="auto"/>
        <w:ind w:right="425"/>
        <w:outlineLvl w:val="2"/>
        <w:rPr>
          <w:rFonts w:eastAsia="Calibri" w:cstheme="minorHAnsi"/>
          <w:b/>
          <w:bCs/>
          <w:iCs/>
          <w:szCs w:val="22"/>
        </w:rPr>
      </w:pPr>
      <w:r>
        <w:rPr>
          <w:rFonts w:eastAsia="Calibri" w:cstheme="minorHAnsi"/>
          <w:b/>
          <w:bCs/>
          <w:iCs/>
          <w:szCs w:val="22"/>
        </w:rPr>
        <w:t>Background</w:t>
      </w:r>
    </w:p>
    <w:p w14:paraId="75F0EFEC" w14:textId="77777777" w:rsidR="003B638C" w:rsidRDefault="003B638C" w:rsidP="003B638C">
      <w:pPr>
        <w:spacing w:line="276" w:lineRule="auto"/>
        <w:jc w:val="both"/>
        <w:rPr>
          <w:rFonts w:cstheme="minorHAnsi"/>
          <w:szCs w:val="22"/>
        </w:rPr>
      </w:pPr>
      <w:r w:rsidRPr="00EF39CB">
        <w:rPr>
          <w:rFonts w:cstheme="minorHAnsi"/>
          <w:szCs w:val="22"/>
        </w:rPr>
        <w:t>Currently</w:t>
      </w:r>
      <w:r>
        <w:rPr>
          <w:rFonts w:cstheme="minorHAnsi"/>
          <w:szCs w:val="22"/>
        </w:rPr>
        <w:t>, there are</w:t>
      </w:r>
      <w:r w:rsidRPr="00EF39CB">
        <w:rPr>
          <w:rFonts w:cstheme="minorHAnsi"/>
          <w:szCs w:val="22"/>
        </w:rPr>
        <w:t xml:space="preserve"> a range of items used for completing vestibular assessment, comprising of </w:t>
      </w:r>
      <w:r w:rsidRPr="00CD55D1">
        <w:rPr>
          <w:rFonts w:cstheme="minorHAnsi"/>
          <w:szCs w:val="22"/>
        </w:rPr>
        <w:t>audiology, neurology and ophthalmology related MBS items</w:t>
      </w:r>
      <w:r w:rsidRPr="00EF39CB">
        <w:rPr>
          <w:rFonts w:cstheme="minorHAnsi"/>
          <w:szCs w:val="22"/>
        </w:rPr>
        <w:t xml:space="preserve">.  The </w:t>
      </w:r>
      <w:r>
        <w:rPr>
          <w:rFonts w:cstheme="minorHAnsi"/>
          <w:szCs w:val="22"/>
        </w:rPr>
        <w:t xml:space="preserve">Committee considered the current available items, the (historical) </w:t>
      </w:r>
      <w:r w:rsidRPr="00EF39CB">
        <w:rPr>
          <w:rFonts w:cstheme="minorHAnsi"/>
          <w:szCs w:val="22"/>
        </w:rPr>
        <w:t>reason</w:t>
      </w:r>
      <w:r>
        <w:rPr>
          <w:rFonts w:cstheme="minorHAnsi"/>
          <w:szCs w:val="22"/>
        </w:rPr>
        <w:t>s</w:t>
      </w:r>
      <w:r w:rsidRPr="00EF39CB">
        <w:rPr>
          <w:rFonts w:cstheme="minorHAnsi"/>
          <w:szCs w:val="22"/>
        </w:rPr>
        <w:t xml:space="preserve"> for the use of non-audiology items for vestibular assessments</w:t>
      </w:r>
      <w:r>
        <w:rPr>
          <w:rFonts w:cstheme="minorHAnsi"/>
          <w:szCs w:val="22"/>
        </w:rPr>
        <w:t xml:space="preserve">, and the evolution of clinical procedures for vestibular assessment. </w:t>
      </w:r>
    </w:p>
    <w:p w14:paraId="3731161D" w14:textId="77777777" w:rsidR="003B638C" w:rsidRDefault="003B638C" w:rsidP="003B638C">
      <w:pPr>
        <w:spacing w:line="276" w:lineRule="auto"/>
        <w:jc w:val="both"/>
        <w:rPr>
          <w:rFonts w:cstheme="minorHAnsi"/>
          <w:szCs w:val="22"/>
        </w:rPr>
      </w:pPr>
    </w:p>
    <w:p w14:paraId="712A273B" w14:textId="77777777" w:rsidR="00B103B5" w:rsidRDefault="003B638C" w:rsidP="003B638C">
      <w:pPr>
        <w:spacing w:line="276" w:lineRule="auto"/>
        <w:jc w:val="both"/>
        <w:rPr>
          <w:rFonts w:cstheme="minorHAnsi"/>
          <w:szCs w:val="22"/>
        </w:rPr>
      </w:pPr>
      <w:r>
        <w:rPr>
          <w:rFonts w:cstheme="minorHAnsi"/>
          <w:szCs w:val="22"/>
        </w:rPr>
        <w:t xml:space="preserve">Following this review, the Committee </w:t>
      </w:r>
      <w:r w:rsidR="00B103B5">
        <w:rPr>
          <w:rFonts w:cstheme="minorHAnsi"/>
          <w:szCs w:val="22"/>
        </w:rPr>
        <w:t>concluded that:</w:t>
      </w:r>
    </w:p>
    <w:p w14:paraId="792FF452" w14:textId="77777777" w:rsidR="00B103B5" w:rsidRDefault="00B103B5" w:rsidP="00B52859">
      <w:pPr>
        <w:pStyle w:val="ListParagraph"/>
        <w:numPr>
          <w:ilvl w:val="0"/>
          <w:numId w:val="67"/>
        </w:numPr>
        <w:spacing w:line="276" w:lineRule="auto"/>
        <w:jc w:val="both"/>
        <w:rPr>
          <w:rFonts w:cstheme="minorHAnsi"/>
          <w:szCs w:val="22"/>
        </w:rPr>
      </w:pPr>
      <w:r>
        <w:rPr>
          <w:rFonts w:cstheme="minorHAnsi"/>
          <w:szCs w:val="22"/>
        </w:rPr>
        <w:t xml:space="preserve">The current vestibular assessment items are not reflective of current vestibular assessment practice. </w:t>
      </w:r>
    </w:p>
    <w:p w14:paraId="3FBCF197" w14:textId="77777777" w:rsidR="00B103B5" w:rsidRDefault="00B103B5" w:rsidP="00B52859">
      <w:pPr>
        <w:pStyle w:val="ListParagraph"/>
        <w:numPr>
          <w:ilvl w:val="0"/>
          <w:numId w:val="67"/>
        </w:numPr>
        <w:spacing w:line="276" w:lineRule="auto"/>
        <w:jc w:val="both"/>
        <w:rPr>
          <w:rFonts w:cstheme="minorHAnsi"/>
          <w:szCs w:val="22"/>
        </w:rPr>
      </w:pPr>
      <w:r>
        <w:rPr>
          <w:rFonts w:cstheme="minorHAnsi"/>
          <w:szCs w:val="22"/>
        </w:rPr>
        <w:t xml:space="preserve">Vestibular </w:t>
      </w:r>
      <w:r w:rsidR="003B638C" w:rsidRPr="00B103B5">
        <w:rPr>
          <w:rFonts w:cstheme="minorHAnsi"/>
          <w:szCs w:val="22"/>
        </w:rPr>
        <w:t>clinical practice has evolved to encompass greater use of diagnostic technology for assessment of vestibular end organ function,</w:t>
      </w:r>
      <w:r>
        <w:rPr>
          <w:rFonts w:cstheme="minorHAnsi"/>
          <w:szCs w:val="22"/>
        </w:rPr>
        <w:t xml:space="preserve"> and this field continues to evolve. </w:t>
      </w:r>
    </w:p>
    <w:p w14:paraId="4E8CF4D0" w14:textId="77777777" w:rsidR="003B638C" w:rsidRDefault="00B103B5" w:rsidP="00B52859">
      <w:pPr>
        <w:pStyle w:val="ListParagraph"/>
        <w:numPr>
          <w:ilvl w:val="0"/>
          <w:numId w:val="67"/>
        </w:numPr>
        <w:spacing w:line="276" w:lineRule="auto"/>
        <w:jc w:val="both"/>
        <w:rPr>
          <w:rFonts w:cstheme="minorHAnsi"/>
          <w:szCs w:val="22"/>
        </w:rPr>
      </w:pPr>
      <w:r>
        <w:rPr>
          <w:rFonts w:cstheme="minorHAnsi"/>
          <w:szCs w:val="22"/>
        </w:rPr>
        <w:t xml:space="preserve"> Vestibular items needs to restructured to reflect current practice and to future proof for evolving clinical practice. </w:t>
      </w:r>
    </w:p>
    <w:p w14:paraId="1098A9EE" w14:textId="77777777" w:rsidR="002F7E66" w:rsidRPr="00B103B5" w:rsidRDefault="002F7E66" w:rsidP="002F7E66">
      <w:pPr>
        <w:pStyle w:val="ListParagraph"/>
        <w:spacing w:line="276" w:lineRule="auto"/>
        <w:jc w:val="both"/>
        <w:rPr>
          <w:rFonts w:cstheme="minorHAnsi"/>
          <w:szCs w:val="22"/>
        </w:rPr>
      </w:pPr>
    </w:p>
    <w:p w14:paraId="787C3407" w14:textId="77777777" w:rsidR="00A72A3E" w:rsidRPr="00A72A3E" w:rsidRDefault="00A72A3E" w:rsidP="00A72A3E">
      <w:pPr>
        <w:numPr>
          <w:ilvl w:val="0"/>
          <w:numId w:val="30"/>
        </w:numPr>
        <w:spacing w:before="120" w:line="276" w:lineRule="auto"/>
        <w:ind w:right="142"/>
        <w:contextualSpacing/>
        <w:rPr>
          <w:rFonts w:eastAsiaTheme="minorHAnsi" w:cstheme="minorHAnsi"/>
          <w:szCs w:val="20"/>
          <w:lang w:val="en-GB"/>
        </w:rPr>
      </w:pPr>
      <w:r w:rsidRPr="00A72A3E">
        <w:rPr>
          <w:rFonts w:eastAsiaTheme="minorHAnsi" w:cstheme="minorHAnsi"/>
          <w:szCs w:val="20"/>
          <w:lang w:val="en-US"/>
        </w:rPr>
        <w:t xml:space="preserve">Create a new consolidated approach to vestibular assessment through three new items. </w:t>
      </w:r>
      <w:r w:rsidRPr="00A72A3E">
        <w:rPr>
          <w:rFonts w:eastAsiaTheme="minorHAnsi" w:cstheme="minorHAnsi"/>
          <w:szCs w:val="20"/>
          <w:lang w:val="en-GB"/>
        </w:rPr>
        <w:t xml:space="preserve">The proposed </w:t>
      </w:r>
      <w:r w:rsidRPr="00A72A3E">
        <w:rPr>
          <w:rFonts w:eastAsiaTheme="minorHAnsi" w:cstheme="minorHAnsi"/>
          <w:szCs w:val="20"/>
          <w:lang w:val="en-US"/>
        </w:rPr>
        <w:t>item</w:t>
      </w:r>
      <w:r w:rsidRPr="00A72A3E">
        <w:rPr>
          <w:rFonts w:eastAsiaTheme="minorHAnsi" w:cstheme="minorHAnsi"/>
          <w:szCs w:val="20"/>
          <w:lang w:val="en-GB"/>
        </w:rPr>
        <w:t xml:space="preserve"> descriptors are as follows:</w:t>
      </w:r>
    </w:p>
    <w:p w14:paraId="4FE4F072" w14:textId="77777777" w:rsidR="00A72A3E" w:rsidRPr="00A72A3E" w:rsidRDefault="00A72A3E" w:rsidP="00A72A3E">
      <w:pPr>
        <w:spacing w:before="120" w:line="276" w:lineRule="auto"/>
        <w:ind w:left="720" w:right="142"/>
        <w:contextualSpacing/>
        <w:rPr>
          <w:rFonts w:eastAsiaTheme="minorHAnsi" w:cstheme="minorHAnsi"/>
          <w:szCs w:val="20"/>
          <w:lang w:val="en-GB"/>
        </w:rPr>
      </w:pPr>
    </w:p>
    <w:p w14:paraId="1CE921A7" w14:textId="77777777" w:rsidR="00A72A3E" w:rsidRPr="00A72A3E" w:rsidRDefault="00A72A3E" w:rsidP="00A72A3E">
      <w:pPr>
        <w:autoSpaceDE w:val="0"/>
        <w:autoSpaceDN w:val="0"/>
        <w:adjustRightInd w:val="0"/>
        <w:spacing w:line="276" w:lineRule="auto"/>
        <w:ind w:left="709"/>
        <w:contextualSpacing/>
        <w:rPr>
          <w:rFonts w:ascii="Calibri" w:hAnsi="Calibri" w:cs="Calibri"/>
          <w:sz w:val="22"/>
          <w:szCs w:val="22"/>
          <w:lang w:eastAsia="en-AU"/>
        </w:rPr>
      </w:pPr>
      <w:r w:rsidRPr="00A72A3E">
        <w:rPr>
          <w:b/>
          <w:szCs w:val="22"/>
          <w:u w:val="single"/>
          <w:lang w:eastAsia="en-AU"/>
        </w:rPr>
        <w:t>New item 113XXA</w:t>
      </w:r>
      <w:r w:rsidRPr="00A72A3E">
        <w:rPr>
          <w:szCs w:val="22"/>
          <w:u w:val="single"/>
          <w:lang w:eastAsia="en-AU"/>
        </w:rPr>
        <w:t xml:space="preserve">: </w:t>
      </w:r>
      <w:r w:rsidRPr="00A72A3E">
        <w:rPr>
          <w:rFonts w:ascii="Calibri" w:hAnsi="Calibri" w:cs="Calibri"/>
          <w:sz w:val="22"/>
          <w:szCs w:val="22"/>
          <w:lang w:eastAsia="en-AU"/>
        </w:rPr>
        <w:t>The investigation of the vestibular function whereby:</w:t>
      </w:r>
    </w:p>
    <w:p w14:paraId="36BCCE26" w14:textId="77777777" w:rsidR="00A72A3E" w:rsidRPr="00A72A3E" w:rsidRDefault="00A72A3E" w:rsidP="003A395C">
      <w:pPr>
        <w:numPr>
          <w:ilvl w:val="0"/>
          <w:numId w:val="53"/>
        </w:numPr>
        <w:spacing w:after="200" w:line="276" w:lineRule="auto"/>
        <w:ind w:left="709" w:firstLine="0"/>
        <w:contextualSpacing/>
        <w:rPr>
          <w:rFonts w:ascii="Calibri" w:hAnsi="Calibri"/>
          <w:sz w:val="22"/>
          <w:szCs w:val="22"/>
          <w:lang w:eastAsia="en-AU"/>
        </w:rPr>
      </w:pPr>
      <w:r w:rsidRPr="00A72A3E">
        <w:rPr>
          <w:rFonts w:ascii="Calibri" w:hAnsi="Calibri" w:cs="Calibri"/>
          <w:sz w:val="22"/>
          <w:szCs w:val="22"/>
          <w:lang w:eastAsia="en-AU"/>
        </w:rPr>
        <w:t xml:space="preserve">Performed by a medical practitioner, or on behalf of a medical practitioner, to assist in the </w:t>
      </w:r>
      <w:r w:rsidRPr="00A72A3E">
        <w:rPr>
          <w:rFonts w:ascii="Calibri" w:hAnsi="Calibri"/>
          <w:sz w:val="22"/>
          <w:szCs w:val="22"/>
          <w:lang w:eastAsia="en-AU"/>
        </w:rPr>
        <w:t>diagnosis and/or treatment and/or management of vestibular or a related disorder in the person; and</w:t>
      </w:r>
    </w:p>
    <w:p w14:paraId="043D506A" w14:textId="77777777" w:rsidR="00A72A3E" w:rsidRPr="00A72A3E" w:rsidRDefault="00A72A3E" w:rsidP="003A395C">
      <w:pPr>
        <w:numPr>
          <w:ilvl w:val="0"/>
          <w:numId w:val="53"/>
        </w:numPr>
        <w:autoSpaceDE w:val="0"/>
        <w:autoSpaceDN w:val="0"/>
        <w:adjustRightInd w:val="0"/>
        <w:spacing w:line="276" w:lineRule="auto"/>
        <w:ind w:left="709" w:firstLine="0"/>
        <w:contextualSpacing/>
        <w:rPr>
          <w:rFonts w:ascii="Calibri" w:hAnsi="Calibri" w:cs="Calibri"/>
          <w:sz w:val="22"/>
          <w:szCs w:val="22"/>
          <w:lang w:eastAsia="en-AU"/>
        </w:rPr>
      </w:pPr>
      <w:r w:rsidRPr="00A72A3E">
        <w:rPr>
          <w:rFonts w:ascii="Calibri" w:hAnsi="Calibri" w:cs="Calibri"/>
          <w:sz w:val="22"/>
          <w:szCs w:val="22"/>
          <w:lang w:eastAsia="en-AU"/>
        </w:rPr>
        <w:t>1 or 2 clinically recognised tests of vestibular function which are performed as indicated by standard clinical practice to assess;</w:t>
      </w:r>
    </w:p>
    <w:p w14:paraId="3F42A65C" w14:textId="77777777" w:rsidR="00A72A3E" w:rsidRPr="00A72A3E" w:rsidRDefault="00A72A3E" w:rsidP="003A395C">
      <w:pPr>
        <w:numPr>
          <w:ilvl w:val="0"/>
          <w:numId w:val="52"/>
        </w:numPr>
        <w:tabs>
          <w:tab w:val="left" w:pos="284"/>
        </w:tabs>
        <w:autoSpaceDE w:val="0"/>
        <w:autoSpaceDN w:val="0"/>
        <w:adjustRightInd w:val="0"/>
        <w:spacing w:line="276" w:lineRule="auto"/>
        <w:ind w:left="1647"/>
        <w:contextualSpacing/>
        <w:rPr>
          <w:rFonts w:ascii="Calibri" w:hAnsi="Calibri" w:cs="Calibri"/>
          <w:sz w:val="22"/>
          <w:szCs w:val="22"/>
          <w:lang w:eastAsia="en-AU"/>
        </w:rPr>
      </w:pPr>
      <w:r w:rsidRPr="00A72A3E">
        <w:rPr>
          <w:rFonts w:ascii="Calibri" w:hAnsi="Calibri" w:cs="Calibri"/>
          <w:sz w:val="22"/>
          <w:szCs w:val="22"/>
          <w:lang w:eastAsia="en-AU"/>
        </w:rPr>
        <w:t>The organs of the peripheral vestibular system (utricle, saccule, lateral, superior and posterior semicircular canals, and vestibular nerve); and/or</w:t>
      </w:r>
    </w:p>
    <w:p w14:paraId="7AF4E592" w14:textId="77777777" w:rsidR="00A72A3E" w:rsidRPr="00A72A3E" w:rsidRDefault="00A72A3E" w:rsidP="003A395C">
      <w:pPr>
        <w:numPr>
          <w:ilvl w:val="0"/>
          <w:numId w:val="52"/>
        </w:numPr>
        <w:tabs>
          <w:tab w:val="left" w:pos="284"/>
        </w:tabs>
        <w:autoSpaceDE w:val="0"/>
        <w:autoSpaceDN w:val="0"/>
        <w:adjustRightInd w:val="0"/>
        <w:spacing w:line="276" w:lineRule="auto"/>
        <w:ind w:left="1647"/>
        <w:contextualSpacing/>
        <w:rPr>
          <w:rFonts w:ascii="Calibri" w:hAnsi="Calibri" w:cs="Calibri"/>
          <w:sz w:val="22"/>
          <w:szCs w:val="22"/>
          <w:lang w:eastAsia="en-AU"/>
        </w:rPr>
      </w:pPr>
      <w:r w:rsidRPr="00A72A3E">
        <w:rPr>
          <w:rFonts w:ascii="Calibri" w:hAnsi="Calibri" w:cs="Calibri"/>
          <w:sz w:val="22"/>
          <w:szCs w:val="22"/>
          <w:lang w:eastAsia="en-AU"/>
        </w:rPr>
        <w:t>Muscular or eye movement responses elicited by a vestibular stimulus; and/or</w:t>
      </w:r>
    </w:p>
    <w:p w14:paraId="2017FD30" w14:textId="77777777" w:rsidR="00A72A3E" w:rsidRPr="00A72A3E" w:rsidRDefault="00A72A3E" w:rsidP="003A395C">
      <w:pPr>
        <w:numPr>
          <w:ilvl w:val="0"/>
          <w:numId w:val="52"/>
        </w:numPr>
        <w:tabs>
          <w:tab w:val="left" w:pos="284"/>
        </w:tabs>
        <w:autoSpaceDE w:val="0"/>
        <w:autoSpaceDN w:val="0"/>
        <w:adjustRightInd w:val="0"/>
        <w:spacing w:line="276" w:lineRule="auto"/>
        <w:ind w:left="1647"/>
        <w:contextualSpacing/>
        <w:rPr>
          <w:rFonts w:ascii="Calibri" w:hAnsi="Calibri" w:cs="Calibri"/>
          <w:sz w:val="22"/>
          <w:szCs w:val="22"/>
          <w:lang w:eastAsia="en-AU"/>
        </w:rPr>
      </w:pPr>
      <w:r w:rsidRPr="00A72A3E">
        <w:rPr>
          <w:rFonts w:ascii="Calibri" w:hAnsi="Calibri" w:cs="Calibri"/>
          <w:sz w:val="22"/>
          <w:szCs w:val="22"/>
          <w:lang w:eastAsia="en-AU"/>
        </w:rPr>
        <w:t>Static signs of vestibular dysfunction; and/or</w:t>
      </w:r>
    </w:p>
    <w:p w14:paraId="5358EAAF" w14:textId="77777777" w:rsidR="00A72A3E" w:rsidRPr="00A72A3E" w:rsidRDefault="00A72A3E" w:rsidP="003A395C">
      <w:pPr>
        <w:numPr>
          <w:ilvl w:val="0"/>
          <w:numId w:val="52"/>
        </w:numPr>
        <w:tabs>
          <w:tab w:val="left" w:pos="284"/>
        </w:tabs>
        <w:autoSpaceDE w:val="0"/>
        <w:autoSpaceDN w:val="0"/>
        <w:adjustRightInd w:val="0"/>
        <w:spacing w:line="276" w:lineRule="auto"/>
        <w:ind w:left="1647"/>
        <w:contextualSpacing/>
        <w:rPr>
          <w:rFonts w:ascii="Calibri" w:hAnsi="Calibri" w:cs="Calibri"/>
          <w:sz w:val="22"/>
          <w:szCs w:val="22"/>
          <w:lang w:eastAsia="en-AU"/>
        </w:rPr>
      </w:pPr>
      <w:r w:rsidRPr="00A72A3E">
        <w:rPr>
          <w:rFonts w:ascii="Calibri" w:hAnsi="Calibri" w:cs="Calibri"/>
          <w:sz w:val="22"/>
          <w:szCs w:val="22"/>
          <w:lang w:eastAsia="en-AU"/>
        </w:rPr>
        <w:t>The central ocular-motor function.</w:t>
      </w:r>
    </w:p>
    <w:p w14:paraId="15302A05" w14:textId="77777777" w:rsidR="00A72A3E" w:rsidRPr="00A72A3E" w:rsidRDefault="00A72A3E" w:rsidP="003A395C">
      <w:pPr>
        <w:numPr>
          <w:ilvl w:val="0"/>
          <w:numId w:val="53"/>
        </w:numPr>
        <w:autoSpaceDE w:val="0"/>
        <w:autoSpaceDN w:val="0"/>
        <w:adjustRightInd w:val="0"/>
        <w:spacing w:line="276" w:lineRule="auto"/>
        <w:ind w:left="709" w:firstLine="0"/>
        <w:contextualSpacing/>
        <w:rPr>
          <w:rFonts w:ascii="Calibri" w:hAnsi="Calibri" w:cs="Calibri"/>
          <w:sz w:val="22"/>
          <w:szCs w:val="22"/>
          <w:lang w:eastAsia="en-AU"/>
        </w:rPr>
      </w:pPr>
      <w:r w:rsidRPr="00A72A3E">
        <w:rPr>
          <w:rFonts w:ascii="Calibri" w:hAnsi="Calibri" w:cs="Calibri"/>
          <w:sz w:val="22"/>
          <w:szCs w:val="22"/>
          <w:lang w:eastAsia="en-AU"/>
        </w:rPr>
        <w:t>And the tests performed provide a quantifiable measure.</w:t>
      </w:r>
    </w:p>
    <w:p w14:paraId="73C8D19D" w14:textId="77777777" w:rsidR="00A72A3E" w:rsidRPr="00A72A3E" w:rsidRDefault="00A72A3E" w:rsidP="00A72A3E">
      <w:pPr>
        <w:spacing w:line="276" w:lineRule="auto"/>
        <w:ind w:left="567"/>
        <w:rPr>
          <w:rFonts w:ascii="Calibri" w:hAnsi="Calibri" w:cs="Calibri"/>
          <w:sz w:val="22"/>
          <w:szCs w:val="22"/>
          <w:lang w:eastAsia="en-AU"/>
        </w:rPr>
      </w:pPr>
    </w:p>
    <w:p w14:paraId="7A1E5F08" w14:textId="77777777" w:rsidR="00A72A3E" w:rsidRPr="00A72A3E" w:rsidRDefault="00A72A3E" w:rsidP="00A72A3E">
      <w:pPr>
        <w:spacing w:line="276" w:lineRule="auto"/>
        <w:ind w:left="567"/>
        <w:rPr>
          <w:rFonts w:ascii="Calibri" w:hAnsi="Calibri" w:cs="Calibri"/>
          <w:sz w:val="22"/>
          <w:szCs w:val="22"/>
          <w:lang w:eastAsia="en-AU"/>
        </w:rPr>
      </w:pPr>
      <w:r w:rsidRPr="00A72A3E">
        <w:rPr>
          <w:rFonts w:ascii="Calibri" w:hAnsi="Calibri" w:cs="Calibri"/>
          <w:sz w:val="22"/>
          <w:szCs w:val="22"/>
          <w:lang w:eastAsia="en-AU"/>
        </w:rPr>
        <w:t>The proposed schedule fee is $186.10</w:t>
      </w:r>
    </w:p>
    <w:p w14:paraId="7A309E6E" w14:textId="77777777" w:rsidR="00A72A3E" w:rsidRPr="00A72A3E" w:rsidRDefault="00A72A3E" w:rsidP="00A72A3E">
      <w:pPr>
        <w:spacing w:line="276" w:lineRule="auto"/>
        <w:rPr>
          <w:rFonts w:ascii="Calibri" w:hAnsi="Calibri" w:cs="Calibri"/>
          <w:color w:val="000000"/>
          <w:sz w:val="22"/>
          <w:szCs w:val="22"/>
          <w:u w:val="single"/>
          <w:lang w:eastAsia="en-AU"/>
        </w:rPr>
      </w:pPr>
    </w:p>
    <w:p w14:paraId="363ACAC9" w14:textId="77777777" w:rsidR="00A72A3E" w:rsidRPr="00A72A3E" w:rsidRDefault="00A72A3E" w:rsidP="00A72A3E">
      <w:pPr>
        <w:autoSpaceDE w:val="0"/>
        <w:autoSpaceDN w:val="0"/>
        <w:adjustRightInd w:val="0"/>
        <w:spacing w:line="276" w:lineRule="auto"/>
        <w:ind w:left="709"/>
        <w:contextualSpacing/>
        <w:rPr>
          <w:rFonts w:ascii="Calibri" w:hAnsi="Calibri" w:cs="Calibri"/>
          <w:sz w:val="22"/>
          <w:szCs w:val="22"/>
          <w:lang w:eastAsia="en-AU"/>
        </w:rPr>
      </w:pPr>
      <w:r w:rsidRPr="00A72A3E">
        <w:rPr>
          <w:rFonts w:ascii="Calibri" w:hAnsi="Calibri" w:cs="Calibri"/>
          <w:b/>
          <w:bCs/>
          <w:sz w:val="22"/>
          <w:szCs w:val="22"/>
          <w:u w:val="single"/>
          <w:lang w:eastAsia="en-AU"/>
        </w:rPr>
        <w:t>New item 113XXB</w:t>
      </w:r>
      <w:r w:rsidRPr="00A72A3E">
        <w:rPr>
          <w:rFonts w:ascii="Calibri" w:hAnsi="Calibri" w:cs="Calibri"/>
          <w:bCs/>
          <w:sz w:val="22"/>
          <w:szCs w:val="22"/>
          <w:u w:val="single"/>
          <w:lang w:eastAsia="en-AU"/>
        </w:rPr>
        <w:t xml:space="preserve">: </w:t>
      </w:r>
      <w:r w:rsidRPr="00A72A3E">
        <w:rPr>
          <w:rFonts w:ascii="Calibri" w:hAnsi="Calibri" w:cs="Calibri"/>
          <w:sz w:val="22"/>
          <w:szCs w:val="22"/>
          <w:lang w:eastAsia="en-AU"/>
        </w:rPr>
        <w:t>The investigation of the vestibular function whereby:</w:t>
      </w:r>
    </w:p>
    <w:p w14:paraId="08825F5C" w14:textId="77777777" w:rsidR="00A72A3E" w:rsidRPr="00A72A3E" w:rsidRDefault="00A72A3E" w:rsidP="003A395C">
      <w:pPr>
        <w:numPr>
          <w:ilvl w:val="0"/>
          <w:numId w:val="54"/>
        </w:numPr>
        <w:autoSpaceDE w:val="0"/>
        <w:autoSpaceDN w:val="0"/>
        <w:adjustRightInd w:val="0"/>
        <w:spacing w:line="276" w:lineRule="auto"/>
        <w:ind w:left="709" w:firstLine="0"/>
        <w:contextualSpacing/>
        <w:rPr>
          <w:rFonts w:ascii="Calibri" w:hAnsi="Calibri" w:cs="Calibri"/>
          <w:sz w:val="22"/>
          <w:szCs w:val="22"/>
          <w:lang w:eastAsia="en-AU"/>
        </w:rPr>
      </w:pPr>
      <w:r w:rsidRPr="00A72A3E">
        <w:rPr>
          <w:rFonts w:ascii="Calibri" w:hAnsi="Calibri" w:cs="Calibri"/>
          <w:sz w:val="22"/>
          <w:szCs w:val="22"/>
          <w:lang w:eastAsia="en-AU"/>
        </w:rPr>
        <w:t>Performed by a medical practitioner, or on behalf of a medical practitioner, to assist in the diagnosis and/or treatment and/or management of vestibular or a related disorder in the person; and</w:t>
      </w:r>
    </w:p>
    <w:p w14:paraId="0C90F3D6" w14:textId="77777777" w:rsidR="00A72A3E" w:rsidRPr="00A72A3E" w:rsidRDefault="00A72A3E" w:rsidP="003A395C">
      <w:pPr>
        <w:numPr>
          <w:ilvl w:val="0"/>
          <w:numId w:val="54"/>
        </w:numPr>
        <w:autoSpaceDE w:val="0"/>
        <w:autoSpaceDN w:val="0"/>
        <w:adjustRightInd w:val="0"/>
        <w:spacing w:line="276" w:lineRule="auto"/>
        <w:ind w:left="709" w:firstLine="0"/>
        <w:contextualSpacing/>
        <w:rPr>
          <w:rFonts w:ascii="Calibri" w:hAnsi="Calibri" w:cs="Calibri"/>
          <w:sz w:val="22"/>
          <w:szCs w:val="22"/>
          <w:lang w:eastAsia="en-AU"/>
        </w:rPr>
      </w:pPr>
      <w:r w:rsidRPr="00A72A3E">
        <w:rPr>
          <w:rFonts w:ascii="Calibri" w:hAnsi="Calibri" w:cs="Calibri"/>
          <w:sz w:val="22"/>
          <w:szCs w:val="22"/>
          <w:lang w:eastAsia="en-AU"/>
        </w:rPr>
        <w:t>3 or 4 clinically recognised tests of vestibular function which are performed as indicated by standard clinical practice to assess;</w:t>
      </w:r>
    </w:p>
    <w:p w14:paraId="2FE7210D" w14:textId="77777777" w:rsidR="00A72A3E" w:rsidRPr="00A72A3E" w:rsidRDefault="00A72A3E" w:rsidP="003A395C">
      <w:pPr>
        <w:numPr>
          <w:ilvl w:val="1"/>
          <w:numId w:val="51"/>
        </w:numPr>
        <w:autoSpaceDE w:val="0"/>
        <w:autoSpaceDN w:val="0"/>
        <w:adjustRightInd w:val="0"/>
        <w:spacing w:line="276" w:lineRule="auto"/>
        <w:ind w:left="1647"/>
        <w:contextualSpacing/>
        <w:rPr>
          <w:rFonts w:ascii="Calibri" w:hAnsi="Calibri" w:cs="Calibri"/>
          <w:sz w:val="22"/>
          <w:szCs w:val="22"/>
          <w:lang w:eastAsia="en-AU"/>
        </w:rPr>
      </w:pPr>
      <w:r w:rsidRPr="00A72A3E">
        <w:rPr>
          <w:rFonts w:ascii="Calibri" w:hAnsi="Calibri" w:cs="Calibri"/>
          <w:sz w:val="22"/>
          <w:szCs w:val="22"/>
          <w:lang w:eastAsia="en-AU"/>
        </w:rPr>
        <w:t>The organs of the peripheral vestibular system (utricle, saccule, lateral, superior and posterior semicircular canals, and vestibular nerve); and/or</w:t>
      </w:r>
    </w:p>
    <w:p w14:paraId="50EBAE10" w14:textId="77777777" w:rsidR="00A72A3E" w:rsidRPr="00A72A3E" w:rsidRDefault="00A72A3E" w:rsidP="003A395C">
      <w:pPr>
        <w:numPr>
          <w:ilvl w:val="1"/>
          <w:numId w:val="51"/>
        </w:numPr>
        <w:autoSpaceDE w:val="0"/>
        <w:autoSpaceDN w:val="0"/>
        <w:adjustRightInd w:val="0"/>
        <w:spacing w:line="276" w:lineRule="auto"/>
        <w:ind w:left="1647"/>
        <w:contextualSpacing/>
        <w:rPr>
          <w:rFonts w:ascii="Calibri" w:hAnsi="Calibri" w:cs="Calibri"/>
          <w:sz w:val="22"/>
          <w:szCs w:val="22"/>
          <w:lang w:eastAsia="en-AU"/>
        </w:rPr>
      </w:pPr>
      <w:r w:rsidRPr="00A72A3E">
        <w:rPr>
          <w:rFonts w:ascii="Calibri" w:hAnsi="Calibri" w:cs="Calibri"/>
          <w:sz w:val="22"/>
          <w:szCs w:val="22"/>
          <w:lang w:eastAsia="en-AU"/>
        </w:rPr>
        <w:t>Muscular or eye movement responses elicited by vestibular stimulation; and/or</w:t>
      </w:r>
    </w:p>
    <w:p w14:paraId="7C817A72" w14:textId="77777777" w:rsidR="00A72A3E" w:rsidRPr="00A72A3E" w:rsidRDefault="00A72A3E" w:rsidP="003A395C">
      <w:pPr>
        <w:numPr>
          <w:ilvl w:val="1"/>
          <w:numId w:val="51"/>
        </w:numPr>
        <w:autoSpaceDE w:val="0"/>
        <w:autoSpaceDN w:val="0"/>
        <w:adjustRightInd w:val="0"/>
        <w:spacing w:line="276" w:lineRule="auto"/>
        <w:ind w:left="1647"/>
        <w:contextualSpacing/>
        <w:rPr>
          <w:rFonts w:ascii="Calibri" w:hAnsi="Calibri" w:cs="Calibri"/>
          <w:sz w:val="22"/>
          <w:szCs w:val="22"/>
          <w:lang w:eastAsia="en-AU"/>
        </w:rPr>
      </w:pPr>
      <w:r w:rsidRPr="00A72A3E">
        <w:rPr>
          <w:rFonts w:ascii="Calibri" w:hAnsi="Calibri" w:cs="Calibri"/>
          <w:sz w:val="22"/>
          <w:szCs w:val="22"/>
          <w:lang w:eastAsia="en-AU"/>
        </w:rPr>
        <w:t>Static signs of vestibular dysfunction; and/or</w:t>
      </w:r>
    </w:p>
    <w:p w14:paraId="0E435111" w14:textId="77777777" w:rsidR="00A72A3E" w:rsidRPr="00A72A3E" w:rsidRDefault="00A72A3E" w:rsidP="003A395C">
      <w:pPr>
        <w:numPr>
          <w:ilvl w:val="1"/>
          <w:numId w:val="51"/>
        </w:numPr>
        <w:autoSpaceDE w:val="0"/>
        <w:autoSpaceDN w:val="0"/>
        <w:adjustRightInd w:val="0"/>
        <w:spacing w:line="276" w:lineRule="auto"/>
        <w:ind w:left="1647"/>
        <w:contextualSpacing/>
        <w:rPr>
          <w:rFonts w:ascii="Calibri" w:hAnsi="Calibri" w:cs="Calibri"/>
          <w:sz w:val="22"/>
          <w:szCs w:val="22"/>
          <w:lang w:eastAsia="en-AU"/>
        </w:rPr>
      </w:pPr>
      <w:r w:rsidRPr="00A72A3E">
        <w:rPr>
          <w:rFonts w:ascii="Calibri" w:hAnsi="Calibri" w:cs="Calibri"/>
          <w:sz w:val="22"/>
          <w:szCs w:val="22"/>
          <w:lang w:eastAsia="en-AU"/>
        </w:rPr>
        <w:t>The central ocular-motor function.</w:t>
      </w:r>
    </w:p>
    <w:p w14:paraId="4789B126" w14:textId="77777777" w:rsidR="00A72A3E" w:rsidRPr="00A72A3E" w:rsidRDefault="00A72A3E" w:rsidP="003A395C">
      <w:pPr>
        <w:numPr>
          <w:ilvl w:val="0"/>
          <w:numId w:val="54"/>
        </w:numPr>
        <w:autoSpaceDE w:val="0"/>
        <w:autoSpaceDN w:val="0"/>
        <w:adjustRightInd w:val="0"/>
        <w:spacing w:line="276" w:lineRule="auto"/>
        <w:ind w:left="709" w:firstLine="0"/>
        <w:contextualSpacing/>
        <w:rPr>
          <w:rFonts w:ascii="Calibri" w:hAnsi="Calibri" w:cs="Calibri"/>
          <w:sz w:val="22"/>
          <w:szCs w:val="22"/>
          <w:lang w:eastAsia="en-AU"/>
        </w:rPr>
      </w:pPr>
      <w:r w:rsidRPr="00A72A3E">
        <w:rPr>
          <w:rFonts w:ascii="Calibri" w:hAnsi="Calibri" w:cs="Calibri"/>
          <w:sz w:val="22"/>
          <w:szCs w:val="22"/>
          <w:lang w:eastAsia="en-AU"/>
        </w:rPr>
        <w:t>And the tests performed provide a quantifiable measure.</w:t>
      </w:r>
    </w:p>
    <w:p w14:paraId="085DCC95" w14:textId="77777777" w:rsidR="00A72A3E" w:rsidRPr="00A72A3E" w:rsidRDefault="00A72A3E" w:rsidP="00A72A3E">
      <w:pPr>
        <w:autoSpaceDE w:val="0"/>
        <w:autoSpaceDN w:val="0"/>
        <w:adjustRightInd w:val="0"/>
        <w:spacing w:line="276" w:lineRule="auto"/>
        <w:ind w:left="360"/>
        <w:rPr>
          <w:rFonts w:ascii="Calibri" w:hAnsi="Calibri" w:cs="Calibri"/>
          <w:sz w:val="22"/>
          <w:szCs w:val="22"/>
          <w:lang w:eastAsia="en-AU"/>
        </w:rPr>
      </w:pPr>
    </w:p>
    <w:p w14:paraId="117E3870" w14:textId="77777777" w:rsidR="00A72A3E" w:rsidRPr="00A72A3E" w:rsidRDefault="00A72A3E" w:rsidP="00A72A3E">
      <w:pPr>
        <w:autoSpaceDE w:val="0"/>
        <w:autoSpaceDN w:val="0"/>
        <w:adjustRightInd w:val="0"/>
        <w:spacing w:line="276" w:lineRule="auto"/>
        <w:ind w:left="360"/>
        <w:rPr>
          <w:rFonts w:ascii="Calibri" w:hAnsi="Calibri" w:cs="Calibri"/>
          <w:sz w:val="22"/>
          <w:szCs w:val="22"/>
          <w:lang w:eastAsia="en-AU"/>
        </w:rPr>
      </w:pPr>
      <w:r w:rsidRPr="00A72A3E">
        <w:rPr>
          <w:rFonts w:ascii="Calibri" w:hAnsi="Calibri" w:cs="Calibri"/>
          <w:sz w:val="22"/>
          <w:szCs w:val="22"/>
          <w:lang w:eastAsia="en-AU"/>
        </w:rPr>
        <w:t>The proposed schedule fee is $373.20</w:t>
      </w:r>
    </w:p>
    <w:p w14:paraId="3247DF07" w14:textId="77777777" w:rsidR="00A72A3E" w:rsidRPr="00A72A3E" w:rsidRDefault="00A72A3E" w:rsidP="00A72A3E">
      <w:pPr>
        <w:autoSpaceDE w:val="0"/>
        <w:autoSpaceDN w:val="0"/>
        <w:adjustRightInd w:val="0"/>
        <w:spacing w:line="276" w:lineRule="auto"/>
        <w:rPr>
          <w:rFonts w:ascii="Calibri" w:hAnsi="Calibri" w:cs="Calibri"/>
          <w:bCs/>
          <w:sz w:val="22"/>
          <w:szCs w:val="22"/>
          <w:u w:val="single"/>
          <w:lang w:eastAsia="en-AU"/>
        </w:rPr>
      </w:pPr>
    </w:p>
    <w:p w14:paraId="0A43EE2E" w14:textId="77777777" w:rsidR="00A72A3E" w:rsidRPr="00A72A3E" w:rsidRDefault="00A72A3E" w:rsidP="00A72A3E">
      <w:pPr>
        <w:autoSpaceDE w:val="0"/>
        <w:autoSpaceDN w:val="0"/>
        <w:adjustRightInd w:val="0"/>
        <w:spacing w:line="276" w:lineRule="auto"/>
        <w:ind w:left="709"/>
        <w:contextualSpacing/>
        <w:rPr>
          <w:rFonts w:ascii="Calibri" w:hAnsi="Calibri" w:cs="Calibri"/>
          <w:sz w:val="22"/>
          <w:szCs w:val="22"/>
          <w:lang w:eastAsia="en-AU"/>
        </w:rPr>
      </w:pPr>
      <w:r w:rsidRPr="00A72A3E">
        <w:rPr>
          <w:rFonts w:ascii="Calibri" w:hAnsi="Calibri" w:cs="Calibri"/>
          <w:b/>
          <w:bCs/>
          <w:sz w:val="22"/>
          <w:szCs w:val="22"/>
          <w:u w:val="single"/>
          <w:lang w:eastAsia="en-AU"/>
        </w:rPr>
        <w:t>New item 113XXC</w:t>
      </w:r>
      <w:r w:rsidRPr="00A72A3E">
        <w:rPr>
          <w:rFonts w:ascii="Calibri" w:hAnsi="Calibri" w:cs="Calibri"/>
          <w:bCs/>
          <w:sz w:val="22"/>
          <w:szCs w:val="22"/>
          <w:u w:val="single"/>
          <w:lang w:eastAsia="en-AU"/>
        </w:rPr>
        <w:t xml:space="preserve">: </w:t>
      </w:r>
      <w:r w:rsidRPr="00A72A3E">
        <w:rPr>
          <w:rFonts w:ascii="Calibri" w:hAnsi="Calibri" w:cs="Calibri"/>
          <w:sz w:val="22"/>
          <w:szCs w:val="22"/>
          <w:lang w:eastAsia="en-AU"/>
        </w:rPr>
        <w:t>The investigation of the vestibular function whereby:</w:t>
      </w:r>
    </w:p>
    <w:p w14:paraId="6B151DFF" w14:textId="77777777" w:rsidR="00A72A3E" w:rsidRPr="00A72A3E" w:rsidRDefault="00A72A3E" w:rsidP="003A395C">
      <w:pPr>
        <w:numPr>
          <w:ilvl w:val="0"/>
          <w:numId w:val="55"/>
        </w:numPr>
        <w:autoSpaceDE w:val="0"/>
        <w:autoSpaceDN w:val="0"/>
        <w:adjustRightInd w:val="0"/>
        <w:spacing w:line="276" w:lineRule="auto"/>
        <w:ind w:hanging="11"/>
        <w:contextualSpacing/>
        <w:rPr>
          <w:rFonts w:ascii="Calibri" w:hAnsi="Calibri" w:cs="Calibri"/>
          <w:sz w:val="22"/>
          <w:szCs w:val="22"/>
          <w:lang w:eastAsia="en-AU"/>
        </w:rPr>
      </w:pPr>
      <w:r w:rsidRPr="00A72A3E">
        <w:rPr>
          <w:rFonts w:ascii="Calibri" w:hAnsi="Calibri" w:cs="Calibri"/>
          <w:sz w:val="22"/>
          <w:szCs w:val="22"/>
          <w:lang w:eastAsia="en-AU"/>
        </w:rPr>
        <w:t>Performed by a medical practitioner, or on behalf of a medical practitioner, to assist in the diagnosis and/or treatment and/or management of vestibular or a related disorder in the person; and</w:t>
      </w:r>
    </w:p>
    <w:p w14:paraId="242C9DD3" w14:textId="77777777" w:rsidR="00A72A3E" w:rsidRPr="00A72A3E" w:rsidRDefault="00A72A3E" w:rsidP="003A395C">
      <w:pPr>
        <w:numPr>
          <w:ilvl w:val="0"/>
          <w:numId w:val="55"/>
        </w:numPr>
        <w:autoSpaceDE w:val="0"/>
        <w:autoSpaceDN w:val="0"/>
        <w:adjustRightInd w:val="0"/>
        <w:spacing w:line="276" w:lineRule="auto"/>
        <w:ind w:hanging="11"/>
        <w:contextualSpacing/>
        <w:rPr>
          <w:rFonts w:ascii="Calibri" w:hAnsi="Calibri" w:cs="Calibri"/>
          <w:sz w:val="22"/>
          <w:szCs w:val="22"/>
          <w:lang w:eastAsia="en-AU"/>
        </w:rPr>
      </w:pPr>
      <w:r w:rsidRPr="00A72A3E">
        <w:rPr>
          <w:rFonts w:ascii="Calibri" w:hAnsi="Calibri" w:cs="Calibri"/>
          <w:sz w:val="22"/>
          <w:szCs w:val="22"/>
          <w:lang w:eastAsia="en-AU"/>
        </w:rPr>
        <w:t>5 or more clinically recognised tests of vestibular function which are performed as indicated by standard clinical practice to assess;</w:t>
      </w:r>
    </w:p>
    <w:p w14:paraId="5EAF6791" w14:textId="77777777" w:rsidR="00A72A3E" w:rsidRPr="00A72A3E" w:rsidRDefault="00A72A3E" w:rsidP="003A395C">
      <w:pPr>
        <w:numPr>
          <w:ilvl w:val="1"/>
          <w:numId w:val="56"/>
        </w:numPr>
        <w:autoSpaceDE w:val="0"/>
        <w:autoSpaceDN w:val="0"/>
        <w:adjustRightInd w:val="0"/>
        <w:spacing w:line="276" w:lineRule="auto"/>
        <w:contextualSpacing/>
        <w:rPr>
          <w:rFonts w:ascii="Calibri" w:hAnsi="Calibri" w:cs="Calibri"/>
          <w:sz w:val="22"/>
          <w:szCs w:val="22"/>
          <w:lang w:eastAsia="en-AU"/>
        </w:rPr>
      </w:pPr>
      <w:r w:rsidRPr="00A72A3E">
        <w:rPr>
          <w:rFonts w:ascii="Calibri" w:hAnsi="Calibri" w:cs="Calibri"/>
          <w:sz w:val="22"/>
          <w:szCs w:val="22"/>
          <w:lang w:eastAsia="en-AU"/>
        </w:rPr>
        <w:t>The organs of the peripheral vestibular system (utricle, saccule, lateral, superior and posterior semicircular canals, and vestibular nerve); and/or</w:t>
      </w:r>
    </w:p>
    <w:p w14:paraId="0A24FD32" w14:textId="77777777" w:rsidR="00A72A3E" w:rsidRPr="00A72A3E" w:rsidRDefault="00A72A3E" w:rsidP="003A395C">
      <w:pPr>
        <w:numPr>
          <w:ilvl w:val="1"/>
          <w:numId w:val="56"/>
        </w:numPr>
        <w:autoSpaceDE w:val="0"/>
        <w:autoSpaceDN w:val="0"/>
        <w:adjustRightInd w:val="0"/>
        <w:spacing w:line="276" w:lineRule="auto"/>
        <w:contextualSpacing/>
        <w:rPr>
          <w:rFonts w:ascii="Calibri" w:hAnsi="Calibri" w:cs="Calibri"/>
          <w:sz w:val="22"/>
          <w:szCs w:val="22"/>
          <w:lang w:eastAsia="en-AU"/>
        </w:rPr>
      </w:pPr>
      <w:r w:rsidRPr="00A72A3E">
        <w:rPr>
          <w:rFonts w:ascii="Calibri" w:hAnsi="Calibri" w:cs="Calibri"/>
          <w:sz w:val="22"/>
          <w:szCs w:val="22"/>
          <w:lang w:eastAsia="en-AU"/>
        </w:rPr>
        <w:t>Muscular or eye movement responses elicited by vestibular stimulation; and/or</w:t>
      </w:r>
    </w:p>
    <w:p w14:paraId="481220A2" w14:textId="77777777" w:rsidR="00A72A3E" w:rsidRPr="00A72A3E" w:rsidRDefault="00A72A3E" w:rsidP="003A395C">
      <w:pPr>
        <w:numPr>
          <w:ilvl w:val="1"/>
          <w:numId w:val="56"/>
        </w:numPr>
        <w:autoSpaceDE w:val="0"/>
        <w:autoSpaceDN w:val="0"/>
        <w:adjustRightInd w:val="0"/>
        <w:spacing w:line="276" w:lineRule="auto"/>
        <w:contextualSpacing/>
        <w:rPr>
          <w:rFonts w:ascii="Calibri" w:hAnsi="Calibri" w:cs="Calibri"/>
          <w:sz w:val="22"/>
          <w:szCs w:val="22"/>
          <w:lang w:eastAsia="en-AU"/>
        </w:rPr>
      </w:pPr>
      <w:r w:rsidRPr="00A72A3E">
        <w:rPr>
          <w:rFonts w:ascii="Calibri" w:hAnsi="Calibri" w:cs="Calibri"/>
          <w:sz w:val="22"/>
          <w:szCs w:val="22"/>
          <w:lang w:eastAsia="en-AU"/>
        </w:rPr>
        <w:t>Static signs of vestibular dysfunction; and/or</w:t>
      </w:r>
    </w:p>
    <w:p w14:paraId="7A7ACCE7" w14:textId="77777777" w:rsidR="00A72A3E" w:rsidRPr="00A72A3E" w:rsidRDefault="00A72A3E" w:rsidP="003A395C">
      <w:pPr>
        <w:numPr>
          <w:ilvl w:val="1"/>
          <w:numId w:val="56"/>
        </w:numPr>
        <w:autoSpaceDE w:val="0"/>
        <w:autoSpaceDN w:val="0"/>
        <w:adjustRightInd w:val="0"/>
        <w:spacing w:line="276" w:lineRule="auto"/>
        <w:contextualSpacing/>
        <w:rPr>
          <w:rFonts w:ascii="Calibri" w:hAnsi="Calibri" w:cs="Calibri"/>
          <w:sz w:val="22"/>
          <w:szCs w:val="22"/>
          <w:lang w:eastAsia="en-AU"/>
        </w:rPr>
      </w:pPr>
      <w:r w:rsidRPr="00A72A3E">
        <w:rPr>
          <w:rFonts w:ascii="Calibri" w:hAnsi="Calibri" w:cs="Calibri"/>
          <w:sz w:val="22"/>
          <w:szCs w:val="22"/>
          <w:lang w:eastAsia="en-AU"/>
        </w:rPr>
        <w:t>The central ocular-motor function.</w:t>
      </w:r>
    </w:p>
    <w:p w14:paraId="5413A2E4" w14:textId="77777777" w:rsidR="00A72A3E" w:rsidRPr="00A72A3E" w:rsidRDefault="00A72A3E" w:rsidP="003A395C">
      <w:pPr>
        <w:numPr>
          <w:ilvl w:val="0"/>
          <w:numId w:val="55"/>
        </w:numPr>
        <w:autoSpaceDE w:val="0"/>
        <w:autoSpaceDN w:val="0"/>
        <w:adjustRightInd w:val="0"/>
        <w:spacing w:line="276" w:lineRule="auto"/>
        <w:ind w:hanging="11"/>
        <w:contextualSpacing/>
        <w:rPr>
          <w:rFonts w:ascii="Calibri" w:hAnsi="Calibri" w:cs="Calibri"/>
          <w:sz w:val="22"/>
          <w:szCs w:val="22"/>
          <w:lang w:eastAsia="en-AU"/>
        </w:rPr>
      </w:pPr>
      <w:r w:rsidRPr="00A72A3E">
        <w:rPr>
          <w:rFonts w:ascii="Calibri" w:hAnsi="Calibri" w:cs="Calibri"/>
          <w:sz w:val="22"/>
          <w:szCs w:val="22"/>
          <w:lang w:eastAsia="en-AU"/>
        </w:rPr>
        <w:t>And the tests performed provide a quantifiable measure.</w:t>
      </w:r>
    </w:p>
    <w:p w14:paraId="105CF11A" w14:textId="77777777" w:rsidR="00A72A3E" w:rsidRPr="00A72A3E" w:rsidRDefault="00A72A3E" w:rsidP="00A72A3E">
      <w:pPr>
        <w:spacing w:line="276" w:lineRule="auto"/>
        <w:rPr>
          <w:rFonts w:ascii="Calibri" w:hAnsi="Calibri" w:cs="Calibri"/>
          <w:sz w:val="22"/>
          <w:szCs w:val="22"/>
          <w:lang w:eastAsia="en-AU"/>
        </w:rPr>
      </w:pPr>
    </w:p>
    <w:p w14:paraId="589A37FA" w14:textId="77777777" w:rsidR="00A72A3E" w:rsidRPr="00A72A3E" w:rsidRDefault="00A72A3E" w:rsidP="00A72A3E">
      <w:pPr>
        <w:spacing w:line="276" w:lineRule="auto"/>
        <w:ind w:left="360"/>
        <w:rPr>
          <w:rFonts w:ascii="Calibri" w:hAnsi="Calibri" w:cs="Calibri"/>
          <w:sz w:val="22"/>
          <w:szCs w:val="22"/>
          <w:lang w:eastAsia="en-AU"/>
        </w:rPr>
      </w:pPr>
      <w:r w:rsidRPr="00A72A3E">
        <w:rPr>
          <w:rFonts w:ascii="Calibri" w:hAnsi="Calibri" w:cs="Calibri"/>
          <w:sz w:val="22"/>
          <w:szCs w:val="22"/>
          <w:lang w:eastAsia="en-AU"/>
        </w:rPr>
        <w:t>The proposed schedule fee: $558.30</w:t>
      </w:r>
    </w:p>
    <w:p w14:paraId="2F62613D" w14:textId="77777777" w:rsidR="00A72A3E" w:rsidRPr="00A72A3E" w:rsidRDefault="00A72A3E" w:rsidP="00A72A3E">
      <w:pPr>
        <w:spacing w:line="276" w:lineRule="auto"/>
        <w:rPr>
          <w:rFonts w:eastAsiaTheme="minorHAnsi" w:cstheme="minorHAnsi"/>
          <w:sz w:val="22"/>
          <w:szCs w:val="22"/>
          <w:lang w:val="en-US"/>
        </w:rPr>
      </w:pPr>
    </w:p>
    <w:p w14:paraId="6C393ED1" w14:textId="77777777" w:rsidR="00A72A3E" w:rsidRPr="00A72A3E" w:rsidRDefault="00A72A3E" w:rsidP="003A395C">
      <w:pPr>
        <w:numPr>
          <w:ilvl w:val="0"/>
          <w:numId w:val="57"/>
        </w:numPr>
        <w:spacing w:line="276" w:lineRule="auto"/>
        <w:contextualSpacing/>
        <w:rPr>
          <w:rFonts w:eastAsiaTheme="minorHAnsi"/>
          <w:lang w:val="en-US"/>
        </w:rPr>
      </w:pPr>
      <w:r w:rsidRPr="00A72A3E">
        <w:rPr>
          <w:rFonts w:eastAsiaTheme="minorHAnsi"/>
          <w:lang w:val="en-US"/>
        </w:rPr>
        <w:t xml:space="preserve">The Committee </w:t>
      </w:r>
      <w:r>
        <w:rPr>
          <w:rFonts w:eastAsiaTheme="minorHAnsi"/>
          <w:lang w:val="en-US"/>
        </w:rPr>
        <w:t>endorses</w:t>
      </w:r>
      <w:r w:rsidRPr="00A72A3E">
        <w:rPr>
          <w:rFonts w:eastAsiaTheme="minorHAnsi"/>
          <w:lang w:val="en-US"/>
        </w:rPr>
        <w:t xml:space="preserve"> the proposed schedule fees </w:t>
      </w:r>
      <w:r>
        <w:rPr>
          <w:rFonts w:eastAsiaTheme="minorHAnsi"/>
          <w:lang w:val="en-US"/>
        </w:rPr>
        <w:t xml:space="preserve">and asserts that these fees </w:t>
      </w:r>
      <w:r w:rsidRPr="00A72A3E">
        <w:rPr>
          <w:rFonts w:eastAsiaTheme="minorHAnsi"/>
          <w:lang w:val="en-US"/>
        </w:rPr>
        <w:t xml:space="preserve">reflect the complexity, skill, equipment cost and time required to perform the procedures and are comparable to similar items. </w:t>
      </w:r>
    </w:p>
    <w:p w14:paraId="6B2BDA13" w14:textId="77777777" w:rsidR="00A72A3E" w:rsidRPr="00A72A3E" w:rsidRDefault="00A72A3E" w:rsidP="00A72A3E">
      <w:pPr>
        <w:numPr>
          <w:ilvl w:val="0"/>
          <w:numId w:val="30"/>
        </w:numPr>
        <w:spacing w:before="120" w:line="276" w:lineRule="auto"/>
        <w:ind w:right="142"/>
        <w:contextualSpacing/>
        <w:rPr>
          <w:rFonts w:eastAsiaTheme="minorHAnsi" w:cstheme="minorHAnsi"/>
          <w:szCs w:val="20"/>
          <w:lang w:val="en-US"/>
        </w:rPr>
      </w:pPr>
      <w:r w:rsidRPr="00A72A3E">
        <w:rPr>
          <w:rFonts w:eastAsiaTheme="minorHAnsi" w:cstheme="minorHAnsi"/>
          <w:szCs w:val="20"/>
          <w:lang w:val="en-US"/>
        </w:rPr>
        <w:t>The C</w:t>
      </w:r>
      <w:r>
        <w:rPr>
          <w:rFonts w:eastAsiaTheme="minorHAnsi" w:cstheme="minorHAnsi"/>
          <w:szCs w:val="20"/>
          <w:lang w:val="en-US"/>
        </w:rPr>
        <w:t>ommittee recommends</w:t>
      </w:r>
      <w:r w:rsidRPr="00A72A3E">
        <w:rPr>
          <w:rFonts w:eastAsiaTheme="minorHAnsi" w:cstheme="minorHAnsi"/>
          <w:szCs w:val="20"/>
          <w:lang w:val="en-US"/>
        </w:rPr>
        <w:t xml:space="preserve"> adding the explanatory note accompanying the new item numbers to clarify the intention of these item numbers. </w:t>
      </w:r>
    </w:p>
    <w:p w14:paraId="0C59F860" w14:textId="77777777" w:rsidR="00A72A3E" w:rsidRPr="00A72A3E" w:rsidRDefault="00A72A3E" w:rsidP="00A72A3E">
      <w:pPr>
        <w:spacing w:line="276" w:lineRule="auto"/>
        <w:rPr>
          <w:rFonts w:eastAsiaTheme="minorHAnsi" w:cstheme="minorHAnsi"/>
          <w:szCs w:val="20"/>
          <w:lang w:val="en-US"/>
        </w:rPr>
      </w:pPr>
    </w:p>
    <w:p w14:paraId="729A3CE2" w14:textId="77777777" w:rsidR="00A72A3E" w:rsidRDefault="00A72A3E" w:rsidP="00A72A3E">
      <w:pPr>
        <w:spacing w:line="276" w:lineRule="auto"/>
        <w:rPr>
          <w:rFonts w:eastAsiaTheme="minorHAnsi" w:cstheme="minorHAnsi"/>
          <w:szCs w:val="20"/>
          <w:lang w:val="en-US"/>
        </w:rPr>
      </w:pPr>
      <w:r w:rsidRPr="00A72A3E">
        <w:rPr>
          <w:rFonts w:eastAsiaTheme="minorHAnsi" w:cstheme="minorHAnsi"/>
          <w:szCs w:val="20"/>
          <w:lang w:val="en-US"/>
        </w:rPr>
        <w:t xml:space="preserve">The proposed explanatory note </w:t>
      </w:r>
      <w:r>
        <w:rPr>
          <w:rFonts w:eastAsiaTheme="minorHAnsi" w:cstheme="minorHAnsi"/>
          <w:szCs w:val="20"/>
          <w:lang w:val="en-US"/>
        </w:rPr>
        <w:t xml:space="preserve">which will apply to the three new items (113XXA, 113XXB, 113XXC) </w:t>
      </w:r>
      <w:r w:rsidRPr="00A72A3E">
        <w:rPr>
          <w:rFonts w:eastAsiaTheme="minorHAnsi" w:cstheme="minorHAnsi"/>
          <w:szCs w:val="20"/>
          <w:lang w:val="en-US"/>
        </w:rPr>
        <w:t>is</w:t>
      </w:r>
      <w:r>
        <w:rPr>
          <w:rFonts w:eastAsiaTheme="minorHAnsi" w:cstheme="minorHAnsi"/>
          <w:szCs w:val="20"/>
          <w:lang w:val="en-US"/>
        </w:rPr>
        <w:t xml:space="preserve"> as follows</w:t>
      </w:r>
      <w:r w:rsidRPr="00A72A3E">
        <w:rPr>
          <w:rFonts w:eastAsiaTheme="minorHAnsi" w:cstheme="minorHAnsi"/>
          <w:szCs w:val="20"/>
          <w:lang w:val="en-US"/>
        </w:rPr>
        <w:t>:</w:t>
      </w:r>
    </w:p>
    <w:p w14:paraId="221EAB48" w14:textId="77777777" w:rsidR="00A72A3E" w:rsidRPr="00A72A3E" w:rsidRDefault="00A72A3E" w:rsidP="00A72A3E">
      <w:pPr>
        <w:spacing w:line="276" w:lineRule="auto"/>
        <w:rPr>
          <w:rFonts w:eastAsiaTheme="minorHAnsi"/>
          <w:lang w:val="en-US"/>
        </w:rPr>
      </w:pPr>
    </w:p>
    <w:p w14:paraId="0D9DA254" w14:textId="77777777" w:rsidR="00A72A3E" w:rsidRPr="00A72A3E" w:rsidRDefault="00A72A3E" w:rsidP="00A72A3E">
      <w:pPr>
        <w:spacing w:before="120" w:line="276" w:lineRule="auto"/>
        <w:ind w:left="709"/>
        <w:contextualSpacing/>
      </w:pPr>
      <w:r w:rsidRPr="00A72A3E">
        <w:t>A single test is defined as one of the following tests:</w:t>
      </w:r>
    </w:p>
    <w:p w14:paraId="73693AB1" w14:textId="77777777" w:rsidR="00A72A3E" w:rsidRPr="00A72A3E" w:rsidRDefault="00A72A3E" w:rsidP="00A72A3E">
      <w:pPr>
        <w:spacing w:line="276" w:lineRule="auto"/>
        <w:ind w:left="567" w:firstLine="567"/>
        <w:rPr>
          <w:rFonts w:cstheme="minorHAnsi"/>
          <w:sz w:val="22"/>
          <w:szCs w:val="22"/>
        </w:rPr>
      </w:pPr>
      <w:r w:rsidRPr="00A72A3E">
        <w:rPr>
          <w:rFonts w:cstheme="minorHAnsi"/>
          <w:sz w:val="22"/>
          <w:szCs w:val="22"/>
        </w:rPr>
        <w:t>• vHIT (up to all planes tested and +/- Suppression HIT);</w:t>
      </w:r>
    </w:p>
    <w:p w14:paraId="26FD91C3" w14:textId="77777777" w:rsidR="00A72A3E" w:rsidRPr="00A72A3E" w:rsidRDefault="00A72A3E" w:rsidP="00A72A3E">
      <w:pPr>
        <w:spacing w:line="276" w:lineRule="auto"/>
        <w:ind w:left="567" w:firstLine="567"/>
        <w:rPr>
          <w:rFonts w:cstheme="minorHAnsi"/>
          <w:sz w:val="22"/>
          <w:szCs w:val="22"/>
        </w:rPr>
      </w:pPr>
      <w:r w:rsidRPr="00A72A3E">
        <w:rPr>
          <w:rFonts w:cstheme="minorHAnsi"/>
          <w:sz w:val="22"/>
          <w:szCs w:val="22"/>
        </w:rPr>
        <w:t>• O VEMP +/- threshold testing (air and/or bone conduction and/or skull-tap);</w:t>
      </w:r>
    </w:p>
    <w:p w14:paraId="68CDAA3F" w14:textId="77777777" w:rsidR="00A72A3E" w:rsidRPr="00A72A3E" w:rsidRDefault="00A72A3E" w:rsidP="00A72A3E">
      <w:pPr>
        <w:spacing w:line="276" w:lineRule="auto"/>
        <w:ind w:left="567" w:firstLine="567"/>
        <w:rPr>
          <w:rFonts w:cstheme="minorHAnsi"/>
          <w:sz w:val="22"/>
          <w:szCs w:val="22"/>
        </w:rPr>
      </w:pPr>
      <w:r w:rsidRPr="00A72A3E">
        <w:rPr>
          <w:rFonts w:cstheme="minorHAnsi"/>
          <w:sz w:val="22"/>
          <w:szCs w:val="22"/>
        </w:rPr>
        <w:t>• C VEMP +/- threshold testing (air and/or bone conduction and/or skull-tap);</w:t>
      </w:r>
    </w:p>
    <w:p w14:paraId="35092CDF" w14:textId="77777777" w:rsidR="00A72A3E" w:rsidRPr="00A72A3E" w:rsidRDefault="00A72A3E" w:rsidP="00A72A3E">
      <w:pPr>
        <w:spacing w:line="276" w:lineRule="auto"/>
        <w:ind w:left="1134"/>
        <w:rPr>
          <w:rFonts w:cstheme="minorHAnsi"/>
          <w:sz w:val="22"/>
          <w:szCs w:val="22"/>
        </w:rPr>
      </w:pPr>
      <w:r w:rsidRPr="00A72A3E">
        <w:rPr>
          <w:rFonts w:cstheme="minorHAnsi"/>
          <w:sz w:val="22"/>
          <w:szCs w:val="22"/>
        </w:rPr>
        <w:t>• Videonystagmography (VNG) or Electronystagmography(ENG) to measure ocular-motor responses including spontaneous/gaze evoked nystagmus, optokinetic, saccade or smooth pursuit function;</w:t>
      </w:r>
    </w:p>
    <w:p w14:paraId="3C0B35C3" w14:textId="77777777" w:rsidR="00A72A3E" w:rsidRPr="00A72A3E" w:rsidRDefault="00A72A3E" w:rsidP="00A72A3E">
      <w:pPr>
        <w:spacing w:line="276" w:lineRule="auto"/>
        <w:ind w:left="1134"/>
        <w:rPr>
          <w:rFonts w:cstheme="minorHAnsi"/>
          <w:sz w:val="22"/>
          <w:szCs w:val="22"/>
        </w:rPr>
      </w:pPr>
      <w:r w:rsidRPr="00A72A3E">
        <w:rPr>
          <w:rFonts w:cstheme="minorHAnsi"/>
          <w:sz w:val="22"/>
          <w:szCs w:val="22"/>
        </w:rPr>
        <w:t>• Videonystagmography (VNG) or Electronystagmography(ENG) to measure eye movement in response to positional testing +/- Dix-Hallpike +/- mechanical positioning;</w:t>
      </w:r>
    </w:p>
    <w:p w14:paraId="151A5003" w14:textId="77777777" w:rsidR="00A72A3E" w:rsidRPr="00A72A3E" w:rsidRDefault="00A72A3E" w:rsidP="00A72A3E">
      <w:pPr>
        <w:spacing w:line="276" w:lineRule="auto"/>
        <w:ind w:left="1134"/>
        <w:rPr>
          <w:rFonts w:cstheme="minorHAnsi"/>
          <w:sz w:val="22"/>
          <w:szCs w:val="22"/>
        </w:rPr>
      </w:pPr>
      <w:r w:rsidRPr="00A72A3E">
        <w:rPr>
          <w:rFonts w:cstheme="minorHAnsi"/>
          <w:sz w:val="22"/>
          <w:szCs w:val="22"/>
        </w:rPr>
        <w:t>• Videonystagmography (VNG) or Electronystagmography(ENG) to measure eye movement responses to stimuli such as pressure and sound (Tullio and/or Fistula testing), and/or hyperventilation and/or head shaking;</w:t>
      </w:r>
    </w:p>
    <w:p w14:paraId="2D7C3239" w14:textId="77777777" w:rsidR="00A72A3E" w:rsidRPr="00A72A3E" w:rsidRDefault="00A72A3E" w:rsidP="00A72A3E">
      <w:pPr>
        <w:spacing w:line="276" w:lineRule="auto"/>
        <w:ind w:left="567" w:firstLine="567"/>
        <w:rPr>
          <w:rFonts w:cstheme="minorHAnsi"/>
          <w:sz w:val="22"/>
          <w:szCs w:val="22"/>
        </w:rPr>
      </w:pPr>
      <w:r w:rsidRPr="00A72A3E">
        <w:rPr>
          <w:rFonts w:cstheme="minorHAnsi"/>
          <w:sz w:val="22"/>
          <w:szCs w:val="22"/>
        </w:rPr>
        <w:t>• Calorics;</w:t>
      </w:r>
    </w:p>
    <w:p w14:paraId="109F71DA" w14:textId="77777777" w:rsidR="00A72A3E" w:rsidRPr="00A72A3E" w:rsidRDefault="00A72A3E" w:rsidP="00A72A3E">
      <w:pPr>
        <w:spacing w:line="276" w:lineRule="auto"/>
        <w:ind w:left="567" w:firstLine="567"/>
        <w:rPr>
          <w:rFonts w:cstheme="minorHAnsi"/>
          <w:sz w:val="22"/>
          <w:szCs w:val="22"/>
        </w:rPr>
      </w:pPr>
      <w:r w:rsidRPr="00A72A3E">
        <w:rPr>
          <w:rFonts w:cstheme="minorHAnsi"/>
          <w:sz w:val="22"/>
          <w:szCs w:val="22"/>
        </w:rPr>
        <w:t>• Rotational testing including rotational chair;</w:t>
      </w:r>
    </w:p>
    <w:p w14:paraId="4FDF7410" w14:textId="77777777" w:rsidR="00A72A3E" w:rsidRPr="00A72A3E" w:rsidRDefault="00A72A3E" w:rsidP="00A72A3E">
      <w:pPr>
        <w:spacing w:line="276" w:lineRule="auto"/>
        <w:ind w:left="567" w:firstLine="567"/>
        <w:rPr>
          <w:rFonts w:cstheme="minorHAnsi"/>
          <w:sz w:val="22"/>
          <w:szCs w:val="22"/>
        </w:rPr>
      </w:pPr>
      <w:r w:rsidRPr="00A72A3E">
        <w:rPr>
          <w:rFonts w:cstheme="minorHAnsi"/>
          <w:sz w:val="22"/>
          <w:szCs w:val="22"/>
        </w:rPr>
        <w:t>• Subjective visual vertical/horizontal;</w:t>
      </w:r>
    </w:p>
    <w:p w14:paraId="4A7468AC" w14:textId="77777777" w:rsidR="00A72A3E" w:rsidRDefault="00A72A3E" w:rsidP="00A72A3E">
      <w:pPr>
        <w:spacing w:line="276" w:lineRule="auto"/>
        <w:ind w:left="567" w:firstLine="567"/>
        <w:rPr>
          <w:rFonts w:cstheme="minorHAnsi"/>
          <w:sz w:val="22"/>
          <w:szCs w:val="22"/>
        </w:rPr>
      </w:pPr>
      <w:r w:rsidRPr="00A72A3E">
        <w:rPr>
          <w:rFonts w:cstheme="minorHAnsi"/>
          <w:sz w:val="22"/>
          <w:szCs w:val="22"/>
        </w:rPr>
        <w:t>• Static posturography or Computerised Dynamic Posturography (CDP).</w:t>
      </w:r>
    </w:p>
    <w:p w14:paraId="6EE066AC" w14:textId="77777777" w:rsidR="00A72A3E" w:rsidRPr="00A72A3E" w:rsidRDefault="00A72A3E" w:rsidP="00A72A3E">
      <w:pPr>
        <w:spacing w:line="276" w:lineRule="auto"/>
        <w:ind w:left="567" w:firstLine="567"/>
        <w:rPr>
          <w:rFonts w:cstheme="minorHAnsi"/>
          <w:sz w:val="22"/>
          <w:szCs w:val="22"/>
        </w:rPr>
      </w:pPr>
    </w:p>
    <w:p w14:paraId="31CFCCAC" w14:textId="390796FB" w:rsidR="003B638C" w:rsidRPr="00BA3495" w:rsidRDefault="005A6F8C" w:rsidP="003B638C">
      <w:pPr>
        <w:keepNext/>
        <w:spacing w:before="120" w:after="120" w:line="276" w:lineRule="auto"/>
        <w:ind w:right="425"/>
        <w:outlineLvl w:val="2"/>
        <w:rPr>
          <w:rFonts w:eastAsia="Calibri" w:cstheme="minorHAnsi"/>
          <w:b/>
          <w:bCs/>
          <w:iCs/>
          <w:szCs w:val="22"/>
        </w:rPr>
      </w:pPr>
      <w:r>
        <w:rPr>
          <w:rFonts w:eastAsia="Calibri" w:cstheme="minorHAnsi"/>
          <w:b/>
          <w:bCs/>
          <w:iCs/>
          <w:szCs w:val="22"/>
        </w:rPr>
        <w:t xml:space="preserve">Rationale for Recommendation </w:t>
      </w:r>
      <w:r w:rsidR="00E004A9">
        <w:rPr>
          <w:rFonts w:eastAsia="Calibri" w:cstheme="minorHAnsi"/>
          <w:b/>
          <w:bCs/>
          <w:iCs/>
          <w:szCs w:val="22"/>
        </w:rPr>
        <w:t>6</w:t>
      </w:r>
      <w:r w:rsidR="003B638C" w:rsidRPr="00BA3495">
        <w:rPr>
          <w:rFonts w:eastAsia="Calibri" w:cstheme="minorHAnsi"/>
          <w:b/>
          <w:bCs/>
          <w:iCs/>
          <w:szCs w:val="22"/>
        </w:rPr>
        <w:t xml:space="preserve">: </w:t>
      </w:r>
    </w:p>
    <w:p w14:paraId="0BEBA373" w14:textId="77777777" w:rsidR="003B638C" w:rsidRDefault="003B638C" w:rsidP="003B638C">
      <w:pPr>
        <w:spacing w:line="276" w:lineRule="auto"/>
        <w:jc w:val="both"/>
        <w:rPr>
          <w:rFonts w:cstheme="minorHAnsi"/>
          <w:szCs w:val="22"/>
        </w:rPr>
      </w:pPr>
      <w:r w:rsidRPr="00EF39CB">
        <w:rPr>
          <w:rFonts w:cstheme="minorHAnsi"/>
          <w:szCs w:val="22"/>
        </w:rPr>
        <w:t>Currently</w:t>
      </w:r>
      <w:r>
        <w:rPr>
          <w:rFonts w:cstheme="minorHAnsi"/>
          <w:szCs w:val="22"/>
        </w:rPr>
        <w:t>,</w:t>
      </w:r>
      <w:r w:rsidR="00A72A3E">
        <w:rPr>
          <w:rFonts w:cstheme="minorHAnsi"/>
          <w:szCs w:val="22"/>
        </w:rPr>
        <w:t xml:space="preserve"> there are</w:t>
      </w:r>
      <w:r w:rsidRPr="00EF39CB">
        <w:rPr>
          <w:rFonts w:cstheme="minorHAnsi"/>
          <w:szCs w:val="22"/>
        </w:rPr>
        <w:t xml:space="preserve"> a range of items used for completing vestibular assessment, comprising of </w:t>
      </w:r>
      <w:r w:rsidRPr="00CD55D1">
        <w:rPr>
          <w:rFonts w:cstheme="minorHAnsi"/>
          <w:szCs w:val="22"/>
        </w:rPr>
        <w:t>audiology, neurology and ophthalmology related MBS items</w:t>
      </w:r>
      <w:r w:rsidRPr="00EF39CB">
        <w:rPr>
          <w:rFonts w:cstheme="minorHAnsi"/>
          <w:szCs w:val="22"/>
        </w:rPr>
        <w:t xml:space="preserve">.  The </w:t>
      </w:r>
      <w:r>
        <w:rPr>
          <w:rFonts w:cstheme="minorHAnsi"/>
          <w:szCs w:val="22"/>
        </w:rPr>
        <w:t xml:space="preserve">Committee considered the (historical) </w:t>
      </w:r>
      <w:r w:rsidRPr="00EF39CB">
        <w:rPr>
          <w:rFonts w:cstheme="minorHAnsi"/>
          <w:szCs w:val="22"/>
        </w:rPr>
        <w:t>reason</w:t>
      </w:r>
      <w:r>
        <w:rPr>
          <w:rFonts w:cstheme="minorHAnsi"/>
          <w:szCs w:val="22"/>
        </w:rPr>
        <w:t>s</w:t>
      </w:r>
      <w:r w:rsidRPr="00EF39CB">
        <w:rPr>
          <w:rFonts w:cstheme="minorHAnsi"/>
          <w:szCs w:val="22"/>
        </w:rPr>
        <w:t xml:space="preserve"> for the use of non-audiology items for vestibular assessments</w:t>
      </w:r>
      <w:r>
        <w:rPr>
          <w:rFonts w:cstheme="minorHAnsi"/>
          <w:szCs w:val="22"/>
        </w:rPr>
        <w:t xml:space="preserve">, being that </w:t>
      </w:r>
      <w:r w:rsidRPr="00EF39CB">
        <w:rPr>
          <w:rFonts w:cstheme="minorHAnsi"/>
          <w:szCs w:val="22"/>
        </w:rPr>
        <w:t xml:space="preserve">audiological clinical practice has evolved to encompass greater use of </w:t>
      </w:r>
      <w:r>
        <w:rPr>
          <w:rFonts w:cstheme="minorHAnsi"/>
          <w:szCs w:val="22"/>
        </w:rPr>
        <w:t>diagnostic technology</w:t>
      </w:r>
      <w:r w:rsidRPr="00EF39CB">
        <w:rPr>
          <w:rFonts w:cstheme="minorHAnsi"/>
          <w:szCs w:val="22"/>
        </w:rPr>
        <w:t xml:space="preserve"> for assessment of vestibular end organ function</w:t>
      </w:r>
      <w:r>
        <w:rPr>
          <w:rFonts w:cstheme="minorHAnsi"/>
          <w:szCs w:val="22"/>
        </w:rPr>
        <w:t>,</w:t>
      </w:r>
      <w:r w:rsidRPr="00EF39CB">
        <w:rPr>
          <w:rFonts w:cstheme="minorHAnsi"/>
          <w:szCs w:val="22"/>
        </w:rPr>
        <w:t xml:space="preserve"> and the exclusion of central pathology</w:t>
      </w:r>
      <w:r>
        <w:rPr>
          <w:rFonts w:cstheme="minorHAnsi"/>
          <w:szCs w:val="22"/>
        </w:rPr>
        <w:t>.</w:t>
      </w:r>
      <w:r w:rsidRPr="00EF39CB">
        <w:rPr>
          <w:rFonts w:cstheme="minorHAnsi"/>
          <w:szCs w:val="22"/>
        </w:rPr>
        <w:t xml:space="preserve"> </w:t>
      </w:r>
      <w:r>
        <w:rPr>
          <w:rFonts w:cstheme="minorHAnsi"/>
          <w:szCs w:val="22"/>
        </w:rPr>
        <w:t xml:space="preserve"> Therefore, in the absence of suitable audiology items, t</w:t>
      </w:r>
      <w:r w:rsidRPr="002B7AB8">
        <w:rPr>
          <w:rFonts w:cstheme="minorHAnsi"/>
          <w:szCs w:val="22"/>
        </w:rPr>
        <w:t>hese non-audiology MBS items are the most suitable option</w:t>
      </w:r>
      <w:r>
        <w:rPr>
          <w:rFonts w:cstheme="minorHAnsi"/>
          <w:szCs w:val="22"/>
        </w:rPr>
        <w:t>s</w:t>
      </w:r>
      <w:r w:rsidRPr="002B7AB8">
        <w:rPr>
          <w:rFonts w:cstheme="minorHAnsi"/>
          <w:szCs w:val="22"/>
        </w:rPr>
        <w:t xml:space="preserve"> available for clinicians to utilise </w:t>
      </w:r>
      <w:r>
        <w:rPr>
          <w:rFonts w:cstheme="minorHAnsi"/>
          <w:szCs w:val="22"/>
        </w:rPr>
        <w:t xml:space="preserve">in vestibular assessment, </w:t>
      </w:r>
      <w:r w:rsidRPr="002B7AB8">
        <w:rPr>
          <w:rFonts w:cstheme="minorHAnsi"/>
          <w:szCs w:val="22"/>
        </w:rPr>
        <w:t>reflecting either what is measured or how it is measured.</w:t>
      </w:r>
      <w:r w:rsidRPr="00EF39CB">
        <w:rPr>
          <w:rFonts w:cstheme="minorHAnsi"/>
          <w:szCs w:val="22"/>
        </w:rPr>
        <w:t xml:space="preserve">  </w:t>
      </w:r>
    </w:p>
    <w:p w14:paraId="69EA38C2" w14:textId="77777777" w:rsidR="003B638C" w:rsidRDefault="003B638C" w:rsidP="003B638C">
      <w:pPr>
        <w:spacing w:line="276" w:lineRule="auto"/>
        <w:jc w:val="both"/>
        <w:rPr>
          <w:rFonts w:cstheme="minorHAnsi"/>
          <w:szCs w:val="22"/>
        </w:rPr>
      </w:pPr>
    </w:p>
    <w:p w14:paraId="59905D57" w14:textId="77777777" w:rsidR="003B638C" w:rsidRDefault="003B638C" w:rsidP="003B638C">
      <w:pPr>
        <w:spacing w:line="276" w:lineRule="auto"/>
        <w:jc w:val="both"/>
        <w:rPr>
          <w:rFonts w:cstheme="minorHAnsi"/>
          <w:szCs w:val="22"/>
        </w:rPr>
      </w:pPr>
      <w:r>
        <w:rPr>
          <w:rFonts w:cstheme="minorHAnsi"/>
          <w:szCs w:val="22"/>
        </w:rPr>
        <w:t>Consequently</w:t>
      </w:r>
      <w:r w:rsidRPr="00EF39CB">
        <w:rPr>
          <w:rFonts w:cstheme="minorHAnsi"/>
          <w:szCs w:val="22"/>
        </w:rPr>
        <w:t xml:space="preserve">, </w:t>
      </w:r>
      <w:r>
        <w:rPr>
          <w:rFonts w:cstheme="minorHAnsi"/>
          <w:szCs w:val="22"/>
        </w:rPr>
        <w:t>the Committee agreed that t</w:t>
      </w:r>
      <w:r w:rsidRPr="00EF39CB">
        <w:rPr>
          <w:rFonts w:cstheme="minorHAnsi"/>
          <w:szCs w:val="22"/>
        </w:rPr>
        <w:t xml:space="preserve">his recommendation </w:t>
      </w:r>
      <w:r>
        <w:rPr>
          <w:rFonts w:cstheme="minorHAnsi"/>
          <w:szCs w:val="22"/>
        </w:rPr>
        <w:t xml:space="preserve">better </w:t>
      </w:r>
      <w:r w:rsidRPr="00EF39CB">
        <w:rPr>
          <w:rFonts w:cstheme="minorHAnsi"/>
          <w:szCs w:val="22"/>
        </w:rPr>
        <w:t>reflect</w:t>
      </w:r>
      <w:r>
        <w:rPr>
          <w:rFonts w:cstheme="minorHAnsi"/>
          <w:szCs w:val="22"/>
        </w:rPr>
        <w:t>s</w:t>
      </w:r>
      <w:r w:rsidRPr="00EF39CB">
        <w:rPr>
          <w:rFonts w:cstheme="minorHAnsi"/>
          <w:szCs w:val="22"/>
        </w:rPr>
        <w:t xml:space="preserve"> modern clinical practice, but also enable</w:t>
      </w:r>
      <w:r w:rsidR="00A72A3E">
        <w:rPr>
          <w:rFonts w:cstheme="minorHAnsi"/>
          <w:szCs w:val="22"/>
        </w:rPr>
        <w:t>s</w:t>
      </w:r>
      <w:r w:rsidRPr="00EF39CB">
        <w:rPr>
          <w:rFonts w:cstheme="minorHAnsi"/>
          <w:szCs w:val="22"/>
        </w:rPr>
        <w:t xml:space="preserve"> future proofing against likely improvement and evolut</w:t>
      </w:r>
      <w:r>
        <w:rPr>
          <w:rFonts w:cstheme="minorHAnsi"/>
          <w:szCs w:val="22"/>
        </w:rPr>
        <w:t xml:space="preserve">ion of assessment techniques, whilst providing clear guidelines. </w:t>
      </w:r>
    </w:p>
    <w:p w14:paraId="1259BDE8" w14:textId="77777777" w:rsidR="003B638C" w:rsidRDefault="003B638C" w:rsidP="003B638C">
      <w:pPr>
        <w:spacing w:line="276" w:lineRule="auto"/>
        <w:jc w:val="both"/>
        <w:rPr>
          <w:rFonts w:cstheme="minorHAnsi"/>
          <w:szCs w:val="22"/>
        </w:rPr>
      </w:pPr>
    </w:p>
    <w:p w14:paraId="17D724F5" w14:textId="77777777" w:rsidR="003B638C" w:rsidRPr="00EF39CB" w:rsidRDefault="003B638C" w:rsidP="003B638C">
      <w:pPr>
        <w:spacing w:line="276" w:lineRule="auto"/>
        <w:jc w:val="both"/>
        <w:rPr>
          <w:rFonts w:cstheme="minorHAnsi"/>
          <w:szCs w:val="22"/>
        </w:rPr>
      </w:pPr>
      <w:r w:rsidRPr="00EF39CB">
        <w:rPr>
          <w:rFonts w:cstheme="minorHAnsi"/>
          <w:szCs w:val="22"/>
        </w:rPr>
        <w:t>With regard to fees, the following factors have been considered:</w:t>
      </w:r>
    </w:p>
    <w:p w14:paraId="33B17CE8" w14:textId="77777777" w:rsidR="003B638C" w:rsidRPr="00EF39CB" w:rsidRDefault="003B638C" w:rsidP="003B638C">
      <w:pPr>
        <w:pStyle w:val="ListParagraph"/>
        <w:numPr>
          <w:ilvl w:val="0"/>
          <w:numId w:val="36"/>
        </w:numPr>
        <w:spacing w:line="276" w:lineRule="auto"/>
        <w:jc w:val="both"/>
        <w:rPr>
          <w:rFonts w:cstheme="minorHAnsi"/>
          <w:szCs w:val="22"/>
        </w:rPr>
      </w:pPr>
      <w:r w:rsidRPr="00EF39CB">
        <w:rPr>
          <w:rFonts w:cstheme="minorHAnsi"/>
          <w:szCs w:val="22"/>
        </w:rPr>
        <w:t>Current rebates experienced by consumers.</w:t>
      </w:r>
    </w:p>
    <w:p w14:paraId="3B11A912" w14:textId="77777777" w:rsidR="003B638C" w:rsidRPr="00EF39CB" w:rsidRDefault="003B638C" w:rsidP="003B638C">
      <w:pPr>
        <w:pStyle w:val="ListParagraph"/>
        <w:numPr>
          <w:ilvl w:val="0"/>
          <w:numId w:val="36"/>
        </w:numPr>
        <w:spacing w:line="276" w:lineRule="auto"/>
        <w:jc w:val="both"/>
        <w:rPr>
          <w:rFonts w:cstheme="minorHAnsi"/>
          <w:szCs w:val="22"/>
        </w:rPr>
      </w:pPr>
      <w:r w:rsidRPr="00EF39CB">
        <w:rPr>
          <w:rFonts w:cstheme="minorHAnsi"/>
          <w:szCs w:val="22"/>
        </w:rPr>
        <w:t>Equipment required and this capital expenditure.</w:t>
      </w:r>
    </w:p>
    <w:p w14:paraId="2F8FFABF" w14:textId="77777777" w:rsidR="003B638C" w:rsidRPr="00EF39CB" w:rsidRDefault="003B638C" w:rsidP="003B638C">
      <w:pPr>
        <w:pStyle w:val="ListParagraph"/>
        <w:numPr>
          <w:ilvl w:val="0"/>
          <w:numId w:val="36"/>
        </w:numPr>
        <w:spacing w:line="276" w:lineRule="auto"/>
        <w:jc w:val="both"/>
        <w:rPr>
          <w:rFonts w:cstheme="minorHAnsi"/>
          <w:szCs w:val="22"/>
        </w:rPr>
      </w:pPr>
      <w:r w:rsidRPr="00EF39CB">
        <w:rPr>
          <w:rFonts w:cstheme="minorHAnsi"/>
          <w:szCs w:val="22"/>
        </w:rPr>
        <w:t>Expertise required for performing and interpreting the tests.</w:t>
      </w:r>
    </w:p>
    <w:p w14:paraId="419337BF" w14:textId="77777777" w:rsidR="003B638C" w:rsidRDefault="003B638C" w:rsidP="003B638C">
      <w:pPr>
        <w:pStyle w:val="ListParagraph"/>
        <w:numPr>
          <w:ilvl w:val="0"/>
          <w:numId w:val="36"/>
        </w:numPr>
        <w:spacing w:after="120" w:line="276" w:lineRule="auto"/>
        <w:ind w:left="714" w:hanging="357"/>
        <w:jc w:val="both"/>
        <w:rPr>
          <w:rFonts w:cstheme="minorHAnsi"/>
          <w:szCs w:val="22"/>
        </w:rPr>
      </w:pPr>
      <w:r w:rsidRPr="00EF39CB">
        <w:rPr>
          <w:rFonts w:cstheme="minorHAnsi"/>
          <w:szCs w:val="22"/>
        </w:rPr>
        <w:t>Time required performing the tests.</w:t>
      </w:r>
    </w:p>
    <w:p w14:paraId="47CE635E" w14:textId="77777777" w:rsidR="003B638C" w:rsidRDefault="003B638C" w:rsidP="003B638C">
      <w:pPr>
        <w:pStyle w:val="ListParagraph"/>
        <w:numPr>
          <w:ilvl w:val="0"/>
          <w:numId w:val="36"/>
        </w:numPr>
        <w:spacing w:after="120" w:line="276" w:lineRule="auto"/>
        <w:ind w:left="714" w:hanging="357"/>
        <w:jc w:val="both"/>
        <w:rPr>
          <w:rFonts w:cstheme="minorHAnsi"/>
          <w:szCs w:val="22"/>
        </w:rPr>
      </w:pPr>
      <w:r>
        <w:rPr>
          <w:rFonts w:cstheme="minorHAnsi"/>
          <w:szCs w:val="22"/>
        </w:rPr>
        <w:t xml:space="preserve">Comparable item numbers in other disciplines. </w:t>
      </w:r>
    </w:p>
    <w:p w14:paraId="53C6E3D7" w14:textId="77777777" w:rsidR="003B638C" w:rsidRDefault="003B638C" w:rsidP="003B638C">
      <w:pPr>
        <w:spacing w:line="276" w:lineRule="auto"/>
        <w:jc w:val="both"/>
        <w:rPr>
          <w:rFonts w:cstheme="minorHAnsi"/>
          <w:szCs w:val="22"/>
        </w:rPr>
      </w:pPr>
      <w:r w:rsidRPr="00EF39CB">
        <w:rPr>
          <w:rFonts w:cstheme="minorHAnsi"/>
          <w:szCs w:val="22"/>
        </w:rPr>
        <w:t xml:space="preserve">The recommended fees </w:t>
      </w:r>
      <w:r>
        <w:rPr>
          <w:rFonts w:cstheme="minorHAnsi"/>
          <w:szCs w:val="22"/>
        </w:rPr>
        <w:t>are</w:t>
      </w:r>
      <w:r w:rsidRPr="00EF39CB">
        <w:rPr>
          <w:rFonts w:cstheme="minorHAnsi"/>
          <w:szCs w:val="22"/>
        </w:rPr>
        <w:t xml:space="preserve"> derived by averaging the current rebates of the grouped items and considering the most likely test battery configurations.  </w:t>
      </w:r>
      <w:r>
        <w:rPr>
          <w:rFonts w:cstheme="minorHAnsi"/>
          <w:szCs w:val="22"/>
        </w:rPr>
        <w:t xml:space="preserve">The Committee noted that </w:t>
      </w:r>
      <w:r w:rsidRPr="00EF39CB">
        <w:rPr>
          <w:rFonts w:cstheme="minorHAnsi"/>
          <w:szCs w:val="22"/>
        </w:rPr>
        <w:t>by capping the rebate on the overall number of different vestibular assessments that can be performed, this approach aims to reduce the unlikely scenario of over testing.</w:t>
      </w:r>
    </w:p>
    <w:p w14:paraId="101F8F04" w14:textId="77777777" w:rsidR="003B638C" w:rsidRDefault="003B638C" w:rsidP="003B638C">
      <w:pPr>
        <w:spacing w:before="120" w:line="276" w:lineRule="auto"/>
        <w:rPr>
          <w:rFonts w:cstheme="minorHAnsi"/>
          <w:szCs w:val="22"/>
        </w:rPr>
      </w:pPr>
      <w:r w:rsidRPr="00EC6AB6">
        <w:rPr>
          <w:rFonts w:cstheme="minorHAnsi"/>
          <w:szCs w:val="22"/>
        </w:rPr>
        <w:t>The Committee considered the following tests, associated items and fees as comparators for the vestibular items</w:t>
      </w:r>
      <w:r w:rsidR="00A72A3E">
        <w:rPr>
          <w:rFonts w:cstheme="minorHAnsi"/>
          <w:szCs w:val="22"/>
        </w:rPr>
        <w:t xml:space="preserve">. </w:t>
      </w:r>
      <w:r w:rsidR="00A72A3E" w:rsidRPr="00A72A3E">
        <w:rPr>
          <w:rFonts w:cstheme="minorHAnsi"/>
          <w:szCs w:val="22"/>
        </w:rPr>
        <w:t xml:space="preserve">The Committee assessed that these </w:t>
      </w:r>
      <w:r w:rsidR="00A72A3E">
        <w:rPr>
          <w:rFonts w:cstheme="minorHAnsi"/>
          <w:szCs w:val="22"/>
        </w:rPr>
        <w:t>following</w:t>
      </w:r>
      <w:r w:rsidR="00A72A3E" w:rsidRPr="00A72A3E">
        <w:rPr>
          <w:rFonts w:cstheme="minorHAnsi"/>
          <w:szCs w:val="22"/>
        </w:rPr>
        <w:t xml:space="preserve"> items are comparable to the vestibular items in time required to perform the test, skill and complexity in assessing and interpreting the results, and the equipment required to complete the test. Therefore, the Committee believes that the recommended vestibular assessment fees are consistent with the broader audiology MBS fees.</w:t>
      </w:r>
    </w:p>
    <w:p w14:paraId="11873E07" w14:textId="48DD9D77" w:rsidR="003B638C" w:rsidRPr="001726D3" w:rsidRDefault="003B638C" w:rsidP="003B638C">
      <w:pPr>
        <w:pStyle w:val="Caption"/>
        <w:spacing w:line="276" w:lineRule="auto"/>
        <w:rPr>
          <w:rFonts w:eastAsia="Calibri" w:cstheme="minorHAnsi"/>
          <w:bCs/>
          <w:iCs/>
          <w:sz w:val="18"/>
          <w:szCs w:val="18"/>
          <w:lang w:val="en-US"/>
        </w:rPr>
      </w:pPr>
      <w:bookmarkStart w:id="68" w:name="_Toc38998139"/>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9</w:t>
      </w:r>
      <w:r w:rsidRPr="000E449A">
        <w:rPr>
          <w:rFonts w:cstheme="minorHAnsi"/>
        </w:rPr>
        <w:fldChar w:fldCharType="end"/>
      </w:r>
      <w:r w:rsidRPr="000E449A">
        <w:rPr>
          <w:rFonts w:cstheme="minorHAnsi"/>
        </w:rPr>
        <w:t xml:space="preserve">: </w:t>
      </w:r>
      <w:r>
        <w:rPr>
          <w:rFonts w:cstheme="minorHAnsi"/>
        </w:rPr>
        <w:t>Vestibular assessment i</w:t>
      </w:r>
      <w:r w:rsidRPr="000E449A">
        <w:rPr>
          <w:rFonts w:cstheme="minorHAnsi"/>
        </w:rPr>
        <w:t>tem</w:t>
      </w:r>
      <w:r>
        <w:rPr>
          <w:rFonts w:cstheme="minorHAnsi"/>
        </w:rPr>
        <w:t>s,</w:t>
      </w:r>
      <w:r w:rsidRPr="000E449A">
        <w:rPr>
          <w:rFonts w:cstheme="minorHAnsi"/>
        </w:rPr>
        <w:t xml:space="preserve"> </w:t>
      </w:r>
      <w:r>
        <w:rPr>
          <w:rFonts w:cstheme="minorHAnsi"/>
        </w:rPr>
        <w:t>fees and average service times</w:t>
      </w:r>
      <w:bookmarkEnd w:id="68"/>
    </w:p>
    <w:tbl>
      <w:tblPr>
        <w:tblStyle w:val="TableGrid1"/>
        <w:tblW w:w="5553" w:type="pct"/>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of vestibular assessment items"/>
        <w:tblDescription w:val="The table has six columns with the headings: Item number, Test, MBS Fee and average time."/>
      </w:tblPr>
      <w:tblGrid>
        <w:gridCol w:w="1418"/>
        <w:gridCol w:w="4820"/>
        <w:gridCol w:w="1417"/>
        <w:gridCol w:w="1986"/>
      </w:tblGrid>
      <w:tr w:rsidR="003B638C" w:rsidRPr="007D2F88" w14:paraId="62BECE07" w14:textId="77777777" w:rsidTr="00F16D41">
        <w:trPr>
          <w:trHeight w:val="767"/>
          <w:tblHeader/>
        </w:trPr>
        <w:tc>
          <w:tcPr>
            <w:tcW w:w="1418" w:type="dxa"/>
            <w:tcBorders>
              <w:top w:val="single" w:sz="4" w:space="0" w:color="BFBFBF"/>
              <w:left w:val="single" w:sz="4" w:space="0" w:color="BFBFBF"/>
              <w:bottom w:val="single" w:sz="4" w:space="0" w:color="BFBFBF"/>
              <w:right w:val="single" w:sz="4" w:space="0" w:color="BFBFBF"/>
            </w:tcBorders>
            <w:shd w:val="clear" w:color="auto" w:fill="01653F"/>
            <w:vAlign w:val="center"/>
          </w:tcPr>
          <w:p w14:paraId="0C6358C1" w14:textId="77777777" w:rsidR="003B638C" w:rsidRPr="007D2F88" w:rsidRDefault="003B638C" w:rsidP="00F16D4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r>
              <w:rPr>
                <w:rFonts w:cstheme="minorHAnsi"/>
                <w:b/>
                <w:color w:val="FFFFFF" w:themeColor="background1"/>
                <w:sz w:val="18"/>
                <w:szCs w:val="22"/>
              </w:rPr>
              <w:t xml:space="preserve"> Number</w:t>
            </w:r>
          </w:p>
        </w:tc>
        <w:tc>
          <w:tcPr>
            <w:tcW w:w="4820" w:type="dxa"/>
            <w:tcBorders>
              <w:top w:val="single" w:sz="4" w:space="0" w:color="BFBFBF"/>
              <w:left w:val="single" w:sz="4" w:space="0" w:color="BFBFBF"/>
              <w:bottom w:val="single" w:sz="4" w:space="0" w:color="BFBFBF"/>
              <w:right w:val="single" w:sz="4" w:space="0" w:color="BFBFBF"/>
            </w:tcBorders>
            <w:shd w:val="clear" w:color="auto" w:fill="01653F"/>
            <w:vAlign w:val="center"/>
          </w:tcPr>
          <w:p w14:paraId="5A509F28" w14:textId="77777777" w:rsidR="003B638C" w:rsidRPr="007D2F88" w:rsidRDefault="003B638C" w:rsidP="00F16D41">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Test</w:t>
            </w:r>
          </w:p>
        </w:tc>
        <w:tc>
          <w:tcPr>
            <w:tcW w:w="1417" w:type="dxa"/>
            <w:tcBorders>
              <w:top w:val="single" w:sz="4" w:space="0" w:color="BFBFBF"/>
              <w:left w:val="single" w:sz="4" w:space="0" w:color="BFBFBF"/>
              <w:bottom w:val="single" w:sz="4" w:space="0" w:color="BFBFBF"/>
              <w:right w:val="single" w:sz="4" w:space="0" w:color="BFBFBF"/>
            </w:tcBorders>
            <w:shd w:val="clear" w:color="auto" w:fill="01653F"/>
            <w:vAlign w:val="center"/>
          </w:tcPr>
          <w:p w14:paraId="61F6A077" w14:textId="77777777" w:rsidR="003B638C" w:rsidRPr="007D2F88" w:rsidRDefault="003B638C" w:rsidP="00F16D41">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MBS Fee</w:t>
            </w:r>
          </w:p>
        </w:tc>
        <w:tc>
          <w:tcPr>
            <w:tcW w:w="1986" w:type="dxa"/>
            <w:tcBorders>
              <w:top w:val="single" w:sz="4" w:space="0" w:color="BFBFBF"/>
              <w:left w:val="single" w:sz="4" w:space="0" w:color="BFBFBF"/>
              <w:bottom w:val="single" w:sz="4" w:space="0" w:color="BFBFBF"/>
              <w:right w:val="single" w:sz="4" w:space="0" w:color="BFBFBF"/>
            </w:tcBorders>
            <w:shd w:val="clear" w:color="auto" w:fill="01653F"/>
            <w:vAlign w:val="center"/>
          </w:tcPr>
          <w:p w14:paraId="4D76D464" w14:textId="77777777" w:rsidR="003B638C" w:rsidRPr="007D2F88" w:rsidRDefault="003B638C" w:rsidP="00F16D41">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Average Time</w:t>
            </w:r>
          </w:p>
        </w:tc>
      </w:tr>
      <w:tr w:rsidR="003B638C" w:rsidRPr="007D2F88" w14:paraId="53C72BF8" w14:textId="77777777" w:rsidTr="00F16D41">
        <w:trPr>
          <w:trHeight w:val="19"/>
        </w:trPr>
        <w:tc>
          <w:tcPr>
            <w:tcW w:w="1418" w:type="dxa"/>
          </w:tcPr>
          <w:p w14:paraId="4CF2CA3E" w14:textId="77777777" w:rsidR="003B638C" w:rsidRPr="007D2F88" w:rsidRDefault="003B638C" w:rsidP="00F16D41">
            <w:pPr>
              <w:spacing w:line="276" w:lineRule="auto"/>
              <w:jc w:val="center"/>
              <w:rPr>
                <w:rFonts w:cstheme="minorHAnsi"/>
                <w:sz w:val="18"/>
                <w:szCs w:val="18"/>
              </w:rPr>
            </w:pPr>
            <w:r>
              <w:rPr>
                <w:rFonts w:cstheme="minorHAnsi"/>
                <w:sz w:val="18"/>
                <w:szCs w:val="18"/>
              </w:rPr>
              <w:t>11300</w:t>
            </w:r>
          </w:p>
        </w:tc>
        <w:tc>
          <w:tcPr>
            <w:tcW w:w="4820" w:type="dxa"/>
          </w:tcPr>
          <w:p w14:paraId="1945955A" w14:textId="77777777" w:rsidR="003B638C" w:rsidRPr="007D2F88" w:rsidRDefault="003B638C" w:rsidP="00F16D41">
            <w:pPr>
              <w:spacing w:line="276" w:lineRule="auto"/>
              <w:rPr>
                <w:rFonts w:cstheme="minorHAnsi"/>
                <w:sz w:val="18"/>
                <w:szCs w:val="18"/>
              </w:rPr>
            </w:pPr>
            <w:r w:rsidRPr="00F5496D">
              <w:rPr>
                <w:rFonts w:cstheme="minorHAnsi"/>
                <w:sz w:val="18"/>
                <w:szCs w:val="18"/>
              </w:rPr>
              <w:t>Brainstem Evoked Response Audiometry</w:t>
            </w:r>
          </w:p>
        </w:tc>
        <w:tc>
          <w:tcPr>
            <w:tcW w:w="1417" w:type="dxa"/>
          </w:tcPr>
          <w:p w14:paraId="1D7F5598" w14:textId="77777777" w:rsidR="003B638C" w:rsidRPr="007D2F88" w:rsidRDefault="003B638C" w:rsidP="00F16D41">
            <w:pPr>
              <w:spacing w:line="276" w:lineRule="auto"/>
              <w:jc w:val="center"/>
              <w:rPr>
                <w:rFonts w:cstheme="minorHAnsi"/>
                <w:sz w:val="18"/>
                <w:szCs w:val="18"/>
              </w:rPr>
            </w:pPr>
            <w:r>
              <w:rPr>
                <w:rFonts w:cstheme="minorHAnsi"/>
                <w:sz w:val="18"/>
                <w:szCs w:val="18"/>
              </w:rPr>
              <w:t>$192</w:t>
            </w:r>
          </w:p>
        </w:tc>
        <w:tc>
          <w:tcPr>
            <w:tcW w:w="1986" w:type="dxa"/>
          </w:tcPr>
          <w:p w14:paraId="39036F07" w14:textId="77777777" w:rsidR="003B638C" w:rsidRPr="007D2F88" w:rsidRDefault="003B638C" w:rsidP="00F16D41">
            <w:pPr>
              <w:spacing w:line="276" w:lineRule="auto"/>
              <w:jc w:val="center"/>
              <w:rPr>
                <w:rFonts w:cstheme="minorHAnsi"/>
                <w:sz w:val="18"/>
                <w:szCs w:val="18"/>
              </w:rPr>
            </w:pPr>
            <w:r>
              <w:rPr>
                <w:rFonts w:cstheme="minorHAnsi"/>
                <w:sz w:val="18"/>
                <w:szCs w:val="18"/>
              </w:rPr>
              <w:t>45mins.</w:t>
            </w:r>
          </w:p>
        </w:tc>
      </w:tr>
      <w:tr w:rsidR="003B638C" w:rsidRPr="007D2F88" w14:paraId="7E0B447A" w14:textId="77777777" w:rsidTr="00F16D41">
        <w:trPr>
          <w:trHeight w:val="19"/>
        </w:trPr>
        <w:tc>
          <w:tcPr>
            <w:tcW w:w="1418" w:type="dxa"/>
          </w:tcPr>
          <w:p w14:paraId="1AEEAD6D" w14:textId="77777777" w:rsidR="003B638C" w:rsidRPr="007D2F88" w:rsidRDefault="003B638C" w:rsidP="00F16D41">
            <w:pPr>
              <w:spacing w:line="276" w:lineRule="auto"/>
              <w:jc w:val="center"/>
              <w:rPr>
                <w:rFonts w:cstheme="minorHAnsi"/>
                <w:sz w:val="18"/>
                <w:szCs w:val="18"/>
              </w:rPr>
            </w:pPr>
            <w:r>
              <w:rPr>
                <w:rFonts w:cstheme="minorHAnsi"/>
                <w:sz w:val="18"/>
                <w:szCs w:val="18"/>
              </w:rPr>
              <w:t>11303</w:t>
            </w:r>
          </w:p>
        </w:tc>
        <w:tc>
          <w:tcPr>
            <w:tcW w:w="4820" w:type="dxa"/>
          </w:tcPr>
          <w:p w14:paraId="517FEA64" w14:textId="77777777" w:rsidR="003B638C" w:rsidRPr="007D2F88" w:rsidRDefault="003B638C" w:rsidP="00F16D41">
            <w:pPr>
              <w:spacing w:line="276" w:lineRule="auto"/>
              <w:rPr>
                <w:rFonts w:cstheme="minorHAnsi"/>
                <w:sz w:val="18"/>
                <w:szCs w:val="18"/>
              </w:rPr>
            </w:pPr>
            <w:r w:rsidRPr="00F5496D">
              <w:rPr>
                <w:rFonts w:cstheme="minorHAnsi"/>
                <w:sz w:val="18"/>
                <w:szCs w:val="18"/>
              </w:rPr>
              <w:t>Electrocochleography (extra tympanic method)</w:t>
            </w:r>
          </w:p>
        </w:tc>
        <w:tc>
          <w:tcPr>
            <w:tcW w:w="1417" w:type="dxa"/>
          </w:tcPr>
          <w:p w14:paraId="334FD638" w14:textId="77777777" w:rsidR="003B638C" w:rsidRPr="007D2F88" w:rsidRDefault="003B638C" w:rsidP="00F16D41">
            <w:pPr>
              <w:spacing w:line="276" w:lineRule="auto"/>
              <w:jc w:val="center"/>
              <w:rPr>
                <w:rFonts w:cstheme="minorHAnsi"/>
                <w:sz w:val="18"/>
                <w:szCs w:val="18"/>
              </w:rPr>
            </w:pPr>
            <w:r>
              <w:rPr>
                <w:rFonts w:cstheme="minorHAnsi"/>
                <w:sz w:val="18"/>
                <w:szCs w:val="18"/>
              </w:rPr>
              <w:t>$192</w:t>
            </w:r>
          </w:p>
        </w:tc>
        <w:tc>
          <w:tcPr>
            <w:tcW w:w="1986" w:type="dxa"/>
          </w:tcPr>
          <w:p w14:paraId="18D9FEA8" w14:textId="77777777" w:rsidR="003B638C" w:rsidRPr="007D2F88" w:rsidRDefault="003B638C" w:rsidP="00F16D41">
            <w:pPr>
              <w:spacing w:line="276" w:lineRule="auto"/>
              <w:jc w:val="center"/>
              <w:rPr>
                <w:rFonts w:cstheme="minorHAnsi"/>
                <w:sz w:val="18"/>
                <w:szCs w:val="18"/>
              </w:rPr>
            </w:pPr>
            <w:r>
              <w:rPr>
                <w:rFonts w:cstheme="minorHAnsi"/>
                <w:sz w:val="18"/>
                <w:szCs w:val="18"/>
              </w:rPr>
              <w:t>45mins.</w:t>
            </w:r>
          </w:p>
        </w:tc>
      </w:tr>
      <w:tr w:rsidR="003B638C" w:rsidRPr="007D2F88" w14:paraId="12B33E6B" w14:textId="77777777" w:rsidTr="00F16D41">
        <w:trPr>
          <w:trHeight w:val="19"/>
        </w:trPr>
        <w:tc>
          <w:tcPr>
            <w:tcW w:w="1418" w:type="dxa"/>
          </w:tcPr>
          <w:p w14:paraId="114EE72C" w14:textId="77777777" w:rsidR="003B638C" w:rsidRPr="00585306" w:rsidRDefault="003B638C" w:rsidP="00F16D41">
            <w:pPr>
              <w:spacing w:line="276" w:lineRule="auto"/>
              <w:jc w:val="center"/>
              <w:rPr>
                <w:rFonts w:cstheme="minorHAnsi"/>
                <w:sz w:val="18"/>
                <w:szCs w:val="18"/>
              </w:rPr>
            </w:pPr>
            <w:r>
              <w:rPr>
                <w:rFonts w:cstheme="minorHAnsi"/>
                <w:sz w:val="18"/>
                <w:szCs w:val="18"/>
              </w:rPr>
              <w:t>11012-11021</w:t>
            </w:r>
          </w:p>
        </w:tc>
        <w:tc>
          <w:tcPr>
            <w:tcW w:w="4820" w:type="dxa"/>
          </w:tcPr>
          <w:p w14:paraId="1B07375D" w14:textId="77777777" w:rsidR="003B638C" w:rsidRPr="00585306" w:rsidRDefault="003B638C" w:rsidP="00F16D41">
            <w:pPr>
              <w:spacing w:line="276" w:lineRule="auto"/>
              <w:rPr>
                <w:rFonts w:cstheme="minorHAnsi"/>
                <w:sz w:val="18"/>
                <w:szCs w:val="18"/>
              </w:rPr>
            </w:pPr>
            <w:r w:rsidRPr="00F5496D">
              <w:rPr>
                <w:rFonts w:cstheme="minorHAnsi"/>
                <w:sz w:val="18"/>
                <w:szCs w:val="18"/>
              </w:rPr>
              <w:t>Neuromuscular studies/ nerve conduction</w:t>
            </w:r>
          </w:p>
        </w:tc>
        <w:tc>
          <w:tcPr>
            <w:tcW w:w="1417" w:type="dxa"/>
          </w:tcPr>
          <w:p w14:paraId="7EE39CFC" w14:textId="77777777" w:rsidR="003B638C" w:rsidRPr="00585306" w:rsidRDefault="003B638C" w:rsidP="00F16D41">
            <w:pPr>
              <w:spacing w:line="276" w:lineRule="auto"/>
              <w:jc w:val="center"/>
              <w:rPr>
                <w:rFonts w:cstheme="minorHAnsi"/>
                <w:sz w:val="18"/>
                <w:szCs w:val="18"/>
              </w:rPr>
            </w:pPr>
            <w:r>
              <w:rPr>
                <w:rFonts w:cstheme="minorHAnsi"/>
                <w:sz w:val="18"/>
                <w:szCs w:val="18"/>
              </w:rPr>
              <w:t>$112-$223</w:t>
            </w:r>
          </w:p>
        </w:tc>
        <w:tc>
          <w:tcPr>
            <w:tcW w:w="1986" w:type="dxa"/>
          </w:tcPr>
          <w:p w14:paraId="7D0A6435" w14:textId="77777777" w:rsidR="003B638C" w:rsidRDefault="003B638C" w:rsidP="00F16D41">
            <w:pPr>
              <w:spacing w:line="276" w:lineRule="auto"/>
              <w:jc w:val="center"/>
              <w:rPr>
                <w:rFonts w:cs="Calibri"/>
                <w:sz w:val="18"/>
                <w:szCs w:val="18"/>
              </w:rPr>
            </w:pPr>
            <w:r>
              <w:rPr>
                <w:rFonts w:cs="Calibri"/>
                <w:sz w:val="18"/>
                <w:szCs w:val="18"/>
              </w:rPr>
              <w:t>30mins-90mins</w:t>
            </w:r>
          </w:p>
        </w:tc>
      </w:tr>
      <w:tr w:rsidR="003B638C" w:rsidRPr="007D2F88" w14:paraId="31AD0071" w14:textId="77777777" w:rsidTr="00F16D41">
        <w:trPr>
          <w:trHeight w:val="19"/>
        </w:trPr>
        <w:tc>
          <w:tcPr>
            <w:tcW w:w="1418" w:type="dxa"/>
          </w:tcPr>
          <w:p w14:paraId="016E3769" w14:textId="77777777" w:rsidR="003B638C" w:rsidRDefault="003B638C" w:rsidP="00F16D41">
            <w:pPr>
              <w:spacing w:line="276" w:lineRule="auto"/>
              <w:jc w:val="center"/>
              <w:rPr>
                <w:rFonts w:cstheme="minorHAnsi"/>
                <w:sz w:val="18"/>
                <w:szCs w:val="18"/>
              </w:rPr>
            </w:pPr>
            <w:r>
              <w:rPr>
                <w:rFonts w:cstheme="minorHAnsi"/>
                <w:sz w:val="18"/>
                <w:szCs w:val="18"/>
              </w:rPr>
              <w:t>11000-11009</w:t>
            </w:r>
          </w:p>
        </w:tc>
        <w:tc>
          <w:tcPr>
            <w:tcW w:w="4820" w:type="dxa"/>
          </w:tcPr>
          <w:p w14:paraId="7C5074E2" w14:textId="77777777" w:rsidR="003B638C" w:rsidRPr="00585306" w:rsidRDefault="003B638C" w:rsidP="00F16D41">
            <w:pPr>
              <w:spacing w:line="276" w:lineRule="auto"/>
              <w:rPr>
                <w:rFonts w:cstheme="minorHAnsi"/>
                <w:sz w:val="18"/>
                <w:szCs w:val="18"/>
              </w:rPr>
            </w:pPr>
            <w:r w:rsidRPr="00F5496D">
              <w:rPr>
                <w:rFonts w:cstheme="minorHAnsi"/>
                <w:sz w:val="18"/>
                <w:szCs w:val="18"/>
              </w:rPr>
              <w:t>Electroencephalography</w:t>
            </w:r>
          </w:p>
        </w:tc>
        <w:tc>
          <w:tcPr>
            <w:tcW w:w="1417" w:type="dxa"/>
          </w:tcPr>
          <w:p w14:paraId="35A0F5B8" w14:textId="77777777" w:rsidR="003B638C" w:rsidRPr="00585306" w:rsidRDefault="003B638C" w:rsidP="00F16D41">
            <w:pPr>
              <w:spacing w:line="276" w:lineRule="auto"/>
              <w:jc w:val="center"/>
              <w:rPr>
                <w:rFonts w:cstheme="minorHAnsi"/>
                <w:sz w:val="18"/>
                <w:szCs w:val="18"/>
              </w:rPr>
            </w:pPr>
            <w:r>
              <w:rPr>
                <w:rFonts w:cstheme="minorHAnsi"/>
                <w:sz w:val="18"/>
                <w:szCs w:val="18"/>
              </w:rPr>
              <w:t>$123-$325</w:t>
            </w:r>
          </w:p>
        </w:tc>
        <w:tc>
          <w:tcPr>
            <w:tcW w:w="1986" w:type="dxa"/>
          </w:tcPr>
          <w:p w14:paraId="7AFF5D58" w14:textId="77777777" w:rsidR="003B638C" w:rsidRDefault="003B638C" w:rsidP="00F16D41">
            <w:pPr>
              <w:spacing w:line="276" w:lineRule="auto"/>
              <w:jc w:val="center"/>
              <w:rPr>
                <w:rFonts w:cs="Calibri"/>
                <w:sz w:val="18"/>
                <w:szCs w:val="18"/>
              </w:rPr>
            </w:pPr>
            <w:r>
              <w:rPr>
                <w:rFonts w:cs="Calibri"/>
                <w:sz w:val="18"/>
                <w:szCs w:val="18"/>
              </w:rPr>
              <w:t>30mins-120mins</w:t>
            </w:r>
          </w:p>
        </w:tc>
      </w:tr>
    </w:tbl>
    <w:p w14:paraId="2066DD21" w14:textId="41DAECAF" w:rsidR="00227E53" w:rsidRDefault="002F7E66" w:rsidP="009165D1">
      <w:pPr>
        <w:pStyle w:val="Heading3Numbered"/>
        <w:spacing w:before="240" w:line="276" w:lineRule="auto"/>
      </w:pPr>
      <w:bookmarkStart w:id="69" w:name="_Toc39071197"/>
      <w:r>
        <w:t>Improving access to services by availing telehealth</w:t>
      </w:r>
      <w:r w:rsidR="003A79A7">
        <w:t>:</w:t>
      </w:r>
      <w:bookmarkEnd w:id="69"/>
    </w:p>
    <w:p w14:paraId="7506C18A" w14:textId="77777777" w:rsidR="00C23F16" w:rsidRDefault="00C23F16" w:rsidP="009165D1">
      <w:pPr>
        <w:spacing w:before="120" w:line="276" w:lineRule="auto"/>
        <w:rPr>
          <w:rFonts w:cstheme="minorHAnsi"/>
          <w:b/>
        </w:rPr>
      </w:pPr>
      <w:r w:rsidRPr="00C23F16">
        <w:rPr>
          <w:rFonts w:cstheme="minorHAnsi"/>
          <w:b/>
        </w:rPr>
        <w:t>•</w:t>
      </w:r>
      <w:r w:rsidRPr="00C23F16">
        <w:rPr>
          <w:rFonts w:cstheme="minorHAnsi"/>
          <w:b/>
        </w:rPr>
        <w:tab/>
        <w:t>Items: 11300C, 11300D, 11300E, 82300C, 82300D, 82300E, 11306, 11306A, 11306B, 82306, 82306A and 82306B.</w:t>
      </w:r>
    </w:p>
    <w:p w14:paraId="0A48B866" w14:textId="2BBFB81C" w:rsidR="002574AB" w:rsidRDefault="00E63B02" w:rsidP="009165D1">
      <w:pPr>
        <w:spacing w:before="120" w:line="276" w:lineRule="auto"/>
        <w:rPr>
          <w:rFonts w:cstheme="minorHAnsi"/>
          <w:b/>
        </w:rPr>
      </w:pPr>
      <w:r w:rsidRPr="00E63B02">
        <w:rPr>
          <w:rFonts w:cstheme="minorHAnsi"/>
          <w:b/>
        </w:rPr>
        <w:t>Recommendation 7:</w:t>
      </w:r>
      <w:r>
        <w:rPr>
          <w:rFonts w:cstheme="minorHAnsi"/>
          <w:b/>
        </w:rPr>
        <w:t xml:space="preserve"> </w:t>
      </w:r>
    </w:p>
    <w:p w14:paraId="60F5B78E" w14:textId="77777777" w:rsidR="002F7E66" w:rsidRDefault="00F242FC" w:rsidP="00C44AC8">
      <w:pPr>
        <w:pStyle w:val="Bullet2"/>
        <w:rPr>
          <w:rFonts w:eastAsiaTheme="minorHAnsi"/>
        </w:rPr>
      </w:pPr>
      <w:r w:rsidRPr="009D23DA">
        <w:rPr>
          <w:rFonts w:eastAsiaTheme="minorHAnsi"/>
        </w:rPr>
        <w:t>Enable telehealth delivery for item</w:t>
      </w:r>
      <w:r w:rsidR="00F64E3A">
        <w:rPr>
          <w:rFonts w:eastAsiaTheme="minorHAnsi"/>
        </w:rPr>
        <w:t>s</w:t>
      </w:r>
      <w:r w:rsidR="002F7E66">
        <w:rPr>
          <w:rFonts w:eastAsiaTheme="minorHAnsi"/>
        </w:rPr>
        <w:t xml:space="preserve"> 11306, 11306A,</w:t>
      </w:r>
      <w:r w:rsidR="00714E04">
        <w:rPr>
          <w:rFonts w:eastAsiaTheme="minorHAnsi"/>
        </w:rPr>
        <w:t xml:space="preserve"> 11306B, 82306, 82306A, 82306B, by creating new item, 11306C, 11306D, 11306E, 82306C, 82306D, 82306E.</w:t>
      </w:r>
    </w:p>
    <w:p w14:paraId="4D8FAB7C" w14:textId="77777777" w:rsidR="002F7E66" w:rsidRDefault="002F7E66" w:rsidP="002F7E66">
      <w:pPr>
        <w:ind w:left="567"/>
        <w:rPr>
          <w:rFonts w:eastAsiaTheme="minorHAnsi" w:cstheme="minorHAnsi"/>
          <w:szCs w:val="20"/>
          <w:lang w:val="en-US"/>
        </w:rPr>
      </w:pPr>
    </w:p>
    <w:p w14:paraId="1BB29947" w14:textId="77777777" w:rsidR="002F7E66" w:rsidRPr="002F7E66" w:rsidRDefault="002F7E66" w:rsidP="002F7E66">
      <w:pPr>
        <w:ind w:left="567"/>
        <w:rPr>
          <w:rFonts w:eastAsiaTheme="minorHAnsi" w:cstheme="minorHAnsi"/>
          <w:szCs w:val="20"/>
          <w:lang w:val="en-US"/>
        </w:rPr>
      </w:pPr>
      <w:r w:rsidRPr="002F7E66">
        <w:rPr>
          <w:rFonts w:eastAsiaTheme="minorHAnsi" w:cstheme="minorHAnsi"/>
          <w:szCs w:val="20"/>
          <w:lang w:val="en-US"/>
        </w:rPr>
        <w:t>To facilitate the use of telehealth technology to service remote and rural commun</w:t>
      </w:r>
      <w:r w:rsidR="00F01642">
        <w:rPr>
          <w:rFonts w:eastAsiaTheme="minorHAnsi" w:cstheme="minorHAnsi"/>
          <w:szCs w:val="20"/>
          <w:lang w:val="en-US"/>
        </w:rPr>
        <w:t xml:space="preserve">ities, and vulnerable persons, </w:t>
      </w:r>
      <w:r w:rsidRPr="002F7E66">
        <w:rPr>
          <w:rFonts w:eastAsiaTheme="minorHAnsi" w:cstheme="minorHAnsi"/>
          <w:szCs w:val="20"/>
          <w:lang w:val="en-US"/>
        </w:rPr>
        <w:t xml:space="preserve">it is recommended that </w:t>
      </w:r>
      <w:r>
        <w:rPr>
          <w:rFonts w:eastAsiaTheme="minorHAnsi" w:cstheme="minorHAnsi"/>
          <w:szCs w:val="20"/>
          <w:lang w:val="en-US"/>
        </w:rPr>
        <w:t xml:space="preserve">non determinate audiometry can occur </w:t>
      </w:r>
      <w:r w:rsidRPr="002F7E66">
        <w:rPr>
          <w:rFonts w:eastAsiaTheme="minorHAnsi" w:cstheme="minorHAnsi"/>
          <w:szCs w:val="20"/>
          <w:lang w:val="en-US"/>
        </w:rPr>
        <w:t xml:space="preserve">via telehealth. </w:t>
      </w:r>
      <w:r w:rsidR="00F01642">
        <w:rPr>
          <w:rFonts w:eastAsiaTheme="minorHAnsi" w:cstheme="minorHAnsi"/>
          <w:szCs w:val="20"/>
          <w:lang w:val="en-US"/>
        </w:rPr>
        <w:t xml:space="preserve">There is no change recommended to the schedule fee for these items. </w:t>
      </w:r>
      <w:r w:rsidRPr="002F7E66">
        <w:rPr>
          <w:rFonts w:eastAsiaTheme="minorHAnsi" w:cstheme="minorHAnsi"/>
          <w:szCs w:val="20"/>
          <w:lang w:val="en-US"/>
        </w:rPr>
        <w:t>The Committee notes that this recommendation may require MSAC consideration.</w:t>
      </w:r>
    </w:p>
    <w:p w14:paraId="2DAEFB7B" w14:textId="77777777" w:rsidR="002F7E66" w:rsidRPr="002F7E66" w:rsidRDefault="002F7E66" w:rsidP="002F7E66">
      <w:pPr>
        <w:spacing w:before="120" w:line="276" w:lineRule="auto"/>
        <w:ind w:right="142"/>
        <w:rPr>
          <w:rFonts w:eastAsiaTheme="minorHAnsi" w:cstheme="minorHAnsi"/>
          <w:szCs w:val="20"/>
          <w:lang w:val="en-US"/>
        </w:rPr>
      </w:pPr>
    </w:p>
    <w:p w14:paraId="2CF26A7D" w14:textId="77777777" w:rsidR="009D23DA" w:rsidRDefault="002F7E66" w:rsidP="00C44AC8">
      <w:pPr>
        <w:pStyle w:val="Bullet2"/>
        <w:rPr>
          <w:rFonts w:eastAsiaTheme="minorHAnsi"/>
        </w:rPr>
      </w:pPr>
      <w:r>
        <w:rPr>
          <w:rFonts w:eastAsiaTheme="minorHAnsi"/>
        </w:rPr>
        <w:t>Enable telehealth delivery for items 11300C, 11300D, 113</w:t>
      </w:r>
      <w:r w:rsidR="00714E04">
        <w:rPr>
          <w:rFonts w:eastAsiaTheme="minorHAnsi"/>
        </w:rPr>
        <w:t xml:space="preserve">00E, 82300C, 82300D and 82300E, by creating new items 11300F, 11300G, 11300H, 82300F, 82300G, 82300H. </w:t>
      </w:r>
    </w:p>
    <w:p w14:paraId="6AEBF7DA" w14:textId="77777777" w:rsidR="009D23DA" w:rsidRDefault="009D23DA" w:rsidP="009165D1">
      <w:pPr>
        <w:pStyle w:val="ListParagraph"/>
        <w:spacing w:before="120" w:line="276" w:lineRule="auto"/>
        <w:ind w:right="142"/>
        <w:rPr>
          <w:rFonts w:eastAsiaTheme="minorHAnsi" w:cstheme="minorHAnsi"/>
          <w:szCs w:val="20"/>
          <w:lang w:val="en-US"/>
        </w:rPr>
      </w:pPr>
    </w:p>
    <w:p w14:paraId="79905A1B" w14:textId="77777777" w:rsidR="00F373E0" w:rsidRDefault="00F242FC" w:rsidP="009165D1">
      <w:pPr>
        <w:pStyle w:val="ListParagraph"/>
        <w:spacing w:before="120" w:line="276" w:lineRule="auto"/>
        <w:ind w:right="142"/>
        <w:rPr>
          <w:rFonts w:eastAsiaTheme="minorHAnsi" w:cstheme="minorHAnsi"/>
          <w:szCs w:val="20"/>
          <w:lang w:val="en-US"/>
        </w:rPr>
      </w:pPr>
      <w:r w:rsidRPr="009D23DA">
        <w:rPr>
          <w:rFonts w:eastAsiaTheme="minorHAnsi" w:cstheme="minorHAnsi"/>
          <w:szCs w:val="20"/>
          <w:lang w:val="en-US"/>
        </w:rPr>
        <w:t>To facilitate the use of telehealth technology to service remote and rural communities</w:t>
      </w:r>
      <w:r w:rsidR="002F7E66">
        <w:rPr>
          <w:rFonts w:eastAsiaTheme="minorHAnsi" w:cstheme="minorHAnsi"/>
          <w:szCs w:val="20"/>
          <w:lang w:val="en-US"/>
        </w:rPr>
        <w:t>, and vulnerable persons,</w:t>
      </w:r>
      <w:r w:rsidRPr="009D23DA">
        <w:rPr>
          <w:rFonts w:eastAsiaTheme="minorHAnsi" w:cstheme="minorHAnsi"/>
          <w:szCs w:val="20"/>
          <w:lang w:val="en-US"/>
        </w:rPr>
        <w:t xml:space="preserve"> it is recommended that programming an auditory implant or the sound processor of an auditory implant can occur via telehealth. </w:t>
      </w:r>
      <w:r w:rsidR="00F01642">
        <w:rPr>
          <w:rFonts w:eastAsiaTheme="minorHAnsi" w:cstheme="minorHAnsi"/>
          <w:szCs w:val="20"/>
          <w:lang w:val="en-US"/>
        </w:rPr>
        <w:t xml:space="preserve">There is no change recommended to the schedule fee for these items. </w:t>
      </w:r>
      <w:r w:rsidRPr="009D23DA">
        <w:rPr>
          <w:rFonts w:eastAsiaTheme="minorHAnsi" w:cstheme="minorHAnsi"/>
          <w:szCs w:val="20"/>
          <w:lang w:val="en-US"/>
        </w:rPr>
        <w:t xml:space="preserve">The Committee notes that this recommendation </w:t>
      </w:r>
      <w:r w:rsidR="00392857">
        <w:rPr>
          <w:rFonts w:eastAsiaTheme="minorHAnsi" w:cstheme="minorHAnsi"/>
          <w:szCs w:val="20"/>
          <w:lang w:val="en-US"/>
        </w:rPr>
        <w:t>may</w:t>
      </w:r>
      <w:r w:rsidR="00392857" w:rsidRPr="009D23DA">
        <w:rPr>
          <w:rFonts w:eastAsiaTheme="minorHAnsi" w:cstheme="minorHAnsi"/>
          <w:szCs w:val="20"/>
          <w:lang w:val="en-US"/>
        </w:rPr>
        <w:t xml:space="preserve"> </w:t>
      </w:r>
      <w:r w:rsidRPr="009D23DA">
        <w:rPr>
          <w:rFonts w:eastAsiaTheme="minorHAnsi" w:cstheme="minorHAnsi"/>
          <w:szCs w:val="20"/>
          <w:lang w:val="en-US"/>
        </w:rPr>
        <w:t>require MSAC consideration</w:t>
      </w:r>
      <w:r w:rsidR="009D23DA">
        <w:rPr>
          <w:rFonts w:eastAsiaTheme="minorHAnsi" w:cstheme="minorHAnsi"/>
          <w:szCs w:val="20"/>
          <w:lang w:val="en-US"/>
        </w:rPr>
        <w:t>.</w:t>
      </w:r>
    </w:p>
    <w:p w14:paraId="31DDBE03" w14:textId="77777777" w:rsidR="00F01642" w:rsidRDefault="00F01642" w:rsidP="009165D1">
      <w:pPr>
        <w:pStyle w:val="ListParagraph"/>
        <w:spacing w:before="120" w:line="276" w:lineRule="auto"/>
        <w:ind w:right="142"/>
        <w:rPr>
          <w:rFonts w:eastAsiaTheme="minorHAnsi" w:cstheme="minorHAnsi"/>
          <w:szCs w:val="20"/>
          <w:lang w:val="en-US"/>
        </w:rPr>
      </w:pPr>
    </w:p>
    <w:p w14:paraId="22CF4AD7" w14:textId="77777777" w:rsidR="00F01642" w:rsidRDefault="00F01642" w:rsidP="00F01642">
      <w:pPr>
        <w:pStyle w:val="ListParagraph"/>
        <w:spacing w:before="120" w:line="276" w:lineRule="auto"/>
        <w:ind w:left="0" w:right="142"/>
        <w:rPr>
          <w:rFonts w:eastAsiaTheme="minorHAnsi" w:cstheme="minorHAnsi"/>
          <w:szCs w:val="20"/>
          <w:lang w:val="en-US"/>
        </w:rPr>
      </w:pPr>
      <w:r>
        <w:rPr>
          <w:rFonts w:eastAsiaTheme="minorHAnsi" w:cstheme="minorHAnsi"/>
          <w:szCs w:val="20"/>
          <w:lang w:val="en-US"/>
        </w:rPr>
        <w:t xml:space="preserve">Recommended item descriptors as follows: </w:t>
      </w:r>
    </w:p>
    <w:p w14:paraId="0576D41B" w14:textId="77777777" w:rsidR="00F01642" w:rsidRDefault="00F01642" w:rsidP="00F01642">
      <w:pPr>
        <w:pStyle w:val="ListParagraph"/>
        <w:spacing w:before="120" w:line="276" w:lineRule="auto"/>
        <w:ind w:left="0" w:right="142"/>
        <w:rPr>
          <w:rFonts w:eastAsiaTheme="minorHAnsi" w:cstheme="minorHAnsi"/>
          <w:szCs w:val="20"/>
          <w:lang w:val="en-US"/>
        </w:rPr>
      </w:pPr>
    </w:p>
    <w:p w14:paraId="3AB3B38D" w14:textId="09BA56B6" w:rsidR="00F01642" w:rsidRDefault="00F01642" w:rsidP="00F01642">
      <w:pPr>
        <w:pStyle w:val="ListParagraph"/>
        <w:numPr>
          <w:ilvl w:val="0"/>
          <w:numId w:val="28"/>
        </w:numPr>
        <w:spacing w:line="276" w:lineRule="auto"/>
        <w:contextualSpacing w:val="0"/>
        <w:rPr>
          <w:rFonts w:cstheme="minorHAnsi"/>
          <w:color w:val="000000"/>
          <w:sz w:val="22"/>
          <w:szCs w:val="22"/>
          <w:lang w:eastAsia="en-AU"/>
        </w:rPr>
      </w:pPr>
      <w:r w:rsidRPr="00F01642">
        <w:rPr>
          <w:rFonts w:cstheme="minorHAnsi"/>
          <w:b/>
          <w:color w:val="000000"/>
          <w:sz w:val="22"/>
          <w:szCs w:val="22"/>
          <w:lang w:eastAsia="en-AU"/>
        </w:rPr>
        <w:t>11306</w:t>
      </w:r>
      <w:r w:rsidR="0067083A">
        <w:rPr>
          <w:rFonts w:cstheme="minorHAnsi"/>
          <w:b/>
          <w:color w:val="000000"/>
          <w:sz w:val="22"/>
          <w:szCs w:val="22"/>
          <w:lang w:eastAsia="en-AU"/>
        </w:rPr>
        <w:t>C</w:t>
      </w:r>
      <w:r w:rsidR="0067083A">
        <w:rPr>
          <w:rFonts w:cstheme="minorHAnsi"/>
          <w:color w:val="000000"/>
          <w:sz w:val="22"/>
          <w:szCs w:val="22"/>
          <w:lang w:eastAsia="en-AU"/>
        </w:rPr>
        <w:t>: Non-determinate AUDIOMETRY.  Performed</w:t>
      </w:r>
      <w:r>
        <w:rPr>
          <w:rFonts w:cstheme="minorHAnsi"/>
          <w:color w:val="000000"/>
          <w:sz w:val="22"/>
          <w:szCs w:val="22"/>
          <w:lang w:eastAsia="en-AU"/>
        </w:rPr>
        <w:t xml:space="preserve"> via telehealth. </w:t>
      </w:r>
      <w:r w:rsidR="0067083A">
        <w:rPr>
          <w:rFonts w:cstheme="minorHAnsi"/>
          <w:color w:val="000000"/>
          <w:sz w:val="22"/>
          <w:szCs w:val="22"/>
          <w:lang w:eastAsia="en-AU"/>
        </w:rPr>
        <w:t>Cannot be claimed in conjunction with</w:t>
      </w:r>
      <w:r w:rsidR="00442636">
        <w:rPr>
          <w:rFonts w:cstheme="minorHAnsi"/>
          <w:color w:val="000000"/>
          <w:sz w:val="22"/>
          <w:szCs w:val="22"/>
          <w:lang w:eastAsia="en-AU"/>
        </w:rPr>
        <w:t xml:space="preserve"> item</w:t>
      </w:r>
      <w:r w:rsidR="0067083A">
        <w:rPr>
          <w:rFonts w:cstheme="minorHAnsi"/>
          <w:color w:val="000000"/>
          <w:sz w:val="22"/>
          <w:szCs w:val="22"/>
          <w:lang w:eastAsia="en-AU"/>
        </w:rPr>
        <w:t xml:space="preserve"> 11306, 11306A, 11306B, 11306D, 11306E, 82306, 82306A, 82306B, 82306C, 82306D or 82306E</w:t>
      </w:r>
      <w:r w:rsidR="00442636">
        <w:rPr>
          <w:rFonts w:cstheme="minorHAnsi"/>
          <w:color w:val="000000"/>
          <w:sz w:val="22"/>
          <w:szCs w:val="22"/>
          <w:lang w:eastAsia="en-AU"/>
        </w:rPr>
        <w:t xml:space="preserve"> on the same patient on the same day</w:t>
      </w:r>
      <w:r w:rsidR="0067083A">
        <w:rPr>
          <w:rFonts w:cstheme="minorHAnsi"/>
          <w:color w:val="000000"/>
          <w:sz w:val="22"/>
          <w:szCs w:val="22"/>
          <w:lang w:eastAsia="en-AU"/>
        </w:rPr>
        <w:t>.</w:t>
      </w:r>
    </w:p>
    <w:p w14:paraId="1AFBF45A" w14:textId="77777777" w:rsidR="0067083A" w:rsidRDefault="0067083A" w:rsidP="0067083A">
      <w:pPr>
        <w:pStyle w:val="ListParagraph"/>
        <w:numPr>
          <w:ilvl w:val="1"/>
          <w:numId w:val="28"/>
        </w:numPr>
        <w:spacing w:line="276" w:lineRule="auto"/>
        <w:contextualSpacing w:val="0"/>
        <w:rPr>
          <w:rFonts w:cstheme="minorHAnsi"/>
          <w:color w:val="000000"/>
          <w:sz w:val="22"/>
          <w:szCs w:val="22"/>
          <w:lang w:eastAsia="en-AU"/>
        </w:rPr>
      </w:pPr>
      <w:r>
        <w:rPr>
          <w:rFonts w:cstheme="minorHAnsi"/>
          <w:color w:val="000000"/>
          <w:sz w:val="22"/>
          <w:szCs w:val="22"/>
          <w:lang w:eastAsia="en-AU"/>
        </w:rPr>
        <w:t xml:space="preserve">The proposed fee for this item is unchanged from 11306. </w:t>
      </w:r>
    </w:p>
    <w:p w14:paraId="4ED9E927" w14:textId="77777777" w:rsidR="00F01642" w:rsidRPr="00F01642" w:rsidRDefault="00F01642" w:rsidP="00F01642">
      <w:pPr>
        <w:pStyle w:val="ListParagraph"/>
        <w:spacing w:line="276" w:lineRule="auto"/>
        <w:contextualSpacing w:val="0"/>
        <w:rPr>
          <w:rFonts w:cstheme="minorHAnsi"/>
          <w:color w:val="000000"/>
          <w:sz w:val="22"/>
          <w:szCs w:val="22"/>
          <w:lang w:eastAsia="en-AU"/>
        </w:rPr>
      </w:pPr>
    </w:p>
    <w:p w14:paraId="18D24973" w14:textId="6A33C38D" w:rsidR="00F01642" w:rsidRPr="00F01642" w:rsidRDefault="0067083A" w:rsidP="00F01642">
      <w:pPr>
        <w:pStyle w:val="ListParagraph"/>
        <w:numPr>
          <w:ilvl w:val="0"/>
          <w:numId w:val="28"/>
        </w:numPr>
        <w:spacing w:line="276" w:lineRule="auto"/>
        <w:contextualSpacing w:val="0"/>
        <w:rPr>
          <w:rFonts w:cstheme="minorHAnsi"/>
          <w:color w:val="000000"/>
          <w:sz w:val="22"/>
          <w:szCs w:val="22"/>
          <w:lang w:eastAsia="en-AU"/>
        </w:rPr>
      </w:pPr>
      <w:r>
        <w:rPr>
          <w:rFonts w:eastAsiaTheme="minorHAnsi" w:cstheme="minorHAnsi"/>
          <w:b/>
          <w:sz w:val="22"/>
          <w:szCs w:val="22"/>
          <w:lang w:val="en-US"/>
        </w:rPr>
        <w:t>11306D</w:t>
      </w:r>
      <w:r w:rsidR="00F01642" w:rsidRPr="00392857">
        <w:rPr>
          <w:rFonts w:eastAsiaTheme="minorHAnsi" w:cstheme="minorHAnsi"/>
          <w:sz w:val="22"/>
          <w:szCs w:val="22"/>
          <w:lang w:val="en-US"/>
        </w:rPr>
        <w:t xml:space="preserve">: </w:t>
      </w:r>
      <w:r w:rsidR="00F01642" w:rsidRPr="00392857">
        <w:rPr>
          <w:rFonts w:cstheme="minorHAnsi"/>
          <w:color w:val="000000"/>
          <w:sz w:val="22"/>
          <w:szCs w:val="22"/>
          <w:lang w:eastAsia="en-AU"/>
        </w:rPr>
        <w:t>Non</w:t>
      </w:r>
      <w:r>
        <w:rPr>
          <w:rFonts w:cstheme="minorHAnsi"/>
          <w:color w:val="000000"/>
          <w:sz w:val="22"/>
          <w:szCs w:val="22"/>
          <w:lang w:eastAsia="en-AU"/>
        </w:rPr>
        <w:t>-</w:t>
      </w:r>
      <w:r w:rsidR="00F01642" w:rsidRPr="00392857">
        <w:rPr>
          <w:rFonts w:cstheme="minorHAnsi"/>
          <w:color w:val="000000"/>
          <w:sz w:val="22"/>
          <w:szCs w:val="22"/>
          <w:lang w:eastAsia="en-AU"/>
        </w:rPr>
        <w:t xml:space="preserve">determinate AUDIOMETRY for patients aged between 4 years and under 8 years old. </w:t>
      </w:r>
      <w:r w:rsidR="00F01642" w:rsidRPr="00F01642">
        <w:rPr>
          <w:rFonts w:cstheme="minorHAnsi"/>
          <w:color w:val="000000"/>
          <w:sz w:val="22"/>
          <w:szCs w:val="22"/>
          <w:lang w:eastAsia="en-AU"/>
        </w:rPr>
        <w:t>Performed via telehealth. Cannot be cl</w:t>
      </w:r>
      <w:r>
        <w:rPr>
          <w:rFonts w:cstheme="minorHAnsi"/>
          <w:color w:val="000000"/>
          <w:sz w:val="22"/>
          <w:szCs w:val="22"/>
          <w:lang w:eastAsia="en-AU"/>
        </w:rPr>
        <w:t>aimed in conjunction with</w:t>
      </w:r>
      <w:r w:rsidR="00442636">
        <w:rPr>
          <w:rFonts w:cstheme="minorHAnsi"/>
          <w:color w:val="000000"/>
          <w:sz w:val="22"/>
          <w:szCs w:val="22"/>
          <w:lang w:eastAsia="en-AU"/>
        </w:rPr>
        <w:t xml:space="preserve"> items</w:t>
      </w:r>
      <w:r>
        <w:rPr>
          <w:rFonts w:cstheme="minorHAnsi"/>
          <w:color w:val="000000"/>
          <w:sz w:val="22"/>
          <w:szCs w:val="22"/>
          <w:lang w:eastAsia="en-AU"/>
        </w:rPr>
        <w:t xml:space="preserve"> 11306, 11306A, 11306C, 82306, 82306A, 82306C or 82306D</w:t>
      </w:r>
      <w:r w:rsidR="00F01642" w:rsidRPr="00F01642">
        <w:rPr>
          <w:rFonts w:cstheme="minorHAnsi"/>
          <w:color w:val="000000"/>
          <w:sz w:val="22"/>
          <w:szCs w:val="22"/>
          <w:lang w:eastAsia="en-AU"/>
        </w:rPr>
        <w:t xml:space="preserve"> on the same patient on the same day. </w:t>
      </w:r>
    </w:p>
    <w:p w14:paraId="565870CE" w14:textId="77777777" w:rsidR="00F01642" w:rsidRPr="00EF450E" w:rsidRDefault="00F01642" w:rsidP="00F01642">
      <w:pPr>
        <w:pStyle w:val="ListParagraph"/>
        <w:numPr>
          <w:ilvl w:val="1"/>
          <w:numId w:val="28"/>
        </w:numPr>
        <w:spacing w:line="276" w:lineRule="auto"/>
        <w:contextualSpacing w:val="0"/>
        <w:rPr>
          <w:rFonts w:cstheme="minorHAnsi"/>
          <w:color w:val="000000"/>
          <w:sz w:val="22"/>
          <w:szCs w:val="22"/>
          <w:lang w:eastAsia="en-AU"/>
        </w:rPr>
      </w:pPr>
      <w:r w:rsidRPr="00EF450E">
        <w:rPr>
          <w:rFonts w:cstheme="minorHAnsi"/>
          <w:color w:val="000000"/>
          <w:sz w:val="22"/>
          <w:szCs w:val="22"/>
          <w:lang w:eastAsia="en-AU"/>
        </w:rPr>
        <w:t>The proposed fee for this item will mirror item 11306 with a loading of 15%.</w:t>
      </w:r>
    </w:p>
    <w:p w14:paraId="19EC793D" w14:textId="77777777" w:rsidR="00F01642" w:rsidRPr="00392857" w:rsidRDefault="00F01642" w:rsidP="00F01642">
      <w:pPr>
        <w:spacing w:line="276" w:lineRule="auto"/>
        <w:ind w:left="1080"/>
        <w:rPr>
          <w:rFonts w:cstheme="minorHAnsi"/>
          <w:color w:val="000000"/>
          <w:sz w:val="22"/>
          <w:szCs w:val="22"/>
          <w:lang w:eastAsia="en-AU"/>
        </w:rPr>
      </w:pPr>
    </w:p>
    <w:p w14:paraId="1FF3C9F1" w14:textId="26BC23CD" w:rsidR="00F01642" w:rsidRPr="00EF450E" w:rsidRDefault="0067083A" w:rsidP="00F01642">
      <w:pPr>
        <w:pStyle w:val="ListParagraph"/>
        <w:numPr>
          <w:ilvl w:val="0"/>
          <w:numId w:val="28"/>
        </w:numPr>
        <w:spacing w:line="276" w:lineRule="auto"/>
        <w:rPr>
          <w:rFonts w:eastAsiaTheme="minorHAnsi" w:cstheme="minorHAnsi"/>
          <w:sz w:val="22"/>
          <w:szCs w:val="22"/>
          <w:lang w:val="en-US"/>
        </w:rPr>
      </w:pPr>
      <w:r>
        <w:rPr>
          <w:rFonts w:eastAsiaTheme="minorHAnsi" w:cstheme="minorHAnsi"/>
          <w:b/>
          <w:sz w:val="22"/>
          <w:szCs w:val="22"/>
          <w:lang w:val="en-US"/>
        </w:rPr>
        <w:t>11306E</w:t>
      </w:r>
      <w:r w:rsidR="00F01642" w:rsidRPr="00EF450E">
        <w:rPr>
          <w:rFonts w:eastAsiaTheme="minorHAnsi" w:cstheme="minorHAnsi"/>
          <w:sz w:val="22"/>
          <w:szCs w:val="22"/>
          <w:lang w:val="en-US"/>
        </w:rPr>
        <w:t xml:space="preserve">: </w:t>
      </w:r>
      <w:r w:rsidR="00F01642" w:rsidRPr="00EF450E">
        <w:rPr>
          <w:rFonts w:cstheme="minorHAnsi"/>
          <w:color w:val="000000"/>
          <w:sz w:val="22"/>
          <w:szCs w:val="22"/>
          <w:lang w:eastAsia="en-AU"/>
        </w:rPr>
        <w:t>Non</w:t>
      </w:r>
      <w:r>
        <w:rPr>
          <w:rFonts w:cstheme="minorHAnsi"/>
          <w:color w:val="000000"/>
          <w:sz w:val="22"/>
          <w:szCs w:val="22"/>
          <w:lang w:eastAsia="en-AU"/>
        </w:rPr>
        <w:t>-</w:t>
      </w:r>
      <w:r w:rsidR="00F01642" w:rsidRPr="00EF450E">
        <w:rPr>
          <w:rFonts w:cstheme="minorHAnsi"/>
          <w:color w:val="000000"/>
          <w:sz w:val="22"/>
          <w:szCs w:val="22"/>
          <w:lang w:eastAsia="en-AU"/>
        </w:rPr>
        <w:t xml:space="preserve">determinate AUDIOMETRY for patients aged under 4 years old. </w:t>
      </w:r>
      <w:r w:rsidR="00F01642" w:rsidRPr="00F01642">
        <w:rPr>
          <w:rFonts w:cstheme="minorHAnsi"/>
          <w:color w:val="000000"/>
          <w:sz w:val="22"/>
          <w:szCs w:val="22"/>
          <w:lang w:eastAsia="en-AU"/>
        </w:rPr>
        <w:t xml:space="preserve">Performed via telehealth. </w:t>
      </w:r>
      <w:r w:rsidR="00F01642" w:rsidRPr="00EF450E">
        <w:rPr>
          <w:rFonts w:cstheme="minorHAnsi"/>
          <w:color w:val="000000"/>
          <w:sz w:val="22"/>
          <w:szCs w:val="22"/>
          <w:lang w:eastAsia="en-AU"/>
        </w:rPr>
        <w:t xml:space="preserve">Cannot be claimed in conjunction with </w:t>
      </w:r>
      <w:r w:rsidR="00442636">
        <w:rPr>
          <w:rFonts w:cstheme="minorHAnsi"/>
          <w:color w:val="000000"/>
          <w:sz w:val="22"/>
          <w:szCs w:val="22"/>
          <w:lang w:eastAsia="en-AU"/>
        </w:rPr>
        <w:t xml:space="preserve">items </w:t>
      </w:r>
      <w:r w:rsidR="00F01642" w:rsidRPr="00EF450E">
        <w:rPr>
          <w:rFonts w:cstheme="minorHAnsi"/>
          <w:color w:val="000000"/>
          <w:sz w:val="22"/>
          <w:szCs w:val="22"/>
          <w:lang w:eastAsia="en-AU"/>
        </w:rPr>
        <w:t>11306</w:t>
      </w:r>
      <w:r>
        <w:rPr>
          <w:rFonts w:cstheme="minorHAnsi"/>
          <w:color w:val="000000"/>
          <w:sz w:val="22"/>
          <w:szCs w:val="22"/>
          <w:lang w:eastAsia="en-AU"/>
        </w:rPr>
        <w:t>, 11306B, 11306C, 82306, 82306B, 82306C or 82306E</w:t>
      </w:r>
      <w:r w:rsidR="00F01642" w:rsidRPr="00EF450E">
        <w:rPr>
          <w:rFonts w:cstheme="minorHAnsi"/>
          <w:color w:val="000000"/>
          <w:sz w:val="22"/>
          <w:szCs w:val="22"/>
          <w:lang w:eastAsia="en-AU"/>
        </w:rPr>
        <w:t xml:space="preserve"> on the same patient on the same day. </w:t>
      </w:r>
    </w:p>
    <w:p w14:paraId="6696DF8A" w14:textId="77777777" w:rsidR="00F01642" w:rsidRPr="00EF450E" w:rsidRDefault="00F01642" w:rsidP="00F01642">
      <w:pPr>
        <w:pStyle w:val="ListParagraph"/>
        <w:numPr>
          <w:ilvl w:val="1"/>
          <w:numId w:val="28"/>
        </w:numPr>
        <w:spacing w:line="276" w:lineRule="auto"/>
        <w:rPr>
          <w:rFonts w:eastAsiaTheme="minorHAnsi" w:cstheme="minorHAnsi"/>
          <w:sz w:val="22"/>
          <w:szCs w:val="22"/>
          <w:lang w:val="en-US"/>
        </w:rPr>
      </w:pPr>
      <w:r w:rsidRPr="00EF450E">
        <w:rPr>
          <w:rFonts w:cstheme="minorHAnsi"/>
          <w:color w:val="000000"/>
          <w:sz w:val="22"/>
          <w:szCs w:val="22"/>
          <w:lang w:eastAsia="en-AU"/>
        </w:rPr>
        <w:t>The proposed fee for this item will mirror item 11306 a loading of 30%.</w:t>
      </w:r>
    </w:p>
    <w:p w14:paraId="450AABCA" w14:textId="77777777" w:rsidR="00F01642" w:rsidRDefault="00F01642" w:rsidP="00F01642">
      <w:pPr>
        <w:pStyle w:val="ListParagraph"/>
        <w:spacing w:before="120" w:line="276" w:lineRule="auto"/>
        <w:ind w:left="0" w:right="142"/>
        <w:rPr>
          <w:rFonts w:eastAsiaTheme="minorHAnsi" w:cstheme="minorHAnsi"/>
          <w:szCs w:val="20"/>
          <w:lang w:val="en-US"/>
        </w:rPr>
      </w:pPr>
    </w:p>
    <w:p w14:paraId="456D4B7C" w14:textId="77777777" w:rsidR="00F01642" w:rsidRPr="00392857" w:rsidRDefault="00F01642" w:rsidP="00F01642">
      <w:pPr>
        <w:pStyle w:val="ListParagraph"/>
        <w:numPr>
          <w:ilvl w:val="0"/>
          <w:numId w:val="28"/>
        </w:numPr>
        <w:spacing w:line="276" w:lineRule="auto"/>
        <w:rPr>
          <w:rFonts w:eastAsiaTheme="minorHAnsi" w:cstheme="minorHAnsi"/>
          <w:sz w:val="22"/>
          <w:szCs w:val="22"/>
          <w:lang w:val="en-US"/>
        </w:rPr>
      </w:pPr>
      <w:r w:rsidRPr="00392857">
        <w:rPr>
          <w:rFonts w:eastAsiaTheme="minorHAnsi" w:cstheme="minorHAnsi"/>
          <w:b/>
          <w:sz w:val="22"/>
          <w:szCs w:val="22"/>
          <w:lang w:val="en-US"/>
        </w:rPr>
        <w:t>82306</w:t>
      </w:r>
      <w:r w:rsidR="0067083A">
        <w:rPr>
          <w:rFonts w:eastAsiaTheme="minorHAnsi" w:cstheme="minorHAnsi"/>
          <w:b/>
          <w:sz w:val="22"/>
          <w:szCs w:val="22"/>
          <w:lang w:val="en-US"/>
        </w:rPr>
        <w:t>C</w:t>
      </w:r>
      <w:r>
        <w:rPr>
          <w:rFonts w:eastAsiaTheme="minorHAnsi" w:cstheme="minorHAnsi"/>
          <w:b/>
          <w:sz w:val="22"/>
          <w:szCs w:val="22"/>
          <w:lang w:val="en-US"/>
        </w:rPr>
        <w:t>:</w:t>
      </w:r>
      <w:r w:rsidRPr="00364366">
        <w:rPr>
          <w:rFonts w:eastAsiaTheme="minorHAnsi" w:cstheme="minorHAnsi"/>
          <w:sz w:val="22"/>
          <w:szCs w:val="22"/>
          <w:lang w:val="en-US"/>
        </w:rPr>
        <w:t xml:space="preserve"> </w:t>
      </w:r>
      <w:r w:rsidRPr="00392857">
        <w:rPr>
          <w:rFonts w:eastAsiaTheme="minorHAnsi" w:cstheme="minorHAnsi"/>
          <w:sz w:val="22"/>
          <w:szCs w:val="22"/>
          <w:lang w:val="en-US"/>
        </w:rPr>
        <w:t>Audiology health service, consisting of NON-DETERMINATE AUDIOMETRY performed on a person by an eligible audiologist if:</w:t>
      </w:r>
    </w:p>
    <w:p w14:paraId="0CF5AB7E" w14:textId="77777777" w:rsidR="00732136" w:rsidRPr="00903A0C" w:rsidRDefault="00732136" w:rsidP="00903A0C">
      <w:pPr>
        <w:pStyle w:val="ListParagraph"/>
        <w:numPr>
          <w:ilvl w:val="1"/>
          <w:numId w:val="28"/>
        </w:numPr>
        <w:spacing w:line="276" w:lineRule="auto"/>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46AA6E9A" w14:textId="1FC623BD" w:rsidR="00F01642" w:rsidRPr="00392857" w:rsidRDefault="00732136" w:rsidP="00F01642">
      <w:pPr>
        <w:pStyle w:val="ListParagraph"/>
        <w:spacing w:line="276" w:lineRule="auto"/>
        <w:ind w:left="1440"/>
        <w:rPr>
          <w:rFonts w:eastAsiaTheme="minorHAnsi" w:cstheme="minorHAnsi"/>
          <w:sz w:val="22"/>
          <w:szCs w:val="22"/>
          <w:lang w:val="en-US"/>
        </w:rPr>
      </w:pPr>
      <w:r w:rsidRPr="00392857" w:rsidDel="00732136">
        <w:rPr>
          <w:rFonts w:eastAsiaTheme="minorHAnsi" w:cstheme="minorHAnsi"/>
          <w:sz w:val="22"/>
          <w:szCs w:val="22"/>
          <w:lang w:val="en-US"/>
        </w:rPr>
        <w:t xml:space="preserve"> </w:t>
      </w:r>
      <w:r w:rsidR="00F01642" w:rsidRPr="00392857">
        <w:rPr>
          <w:rFonts w:eastAsiaTheme="minorHAnsi" w:cstheme="minorHAnsi"/>
          <w:sz w:val="22"/>
          <w:szCs w:val="22"/>
          <w:lang w:val="en-US"/>
        </w:rPr>
        <w:t>(</w:t>
      </w:r>
      <w:r w:rsidR="00F01642">
        <w:rPr>
          <w:rFonts w:eastAsiaTheme="minorHAnsi" w:cstheme="minorHAnsi"/>
          <w:sz w:val="22"/>
          <w:szCs w:val="22"/>
          <w:lang w:val="en-US"/>
        </w:rPr>
        <w:t>b</w:t>
      </w:r>
      <w:r w:rsidR="00F01642" w:rsidRPr="00392857">
        <w:rPr>
          <w:rFonts w:eastAsiaTheme="minorHAnsi" w:cstheme="minorHAnsi"/>
          <w:sz w:val="22"/>
          <w:szCs w:val="22"/>
          <w:lang w:val="en-US"/>
        </w:rPr>
        <w:t>) the service is not performed for the purpose of a hearing screening; and</w:t>
      </w:r>
    </w:p>
    <w:p w14:paraId="1361F28C" w14:textId="77777777" w:rsidR="00F01642" w:rsidRPr="00392857"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Pr="00392857">
        <w:rPr>
          <w:rFonts w:eastAsiaTheme="minorHAnsi" w:cstheme="minorHAnsi"/>
          <w:sz w:val="22"/>
          <w:szCs w:val="22"/>
          <w:lang w:val="en-US"/>
        </w:rPr>
        <w:t>) the person is not an admitted patient of a hospital; and</w:t>
      </w:r>
    </w:p>
    <w:p w14:paraId="2FA2AE37" w14:textId="77777777" w:rsidR="00F01642" w:rsidRPr="00392857"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Pr="00392857">
        <w:rPr>
          <w:rFonts w:eastAsiaTheme="minorHAnsi" w:cstheme="minorHAnsi"/>
          <w:sz w:val="22"/>
          <w:szCs w:val="22"/>
          <w:lang w:val="en-US"/>
        </w:rPr>
        <w:t xml:space="preserve">) the service is performed </w:t>
      </w:r>
      <w:r>
        <w:rPr>
          <w:rFonts w:eastAsiaTheme="minorHAnsi" w:cstheme="minorHAnsi"/>
          <w:sz w:val="22"/>
          <w:szCs w:val="22"/>
          <w:lang w:val="en-US"/>
        </w:rPr>
        <w:t>via telehealth; and</w:t>
      </w:r>
    </w:p>
    <w:p w14:paraId="0F024727" w14:textId="77777777" w:rsidR="00F01642" w:rsidRPr="00392857"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65706E78" w14:textId="286E4A47" w:rsidR="00F01642" w:rsidRPr="00364366"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Pr="00392857">
        <w:rPr>
          <w:rFonts w:eastAsiaTheme="minorHAnsi" w:cstheme="minorHAnsi"/>
          <w:sz w:val="22"/>
          <w:szCs w:val="22"/>
          <w:lang w:val="en-US"/>
        </w:rPr>
        <w:t>) a service to which item</w:t>
      </w:r>
      <w:r w:rsidR="00442636">
        <w:rPr>
          <w:rFonts w:eastAsiaTheme="minorHAnsi" w:cstheme="minorHAnsi"/>
          <w:sz w:val="22"/>
          <w:szCs w:val="22"/>
          <w:lang w:val="en-US"/>
        </w:rPr>
        <w:t>s</w:t>
      </w:r>
      <w:r w:rsidRPr="00392857">
        <w:rPr>
          <w:rFonts w:eastAsiaTheme="minorHAnsi" w:cstheme="minorHAnsi"/>
          <w:sz w:val="22"/>
          <w:szCs w:val="22"/>
          <w:lang w:val="en-US"/>
        </w:rPr>
        <w:t xml:space="preserve"> 11306</w:t>
      </w:r>
      <w:r>
        <w:rPr>
          <w:rFonts w:eastAsiaTheme="minorHAnsi" w:cstheme="minorHAnsi"/>
          <w:sz w:val="22"/>
          <w:szCs w:val="22"/>
          <w:lang w:val="en-US"/>
        </w:rPr>
        <w:t xml:space="preserve">, 11306A, 11306B, </w:t>
      </w:r>
      <w:r w:rsidR="0067083A">
        <w:rPr>
          <w:rFonts w:eastAsiaTheme="minorHAnsi" w:cstheme="minorHAnsi"/>
          <w:sz w:val="22"/>
          <w:szCs w:val="22"/>
          <w:lang w:val="en-US"/>
        </w:rPr>
        <w:t xml:space="preserve">11306C, 11306D, 11306E, 82306A, </w:t>
      </w:r>
      <w:r>
        <w:rPr>
          <w:rFonts w:eastAsiaTheme="minorHAnsi" w:cstheme="minorHAnsi"/>
          <w:sz w:val="22"/>
          <w:szCs w:val="22"/>
          <w:lang w:val="en-US"/>
        </w:rPr>
        <w:t>82306B</w:t>
      </w:r>
      <w:r w:rsidR="0067083A">
        <w:rPr>
          <w:rFonts w:eastAsiaTheme="minorHAnsi" w:cstheme="minorHAnsi"/>
          <w:sz w:val="22"/>
          <w:szCs w:val="22"/>
          <w:lang w:val="en-US"/>
        </w:rPr>
        <w:t xml:space="preserve">, 82306D or 82306E </w:t>
      </w:r>
      <w:r w:rsidRPr="00392857">
        <w:rPr>
          <w:rFonts w:eastAsiaTheme="minorHAnsi" w:cstheme="minorHAnsi"/>
          <w:sz w:val="22"/>
          <w:szCs w:val="22"/>
          <w:lang w:val="en-US"/>
        </w:rPr>
        <w:t xml:space="preserve">applies has not been performed on the </w:t>
      </w:r>
      <w:r w:rsidR="00732136">
        <w:rPr>
          <w:rFonts w:eastAsiaTheme="minorHAnsi" w:cstheme="minorHAnsi"/>
          <w:sz w:val="22"/>
          <w:szCs w:val="22"/>
          <w:lang w:val="en-US"/>
        </w:rPr>
        <w:t>same patient</w:t>
      </w:r>
      <w:r w:rsidR="00732136" w:rsidRPr="00392857">
        <w:rPr>
          <w:rFonts w:eastAsiaTheme="minorHAnsi" w:cstheme="minorHAnsi"/>
          <w:sz w:val="22"/>
          <w:szCs w:val="22"/>
          <w:lang w:val="en-US"/>
        </w:rPr>
        <w:t xml:space="preserve"> </w:t>
      </w:r>
      <w:r w:rsidRPr="00392857">
        <w:rPr>
          <w:rFonts w:eastAsiaTheme="minorHAnsi" w:cstheme="minorHAnsi"/>
          <w:sz w:val="22"/>
          <w:szCs w:val="22"/>
          <w:lang w:val="en-US"/>
        </w:rPr>
        <w:t>on the same day.</w:t>
      </w:r>
    </w:p>
    <w:p w14:paraId="254AE07D" w14:textId="77777777" w:rsidR="00F01642" w:rsidRDefault="00F01642" w:rsidP="00F01642">
      <w:pPr>
        <w:pStyle w:val="ListParagraph"/>
        <w:spacing w:line="276" w:lineRule="auto"/>
        <w:rPr>
          <w:rFonts w:eastAsiaTheme="minorHAnsi" w:cstheme="minorHAnsi"/>
          <w:sz w:val="22"/>
          <w:szCs w:val="22"/>
          <w:lang w:val="en-US"/>
        </w:rPr>
      </w:pPr>
    </w:p>
    <w:p w14:paraId="4492EEA8" w14:textId="77777777" w:rsidR="00F01642" w:rsidRDefault="00F01642" w:rsidP="00F01642">
      <w:pPr>
        <w:pStyle w:val="ListParagraph"/>
        <w:spacing w:line="276" w:lineRule="auto"/>
        <w:rPr>
          <w:rFonts w:eastAsiaTheme="minorHAnsi" w:cstheme="minorHAnsi"/>
          <w:sz w:val="22"/>
          <w:szCs w:val="22"/>
          <w:lang w:val="en-US"/>
        </w:rPr>
      </w:pPr>
      <w:r>
        <w:rPr>
          <w:rFonts w:eastAsiaTheme="minorHAnsi" w:cstheme="minorHAnsi"/>
          <w:sz w:val="22"/>
          <w:szCs w:val="22"/>
          <w:lang w:val="en-US"/>
        </w:rPr>
        <w:t xml:space="preserve">The proposed fee </w:t>
      </w:r>
      <w:r w:rsidR="0067083A">
        <w:rPr>
          <w:rFonts w:eastAsiaTheme="minorHAnsi" w:cstheme="minorHAnsi"/>
          <w:sz w:val="22"/>
          <w:szCs w:val="22"/>
          <w:lang w:val="en-US"/>
        </w:rPr>
        <w:t xml:space="preserve">for this item is unchanged from 82306. </w:t>
      </w:r>
    </w:p>
    <w:p w14:paraId="53DA754D" w14:textId="77777777" w:rsidR="00F01642" w:rsidRPr="00364366" w:rsidRDefault="00F01642" w:rsidP="00F01642">
      <w:pPr>
        <w:pStyle w:val="ListParagraph"/>
        <w:spacing w:line="276" w:lineRule="auto"/>
        <w:rPr>
          <w:rFonts w:eastAsiaTheme="minorHAnsi" w:cstheme="minorHAnsi"/>
          <w:sz w:val="22"/>
          <w:szCs w:val="22"/>
          <w:lang w:val="en-US"/>
        </w:rPr>
      </w:pPr>
    </w:p>
    <w:p w14:paraId="7ED2F5BE" w14:textId="77777777" w:rsidR="00F01642" w:rsidRPr="00392857" w:rsidRDefault="00F01642" w:rsidP="00F01642">
      <w:pPr>
        <w:pStyle w:val="ListParagraph"/>
        <w:numPr>
          <w:ilvl w:val="0"/>
          <w:numId w:val="28"/>
        </w:numPr>
        <w:spacing w:line="276" w:lineRule="auto"/>
        <w:rPr>
          <w:rFonts w:eastAsiaTheme="minorHAnsi" w:cstheme="minorHAnsi"/>
          <w:sz w:val="22"/>
          <w:szCs w:val="22"/>
          <w:lang w:val="en-US"/>
        </w:rPr>
      </w:pPr>
      <w:r>
        <w:rPr>
          <w:rFonts w:eastAsiaTheme="minorHAnsi" w:cstheme="minorHAnsi"/>
          <w:b/>
          <w:sz w:val="22"/>
          <w:szCs w:val="22"/>
          <w:lang w:val="en-US"/>
        </w:rPr>
        <w:t>82306</w:t>
      </w:r>
      <w:r w:rsidR="0067083A">
        <w:rPr>
          <w:rFonts w:eastAsiaTheme="minorHAnsi" w:cstheme="minorHAnsi"/>
          <w:b/>
          <w:sz w:val="22"/>
          <w:szCs w:val="22"/>
          <w:lang w:val="en-US"/>
        </w:rPr>
        <w:t>D</w:t>
      </w:r>
      <w:r w:rsidRPr="00392857">
        <w:rPr>
          <w:rFonts w:eastAsiaTheme="minorHAnsi" w:cstheme="minorHAnsi"/>
          <w:sz w:val="22"/>
          <w:szCs w:val="22"/>
          <w:lang w:val="en-US"/>
        </w:rPr>
        <w:t>: Audiology health service, consisting of NON-DETERMINATE AUDIOMETRY performed on a person by an eligible audiologist if:</w:t>
      </w:r>
    </w:p>
    <w:p w14:paraId="7E2A7401" w14:textId="77777777" w:rsidR="00947ABF" w:rsidRPr="00903A0C" w:rsidRDefault="00947ABF" w:rsidP="00903A0C">
      <w:pPr>
        <w:pStyle w:val="ListParagraph"/>
        <w:numPr>
          <w:ilvl w:val="1"/>
          <w:numId w:val="28"/>
        </w:numPr>
        <w:spacing w:line="276" w:lineRule="auto"/>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53DD0190" w14:textId="6D6E48AD" w:rsidR="00F01642" w:rsidRPr="00392857" w:rsidRDefault="00947ABF" w:rsidP="00F01642">
      <w:pPr>
        <w:pStyle w:val="ListParagraph"/>
        <w:spacing w:line="276" w:lineRule="auto"/>
        <w:ind w:left="1440"/>
        <w:rPr>
          <w:rFonts w:eastAsiaTheme="minorHAnsi" w:cstheme="minorHAnsi"/>
          <w:sz w:val="22"/>
          <w:szCs w:val="22"/>
          <w:lang w:val="en-US"/>
        </w:rPr>
      </w:pPr>
      <w:r w:rsidRPr="00392857" w:rsidDel="00947ABF">
        <w:rPr>
          <w:rFonts w:eastAsiaTheme="minorHAnsi" w:cstheme="minorHAnsi"/>
          <w:sz w:val="22"/>
          <w:szCs w:val="22"/>
          <w:lang w:val="en-US"/>
        </w:rPr>
        <w:t xml:space="preserve"> </w:t>
      </w:r>
      <w:r w:rsidR="00F01642" w:rsidRPr="00392857">
        <w:rPr>
          <w:rFonts w:eastAsiaTheme="minorHAnsi" w:cstheme="minorHAnsi"/>
          <w:sz w:val="22"/>
          <w:szCs w:val="22"/>
          <w:lang w:val="en-US"/>
        </w:rPr>
        <w:t>(</w:t>
      </w:r>
      <w:r w:rsidR="00F01642">
        <w:rPr>
          <w:rFonts w:eastAsiaTheme="minorHAnsi" w:cstheme="minorHAnsi"/>
          <w:sz w:val="22"/>
          <w:szCs w:val="22"/>
          <w:lang w:val="en-US"/>
        </w:rPr>
        <w:t>b</w:t>
      </w:r>
      <w:r w:rsidR="00F01642" w:rsidRPr="00392857">
        <w:rPr>
          <w:rFonts w:eastAsiaTheme="minorHAnsi" w:cstheme="minorHAnsi"/>
          <w:sz w:val="22"/>
          <w:szCs w:val="22"/>
          <w:lang w:val="en-US"/>
        </w:rPr>
        <w:t>) the service is not performed for the purpose of a hearing screening; and</w:t>
      </w:r>
    </w:p>
    <w:p w14:paraId="6091CDC6" w14:textId="77777777" w:rsidR="00F01642" w:rsidRPr="00392857"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Pr="00392857">
        <w:rPr>
          <w:rFonts w:eastAsiaTheme="minorHAnsi" w:cstheme="minorHAnsi"/>
          <w:sz w:val="22"/>
          <w:szCs w:val="22"/>
          <w:lang w:val="en-US"/>
        </w:rPr>
        <w:t>) the person is not an admitted patient of a hospital; and</w:t>
      </w:r>
    </w:p>
    <w:p w14:paraId="54900450" w14:textId="77777777" w:rsidR="00F01642" w:rsidRPr="00392857"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Pr="00392857">
        <w:rPr>
          <w:rFonts w:eastAsiaTheme="minorHAnsi" w:cstheme="minorHAnsi"/>
          <w:sz w:val="22"/>
          <w:szCs w:val="22"/>
          <w:lang w:val="en-US"/>
        </w:rPr>
        <w:t xml:space="preserve">) </w:t>
      </w:r>
      <w:r w:rsidRPr="00F01642">
        <w:rPr>
          <w:rFonts w:eastAsiaTheme="minorHAnsi" w:cstheme="minorHAnsi"/>
          <w:sz w:val="22"/>
          <w:szCs w:val="22"/>
          <w:lang w:val="en-US"/>
        </w:rPr>
        <w:t>the service is performed via telehealth; and</w:t>
      </w:r>
    </w:p>
    <w:p w14:paraId="340253AB" w14:textId="77777777" w:rsidR="00F01642" w:rsidRPr="00392857"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5850A275" w14:textId="77777777" w:rsidR="00F01642"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Pr="00392857">
        <w:rPr>
          <w:rFonts w:eastAsiaTheme="minorHAnsi" w:cstheme="minorHAnsi"/>
          <w:sz w:val="22"/>
          <w:szCs w:val="22"/>
          <w:lang w:val="en-US"/>
        </w:rPr>
        <w:t xml:space="preserve">) </w:t>
      </w:r>
      <w:r>
        <w:rPr>
          <w:rFonts w:eastAsiaTheme="minorHAnsi" w:cstheme="minorHAnsi"/>
          <w:sz w:val="22"/>
          <w:szCs w:val="22"/>
          <w:lang w:val="en-US"/>
        </w:rPr>
        <w:t>the patient is aged between 4 years and under 8 years old; and</w:t>
      </w:r>
    </w:p>
    <w:p w14:paraId="28754C74" w14:textId="40C07290" w:rsidR="00F01642" w:rsidRPr="00392857"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 xml:space="preserve">(g) </w:t>
      </w:r>
      <w:r w:rsidR="00442636">
        <w:rPr>
          <w:rFonts w:eastAsiaTheme="minorHAnsi" w:cstheme="minorHAnsi"/>
          <w:sz w:val="22"/>
          <w:szCs w:val="22"/>
          <w:lang w:val="en-US"/>
        </w:rPr>
        <w:t>a service to which</w:t>
      </w:r>
      <w:r>
        <w:rPr>
          <w:rFonts w:eastAsiaTheme="minorHAnsi" w:cstheme="minorHAnsi"/>
          <w:sz w:val="22"/>
          <w:szCs w:val="22"/>
          <w:lang w:val="en-US"/>
        </w:rPr>
        <w:t xml:space="preserve"> </w:t>
      </w:r>
      <w:r w:rsidRPr="00392857">
        <w:rPr>
          <w:rFonts w:eastAsiaTheme="minorHAnsi" w:cstheme="minorHAnsi"/>
          <w:sz w:val="22"/>
          <w:szCs w:val="22"/>
          <w:lang w:val="en-US"/>
        </w:rPr>
        <w:t>item</w:t>
      </w:r>
      <w:r w:rsidR="00442636">
        <w:rPr>
          <w:rFonts w:eastAsiaTheme="minorHAnsi" w:cstheme="minorHAnsi"/>
          <w:sz w:val="22"/>
          <w:szCs w:val="22"/>
          <w:lang w:val="en-US"/>
        </w:rPr>
        <w:t>s</w:t>
      </w:r>
      <w:r w:rsidRPr="00392857">
        <w:rPr>
          <w:rFonts w:eastAsiaTheme="minorHAnsi" w:cstheme="minorHAnsi"/>
          <w:sz w:val="22"/>
          <w:szCs w:val="22"/>
          <w:lang w:val="en-US"/>
        </w:rPr>
        <w:t xml:space="preserve"> 11306</w:t>
      </w:r>
      <w:r>
        <w:rPr>
          <w:rFonts w:eastAsiaTheme="minorHAnsi" w:cstheme="minorHAnsi"/>
          <w:sz w:val="22"/>
          <w:szCs w:val="22"/>
          <w:lang w:val="en-US"/>
        </w:rPr>
        <w:t>, 11306A</w:t>
      </w:r>
      <w:r w:rsidR="0067083A">
        <w:rPr>
          <w:rFonts w:eastAsiaTheme="minorHAnsi" w:cstheme="minorHAnsi"/>
          <w:sz w:val="22"/>
          <w:szCs w:val="22"/>
          <w:lang w:val="en-US"/>
        </w:rPr>
        <w:t xml:space="preserve">, 11306C, 11306D, </w:t>
      </w:r>
      <w:r>
        <w:rPr>
          <w:rFonts w:eastAsiaTheme="minorHAnsi" w:cstheme="minorHAnsi"/>
          <w:sz w:val="22"/>
          <w:szCs w:val="22"/>
          <w:lang w:val="en-US"/>
        </w:rPr>
        <w:t>82306</w:t>
      </w:r>
      <w:r w:rsidR="0067083A">
        <w:rPr>
          <w:rFonts w:eastAsiaTheme="minorHAnsi" w:cstheme="minorHAnsi"/>
          <w:sz w:val="22"/>
          <w:szCs w:val="22"/>
          <w:lang w:val="en-US"/>
        </w:rPr>
        <w:t>, 82306A or 82306C</w:t>
      </w:r>
      <w:r w:rsidR="00814FE8">
        <w:rPr>
          <w:rFonts w:eastAsiaTheme="minorHAnsi" w:cstheme="minorHAnsi"/>
          <w:sz w:val="22"/>
          <w:szCs w:val="22"/>
          <w:lang w:val="en-US"/>
        </w:rPr>
        <w:t xml:space="preserve"> </w:t>
      </w:r>
      <w:r w:rsidRPr="00392857">
        <w:rPr>
          <w:rFonts w:eastAsiaTheme="minorHAnsi" w:cstheme="minorHAnsi"/>
          <w:sz w:val="22"/>
          <w:szCs w:val="22"/>
          <w:lang w:val="en-US"/>
        </w:rPr>
        <w:t>applies</w:t>
      </w:r>
      <w:r w:rsidR="00442636">
        <w:rPr>
          <w:rFonts w:eastAsiaTheme="minorHAnsi" w:cstheme="minorHAnsi"/>
          <w:sz w:val="22"/>
          <w:szCs w:val="22"/>
          <w:lang w:val="en-US"/>
        </w:rPr>
        <w:t xml:space="preserve"> has not been performed</w:t>
      </w:r>
      <w:r w:rsidRPr="00392857">
        <w:rPr>
          <w:rFonts w:eastAsiaTheme="minorHAnsi" w:cstheme="minorHAnsi"/>
          <w:sz w:val="22"/>
          <w:szCs w:val="22"/>
          <w:lang w:val="en-US"/>
        </w:rPr>
        <w:t xml:space="preserve"> on the </w:t>
      </w:r>
      <w:r>
        <w:rPr>
          <w:rFonts w:eastAsiaTheme="minorHAnsi" w:cstheme="minorHAnsi"/>
          <w:sz w:val="22"/>
          <w:szCs w:val="22"/>
          <w:lang w:val="en-US"/>
        </w:rPr>
        <w:t xml:space="preserve">same </w:t>
      </w:r>
      <w:r w:rsidR="00947ABF">
        <w:rPr>
          <w:rFonts w:eastAsiaTheme="minorHAnsi" w:cstheme="minorHAnsi"/>
          <w:sz w:val="22"/>
          <w:szCs w:val="22"/>
          <w:lang w:val="en-US"/>
        </w:rPr>
        <w:t>patient</w:t>
      </w:r>
      <w:r w:rsidR="00947ABF" w:rsidRPr="00392857">
        <w:rPr>
          <w:rFonts w:eastAsiaTheme="minorHAnsi" w:cstheme="minorHAnsi"/>
          <w:sz w:val="22"/>
          <w:szCs w:val="22"/>
          <w:lang w:val="en-US"/>
        </w:rPr>
        <w:t xml:space="preserve"> </w:t>
      </w:r>
      <w:r w:rsidRPr="00392857">
        <w:rPr>
          <w:rFonts w:eastAsiaTheme="minorHAnsi" w:cstheme="minorHAnsi"/>
          <w:sz w:val="22"/>
          <w:szCs w:val="22"/>
          <w:lang w:val="en-US"/>
        </w:rPr>
        <w:t>on the same day.</w:t>
      </w:r>
    </w:p>
    <w:p w14:paraId="3702D1D6" w14:textId="77777777" w:rsidR="00F01642" w:rsidRPr="00392857" w:rsidRDefault="00F01642" w:rsidP="00F01642">
      <w:pPr>
        <w:autoSpaceDE w:val="0"/>
        <w:autoSpaceDN w:val="0"/>
        <w:adjustRightInd w:val="0"/>
        <w:spacing w:before="120" w:line="276" w:lineRule="auto"/>
        <w:ind w:left="513" w:right="142" w:firstLine="567"/>
        <w:rPr>
          <w:rFonts w:eastAsia="MS Mincho" w:cstheme="minorHAnsi"/>
          <w:sz w:val="22"/>
          <w:szCs w:val="22"/>
          <w:lang w:val="en-GB" w:eastAsia="en-AU"/>
        </w:rPr>
      </w:pPr>
      <w:r w:rsidRPr="00392857">
        <w:rPr>
          <w:rFonts w:eastAsia="MS Mincho" w:cstheme="minorHAnsi"/>
          <w:sz w:val="22"/>
          <w:szCs w:val="22"/>
          <w:lang w:val="en-GB" w:eastAsia="en-AU"/>
        </w:rPr>
        <w:t>The proposed fee for this item will mirror item 82306 with a loading of 15%.</w:t>
      </w:r>
    </w:p>
    <w:p w14:paraId="0238D477" w14:textId="77777777" w:rsidR="00F01642" w:rsidRPr="00392857" w:rsidRDefault="00F01642" w:rsidP="00F01642">
      <w:pPr>
        <w:autoSpaceDE w:val="0"/>
        <w:autoSpaceDN w:val="0"/>
        <w:adjustRightInd w:val="0"/>
        <w:spacing w:before="120" w:line="276" w:lineRule="auto"/>
        <w:ind w:left="513" w:right="142" w:firstLine="567"/>
        <w:rPr>
          <w:rFonts w:eastAsiaTheme="minorHAnsi" w:cstheme="minorHAnsi"/>
          <w:sz w:val="22"/>
          <w:szCs w:val="22"/>
          <w:lang w:val="en-US"/>
        </w:rPr>
      </w:pPr>
    </w:p>
    <w:p w14:paraId="593B84EA" w14:textId="77777777" w:rsidR="00F01642" w:rsidRPr="00392857" w:rsidRDefault="004F0575" w:rsidP="00F01642">
      <w:pPr>
        <w:pStyle w:val="ListParagraph"/>
        <w:numPr>
          <w:ilvl w:val="0"/>
          <w:numId w:val="28"/>
        </w:numPr>
        <w:spacing w:line="276" w:lineRule="auto"/>
        <w:rPr>
          <w:rFonts w:eastAsiaTheme="minorHAnsi" w:cstheme="minorHAnsi"/>
          <w:sz w:val="22"/>
          <w:szCs w:val="22"/>
          <w:lang w:val="en-US"/>
        </w:rPr>
      </w:pPr>
      <w:r>
        <w:rPr>
          <w:rFonts w:eastAsiaTheme="minorHAnsi" w:cstheme="minorHAnsi"/>
          <w:b/>
          <w:sz w:val="22"/>
          <w:szCs w:val="22"/>
          <w:lang w:val="en-US"/>
        </w:rPr>
        <w:t>82306E</w:t>
      </w:r>
      <w:r w:rsidR="00F01642" w:rsidRPr="00392857">
        <w:rPr>
          <w:rFonts w:eastAsiaTheme="minorHAnsi" w:cstheme="minorHAnsi"/>
          <w:sz w:val="22"/>
          <w:szCs w:val="22"/>
          <w:lang w:val="en-US"/>
        </w:rPr>
        <w:t>: Audiology health service, consisting of NON-DETERMINATE AUDIOMETRY performed on a person by an eligible audiologist if:</w:t>
      </w:r>
    </w:p>
    <w:p w14:paraId="5B66DAE0" w14:textId="77777777" w:rsidR="00947ABF" w:rsidRPr="00903A0C" w:rsidRDefault="00947ABF" w:rsidP="00903A0C">
      <w:pPr>
        <w:pStyle w:val="ListParagraph"/>
        <w:numPr>
          <w:ilvl w:val="1"/>
          <w:numId w:val="28"/>
        </w:numPr>
        <w:spacing w:line="276" w:lineRule="auto"/>
        <w:rPr>
          <w:rFonts w:eastAsiaTheme="minorHAnsi" w:cstheme="minorHAnsi"/>
          <w:sz w:val="22"/>
          <w:szCs w:val="22"/>
          <w:lang w:val="en-US"/>
        </w:rPr>
      </w:pPr>
      <w:r w:rsidRPr="00903A0C">
        <w:rPr>
          <w:rFonts w:eastAsiaTheme="minorHAnsi" w:cstheme="minorHAnsi"/>
          <w:sz w:val="22"/>
          <w:szCs w:val="22"/>
          <w:lang w:val="en-US"/>
        </w:rPr>
        <w:t xml:space="preserve">(a) the service is performed pursuant to a written request made by a medical practitioner to assist in the diagnosis and/or treatment and/or management of ear disease or a related disorder in the person; and </w:t>
      </w:r>
    </w:p>
    <w:p w14:paraId="3BE54658" w14:textId="0C8CBDE9" w:rsidR="00F01642" w:rsidRPr="00392857" w:rsidRDefault="00947ABF" w:rsidP="00F01642">
      <w:pPr>
        <w:pStyle w:val="ListParagraph"/>
        <w:spacing w:line="276" w:lineRule="auto"/>
        <w:ind w:left="1440"/>
        <w:rPr>
          <w:rFonts w:eastAsiaTheme="minorHAnsi" w:cstheme="minorHAnsi"/>
          <w:sz w:val="22"/>
          <w:szCs w:val="22"/>
          <w:lang w:val="en-US"/>
        </w:rPr>
      </w:pPr>
      <w:r w:rsidRPr="00392857" w:rsidDel="00947ABF">
        <w:rPr>
          <w:rFonts w:eastAsiaTheme="minorHAnsi" w:cstheme="minorHAnsi"/>
          <w:sz w:val="22"/>
          <w:szCs w:val="22"/>
          <w:lang w:val="en-US"/>
        </w:rPr>
        <w:t xml:space="preserve"> </w:t>
      </w:r>
      <w:r w:rsidR="00F01642">
        <w:rPr>
          <w:rFonts w:eastAsiaTheme="minorHAnsi" w:cstheme="minorHAnsi"/>
          <w:sz w:val="22"/>
          <w:szCs w:val="22"/>
          <w:lang w:val="en-US"/>
        </w:rPr>
        <w:t>(b</w:t>
      </w:r>
      <w:r w:rsidR="00F01642" w:rsidRPr="00392857">
        <w:rPr>
          <w:rFonts w:eastAsiaTheme="minorHAnsi" w:cstheme="minorHAnsi"/>
          <w:sz w:val="22"/>
          <w:szCs w:val="22"/>
          <w:lang w:val="en-US"/>
        </w:rPr>
        <w:t>) the service is not performed for the purpose of a hearing screening; and</w:t>
      </w:r>
    </w:p>
    <w:p w14:paraId="65C87F86" w14:textId="77777777" w:rsidR="00F01642" w:rsidRPr="00392857"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(c</w:t>
      </w:r>
      <w:r w:rsidRPr="00392857">
        <w:rPr>
          <w:rFonts w:eastAsiaTheme="minorHAnsi" w:cstheme="minorHAnsi"/>
          <w:sz w:val="22"/>
          <w:szCs w:val="22"/>
          <w:lang w:val="en-US"/>
        </w:rPr>
        <w:t>) the person is not an admitted patient of a hospital; and</w:t>
      </w:r>
    </w:p>
    <w:p w14:paraId="57D1248D" w14:textId="77777777" w:rsidR="00F01642" w:rsidRPr="00392857"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(d</w:t>
      </w:r>
      <w:r w:rsidRPr="00392857">
        <w:rPr>
          <w:rFonts w:eastAsiaTheme="minorHAnsi" w:cstheme="minorHAnsi"/>
          <w:sz w:val="22"/>
          <w:szCs w:val="22"/>
          <w:lang w:val="en-US"/>
        </w:rPr>
        <w:t xml:space="preserve">) </w:t>
      </w:r>
      <w:r w:rsidRPr="00F01642">
        <w:rPr>
          <w:rFonts w:eastAsiaTheme="minorHAnsi" w:cstheme="minorHAnsi"/>
          <w:sz w:val="22"/>
          <w:szCs w:val="22"/>
          <w:lang w:val="en-US"/>
        </w:rPr>
        <w:t>the service is performed via telehealth; and</w:t>
      </w:r>
    </w:p>
    <w:p w14:paraId="0D740C25" w14:textId="77777777" w:rsidR="00F01642" w:rsidRPr="00392857"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(e</w:t>
      </w:r>
      <w:r w:rsidRPr="00392857">
        <w:rPr>
          <w:rFonts w:eastAsiaTheme="minorHAnsi" w:cstheme="minorHAnsi"/>
          <w:sz w:val="22"/>
          <w:szCs w:val="22"/>
          <w:lang w:val="en-US"/>
        </w:rPr>
        <w:t>) after the service, the eligible audiologist provides a copy of the results of the service performed, together with relevant comments in writing that the eligible audiologist has on those results, to the eligible practitioner who requested the service; and</w:t>
      </w:r>
    </w:p>
    <w:p w14:paraId="38028F87" w14:textId="77777777" w:rsidR="00F01642" w:rsidRDefault="00F01642"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(f</w:t>
      </w:r>
      <w:r w:rsidRPr="00392857">
        <w:rPr>
          <w:rFonts w:eastAsiaTheme="minorHAnsi" w:cstheme="minorHAnsi"/>
          <w:sz w:val="22"/>
          <w:szCs w:val="22"/>
          <w:lang w:val="en-US"/>
        </w:rPr>
        <w:t>)</w:t>
      </w:r>
      <w:r w:rsidRPr="00186579">
        <w:rPr>
          <w:rFonts w:eastAsiaTheme="minorHAnsi" w:cstheme="minorHAnsi"/>
          <w:sz w:val="22"/>
          <w:szCs w:val="22"/>
          <w:lang w:val="en-US"/>
        </w:rPr>
        <w:t xml:space="preserve"> the patient is aged </w:t>
      </w:r>
      <w:r>
        <w:rPr>
          <w:rFonts w:eastAsiaTheme="minorHAnsi" w:cstheme="minorHAnsi"/>
          <w:sz w:val="22"/>
          <w:szCs w:val="22"/>
          <w:lang w:val="en-US"/>
        </w:rPr>
        <w:t>under</w:t>
      </w:r>
      <w:r w:rsidRPr="00186579">
        <w:rPr>
          <w:rFonts w:eastAsiaTheme="minorHAnsi" w:cstheme="minorHAnsi"/>
          <w:sz w:val="22"/>
          <w:szCs w:val="22"/>
          <w:lang w:val="en-US"/>
        </w:rPr>
        <w:t xml:space="preserve"> 4 years old; and</w:t>
      </w:r>
      <w:r w:rsidRPr="00392857">
        <w:rPr>
          <w:rFonts w:eastAsiaTheme="minorHAnsi" w:cstheme="minorHAnsi"/>
          <w:sz w:val="22"/>
          <w:szCs w:val="22"/>
          <w:lang w:val="en-US"/>
        </w:rPr>
        <w:t xml:space="preserve"> </w:t>
      </w:r>
    </w:p>
    <w:p w14:paraId="55490EB3" w14:textId="582E589C" w:rsidR="00F01642" w:rsidRPr="00392857" w:rsidRDefault="00442636" w:rsidP="00F01642">
      <w:pPr>
        <w:pStyle w:val="ListParagraph"/>
        <w:spacing w:line="276" w:lineRule="auto"/>
        <w:ind w:left="1440"/>
        <w:rPr>
          <w:rFonts w:eastAsiaTheme="minorHAnsi" w:cstheme="minorHAnsi"/>
          <w:sz w:val="22"/>
          <w:szCs w:val="22"/>
          <w:lang w:val="en-US"/>
        </w:rPr>
      </w:pPr>
      <w:r>
        <w:rPr>
          <w:rFonts w:eastAsiaTheme="minorHAnsi" w:cstheme="minorHAnsi"/>
          <w:sz w:val="22"/>
          <w:szCs w:val="22"/>
          <w:lang w:val="en-US"/>
        </w:rPr>
        <w:t xml:space="preserve">(g) </w:t>
      </w:r>
      <w:r w:rsidR="00F01642" w:rsidRPr="00392857">
        <w:rPr>
          <w:rFonts w:eastAsiaTheme="minorHAnsi" w:cstheme="minorHAnsi"/>
          <w:sz w:val="22"/>
          <w:szCs w:val="22"/>
          <w:lang w:val="en-US"/>
        </w:rPr>
        <w:t>a service to which item</w:t>
      </w:r>
      <w:r>
        <w:rPr>
          <w:rFonts w:eastAsiaTheme="minorHAnsi" w:cstheme="minorHAnsi"/>
          <w:sz w:val="22"/>
          <w:szCs w:val="22"/>
          <w:lang w:val="en-US"/>
        </w:rPr>
        <w:t>s</w:t>
      </w:r>
      <w:r w:rsidR="00F01642" w:rsidRPr="00392857">
        <w:rPr>
          <w:rFonts w:eastAsiaTheme="minorHAnsi" w:cstheme="minorHAnsi"/>
          <w:sz w:val="22"/>
          <w:szCs w:val="22"/>
          <w:lang w:val="en-US"/>
        </w:rPr>
        <w:t xml:space="preserve"> 11306</w:t>
      </w:r>
      <w:r w:rsidR="00F01642">
        <w:rPr>
          <w:rFonts w:eastAsiaTheme="minorHAnsi" w:cstheme="minorHAnsi"/>
          <w:sz w:val="22"/>
          <w:szCs w:val="22"/>
          <w:lang w:val="en-US"/>
        </w:rPr>
        <w:t>, 11306B</w:t>
      </w:r>
      <w:r w:rsidR="0067083A">
        <w:rPr>
          <w:rFonts w:eastAsiaTheme="minorHAnsi" w:cstheme="minorHAnsi"/>
          <w:sz w:val="22"/>
          <w:szCs w:val="22"/>
          <w:lang w:val="en-US"/>
        </w:rPr>
        <w:t>, 11306C, 11306E, 82306, 82306B</w:t>
      </w:r>
      <w:r w:rsidR="00F01642">
        <w:rPr>
          <w:rFonts w:eastAsiaTheme="minorHAnsi" w:cstheme="minorHAnsi"/>
          <w:sz w:val="22"/>
          <w:szCs w:val="22"/>
          <w:lang w:val="en-US"/>
        </w:rPr>
        <w:t xml:space="preserve"> or 82306</w:t>
      </w:r>
      <w:r w:rsidR="0067083A">
        <w:rPr>
          <w:rFonts w:eastAsiaTheme="minorHAnsi" w:cstheme="minorHAnsi"/>
          <w:sz w:val="22"/>
          <w:szCs w:val="22"/>
          <w:lang w:val="en-US"/>
        </w:rPr>
        <w:t>C</w:t>
      </w:r>
      <w:r w:rsidR="00F01642" w:rsidRPr="00392857">
        <w:rPr>
          <w:rFonts w:eastAsiaTheme="minorHAnsi" w:cstheme="minorHAnsi"/>
          <w:sz w:val="22"/>
          <w:szCs w:val="22"/>
          <w:lang w:val="en-US"/>
        </w:rPr>
        <w:t xml:space="preserve"> </w:t>
      </w:r>
      <w:r w:rsidR="00F77603">
        <w:rPr>
          <w:rFonts w:eastAsiaTheme="minorHAnsi" w:cstheme="minorHAnsi"/>
          <w:sz w:val="22"/>
          <w:szCs w:val="22"/>
          <w:lang w:val="en-US"/>
        </w:rPr>
        <w:t xml:space="preserve">applies has not been performed </w:t>
      </w:r>
      <w:r w:rsidR="00F01642" w:rsidRPr="00392857">
        <w:rPr>
          <w:rFonts w:eastAsiaTheme="minorHAnsi" w:cstheme="minorHAnsi"/>
          <w:sz w:val="22"/>
          <w:szCs w:val="22"/>
          <w:lang w:val="en-US"/>
        </w:rPr>
        <w:t xml:space="preserve">on the </w:t>
      </w:r>
      <w:r w:rsidR="00F01642">
        <w:rPr>
          <w:rFonts w:eastAsiaTheme="minorHAnsi" w:cstheme="minorHAnsi"/>
          <w:sz w:val="22"/>
          <w:szCs w:val="22"/>
          <w:lang w:val="en-US"/>
        </w:rPr>
        <w:t xml:space="preserve">same </w:t>
      </w:r>
      <w:r w:rsidR="00947ABF">
        <w:rPr>
          <w:rFonts w:eastAsiaTheme="minorHAnsi" w:cstheme="minorHAnsi"/>
          <w:sz w:val="22"/>
          <w:szCs w:val="22"/>
          <w:lang w:val="en-US"/>
        </w:rPr>
        <w:t>patient</w:t>
      </w:r>
      <w:r w:rsidR="00947ABF" w:rsidRPr="00392857">
        <w:rPr>
          <w:rFonts w:eastAsiaTheme="minorHAnsi" w:cstheme="minorHAnsi"/>
          <w:sz w:val="22"/>
          <w:szCs w:val="22"/>
          <w:lang w:val="en-US"/>
        </w:rPr>
        <w:t xml:space="preserve"> </w:t>
      </w:r>
      <w:r w:rsidR="00F01642" w:rsidRPr="00392857">
        <w:rPr>
          <w:rFonts w:eastAsiaTheme="minorHAnsi" w:cstheme="minorHAnsi"/>
          <w:sz w:val="22"/>
          <w:szCs w:val="22"/>
          <w:lang w:val="en-US"/>
        </w:rPr>
        <w:t>on the same day.</w:t>
      </w:r>
    </w:p>
    <w:p w14:paraId="6EC5CF01" w14:textId="77777777" w:rsidR="00F01642" w:rsidRPr="00186579" w:rsidRDefault="00F01642" w:rsidP="00F01642">
      <w:pPr>
        <w:spacing w:line="276" w:lineRule="auto"/>
        <w:rPr>
          <w:rFonts w:eastAsiaTheme="minorHAnsi" w:cstheme="minorHAnsi"/>
          <w:sz w:val="22"/>
          <w:szCs w:val="22"/>
          <w:lang w:val="en-US"/>
        </w:rPr>
      </w:pPr>
    </w:p>
    <w:p w14:paraId="35A33B5F" w14:textId="77777777" w:rsidR="00F01642" w:rsidRDefault="00F01642" w:rsidP="00F01642">
      <w:pPr>
        <w:pStyle w:val="ListParagraph"/>
        <w:spacing w:line="276" w:lineRule="auto"/>
        <w:ind w:left="1134"/>
        <w:rPr>
          <w:rFonts w:eastAsiaTheme="minorHAnsi" w:cstheme="minorHAnsi"/>
          <w:sz w:val="22"/>
          <w:szCs w:val="22"/>
          <w:lang w:val="en-US"/>
        </w:rPr>
      </w:pPr>
      <w:r w:rsidRPr="00392857">
        <w:rPr>
          <w:rFonts w:eastAsiaTheme="minorHAnsi" w:cstheme="minorHAnsi"/>
          <w:sz w:val="22"/>
          <w:szCs w:val="22"/>
          <w:lang w:val="en-US"/>
        </w:rPr>
        <w:t xml:space="preserve">The proposed fee </w:t>
      </w:r>
      <w:r w:rsidR="0067083A" w:rsidRPr="00392857">
        <w:rPr>
          <w:rFonts w:eastAsiaTheme="minorHAnsi" w:cstheme="minorHAnsi"/>
          <w:sz w:val="22"/>
          <w:szCs w:val="22"/>
          <w:lang w:val="en-US"/>
        </w:rPr>
        <w:t xml:space="preserve">for </w:t>
      </w:r>
      <w:r w:rsidR="0067083A">
        <w:rPr>
          <w:rFonts w:eastAsiaTheme="minorHAnsi" w:cstheme="minorHAnsi"/>
          <w:sz w:val="22"/>
          <w:szCs w:val="22"/>
          <w:lang w:val="en-US"/>
        </w:rPr>
        <w:t>this</w:t>
      </w:r>
      <w:r w:rsidRPr="00392857">
        <w:rPr>
          <w:rFonts w:eastAsiaTheme="minorHAnsi" w:cstheme="minorHAnsi"/>
          <w:sz w:val="22"/>
          <w:szCs w:val="22"/>
          <w:lang w:val="en-US"/>
        </w:rPr>
        <w:t xml:space="preserve"> item will mirror item 82306 with a loading of 30%</w:t>
      </w:r>
      <w:r>
        <w:rPr>
          <w:rFonts w:eastAsiaTheme="minorHAnsi" w:cstheme="minorHAnsi"/>
          <w:sz w:val="22"/>
          <w:szCs w:val="22"/>
          <w:lang w:val="en-US"/>
        </w:rPr>
        <w:t>.</w:t>
      </w:r>
    </w:p>
    <w:p w14:paraId="52297577" w14:textId="77777777" w:rsidR="00F01642" w:rsidRDefault="00F01642" w:rsidP="00F01642">
      <w:pPr>
        <w:pStyle w:val="ListParagraph"/>
        <w:spacing w:before="120" w:line="276" w:lineRule="auto"/>
        <w:ind w:left="0" w:right="142"/>
        <w:rPr>
          <w:rFonts w:eastAsiaTheme="minorHAnsi" w:cstheme="minorHAnsi"/>
          <w:szCs w:val="20"/>
          <w:lang w:val="en-US"/>
        </w:rPr>
      </w:pPr>
    </w:p>
    <w:p w14:paraId="1B8C3AC9" w14:textId="527D7A5E" w:rsidR="00714E04" w:rsidRPr="00F77603" w:rsidRDefault="00714E04" w:rsidP="00B52859">
      <w:pPr>
        <w:pStyle w:val="ListParagraph"/>
        <w:numPr>
          <w:ilvl w:val="0"/>
          <w:numId w:val="68"/>
        </w:numPr>
        <w:spacing w:before="120" w:line="276" w:lineRule="auto"/>
        <w:ind w:right="142"/>
        <w:rPr>
          <w:rFonts w:eastAsiaTheme="minorHAnsi" w:cstheme="minorHAnsi"/>
          <w:sz w:val="22"/>
          <w:szCs w:val="22"/>
          <w:lang w:val="en-US"/>
        </w:rPr>
      </w:pPr>
      <w:r w:rsidRPr="00F77603">
        <w:rPr>
          <w:rFonts w:eastAsiaTheme="minorHAnsi" w:cstheme="minorHAnsi"/>
          <w:b/>
          <w:sz w:val="22"/>
          <w:szCs w:val="22"/>
          <w:lang w:val="en-US"/>
        </w:rPr>
        <w:t>11300C:</w:t>
      </w:r>
      <w:r w:rsidRPr="00F77603">
        <w:rPr>
          <w:rFonts w:eastAsiaTheme="minorHAnsi" w:cstheme="minorHAnsi"/>
          <w:sz w:val="22"/>
          <w:szCs w:val="22"/>
          <w:lang w:val="en-US"/>
        </w:rPr>
        <w:t xml:space="preserve"> Programming an auditory implant or the sound processor of an auditory implant, unilateral. </w:t>
      </w:r>
      <w:r w:rsidRPr="00F77603">
        <w:rPr>
          <w:rFonts w:eastAsiaTheme="minorHAnsi" w:cstheme="minorHAnsi"/>
          <w:sz w:val="22"/>
          <w:szCs w:val="22"/>
        </w:rPr>
        <w:t>Performed via telehealth.</w:t>
      </w:r>
      <w:r w:rsidR="00814FE8" w:rsidRPr="00F77603">
        <w:rPr>
          <w:rFonts w:eastAsiaTheme="minorHAnsi" w:cstheme="minorHAnsi"/>
          <w:sz w:val="22"/>
          <w:szCs w:val="22"/>
        </w:rPr>
        <w:t xml:space="preserve"> Cannot be claimed in conjunction with item</w:t>
      </w:r>
      <w:r w:rsidR="00F77603" w:rsidRPr="00F77603">
        <w:rPr>
          <w:rFonts w:eastAsiaTheme="minorHAnsi" w:cstheme="minorHAnsi"/>
          <w:sz w:val="22"/>
          <w:szCs w:val="22"/>
        </w:rPr>
        <w:t>s</w:t>
      </w:r>
      <w:r w:rsidR="00814FE8" w:rsidRPr="00F77603">
        <w:rPr>
          <w:rFonts w:eastAsiaTheme="minorHAnsi" w:cstheme="minorHAnsi"/>
          <w:sz w:val="22"/>
          <w:szCs w:val="22"/>
        </w:rPr>
        <w:t xml:space="preserve"> 11300D, 11300E, 82300C, 82300D or 82300E. </w:t>
      </w:r>
    </w:p>
    <w:p w14:paraId="6DB801B7" w14:textId="77777777" w:rsidR="00714E04" w:rsidRPr="00F77603" w:rsidRDefault="00714E04" w:rsidP="00B52859">
      <w:pPr>
        <w:pStyle w:val="ListParagraph"/>
        <w:numPr>
          <w:ilvl w:val="1"/>
          <w:numId w:val="68"/>
        </w:numPr>
        <w:spacing w:before="120" w:line="276" w:lineRule="auto"/>
        <w:ind w:right="142"/>
        <w:rPr>
          <w:rFonts w:eastAsiaTheme="minorHAnsi" w:cstheme="minorHAnsi"/>
          <w:sz w:val="22"/>
          <w:szCs w:val="22"/>
          <w:lang w:val="en-US"/>
        </w:rPr>
      </w:pPr>
      <w:r w:rsidRPr="00F77603">
        <w:rPr>
          <w:rFonts w:eastAsiaTheme="minorHAnsi" w:cstheme="minorHAnsi"/>
          <w:sz w:val="22"/>
          <w:szCs w:val="22"/>
          <w:lang w:val="en-US"/>
        </w:rPr>
        <w:t xml:space="preserve">No explanatory note. </w:t>
      </w:r>
    </w:p>
    <w:p w14:paraId="4726BB5F" w14:textId="77777777" w:rsidR="00714E04" w:rsidRPr="00F77603" w:rsidRDefault="00714E04" w:rsidP="00B52859">
      <w:pPr>
        <w:pStyle w:val="ListParagraph"/>
        <w:numPr>
          <w:ilvl w:val="1"/>
          <w:numId w:val="68"/>
        </w:numPr>
        <w:spacing w:before="120" w:line="276" w:lineRule="auto"/>
        <w:ind w:right="142"/>
        <w:rPr>
          <w:rFonts w:eastAsiaTheme="minorHAnsi" w:cstheme="minorHAnsi"/>
          <w:sz w:val="22"/>
          <w:szCs w:val="22"/>
          <w:lang w:val="en-US"/>
        </w:rPr>
      </w:pPr>
      <w:r w:rsidRPr="00F77603">
        <w:rPr>
          <w:rFonts w:eastAsiaTheme="minorHAnsi" w:cstheme="minorHAnsi"/>
          <w:sz w:val="22"/>
          <w:szCs w:val="22"/>
          <w:lang w:val="en-US"/>
        </w:rPr>
        <w:t xml:space="preserve">Recommended schedule fee is the same as 11300. </w:t>
      </w:r>
    </w:p>
    <w:p w14:paraId="33EF08F3" w14:textId="77777777" w:rsidR="00714E04" w:rsidRPr="0057796E" w:rsidRDefault="00714E04" w:rsidP="00714E04">
      <w:pPr>
        <w:pStyle w:val="ListParagraph"/>
        <w:spacing w:before="120" w:line="276" w:lineRule="auto"/>
        <w:ind w:left="360" w:right="142"/>
        <w:rPr>
          <w:rFonts w:eastAsiaTheme="minorHAnsi" w:cstheme="minorHAnsi"/>
          <w:szCs w:val="20"/>
          <w:lang w:val="en-US"/>
        </w:rPr>
      </w:pPr>
    </w:p>
    <w:p w14:paraId="74371928" w14:textId="35A0F074" w:rsidR="00714E04" w:rsidRPr="00F77603" w:rsidRDefault="00714E04" w:rsidP="00B52859">
      <w:pPr>
        <w:pStyle w:val="ListParagraph"/>
        <w:numPr>
          <w:ilvl w:val="0"/>
          <w:numId w:val="68"/>
        </w:numPr>
        <w:spacing w:before="120" w:line="276" w:lineRule="auto"/>
        <w:ind w:right="142"/>
        <w:rPr>
          <w:rFonts w:eastAsiaTheme="minorHAnsi" w:cstheme="minorHAnsi"/>
          <w:sz w:val="22"/>
          <w:szCs w:val="22"/>
          <w:lang w:val="en-US"/>
        </w:rPr>
      </w:pPr>
      <w:r w:rsidRPr="00F77603">
        <w:rPr>
          <w:rFonts w:eastAsiaTheme="minorHAnsi" w:cstheme="minorHAnsi"/>
          <w:b/>
          <w:sz w:val="22"/>
          <w:szCs w:val="22"/>
          <w:lang w:val="en-US"/>
        </w:rPr>
        <w:t>11300D:</w:t>
      </w:r>
      <w:r w:rsidRPr="00F77603">
        <w:rPr>
          <w:rFonts w:eastAsiaTheme="minorHAnsi" w:cstheme="minorHAnsi"/>
          <w:sz w:val="22"/>
          <w:szCs w:val="22"/>
          <w:lang w:val="en-US"/>
        </w:rPr>
        <w:t xml:space="preserve"> Programming an auditory implant or the sound processor of an auditory implant, unilateral, where the patient is aged between 4 years and under 8 years old. </w:t>
      </w:r>
      <w:r w:rsidRPr="00F77603">
        <w:rPr>
          <w:rFonts w:eastAsiaTheme="minorHAnsi" w:cstheme="minorHAnsi"/>
          <w:sz w:val="22"/>
          <w:szCs w:val="22"/>
        </w:rPr>
        <w:t>Performed via telehealth.</w:t>
      </w:r>
      <w:r w:rsidR="00814FE8" w:rsidRPr="00F77603">
        <w:rPr>
          <w:rFonts w:eastAsiaTheme="minorHAnsi" w:cstheme="minorHAnsi"/>
          <w:sz w:val="22"/>
          <w:szCs w:val="22"/>
        </w:rPr>
        <w:t xml:space="preserve"> Cannot be claimed in conjunction with </w:t>
      </w:r>
      <w:r w:rsidR="00F77603" w:rsidRPr="00F77603">
        <w:rPr>
          <w:rFonts w:eastAsiaTheme="minorHAnsi" w:cstheme="minorHAnsi"/>
          <w:sz w:val="22"/>
          <w:szCs w:val="22"/>
        </w:rPr>
        <w:t xml:space="preserve">items </w:t>
      </w:r>
      <w:r w:rsidR="00814FE8" w:rsidRPr="00F77603">
        <w:rPr>
          <w:rFonts w:eastAsiaTheme="minorHAnsi" w:cstheme="minorHAnsi"/>
          <w:sz w:val="22"/>
          <w:szCs w:val="22"/>
        </w:rPr>
        <w:t xml:space="preserve">11300C, 82300C or 82300D. </w:t>
      </w:r>
    </w:p>
    <w:p w14:paraId="00CD0D4B" w14:textId="77777777" w:rsidR="00714E04" w:rsidRPr="00F77603" w:rsidRDefault="00714E04" w:rsidP="00B52859">
      <w:pPr>
        <w:pStyle w:val="ListParagraph"/>
        <w:numPr>
          <w:ilvl w:val="1"/>
          <w:numId w:val="68"/>
        </w:numPr>
        <w:spacing w:before="120" w:line="276" w:lineRule="auto"/>
        <w:ind w:right="142"/>
        <w:rPr>
          <w:rFonts w:eastAsiaTheme="minorHAnsi" w:cstheme="minorHAnsi"/>
          <w:lang w:val="en-US"/>
        </w:rPr>
      </w:pPr>
      <w:r w:rsidRPr="00F77603">
        <w:rPr>
          <w:rFonts w:eastAsiaTheme="minorHAnsi" w:cstheme="minorHAnsi"/>
          <w:lang w:val="en-US"/>
        </w:rPr>
        <w:t xml:space="preserve">No explanatory note. </w:t>
      </w:r>
    </w:p>
    <w:p w14:paraId="5583B02A" w14:textId="77777777" w:rsidR="00714E04" w:rsidRPr="00F77603" w:rsidRDefault="00714E04" w:rsidP="00B52859">
      <w:pPr>
        <w:pStyle w:val="ListParagraph"/>
        <w:numPr>
          <w:ilvl w:val="1"/>
          <w:numId w:val="68"/>
        </w:numPr>
        <w:spacing w:before="120" w:line="276" w:lineRule="auto"/>
        <w:ind w:right="142"/>
        <w:rPr>
          <w:rFonts w:eastAsiaTheme="minorHAnsi" w:cstheme="minorHAnsi"/>
          <w:lang w:val="en-US"/>
        </w:rPr>
      </w:pPr>
      <w:r w:rsidRPr="00F77603">
        <w:rPr>
          <w:rFonts w:eastAsiaTheme="minorHAnsi" w:cstheme="minorHAnsi"/>
          <w:lang w:val="en-US"/>
        </w:rPr>
        <w:t xml:space="preserve">Recommended schedule fee is the same as 11300 with 15% loading. </w:t>
      </w:r>
    </w:p>
    <w:p w14:paraId="380A24C2" w14:textId="77777777" w:rsidR="00714E04" w:rsidRPr="00F77603" w:rsidRDefault="00714E04" w:rsidP="00714E04">
      <w:pPr>
        <w:pStyle w:val="ListParagraph"/>
        <w:spacing w:before="120" w:line="276" w:lineRule="auto"/>
        <w:ind w:left="1080" w:right="142"/>
        <w:rPr>
          <w:rFonts w:eastAsiaTheme="minorHAnsi" w:cstheme="minorHAnsi"/>
          <w:sz w:val="22"/>
          <w:szCs w:val="22"/>
          <w:lang w:val="en-US"/>
        </w:rPr>
      </w:pPr>
    </w:p>
    <w:p w14:paraId="78310230" w14:textId="0ED1694E" w:rsidR="00714E04" w:rsidRPr="00F77603" w:rsidRDefault="00714E04" w:rsidP="00B52859">
      <w:pPr>
        <w:pStyle w:val="ListParagraph"/>
        <w:numPr>
          <w:ilvl w:val="0"/>
          <w:numId w:val="68"/>
        </w:numPr>
        <w:spacing w:before="120" w:line="276" w:lineRule="auto"/>
        <w:ind w:right="142"/>
        <w:rPr>
          <w:rFonts w:eastAsiaTheme="minorHAnsi" w:cstheme="minorHAnsi"/>
          <w:sz w:val="22"/>
          <w:szCs w:val="22"/>
          <w:lang w:val="en-US"/>
        </w:rPr>
      </w:pPr>
      <w:r w:rsidRPr="00F77603">
        <w:rPr>
          <w:rFonts w:eastAsiaTheme="minorHAnsi" w:cstheme="minorHAnsi"/>
          <w:b/>
          <w:sz w:val="22"/>
          <w:szCs w:val="22"/>
          <w:lang w:val="en-US"/>
        </w:rPr>
        <w:t>11300E</w:t>
      </w:r>
      <w:r w:rsidRPr="00F77603">
        <w:rPr>
          <w:rFonts w:eastAsiaTheme="minorHAnsi" w:cstheme="minorHAnsi"/>
          <w:sz w:val="22"/>
          <w:szCs w:val="22"/>
          <w:lang w:val="en-US"/>
        </w:rPr>
        <w:t xml:space="preserve">: Programming an auditory implant or the sound processor of an auditory implant, unilateral, where the patient is aged under 4 years old. </w:t>
      </w:r>
      <w:r w:rsidRPr="00F77603">
        <w:rPr>
          <w:rFonts w:eastAsiaTheme="minorHAnsi" w:cstheme="minorHAnsi"/>
          <w:sz w:val="22"/>
          <w:szCs w:val="22"/>
        </w:rPr>
        <w:t>Performed via telehealth.</w:t>
      </w:r>
      <w:r w:rsidR="00814FE8" w:rsidRPr="00F77603">
        <w:rPr>
          <w:rFonts w:eastAsiaTheme="minorHAnsi" w:cstheme="minorHAnsi"/>
          <w:sz w:val="22"/>
          <w:szCs w:val="22"/>
        </w:rPr>
        <w:t xml:space="preserve"> Cannot be claimed in conjunction with</w:t>
      </w:r>
      <w:r w:rsidR="00F77603" w:rsidRPr="00F77603">
        <w:rPr>
          <w:rFonts w:eastAsiaTheme="minorHAnsi" w:cstheme="minorHAnsi"/>
          <w:sz w:val="22"/>
          <w:szCs w:val="22"/>
        </w:rPr>
        <w:t xml:space="preserve"> items</w:t>
      </w:r>
      <w:r w:rsidR="00814FE8" w:rsidRPr="00F77603">
        <w:rPr>
          <w:rFonts w:eastAsiaTheme="minorHAnsi" w:cstheme="minorHAnsi"/>
          <w:sz w:val="22"/>
          <w:szCs w:val="22"/>
        </w:rPr>
        <w:t xml:space="preserve"> 11300C, 82300C or 82300E. </w:t>
      </w:r>
    </w:p>
    <w:p w14:paraId="0B2DD1DE" w14:textId="77777777" w:rsidR="00714E04" w:rsidRPr="00F77603" w:rsidRDefault="00714E04" w:rsidP="00B52859">
      <w:pPr>
        <w:pStyle w:val="ListParagraph"/>
        <w:numPr>
          <w:ilvl w:val="1"/>
          <w:numId w:val="68"/>
        </w:numPr>
        <w:rPr>
          <w:rFonts w:eastAsiaTheme="minorHAnsi" w:cstheme="minorHAnsi"/>
          <w:lang w:val="en-US"/>
        </w:rPr>
      </w:pPr>
      <w:r w:rsidRPr="00F77603">
        <w:rPr>
          <w:rFonts w:eastAsiaTheme="minorHAnsi" w:cstheme="minorHAnsi"/>
          <w:lang w:val="en-US"/>
        </w:rPr>
        <w:t xml:space="preserve">No explanatory note. </w:t>
      </w:r>
    </w:p>
    <w:p w14:paraId="77D8F0CF" w14:textId="77777777" w:rsidR="00714E04" w:rsidRPr="00F77603" w:rsidRDefault="00714E04" w:rsidP="00B52859">
      <w:pPr>
        <w:pStyle w:val="ListParagraph"/>
        <w:numPr>
          <w:ilvl w:val="1"/>
          <w:numId w:val="68"/>
        </w:numPr>
        <w:rPr>
          <w:rFonts w:eastAsiaTheme="minorHAnsi" w:cstheme="minorHAnsi"/>
          <w:lang w:val="en-US"/>
        </w:rPr>
      </w:pPr>
      <w:r w:rsidRPr="00F77603">
        <w:rPr>
          <w:rFonts w:eastAsiaTheme="minorHAnsi" w:cstheme="minorHAnsi"/>
          <w:lang w:val="en-US"/>
        </w:rPr>
        <w:t xml:space="preserve">Recommended schedule fee is the same as 11300 with 30% loading.  </w:t>
      </w:r>
    </w:p>
    <w:p w14:paraId="56119A17" w14:textId="77777777" w:rsidR="00714E04" w:rsidRPr="00F77603" w:rsidRDefault="00714E04" w:rsidP="00F01642">
      <w:pPr>
        <w:pStyle w:val="ListParagraph"/>
        <w:spacing w:before="120" w:line="276" w:lineRule="auto"/>
        <w:ind w:left="0" w:right="142"/>
        <w:rPr>
          <w:rFonts w:eastAsiaTheme="minorHAnsi" w:cstheme="minorHAnsi"/>
          <w:sz w:val="22"/>
          <w:szCs w:val="22"/>
          <w:lang w:val="en-US"/>
        </w:rPr>
      </w:pPr>
    </w:p>
    <w:p w14:paraId="7C515498" w14:textId="41D2522D" w:rsidR="00714E04" w:rsidRPr="00F77603" w:rsidRDefault="00714E04" w:rsidP="00B52859">
      <w:pPr>
        <w:pStyle w:val="ListParagraph"/>
        <w:numPr>
          <w:ilvl w:val="0"/>
          <w:numId w:val="70"/>
        </w:numPr>
        <w:spacing w:line="276" w:lineRule="auto"/>
        <w:rPr>
          <w:rFonts w:ascii="Calibri" w:eastAsiaTheme="minorHAnsi" w:hAnsi="Calibri" w:cs="Calibri"/>
          <w:sz w:val="22"/>
          <w:szCs w:val="22"/>
          <w:lang w:eastAsia="en-AU"/>
        </w:rPr>
      </w:pPr>
      <w:r w:rsidRPr="00F77603">
        <w:rPr>
          <w:rFonts w:ascii="Calibri" w:eastAsiaTheme="minorHAnsi" w:hAnsi="Calibri" w:cs="Calibri"/>
          <w:b/>
          <w:sz w:val="22"/>
          <w:szCs w:val="22"/>
          <w:lang w:val="en-GB" w:eastAsia="en-AU"/>
        </w:rPr>
        <w:t>82300C</w:t>
      </w:r>
      <w:r w:rsidRPr="00F77603">
        <w:rPr>
          <w:rFonts w:ascii="Calibri" w:eastAsiaTheme="minorHAnsi" w:hAnsi="Calibri" w:cs="Calibri"/>
          <w:sz w:val="22"/>
          <w:szCs w:val="22"/>
          <w:lang w:val="en-GB" w:eastAsia="en-AU"/>
        </w:rPr>
        <w:t>:</w:t>
      </w:r>
      <w:r w:rsidRPr="00F77603">
        <w:rPr>
          <w:rFonts w:eastAsiaTheme="minorHAnsi" w:cstheme="minorHAnsi"/>
          <w:sz w:val="22"/>
          <w:szCs w:val="22"/>
          <w:lang w:val="en-US"/>
        </w:rPr>
        <w:t xml:space="preserve"> Audiology health service, consisting or </w:t>
      </w:r>
      <w:r w:rsidRPr="00F77603">
        <w:rPr>
          <w:rFonts w:ascii="Calibri" w:eastAsiaTheme="minorHAnsi" w:hAnsi="Calibri" w:cs="Calibri"/>
          <w:sz w:val="22"/>
          <w:szCs w:val="22"/>
          <w:lang w:val="en-US" w:eastAsia="en-AU"/>
        </w:rPr>
        <w:t xml:space="preserve">programming an auditory implant or the sound processor of an auditory implant, unilateral, </w:t>
      </w:r>
      <w:r w:rsidRPr="00F77603">
        <w:rPr>
          <w:rFonts w:ascii="Calibri" w:eastAsiaTheme="minorHAnsi" w:hAnsi="Calibri" w:cs="Calibri"/>
          <w:sz w:val="22"/>
          <w:szCs w:val="22"/>
          <w:lang w:eastAsia="en-AU"/>
        </w:rPr>
        <w:t>performed on a person</w:t>
      </w:r>
      <w:r w:rsidR="00F77603" w:rsidRPr="00F77603">
        <w:rPr>
          <w:rFonts w:ascii="Calibri" w:eastAsiaTheme="minorHAnsi" w:hAnsi="Calibri" w:cs="Calibri"/>
          <w:sz w:val="22"/>
          <w:szCs w:val="22"/>
          <w:lang w:eastAsia="en-AU"/>
        </w:rPr>
        <w:t xml:space="preserve"> by an eligible audiologist if:</w:t>
      </w:r>
    </w:p>
    <w:p w14:paraId="57274F2B" w14:textId="77777777" w:rsidR="00267523" w:rsidRPr="00F77603" w:rsidRDefault="00267523" w:rsidP="00F77603">
      <w:pPr>
        <w:spacing w:line="276" w:lineRule="auto"/>
        <w:ind w:left="709"/>
        <w:rPr>
          <w:rFonts w:ascii="Calibri" w:eastAsiaTheme="minorHAnsi" w:hAnsi="Calibri" w:cs="Calibri"/>
          <w:sz w:val="22"/>
          <w:szCs w:val="22"/>
          <w:lang w:eastAsia="en-AU"/>
        </w:rPr>
      </w:pPr>
      <w:r w:rsidRPr="00F77603">
        <w:rPr>
          <w:rFonts w:ascii="Calibri" w:eastAsiaTheme="minorHAnsi" w:hAnsi="Calibri" w:cs="Calibri"/>
          <w:sz w:val="22"/>
          <w:szCs w:val="22"/>
          <w:lang w:eastAsia="en-AU"/>
        </w:rPr>
        <w:t xml:space="preserve">(a) the service is performed pursuant to a written request made by a medical practitioner to assist in the diagnosis and/or treatment and/or management of ear disease or a related disorder in the person; and </w:t>
      </w:r>
    </w:p>
    <w:p w14:paraId="31B50F13" w14:textId="1C37EDE8" w:rsidR="00714E04" w:rsidRPr="00F77603" w:rsidRDefault="00714E04" w:rsidP="00F77603">
      <w:pPr>
        <w:pStyle w:val="ListParagraph"/>
        <w:spacing w:line="276" w:lineRule="auto"/>
        <w:ind w:left="709"/>
        <w:rPr>
          <w:rFonts w:ascii="Calibri" w:eastAsiaTheme="minorHAnsi" w:hAnsi="Calibri" w:cs="Calibri"/>
          <w:sz w:val="22"/>
          <w:szCs w:val="22"/>
          <w:lang w:eastAsia="en-AU"/>
        </w:rPr>
      </w:pPr>
      <w:r w:rsidRPr="00F77603">
        <w:rPr>
          <w:rFonts w:ascii="Calibri" w:eastAsiaTheme="minorHAnsi" w:hAnsi="Calibri" w:cs="Calibri"/>
          <w:sz w:val="22"/>
          <w:szCs w:val="22"/>
          <w:lang w:eastAsia="en-AU"/>
        </w:rPr>
        <w:t xml:space="preserve">(b) the person is not an admitted patient of a hospital; and </w:t>
      </w:r>
    </w:p>
    <w:p w14:paraId="0A1028BE" w14:textId="706334B9" w:rsidR="00714E04" w:rsidRPr="00F77603" w:rsidRDefault="00714E04" w:rsidP="00F77603">
      <w:pPr>
        <w:pStyle w:val="ListParagraph"/>
        <w:spacing w:line="276" w:lineRule="auto"/>
        <w:ind w:left="709"/>
        <w:rPr>
          <w:rFonts w:ascii="Calibri" w:eastAsiaTheme="minorHAnsi" w:hAnsi="Calibri" w:cs="Calibri"/>
          <w:sz w:val="22"/>
          <w:szCs w:val="22"/>
          <w:lang w:eastAsia="en-AU"/>
        </w:rPr>
      </w:pPr>
      <w:r w:rsidRPr="00F77603">
        <w:rPr>
          <w:rFonts w:ascii="Calibri" w:eastAsiaTheme="minorHAnsi" w:hAnsi="Calibri" w:cs="Calibri"/>
          <w:sz w:val="22"/>
          <w:szCs w:val="22"/>
          <w:lang w:eastAsia="en-AU"/>
        </w:rPr>
        <w:t xml:space="preserve">(c) the service is performed on the person via telehealth; and </w:t>
      </w:r>
    </w:p>
    <w:p w14:paraId="28F7B686" w14:textId="77777777" w:rsidR="00714E04" w:rsidRPr="00F77603" w:rsidRDefault="00714E04" w:rsidP="00F77603">
      <w:pPr>
        <w:pStyle w:val="ListParagraph"/>
        <w:spacing w:line="276" w:lineRule="auto"/>
        <w:ind w:left="709"/>
        <w:rPr>
          <w:rFonts w:ascii="Calibri" w:eastAsiaTheme="minorHAnsi" w:hAnsi="Calibri" w:cs="Calibri"/>
          <w:sz w:val="22"/>
          <w:szCs w:val="22"/>
          <w:lang w:eastAsia="en-AU"/>
        </w:rPr>
      </w:pPr>
      <w:r w:rsidRPr="00F77603">
        <w:rPr>
          <w:rFonts w:ascii="Calibri" w:eastAsiaTheme="minorHAnsi" w:hAnsi="Calibri" w:cs="Calibri"/>
          <w:sz w:val="22"/>
          <w:szCs w:val="22"/>
          <w:lang w:eastAsia="en-AU"/>
        </w:rPr>
        <w:t xml:space="preserve">(d) after the service, the eligible audiologist provides a copy of the results of the service performed, together with relevant comments in writing that the eligible audiologist has on those results, to the eligible practitioner who requested the service; and </w:t>
      </w:r>
    </w:p>
    <w:p w14:paraId="422200AE" w14:textId="16156415" w:rsidR="00714E04" w:rsidRPr="00F77603" w:rsidRDefault="00714E04" w:rsidP="00F77603">
      <w:pPr>
        <w:pStyle w:val="ListParagraph"/>
        <w:spacing w:line="276" w:lineRule="auto"/>
        <w:ind w:left="709"/>
        <w:rPr>
          <w:rFonts w:ascii="Calibri" w:eastAsiaTheme="minorHAnsi" w:hAnsi="Calibri" w:cs="Calibri"/>
          <w:sz w:val="22"/>
          <w:szCs w:val="22"/>
          <w:lang w:eastAsia="en-AU"/>
        </w:rPr>
      </w:pPr>
      <w:r w:rsidRPr="00F77603">
        <w:rPr>
          <w:rFonts w:ascii="Calibri" w:eastAsiaTheme="minorHAnsi" w:hAnsi="Calibri" w:cs="Calibri"/>
          <w:sz w:val="22"/>
          <w:szCs w:val="22"/>
          <w:lang w:eastAsia="en-AU"/>
        </w:rPr>
        <w:t>(e) a service to which item</w:t>
      </w:r>
      <w:r w:rsidR="00F77603" w:rsidRPr="00F77603">
        <w:rPr>
          <w:rFonts w:ascii="Calibri" w:eastAsiaTheme="minorHAnsi" w:hAnsi="Calibri" w:cs="Calibri"/>
          <w:sz w:val="22"/>
          <w:szCs w:val="22"/>
          <w:lang w:eastAsia="en-AU"/>
        </w:rPr>
        <w:t>s</w:t>
      </w:r>
      <w:r w:rsidRPr="00F77603">
        <w:rPr>
          <w:rFonts w:ascii="Calibri" w:eastAsiaTheme="minorHAnsi" w:hAnsi="Calibri" w:cs="Calibri"/>
          <w:sz w:val="22"/>
          <w:szCs w:val="22"/>
          <w:lang w:eastAsia="en-AU"/>
        </w:rPr>
        <w:t xml:space="preserve"> 11300C, 11300D, 11300E, 82300D or 82300E applies has not been performed on the </w:t>
      </w:r>
      <w:r w:rsidR="00267523" w:rsidRPr="00F77603">
        <w:rPr>
          <w:rFonts w:ascii="Calibri" w:eastAsiaTheme="minorHAnsi" w:hAnsi="Calibri" w:cs="Calibri"/>
          <w:sz w:val="22"/>
          <w:szCs w:val="22"/>
          <w:lang w:eastAsia="en-AU"/>
        </w:rPr>
        <w:t xml:space="preserve">same patient </w:t>
      </w:r>
      <w:r w:rsidRPr="00F77603">
        <w:rPr>
          <w:rFonts w:ascii="Calibri" w:eastAsiaTheme="minorHAnsi" w:hAnsi="Calibri" w:cs="Calibri"/>
          <w:sz w:val="22"/>
          <w:szCs w:val="22"/>
          <w:lang w:eastAsia="en-AU"/>
        </w:rPr>
        <w:t>on the same day.</w:t>
      </w:r>
    </w:p>
    <w:p w14:paraId="46943793" w14:textId="77777777" w:rsidR="00714E04" w:rsidRPr="00F77603" w:rsidRDefault="00714E04" w:rsidP="00B52859">
      <w:pPr>
        <w:pStyle w:val="ListParagraph"/>
        <w:numPr>
          <w:ilvl w:val="1"/>
          <w:numId w:val="70"/>
        </w:numPr>
        <w:spacing w:line="276" w:lineRule="auto"/>
        <w:rPr>
          <w:rFonts w:ascii="Calibri" w:eastAsiaTheme="minorHAnsi" w:hAnsi="Calibri" w:cs="Calibri"/>
          <w:lang w:val="en-GB" w:eastAsia="en-AU"/>
        </w:rPr>
      </w:pPr>
      <w:r w:rsidRPr="00F77603">
        <w:rPr>
          <w:rFonts w:ascii="Calibri" w:eastAsiaTheme="minorHAnsi" w:hAnsi="Calibri" w:cs="Calibri"/>
          <w:lang w:val="en-GB" w:eastAsia="en-AU"/>
        </w:rPr>
        <w:t xml:space="preserve">No explanatory note. </w:t>
      </w:r>
    </w:p>
    <w:p w14:paraId="3F24E229" w14:textId="77777777" w:rsidR="00714E04" w:rsidRPr="00F77603" w:rsidRDefault="00714E04" w:rsidP="00B52859">
      <w:pPr>
        <w:pStyle w:val="ListParagraph"/>
        <w:numPr>
          <w:ilvl w:val="1"/>
          <w:numId w:val="70"/>
        </w:numPr>
        <w:spacing w:after="120" w:line="276" w:lineRule="auto"/>
        <w:ind w:left="1077" w:hanging="357"/>
        <w:contextualSpacing w:val="0"/>
        <w:rPr>
          <w:rFonts w:ascii="Calibri" w:eastAsiaTheme="minorHAnsi" w:hAnsi="Calibri" w:cs="Calibri"/>
          <w:lang w:val="en-GB" w:eastAsia="en-AU"/>
        </w:rPr>
      </w:pPr>
      <w:r w:rsidRPr="00F77603">
        <w:rPr>
          <w:rFonts w:ascii="Calibri" w:eastAsiaTheme="minorHAnsi" w:hAnsi="Calibri" w:cs="Calibri"/>
          <w:lang w:val="en-GB" w:eastAsia="en-AU"/>
        </w:rPr>
        <w:t xml:space="preserve">Recommended fee is the same as 82300. </w:t>
      </w:r>
    </w:p>
    <w:p w14:paraId="305BECEB" w14:textId="77777777" w:rsidR="00714E04" w:rsidRPr="00F77603" w:rsidRDefault="00714E04" w:rsidP="00B52859">
      <w:pPr>
        <w:pStyle w:val="ListParagraph"/>
        <w:numPr>
          <w:ilvl w:val="0"/>
          <w:numId w:val="71"/>
        </w:numPr>
        <w:spacing w:before="120" w:line="276" w:lineRule="auto"/>
        <w:rPr>
          <w:rFonts w:eastAsia="Calibri" w:cstheme="minorHAnsi"/>
          <w:bCs/>
          <w:iCs/>
          <w:sz w:val="22"/>
          <w:szCs w:val="22"/>
        </w:rPr>
      </w:pPr>
      <w:r w:rsidRPr="00F77603">
        <w:rPr>
          <w:rFonts w:eastAsia="Calibri" w:cstheme="minorHAnsi"/>
          <w:b/>
          <w:bCs/>
          <w:iCs/>
          <w:sz w:val="22"/>
          <w:szCs w:val="22"/>
        </w:rPr>
        <w:t>82300D</w:t>
      </w:r>
      <w:r w:rsidRPr="00F77603">
        <w:rPr>
          <w:rFonts w:eastAsia="Calibri" w:cstheme="minorHAnsi"/>
          <w:bCs/>
          <w:iCs/>
          <w:sz w:val="22"/>
          <w:szCs w:val="22"/>
        </w:rPr>
        <w:t xml:space="preserve">: </w:t>
      </w:r>
      <w:r w:rsidRPr="00F77603">
        <w:rPr>
          <w:rFonts w:eastAsia="Calibri" w:cstheme="minorHAnsi"/>
          <w:bCs/>
          <w:iCs/>
          <w:sz w:val="22"/>
          <w:szCs w:val="22"/>
          <w:lang w:val="en-US"/>
        </w:rPr>
        <w:t xml:space="preserve">Audiology health service, consisting or programming an auditory implant or the sound processor of an auditory implant, unilateral, </w:t>
      </w:r>
      <w:r w:rsidRPr="00F77603">
        <w:rPr>
          <w:rFonts w:eastAsia="Calibri" w:cstheme="minorHAnsi"/>
          <w:bCs/>
          <w:iCs/>
          <w:sz w:val="22"/>
          <w:szCs w:val="22"/>
        </w:rPr>
        <w:t xml:space="preserve">performed on a person by an eligible audiologist if: </w:t>
      </w:r>
    </w:p>
    <w:p w14:paraId="519CB8D4" w14:textId="77777777" w:rsidR="00267523" w:rsidRPr="00F77603" w:rsidRDefault="00267523" w:rsidP="00903A0C">
      <w:pPr>
        <w:pStyle w:val="ListParagraph"/>
        <w:spacing w:before="120"/>
        <w:ind w:left="567"/>
        <w:rPr>
          <w:rFonts w:eastAsia="Calibri" w:cstheme="minorHAnsi"/>
          <w:bCs/>
          <w:iCs/>
          <w:sz w:val="22"/>
          <w:szCs w:val="22"/>
        </w:rPr>
      </w:pPr>
      <w:r w:rsidRPr="00F77603">
        <w:rPr>
          <w:rFonts w:eastAsia="Calibri" w:cstheme="minorHAnsi"/>
          <w:bCs/>
          <w:iCs/>
          <w:sz w:val="22"/>
          <w:szCs w:val="22"/>
        </w:rPr>
        <w:t xml:space="preserve">(a) the service is performed pursuant to a written request made by a medical practitioner to assist in the diagnosis and/or treatment and/or management of ear disease or a related disorder in the person; and </w:t>
      </w:r>
    </w:p>
    <w:p w14:paraId="2BEC0803" w14:textId="503C92DD" w:rsidR="00714E04" w:rsidRPr="00F77603" w:rsidRDefault="00714E04" w:rsidP="00714E04">
      <w:pPr>
        <w:pStyle w:val="ListParagraph"/>
        <w:spacing w:before="120"/>
        <w:ind w:left="567"/>
        <w:rPr>
          <w:rFonts w:eastAsia="Calibri" w:cstheme="minorHAnsi"/>
          <w:bCs/>
          <w:iCs/>
          <w:sz w:val="22"/>
          <w:szCs w:val="22"/>
        </w:rPr>
      </w:pPr>
      <w:r w:rsidRPr="00F77603">
        <w:rPr>
          <w:rFonts w:eastAsia="Calibri" w:cstheme="minorHAnsi"/>
          <w:bCs/>
          <w:iCs/>
          <w:sz w:val="22"/>
          <w:szCs w:val="22"/>
        </w:rPr>
        <w:t xml:space="preserve">(b) the person is not an admitted patient of a hospital; and </w:t>
      </w:r>
    </w:p>
    <w:p w14:paraId="18FC3681" w14:textId="68AECA02" w:rsidR="00714E04" w:rsidRPr="00F77603" w:rsidRDefault="00714E04" w:rsidP="00714E04">
      <w:pPr>
        <w:pStyle w:val="ListParagraph"/>
        <w:spacing w:before="120"/>
        <w:ind w:left="567"/>
        <w:rPr>
          <w:rFonts w:eastAsia="Calibri" w:cstheme="minorHAnsi"/>
          <w:bCs/>
          <w:iCs/>
          <w:sz w:val="22"/>
          <w:szCs w:val="22"/>
        </w:rPr>
      </w:pPr>
      <w:r w:rsidRPr="00F77603">
        <w:rPr>
          <w:rFonts w:eastAsia="Calibri" w:cstheme="minorHAnsi"/>
          <w:bCs/>
          <w:iCs/>
          <w:sz w:val="22"/>
          <w:szCs w:val="22"/>
        </w:rPr>
        <w:t xml:space="preserve">(c) the service is performed on the person via telehealth; and </w:t>
      </w:r>
    </w:p>
    <w:p w14:paraId="1EC3BD6B" w14:textId="77777777" w:rsidR="00714E04" w:rsidRPr="00F77603" w:rsidRDefault="00714E04" w:rsidP="00714E04">
      <w:pPr>
        <w:pStyle w:val="ListParagraph"/>
        <w:spacing w:before="120"/>
        <w:ind w:left="567"/>
        <w:rPr>
          <w:rFonts w:eastAsia="Calibri" w:cstheme="minorHAnsi"/>
          <w:bCs/>
          <w:iCs/>
          <w:sz w:val="22"/>
          <w:szCs w:val="22"/>
        </w:rPr>
      </w:pPr>
      <w:r w:rsidRPr="00F77603">
        <w:rPr>
          <w:rFonts w:eastAsia="Calibri" w:cstheme="minorHAnsi"/>
          <w:bCs/>
          <w:iCs/>
          <w:sz w:val="22"/>
          <w:szCs w:val="22"/>
        </w:rPr>
        <w:t xml:space="preserve">(d) after the service, the eligible audiologist provides a copy of the results of the service performed, together with relevant comments in writing that the eligible audiologist has on those results, to the eligible practitioner who requested the service; and </w:t>
      </w:r>
    </w:p>
    <w:p w14:paraId="56468172" w14:textId="77777777" w:rsidR="00714E04" w:rsidRPr="00F77603" w:rsidRDefault="00714E04" w:rsidP="00714E04">
      <w:pPr>
        <w:pStyle w:val="ListParagraph"/>
        <w:spacing w:before="120"/>
        <w:ind w:left="567"/>
        <w:rPr>
          <w:rFonts w:eastAsia="Calibri" w:cstheme="minorHAnsi"/>
          <w:bCs/>
          <w:iCs/>
          <w:sz w:val="22"/>
          <w:szCs w:val="22"/>
        </w:rPr>
      </w:pPr>
      <w:r w:rsidRPr="00F77603">
        <w:rPr>
          <w:rFonts w:eastAsia="Calibri" w:cstheme="minorHAnsi"/>
          <w:bCs/>
          <w:iCs/>
          <w:sz w:val="22"/>
          <w:szCs w:val="22"/>
        </w:rPr>
        <w:t>(e) the patient is aged between 4 years and under 8 years old; and</w:t>
      </w:r>
    </w:p>
    <w:p w14:paraId="69E0C881" w14:textId="14888BF1" w:rsidR="00714E04" w:rsidRPr="00F77603" w:rsidRDefault="00714E04" w:rsidP="00714E04">
      <w:pPr>
        <w:pStyle w:val="ListParagraph"/>
        <w:spacing w:before="120"/>
        <w:ind w:left="567"/>
        <w:rPr>
          <w:rFonts w:eastAsia="Calibri" w:cstheme="minorHAnsi"/>
          <w:bCs/>
          <w:iCs/>
          <w:sz w:val="22"/>
          <w:szCs w:val="22"/>
        </w:rPr>
      </w:pPr>
      <w:r w:rsidRPr="00F77603">
        <w:rPr>
          <w:rFonts w:eastAsia="Calibri" w:cstheme="minorHAnsi"/>
          <w:bCs/>
          <w:iCs/>
          <w:sz w:val="22"/>
          <w:szCs w:val="22"/>
        </w:rPr>
        <w:t xml:space="preserve">(f) a service to which item 11300C, 11300D, or 82300C applies has not been performed on the </w:t>
      </w:r>
      <w:r w:rsidR="00267523" w:rsidRPr="00F77603">
        <w:rPr>
          <w:rFonts w:eastAsia="Calibri" w:cstheme="minorHAnsi"/>
          <w:bCs/>
          <w:iCs/>
          <w:sz w:val="22"/>
          <w:szCs w:val="22"/>
        </w:rPr>
        <w:t xml:space="preserve">same patient </w:t>
      </w:r>
      <w:r w:rsidRPr="00F77603">
        <w:rPr>
          <w:rFonts w:eastAsia="Calibri" w:cstheme="minorHAnsi"/>
          <w:bCs/>
          <w:iCs/>
          <w:sz w:val="22"/>
          <w:szCs w:val="22"/>
        </w:rPr>
        <w:t>on the same day.</w:t>
      </w:r>
    </w:p>
    <w:p w14:paraId="0DDF3A61" w14:textId="77777777" w:rsidR="00714E04" w:rsidRPr="00F77603" w:rsidRDefault="00714E04" w:rsidP="00023532">
      <w:pPr>
        <w:pStyle w:val="ListParagraph"/>
        <w:numPr>
          <w:ilvl w:val="1"/>
          <w:numId w:val="71"/>
        </w:numPr>
        <w:spacing w:before="120" w:line="276" w:lineRule="auto"/>
        <w:ind w:left="1077" w:hanging="357"/>
        <w:rPr>
          <w:rFonts w:eastAsia="Calibri" w:cstheme="minorHAnsi"/>
          <w:bCs/>
          <w:iCs/>
          <w:lang w:val="en-GB"/>
        </w:rPr>
      </w:pPr>
      <w:r w:rsidRPr="00F77603">
        <w:rPr>
          <w:rFonts w:eastAsia="Calibri" w:cstheme="minorHAnsi"/>
          <w:bCs/>
          <w:iCs/>
          <w:lang w:val="en-GB"/>
        </w:rPr>
        <w:t xml:space="preserve">No explanatory note. </w:t>
      </w:r>
    </w:p>
    <w:p w14:paraId="47CF56CE" w14:textId="77777777" w:rsidR="00714E04" w:rsidRPr="00F77603" w:rsidRDefault="00714E04" w:rsidP="00023532">
      <w:pPr>
        <w:pStyle w:val="ListParagraph"/>
        <w:numPr>
          <w:ilvl w:val="1"/>
          <w:numId w:val="71"/>
        </w:numPr>
        <w:spacing w:before="120" w:line="276" w:lineRule="auto"/>
        <w:ind w:left="1077" w:hanging="357"/>
        <w:rPr>
          <w:rFonts w:eastAsia="Calibri" w:cstheme="minorHAnsi"/>
          <w:bCs/>
          <w:iCs/>
          <w:lang w:val="en-GB"/>
        </w:rPr>
      </w:pPr>
      <w:r w:rsidRPr="00F77603">
        <w:rPr>
          <w:rFonts w:eastAsia="Calibri" w:cstheme="minorHAnsi"/>
          <w:bCs/>
          <w:iCs/>
          <w:lang w:val="en-GB"/>
        </w:rPr>
        <w:t>Recommended fee is the same as 82300 with a 15% loading.</w:t>
      </w:r>
    </w:p>
    <w:p w14:paraId="7842062F" w14:textId="77777777" w:rsidR="00714E04" w:rsidRPr="00013ED2" w:rsidRDefault="00714E04" w:rsidP="00714E04">
      <w:pPr>
        <w:pStyle w:val="ListParagraph"/>
        <w:spacing w:before="120"/>
        <w:ind w:left="1080"/>
        <w:rPr>
          <w:rFonts w:eastAsia="Calibri" w:cstheme="minorHAnsi"/>
          <w:bCs/>
          <w:iCs/>
          <w:szCs w:val="22"/>
          <w:lang w:val="en-GB"/>
        </w:rPr>
      </w:pPr>
    </w:p>
    <w:p w14:paraId="17F421C0" w14:textId="77777777" w:rsidR="00714E04" w:rsidRPr="00F77603" w:rsidRDefault="00714E04" w:rsidP="00B52859">
      <w:pPr>
        <w:pStyle w:val="ListParagraph"/>
        <w:numPr>
          <w:ilvl w:val="0"/>
          <w:numId w:val="71"/>
        </w:numPr>
        <w:spacing w:before="120" w:line="276" w:lineRule="auto"/>
        <w:rPr>
          <w:rFonts w:eastAsia="Calibri" w:cstheme="minorHAnsi"/>
          <w:bCs/>
          <w:iCs/>
          <w:sz w:val="22"/>
          <w:szCs w:val="22"/>
        </w:rPr>
      </w:pPr>
      <w:r w:rsidRPr="00F77603">
        <w:rPr>
          <w:rFonts w:eastAsia="Calibri" w:cstheme="minorHAnsi"/>
          <w:b/>
          <w:bCs/>
          <w:iCs/>
          <w:sz w:val="22"/>
          <w:szCs w:val="22"/>
        </w:rPr>
        <w:t xml:space="preserve">82300E: </w:t>
      </w:r>
      <w:r w:rsidRPr="00F77603">
        <w:rPr>
          <w:rFonts w:eastAsia="Calibri" w:cstheme="minorHAnsi"/>
          <w:bCs/>
          <w:iCs/>
          <w:sz w:val="22"/>
          <w:szCs w:val="22"/>
          <w:lang w:val="en-US"/>
        </w:rPr>
        <w:t xml:space="preserve">Audiology health service, consisting or programming an auditory implant or the sound processor of an auditory implant, unilateral, </w:t>
      </w:r>
      <w:r w:rsidRPr="00F77603">
        <w:rPr>
          <w:rFonts w:eastAsia="Calibri" w:cstheme="minorHAnsi"/>
          <w:bCs/>
          <w:iCs/>
          <w:sz w:val="22"/>
          <w:szCs w:val="22"/>
        </w:rPr>
        <w:t xml:space="preserve">performed on a person by an eligible audiologist if: </w:t>
      </w:r>
    </w:p>
    <w:p w14:paraId="7DA48381" w14:textId="77777777" w:rsidR="00F77603" w:rsidRDefault="00267523" w:rsidP="00F77603">
      <w:pPr>
        <w:spacing w:line="276" w:lineRule="auto"/>
        <w:ind w:left="567"/>
        <w:rPr>
          <w:rFonts w:eastAsia="Calibri" w:cstheme="minorHAnsi"/>
          <w:bCs/>
          <w:iCs/>
          <w:sz w:val="22"/>
          <w:szCs w:val="22"/>
        </w:rPr>
      </w:pPr>
      <w:r w:rsidRPr="00F77603">
        <w:rPr>
          <w:rFonts w:eastAsia="Calibri" w:cstheme="minorHAnsi"/>
          <w:bCs/>
          <w:iCs/>
          <w:sz w:val="22"/>
          <w:szCs w:val="22"/>
        </w:rPr>
        <w:t xml:space="preserve">(a) the service is performed pursuant to a written request made by a medical practitioner to assist in the diagnosis and/or treatment and/or management of ear disease or a related disorder in the person; and </w:t>
      </w:r>
    </w:p>
    <w:p w14:paraId="1B006F88" w14:textId="444F014E" w:rsidR="00714E04" w:rsidRPr="00F77603" w:rsidRDefault="00714E04" w:rsidP="00F77603">
      <w:pPr>
        <w:spacing w:line="276" w:lineRule="auto"/>
        <w:ind w:left="567"/>
        <w:rPr>
          <w:rFonts w:eastAsia="Calibri" w:cstheme="minorHAnsi"/>
          <w:bCs/>
          <w:iCs/>
          <w:sz w:val="22"/>
          <w:szCs w:val="22"/>
        </w:rPr>
      </w:pPr>
      <w:r w:rsidRPr="00F77603">
        <w:rPr>
          <w:rFonts w:eastAsia="Calibri" w:cstheme="minorHAnsi"/>
          <w:bCs/>
          <w:iCs/>
          <w:sz w:val="22"/>
          <w:szCs w:val="22"/>
        </w:rPr>
        <w:t xml:space="preserve">(b) the person is not an admitted patient of a hospital; and </w:t>
      </w:r>
      <w:r w:rsidR="00F77603">
        <w:rPr>
          <w:rFonts w:eastAsia="Calibri" w:cstheme="minorHAnsi"/>
          <w:bCs/>
          <w:iCs/>
          <w:sz w:val="22"/>
          <w:szCs w:val="22"/>
        </w:rPr>
        <w:br/>
      </w:r>
      <w:r w:rsidRPr="00F77603">
        <w:rPr>
          <w:rFonts w:eastAsia="Calibri" w:cstheme="minorHAnsi"/>
          <w:bCs/>
          <w:iCs/>
          <w:sz w:val="22"/>
          <w:szCs w:val="22"/>
        </w:rPr>
        <w:t xml:space="preserve">(c) the service is performed on the person via telehealth; and </w:t>
      </w:r>
      <w:r w:rsidR="00F77603">
        <w:rPr>
          <w:rFonts w:eastAsia="Calibri" w:cstheme="minorHAnsi"/>
          <w:bCs/>
          <w:iCs/>
          <w:sz w:val="22"/>
          <w:szCs w:val="22"/>
        </w:rPr>
        <w:br/>
      </w:r>
      <w:r w:rsidRPr="00F77603">
        <w:rPr>
          <w:rFonts w:eastAsia="Calibri" w:cstheme="minorHAnsi"/>
          <w:bCs/>
          <w:iCs/>
          <w:sz w:val="22"/>
          <w:szCs w:val="22"/>
        </w:rPr>
        <w:t xml:space="preserve">(d) after the service, the eligible audiologist provides a copy of the results of the service performed, together with relevant comments in writing that the eligible audiologist has on those results, to the eligible practitioner who requested the service; and </w:t>
      </w:r>
      <w:r w:rsidR="00F77603">
        <w:rPr>
          <w:rFonts w:eastAsia="Calibri" w:cstheme="minorHAnsi"/>
          <w:bCs/>
          <w:iCs/>
          <w:sz w:val="22"/>
          <w:szCs w:val="22"/>
        </w:rPr>
        <w:br/>
      </w:r>
      <w:r w:rsidRPr="00F77603">
        <w:rPr>
          <w:rFonts w:eastAsia="Calibri" w:cstheme="minorHAnsi"/>
          <w:bCs/>
          <w:iCs/>
          <w:sz w:val="22"/>
          <w:szCs w:val="22"/>
        </w:rPr>
        <w:t>(e) the patient is aged under 4 years old; and</w:t>
      </w:r>
      <w:r w:rsidR="00F77603">
        <w:rPr>
          <w:rFonts w:eastAsia="Calibri" w:cstheme="minorHAnsi"/>
          <w:bCs/>
          <w:iCs/>
          <w:sz w:val="22"/>
          <w:szCs w:val="22"/>
        </w:rPr>
        <w:br/>
      </w:r>
      <w:r w:rsidRPr="00F77603">
        <w:rPr>
          <w:rFonts w:eastAsia="Calibri" w:cstheme="minorHAnsi"/>
          <w:bCs/>
          <w:iCs/>
          <w:sz w:val="22"/>
          <w:szCs w:val="22"/>
        </w:rPr>
        <w:t xml:space="preserve">(f) a service to which item 11300C, 11300E, or 82300C applies has not been performed on the </w:t>
      </w:r>
      <w:r w:rsidR="00267523" w:rsidRPr="00F77603">
        <w:rPr>
          <w:rFonts w:eastAsia="Calibri" w:cstheme="minorHAnsi"/>
          <w:bCs/>
          <w:iCs/>
          <w:sz w:val="22"/>
          <w:szCs w:val="22"/>
        </w:rPr>
        <w:t xml:space="preserve">same patient </w:t>
      </w:r>
      <w:r w:rsidRPr="00F77603">
        <w:rPr>
          <w:rFonts w:eastAsia="Calibri" w:cstheme="minorHAnsi"/>
          <w:bCs/>
          <w:iCs/>
          <w:sz w:val="22"/>
          <w:szCs w:val="22"/>
        </w:rPr>
        <w:t>on the same day.</w:t>
      </w:r>
    </w:p>
    <w:p w14:paraId="39718CDD" w14:textId="77777777" w:rsidR="00714E04" w:rsidRPr="00013ED2" w:rsidRDefault="00714E04" w:rsidP="00B52859">
      <w:pPr>
        <w:pStyle w:val="ListParagraph"/>
        <w:numPr>
          <w:ilvl w:val="1"/>
          <w:numId w:val="71"/>
        </w:numPr>
        <w:spacing w:before="120"/>
        <w:rPr>
          <w:rFonts w:eastAsia="Calibri" w:cstheme="minorHAnsi"/>
          <w:bCs/>
          <w:iCs/>
          <w:szCs w:val="22"/>
          <w:lang w:val="en-GB"/>
        </w:rPr>
      </w:pPr>
      <w:r w:rsidRPr="00013ED2">
        <w:rPr>
          <w:rFonts w:eastAsia="Calibri" w:cstheme="minorHAnsi"/>
          <w:bCs/>
          <w:iCs/>
          <w:szCs w:val="22"/>
          <w:lang w:val="en-GB"/>
        </w:rPr>
        <w:t xml:space="preserve">No explanatory note. </w:t>
      </w:r>
    </w:p>
    <w:p w14:paraId="5435CE94" w14:textId="77777777" w:rsidR="00714E04" w:rsidRDefault="00714E04" w:rsidP="00B52859">
      <w:pPr>
        <w:pStyle w:val="ListParagraph"/>
        <w:numPr>
          <w:ilvl w:val="1"/>
          <w:numId w:val="71"/>
        </w:numPr>
        <w:spacing w:before="120"/>
        <w:rPr>
          <w:rFonts w:eastAsia="Calibri" w:cstheme="minorHAnsi"/>
          <w:bCs/>
          <w:iCs/>
          <w:szCs w:val="22"/>
          <w:lang w:val="en-GB"/>
        </w:rPr>
      </w:pPr>
      <w:r w:rsidRPr="00013ED2">
        <w:rPr>
          <w:rFonts w:eastAsia="Calibri" w:cstheme="minorHAnsi"/>
          <w:bCs/>
          <w:iCs/>
          <w:szCs w:val="22"/>
          <w:lang w:val="en-GB"/>
        </w:rPr>
        <w:t xml:space="preserve">Recommended </w:t>
      </w:r>
      <w:r>
        <w:rPr>
          <w:rFonts w:eastAsia="Calibri" w:cstheme="minorHAnsi"/>
          <w:bCs/>
          <w:iCs/>
          <w:szCs w:val="22"/>
          <w:lang w:val="en-GB"/>
        </w:rPr>
        <w:t>fee is the same as 82300 with a 30% loading.</w:t>
      </w:r>
    </w:p>
    <w:p w14:paraId="2F42EADE" w14:textId="77777777" w:rsidR="00714E04" w:rsidRDefault="00714E04" w:rsidP="00F01642">
      <w:pPr>
        <w:pStyle w:val="ListParagraph"/>
        <w:spacing w:before="120" w:line="276" w:lineRule="auto"/>
        <w:ind w:left="0" w:right="142"/>
        <w:rPr>
          <w:rFonts w:eastAsiaTheme="minorHAnsi" w:cstheme="minorHAnsi"/>
          <w:szCs w:val="20"/>
          <w:lang w:val="en-US"/>
        </w:rPr>
      </w:pPr>
    </w:p>
    <w:p w14:paraId="35391E17" w14:textId="77777777" w:rsidR="002F7E66" w:rsidRPr="00714E04" w:rsidRDefault="002F7E66" w:rsidP="00714E04">
      <w:pPr>
        <w:keepNext/>
        <w:spacing w:before="120" w:after="120" w:line="276" w:lineRule="auto"/>
        <w:ind w:right="425"/>
        <w:outlineLvl w:val="2"/>
        <w:rPr>
          <w:rFonts w:eastAsia="Calibri" w:cstheme="minorHAnsi"/>
          <w:b/>
          <w:bCs/>
          <w:iCs/>
          <w:szCs w:val="22"/>
        </w:rPr>
      </w:pPr>
      <w:r>
        <w:rPr>
          <w:rFonts w:eastAsia="Calibri" w:cstheme="minorHAnsi"/>
          <w:b/>
          <w:bCs/>
          <w:iCs/>
          <w:szCs w:val="22"/>
        </w:rPr>
        <w:t>Rationale for Recommendation 7</w:t>
      </w:r>
      <w:r w:rsidRPr="00BA3495">
        <w:rPr>
          <w:rFonts w:eastAsia="Calibri" w:cstheme="minorHAnsi"/>
          <w:b/>
          <w:bCs/>
          <w:iCs/>
          <w:szCs w:val="22"/>
        </w:rPr>
        <w:t xml:space="preserve">: </w:t>
      </w:r>
    </w:p>
    <w:p w14:paraId="6B443138" w14:textId="77777777" w:rsidR="00F01642" w:rsidRDefault="002F7E66" w:rsidP="009165D1">
      <w:pPr>
        <w:spacing w:before="120" w:line="276" w:lineRule="auto"/>
        <w:ind w:right="142"/>
        <w:rPr>
          <w:rFonts w:eastAsiaTheme="minorHAnsi" w:cstheme="minorHAnsi"/>
          <w:szCs w:val="20"/>
          <w:lang w:val="en-US"/>
        </w:rPr>
      </w:pPr>
      <w:r>
        <w:rPr>
          <w:rFonts w:eastAsiaTheme="minorHAnsi" w:cstheme="minorHAnsi"/>
          <w:szCs w:val="20"/>
          <w:lang w:val="en-US"/>
        </w:rPr>
        <w:t xml:space="preserve">Non determinate </w:t>
      </w:r>
      <w:r w:rsidR="00F01642">
        <w:rPr>
          <w:rFonts w:eastAsiaTheme="minorHAnsi" w:cstheme="minorHAnsi"/>
          <w:szCs w:val="20"/>
          <w:lang w:val="en-US"/>
        </w:rPr>
        <w:t>audiology item numbers enable a</w:t>
      </w:r>
      <w:r>
        <w:rPr>
          <w:rFonts w:eastAsiaTheme="minorHAnsi" w:cstheme="minorHAnsi"/>
          <w:szCs w:val="20"/>
          <w:lang w:val="en-US"/>
        </w:rPr>
        <w:t xml:space="preserve"> practitioner to determine range of elements regarding the auditory status of a patient.  Telehealth could include a range of assessments, including but not limited to, hearing threshold testing which is available through</w:t>
      </w:r>
      <w:r w:rsidR="00F01642">
        <w:rPr>
          <w:rFonts w:eastAsiaTheme="minorHAnsi" w:cstheme="minorHAnsi"/>
          <w:szCs w:val="20"/>
          <w:lang w:val="en-US"/>
        </w:rPr>
        <w:t xml:space="preserve"> a </w:t>
      </w:r>
      <w:r>
        <w:rPr>
          <w:rFonts w:eastAsiaTheme="minorHAnsi" w:cstheme="minorHAnsi"/>
          <w:szCs w:val="20"/>
          <w:lang w:val="en-US"/>
        </w:rPr>
        <w:t xml:space="preserve">range of mobile applications, speech testing and / or clinical case history.   </w:t>
      </w:r>
      <w:r w:rsidR="00F01642">
        <w:rPr>
          <w:rFonts w:eastAsiaTheme="minorHAnsi" w:cstheme="minorHAnsi"/>
          <w:szCs w:val="20"/>
          <w:lang w:val="en-US"/>
        </w:rPr>
        <w:t>These clinical telehealth techniques are well established.</w:t>
      </w:r>
      <w:r w:rsidR="0067083A">
        <w:rPr>
          <w:rFonts w:eastAsiaTheme="minorHAnsi" w:cstheme="minorHAnsi"/>
          <w:szCs w:val="20"/>
          <w:lang w:val="en-US"/>
        </w:rPr>
        <w:t xml:space="preserve"> </w:t>
      </w:r>
    </w:p>
    <w:p w14:paraId="32211B85" w14:textId="77777777" w:rsidR="004D347D" w:rsidRDefault="004D347D" w:rsidP="009165D1">
      <w:pPr>
        <w:spacing w:before="120" w:line="276" w:lineRule="auto"/>
        <w:ind w:right="142"/>
        <w:rPr>
          <w:rFonts w:eastAsiaTheme="minorHAnsi" w:cstheme="minorHAnsi"/>
          <w:szCs w:val="20"/>
          <w:lang w:val="en-US"/>
        </w:rPr>
      </w:pPr>
      <w:r>
        <w:rPr>
          <w:rFonts w:eastAsiaTheme="minorHAnsi" w:cstheme="minorHAnsi"/>
          <w:szCs w:val="20"/>
          <w:lang w:val="en-US"/>
        </w:rPr>
        <w:t xml:space="preserve">The remote mapping or programming of an auditory implant is routinely used to assist implanted persons in providing them with services.  The adoption of telehealth as a means of claiming items 11300C, 11300D, 11300E, 82300C, 82300D and 82300E </w:t>
      </w:r>
      <w:r w:rsidR="00714E04">
        <w:rPr>
          <w:rFonts w:eastAsiaTheme="minorHAnsi" w:cstheme="minorHAnsi"/>
          <w:szCs w:val="20"/>
          <w:lang w:val="en-US"/>
        </w:rPr>
        <w:t>recognizes</w:t>
      </w:r>
      <w:r>
        <w:rPr>
          <w:rFonts w:eastAsiaTheme="minorHAnsi" w:cstheme="minorHAnsi"/>
          <w:szCs w:val="20"/>
          <w:lang w:val="en-US"/>
        </w:rPr>
        <w:t xml:space="preserve"> the clinical efficacy of this remote technology and facilitate greater access and convenience for patients. </w:t>
      </w:r>
    </w:p>
    <w:p w14:paraId="3B297FA1" w14:textId="4991C2C1" w:rsidR="000C58D9" w:rsidRPr="000C58D9" w:rsidRDefault="00F373E0" w:rsidP="009165D1">
      <w:pPr>
        <w:spacing w:before="120" w:line="276" w:lineRule="auto"/>
        <w:ind w:right="142"/>
        <w:rPr>
          <w:rFonts w:eastAsiaTheme="minorHAnsi" w:cstheme="minorHAnsi"/>
          <w:szCs w:val="20"/>
          <w:lang w:val="en-US"/>
        </w:rPr>
      </w:pPr>
      <w:r>
        <w:rPr>
          <w:rFonts w:eastAsiaTheme="minorHAnsi" w:cstheme="minorHAnsi"/>
          <w:szCs w:val="20"/>
          <w:lang w:val="en-US"/>
        </w:rPr>
        <w:t xml:space="preserve">As this recommendation involves proposed new telehealth items, </w:t>
      </w:r>
      <w:r>
        <w:rPr>
          <w:rFonts w:ascii="Calibri" w:eastAsiaTheme="minorHAnsi" w:hAnsi="Calibri" w:cs="Calibri"/>
          <w:szCs w:val="22"/>
          <w:lang w:val="en-GB" w:eastAsia="en-AU"/>
        </w:rPr>
        <w:t xml:space="preserve">this </w:t>
      </w:r>
      <w:r w:rsidR="004D347D">
        <w:rPr>
          <w:rFonts w:ascii="Calibri" w:eastAsiaTheme="minorHAnsi" w:hAnsi="Calibri" w:cs="Calibri"/>
          <w:szCs w:val="22"/>
          <w:lang w:val="en-GB" w:eastAsia="en-AU"/>
        </w:rPr>
        <w:t xml:space="preserve">committee understands that this </w:t>
      </w:r>
      <w:r>
        <w:rPr>
          <w:rFonts w:ascii="Calibri" w:eastAsiaTheme="minorHAnsi" w:hAnsi="Calibri" w:cs="Calibri"/>
          <w:szCs w:val="22"/>
          <w:lang w:val="en-GB" w:eastAsia="en-AU"/>
        </w:rPr>
        <w:t xml:space="preserve">recommendation may require MSAC consideration.  </w:t>
      </w:r>
    </w:p>
    <w:p w14:paraId="38467885" w14:textId="77777777" w:rsidR="002574AB" w:rsidRDefault="002574AB">
      <w:pPr>
        <w:rPr>
          <w:rFonts w:eastAsiaTheme="minorHAnsi" w:cstheme="minorHAnsi"/>
          <w:b/>
          <w:bCs/>
          <w:iCs/>
          <w:color w:val="01653F"/>
          <w:sz w:val="30"/>
          <w:szCs w:val="26"/>
          <w:lang w:val="en-US"/>
        </w:rPr>
      </w:pPr>
      <w:bookmarkStart w:id="70" w:name="_Head_and_Neck"/>
      <w:bookmarkEnd w:id="70"/>
      <w:r>
        <w:rPr>
          <w:rFonts w:cstheme="minorHAnsi"/>
        </w:rPr>
        <w:br w:type="page"/>
      </w:r>
    </w:p>
    <w:p w14:paraId="421213D0" w14:textId="75402132" w:rsidR="00BF3E66" w:rsidRPr="00BF3E66" w:rsidRDefault="00BF3E66" w:rsidP="009165D1">
      <w:pPr>
        <w:pStyle w:val="Heading2"/>
        <w:spacing w:before="240" w:line="276" w:lineRule="auto"/>
        <w:ind w:left="0" w:firstLine="0"/>
        <w:rPr>
          <w:rFonts w:cstheme="minorHAnsi"/>
        </w:rPr>
      </w:pPr>
      <w:bookmarkStart w:id="71" w:name="_Toc39071198"/>
      <w:r>
        <w:rPr>
          <w:rFonts w:cstheme="minorHAnsi"/>
        </w:rPr>
        <w:t>Head and Neck Surgery</w:t>
      </w:r>
      <w:bookmarkEnd w:id="71"/>
    </w:p>
    <w:p w14:paraId="4A8EE19D" w14:textId="77777777" w:rsidR="00BF3E66" w:rsidRDefault="00BF3E66" w:rsidP="009165D1">
      <w:pPr>
        <w:tabs>
          <w:tab w:val="left" w:pos="9026"/>
        </w:tabs>
        <w:spacing w:line="276" w:lineRule="auto"/>
        <w:ind w:right="-46"/>
        <w:rPr>
          <w:rFonts w:eastAsia="Calibri" w:cstheme="minorHAnsi"/>
          <w:color w:val="000000" w:themeColor="text1"/>
          <w:szCs w:val="22"/>
        </w:rPr>
      </w:pPr>
      <w:r w:rsidRPr="00BF3E66">
        <w:rPr>
          <w:rFonts w:eastAsia="Calibri" w:cstheme="minorHAnsi"/>
          <w:color w:val="000000" w:themeColor="text1"/>
          <w:szCs w:val="22"/>
        </w:rPr>
        <w:t xml:space="preserve">The Committee reviewed </w:t>
      </w:r>
      <w:r w:rsidR="005C48AC">
        <w:rPr>
          <w:rFonts w:eastAsia="Calibri" w:cstheme="minorHAnsi"/>
          <w:color w:val="000000" w:themeColor="text1"/>
          <w:szCs w:val="22"/>
        </w:rPr>
        <w:t>27</w:t>
      </w:r>
      <w:r w:rsidRPr="00BF3E66">
        <w:rPr>
          <w:rFonts w:eastAsia="Calibri" w:cstheme="minorHAnsi"/>
          <w:color w:val="000000" w:themeColor="text1"/>
          <w:szCs w:val="22"/>
        </w:rPr>
        <w:t xml:space="preserve"> items relating to </w:t>
      </w:r>
      <w:r>
        <w:rPr>
          <w:rFonts w:eastAsia="Calibri" w:cstheme="minorHAnsi"/>
          <w:color w:val="000000" w:themeColor="text1"/>
          <w:szCs w:val="22"/>
        </w:rPr>
        <w:t>head and neck surgical procedures</w:t>
      </w:r>
      <w:r w:rsidRPr="00BF3E66">
        <w:rPr>
          <w:rFonts w:eastAsia="Calibri" w:cstheme="minorHAnsi"/>
          <w:color w:val="000000" w:themeColor="text1"/>
          <w:szCs w:val="22"/>
        </w:rPr>
        <w:t xml:space="preserve">. </w:t>
      </w:r>
      <w:r w:rsidR="005C48AC">
        <w:rPr>
          <w:rFonts w:eastAsia="Calibri" w:cstheme="minorHAnsi"/>
          <w:color w:val="000000" w:themeColor="text1"/>
          <w:szCs w:val="22"/>
        </w:rPr>
        <w:t>Head and Neck surgeons</w:t>
      </w:r>
      <w:r w:rsidRPr="00BF3E66">
        <w:rPr>
          <w:rFonts w:eastAsia="Calibri" w:cstheme="minorHAnsi"/>
          <w:color w:val="000000" w:themeColor="text1"/>
          <w:szCs w:val="22"/>
        </w:rPr>
        <w:t xml:space="preserve"> </w:t>
      </w:r>
      <w:r w:rsidR="005C48AC">
        <w:rPr>
          <w:rFonts w:eastAsia="Calibri" w:cstheme="minorHAnsi"/>
          <w:color w:val="000000" w:themeColor="text1"/>
          <w:szCs w:val="22"/>
        </w:rPr>
        <w:t>practice</w:t>
      </w:r>
      <w:r w:rsidRPr="00BF3E66">
        <w:rPr>
          <w:rFonts w:eastAsia="Calibri" w:cstheme="minorHAnsi"/>
          <w:color w:val="000000" w:themeColor="text1"/>
          <w:szCs w:val="22"/>
        </w:rPr>
        <w:t xml:space="preserve"> a branch of medicine that studies</w:t>
      </w:r>
      <w:r>
        <w:rPr>
          <w:rFonts w:eastAsia="Calibri" w:cstheme="minorHAnsi"/>
          <w:color w:val="000000" w:themeColor="text1"/>
          <w:szCs w:val="22"/>
        </w:rPr>
        <w:t xml:space="preserve"> the</w:t>
      </w:r>
      <w:r w:rsidRPr="00BF3E66">
        <w:rPr>
          <w:rFonts w:eastAsia="Calibri" w:cstheme="minorHAnsi"/>
          <w:color w:val="000000" w:themeColor="text1"/>
          <w:szCs w:val="22"/>
        </w:rPr>
        <w:t xml:space="preserve"> diseases of the base of the skull, and the surgical management of cancers and benign tumours of th</w:t>
      </w:r>
      <w:r>
        <w:rPr>
          <w:rFonts w:eastAsia="Calibri" w:cstheme="minorHAnsi"/>
          <w:color w:val="000000" w:themeColor="text1"/>
          <w:szCs w:val="22"/>
        </w:rPr>
        <w:t>e head and neck</w:t>
      </w:r>
      <w:r w:rsidRPr="00BF3E66">
        <w:rPr>
          <w:rFonts w:eastAsia="Calibri" w:cstheme="minorHAnsi"/>
          <w:color w:val="000000" w:themeColor="text1"/>
          <w:szCs w:val="22"/>
        </w:rPr>
        <w:t>.</w:t>
      </w:r>
    </w:p>
    <w:p w14:paraId="66720FB6" w14:textId="77777777" w:rsidR="00BF3E66" w:rsidRDefault="00BF3E66" w:rsidP="009165D1">
      <w:pPr>
        <w:tabs>
          <w:tab w:val="left" w:pos="9026"/>
        </w:tabs>
        <w:spacing w:before="120" w:line="276" w:lineRule="auto"/>
        <w:ind w:right="-45"/>
        <w:rPr>
          <w:rFonts w:eastAsia="Calibri" w:cstheme="minorHAnsi"/>
          <w:color w:val="000000" w:themeColor="text1"/>
          <w:szCs w:val="22"/>
        </w:rPr>
      </w:pPr>
      <w:r w:rsidRPr="00BF3E66">
        <w:rPr>
          <w:rFonts w:eastAsia="Calibri" w:cstheme="minorHAnsi"/>
          <w:color w:val="000000" w:themeColor="text1"/>
          <w:szCs w:val="22"/>
        </w:rPr>
        <w:t xml:space="preserve">The Committee identified </w:t>
      </w:r>
      <w:r w:rsidR="00A87E9A">
        <w:rPr>
          <w:rFonts w:eastAsia="Calibri" w:cstheme="minorHAnsi"/>
          <w:color w:val="000000" w:themeColor="text1"/>
          <w:szCs w:val="22"/>
        </w:rPr>
        <w:t>that many of the services relating to head and neck surgery were in accordance with contemporary best practice</w:t>
      </w:r>
      <w:r w:rsidRPr="00407CA2">
        <w:rPr>
          <w:rFonts w:eastAsia="Calibri" w:cstheme="minorHAnsi"/>
          <w:color w:val="000000" w:themeColor="text1"/>
          <w:szCs w:val="22"/>
        </w:rPr>
        <w:t>.</w:t>
      </w:r>
      <w:r w:rsidR="00A87E9A">
        <w:rPr>
          <w:rFonts w:eastAsia="Calibri" w:cstheme="minorHAnsi"/>
          <w:color w:val="000000" w:themeColor="text1"/>
          <w:szCs w:val="22"/>
        </w:rPr>
        <w:t xml:space="preserve"> The recommendations below aligned parotid surgeries with current complete medical services and restricted the potential for inappropriate co-claiming.</w:t>
      </w:r>
    </w:p>
    <w:p w14:paraId="40D1A47D" w14:textId="77777777" w:rsidR="00BF3E66" w:rsidRPr="000E449A" w:rsidRDefault="00F43F9E" w:rsidP="009165D1">
      <w:pPr>
        <w:pStyle w:val="Heading3Numbered"/>
        <w:spacing w:before="240" w:line="276" w:lineRule="auto"/>
        <w:rPr>
          <w:rFonts w:cstheme="minorHAnsi"/>
          <w:b w:val="0"/>
          <w:bCs w:val="0"/>
          <w:iCs w:val="0"/>
        </w:rPr>
      </w:pPr>
      <w:bookmarkStart w:id="72" w:name="_Toc39071199"/>
      <w:r>
        <w:rPr>
          <w:rFonts w:cstheme="minorHAnsi"/>
        </w:rPr>
        <w:t>Head and Neck – Parotid gland surgery</w:t>
      </w:r>
      <w:r w:rsidR="00BF3E66" w:rsidRPr="000E449A">
        <w:rPr>
          <w:rFonts w:cstheme="minorHAnsi"/>
        </w:rPr>
        <w:t>:</w:t>
      </w:r>
      <w:bookmarkEnd w:id="72"/>
      <w:r w:rsidR="00BF3E66" w:rsidRPr="000E449A">
        <w:rPr>
          <w:rFonts w:cstheme="minorHAnsi"/>
        </w:rPr>
        <w:t xml:space="preserve"> </w:t>
      </w:r>
    </w:p>
    <w:p w14:paraId="45A0346A" w14:textId="5A3FFF89" w:rsidR="00BF3E66" w:rsidRPr="007D2F88" w:rsidRDefault="00BF3E66" w:rsidP="009165D1">
      <w:pPr>
        <w:pStyle w:val="Caption"/>
        <w:spacing w:line="276" w:lineRule="auto"/>
        <w:rPr>
          <w:rFonts w:eastAsia="Calibri" w:cstheme="minorHAnsi"/>
          <w:bCs/>
          <w:iCs/>
          <w:sz w:val="18"/>
          <w:szCs w:val="18"/>
          <w:lang w:val="en-US"/>
        </w:rPr>
      </w:pPr>
      <w:bookmarkStart w:id="73" w:name="_Toc38998140"/>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10</w:t>
      </w:r>
      <w:r w:rsidRPr="000E449A">
        <w:rPr>
          <w:rFonts w:cstheme="minorHAnsi"/>
        </w:rPr>
        <w:fldChar w:fldCharType="end"/>
      </w:r>
      <w:r w:rsidRPr="000E449A">
        <w:rPr>
          <w:rFonts w:cstheme="minorHAnsi"/>
        </w:rPr>
        <w:t>: Item introduction table for item</w:t>
      </w:r>
      <w:r w:rsidR="00640EB2">
        <w:rPr>
          <w:rFonts w:cstheme="minorHAnsi"/>
        </w:rPr>
        <w:t>s 30247, 30250, 30251 and 30253</w:t>
      </w:r>
      <w:bookmarkEnd w:id="73"/>
    </w:p>
    <w:tbl>
      <w:tblPr>
        <w:tblStyle w:val="TableGrid1"/>
        <w:tblW w:w="483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6"/>
        <w:gridCol w:w="4165"/>
        <w:gridCol w:w="951"/>
        <w:gridCol w:w="824"/>
        <w:gridCol w:w="854"/>
        <w:gridCol w:w="898"/>
      </w:tblGrid>
      <w:tr w:rsidR="00BF3E66" w:rsidRPr="007D2F88" w14:paraId="103A4567" w14:textId="77777777" w:rsidTr="00190930">
        <w:trPr>
          <w:tblHeader/>
        </w:trPr>
        <w:tc>
          <w:tcPr>
            <w:tcW w:w="70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079AA7" w14:textId="77777777" w:rsidR="00BF3E66" w:rsidRPr="007D2F88" w:rsidRDefault="00BF3E66"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6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4C4D1D4" w14:textId="77777777" w:rsidR="00BF3E66" w:rsidRPr="007D2F88" w:rsidRDefault="00BF3E66"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9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B2B810" w14:textId="77777777" w:rsidR="00BF3E66" w:rsidRPr="007D2F88" w:rsidRDefault="00BF3E66"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4C1602" w14:textId="77777777" w:rsidR="00BF3E66" w:rsidRPr="007D2F88" w:rsidRDefault="00BF3E66"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5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F4F62F" w14:textId="77777777" w:rsidR="00BF3E66" w:rsidRPr="007D2F88" w:rsidRDefault="00BF3E66"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9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9955067" w14:textId="77777777" w:rsidR="00BF3E66" w:rsidRPr="007D2F88" w:rsidRDefault="00BF3E66"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A87E9A" w:rsidRPr="007D2F88" w14:paraId="0C9A90DA" w14:textId="77777777" w:rsidTr="00A87E9A">
        <w:trPr>
          <w:trHeight w:val="215"/>
        </w:trPr>
        <w:tc>
          <w:tcPr>
            <w:tcW w:w="706" w:type="dxa"/>
          </w:tcPr>
          <w:p w14:paraId="26854CEC" w14:textId="77777777" w:rsidR="00A87E9A" w:rsidRPr="007D2F88" w:rsidRDefault="00A87E9A" w:rsidP="009165D1">
            <w:pPr>
              <w:spacing w:line="276" w:lineRule="auto"/>
              <w:jc w:val="center"/>
              <w:rPr>
                <w:rFonts w:cstheme="minorHAnsi"/>
                <w:sz w:val="18"/>
                <w:szCs w:val="18"/>
              </w:rPr>
            </w:pPr>
            <w:r w:rsidRPr="00585306">
              <w:rPr>
                <w:rFonts w:cstheme="minorHAnsi"/>
                <w:sz w:val="18"/>
                <w:szCs w:val="18"/>
              </w:rPr>
              <w:t>30247</w:t>
            </w:r>
          </w:p>
        </w:tc>
        <w:tc>
          <w:tcPr>
            <w:tcW w:w="4165" w:type="dxa"/>
          </w:tcPr>
          <w:p w14:paraId="62E4BEAB" w14:textId="77777777" w:rsidR="00A87E9A" w:rsidRPr="007D2F88" w:rsidRDefault="00A87E9A" w:rsidP="009165D1">
            <w:pPr>
              <w:spacing w:line="276" w:lineRule="auto"/>
              <w:rPr>
                <w:rFonts w:cstheme="minorHAnsi"/>
                <w:sz w:val="18"/>
                <w:szCs w:val="18"/>
              </w:rPr>
            </w:pPr>
            <w:r w:rsidRPr="00585306">
              <w:rPr>
                <w:rFonts w:cstheme="minorHAnsi"/>
                <w:sz w:val="18"/>
                <w:szCs w:val="18"/>
              </w:rPr>
              <w:t>Parotid gland, total extirpation of (Anaes.) (Assist.)</w:t>
            </w:r>
          </w:p>
        </w:tc>
        <w:tc>
          <w:tcPr>
            <w:tcW w:w="951" w:type="dxa"/>
          </w:tcPr>
          <w:p w14:paraId="7C738427" w14:textId="77777777" w:rsidR="00A87E9A" w:rsidRPr="007D2F88" w:rsidRDefault="00A87E9A" w:rsidP="009165D1">
            <w:pPr>
              <w:spacing w:line="276" w:lineRule="auto"/>
              <w:jc w:val="center"/>
              <w:rPr>
                <w:rFonts w:cstheme="minorHAnsi"/>
                <w:sz w:val="18"/>
                <w:szCs w:val="18"/>
              </w:rPr>
            </w:pPr>
            <w:r w:rsidRPr="00585306">
              <w:rPr>
                <w:rFonts w:cstheme="minorHAnsi"/>
                <w:sz w:val="18"/>
                <w:szCs w:val="18"/>
              </w:rPr>
              <w:t xml:space="preserve"> $739.35 </w:t>
            </w:r>
          </w:p>
        </w:tc>
        <w:tc>
          <w:tcPr>
            <w:tcW w:w="824" w:type="dxa"/>
          </w:tcPr>
          <w:p w14:paraId="76A1CACB" w14:textId="77777777" w:rsidR="00A87E9A" w:rsidRPr="007D2F88" w:rsidRDefault="00A87E9A" w:rsidP="009165D1">
            <w:pPr>
              <w:spacing w:line="276" w:lineRule="auto"/>
              <w:jc w:val="center"/>
              <w:rPr>
                <w:rFonts w:cstheme="minorHAnsi"/>
                <w:sz w:val="18"/>
                <w:szCs w:val="18"/>
              </w:rPr>
            </w:pPr>
            <w:r>
              <w:rPr>
                <w:rFonts w:cs="Calibri"/>
                <w:sz w:val="18"/>
                <w:szCs w:val="18"/>
              </w:rPr>
              <w:t>31</w:t>
            </w:r>
          </w:p>
        </w:tc>
        <w:tc>
          <w:tcPr>
            <w:tcW w:w="854" w:type="dxa"/>
          </w:tcPr>
          <w:p w14:paraId="37EDCD0D" w14:textId="77777777" w:rsidR="00A87E9A" w:rsidRPr="007D2F88" w:rsidRDefault="00A87E9A" w:rsidP="009165D1">
            <w:pPr>
              <w:spacing w:line="276" w:lineRule="auto"/>
              <w:jc w:val="center"/>
              <w:rPr>
                <w:rFonts w:cstheme="minorHAnsi"/>
                <w:sz w:val="18"/>
                <w:szCs w:val="18"/>
              </w:rPr>
            </w:pPr>
            <w:r>
              <w:rPr>
                <w:rFonts w:cs="Calibri"/>
                <w:sz w:val="18"/>
                <w:szCs w:val="18"/>
              </w:rPr>
              <w:t>-4.97%</w:t>
            </w:r>
          </w:p>
        </w:tc>
        <w:tc>
          <w:tcPr>
            <w:tcW w:w="898" w:type="dxa"/>
          </w:tcPr>
          <w:p w14:paraId="38E03694" w14:textId="77777777" w:rsidR="00A87E9A" w:rsidRPr="007D2F88" w:rsidRDefault="00A87E9A" w:rsidP="009165D1">
            <w:pPr>
              <w:spacing w:line="276" w:lineRule="auto"/>
              <w:jc w:val="center"/>
              <w:rPr>
                <w:rFonts w:cstheme="minorHAnsi"/>
                <w:sz w:val="18"/>
                <w:szCs w:val="18"/>
              </w:rPr>
            </w:pPr>
            <w:r>
              <w:rPr>
                <w:rFonts w:cs="Calibri"/>
                <w:sz w:val="18"/>
                <w:szCs w:val="18"/>
              </w:rPr>
              <w:t>-2.23%</w:t>
            </w:r>
          </w:p>
        </w:tc>
      </w:tr>
      <w:tr w:rsidR="00347B5A" w:rsidRPr="007D2F88" w14:paraId="04448A10" w14:textId="77777777" w:rsidTr="00A87E9A">
        <w:trPr>
          <w:trHeight w:val="215"/>
        </w:trPr>
        <w:tc>
          <w:tcPr>
            <w:tcW w:w="706" w:type="dxa"/>
          </w:tcPr>
          <w:p w14:paraId="20B3C0CE" w14:textId="77777777" w:rsidR="00347B5A" w:rsidRPr="00585306" w:rsidRDefault="00347B5A" w:rsidP="009165D1">
            <w:pPr>
              <w:spacing w:line="276" w:lineRule="auto"/>
              <w:jc w:val="center"/>
              <w:rPr>
                <w:rFonts w:cstheme="minorHAnsi"/>
                <w:sz w:val="18"/>
                <w:szCs w:val="18"/>
              </w:rPr>
            </w:pPr>
            <w:r w:rsidRPr="00585306">
              <w:rPr>
                <w:rFonts w:cstheme="minorHAnsi"/>
                <w:sz w:val="18"/>
                <w:szCs w:val="18"/>
              </w:rPr>
              <w:t>30250</w:t>
            </w:r>
          </w:p>
        </w:tc>
        <w:tc>
          <w:tcPr>
            <w:tcW w:w="4165" w:type="dxa"/>
          </w:tcPr>
          <w:p w14:paraId="2AF86EDC" w14:textId="77777777" w:rsidR="00347B5A" w:rsidRPr="00585306" w:rsidRDefault="00347B5A" w:rsidP="009165D1">
            <w:pPr>
              <w:spacing w:line="276" w:lineRule="auto"/>
              <w:rPr>
                <w:rFonts w:cstheme="minorHAnsi"/>
                <w:sz w:val="18"/>
                <w:szCs w:val="18"/>
              </w:rPr>
            </w:pPr>
            <w:r w:rsidRPr="00585306">
              <w:rPr>
                <w:rFonts w:cstheme="minorHAnsi"/>
                <w:sz w:val="18"/>
                <w:szCs w:val="18"/>
              </w:rPr>
              <w:t>Parotid gland, total extirpation of with preservation of facial nerve (Anaes.) (Assist.)</w:t>
            </w:r>
          </w:p>
        </w:tc>
        <w:tc>
          <w:tcPr>
            <w:tcW w:w="951" w:type="dxa"/>
          </w:tcPr>
          <w:p w14:paraId="17C1C777" w14:textId="77777777" w:rsidR="00347B5A" w:rsidRPr="00585306" w:rsidRDefault="00347B5A" w:rsidP="009165D1">
            <w:pPr>
              <w:spacing w:line="276" w:lineRule="auto"/>
              <w:jc w:val="center"/>
              <w:rPr>
                <w:rFonts w:cstheme="minorHAnsi"/>
                <w:sz w:val="18"/>
                <w:szCs w:val="18"/>
              </w:rPr>
            </w:pPr>
            <w:r w:rsidRPr="00585306">
              <w:rPr>
                <w:rFonts w:cstheme="minorHAnsi"/>
                <w:sz w:val="18"/>
                <w:szCs w:val="18"/>
              </w:rPr>
              <w:t xml:space="preserve"> $1,251.10 </w:t>
            </w:r>
          </w:p>
        </w:tc>
        <w:tc>
          <w:tcPr>
            <w:tcW w:w="824" w:type="dxa"/>
          </w:tcPr>
          <w:p w14:paraId="000DD609" w14:textId="77777777" w:rsidR="00347B5A" w:rsidRDefault="00347B5A" w:rsidP="009165D1">
            <w:pPr>
              <w:spacing w:line="276" w:lineRule="auto"/>
              <w:jc w:val="center"/>
              <w:rPr>
                <w:rFonts w:cs="Calibri"/>
                <w:sz w:val="18"/>
                <w:szCs w:val="18"/>
              </w:rPr>
            </w:pPr>
            <w:r>
              <w:rPr>
                <w:rFonts w:cs="Calibri"/>
                <w:sz w:val="18"/>
                <w:szCs w:val="18"/>
              </w:rPr>
              <w:t>450</w:t>
            </w:r>
          </w:p>
        </w:tc>
        <w:tc>
          <w:tcPr>
            <w:tcW w:w="854" w:type="dxa"/>
          </w:tcPr>
          <w:p w14:paraId="2DD8B46B" w14:textId="77777777" w:rsidR="00347B5A" w:rsidRDefault="00347B5A" w:rsidP="009165D1">
            <w:pPr>
              <w:spacing w:line="276" w:lineRule="auto"/>
              <w:jc w:val="center"/>
              <w:rPr>
                <w:rFonts w:cs="Calibri"/>
                <w:sz w:val="18"/>
                <w:szCs w:val="18"/>
              </w:rPr>
            </w:pPr>
            <w:r>
              <w:rPr>
                <w:rFonts w:cs="Calibri"/>
                <w:sz w:val="18"/>
                <w:szCs w:val="18"/>
              </w:rPr>
              <w:t>2.69%</w:t>
            </w:r>
          </w:p>
        </w:tc>
        <w:tc>
          <w:tcPr>
            <w:tcW w:w="898" w:type="dxa"/>
          </w:tcPr>
          <w:p w14:paraId="6D8E3999" w14:textId="77777777" w:rsidR="00347B5A" w:rsidRDefault="00347B5A" w:rsidP="009165D1">
            <w:pPr>
              <w:spacing w:line="276" w:lineRule="auto"/>
              <w:jc w:val="center"/>
              <w:rPr>
                <w:rFonts w:cs="Calibri"/>
                <w:sz w:val="18"/>
                <w:szCs w:val="18"/>
              </w:rPr>
            </w:pPr>
            <w:r>
              <w:rPr>
                <w:rFonts w:cs="Calibri"/>
                <w:sz w:val="18"/>
                <w:szCs w:val="18"/>
              </w:rPr>
              <w:t>2.01%</w:t>
            </w:r>
          </w:p>
        </w:tc>
      </w:tr>
      <w:tr w:rsidR="00347B5A" w:rsidRPr="007D2F88" w14:paraId="302D666D" w14:textId="77777777" w:rsidTr="00347B5A">
        <w:trPr>
          <w:trHeight w:val="411"/>
        </w:trPr>
        <w:tc>
          <w:tcPr>
            <w:tcW w:w="706" w:type="dxa"/>
          </w:tcPr>
          <w:p w14:paraId="54713571" w14:textId="77777777" w:rsidR="00347B5A" w:rsidRPr="00585306" w:rsidRDefault="00347B5A" w:rsidP="009165D1">
            <w:pPr>
              <w:spacing w:line="276" w:lineRule="auto"/>
              <w:jc w:val="center"/>
              <w:rPr>
                <w:rFonts w:cstheme="minorHAnsi"/>
                <w:sz w:val="18"/>
                <w:szCs w:val="18"/>
              </w:rPr>
            </w:pPr>
            <w:r w:rsidRPr="00585306">
              <w:rPr>
                <w:rFonts w:cstheme="minorHAnsi"/>
                <w:sz w:val="18"/>
                <w:szCs w:val="18"/>
              </w:rPr>
              <w:t>30251</w:t>
            </w:r>
          </w:p>
        </w:tc>
        <w:tc>
          <w:tcPr>
            <w:tcW w:w="4165" w:type="dxa"/>
          </w:tcPr>
          <w:p w14:paraId="161C21A5" w14:textId="77777777" w:rsidR="00347B5A" w:rsidRPr="00585306" w:rsidRDefault="00347B5A" w:rsidP="009165D1">
            <w:pPr>
              <w:spacing w:line="276" w:lineRule="auto"/>
              <w:rPr>
                <w:rFonts w:cstheme="minorHAnsi"/>
                <w:sz w:val="18"/>
                <w:szCs w:val="18"/>
              </w:rPr>
            </w:pPr>
            <w:r w:rsidRPr="00585306">
              <w:rPr>
                <w:rFonts w:cstheme="minorHAnsi"/>
                <w:sz w:val="18"/>
                <w:szCs w:val="18"/>
              </w:rPr>
              <w:t>Recurrent parotid tumour, excision of, with preservation of facial nerve (Anaes.) (Assist.)</w:t>
            </w:r>
          </w:p>
        </w:tc>
        <w:tc>
          <w:tcPr>
            <w:tcW w:w="951" w:type="dxa"/>
          </w:tcPr>
          <w:p w14:paraId="50437881" w14:textId="77777777" w:rsidR="00347B5A" w:rsidRPr="00585306" w:rsidRDefault="00347B5A" w:rsidP="009165D1">
            <w:pPr>
              <w:spacing w:line="276" w:lineRule="auto"/>
              <w:jc w:val="center"/>
              <w:rPr>
                <w:rFonts w:cstheme="minorHAnsi"/>
                <w:sz w:val="18"/>
                <w:szCs w:val="18"/>
              </w:rPr>
            </w:pPr>
            <w:r w:rsidRPr="00585306">
              <w:rPr>
                <w:rFonts w:cstheme="minorHAnsi"/>
                <w:sz w:val="18"/>
                <w:szCs w:val="18"/>
              </w:rPr>
              <w:t xml:space="preserve"> $1,921.75 </w:t>
            </w:r>
          </w:p>
        </w:tc>
        <w:tc>
          <w:tcPr>
            <w:tcW w:w="824" w:type="dxa"/>
          </w:tcPr>
          <w:p w14:paraId="4772C43B" w14:textId="77777777" w:rsidR="00347B5A" w:rsidRDefault="00347B5A" w:rsidP="009165D1">
            <w:pPr>
              <w:spacing w:line="276" w:lineRule="auto"/>
              <w:jc w:val="center"/>
              <w:rPr>
                <w:rFonts w:cs="Calibri"/>
                <w:sz w:val="18"/>
                <w:szCs w:val="18"/>
              </w:rPr>
            </w:pPr>
            <w:r>
              <w:rPr>
                <w:rFonts w:cs="Calibri"/>
                <w:sz w:val="18"/>
                <w:szCs w:val="18"/>
              </w:rPr>
              <w:t>80</w:t>
            </w:r>
          </w:p>
        </w:tc>
        <w:tc>
          <w:tcPr>
            <w:tcW w:w="854" w:type="dxa"/>
          </w:tcPr>
          <w:p w14:paraId="18DEDD55" w14:textId="77777777" w:rsidR="00347B5A" w:rsidRDefault="00347B5A" w:rsidP="009165D1">
            <w:pPr>
              <w:spacing w:line="276" w:lineRule="auto"/>
              <w:jc w:val="center"/>
              <w:rPr>
                <w:rFonts w:cs="Calibri"/>
                <w:sz w:val="18"/>
                <w:szCs w:val="18"/>
              </w:rPr>
            </w:pPr>
            <w:r>
              <w:rPr>
                <w:rFonts w:cs="Calibri"/>
                <w:sz w:val="18"/>
                <w:szCs w:val="18"/>
              </w:rPr>
              <w:t>4.24%</w:t>
            </w:r>
          </w:p>
        </w:tc>
        <w:tc>
          <w:tcPr>
            <w:tcW w:w="898" w:type="dxa"/>
          </w:tcPr>
          <w:p w14:paraId="38DDCDD0" w14:textId="77777777" w:rsidR="00347B5A" w:rsidRDefault="00347B5A" w:rsidP="009165D1">
            <w:pPr>
              <w:spacing w:line="276" w:lineRule="auto"/>
              <w:jc w:val="center"/>
              <w:rPr>
                <w:rFonts w:cs="Calibri"/>
                <w:sz w:val="18"/>
                <w:szCs w:val="18"/>
              </w:rPr>
            </w:pPr>
            <w:r>
              <w:rPr>
                <w:rFonts w:cs="Calibri"/>
                <w:sz w:val="18"/>
                <w:szCs w:val="18"/>
              </w:rPr>
              <w:t>4.26%</w:t>
            </w:r>
          </w:p>
        </w:tc>
      </w:tr>
      <w:tr w:rsidR="00347B5A" w:rsidRPr="007D2F88" w14:paraId="36952D8A" w14:textId="77777777" w:rsidTr="00A87E9A">
        <w:trPr>
          <w:trHeight w:val="215"/>
        </w:trPr>
        <w:tc>
          <w:tcPr>
            <w:tcW w:w="706" w:type="dxa"/>
          </w:tcPr>
          <w:p w14:paraId="58BF3079" w14:textId="77777777" w:rsidR="00347B5A" w:rsidRPr="00585306" w:rsidRDefault="00347B5A" w:rsidP="009165D1">
            <w:pPr>
              <w:spacing w:line="276" w:lineRule="auto"/>
              <w:jc w:val="center"/>
              <w:rPr>
                <w:rFonts w:cstheme="minorHAnsi"/>
                <w:sz w:val="18"/>
                <w:szCs w:val="18"/>
              </w:rPr>
            </w:pPr>
            <w:r w:rsidRPr="00585306">
              <w:rPr>
                <w:rFonts w:cstheme="minorHAnsi"/>
                <w:sz w:val="18"/>
                <w:szCs w:val="18"/>
              </w:rPr>
              <w:t>30253</w:t>
            </w:r>
          </w:p>
        </w:tc>
        <w:tc>
          <w:tcPr>
            <w:tcW w:w="4165" w:type="dxa"/>
          </w:tcPr>
          <w:p w14:paraId="39B379BC" w14:textId="77777777" w:rsidR="00347B5A" w:rsidRPr="00585306" w:rsidRDefault="00347B5A" w:rsidP="009165D1">
            <w:pPr>
              <w:spacing w:line="276" w:lineRule="auto"/>
              <w:rPr>
                <w:rFonts w:cstheme="minorHAnsi"/>
                <w:sz w:val="18"/>
                <w:szCs w:val="18"/>
              </w:rPr>
            </w:pPr>
            <w:r w:rsidRPr="00585306">
              <w:rPr>
                <w:rFonts w:cstheme="minorHAnsi"/>
                <w:sz w:val="18"/>
                <w:szCs w:val="18"/>
              </w:rPr>
              <w:t>Parotid gland, superficial lobectomy of, with exposure of facial nerve (Anaes.) (Assist.)</w:t>
            </w:r>
          </w:p>
        </w:tc>
        <w:tc>
          <w:tcPr>
            <w:tcW w:w="951" w:type="dxa"/>
          </w:tcPr>
          <w:p w14:paraId="3551EABA" w14:textId="77777777" w:rsidR="00347B5A" w:rsidRPr="00585306" w:rsidRDefault="00347B5A" w:rsidP="009165D1">
            <w:pPr>
              <w:spacing w:line="276" w:lineRule="auto"/>
              <w:jc w:val="center"/>
              <w:rPr>
                <w:rFonts w:cstheme="minorHAnsi"/>
                <w:sz w:val="18"/>
                <w:szCs w:val="18"/>
              </w:rPr>
            </w:pPr>
            <w:r w:rsidRPr="00585306">
              <w:rPr>
                <w:rFonts w:cstheme="minorHAnsi"/>
                <w:sz w:val="18"/>
                <w:szCs w:val="18"/>
              </w:rPr>
              <w:t xml:space="preserve"> $834.05 </w:t>
            </w:r>
          </w:p>
        </w:tc>
        <w:tc>
          <w:tcPr>
            <w:tcW w:w="824" w:type="dxa"/>
          </w:tcPr>
          <w:p w14:paraId="22A6BBB6" w14:textId="77777777" w:rsidR="00347B5A" w:rsidRDefault="00347B5A" w:rsidP="009165D1">
            <w:pPr>
              <w:spacing w:line="276" w:lineRule="auto"/>
              <w:jc w:val="center"/>
              <w:rPr>
                <w:rFonts w:cs="Calibri"/>
                <w:sz w:val="18"/>
                <w:szCs w:val="18"/>
              </w:rPr>
            </w:pPr>
            <w:r>
              <w:rPr>
                <w:rFonts w:cs="Calibri"/>
                <w:sz w:val="18"/>
                <w:szCs w:val="18"/>
              </w:rPr>
              <w:t>976</w:t>
            </w:r>
          </w:p>
        </w:tc>
        <w:tc>
          <w:tcPr>
            <w:tcW w:w="854" w:type="dxa"/>
          </w:tcPr>
          <w:p w14:paraId="717BFC4C" w14:textId="77777777" w:rsidR="00347B5A" w:rsidRDefault="00347B5A" w:rsidP="009165D1">
            <w:pPr>
              <w:spacing w:line="276" w:lineRule="auto"/>
              <w:jc w:val="center"/>
              <w:rPr>
                <w:rFonts w:cs="Calibri"/>
                <w:sz w:val="18"/>
                <w:szCs w:val="18"/>
              </w:rPr>
            </w:pPr>
            <w:r>
              <w:rPr>
                <w:rFonts w:cs="Calibri"/>
                <w:sz w:val="18"/>
                <w:szCs w:val="18"/>
              </w:rPr>
              <w:t>2.52%</w:t>
            </w:r>
          </w:p>
        </w:tc>
        <w:tc>
          <w:tcPr>
            <w:tcW w:w="898" w:type="dxa"/>
          </w:tcPr>
          <w:p w14:paraId="3C8ADEE1" w14:textId="77777777" w:rsidR="00347B5A" w:rsidRDefault="00347B5A" w:rsidP="009165D1">
            <w:pPr>
              <w:spacing w:line="276" w:lineRule="auto"/>
              <w:jc w:val="center"/>
              <w:rPr>
                <w:rFonts w:cs="Calibri"/>
                <w:sz w:val="18"/>
                <w:szCs w:val="18"/>
              </w:rPr>
            </w:pPr>
            <w:r>
              <w:rPr>
                <w:rFonts w:cs="Calibri"/>
                <w:sz w:val="18"/>
                <w:szCs w:val="18"/>
              </w:rPr>
              <w:t>2.45%</w:t>
            </w:r>
          </w:p>
        </w:tc>
      </w:tr>
    </w:tbl>
    <w:p w14:paraId="1400CBC5" w14:textId="3E18F56F" w:rsidR="00BF3E66" w:rsidRPr="00BA3495" w:rsidRDefault="00BF3E66" w:rsidP="009165D1">
      <w:pPr>
        <w:keepNext/>
        <w:spacing w:before="120" w:after="120" w:line="276" w:lineRule="auto"/>
        <w:ind w:right="425"/>
        <w:outlineLvl w:val="2"/>
        <w:rPr>
          <w:rFonts w:eastAsia="Calibri" w:cstheme="minorHAnsi"/>
          <w:b/>
          <w:bCs/>
          <w:iCs/>
          <w:szCs w:val="22"/>
        </w:rPr>
      </w:pPr>
      <w:bookmarkStart w:id="74" w:name="_Hlk12523259"/>
      <w:r w:rsidRPr="00BA3495">
        <w:rPr>
          <w:rFonts w:eastAsia="Calibri" w:cstheme="minorHAnsi"/>
          <w:b/>
          <w:bCs/>
          <w:iCs/>
          <w:szCs w:val="22"/>
        </w:rPr>
        <w:t>Recommendation</w:t>
      </w:r>
      <w:r w:rsidR="00F43F9E">
        <w:rPr>
          <w:rFonts w:eastAsia="Calibri" w:cstheme="minorHAnsi"/>
          <w:b/>
          <w:bCs/>
          <w:iCs/>
          <w:szCs w:val="22"/>
        </w:rPr>
        <w:t xml:space="preserve"> </w:t>
      </w:r>
      <w:r w:rsidR="00C86290">
        <w:rPr>
          <w:rFonts w:eastAsia="Calibri" w:cstheme="minorHAnsi"/>
          <w:b/>
          <w:bCs/>
          <w:iCs/>
          <w:szCs w:val="22"/>
        </w:rPr>
        <w:t>8</w:t>
      </w:r>
      <w:r w:rsidRPr="00BA3495">
        <w:rPr>
          <w:rFonts w:eastAsia="Calibri" w:cstheme="minorHAnsi"/>
          <w:b/>
          <w:bCs/>
          <w:iCs/>
          <w:szCs w:val="22"/>
        </w:rPr>
        <w:t>:</w:t>
      </w:r>
    </w:p>
    <w:bookmarkEnd w:id="74"/>
    <w:p w14:paraId="7D9606BA" w14:textId="77777777" w:rsidR="00B337DD" w:rsidRPr="00FD61A0" w:rsidRDefault="00B337DD"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 xml:space="preserve">Items </w:t>
      </w:r>
      <w:r>
        <w:rPr>
          <w:rFonts w:eastAsia="MS Mincho" w:cs="Arial"/>
          <w:b/>
          <w:szCs w:val="22"/>
          <w:lang w:eastAsia="en-AU"/>
        </w:rPr>
        <w:t>30247, 30250, 30251</w:t>
      </w:r>
      <w:r w:rsidRPr="00FD61A0">
        <w:rPr>
          <w:rFonts w:eastAsia="MS Mincho" w:cs="Arial"/>
          <w:b/>
          <w:szCs w:val="22"/>
          <w:lang w:eastAsia="en-AU"/>
        </w:rPr>
        <w:t xml:space="preserve"> and </w:t>
      </w:r>
      <w:r>
        <w:rPr>
          <w:rFonts w:eastAsia="MS Mincho" w:cs="Arial"/>
          <w:b/>
          <w:szCs w:val="22"/>
          <w:lang w:eastAsia="en-AU"/>
        </w:rPr>
        <w:t>30253</w:t>
      </w:r>
    </w:p>
    <w:p w14:paraId="7F8CF651" w14:textId="77777777" w:rsidR="00986C4D" w:rsidRPr="00382C0E" w:rsidRDefault="00BF3E66" w:rsidP="009165D1">
      <w:pPr>
        <w:pStyle w:val="Bullet2"/>
        <w:spacing w:line="276" w:lineRule="auto"/>
        <w:rPr>
          <w:rFonts w:eastAsiaTheme="minorHAnsi" w:cstheme="minorHAnsi"/>
        </w:rPr>
      </w:pPr>
      <w:r w:rsidRPr="00382C0E">
        <w:rPr>
          <w:rFonts w:eastAsiaTheme="minorHAnsi" w:cstheme="minorHAnsi"/>
        </w:rPr>
        <w:t>The Committee recommends</w:t>
      </w:r>
      <w:r w:rsidR="00A87E9A" w:rsidRPr="00382C0E">
        <w:rPr>
          <w:rFonts w:eastAsiaTheme="minorHAnsi" w:cstheme="minorHAnsi"/>
        </w:rPr>
        <w:t xml:space="preserve"> amending the item descriptor for item</w:t>
      </w:r>
      <w:r w:rsidR="00D64447" w:rsidRPr="00382C0E">
        <w:rPr>
          <w:rFonts w:eastAsiaTheme="minorHAnsi" w:cstheme="minorHAnsi"/>
        </w:rPr>
        <w:t>s</w:t>
      </w:r>
      <w:r w:rsidR="00A87E9A" w:rsidRPr="00382C0E">
        <w:rPr>
          <w:rFonts w:eastAsiaTheme="minorHAnsi" w:cstheme="minorHAnsi"/>
        </w:rPr>
        <w:t xml:space="preserve"> 30247</w:t>
      </w:r>
      <w:r w:rsidR="00D64447" w:rsidRPr="00382C0E">
        <w:rPr>
          <w:rFonts w:eastAsiaTheme="minorHAnsi" w:cstheme="minorHAnsi"/>
        </w:rPr>
        <w:t>, 30250, 30251 and 30253</w:t>
      </w:r>
      <w:r w:rsidR="00986C4D" w:rsidRPr="00382C0E">
        <w:rPr>
          <w:rFonts w:eastAsiaTheme="minorHAnsi" w:cstheme="minorHAnsi"/>
        </w:rPr>
        <w:t xml:space="preserve"> to </w:t>
      </w:r>
      <w:r w:rsidR="00D64447" w:rsidRPr="00382C0E">
        <w:rPr>
          <w:rFonts w:eastAsiaTheme="minorHAnsi" w:cstheme="minorHAnsi"/>
        </w:rPr>
        <w:t>include</w:t>
      </w:r>
      <w:r w:rsidR="00986C4D" w:rsidRPr="00382C0E">
        <w:rPr>
          <w:rFonts w:eastAsiaTheme="minorHAnsi" w:cstheme="minorHAnsi"/>
        </w:rPr>
        <w:t>:</w:t>
      </w:r>
    </w:p>
    <w:p w14:paraId="5DD27F3B" w14:textId="77777777" w:rsidR="00986C4D" w:rsidRPr="00986C4D" w:rsidRDefault="00986C4D" w:rsidP="009165D1">
      <w:pPr>
        <w:spacing w:before="120" w:line="276" w:lineRule="auto"/>
        <w:ind w:left="720"/>
        <w:rPr>
          <w:rFonts w:cstheme="minorHAnsi"/>
        </w:rPr>
      </w:pPr>
      <w:r>
        <w:rPr>
          <w:rFonts w:cstheme="minorHAnsi"/>
        </w:rPr>
        <w:t xml:space="preserve">a) </w:t>
      </w:r>
      <w:r w:rsidRPr="00986C4D">
        <w:rPr>
          <w:rFonts w:cstheme="minorHAnsi"/>
        </w:rPr>
        <w:t>removal of tumour; and</w:t>
      </w:r>
    </w:p>
    <w:p w14:paraId="6F67D35F" w14:textId="77777777" w:rsidR="00986C4D" w:rsidRPr="00986C4D" w:rsidRDefault="00986C4D" w:rsidP="009165D1">
      <w:pPr>
        <w:spacing w:before="120" w:line="276" w:lineRule="auto"/>
        <w:ind w:left="720"/>
        <w:rPr>
          <w:rFonts w:cstheme="minorHAnsi"/>
        </w:rPr>
      </w:pPr>
      <w:r>
        <w:rPr>
          <w:rFonts w:cstheme="minorHAnsi"/>
        </w:rPr>
        <w:t xml:space="preserve">b) </w:t>
      </w:r>
      <w:r w:rsidR="00347B5A">
        <w:rPr>
          <w:rFonts w:cstheme="minorHAnsi"/>
        </w:rPr>
        <w:t>exposure or mobilis</w:t>
      </w:r>
      <w:r w:rsidRPr="00986C4D">
        <w:rPr>
          <w:rFonts w:cstheme="minorHAnsi"/>
        </w:rPr>
        <w:t>ation of facial nerve</w:t>
      </w:r>
    </w:p>
    <w:p w14:paraId="7D24D4A6" w14:textId="77777777" w:rsidR="00347B5A" w:rsidRPr="00382C0E" w:rsidRDefault="00347B5A" w:rsidP="009165D1">
      <w:pPr>
        <w:pStyle w:val="Bullet2"/>
        <w:spacing w:line="276" w:lineRule="auto"/>
        <w:rPr>
          <w:rFonts w:eastAsiaTheme="minorHAnsi" w:cstheme="minorHAnsi"/>
        </w:rPr>
      </w:pPr>
      <w:r w:rsidRPr="00382C0E">
        <w:rPr>
          <w:rFonts w:eastAsiaTheme="minorHAnsi" w:cstheme="minorHAnsi"/>
        </w:rPr>
        <w:t>The recommendation stipulates that items 30247, 30250, 30251 and 30253 should n</w:t>
      </w:r>
      <w:r w:rsidR="00986C4D" w:rsidRPr="00382C0E">
        <w:rPr>
          <w:rFonts w:eastAsiaTheme="minorHAnsi" w:cstheme="minorHAnsi"/>
        </w:rPr>
        <w:t>ot</w:t>
      </w:r>
      <w:r w:rsidRPr="00382C0E">
        <w:rPr>
          <w:rFonts w:eastAsiaTheme="minorHAnsi" w:cstheme="minorHAnsi"/>
        </w:rPr>
        <w:t xml:space="preserve"> be</w:t>
      </w:r>
      <w:r w:rsidR="00986C4D" w:rsidRPr="00382C0E">
        <w:rPr>
          <w:rFonts w:eastAsiaTheme="minorHAnsi" w:cstheme="minorHAnsi"/>
        </w:rPr>
        <w:t xml:space="preserve"> in association with a service to which </w:t>
      </w:r>
      <w:r w:rsidRPr="00382C0E">
        <w:rPr>
          <w:rFonts w:eastAsiaTheme="minorHAnsi" w:cstheme="minorHAnsi"/>
        </w:rPr>
        <w:t>the same provider performs items 39321, 39324, 39327, and 39330</w:t>
      </w:r>
      <w:r w:rsidR="00986C4D" w:rsidRPr="00382C0E">
        <w:rPr>
          <w:rFonts w:eastAsiaTheme="minorHAnsi" w:cstheme="minorHAnsi"/>
        </w:rPr>
        <w:t>.</w:t>
      </w:r>
    </w:p>
    <w:p w14:paraId="08FEEF4D" w14:textId="77777777" w:rsidR="00347B5A" w:rsidRDefault="00347B5A" w:rsidP="009165D1">
      <w:pPr>
        <w:spacing w:before="120" w:line="276" w:lineRule="auto"/>
        <w:rPr>
          <w:rFonts w:cstheme="minorHAnsi"/>
        </w:rPr>
      </w:pPr>
      <w:r>
        <w:rPr>
          <w:rFonts w:cstheme="minorHAnsi"/>
        </w:rPr>
        <w:t>Example descriptor:</w:t>
      </w:r>
    </w:p>
    <w:p w14:paraId="372F0E5A" w14:textId="77777777" w:rsidR="00347B5A" w:rsidRPr="00AC5707" w:rsidRDefault="00D12185" w:rsidP="009165D1">
      <w:pPr>
        <w:pStyle w:val="ListParagraph"/>
        <w:numPr>
          <w:ilvl w:val="0"/>
          <w:numId w:val="50"/>
        </w:numPr>
        <w:spacing w:before="120" w:line="276" w:lineRule="auto"/>
        <w:rPr>
          <w:rFonts w:cstheme="minorHAnsi"/>
          <w:sz w:val="22"/>
        </w:rPr>
      </w:pPr>
      <w:r w:rsidRPr="00AC5707">
        <w:rPr>
          <w:rFonts w:eastAsiaTheme="minorHAnsi" w:cstheme="minorHAnsi"/>
          <w:b/>
          <w:sz w:val="22"/>
        </w:rPr>
        <w:t>Item 30250</w:t>
      </w:r>
      <w:r w:rsidRPr="00AC5707">
        <w:rPr>
          <w:rFonts w:eastAsiaTheme="minorHAnsi" w:cstheme="minorHAnsi"/>
          <w:sz w:val="22"/>
        </w:rPr>
        <w:t xml:space="preserve"> </w:t>
      </w:r>
      <w:r w:rsidR="00BF3E66" w:rsidRPr="00821AE2">
        <w:rPr>
          <w:rFonts w:cstheme="minorHAnsi"/>
        </w:rPr>
        <w:t xml:space="preserve"> </w:t>
      </w:r>
      <w:r w:rsidRPr="00AC5707">
        <w:rPr>
          <w:rFonts w:cstheme="minorHAnsi"/>
          <w:sz w:val="22"/>
        </w:rPr>
        <w:t xml:space="preserve">- </w:t>
      </w:r>
      <w:r w:rsidR="00347B5A" w:rsidRPr="00AC5707">
        <w:rPr>
          <w:rFonts w:cstheme="minorHAnsi"/>
          <w:sz w:val="22"/>
        </w:rPr>
        <w:t>Parotid gland, total extirpation of, with preservation of facial nerve, including:</w:t>
      </w:r>
    </w:p>
    <w:p w14:paraId="23466113" w14:textId="77777777" w:rsidR="00347B5A" w:rsidRPr="00B337DD" w:rsidRDefault="00347B5A" w:rsidP="009165D1">
      <w:pPr>
        <w:spacing w:line="276" w:lineRule="auto"/>
        <w:ind w:left="1134"/>
        <w:rPr>
          <w:rFonts w:cstheme="minorHAnsi"/>
          <w:sz w:val="22"/>
        </w:rPr>
      </w:pPr>
      <w:r w:rsidRPr="00B337DD">
        <w:rPr>
          <w:rFonts w:cstheme="minorHAnsi"/>
          <w:sz w:val="22"/>
        </w:rPr>
        <w:t>a) removal of tumour; and</w:t>
      </w:r>
    </w:p>
    <w:p w14:paraId="5E06C93A" w14:textId="77777777" w:rsidR="00347B5A" w:rsidRPr="00B337DD" w:rsidRDefault="00347B5A" w:rsidP="009165D1">
      <w:pPr>
        <w:spacing w:line="276" w:lineRule="auto"/>
        <w:ind w:left="1134"/>
        <w:rPr>
          <w:rFonts w:cstheme="minorHAnsi"/>
          <w:sz w:val="22"/>
        </w:rPr>
      </w:pPr>
      <w:r w:rsidRPr="00B337DD">
        <w:rPr>
          <w:rFonts w:cstheme="minorHAnsi"/>
          <w:sz w:val="22"/>
        </w:rPr>
        <w:t>b) exposure or mobilization of facial nerve</w:t>
      </w:r>
    </w:p>
    <w:p w14:paraId="4562A02B" w14:textId="77777777" w:rsidR="00C36E59" w:rsidRDefault="00C36E59" w:rsidP="009165D1">
      <w:pPr>
        <w:spacing w:line="276" w:lineRule="auto"/>
        <w:ind w:left="1134"/>
        <w:rPr>
          <w:rFonts w:cstheme="minorHAnsi"/>
          <w:sz w:val="22"/>
        </w:rPr>
      </w:pPr>
    </w:p>
    <w:p w14:paraId="73A77340" w14:textId="77777777" w:rsidR="00BF3E66" w:rsidRDefault="00347B5A" w:rsidP="009165D1">
      <w:pPr>
        <w:spacing w:line="276" w:lineRule="auto"/>
        <w:ind w:left="1134"/>
        <w:rPr>
          <w:rFonts w:cstheme="minorHAnsi"/>
          <w:sz w:val="22"/>
        </w:rPr>
      </w:pPr>
      <w:r w:rsidRPr="00B337DD">
        <w:rPr>
          <w:rFonts w:cstheme="minorHAnsi"/>
          <w:sz w:val="22"/>
        </w:rPr>
        <w:t>Not in association with a service to which items 39321, 39324, 39327, and 39330 are performed by the s</w:t>
      </w:r>
      <w:r w:rsidR="00D12185">
        <w:rPr>
          <w:rFonts w:cstheme="minorHAnsi"/>
          <w:sz w:val="22"/>
        </w:rPr>
        <w:t>ame provider (Anaes.) (Assist.)</w:t>
      </w:r>
    </w:p>
    <w:p w14:paraId="79FD5216" w14:textId="77777777" w:rsidR="001B7832" w:rsidRDefault="001B7832" w:rsidP="009165D1">
      <w:pPr>
        <w:spacing w:line="276" w:lineRule="auto"/>
        <w:ind w:left="1134"/>
        <w:rPr>
          <w:rFonts w:cstheme="minorHAnsi"/>
          <w:sz w:val="22"/>
        </w:rPr>
      </w:pPr>
    </w:p>
    <w:p w14:paraId="06430F4E" w14:textId="77777777" w:rsidR="00200984" w:rsidRPr="006B6527" w:rsidRDefault="00200984" w:rsidP="009165D1">
      <w:pPr>
        <w:pStyle w:val="ListParagraph"/>
        <w:numPr>
          <w:ilvl w:val="0"/>
          <w:numId w:val="27"/>
        </w:numPr>
        <w:spacing w:line="276" w:lineRule="auto"/>
        <w:rPr>
          <w:rFonts w:cstheme="minorHAnsi"/>
        </w:rPr>
      </w:pPr>
      <w:r w:rsidRPr="006B6527">
        <w:rPr>
          <w:rFonts w:cstheme="minorHAnsi"/>
        </w:rPr>
        <w:t>Add an explanatory note to clarify the</w:t>
      </w:r>
      <w:r w:rsidR="00572342" w:rsidRPr="006B6527">
        <w:rPr>
          <w:rFonts w:cstheme="minorHAnsi"/>
        </w:rPr>
        <w:t xml:space="preserve"> intention of item number 39321. Proposed explanatory note is:</w:t>
      </w:r>
    </w:p>
    <w:p w14:paraId="55AED9CF" w14:textId="77777777" w:rsidR="00572342" w:rsidRDefault="00572342" w:rsidP="009165D1">
      <w:pPr>
        <w:pStyle w:val="ListParagraph"/>
        <w:spacing w:line="276" w:lineRule="auto"/>
        <w:ind w:left="360"/>
        <w:rPr>
          <w:rFonts w:cstheme="minorHAnsi"/>
          <w:sz w:val="22"/>
        </w:rPr>
      </w:pPr>
    </w:p>
    <w:p w14:paraId="2FE6B610" w14:textId="77777777" w:rsidR="00200984" w:rsidRPr="00AC5707" w:rsidRDefault="00200984" w:rsidP="009165D1">
      <w:pPr>
        <w:pStyle w:val="ListParagraph"/>
        <w:numPr>
          <w:ilvl w:val="0"/>
          <w:numId w:val="50"/>
        </w:numPr>
        <w:spacing w:line="276" w:lineRule="auto"/>
        <w:rPr>
          <w:rFonts w:cstheme="minorHAnsi"/>
          <w:sz w:val="20"/>
        </w:rPr>
      </w:pPr>
      <w:r w:rsidRPr="00AC5707">
        <w:rPr>
          <w:sz w:val="22"/>
        </w:rPr>
        <w:t>Exposure of the facial nerve and the great auricular nerve with or without mobilisation are considered integral parts of parotid gland surgery and hence part of the complete procedure. As such, co-claiming of items 39321, 39324, 39327, 39330 is not</w:t>
      </w:r>
      <w:r w:rsidRPr="00AC5707">
        <w:rPr>
          <w:color w:val="1F497D"/>
          <w:sz w:val="22"/>
        </w:rPr>
        <w:t> </w:t>
      </w:r>
      <w:r w:rsidRPr="00AC5707">
        <w:rPr>
          <w:bCs/>
          <w:sz w:val="22"/>
        </w:rPr>
        <w:t>appropriate</w:t>
      </w:r>
      <w:r w:rsidRPr="00AC5707">
        <w:rPr>
          <w:b/>
          <w:bCs/>
          <w:sz w:val="22"/>
        </w:rPr>
        <w:t>.</w:t>
      </w:r>
    </w:p>
    <w:p w14:paraId="40E351D0" w14:textId="4EFDE341" w:rsidR="00BF3E66" w:rsidRPr="00BA3495" w:rsidRDefault="00BF3E66" w:rsidP="009165D1">
      <w:pPr>
        <w:keepNext/>
        <w:spacing w:before="120" w:after="120" w:line="276" w:lineRule="auto"/>
        <w:ind w:right="425"/>
        <w:outlineLvl w:val="2"/>
        <w:rPr>
          <w:rFonts w:eastAsia="Calibri" w:cstheme="minorHAnsi"/>
          <w:b/>
          <w:bCs/>
          <w:iCs/>
          <w:szCs w:val="22"/>
        </w:rPr>
      </w:pPr>
      <w:r w:rsidRPr="00BA3495">
        <w:rPr>
          <w:rFonts w:eastAsia="Calibri" w:cstheme="minorHAnsi"/>
          <w:b/>
          <w:bCs/>
          <w:iCs/>
          <w:szCs w:val="22"/>
        </w:rPr>
        <w:t>Rationale</w:t>
      </w:r>
      <w:r w:rsidR="00986C4D" w:rsidRPr="00BA3495">
        <w:rPr>
          <w:rFonts w:eastAsia="Calibri" w:cstheme="minorHAnsi"/>
          <w:b/>
          <w:bCs/>
          <w:iCs/>
          <w:szCs w:val="22"/>
        </w:rPr>
        <w:t xml:space="preserve"> for Recommendation </w:t>
      </w:r>
      <w:r w:rsidR="00C86290">
        <w:rPr>
          <w:rFonts w:eastAsia="Calibri" w:cstheme="minorHAnsi"/>
          <w:b/>
          <w:bCs/>
          <w:iCs/>
          <w:szCs w:val="22"/>
        </w:rPr>
        <w:t>8</w:t>
      </w:r>
      <w:r w:rsidRPr="00BA3495">
        <w:rPr>
          <w:rFonts w:eastAsia="Calibri" w:cstheme="minorHAnsi"/>
          <w:b/>
          <w:bCs/>
          <w:iCs/>
          <w:szCs w:val="22"/>
        </w:rPr>
        <w:t>:</w:t>
      </w:r>
    </w:p>
    <w:p w14:paraId="6BC675C5" w14:textId="77777777" w:rsidR="00B337DD" w:rsidRPr="0025152C" w:rsidRDefault="0025152C" w:rsidP="009165D1">
      <w:pPr>
        <w:spacing w:before="120" w:after="120" w:line="276" w:lineRule="auto"/>
        <w:rPr>
          <w:rFonts w:cstheme="minorHAnsi"/>
        </w:rPr>
      </w:pPr>
      <w:r>
        <w:rPr>
          <w:rFonts w:cstheme="minorHAnsi"/>
        </w:rPr>
        <w:t xml:space="preserve">The </w:t>
      </w:r>
      <w:r w:rsidRPr="0025152C">
        <w:rPr>
          <w:rFonts w:cstheme="minorHAnsi"/>
        </w:rPr>
        <w:t xml:space="preserve">Committee recommends </w:t>
      </w:r>
      <w:r>
        <w:rPr>
          <w:rFonts w:cstheme="minorHAnsi"/>
        </w:rPr>
        <w:t>amending</w:t>
      </w:r>
      <w:r w:rsidRPr="0025152C">
        <w:rPr>
          <w:rFonts w:cstheme="minorHAnsi"/>
        </w:rPr>
        <w:t xml:space="preserve"> of </w:t>
      </w:r>
      <w:r>
        <w:rPr>
          <w:rFonts w:cstheme="minorHAnsi"/>
        </w:rPr>
        <w:t xml:space="preserve">the </w:t>
      </w:r>
      <w:r w:rsidRPr="0025152C">
        <w:rPr>
          <w:rFonts w:cstheme="minorHAnsi"/>
        </w:rPr>
        <w:t xml:space="preserve">item descriptors related to parotid gland surgery to clarify that </w:t>
      </w:r>
      <w:r>
        <w:rPr>
          <w:rFonts w:cstheme="minorHAnsi"/>
        </w:rPr>
        <w:t xml:space="preserve">both </w:t>
      </w:r>
      <w:r w:rsidRPr="0025152C">
        <w:rPr>
          <w:rFonts w:cstheme="minorHAnsi"/>
        </w:rPr>
        <w:t>exposure and mobilisation of the facial nerve and removal of tumour</w:t>
      </w:r>
      <w:r>
        <w:rPr>
          <w:rFonts w:cstheme="minorHAnsi"/>
        </w:rPr>
        <w:t>,</w:t>
      </w:r>
      <w:r w:rsidRPr="0025152C">
        <w:rPr>
          <w:rFonts w:cstheme="minorHAnsi"/>
        </w:rPr>
        <w:t xml:space="preserve"> are an integral part of the procedure and do not warrant further item numbers</w:t>
      </w:r>
      <w:r>
        <w:rPr>
          <w:rFonts w:cstheme="minorHAnsi"/>
        </w:rPr>
        <w:t>.</w:t>
      </w:r>
    </w:p>
    <w:p w14:paraId="37A10545" w14:textId="77777777" w:rsidR="00BF3E66" w:rsidRPr="000E449A" w:rsidRDefault="00F43F9E" w:rsidP="009165D1">
      <w:pPr>
        <w:pStyle w:val="Heading3Numbered"/>
        <w:spacing w:before="240" w:line="276" w:lineRule="auto"/>
      </w:pPr>
      <w:bookmarkStart w:id="75" w:name="_Toc39071200"/>
      <w:r>
        <w:t>Head and Neck – Submandibular gland</w:t>
      </w:r>
      <w:r w:rsidR="00BF3E66" w:rsidRPr="000E449A">
        <w:t>:</w:t>
      </w:r>
      <w:bookmarkEnd w:id="75"/>
      <w:r w:rsidR="00BF3E66" w:rsidRPr="000E449A">
        <w:t xml:space="preserve"> </w:t>
      </w:r>
    </w:p>
    <w:p w14:paraId="375407E7" w14:textId="5B2BB64B" w:rsidR="00AB4B1B" w:rsidRDefault="00AB4B1B" w:rsidP="009165D1">
      <w:pPr>
        <w:pStyle w:val="TableCaption"/>
        <w:spacing w:line="276" w:lineRule="auto"/>
      </w:pPr>
      <w:bookmarkStart w:id="76" w:name="_Toc38998141"/>
      <w:r>
        <w:t xml:space="preserve">Table </w:t>
      </w:r>
      <w:r w:rsidR="003649C5">
        <w:fldChar w:fldCharType="begin"/>
      </w:r>
      <w:r w:rsidR="003649C5">
        <w:instrText xml:space="preserve"> SEQ Table \* ARABIC </w:instrText>
      </w:r>
      <w:r w:rsidR="003649C5">
        <w:fldChar w:fldCharType="separate"/>
      </w:r>
      <w:r w:rsidR="007814DA">
        <w:t>11</w:t>
      </w:r>
      <w:r w:rsidR="003649C5">
        <w:fldChar w:fldCharType="end"/>
      </w:r>
      <w:r w:rsidRPr="000E449A">
        <w:t>: It</w:t>
      </w:r>
      <w:r>
        <w:t>em introduction table for item 30256</w:t>
      </w:r>
      <w:bookmarkEnd w:id="76"/>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689"/>
        <w:gridCol w:w="4013"/>
        <w:gridCol w:w="794"/>
        <w:gridCol w:w="886"/>
        <w:gridCol w:w="969"/>
        <w:gridCol w:w="919"/>
      </w:tblGrid>
      <w:tr w:rsidR="00A87E9A" w:rsidRPr="007D2F88" w14:paraId="72ECE8FD" w14:textId="77777777" w:rsidTr="00C97D0F">
        <w:trPr>
          <w:trHeight w:val="794"/>
          <w:tblHeader/>
        </w:trPr>
        <w:tc>
          <w:tcPr>
            <w:tcW w:w="6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DBFE89C" w14:textId="77777777" w:rsidR="00A87E9A" w:rsidRPr="007D2F88" w:rsidRDefault="00A87E9A"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01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64B6B49" w14:textId="77777777" w:rsidR="00A87E9A" w:rsidRPr="007D2F88" w:rsidRDefault="00A87E9A"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9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5F955B" w14:textId="77777777" w:rsidR="00A87E9A" w:rsidRPr="007D2F88" w:rsidRDefault="00A87E9A"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F182A0" w14:textId="77777777" w:rsidR="00A87E9A" w:rsidRPr="007D2F88" w:rsidRDefault="00A87E9A"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1B2D014E" w14:textId="77777777" w:rsidR="00A87E9A" w:rsidRPr="007D2F88" w:rsidRDefault="00A87E9A"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2897C443" w14:textId="77777777" w:rsidR="00A87E9A" w:rsidRPr="007D2F88" w:rsidRDefault="00A87E9A" w:rsidP="009165D1">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9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150F749" w14:textId="77777777" w:rsidR="00A87E9A" w:rsidRPr="007D2F88" w:rsidRDefault="00A87E9A"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91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A2B8727" w14:textId="77777777" w:rsidR="00A87E9A" w:rsidRPr="007D2F88" w:rsidRDefault="00A87E9A"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347B5A" w:rsidRPr="007D2F88" w14:paraId="043091A7" w14:textId="77777777" w:rsidTr="00C97D0F">
        <w:trPr>
          <w:trHeight w:val="207"/>
        </w:trPr>
        <w:tc>
          <w:tcPr>
            <w:tcW w:w="689" w:type="dxa"/>
            <w:hideMark/>
          </w:tcPr>
          <w:p w14:paraId="05B31BA3" w14:textId="77777777" w:rsidR="00347B5A" w:rsidRPr="007D2F88" w:rsidRDefault="00347B5A" w:rsidP="009165D1">
            <w:pPr>
              <w:spacing w:line="276" w:lineRule="auto"/>
              <w:jc w:val="center"/>
              <w:rPr>
                <w:rFonts w:cstheme="minorHAnsi"/>
                <w:sz w:val="18"/>
                <w:szCs w:val="18"/>
              </w:rPr>
            </w:pPr>
            <w:r w:rsidRPr="00585306">
              <w:rPr>
                <w:rFonts w:cstheme="minorHAnsi"/>
                <w:sz w:val="18"/>
                <w:szCs w:val="18"/>
              </w:rPr>
              <w:t>30256</w:t>
            </w:r>
          </w:p>
        </w:tc>
        <w:tc>
          <w:tcPr>
            <w:tcW w:w="4013" w:type="dxa"/>
            <w:hideMark/>
          </w:tcPr>
          <w:p w14:paraId="4337FB14" w14:textId="77777777" w:rsidR="00347B5A" w:rsidRPr="007D2F88" w:rsidRDefault="00347B5A" w:rsidP="009165D1">
            <w:pPr>
              <w:spacing w:line="276" w:lineRule="auto"/>
              <w:rPr>
                <w:rFonts w:cstheme="minorHAnsi"/>
                <w:sz w:val="18"/>
                <w:szCs w:val="18"/>
              </w:rPr>
            </w:pPr>
            <w:r w:rsidRPr="00585306">
              <w:rPr>
                <w:rFonts w:cstheme="minorHAnsi"/>
                <w:sz w:val="18"/>
                <w:szCs w:val="18"/>
              </w:rPr>
              <w:t>Submandibular gland, extirpation of (Anaes.) (Assist.)</w:t>
            </w:r>
          </w:p>
        </w:tc>
        <w:tc>
          <w:tcPr>
            <w:tcW w:w="794" w:type="dxa"/>
          </w:tcPr>
          <w:p w14:paraId="55A81750" w14:textId="77777777" w:rsidR="00347B5A" w:rsidRPr="007D2F88" w:rsidRDefault="00347B5A" w:rsidP="009165D1">
            <w:pPr>
              <w:spacing w:line="276" w:lineRule="auto"/>
              <w:jc w:val="center"/>
              <w:rPr>
                <w:rFonts w:cstheme="minorHAnsi"/>
                <w:sz w:val="18"/>
                <w:szCs w:val="18"/>
              </w:rPr>
            </w:pPr>
            <w:r w:rsidRPr="00585306">
              <w:rPr>
                <w:rFonts w:cstheme="minorHAnsi"/>
                <w:sz w:val="18"/>
                <w:szCs w:val="18"/>
              </w:rPr>
              <w:t xml:space="preserve"> $445.40 </w:t>
            </w:r>
          </w:p>
        </w:tc>
        <w:tc>
          <w:tcPr>
            <w:tcW w:w="886" w:type="dxa"/>
            <w:hideMark/>
          </w:tcPr>
          <w:p w14:paraId="2C934B3B" w14:textId="77777777" w:rsidR="00347B5A" w:rsidRPr="007D2F88" w:rsidRDefault="00347B5A" w:rsidP="009165D1">
            <w:pPr>
              <w:spacing w:line="276" w:lineRule="auto"/>
              <w:jc w:val="center"/>
              <w:rPr>
                <w:rFonts w:cstheme="minorHAnsi"/>
                <w:sz w:val="18"/>
                <w:szCs w:val="18"/>
              </w:rPr>
            </w:pPr>
            <w:r>
              <w:rPr>
                <w:rFonts w:cs="Calibri"/>
                <w:sz w:val="18"/>
                <w:szCs w:val="18"/>
              </w:rPr>
              <w:t>537</w:t>
            </w:r>
          </w:p>
        </w:tc>
        <w:tc>
          <w:tcPr>
            <w:tcW w:w="969" w:type="dxa"/>
          </w:tcPr>
          <w:p w14:paraId="29B9D0E1" w14:textId="77777777" w:rsidR="00347B5A" w:rsidRPr="007D2F88" w:rsidRDefault="00347B5A" w:rsidP="009165D1">
            <w:pPr>
              <w:spacing w:line="276" w:lineRule="auto"/>
              <w:jc w:val="center"/>
              <w:rPr>
                <w:rFonts w:cstheme="minorHAnsi"/>
                <w:sz w:val="18"/>
                <w:szCs w:val="18"/>
              </w:rPr>
            </w:pPr>
            <w:r>
              <w:rPr>
                <w:rFonts w:cs="Calibri"/>
                <w:sz w:val="18"/>
                <w:szCs w:val="18"/>
              </w:rPr>
              <w:t>0.76%</w:t>
            </w:r>
          </w:p>
        </w:tc>
        <w:tc>
          <w:tcPr>
            <w:tcW w:w="919" w:type="dxa"/>
            <w:hideMark/>
          </w:tcPr>
          <w:p w14:paraId="588F154A" w14:textId="77777777" w:rsidR="00347B5A" w:rsidRPr="007D2F88" w:rsidRDefault="00347B5A" w:rsidP="009165D1">
            <w:pPr>
              <w:spacing w:line="276" w:lineRule="auto"/>
              <w:jc w:val="center"/>
              <w:rPr>
                <w:rFonts w:cstheme="minorHAnsi"/>
                <w:sz w:val="18"/>
                <w:szCs w:val="18"/>
              </w:rPr>
            </w:pPr>
            <w:r>
              <w:rPr>
                <w:rFonts w:cs="Calibri"/>
                <w:sz w:val="18"/>
                <w:szCs w:val="18"/>
              </w:rPr>
              <w:t>-0.10%</w:t>
            </w:r>
          </w:p>
        </w:tc>
      </w:tr>
    </w:tbl>
    <w:p w14:paraId="56505802" w14:textId="7D042381" w:rsidR="00BF3E66" w:rsidRDefault="00BF3E66" w:rsidP="009165D1">
      <w:pPr>
        <w:keepNext/>
        <w:spacing w:before="120" w:after="120" w:line="276" w:lineRule="auto"/>
        <w:ind w:right="425"/>
        <w:outlineLvl w:val="2"/>
        <w:rPr>
          <w:rFonts w:eastAsia="Calibri" w:cstheme="minorHAnsi"/>
          <w:b/>
          <w:bCs/>
          <w:iCs/>
          <w:szCs w:val="22"/>
        </w:rPr>
      </w:pPr>
      <w:r>
        <w:rPr>
          <w:rFonts w:eastAsia="Calibri" w:cstheme="minorHAnsi"/>
          <w:b/>
          <w:bCs/>
          <w:iCs/>
          <w:szCs w:val="22"/>
        </w:rPr>
        <w:t>Recommendation</w:t>
      </w:r>
      <w:r w:rsidR="00014A17">
        <w:rPr>
          <w:rFonts w:eastAsia="Calibri" w:cstheme="minorHAnsi"/>
          <w:b/>
          <w:bCs/>
          <w:iCs/>
          <w:szCs w:val="22"/>
        </w:rPr>
        <w:t xml:space="preserve"> </w:t>
      </w:r>
      <w:r w:rsidR="00C86290">
        <w:rPr>
          <w:rFonts w:eastAsia="Calibri" w:cstheme="minorHAnsi"/>
          <w:b/>
          <w:bCs/>
          <w:iCs/>
          <w:szCs w:val="22"/>
        </w:rPr>
        <w:t>9</w:t>
      </w:r>
      <w:r w:rsidR="00347B5A">
        <w:rPr>
          <w:rFonts w:eastAsia="Calibri" w:cstheme="minorHAnsi"/>
          <w:b/>
          <w:bCs/>
          <w:iCs/>
          <w:szCs w:val="22"/>
        </w:rPr>
        <w:t>:</w:t>
      </w:r>
    </w:p>
    <w:p w14:paraId="634D223C" w14:textId="77777777" w:rsidR="00B337DD" w:rsidRPr="00FD61A0" w:rsidRDefault="00B337DD"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30256</w:t>
      </w:r>
    </w:p>
    <w:p w14:paraId="21274C03" w14:textId="77777777" w:rsidR="00BF3E66" w:rsidRPr="00382C0E" w:rsidRDefault="00B337DD" w:rsidP="009165D1">
      <w:pPr>
        <w:pStyle w:val="Bullet2"/>
        <w:spacing w:line="276" w:lineRule="auto"/>
        <w:rPr>
          <w:rFonts w:eastAsiaTheme="minorHAnsi" w:cstheme="minorHAnsi"/>
        </w:rPr>
      </w:pPr>
      <w:r w:rsidRPr="00382C0E">
        <w:rPr>
          <w:rFonts w:eastAsiaTheme="minorHAnsi" w:cstheme="minorHAnsi"/>
        </w:rPr>
        <w:t>Amend</w:t>
      </w:r>
      <w:r w:rsidR="00347B5A" w:rsidRPr="00382C0E">
        <w:rPr>
          <w:rFonts w:eastAsiaTheme="minorHAnsi" w:cstheme="minorHAnsi"/>
        </w:rPr>
        <w:t xml:space="preserve"> the item descriptor for 30256 to </w:t>
      </w:r>
      <w:r w:rsidR="000E76D4">
        <w:rPr>
          <w:rFonts w:eastAsiaTheme="minorHAnsi" w:cstheme="minorHAnsi"/>
        </w:rPr>
        <w:t>restrict</w:t>
      </w:r>
      <w:r w:rsidR="00347B5A" w:rsidRPr="00382C0E">
        <w:rPr>
          <w:rFonts w:eastAsiaTheme="minorHAnsi" w:cstheme="minorHAnsi"/>
        </w:rPr>
        <w:t xml:space="preserve"> co-claiming with </w:t>
      </w:r>
      <w:r w:rsidR="0058526A" w:rsidRPr="00382C0E">
        <w:rPr>
          <w:rFonts w:eastAsiaTheme="minorHAnsi" w:cstheme="minorHAnsi"/>
        </w:rPr>
        <w:t xml:space="preserve">neck lymph node dissection </w:t>
      </w:r>
      <w:r w:rsidR="00347B5A" w:rsidRPr="00382C0E">
        <w:rPr>
          <w:rFonts w:eastAsiaTheme="minorHAnsi" w:cstheme="minorHAnsi"/>
        </w:rPr>
        <w:t>items ranging from 31423 to 31438. The</w:t>
      </w:r>
      <w:r w:rsidR="000E76D4">
        <w:rPr>
          <w:rFonts w:eastAsiaTheme="minorHAnsi" w:cstheme="minorHAnsi"/>
        </w:rPr>
        <w:t xml:space="preserve"> amended</w:t>
      </w:r>
      <w:r w:rsidR="00347B5A" w:rsidRPr="00382C0E">
        <w:rPr>
          <w:rFonts w:eastAsiaTheme="minorHAnsi" w:cstheme="minorHAnsi"/>
        </w:rPr>
        <w:t xml:space="preserve"> descriptor </w:t>
      </w:r>
      <w:r w:rsidR="006F333B">
        <w:rPr>
          <w:rFonts w:eastAsiaTheme="minorHAnsi" w:cstheme="minorHAnsi"/>
        </w:rPr>
        <w:t>is as follows</w:t>
      </w:r>
      <w:r w:rsidR="00347B5A" w:rsidRPr="00382C0E">
        <w:rPr>
          <w:rFonts w:eastAsiaTheme="minorHAnsi" w:cstheme="minorHAnsi"/>
        </w:rPr>
        <w:t>:</w:t>
      </w:r>
    </w:p>
    <w:p w14:paraId="7B9BDE5C" w14:textId="77777777" w:rsidR="00347B5A" w:rsidRPr="00B337DD" w:rsidRDefault="00AB4B1B" w:rsidP="009165D1">
      <w:pPr>
        <w:spacing w:before="120" w:line="276" w:lineRule="auto"/>
        <w:ind w:left="720"/>
        <w:rPr>
          <w:rFonts w:cstheme="minorHAnsi"/>
          <w:sz w:val="22"/>
        </w:rPr>
      </w:pPr>
      <w:r>
        <w:rPr>
          <w:rFonts w:cstheme="minorHAnsi"/>
          <w:sz w:val="22"/>
        </w:rPr>
        <w:t xml:space="preserve">- </w:t>
      </w:r>
      <w:r>
        <w:rPr>
          <w:rFonts w:cstheme="minorHAnsi"/>
          <w:sz w:val="22"/>
        </w:rPr>
        <w:tab/>
      </w:r>
      <w:r w:rsidR="00347B5A" w:rsidRPr="00B337DD">
        <w:rPr>
          <w:rFonts w:cstheme="minorHAnsi"/>
          <w:sz w:val="22"/>
        </w:rPr>
        <w:t>Submandibular gland, extirpation of. Not in association with a service to which items 31423 to 3</w:t>
      </w:r>
      <w:r>
        <w:rPr>
          <w:rFonts w:cstheme="minorHAnsi"/>
          <w:sz w:val="22"/>
        </w:rPr>
        <w:t xml:space="preserve">1438 </w:t>
      </w:r>
      <w:r w:rsidR="00EC2F28">
        <w:rPr>
          <w:rFonts w:cstheme="minorHAnsi"/>
          <w:sz w:val="22"/>
        </w:rPr>
        <w:t xml:space="preserve">on the same side </w:t>
      </w:r>
      <w:r>
        <w:rPr>
          <w:rFonts w:cstheme="minorHAnsi"/>
          <w:sz w:val="22"/>
        </w:rPr>
        <w:t xml:space="preserve">apply. (Anaes.) (Assist.) </w:t>
      </w:r>
    </w:p>
    <w:p w14:paraId="25AE765F" w14:textId="22D310F0" w:rsidR="00BF3E66" w:rsidRDefault="00BF3E66" w:rsidP="009165D1">
      <w:pPr>
        <w:keepNext/>
        <w:spacing w:before="120" w:after="120" w:line="276" w:lineRule="auto"/>
        <w:ind w:right="425"/>
        <w:outlineLvl w:val="2"/>
        <w:rPr>
          <w:rFonts w:eastAsia="Calibri" w:cstheme="minorHAnsi"/>
          <w:bCs/>
          <w:iCs/>
          <w:szCs w:val="22"/>
        </w:rPr>
      </w:pPr>
      <w:r w:rsidRPr="007D2F88">
        <w:rPr>
          <w:rFonts w:eastAsia="Calibri" w:cstheme="minorHAnsi"/>
          <w:b/>
          <w:bCs/>
          <w:iCs/>
          <w:szCs w:val="22"/>
        </w:rPr>
        <w:t>Rationale</w:t>
      </w:r>
      <w:r w:rsidR="006D35DA">
        <w:rPr>
          <w:rFonts w:eastAsia="Calibri" w:cstheme="minorHAnsi"/>
          <w:b/>
          <w:bCs/>
          <w:iCs/>
          <w:szCs w:val="22"/>
        </w:rPr>
        <w:t xml:space="preserve"> for Recommendation </w:t>
      </w:r>
      <w:r w:rsidR="00C86290">
        <w:rPr>
          <w:rFonts w:eastAsia="Calibri" w:cstheme="minorHAnsi"/>
          <w:b/>
          <w:bCs/>
          <w:iCs/>
          <w:szCs w:val="22"/>
        </w:rPr>
        <w:t>9</w:t>
      </w:r>
      <w:r w:rsidRPr="007D2F88">
        <w:rPr>
          <w:rFonts w:eastAsia="Calibri" w:cstheme="minorHAnsi"/>
          <w:b/>
          <w:bCs/>
          <w:iCs/>
          <w:szCs w:val="22"/>
        </w:rPr>
        <w:t>:</w:t>
      </w:r>
      <w:r w:rsidR="006D35DA">
        <w:rPr>
          <w:rFonts w:eastAsia="Calibri" w:cstheme="minorHAnsi"/>
          <w:bCs/>
          <w:iCs/>
          <w:szCs w:val="22"/>
        </w:rPr>
        <w:t xml:space="preserve"> </w:t>
      </w:r>
    </w:p>
    <w:p w14:paraId="30FFD33C" w14:textId="53D30414" w:rsidR="006D35DA" w:rsidRPr="00531FFA" w:rsidRDefault="0025152C" w:rsidP="009165D1">
      <w:pPr>
        <w:spacing w:before="120" w:line="276" w:lineRule="auto"/>
        <w:rPr>
          <w:rFonts w:eastAsia="Calibri" w:cstheme="minorHAnsi"/>
          <w:bCs/>
          <w:iCs/>
          <w:szCs w:val="22"/>
        </w:rPr>
      </w:pPr>
      <w:r>
        <w:rPr>
          <w:rFonts w:eastAsia="Calibri" w:cstheme="minorHAnsi"/>
          <w:bCs/>
          <w:iCs/>
          <w:szCs w:val="22"/>
        </w:rPr>
        <w:t xml:space="preserve">The Committee </w:t>
      </w:r>
      <w:r w:rsidR="00A3655D">
        <w:rPr>
          <w:rFonts w:eastAsia="Calibri" w:cstheme="minorHAnsi"/>
          <w:bCs/>
          <w:iCs/>
          <w:szCs w:val="22"/>
        </w:rPr>
        <w:t>considered</w:t>
      </w:r>
      <w:r>
        <w:rPr>
          <w:rFonts w:eastAsia="Calibri" w:cstheme="minorHAnsi"/>
          <w:bCs/>
          <w:iCs/>
          <w:szCs w:val="22"/>
        </w:rPr>
        <w:t xml:space="preserve"> that r</w:t>
      </w:r>
      <w:r w:rsidRPr="0025152C">
        <w:rPr>
          <w:rFonts w:eastAsia="Calibri" w:cstheme="minorHAnsi"/>
          <w:bCs/>
          <w:iCs/>
          <w:szCs w:val="22"/>
        </w:rPr>
        <w:t>emoval of submandibular gland is an integral part</w:t>
      </w:r>
      <w:r w:rsidR="009C056A">
        <w:rPr>
          <w:rFonts w:eastAsia="Calibri" w:cstheme="minorHAnsi"/>
          <w:bCs/>
          <w:iCs/>
          <w:szCs w:val="22"/>
        </w:rPr>
        <w:t xml:space="preserve"> of neck dissections involving L</w:t>
      </w:r>
      <w:r w:rsidRPr="0025152C">
        <w:rPr>
          <w:rFonts w:eastAsia="Calibri" w:cstheme="minorHAnsi"/>
          <w:bCs/>
          <w:iCs/>
          <w:szCs w:val="22"/>
        </w:rPr>
        <w:t xml:space="preserve">evel 1 and as </w:t>
      </w:r>
      <w:r w:rsidR="009C056A" w:rsidRPr="0025152C">
        <w:rPr>
          <w:rFonts w:eastAsia="Calibri" w:cstheme="minorHAnsi"/>
          <w:bCs/>
          <w:iCs/>
          <w:szCs w:val="22"/>
        </w:rPr>
        <w:t>such,</w:t>
      </w:r>
      <w:r w:rsidRPr="0025152C">
        <w:rPr>
          <w:rFonts w:eastAsia="Calibri" w:cstheme="minorHAnsi"/>
          <w:bCs/>
          <w:iCs/>
          <w:szCs w:val="22"/>
        </w:rPr>
        <w:t xml:space="preserve"> removal of submandibular gland should not be co-claime</w:t>
      </w:r>
      <w:r>
        <w:rPr>
          <w:rFonts w:eastAsia="Calibri" w:cstheme="minorHAnsi"/>
          <w:bCs/>
          <w:iCs/>
          <w:szCs w:val="22"/>
        </w:rPr>
        <w:t xml:space="preserve">d with </w:t>
      </w:r>
      <w:r w:rsidRPr="0025152C">
        <w:rPr>
          <w:rFonts w:eastAsia="Calibri" w:cstheme="minorHAnsi"/>
          <w:bCs/>
          <w:iCs/>
          <w:szCs w:val="22"/>
        </w:rPr>
        <w:t>neck lymph node dissection items</w:t>
      </w:r>
      <w:r>
        <w:rPr>
          <w:rFonts w:eastAsia="Calibri" w:cstheme="minorHAnsi"/>
          <w:bCs/>
          <w:iCs/>
          <w:szCs w:val="22"/>
        </w:rPr>
        <w:t>.</w:t>
      </w:r>
      <w:r w:rsidR="009C056A" w:rsidRPr="009C056A">
        <w:t xml:space="preserve"> </w:t>
      </w:r>
      <w:r w:rsidR="009C056A">
        <w:rPr>
          <w:rFonts w:eastAsia="Calibri" w:cstheme="minorHAnsi"/>
          <w:bCs/>
          <w:iCs/>
          <w:szCs w:val="22"/>
        </w:rPr>
        <w:t>Level 1</w:t>
      </w:r>
      <w:r w:rsidR="009C056A" w:rsidRPr="009C056A">
        <w:rPr>
          <w:rFonts w:eastAsia="Calibri" w:cstheme="minorHAnsi"/>
          <w:bCs/>
          <w:iCs/>
          <w:szCs w:val="22"/>
        </w:rPr>
        <w:t xml:space="preserve"> has been defined as being bound by the body of the mandible superiorly, the stylohyoid muscle posteriorly, and the anterior belly of the digastric muscle on the contralateral side anteriorly. However, the 2008 classification revision proposed that, as an alternative to the stylohyoid muscle, the vertical plane marked by the posterior edge of the submandibular gland be used as a boundary between levels </w:t>
      </w:r>
      <w:r w:rsidR="009C056A">
        <w:rPr>
          <w:rFonts w:eastAsia="Calibri" w:cstheme="minorHAnsi"/>
          <w:bCs/>
          <w:iCs/>
          <w:szCs w:val="22"/>
        </w:rPr>
        <w:t>1 and 2</w:t>
      </w:r>
      <w:sdt>
        <w:sdtPr>
          <w:rPr>
            <w:rFonts w:eastAsia="Calibri" w:cstheme="minorHAnsi"/>
            <w:bCs/>
            <w:iCs/>
            <w:sz w:val="20"/>
            <w:szCs w:val="20"/>
          </w:rPr>
          <w:id w:val="152121052"/>
          <w:citation/>
        </w:sdtPr>
        <w:sdtEndPr/>
        <w:sdtContent>
          <w:r w:rsidR="00531FFA" w:rsidRPr="00531FFA">
            <w:rPr>
              <w:rFonts w:eastAsia="Calibri" w:cstheme="minorHAnsi"/>
              <w:bCs/>
              <w:iCs/>
              <w:sz w:val="20"/>
              <w:szCs w:val="20"/>
            </w:rPr>
            <w:fldChar w:fldCharType="begin"/>
          </w:r>
          <w:r w:rsidR="00531FFA" w:rsidRPr="00531FFA">
            <w:rPr>
              <w:rFonts w:eastAsia="Calibri" w:cstheme="minorHAnsi"/>
              <w:bCs/>
              <w:iCs/>
              <w:sz w:val="20"/>
              <w:szCs w:val="20"/>
            </w:rPr>
            <w:instrText xml:space="preserve"> CITATION Rob08 \l 3081 </w:instrText>
          </w:r>
          <w:r w:rsidR="00531FFA" w:rsidRPr="00531FFA">
            <w:rPr>
              <w:rFonts w:eastAsia="Calibri" w:cstheme="minorHAnsi"/>
              <w:bCs/>
              <w:iCs/>
              <w:sz w:val="20"/>
              <w:szCs w:val="20"/>
            </w:rPr>
            <w:fldChar w:fldCharType="separate"/>
          </w:r>
          <w:r w:rsidR="003C6183">
            <w:rPr>
              <w:rFonts w:eastAsia="Calibri" w:cstheme="minorHAnsi"/>
              <w:bCs/>
              <w:iCs/>
              <w:noProof/>
              <w:sz w:val="20"/>
              <w:szCs w:val="20"/>
            </w:rPr>
            <w:t xml:space="preserve"> </w:t>
          </w:r>
          <w:r w:rsidR="003C6183" w:rsidRPr="003C6183">
            <w:rPr>
              <w:rFonts w:eastAsia="Calibri" w:cstheme="minorHAnsi"/>
              <w:noProof/>
              <w:sz w:val="20"/>
              <w:szCs w:val="20"/>
            </w:rPr>
            <w:t>(4)</w:t>
          </w:r>
          <w:r w:rsidR="00531FFA" w:rsidRPr="00531FFA">
            <w:rPr>
              <w:rFonts w:eastAsia="Calibri" w:cstheme="minorHAnsi"/>
              <w:bCs/>
              <w:iCs/>
              <w:sz w:val="20"/>
              <w:szCs w:val="20"/>
            </w:rPr>
            <w:fldChar w:fldCharType="end"/>
          </w:r>
        </w:sdtContent>
      </w:sdt>
      <w:r w:rsidR="00531FFA" w:rsidRPr="00531FFA">
        <w:rPr>
          <w:rFonts w:eastAsia="Calibri" w:cstheme="minorHAnsi"/>
          <w:bCs/>
          <w:iCs/>
          <w:szCs w:val="20"/>
        </w:rPr>
        <w:t>.</w:t>
      </w:r>
    </w:p>
    <w:p w14:paraId="61576B87" w14:textId="77777777" w:rsidR="00014A17" w:rsidRPr="000E449A" w:rsidRDefault="00014A17" w:rsidP="009165D1">
      <w:pPr>
        <w:pStyle w:val="Heading3Numbered"/>
        <w:spacing w:before="240" w:line="276" w:lineRule="auto"/>
      </w:pPr>
      <w:bookmarkStart w:id="77" w:name="_Toc39071201"/>
      <w:r>
        <w:t>Head and Neck – Sialendoscopy</w:t>
      </w:r>
      <w:r w:rsidRPr="000E449A">
        <w:t>:</w:t>
      </w:r>
      <w:bookmarkEnd w:id="77"/>
      <w:r w:rsidRPr="000E449A">
        <w:t xml:space="preserve"> </w:t>
      </w:r>
    </w:p>
    <w:p w14:paraId="71C505DD" w14:textId="70BF96B6" w:rsidR="00014A17" w:rsidRDefault="00014A17" w:rsidP="009165D1">
      <w:pPr>
        <w:keepNext/>
        <w:spacing w:before="120" w:after="120" w:line="276" w:lineRule="auto"/>
        <w:ind w:right="425"/>
        <w:outlineLvl w:val="2"/>
        <w:rPr>
          <w:rFonts w:eastAsia="Calibri" w:cstheme="minorHAnsi"/>
          <w:b/>
          <w:bCs/>
          <w:iCs/>
          <w:szCs w:val="22"/>
        </w:rPr>
      </w:pPr>
      <w:r>
        <w:rPr>
          <w:rFonts w:eastAsia="Calibri" w:cstheme="minorHAnsi"/>
          <w:b/>
          <w:bCs/>
          <w:iCs/>
          <w:szCs w:val="22"/>
        </w:rPr>
        <w:t>Recommendation</w:t>
      </w:r>
      <w:r w:rsidR="004250A8">
        <w:rPr>
          <w:rFonts w:eastAsia="Calibri" w:cstheme="minorHAnsi"/>
          <w:b/>
          <w:bCs/>
          <w:iCs/>
          <w:szCs w:val="22"/>
        </w:rPr>
        <w:t xml:space="preserve"> </w:t>
      </w:r>
      <w:r w:rsidR="000E4B15">
        <w:rPr>
          <w:rFonts w:eastAsia="Calibri" w:cstheme="minorHAnsi"/>
          <w:b/>
          <w:bCs/>
          <w:iCs/>
          <w:szCs w:val="22"/>
        </w:rPr>
        <w:t>10</w:t>
      </w:r>
      <w:r>
        <w:rPr>
          <w:rFonts w:eastAsia="Calibri" w:cstheme="minorHAnsi"/>
          <w:b/>
          <w:bCs/>
          <w:iCs/>
          <w:szCs w:val="22"/>
        </w:rPr>
        <w:t>:</w:t>
      </w:r>
    </w:p>
    <w:p w14:paraId="2E7ED7BD" w14:textId="77777777" w:rsidR="00014A17" w:rsidRDefault="00430DEA" w:rsidP="009165D1">
      <w:pPr>
        <w:pStyle w:val="Bullet2"/>
        <w:spacing w:line="276" w:lineRule="auto"/>
        <w:rPr>
          <w:rFonts w:eastAsiaTheme="minorHAnsi" w:cstheme="minorHAnsi"/>
        </w:rPr>
      </w:pPr>
      <w:r w:rsidRPr="00C36E59">
        <w:rPr>
          <w:rFonts w:eastAsiaTheme="minorHAnsi" w:cstheme="minorHAnsi"/>
        </w:rPr>
        <w:t xml:space="preserve">The Committee recommends the creation of a new item to retrieve stones from salivary gland drainage ducts or alleviate narrowing of these ducts. The proposed descriptor </w:t>
      </w:r>
      <w:r w:rsidR="006F333B" w:rsidRPr="00C36E59">
        <w:rPr>
          <w:rFonts w:eastAsiaTheme="minorHAnsi" w:cstheme="minorHAnsi"/>
        </w:rPr>
        <w:t>is as follows</w:t>
      </w:r>
      <w:r w:rsidRPr="00C36E59">
        <w:rPr>
          <w:rFonts w:eastAsiaTheme="minorHAnsi" w:cstheme="minorHAnsi"/>
        </w:rPr>
        <w:t>:</w:t>
      </w:r>
    </w:p>
    <w:p w14:paraId="5327293A" w14:textId="77777777" w:rsidR="00C36E59" w:rsidRPr="00C36E59" w:rsidRDefault="00C36E59" w:rsidP="009165D1">
      <w:pPr>
        <w:pStyle w:val="Bullet2"/>
        <w:numPr>
          <w:ilvl w:val="0"/>
          <w:numId w:val="0"/>
        </w:numPr>
        <w:spacing w:line="276" w:lineRule="auto"/>
        <w:ind w:left="720"/>
        <w:rPr>
          <w:rFonts w:eastAsiaTheme="minorHAnsi" w:cstheme="minorHAnsi"/>
        </w:rPr>
      </w:pPr>
    </w:p>
    <w:p w14:paraId="20657F6C" w14:textId="77777777" w:rsidR="00014A17" w:rsidRPr="00C36E59" w:rsidRDefault="00C36E59" w:rsidP="009165D1">
      <w:pPr>
        <w:pStyle w:val="ListParagraph"/>
        <w:numPr>
          <w:ilvl w:val="0"/>
          <w:numId w:val="50"/>
        </w:numPr>
        <w:spacing w:line="276" w:lineRule="auto"/>
        <w:rPr>
          <w:rFonts w:cstheme="minorHAnsi"/>
          <w:sz w:val="22"/>
        </w:rPr>
      </w:pPr>
      <w:r w:rsidRPr="00C36E59">
        <w:rPr>
          <w:rFonts w:eastAsia="MS Mincho"/>
          <w:b/>
          <w:sz w:val="22"/>
          <w:lang w:eastAsia="en-AU"/>
        </w:rPr>
        <w:t xml:space="preserve">New Item 302XX: </w:t>
      </w:r>
      <w:r w:rsidR="00014A17" w:rsidRPr="00C36E59">
        <w:rPr>
          <w:rFonts w:cstheme="minorHAnsi"/>
          <w:sz w:val="22"/>
        </w:rPr>
        <w:t xml:space="preserve">Sialendoscopy, of submandibular or parotid duct, with or without removal of calculus or treatment of stricture (Anaes.) </w:t>
      </w:r>
    </w:p>
    <w:p w14:paraId="70D6148B" w14:textId="77777777" w:rsidR="00C36E59" w:rsidRDefault="00C36E59" w:rsidP="009165D1">
      <w:pPr>
        <w:spacing w:line="276" w:lineRule="auto"/>
        <w:rPr>
          <w:rFonts w:cstheme="minorHAnsi"/>
          <w:sz w:val="22"/>
        </w:rPr>
      </w:pPr>
    </w:p>
    <w:p w14:paraId="5FDF0F2E" w14:textId="77777777" w:rsidR="00EC2F28" w:rsidRPr="00B337DD" w:rsidRDefault="00C36E59" w:rsidP="009165D1">
      <w:pPr>
        <w:spacing w:line="276" w:lineRule="auto"/>
        <w:rPr>
          <w:rFonts w:cstheme="minorHAnsi"/>
          <w:sz w:val="22"/>
        </w:rPr>
      </w:pPr>
      <w:r>
        <w:rPr>
          <w:rFonts w:cstheme="minorHAnsi"/>
          <w:sz w:val="22"/>
        </w:rPr>
        <w:t>The p</w:t>
      </w:r>
      <w:r w:rsidR="00EC2F28">
        <w:rPr>
          <w:rFonts w:cstheme="minorHAnsi"/>
          <w:sz w:val="22"/>
        </w:rPr>
        <w:t>roposed Schedule Fee: $500.00</w:t>
      </w:r>
    </w:p>
    <w:p w14:paraId="0B564D21" w14:textId="0105BC62" w:rsidR="00014A17" w:rsidRDefault="00014A17" w:rsidP="009165D1">
      <w:pPr>
        <w:keepNext/>
        <w:spacing w:before="120" w:after="120" w:line="276" w:lineRule="auto"/>
        <w:ind w:right="425"/>
        <w:outlineLvl w:val="2"/>
        <w:rPr>
          <w:rFonts w:eastAsia="Calibri" w:cstheme="minorHAnsi"/>
          <w:bCs/>
          <w:iCs/>
          <w:szCs w:val="22"/>
        </w:rPr>
      </w:pPr>
      <w:r w:rsidRPr="007D2F88">
        <w:rPr>
          <w:rFonts w:eastAsia="Calibri" w:cstheme="minorHAnsi"/>
          <w:b/>
          <w:bCs/>
          <w:iCs/>
          <w:szCs w:val="22"/>
        </w:rPr>
        <w:t>Rationale</w:t>
      </w:r>
      <w:r w:rsidR="00531FFA">
        <w:rPr>
          <w:rFonts w:eastAsia="Calibri" w:cstheme="minorHAnsi"/>
          <w:b/>
          <w:bCs/>
          <w:iCs/>
          <w:szCs w:val="22"/>
        </w:rPr>
        <w:t xml:space="preserve"> for Recommendation </w:t>
      </w:r>
      <w:r w:rsidR="000E4B15">
        <w:rPr>
          <w:rFonts w:eastAsia="Calibri" w:cstheme="minorHAnsi"/>
          <w:b/>
          <w:bCs/>
          <w:iCs/>
          <w:szCs w:val="22"/>
        </w:rPr>
        <w:t>10</w:t>
      </w:r>
      <w:r w:rsidRPr="007D2F88">
        <w:rPr>
          <w:rFonts w:eastAsia="Calibri" w:cstheme="minorHAnsi"/>
          <w:b/>
          <w:bCs/>
          <w:iCs/>
          <w:szCs w:val="22"/>
        </w:rPr>
        <w:t>:</w:t>
      </w:r>
      <w:r>
        <w:rPr>
          <w:rFonts w:eastAsia="Calibri" w:cstheme="minorHAnsi"/>
          <w:bCs/>
          <w:iCs/>
          <w:szCs w:val="22"/>
        </w:rPr>
        <w:t xml:space="preserve"> </w:t>
      </w:r>
    </w:p>
    <w:p w14:paraId="08D9904E" w14:textId="77777777" w:rsidR="009B7B64" w:rsidRPr="009B7B64" w:rsidRDefault="009B7B64" w:rsidP="009165D1">
      <w:pPr>
        <w:spacing w:before="120" w:line="276" w:lineRule="auto"/>
        <w:rPr>
          <w:rFonts w:eastAsia="Calibri" w:cstheme="minorHAnsi"/>
          <w:bCs/>
          <w:iCs/>
          <w:szCs w:val="22"/>
        </w:rPr>
      </w:pPr>
      <w:r w:rsidRPr="009B7B64">
        <w:rPr>
          <w:rFonts w:eastAsia="Calibri" w:cstheme="minorHAnsi"/>
          <w:bCs/>
          <w:iCs/>
          <w:szCs w:val="22"/>
        </w:rPr>
        <w:t xml:space="preserve">Sialendoscopy has been used in Australia by appropriately trained surgeons for 10 years or more without there being appropriate MBS numbers to reimburse the procedure. Most surgeons claim an item number which does not reflect the complexity of the procedure, the time required </w:t>
      </w:r>
      <w:r>
        <w:rPr>
          <w:rFonts w:eastAsia="Calibri" w:cstheme="minorHAnsi"/>
          <w:bCs/>
          <w:iCs/>
          <w:szCs w:val="22"/>
        </w:rPr>
        <w:t xml:space="preserve">or the cost of the equipment </w:t>
      </w:r>
      <w:r w:rsidRPr="009B7B64">
        <w:rPr>
          <w:rFonts w:eastAsia="Calibri" w:cstheme="minorHAnsi"/>
          <w:bCs/>
          <w:iCs/>
          <w:szCs w:val="22"/>
        </w:rPr>
        <w:t>or the disposables us</w:t>
      </w:r>
      <w:r>
        <w:rPr>
          <w:rFonts w:eastAsia="Calibri" w:cstheme="minorHAnsi"/>
          <w:bCs/>
          <w:iCs/>
          <w:szCs w:val="22"/>
        </w:rPr>
        <w:t>ed.</w:t>
      </w:r>
      <w:r w:rsidRPr="009B7B64">
        <w:rPr>
          <w:rFonts w:eastAsia="Calibri" w:cstheme="minorHAnsi"/>
          <w:b/>
          <w:bCs/>
          <w:iCs/>
          <w:szCs w:val="22"/>
        </w:rPr>
        <w:t xml:space="preserve"> </w:t>
      </w:r>
      <w:r>
        <w:rPr>
          <w:rFonts w:eastAsia="Calibri" w:cstheme="minorHAnsi"/>
          <w:bCs/>
          <w:iCs/>
          <w:szCs w:val="22"/>
        </w:rPr>
        <w:t>The item number</w:t>
      </w:r>
      <w:r w:rsidRPr="009B7B64">
        <w:rPr>
          <w:rFonts w:eastAsia="Calibri" w:cstheme="minorHAnsi"/>
          <w:bCs/>
          <w:iCs/>
          <w:szCs w:val="22"/>
        </w:rPr>
        <w:t xml:space="preserve"> most commonly used</w:t>
      </w:r>
      <w:r w:rsidRPr="009B7B64">
        <w:rPr>
          <w:rFonts w:eastAsia="Calibri" w:cstheme="minorHAnsi"/>
          <w:b/>
          <w:bCs/>
          <w:iCs/>
          <w:szCs w:val="22"/>
        </w:rPr>
        <w:t xml:space="preserve"> </w:t>
      </w:r>
      <w:r w:rsidRPr="009B7B64">
        <w:rPr>
          <w:rFonts w:eastAsia="Calibri" w:cstheme="minorHAnsi"/>
          <w:bCs/>
          <w:iCs/>
          <w:szCs w:val="22"/>
        </w:rPr>
        <w:t>are those for transoral removal of calculus and duct marsupialisation</w:t>
      </w:r>
      <w:r>
        <w:rPr>
          <w:rFonts w:eastAsia="Calibri" w:cstheme="minorHAnsi"/>
          <w:bCs/>
          <w:iCs/>
          <w:szCs w:val="22"/>
        </w:rPr>
        <w:t xml:space="preserve">, item </w:t>
      </w:r>
      <w:r w:rsidRPr="009B7B64">
        <w:rPr>
          <w:rFonts w:eastAsia="Calibri" w:cstheme="minorHAnsi"/>
          <w:bCs/>
          <w:iCs/>
          <w:szCs w:val="22"/>
        </w:rPr>
        <w:t>30266.</w:t>
      </w:r>
    </w:p>
    <w:p w14:paraId="1D81C559" w14:textId="77777777" w:rsidR="00014A17" w:rsidRPr="00014A17" w:rsidRDefault="00430DEA" w:rsidP="009165D1">
      <w:pPr>
        <w:spacing w:before="120" w:line="276" w:lineRule="auto"/>
        <w:rPr>
          <w:rFonts w:eastAsia="Calibri" w:cstheme="minorHAnsi"/>
          <w:bCs/>
          <w:iCs/>
          <w:szCs w:val="22"/>
        </w:rPr>
      </w:pPr>
      <w:r>
        <w:rPr>
          <w:rFonts w:eastAsia="Calibri" w:cstheme="minorHAnsi"/>
          <w:bCs/>
          <w:iCs/>
          <w:szCs w:val="22"/>
        </w:rPr>
        <w:t>The Committee noted the t</w:t>
      </w:r>
      <w:r w:rsidR="00014A17" w:rsidRPr="00014A17">
        <w:rPr>
          <w:rFonts w:eastAsia="Calibri" w:cstheme="minorHAnsi"/>
          <w:bCs/>
          <w:iCs/>
          <w:szCs w:val="22"/>
        </w:rPr>
        <w:t>raditional surgical techniques were limited to removal of stones only from the very distal portion of these ducts. These traditional techniques do not provide an</w:t>
      </w:r>
      <w:r>
        <w:rPr>
          <w:rFonts w:eastAsia="Calibri" w:cstheme="minorHAnsi"/>
          <w:bCs/>
          <w:iCs/>
          <w:szCs w:val="22"/>
        </w:rPr>
        <w:t xml:space="preserve">y capability to treat narrowing of these ducts, </w:t>
      </w:r>
      <w:r w:rsidR="00014A17" w:rsidRPr="00014A17">
        <w:rPr>
          <w:rFonts w:eastAsia="Calibri" w:cstheme="minorHAnsi"/>
          <w:bCs/>
          <w:iCs/>
          <w:szCs w:val="22"/>
        </w:rPr>
        <w:t xml:space="preserve">and can in fact cause </w:t>
      </w:r>
      <w:r w:rsidRPr="00014A17">
        <w:rPr>
          <w:rFonts w:eastAsia="Calibri" w:cstheme="minorHAnsi"/>
          <w:bCs/>
          <w:iCs/>
          <w:szCs w:val="22"/>
        </w:rPr>
        <w:t>narrowing</w:t>
      </w:r>
      <w:r w:rsidR="00014A17" w:rsidRPr="00014A17">
        <w:rPr>
          <w:rFonts w:eastAsia="Calibri" w:cstheme="minorHAnsi"/>
          <w:bCs/>
          <w:iCs/>
          <w:szCs w:val="22"/>
        </w:rPr>
        <w:t xml:space="preserve">. The limitations of traditional techniques have in the past left open surgical procedures involving complete removal of salivary glands as the only alternative treatment. These operations, particularly in the case of parotid gland surgery, are significant procedures requiring </w:t>
      </w:r>
      <w:r>
        <w:rPr>
          <w:rFonts w:eastAsia="Calibri" w:cstheme="minorHAnsi"/>
          <w:bCs/>
          <w:iCs/>
          <w:szCs w:val="22"/>
        </w:rPr>
        <w:t>stays in hospital typically of one</w:t>
      </w:r>
      <w:r w:rsidR="00014A17" w:rsidRPr="00014A17">
        <w:rPr>
          <w:rFonts w:eastAsia="Calibri" w:cstheme="minorHAnsi"/>
          <w:bCs/>
          <w:iCs/>
          <w:szCs w:val="22"/>
        </w:rPr>
        <w:t xml:space="preserve"> to </w:t>
      </w:r>
      <w:r>
        <w:rPr>
          <w:rFonts w:eastAsia="Calibri" w:cstheme="minorHAnsi"/>
          <w:bCs/>
          <w:iCs/>
          <w:szCs w:val="22"/>
        </w:rPr>
        <w:t>three</w:t>
      </w:r>
      <w:r w:rsidR="00014A17" w:rsidRPr="00014A17">
        <w:rPr>
          <w:rFonts w:eastAsia="Calibri" w:cstheme="minorHAnsi"/>
          <w:bCs/>
          <w:iCs/>
          <w:szCs w:val="22"/>
        </w:rPr>
        <w:t xml:space="preserve"> night</w:t>
      </w:r>
      <w:r>
        <w:rPr>
          <w:rFonts w:eastAsia="Calibri" w:cstheme="minorHAnsi"/>
          <w:bCs/>
          <w:iCs/>
          <w:szCs w:val="22"/>
        </w:rPr>
        <w:t>s,</w:t>
      </w:r>
      <w:r w:rsidR="00014A17" w:rsidRPr="00014A17">
        <w:rPr>
          <w:rFonts w:eastAsia="Calibri" w:cstheme="minorHAnsi"/>
          <w:bCs/>
          <w:iCs/>
          <w:szCs w:val="22"/>
        </w:rPr>
        <w:t xml:space="preserve"> and entailing significant risks. In the case of parotid </w:t>
      </w:r>
      <w:r w:rsidRPr="00014A17">
        <w:rPr>
          <w:rFonts w:eastAsia="Calibri" w:cstheme="minorHAnsi"/>
          <w:bCs/>
          <w:iCs/>
          <w:szCs w:val="22"/>
        </w:rPr>
        <w:t>surgery,</w:t>
      </w:r>
      <w:r w:rsidR="00014A17" w:rsidRPr="00014A17">
        <w:rPr>
          <w:rFonts w:eastAsia="Calibri" w:cstheme="minorHAnsi"/>
          <w:bCs/>
          <w:iCs/>
          <w:szCs w:val="22"/>
        </w:rPr>
        <w:t xml:space="preserve"> in particular there is </w:t>
      </w:r>
      <w:r w:rsidRPr="00014A17">
        <w:rPr>
          <w:rFonts w:eastAsia="Calibri" w:cstheme="minorHAnsi"/>
          <w:bCs/>
          <w:iCs/>
          <w:szCs w:val="22"/>
        </w:rPr>
        <w:t>well-recognised</w:t>
      </w:r>
      <w:r w:rsidR="00014A17" w:rsidRPr="00014A17">
        <w:rPr>
          <w:rFonts w:eastAsia="Calibri" w:cstheme="minorHAnsi"/>
          <w:bCs/>
          <w:iCs/>
          <w:szCs w:val="22"/>
        </w:rPr>
        <w:t xml:space="preserve"> risk of partial or complete facial paralysis</w:t>
      </w:r>
      <w:r>
        <w:rPr>
          <w:rFonts w:eastAsia="Calibri" w:cstheme="minorHAnsi"/>
          <w:bCs/>
          <w:iCs/>
          <w:szCs w:val="22"/>
        </w:rPr>
        <w:t>.</w:t>
      </w:r>
    </w:p>
    <w:p w14:paraId="167CA5FA" w14:textId="1EE926B9" w:rsidR="009B7B64" w:rsidRPr="009B7B64" w:rsidRDefault="00014A17" w:rsidP="009165D1">
      <w:pPr>
        <w:spacing w:before="120" w:line="276" w:lineRule="auto"/>
        <w:rPr>
          <w:rFonts w:eastAsia="Calibri" w:cstheme="minorHAnsi"/>
          <w:bCs/>
          <w:iCs/>
          <w:szCs w:val="22"/>
        </w:rPr>
      </w:pPr>
      <w:r w:rsidRPr="00014A17">
        <w:rPr>
          <w:rFonts w:eastAsia="Calibri" w:cstheme="minorHAnsi"/>
          <w:bCs/>
          <w:iCs/>
          <w:szCs w:val="22"/>
        </w:rPr>
        <w:t>Sialendoscopy in selected patients can retrieve stones or alleviate narrowing, avoiding the n</w:t>
      </w:r>
      <w:r w:rsidR="009B7B64">
        <w:rPr>
          <w:rFonts w:eastAsia="Calibri" w:cstheme="minorHAnsi"/>
          <w:bCs/>
          <w:iCs/>
          <w:szCs w:val="22"/>
        </w:rPr>
        <w:t>eed to proceed to open surgery.</w:t>
      </w:r>
      <w:r w:rsidR="009B7B64" w:rsidRPr="009B7B64">
        <w:rPr>
          <w:rFonts w:eastAsiaTheme="minorHAnsi" w:cstheme="minorBidi"/>
        </w:rPr>
        <w:t xml:space="preserve"> </w:t>
      </w:r>
      <w:r w:rsidR="009B7B64">
        <w:rPr>
          <w:rFonts w:eastAsiaTheme="minorHAnsi" w:cstheme="minorBidi"/>
        </w:rPr>
        <w:t>It is a m</w:t>
      </w:r>
      <w:r w:rsidR="009B7B64">
        <w:rPr>
          <w:rFonts w:eastAsia="Calibri" w:cstheme="minorHAnsi"/>
          <w:bCs/>
          <w:iCs/>
          <w:szCs w:val="22"/>
        </w:rPr>
        <w:t>inimally invasive procedure with</w:t>
      </w:r>
      <w:r w:rsidR="009B7B64" w:rsidRPr="009B7B64">
        <w:rPr>
          <w:rFonts w:eastAsia="Calibri" w:cstheme="minorHAnsi"/>
          <w:bCs/>
          <w:iCs/>
          <w:szCs w:val="22"/>
        </w:rPr>
        <w:t xml:space="preserve"> quicker rec</w:t>
      </w:r>
      <w:r w:rsidR="009B7B64">
        <w:rPr>
          <w:rFonts w:eastAsia="Calibri" w:cstheme="minorHAnsi"/>
          <w:bCs/>
          <w:iCs/>
          <w:szCs w:val="22"/>
        </w:rPr>
        <w:t>overy and reduced hospital stay, and</w:t>
      </w:r>
      <w:r w:rsidR="009B7B64" w:rsidRPr="009B7B64">
        <w:rPr>
          <w:rFonts w:eastAsia="Calibri" w:cstheme="minorHAnsi"/>
          <w:bCs/>
          <w:iCs/>
          <w:szCs w:val="22"/>
        </w:rPr>
        <w:t xml:space="preserve"> can be done under</w:t>
      </w:r>
      <w:r w:rsidR="009B7B64">
        <w:rPr>
          <w:rFonts w:eastAsia="Calibri" w:cstheme="minorHAnsi"/>
          <w:bCs/>
          <w:iCs/>
          <w:szCs w:val="22"/>
        </w:rPr>
        <w:t xml:space="preserve"> local anaesthetic as an office-</w:t>
      </w:r>
      <w:r w:rsidR="009B7B64" w:rsidRPr="009B7B64">
        <w:rPr>
          <w:rFonts w:eastAsia="Calibri" w:cstheme="minorHAnsi"/>
          <w:bCs/>
          <w:iCs/>
          <w:szCs w:val="22"/>
        </w:rPr>
        <w:t>based procedure</w:t>
      </w:r>
      <w:r w:rsidR="009B7B64">
        <w:rPr>
          <w:rFonts w:eastAsia="Calibri" w:cstheme="minorHAnsi"/>
          <w:bCs/>
          <w:iCs/>
          <w:szCs w:val="22"/>
        </w:rPr>
        <w:t>. The Committee considered it had r</w:t>
      </w:r>
      <w:r w:rsidR="009B7B64" w:rsidRPr="009B7B64">
        <w:rPr>
          <w:rFonts w:eastAsia="Calibri" w:cstheme="minorHAnsi"/>
          <w:bCs/>
          <w:iCs/>
          <w:szCs w:val="22"/>
        </w:rPr>
        <w:t>educed ris</w:t>
      </w:r>
      <w:r w:rsidR="009B7B64">
        <w:rPr>
          <w:rFonts w:eastAsia="Calibri" w:cstheme="minorHAnsi"/>
          <w:bCs/>
          <w:iCs/>
          <w:szCs w:val="22"/>
        </w:rPr>
        <w:t>k of complications compared to open g</w:t>
      </w:r>
      <w:r w:rsidR="009B7B64" w:rsidRPr="009B7B64">
        <w:rPr>
          <w:rFonts w:eastAsia="Calibri" w:cstheme="minorHAnsi"/>
          <w:bCs/>
          <w:iCs/>
          <w:szCs w:val="22"/>
        </w:rPr>
        <w:t>land removals</w:t>
      </w:r>
      <w:r w:rsidR="009B7B64">
        <w:rPr>
          <w:rFonts w:eastAsia="Calibri" w:cstheme="minorHAnsi"/>
          <w:bCs/>
          <w:iCs/>
          <w:szCs w:val="22"/>
        </w:rPr>
        <w:t>,</w:t>
      </w:r>
      <w:r w:rsidR="009B7B64" w:rsidRPr="009B7B64">
        <w:rPr>
          <w:rFonts w:eastAsia="Calibri" w:cstheme="minorHAnsi"/>
          <w:bCs/>
          <w:iCs/>
          <w:szCs w:val="22"/>
        </w:rPr>
        <w:t xml:space="preserve"> </w:t>
      </w:r>
      <w:r w:rsidR="009B7B64">
        <w:rPr>
          <w:rFonts w:eastAsia="Calibri" w:cstheme="minorHAnsi"/>
          <w:bCs/>
          <w:iCs/>
          <w:szCs w:val="22"/>
        </w:rPr>
        <w:t>especially related to Facial,</w:t>
      </w:r>
      <w:r w:rsidR="009B7B64" w:rsidRPr="009B7B64">
        <w:rPr>
          <w:rFonts w:eastAsia="Calibri" w:cstheme="minorHAnsi"/>
          <w:bCs/>
          <w:iCs/>
          <w:szCs w:val="22"/>
        </w:rPr>
        <w:t xml:space="preserve"> Lingual and Hypoglossal nerve function.</w:t>
      </w:r>
      <w:r w:rsidR="009B7B64">
        <w:rPr>
          <w:rFonts w:eastAsia="Calibri" w:cstheme="minorHAnsi"/>
          <w:bCs/>
          <w:iCs/>
          <w:szCs w:val="22"/>
        </w:rPr>
        <w:t xml:space="preserve"> The Committee agreed an additional benefit was the p</w:t>
      </w:r>
      <w:r w:rsidR="009B7B64" w:rsidRPr="009B7B64">
        <w:rPr>
          <w:rFonts w:eastAsia="Calibri" w:cstheme="minorHAnsi"/>
          <w:bCs/>
          <w:iCs/>
          <w:szCs w:val="22"/>
        </w:rPr>
        <w:t>re</w:t>
      </w:r>
      <w:r w:rsidR="009B7B64">
        <w:rPr>
          <w:rFonts w:eastAsia="Calibri" w:cstheme="minorHAnsi"/>
          <w:bCs/>
          <w:iCs/>
          <w:szCs w:val="22"/>
        </w:rPr>
        <w:t>servation of salivary function. W</w:t>
      </w:r>
      <w:r w:rsidR="009B7B64" w:rsidRPr="009B7B64">
        <w:rPr>
          <w:rFonts w:eastAsia="Calibri" w:cstheme="minorHAnsi"/>
          <w:bCs/>
          <w:iCs/>
          <w:szCs w:val="22"/>
        </w:rPr>
        <w:t xml:space="preserve">ith </w:t>
      </w:r>
      <w:r w:rsidR="009B7B64">
        <w:rPr>
          <w:rFonts w:eastAsia="Calibri" w:cstheme="minorHAnsi"/>
          <w:bCs/>
          <w:iCs/>
          <w:szCs w:val="22"/>
        </w:rPr>
        <w:t>s</w:t>
      </w:r>
      <w:r w:rsidR="009B7B64" w:rsidRPr="009B7B64">
        <w:rPr>
          <w:rFonts w:eastAsia="Calibri" w:cstheme="minorHAnsi"/>
          <w:bCs/>
          <w:iCs/>
          <w:szCs w:val="22"/>
        </w:rPr>
        <w:t>ialendoscopy</w:t>
      </w:r>
      <w:r w:rsidR="009B7B64">
        <w:rPr>
          <w:rFonts w:eastAsia="Calibri" w:cstheme="minorHAnsi"/>
          <w:bCs/>
          <w:iCs/>
          <w:szCs w:val="22"/>
        </w:rPr>
        <w:t>,</w:t>
      </w:r>
      <w:r w:rsidR="009B7B64" w:rsidRPr="009B7B64">
        <w:rPr>
          <w:rFonts w:eastAsia="Calibri" w:cstheme="minorHAnsi"/>
          <w:bCs/>
          <w:iCs/>
          <w:szCs w:val="22"/>
        </w:rPr>
        <w:t xml:space="preserve"> salivary gland function is preserved unlike with parotidectomy and </w:t>
      </w:r>
      <w:r w:rsidR="009B7B64">
        <w:rPr>
          <w:rFonts w:eastAsia="Calibri" w:cstheme="minorHAnsi"/>
          <w:bCs/>
          <w:iCs/>
          <w:szCs w:val="22"/>
        </w:rPr>
        <w:t>s</w:t>
      </w:r>
      <w:r w:rsidR="009B7B64" w:rsidRPr="009B7B64">
        <w:rPr>
          <w:rFonts w:eastAsia="Calibri" w:cstheme="minorHAnsi"/>
          <w:bCs/>
          <w:iCs/>
          <w:szCs w:val="22"/>
        </w:rPr>
        <w:t>ubmandibular gland excision. This is particularly important as some patients can have bilateral pathology</w:t>
      </w:r>
      <w:sdt>
        <w:sdtPr>
          <w:rPr>
            <w:rFonts w:eastAsia="Calibri" w:cstheme="minorHAnsi"/>
            <w:bCs/>
            <w:iCs/>
            <w:sz w:val="20"/>
            <w:szCs w:val="22"/>
          </w:rPr>
          <w:id w:val="-1711175947"/>
          <w:citation/>
        </w:sdtPr>
        <w:sdtEndPr/>
        <w:sdtContent>
          <w:r w:rsidR="009B7B64" w:rsidRPr="009B7B64">
            <w:rPr>
              <w:rFonts w:eastAsia="Calibri" w:cstheme="minorHAnsi"/>
              <w:bCs/>
              <w:iCs/>
              <w:sz w:val="20"/>
              <w:szCs w:val="22"/>
            </w:rPr>
            <w:fldChar w:fldCharType="begin"/>
          </w:r>
          <w:r w:rsidR="000C32C2">
            <w:rPr>
              <w:rFonts w:eastAsia="Calibri" w:cstheme="minorHAnsi"/>
              <w:bCs/>
              <w:iCs/>
              <w:sz w:val="20"/>
              <w:szCs w:val="22"/>
            </w:rPr>
            <w:instrText xml:space="preserve">CITATION Ras16 \l 3081 </w:instrText>
          </w:r>
          <w:r w:rsidR="009B7B64" w:rsidRPr="009B7B64">
            <w:rPr>
              <w:rFonts w:eastAsia="Calibri" w:cstheme="minorHAnsi"/>
              <w:bCs/>
              <w:iCs/>
              <w:sz w:val="20"/>
              <w:szCs w:val="22"/>
            </w:rPr>
            <w:fldChar w:fldCharType="separate"/>
          </w:r>
          <w:r w:rsidR="003C6183">
            <w:rPr>
              <w:rFonts w:eastAsia="Calibri" w:cstheme="minorHAnsi"/>
              <w:bCs/>
              <w:iCs/>
              <w:noProof/>
              <w:sz w:val="20"/>
              <w:szCs w:val="22"/>
            </w:rPr>
            <w:t xml:space="preserve"> </w:t>
          </w:r>
          <w:r w:rsidR="003C6183" w:rsidRPr="003C6183">
            <w:rPr>
              <w:rFonts w:eastAsia="Calibri" w:cstheme="minorHAnsi"/>
              <w:noProof/>
              <w:sz w:val="20"/>
              <w:szCs w:val="22"/>
            </w:rPr>
            <w:t>(5)</w:t>
          </w:r>
          <w:r w:rsidR="009B7B64" w:rsidRPr="009B7B64">
            <w:rPr>
              <w:rFonts w:eastAsia="Calibri" w:cstheme="minorHAnsi"/>
              <w:bCs/>
              <w:iCs/>
              <w:sz w:val="20"/>
              <w:szCs w:val="22"/>
            </w:rPr>
            <w:fldChar w:fldCharType="end"/>
          </w:r>
        </w:sdtContent>
      </w:sdt>
      <w:r w:rsidR="009B7B64">
        <w:rPr>
          <w:rFonts w:eastAsia="Calibri" w:cstheme="minorHAnsi"/>
          <w:bCs/>
          <w:iCs/>
          <w:szCs w:val="22"/>
        </w:rPr>
        <w:t>.</w:t>
      </w:r>
    </w:p>
    <w:p w14:paraId="46F8159A" w14:textId="77777777" w:rsidR="00014A17" w:rsidRDefault="009B7B64" w:rsidP="009165D1">
      <w:pPr>
        <w:spacing w:before="120" w:line="276" w:lineRule="auto"/>
        <w:rPr>
          <w:rFonts w:eastAsia="Calibri" w:cstheme="minorHAnsi"/>
          <w:bCs/>
          <w:iCs/>
          <w:szCs w:val="22"/>
        </w:rPr>
      </w:pPr>
      <w:r>
        <w:rPr>
          <w:rFonts w:eastAsia="Calibri" w:cstheme="minorHAnsi"/>
          <w:bCs/>
          <w:iCs/>
          <w:szCs w:val="22"/>
        </w:rPr>
        <w:t>Sialendoscopy</w:t>
      </w:r>
      <w:r w:rsidR="00014A17" w:rsidRPr="00014A17">
        <w:rPr>
          <w:rFonts w:eastAsia="Calibri" w:cstheme="minorHAnsi"/>
          <w:bCs/>
          <w:iCs/>
          <w:szCs w:val="22"/>
        </w:rPr>
        <w:t xml:space="preserve"> procedures are performed as day procedures with external or internal incisions.</w:t>
      </w:r>
      <w:r w:rsidR="00014A17" w:rsidRPr="00014A17">
        <w:t xml:space="preserve"> </w:t>
      </w:r>
      <w:r w:rsidR="00014A17" w:rsidRPr="00014A17">
        <w:rPr>
          <w:rFonts w:eastAsia="Calibri" w:cstheme="minorHAnsi"/>
          <w:bCs/>
          <w:iCs/>
          <w:szCs w:val="22"/>
        </w:rPr>
        <w:t>Sialendoscopy is a subspecialty technique requiring special training. It requires specialised equipment and is more time consuming than standard procedures on salivary gland ducts.</w:t>
      </w:r>
      <w:r w:rsidR="00014A17">
        <w:rPr>
          <w:rFonts w:eastAsia="Calibri" w:cstheme="minorHAnsi"/>
          <w:bCs/>
          <w:iCs/>
          <w:szCs w:val="22"/>
        </w:rPr>
        <w:t xml:space="preserve"> </w:t>
      </w:r>
      <w:r w:rsidR="00014A17" w:rsidRPr="00014A17">
        <w:rPr>
          <w:rFonts w:eastAsia="Calibri" w:cstheme="minorHAnsi"/>
          <w:bCs/>
          <w:iCs/>
          <w:szCs w:val="22"/>
        </w:rPr>
        <w:t>An 85% fee may be appropriate, as although these procedures are performed as in hospital procedures under general anaesthetic, it is conceivable that development of techniques may allow outpatient management</w:t>
      </w:r>
      <w:r w:rsidR="00C42051" w:rsidRPr="00C42051">
        <w:rPr>
          <w:rFonts w:eastAsia="Calibri" w:cstheme="minorHAnsi"/>
          <w:bCs/>
          <w:iCs/>
          <w:szCs w:val="22"/>
        </w:rPr>
        <w:t xml:space="preserve"> with significant attendant cost savings</w:t>
      </w:r>
      <w:r w:rsidR="00014A17" w:rsidRPr="00014A17">
        <w:rPr>
          <w:rFonts w:eastAsia="Calibri" w:cstheme="minorHAnsi"/>
          <w:bCs/>
          <w:iCs/>
          <w:szCs w:val="22"/>
        </w:rPr>
        <w:t>.</w:t>
      </w:r>
    </w:p>
    <w:p w14:paraId="36618E1C" w14:textId="77777777" w:rsidR="0023026A" w:rsidRPr="0023026A" w:rsidRDefault="0023026A" w:rsidP="009165D1">
      <w:pPr>
        <w:spacing w:before="120" w:line="276" w:lineRule="auto"/>
        <w:rPr>
          <w:rFonts w:eastAsia="Calibri" w:cstheme="minorHAnsi"/>
          <w:bCs/>
          <w:iCs/>
          <w:szCs w:val="22"/>
        </w:rPr>
      </w:pPr>
      <w:r w:rsidRPr="0023026A">
        <w:rPr>
          <w:rFonts w:eastAsia="Calibri" w:cstheme="minorHAnsi"/>
          <w:bCs/>
          <w:iCs/>
          <w:szCs w:val="22"/>
        </w:rPr>
        <w:t>In deriving a fee, the</w:t>
      </w:r>
      <w:r>
        <w:rPr>
          <w:rFonts w:eastAsia="Calibri" w:cstheme="minorHAnsi"/>
          <w:bCs/>
          <w:iCs/>
          <w:szCs w:val="22"/>
        </w:rPr>
        <w:t xml:space="preserve"> Committee agreed the</w:t>
      </w:r>
      <w:r w:rsidRPr="0023026A">
        <w:rPr>
          <w:rFonts w:eastAsia="Calibri" w:cstheme="minorHAnsi"/>
          <w:bCs/>
          <w:iCs/>
          <w:szCs w:val="22"/>
        </w:rPr>
        <w:t xml:space="preserve"> obvious comparators are: </w:t>
      </w:r>
      <w:r>
        <w:rPr>
          <w:rFonts w:eastAsia="Calibri" w:cstheme="minorHAnsi"/>
          <w:bCs/>
          <w:iCs/>
          <w:szCs w:val="22"/>
        </w:rPr>
        <w:t xml:space="preserve">items </w:t>
      </w:r>
      <w:r w:rsidR="00C42051">
        <w:rPr>
          <w:rFonts w:eastAsia="Calibri" w:cstheme="minorHAnsi"/>
          <w:bCs/>
          <w:iCs/>
          <w:szCs w:val="22"/>
        </w:rPr>
        <w:t>30256, 30250</w:t>
      </w:r>
      <w:r w:rsidRPr="0023026A">
        <w:rPr>
          <w:rFonts w:eastAsia="Calibri" w:cstheme="minorHAnsi"/>
          <w:bCs/>
          <w:iCs/>
          <w:szCs w:val="22"/>
        </w:rPr>
        <w:t>, 30253 and 30266. It should be noted that in regards to parotid calculi and sialadenitis, traditional open techniques can require complete removal of the gland rather than just superficial lobectomy.</w:t>
      </w:r>
    </w:p>
    <w:p w14:paraId="5795A7DB" w14:textId="77777777" w:rsidR="0023026A" w:rsidRDefault="0023026A" w:rsidP="009165D1">
      <w:pPr>
        <w:spacing w:before="120" w:line="276" w:lineRule="auto"/>
        <w:rPr>
          <w:rFonts w:eastAsia="Calibri" w:cstheme="minorHAnsi"/>
          <w:bCs/>
          <w:iCs/>
          <w:szCs w:val="22"/>
        </w:rPr>
      </w:pPr>
      <w:r w:rsidRPr="0023026A">
        <w:rPr>
          <w:rFonts w:eastAsia="Calibri" w:cstheme="minorHAnsi"/>
          <w:bCs/>
          <w:iCs/>
          <w:szCs w:val="22"/>
        </w:rPr>
        <w:t>The approximate time requirements for traditional open procedures versus sialendoscopy are:</w:t>
      </w:r>
    </w:p>
    <w:tbl>
      <w:tblPr>
        <w:tblpPr w:leftFromText="180" w:rightFromText="180" w:vertAnchor="text" w:horzAnchor="margin" w:tblpY="14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Table details"/>
        <w:tblDescription w:val="There are three colums and five rows, which detail item numbers; procedure description and the time taken to perform the procedure"/>
      </w:tblPr>
      <w:tblGrid>
        <w:gridCol w:w="1550"/>
        <w:gridCol w:w="4819"/>
        <w:gridCol w:w="1843"/>
      </w:tblGrid>
      <w:tr w:rsidR="00EC2F28" w:rsidRPr="000C58D9" w14:paraId="648E66ED" w14:textId="77777777" w:rsidTr="00EC2F28">
        <w:trPr>
          <w:tblHeader/>
        </w:trPr>
        <w:tc>
          <w:tcPr>
            <w:tcW w:w="1550" w:type="dxa"/>
            <w:tcMar>
              <w:top w:w="0" w:type="dxa"/>
              <w:left w:w="108" w:type="dxa"/>
              <w:bottom w:w="0" w:type="dxa"/>
              <w:right w:w="108" w:type="dxa"/>
            </w:tcMar>
            <w:hideMark/>
          </w:tcPr>
          <w:p w14:paraId="235554AD" w14:textId="77777777" w:rsidR="00EC2F28" w:rsidRPr="00B41517" w:rsidRDefault="00EC2F28" w:rsidP="009165D1">
            <w:pPr>
              <w:spacing w:line="276" w:lineRule="auto"/>
              <w:rPr>
                <w:rFonts w:cstheme="minorHAnsi"/>
                <w:b/>
                <w:bCs/>
                <w:sz w:val="22"/>
                <w:szCs w:val="22"/>
              </w:rPr>
            </w:pPr>
            <w:r w:rsidRPr="00B41517">
              <w:rPr>
                <w:rFonts w:cstheme="minorHAnsi"/>
                <w:b/>
                <w:bCs/>
                <w:sz w:val="22"/>
                <w:szCs w:val="22"/>
              </w:rPr>
              <w:t>Item Number</w:t>
            </w:r>
          </w:p>
        </w:tc>
        <w:tc>
          <w:tcPr>
            <w:tcW w:w="4819" w:type="dxa"/>
            <w:tcMar>
              <w:top w:w="0" w:type="dxa"/>
              <w:left w:w="108" w:type="dxa"/>
              <w:bottom w:w="0" w:type="dxa"/>
              <w:right w:w="108" w:type="dxa"/>
            </w:tcMar>
            <w:hideMark/>
          </w:tcPr>
          <w:p w14:paraId="1B9E3BB4" w14:textId="77777777" w:rsidR="00EC2F28" w:rsidRPr="00B41517" w:rsidRDefault="00EC2F28" w:rsidP="009165D1">
            <w:pPr>
              <w:spacing w:line="276" w:lineRule="auto"/>
              <w:rPr>
                <w:rFonts w:cstheme="minorHAnsi"/>
                <w:b/>
                <w:bCs/>
                <w:sz w:val="22"/>
                <w:szCs w:val="22"/>
              </w:rPr>
            </w:pPr>
            <w:r w:rsidRPr="00B41517">
              <w:rPr>
                <w:rFonts w:cstheme="minorHAnsi"/>
                <w:b/>
                <w:bCs/>
                <w:sz w:val="22"/>
                <w:szCs w:val="22"/>
              </w:rPr>
              <w:t>Procedure</w:t>
            </w:r>
          </w:p>
        </w:tc>
        <w:tc>
          <w:tcPr>
            <w:tcW w:w="1843" w:type="dxa"/>
            <w:tcMar>
              <w:top w:w="0" w:type="dxa"/>
              <w:left w:w="108" w:type="dxa"/>
              <w:bottom w:w="0" w:type="dxa"/>
              <w:right w:w="108" w:type="dxa"/>
            </w:tcMar>
            <w:hideMark/>
          </w:tcPr>
          <w:p w14:paraId="20652D7A" w14:textId="77777777" w:rsidR="00EC2F28" w:rsidRPr="00B41517" w:rsidRDefault="00EC2F28" w:rsidP="009165D1">
            <w:pPr>
              <w:spacing w:line="276" w:lineRule="auto"/>
              <w:rPr>
                <w:rFonts w:cstheme="minorHAnsi"/>
                <w:b/>
                <w:bCs/>
                <w:sz w:val="22"/>
                <w:szCs w:val="22"/>
              </w:rPr>
            </w:pPr>
            <w:r w:rsidRPr="00B41517">
              <w:rPr>
                <w:rFonts w:cstheme="minorHAnsi"/>
                <w:b/>
                <w:bCs/>
                <w:sz w:val="22"/>
                <w:szCs w:val="22"/>
              </w:rPr>
              <w:t>Average Time</w:t>
            </w:r>
          </w:p>
        </w:tc>
      </w:tr>
      <w:tr w:rsidR="00EC2F28" w:rsidRPr="000C58D9" w14:paraId="6031348A" w14:textId="77777777" w:rsidTr="00EC2F28">
        <w:tc>
          <w:tcPr>
            <w:tcW w:w="1550" w:type="dxa"/>
            <w:tcMar>
              <w:top w:w="0" w:type="dxa"/>
              <w:left w:w="108" w:type="dxa"/>
              <w:bottom w:w="0" w:type="dxa"/>
              <w:right w:w="108" w:type="dxa"/>
            </w:tcMar>
            <w:hideMark/>
          </w:tcPr>
          <w:p w14:paraId="460F887C" w14:textId="77777777" w:rsidR="00EC2F28" w:rsidRPr="00B41517" w:rsidRDefault="00EC2F28" w:rsidP="009165D1">
            <w:pPr>
              <w:spacing w:line="276" w:lineRule="auto"/>
              <w:rPr>
                <w:rFonts w:cstheme="minorHAnsi"/>
                <w:sz w:val="22"/>
                <w:szCs w:val="22"/>
              </w:rPr>
            </w:pPr>
            <w:r w:rsidRPr="00B41517">
              <w:rPr>
                <w:rFonts w:cstheme="minorHAnsi"/>
                <w:sz w:val="22"/>
                <w:szCs w:val="22"/>
              </w:rPr>
              <w:t>30266</w:t>
            </w:r>
          </w:p>
        </w:tc>
        <w:tc>
          <w:tcPr>
            <w:tcW w:w="4819" w:type="dxa"/>
            <w:tcMar>
              <w:top w:w="0" w:type="dxa"/>
              <w:left w:w="108" w:type="dxa"/>
              <w:bottom w:w="0" w:type="dxa"/>
              <w:right w:w="108" w:type="dxa"/>
            </w:tcMar>
            <w:hideMark/>
          </w:tcPr>
          <w:p w14:paraId="5CF3D696" w14:textId="77777777" w:rsidR="00EC2F28" w:rsidRPr="00B41517" w:rsidRDefault="00EC2F28" w:rsidP="009165D1">
            <w:pPr>
              <w:spacing w:line="276" w:lineRule="auto"/>
              <w:rPr>
                <w:rFonts w:cstheme="minorHAnsi"/>
                <w:sz w:val="22"/>
                <w:szCs w:val="22"/>
              </w:rPr>
            </w:pPr>
            <w:r w:rsidRPr="00B41517">
              <w:rPr>
                <w:rFonts w:eastAsia="Calibri" w:cstheme="minorHAnsi"/>
                <w:bCs/>
                <w:iCs/>
                <w:sz w:val="22"/>
                <w:szCs w:val="22"/>
              </w:rPr>
              <w:t>Duct meatotomy/marsupialisation</w:t>
            </w:r>
          </w:p>
        </w:tc>
        <w:tc>
          <w:tcPr>
            <w:tcW w:w="1843" w:type="dxa"/>
            <w:tcMar>
              <w:top w:w="0" w:type="dxa"/>
              <w:left w:w="108" w:type="dxa"/>
              <w:bottom w:w="0" w:type="dxa"/>
              <w:right w:w="108" w:type="dxa"/>
            </w:tcMar>
            <w:hideMark/>
          </w:tcPr>
          <w:p w14:paraId="117C14A8" w14:textId="77777777" w:rsidR="00EC2F28" w:rsidRPr="00B41517" w:rsidRDefault="00EC2F28" w:rsidP="009165D1">
            <w:pPr>
              <w:spacing w:line="276" w:lineRule="auto"/>
              <w:rPr>
                <w:rFonts w:cstheme="minorHAnsi"/>
                <w:sz w:val="22"/>
                <w:szCs w:val="22"/>
              </w:rPr>
            </w:pPr>
            <w:r w:rsidRPr="00B41517">
              <w:rPr>
                <w:rFonts w:eastAsia="Calibri" w:cstheme="minorHAnsi"/>
                <w:bCs/>
                <w:iCs/>
                <w:sz w:val="22"/>
                <w:szCs w:val="22"/>
              </w:rPr>
              <w:t>20-30 minutes</w:t>
            </w:r>
          </w:p>
        </w:tc>
      </w:tr>
      <w:tr w:rsidR="00EC2F28" w:rsidRPr="000C58D9" w14:paraId="79D773CB" w14:textId="77777777" w:rsidTr="00EC2F28">
        <w:tc>
          <w:tcPr>
            <w:tcW w:w="1550" w:type="dxa"/>
            <w:tcMar>
              <w:top w:w="0" w:type="dxa"/>
              <w:left w:w="108" w:type="dxa"/>
              <w:bottom w:w="0" w:type="dxa"/>
              <w:right w:w="108" w:type="dxa"/>
            </w:tcMar>
          </w:tcPr>
          <w:p w14:paraId="5AB98539" w14:textId="77777777" w:rsidR="00EC2F28" w:rsidRPr="00B41517" w:rsidRDefault="00EC2F28" w:rsidP="009165D1">
            <w:pPr>
              <w:spacing w:line="276" w:lineRule="auto"/>
              <w:rPr>
                <w:rFonts w:cstheme="minorHAnsi"/>
                <w:sz w:val="22"/>
                <w:szCs w:val="22"/>
              </w:rPr>
            </w:pPr>
            <w:r w:rsidRPr="00B41517">
              <w:rPr>
                <w:rFonts w:cstheme="minorHAnsi"/>
                <w:sz w:val="22"/>
                <w:szCs w:val="22"/>
              </w:rPr>
              <w:t>30256</w:t>
            </w:r>
          </w:p>
        </w:tc>
        <w:tc>
          <w:tcPr>
            <w:tcW w:w="4819" w:type="dxa"/>
            <w:tcMar>
              <w:top w:w="0" w:type="dxa"/>
              <w:left w:w="108" w:type="dxa"/>
              <w:bottom w:w="0" w:type="dxa"/>
              <w:right w:w="108" w:type="dxa"/>
            </w:tcMar>
          </w:tcPr>
          <w:p w14:paraId="1A38B58C" w14:textId="77777777" w:rsidR="00EC2F28" w:rsidRPr="00B41517" w:rsidRDefault="00EC2F28" w:rsidP="009165D1">
            <w:pPr>
              <w:spacing w:line="276" w:lineRule="auto"/>
              <w:rPr>
                <w:rFonts w:cstheme="minorHAnsi"/>
                <w:sz w:val="22"/>
                <w:szCs w:val="22"/>
              </w:rPr>
            </w:pPr>
            <w:r w:rsidRPr="00B41517">
              <w:rPr>
                <w:rFonts w:eastAsia="Calibri" w:cstheme="minorHAnsi"/>
                <w:bCs/>
                <w:iCs/>
                <w:sz w:val="22"/>
                <w:szCs w:val="22"/>
              </w:rPr>
              <w:t>Submandibular gland excision</w:t>
            </w:r>
          </w:p>
        </w:tc>
        <w:tc>
          <w:tcPr>
            <w:tcW w:w="1843" w:type="dxa"/>
            <w:tcMar>
              <w:top w:w="0" w:type="dxa"/>
              <w:left w:w="108" w:type="dxa"/>
              <w:bottom w:w="0" w:type="dxa"/>
              <w:right w:w="108" w:type="dxa"/>
            </w:tcMar>
          </w:tcPr>
          <w:p w14:paraId="0C998D89" w14:textId="77777777" w:rsidR="00EC2F28" w:rsidRPr="00B41517" w:rsidRDefault="00EC2F28" w:rsidP="009165D1">
            <w:pPr>
              <w:spacing w:line="276" w:lineRule="auto"/>
              <w:rPr>
                <w:rFonts w:cstheme="minorHAnsi"/>
                <w:sz w:val="22"/>
                <w:szCs w:val="22"/>
              </w:rPr>
            </w:pPr>
            <w:r w:rsidRPr="00B41517">
              <w:rPr>
                <w:rFonts w:eastAsia="Calibri" w:cstheme="minorHAnsi"/>
                <w:bCs/>
                <w:iCs/>
                <w:sz w:val="22"/>
                <w:szCs w:val="22"/>
              </w:rPr>
              <w:t>45-60 minutes</w:t>
            </w:r>
          </w:p>
        </w:tc>
      </w:tr>
      <w:tr w:rsidR="00EC2F28" w:rsidRPr="000C58D9" w14:paraId="309A8312" w14:textId="77777777" w:rsidTr="00EC2F28">
        <w:tc>
          <w:tcPr>
            <w:tcW w:w="1550" w:type="dxa"/>
            <w:tcMar>
              <w:top w:w="0" w:type="dxa"/>
              <w:left w:w="108" w:type="dxa"/>
              <w:bottom w:w="0" w:type="dxa"/>
              <w:right w:w="108" w:type="dxa"/>
            </w:tcMar>
          </w:tcPr>
          <w:p w14:paraId="59822755" w14:textId="77777777" w:rsidR="00EC2F28" w:rsidRPr="00B41517" w:rsidRDefault="00EC2F28" w:rsidP="009165D1">
            <w:pPr>
              <w:spacing w:line="276" w:lineRule="auto"/>
              <w:rPr>
                <w:rFonts w:cstheme="minorHAnsi"/>
                <w:sz w:val="22"/>
                <w:szCs w:val="22"/>
              </w:rPr>
            </w:pPr>
            <w:r w:rsidRPr="00B41517">
              <w:rPr>
                <w:rFonts w:cstheme="minorHAnsi"/>
                <w:sz w:val="22"/>
                <w:szCs w:val="22"/>
              </w:rPr>
              <w:t>30253</w:t>
            </w:r>
          </w:p>
        </w:tc>
        <w:tc>
          <w:tcPr>
            <w:tcW w:w="4819" w:type="dxa"/>
            <w:tcMar>
              <w:top w:w="0" w:type="dxa"/>
              <w:left w:w="108" w:type="dxa"/>
              <w:bottom w:w="0" w:type="dxa"/>
              <w:right w:w="108" w:type="dxa"/>
            </w:tcMar>
          </w:tcPr>
          <w:p w14:paraId="712BD9FE" w14:textId="77777777" w:rsidR="00EC2F28" w:rsidRPr="00B41517" w:rsidRDefault="00EC2F28" w:rsidP="009165D1">
            <w:pPr>
              <w:spacing w:line="276" w:lineRule="auto"/>
              <w:rPr>
                <w:rFonts w:cstheme="minorHAnsi"/>
                <w:sz w:val="22"/>
                <w:szCs w:val="22"/>
              </w:rPr>
            </w:pPr>
            <w:r w:rsidRPr="00B41517">
              <w:rPr>
                <w:rFonts w:eastAsia="Calibri" w:cstheme="minorHAnsi"/>
                <w:bCs/>
                <w:iCs/>
                <w:sz w:val="22"/>
                <w:szCs w:val="22"/>
              </w:rPr>
              <w:t>Superficial parotidectomy, with nerve preservation</w:t>
            </w:r>
          </w:p>
        </w:tc>
        <w:tc>
          <w:tcPr>
            <w:tcW w:w="1843" w:type="dxa"/>
            <w:tcMar>
              <w:top w:w="0" w:type="dxa"/>
              <w:left w:w="108" w:type="dxa"/>
              <w:bottom w:w="0" w:type="dxa"/>
              <w:right w:w="108" w:type="dxa"/>
            </w:tcMar>
          </w:tcPr>
          <w:p w14:paraId="3A56D79D" w14:textId="77777777" w:rsidR="00EC2F28" w:rsidRPr="00B41517" w:rsidRDefault="00EC2F28" w:rsidP="009165D1">
            <w:pPr>
              <w:spacing w:line="276" w:lineRule="auto"/>
              <w:rPr>
                <w:rFonts w:cstheme="minorHAnsi"/>
                <w:sz w:val="22"/>
                <w:szCs w:val="22"/>
              </w:rPr>
            </w:pPr>
            <w:r w:rsidRPr="00B41517">
              <w:rPr>
                <w:rFonts w:eastAsia="Calibri" w:cstheme="minorHAnsi"/>
                <w:bCs/>
                <w:iCs/>
                <w:sz w:val="22"/>
                <w:szCs w:val="22"/>
              </w:rPr>
              <w:t>90-120 minutes</w:t>
            </w:r>
          </w:p>
        </w:tc>
      </w:tr>
      <w:tr w:rsidR="00EC2F28" w:rsidRPr="000C58D9" w14:paraId="5E9B53FF" w14:textId="77777777" w:rsidTr="00EC2F28">
        <w:tc>
          <w:tcPr>
            <w:tcW w:w="1550" w:type="dxa"/>
            <w:tcMar>
              <w:top w:w="0" w:type="dxa"/>
              <w:left w:w="108" w:type="dxa"/>
              <w:bottom w:w="0" w:type="dxa"/>
              <w:right w:w="108" w:type="dxa"/>
            </w:tcMar>
          </w:tcPr>
          <w:p w14:paraId="32A305A2" w14:textId="77777777" w:rsidR="00EC2F28" w:rsidRPr="00B41517" w:rsidRDefault="00EC2F28" w:rsidP="009165D1">
            <w:pPr>
              <w:spacing w:line="276" w:lineRule="auto"/>
              <w:rPr>
                <w:rFonts w:cstheme="minorHAnsi"/>
                <w:sz w:val="22"/>
                <w:szCs w:val="22"/>
              </w:rPr>
            </w:pPr>
            <w:r w:rsidRPr="00B41517">
              <w:rPr>
                <w:rFonts w:cstheme="minorHAnsi"/>
                <w:sz w:val="22"/>
                <w:szCs w:val="22"/>
              </w:rPr>
              <w:t>30250</w:t>
            </w:r>
          </w:p>
        </w:tc>
        <w:tc>
          <w:tcPr>
            <w:tcW w:w="4819" w:type="dxa"/>
            <w:tcMar>
              <w:top w:w="0" w:type="dxa"/>
              <w:left w:w="108" w:type="dxa"/>
              <w:bottom w:w="0" w:type="dxa"/>
              <w:right w:w="108" w:type="dxa"/>
            </w:tcMar>
          </w:tcPr>
          <w:p w14:paraId="331BE541" w14:textId="77777777" w:rsidR="00EC2F28" w:rsidRPr="00B41517" w:rsidRDefault="00EC2F28" w:rsidP="009165D1">
            <w:pPr>
              <w:spacing w:line="276" w:lineRule="auto"/>
              <w:rPr>
                <w:rFonts w:cstheme="minorHAnsi"/>
                <w:sz w:val="22"/>
                <w:szCs w:val="22"/>
              </w:rPr>
            </w:pPr>
            <w:r w:rsidRPr="00B41517">
              <w:rPr>
                <w:rFonts w:eastAsia="Calibri" w:cstheme="minorHAnsi"/>
                <w:bCs/>
                <w:iCs/>
                <w:sz w:val="22"/>
                <w:szCs w:val="22"/>
              </w:rPr>
              <w:t>Total parotidectomy, with nerve preservation</w:t>
            </w:r>
          </w:p>
        </w:tc>
        <w:tc>
          <w:tcPr>
            <w:tcW w:w="1843" w:type="dxa"/>
            <w:tcMar>
              <w:top w:w="0" w:type="dxa"/>
              <w:left w:w="108" w:type="dxa"/>
              <w:bottom w:w="0" w:type="dxa"/>
              <w:right w:w="108" w:type="dxa"/>
            </w:tcMar>
          </w:tcPr>
          <w:p w14:paraId="5036BA71" w14:textId="77777777" w:rsidR="00EC2F28" w:rsidRPr="00B41517" w:rsidRDefault="00EC2F28" w:rsidP="009165D1">
            <w:pPr>
              <w:spacing w:line="276" w:lineRule="auto"/>
              <w:rPr>
                <w:rFonts w:cstheme="minorHAnsi"/>
                <w:sz w:val="22"/>
                <w:szCs w:val="22"/>
              </w:rPr>
            </w:pPr>
            <w:r w:rsidRPr="00B41517">
              <w:rPr>
                <w:rFonts w:eastAsia="Calibri" w:cstheme="minorHAnsi"/>
                <w:bCs/>
                <w:iCs/>
                <w:sz w:val="22"/>
                <w:szCs w:val="22"/>
              </w:rPr>
              <w:t>120-180 minutes</w:t>
            </w:r>
          </w:p>
        </w:tc>
      </w:tr>
      <w:tr w:rsidR="00EC2F28" w:rsidRPr="000C58D9" w14:paraId="2B6DD8E4" w14:textId="77777777" w:rsidTr="00EC2F28">
        <w:tc>
          <w:tcPr>
            <w:tcW w:w="1550" w:type="dxa"/>
            <w:tcMar>
              <w:top w:w="0" w:type="dxa"/>
              <w:left w:w="108" w:type="dxa"/>
              <w:bottom w:w="0" w:type="dxa"/>
              <w:right w:w="108" w:type="dxa"/>
            </w:tcMar>
          </w:tcPr>
          <w:p w14:paraId="07F23A67" w14:textId="77777777" w:rsidR="00EC2F28" w:rsidRPr="00B41517" w:rsidRDefault="00EC2F28" w:rsidP="009165D1">
            <w:pPr>
              <w:spacing w:line="276" w:lineRule="auto"/>
              <w:rPr>
                <w:rFonts w:cstheme="minorHAnsi"/>
                <w:sz w:val="22"/>
                <w:szCs w:val="22"/>
              </w:rPr>
            </w:pPr>
            <w:r w:rsidRPr="00B41517">
              <w:rPr>
                <w:rFonts w:cstheme="minorHAnsi"/>
                <w:sz w:val="22"/>
                <w:szCs w:val="22"/>
              </w:rPr>
              <w:t>302XX</w:t>
            </w:r>
          </w:p>
        </w:tc>
        <w:tc>
          <w:tcPr>
            <w:tcW w:w="4819" w:type="dxa"/>
            <w:tcMar>
              <w:top w:w="0" w:type="dxa"/>
              <w:left w:w="108" w:type="dxa"/>
              <w:bottom w:w="0" w:type="dxa"/>
              <w:right w:w="108" w:type="dxa"/>
            </w:tcMar>
          </w:tcPr>
          <w:p w14:paraId="72B72FF2" w14:textId="77777777" w:rsidR="00EC2F28" w:rsidRPr="00B41517" w:rsidRDefault="00EC2F28" w:rsidP="009165D1">
            <w:pPr>
              <w:spacing w:line="276" w:lineRule="auto"/>
              <w:rPr>
                <w:rFonts w:cstheme="minorHAnsi"/>
                <w:sz w:val="22"/>
                <w:szCs w:val="22"/>
              </w:rPr>
            </w:pPr>
            <w:r w:rsidRPr="00B41517">
              <w:rPr>
                <w:rFonts w:eastAsia="Calibri" w:cstheme="minorHAnsi"/>
                <w:bCs/>
                <w:iCs/>
                <w:sz w:val="22"/>
                <w:szCs w:val="22"/>
              </w:rPr>
              <w:t>Sialendoscopy</w:t>
            </w:r>
          </w:p>
        </w:tc>
        <w:tc>
          <w:tcPr>
            <w:tcW w:w="1843" w:type="dxa"/>
            <w:tcMar>
              <w:top w:w="0" w:type="dxa"/>
              <w:left w:w="108" w:type="dxa"/>
              <w:bottom w:w="0" w:type="dxa"/>
              <w:right w:w="108" w:type="dxa"/>
            </w:tcMar>
          </w:tcPr>
          <w:p w14:paraId="78B74F65" w14:textId="77777777" w:rsidR="00EC2F28" w:rsidRPr="00B41517" w:rsidRDefault="00EC2F28" w:rsidP="009165D1">
            <w:pPr>
              <w:spacing w:line="276" w:lineRule="auto"/>
              <w:rPr>
                <w:rFonts w:eastAsia="Calibri" w:cstheme="minorHAnsi"/>
                <w:bCs/>
                <w:iCs/>
                <w:sz w:val="22"/>
                <w:szCs w:val="22"/>
              </w:rPr>
            </w:pPr>
            <w:r w:rsidRPr="00B41517">
              <w:rPr>
                <w:rFonts w:eastAsia="Calibri" w:cstheme="minorHAnsi"/>
                <w:bCs/>
                <w:iCs/>
                <w:sz w:val="22"/>
                <w:szCs w:val="22"/>
              </w:rPr>
              <w:t>45-90 minutes</w:t>
            </w:r>
          </w:p>
        </w:tc>
      </w:tr>
    </w:tbl>
    <w:p w14:paraId="30267EC4" w14:textId="77777777" w:rsidR="00EC2F28" w:rsidRPr="00EC2F28" w:rsidRDefault="00EC2F28" w:rsidP="009165D1">
      <w:pPr>
        <w:spacing w:before="120" w:line="276" w:lineRule="auto"/>
        <w:rPr>
          <w:rFonts w:eastAsia="Calibri" w:cstheme="minorHAnsi"/>
          <w:bCs/>
          <w:iCs/>
          <w:szCs w:val="22"/>
        </w:rPr>
      </w:pPr>
      <w:r w:rsidRPr="00EC2F28">
        <w:rPr>
          <w:rFonts w:eastAsia="Calibri" w:cstheme="minorHAnsi"/>
          <w:bCs/>
          <w:iCs/>
          <w:szCs w:val="22"/>
        </w:rPr>
        <w:t xml:space="preserve">Sialendoscopy is significantly more demanding than simple meatotomy or marsupialisation (30266) in terms of skill requirements and necessary training. </w:t>
      </w:r>
    </w:p>
    <w:p w14:paraId="4FD9FA2C" w14:textId="77777777" w:rsidR="00EC2F28" w:rsidRPr="00EC2F28" w:rsidRDefault="00EC2F28" w:rsidP="009165D1">
      <w:pPr>
        <w:spacing w:before="120" w:line="276" w:lineRule="auto"/>
        <w:rPr>
          <w:rFonts w:eastAsia="Calibri" w:cstheme="minorHAnsi"/>
          <w:bCs/>
          <w:iCs/>
          <w:szCs w:val="22"/>
        </w:rPr>
      </w:pPr>
      <w:r w:rsidRPr="00EC2F28">
        <w:rPr>
          <w:rFonts w:eastAsia="Calibri" w:cstheme="minorHAnsi"/>
          <w:bCs/>
          <w:iCs/>
          <w:szCs w:val="22"/>
        </w:rPr>
        <w:t>The skill level of sialendoscopy is perhaps comparable to submandibular gland excision, although generally more time consuming. Sub-specialised training is required to undertake sialendoscopy.</w:t>
      </w:r>
    </w:p>
    <w:p w14:paraId="785F4312" w14:textId="77777777" w:rsidR="00EC2F28" w:rsidRPr="00EC2F28" w:rsidRDefault="00EC2F28" w:rsidP="009165D1">
      <w:pPr>
        <w:spacing w:before="120" w:line="276" w:lineRule="auto"/>
        <w:rPr>
          <w:rFonts w:eastAsia="Calibri" w:cstheme="minorHAnsi"/>
          <w:bCs/>
          <w:iCs/>
          <w:szCs w:val="22"/>
        </w:rPr>
      </w:pPr>
      <w:r>
        <w:rPr>
          <w:rFonts w:eastAsia="Calibri" w:cstheme="minorHAnsi"/>
          <w:bCs/>
          <w:iCs/>
          <w:szCs w:val="22"/>
        </w:rPr>
        <w:t>Superficial parotidectomy </w:t>
      </w:r>
      <w:r w:rsidRPr="00EC2F28">
        <w:rPr>
          <w:rFonts w:eastAsia="Calibri" w:cstheme="minorHAnsi"/>
          <w:bCs/>
          <w:iCs/>
          <w:szCs w:val="22"/>
        </w:rPr>
        <w:t>and total parotidectomy are technically more difficult than sialendoscopy and more time consuming.</w:t>
      </w:r>
      <w:r w:rsidR="00C42051">
        <w:rPr>
          <w:rFonts w:eastAsia="Calibri" w:cstheme="minorHAnsi"/>
          <w:bCs/>
          <w:iCs/>
          <w:szCs w:val="22"/>
        </w:rPr>
        <w:t xml:space="preserve"> </w:t>
      </w:r>
      <w:r w:rsidRPr="00EC2F28">
        <w:rPr>
          <w:rFonts w:eastAsia="Calibri" w:cstheme="minorHAnsi"/>
          <w:bCs/>
          <w:iCs/>
          <w:szCs w:val="22"/>
        </w:rPr>
        <w:t>Sialendoscopy is, however, performed as a day case whereas 30250 an</w:t>
      </w:r>
      <w:r w:rsidR="00C42051">
        <w:rPr>
          <w:rFonts w:eastAsia="Calibri" w:cstheme="minorHAnsi"/>
          <w:bCs/>
          <w:iCs/>
          <w:szCs w:val="22"/>
        </w:rPr>
        <w:t xml:space="preserve">d 30256 will </w:t>
      </w:r>
      <w:r>
        <w:rPr>
          <w:rFonts w:eastAsia="Calibri" w:cstheme="minorHAnsi"/>
          <w:bCs/>
          <w:iCs/>
          <w:szCs w:val="22"/>
        </w:rPr>
        <w:t>generally require one</w:t>
      </w:r>
      <w:r w:rsidRPr="00EC2F28">
        <w:rPr>
          <w:rFonts w:eastAsia="Calibri" w:cstheme="minorHAnsi"/>
          <w:bCs/>
          <w:iCs/>
          <w:szCs w:val="22"/>
        </w:rPr>
        <w:t xml:space="preserve"> to </w:t>
      </w:r>
      <w:r>
        <w:rPr>
          <w:rFonts w:eastAsia="Calibri" w:cstheme="minorHAnsi"/>
          <w:bCs/>
          <w:iCs/>
          <w:szCs w:val="22"/>
        </w:rPr>
        <w:t>three</w:t>
      </w:r>
      <w:r w:rsidRPr="00EC2F28">
        <w:rPr>
          <w:rFonts w:eastAsia="Calibri" w:cstheme="minorHAnsi"/>
          <w:bCs/>
          <w:iCs/>
          <w:szCs w:val="22"/>
        </w:rPr>
        <w:t xml:space="preserve"> nights in hospital. Successful use of sialendoscopy will reduce the requirements for parotid or submandibular gland item usage (30250, 30253, 30256)</w:t>
      </w:r>
      <w:r>
        <w:rPr>
          <w:rFonts w:eastAsia="Calibri" w:cstheme="minorHAnsi"/>
          <w:bCs/>
          <w:iCs/>
          <w:szCs w:val="22"/>
        </w:rPr>
        <w:t>.</w:t>
      </w:r>
    </w:p>
    <w:p w14:paraId="799D089D" w14:textId="77777777" w:rsidR="00542735" w:rsidRPr="000E449A" w:rsidRDefault="00542735" w:rsidP="009165D1">
      <w:pPr>
        <w:pStyle w:val="Heading3Numbered"/>
        <w:spacing w:before="240" w:line="276" w:lineRule="auto"/>
      </w:pPr>
      <w:bookmarkStart w:id="78" w:name="_Toc39071202"/>
      <w:r>
        <w:t xml:space="preserve">Head and Neck – </w:t>
      </w:r>
      <w:r w:rsidRPr="00542735">
        <w:t>Radical excision of intraoral tumour:</w:t>
      </w:r>
      <w:bookmarkEnd w:id="78"/>
      <w:r w:rsidRPr="000E449A">
        <w:t xml:space="preserve"> </w:t>
      </w:r>
    </w:p>
    <w:p w14:paraId="186071A3" w14:textId="68A9A5A2" w:rsidR="00542735" w:rsidRDefault="00542735" w:rsidP="003C6183">
      <w:pPr>
        <w:pStyle w:val="TableCaption"/>
      </w:pPr>
      <w:bookmarkStart w:id="79" w:name="_Toc38998142"/>
      <w:r>
        <w:t xml:space="preserve">Table </w:t>
      </w:r>
      <w:r w:rsidRPr="003C6183">
        <w:fldChar w:fldCharType="begin"/>
      </w:r>
      <w:r w:rsidRPr="003C6183">
        <w:instrText xml:space="preserve"> SEQ Table \* ARABIC </w:instrText>
      </w:r>
      <w:r w:rsidRPr="003C6183">
        <w:fldChar w:fldCharType="separate"/>
      </w:r>
      <w:r w:rsidR="007814DA">
        <w:t>12</w:t>
      </w:r>
      <w:r w:rsidRPr="003C6183">
        <w:fldChar w:fldCharType="end"/>
      </w:r>
      <w:r w:rsidRPr="000E449A">
        <w:t>: It</w:t>
      </w:r>
      <w:r>
        <w:t xml:space="preserve">em </w:t>
      </w:r>
      <w:r w:rsidR="00BD6C5F">
        <w:t>introduction table for item 30275</w:t>
      </w:r>
      <w:bookmarkEnd w:id="79"/>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689"/>
        <w:gridCol w:w="4013"/>
        <w:gridCol w:w="794"/>
        <w:gridCol w:w="886"/>
        <w:gridCol w:w="969"/>
        <w:gridCol w:w="919"/>
      </w:tblGrid>
      <w:tr w:rsidR="00542735" w:rsidRPr="007D2F88" w14:paraId="12060621" w14:textId="77777777" w:rsidTr="00C97D0F">
        <w:trPr>
          <w:trHeight w:val="794"/>
          <w:tblHeader/>
        </w:trPr>
        <w:tc>
          <w:tcPr>
            <w:tcW w:w="6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6F444C5" w14:textId="77777777" w:rsidR="00542735" w:rsidRPr="007D2F88" w:rsidRDefault="00542735"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01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3FF0924" w14:textId="77777777" w:rsidR="00542735" w:rsidRPr="007D2F88" w:rsidRDefault="00542735"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9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A0E802D" w14:textId="77777777" w:rsidR="00542735" w:rsidRPr="007D2F88" w:rsidRDefault="00542735"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957E682" w14:textId="77777777" w:rsidR="00542735" w:rsidRPr="007D2F88" w:rsidRDefault="00542735"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6C32F0DA" w14:textId="77777777" w:rsidR="00542735" w:rsidRPr="007D2F88" w:rsidRDefault="00542735"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794EBD0C" w14:textId="77777777" w:rsidR="00542735" w:rsidRPr="007D2F88" w:rsidRDefault="00542735" w:rsidP="009165D1">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9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CB77E40" w14:textId="77777777" w:rsidR="00542735" w:rsidRPr="007D2F88" w:rsidRDefault="00542735"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91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735810" w14:textId="77777777" w:rsidR="00542735" w:rsidRPr="007D2F88" w:rsidRDefault="00542735"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542735" w:rsidRPr="007D2F88" w14:paraId="02A5C8F0" w14:textId="77777777" w:rsidTr="00C97D0F">
        <w:trPr>
          <w:trHeight w:val="207"/>
        </w:trPr>
        <w:tc>
          <w:tcPr>
            <w:tcW w:w="689" w:type="dxa"/>
            <w:hideMark/>
          </w:tcPr>
          <w:p w14:paraId="0C25C8D4" w14:textId="77777777" w:rsidR="00542735" w:rsidRPr="007D2F88" w:rsidRDefault="00542735" w:rsidP="009165D1">
            <w:pPr>
              <w:spacing w:line="276" w:lineRule="auto"/>
              <w:jc w:val="center"/>
              <w:rPr>
                <w:rFonts w:cstheme="minorHAnsi"/>
                <w:sz w:val="18"/>
                <w:szCs w:val="18"/>
              </w:rPr>
            </w:pPr>
            <w:r w:rsidRPr="00585306">
              <w:rPr>
                <w:rFonts w:cstheme="minorHAnsi"/>
                <w:sz w:val="18"/>
                <w:szCs w:val="18"/>
              </w:rPr>
              <w:t>30275</w:t>
            </w:r>
          </w:p>
        </w:tc>
        <w:tc>
          <w:tcPr>
            <w:tcW w:w="4013" w:type="dxa"/>
            <w:hideMark/>
          </w:tcPr>
          <w:p w14:paraId="20962045" w14:textId="77777777" w:rsidR="00542735" w:rsidRPr="007D2F88" w:rsidRDefault="00542735" w:rsidP="009165D1">
            <w:pPr>
              <w:spacing w:line="276" w:lineRule="auto"/>
              <w:rPr>
                <w:rFonts w:cstheme="minorHAnsi"/>
                <w:sz w:val="18"/>
                <w:szCs w:val="18"/>
              </w:rPr>
            </w:pPr>
            <w:r w:rsidRPr="00585306">
              <w:rPr>
                <w:rFonts w:cstheme="minorHAnsi"/>
                <w:sz w:val="18"/>
                <w:szCs w:val="18"/>
              </w:rPr>
              <w:t>Radical excision of intraoral tumour involving resection of mandible and lymph glands of neck (commandotype operation) (Anaes.) (Assist.)</w:t>
            </w:r>
          </w:p>
        </w:tc>
        <w:tc>
          <w:tcPr>
            <w:tcW w:w="794" w:type="dxa"/>
          </w:tcPr>
          <w:p w14:paraId="3A60B3D5" w14:textId="77777777" w:rsidR="00542735" w:rsidRPr="007D2F88" w:rsidRDefault="00542735" w:rsidP="009165D1">
            <w:pPr>
              <w:spacing w:line="276" w:lineRule="auto"/>
              <w:jc w:val="center"/>
              <w:rPr>
                <w:rFonts w:cstheme="minorHAnsi"/>
                <w:sz w:val="18"/>
                <w:szCs w:val="18"/>
              </w:rPr>
            </w:pPr>
            <w:r w:rsidRPr="00585306">
              <w:rPr>
                <w:rFonts w:cstheme="minorHAnsi"/>
                <w:sz w:val="18"/>
                <w:szCs w:val="18"/>
              </w:rPr>
              <w:t xml:space="preserve">$1,762.75 </w:t>
            </w:r>
          </w:p>
        </w:tc>
        <w:tc>
          <w:tcPr>
            <w:tcW w:w="886" w:type="dxa"/>
            <w:hideMark/>
          </w:tcPr>
          <w:p w14:paraId="2ADFD822" w14:textId="77777777" w:rsidR="00542735" w:rsidRPr="007D2F88" w:rsidRDefault="00542735" w:rsidP="009165D1">
            <w:pPr>
              <w:spacing w:line="276" w:lineRule="auto"/>
              <w:jc w:val="center"/>
              <w:rPr>
                <w:rFonts w:cstheme="minorHAnsi"/>
                <w:sz w:val="18"/>
                <w:szCs w:val="18"/>
              </w:rPr>
            </w:pPr>
            <w:r>
              <w:rPr>
                <w:rFonts w:cs="Calibri"/>
                <w:sz w:val="18"/>
                <w:szCs w:val="18"/>
              </w:rPr>
              <w:t>50</w:t>
            </w:r>
          </w:p>
        </w:tc>
        <w:tc>
          <w:tcPr>
            <w:tcW w:w="969" w:type="dxa"/>
          </w:tcPr>
          <w:p w14:paraId="68735D73" w14:textId="77777777" w:rsidR="00542735" w:rsidRPr="007D2F88" w:rsidRDefault="00542735" w:rsidP="009165D1">
            <w:pPr>
              <w:spacing w:line="276" w:lineRule="auto"/>
              <w:jc w:val="center"/>
              <w:rPr>
                <w:rFonts w:cstheme="minorHAnsi"/>
                <w:sz w:val="18"/>
                <w:szCs w:val="18"/>
              </w:rPr>
            </w:pPr>
            <w:r>
              <w:rPr>
                <w:rFonts w:cs="Calibri"/>
                <w:sz w:val="18"/>
                <w:szCs w:val="18"/>
              </w:rPr>
              <w:t>6.21%</w:t>
            </w:r>
          </w:p>
        </w:tc>
        <w:tc>
          <w:tcPr>
            <w:tcW w:w="919" w:type="dxa"/>
            <w:hideMark/>
          </w:tcPr>
          <w:p w14:paraId="2CD50176" w14:textId="77777777" w:rsidR="00542735" w:rsidRPr="007D2F88" w:rsidRDefault="00542735" w:rsidP="009165D1">
            <w:pPr>
              <w:spacing w:line="276" w:lineRule="auto"/>
              <w:jc w:val="center"/>
              <w:rPr>
                <w:rFonts w:cstheme="minorHAnsi"/>
                <w:sz w:val="18"/>
                <w:szCs w:val="18"/>
              </w:rPr>
            </w:pPr>
            <w:r>
              <w:rPr>
                <w:rFonts w:cs="Calibri"/>
                <w:sz w:val="18"/>
                <w:szCs w:val="18"/>
              </w:rPr>
              <w:t>3.82%</w:t>
            </w:r>
          </w:p>
        </w:tc>
      </w:tr>
    </w:tbl>
    <w:p w14:paraId="2D1A5417" w14:textId="0B5D8FB2" w:rsidR="00542735" w:rsidRDefault="005F0578" w:rsidP="009165D1">
      <w:pPr>
        <w:keepNext/>
        <w:spacing w:before="120" w:after="120" w:line="276" w:lineRule="auto"/>
        <w:ind w:right="425"/>
        <w:outlineLvl w:val="2"/>
        <w:rPr>
          <w:rFonts w:eastAsia="Calibri" w:cstheme="minorHAnsi"/>
          <w:b/>
          <w:bCs/>
          <w:iCs/>
          <w:szCs w:val="22"/>
        </w:rPr>
      </w:pPr>
      <w:r w:rsidRPr="00DE4C7D">
        <w:rPr>
          <w:rFonts w:eastAsia="Calibri" w:cstheme="minorHAnsi"/>
          <w:b/>
          <w:bCs/>
          <w:iCs/>
          <w:szCs w:val="22"/>
        </w:rPr>
        <w:t>Recommendation 1</w:t>
      </w:r>
      <w:r w:rsidR="000E4B15">
        <w:rPr>
          <w:rFonts w:eastAsia="Calibri" w:cstheme="minorHAnsi"/>
          <w:b/>
          <w:bCs/>
          <w:iCs/>
          <w:szCs w:val="22"/>
        </w:rPr>
        <w:t>1</w:t>
      </w:r>
      <w:r w:rsidR="00542735">
        <w:rPr>
          <w:rFonts w:eastAsia="Calibri" w:cstheme="minorHAnsi"/>
          <w:b/>
          <w:bCs/>
          <w:iCs/>
          <w:szCs w:val="22"/>
        </w:rPr>
        <w:t>:</w:t>
      </w:r>
    </w:p>
    <w:p w14:paraId="6618B2F9" w14:textId="77777777" w:rsidR="00542735" w:rsidRPr="00FD61A0" w:rsidRDefault="00542735"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30275</w:t>
      </w:r>
    </w:p>
    <w:p w14:paraId="5C96E946" w14:textId="77777777" w:rsidR="00542735" w:rsidRPr="00382C0E" w:rsidRDefault="00542735" w:rsidP="009165D1">
      <w:pPr>
        <w:pStyle w:val="Bullet2"/>
        <w:spacing w:line="276" w:lineRule="auto"/>
        <w:rPr>
          <w:rFonts w:eastAsiaTheme="minorHAnsi" w:cstheme="minorHAnsi"/>
        </w:rPr>
      </w:pPr>
      <w:r w:rsidRPr="00382C0E">
        <w:rPr>
          <w:rFonts w:eastAsiaTheme="minorHAnsi" w:cstheme="minorHAnsi"/>
        </w:rPr>
        <w:t>Amend</w:t>
      </w:r>
      <w:r>
        <w:rPr>
          <w:rFonts w:eastAsiaTheme="minorHAnsi" w:cstheme="minorHAnsi"/>
        </w:rPr>
        <w:t xml:space="preserve"> the item descriptor for 30275</w:t>
      </w:r>
      <w:r w:rsidRPr="00382C0E">
        <w:rPr>
          <w:rFonts w:eastAsiaTheme="minorHAnsi" w:cstheme="minorHAnsi"/>
        </w:rPr>
        <w:t xml:space="preserve"> to </w:t>
      </w:r>
      <w:r>
        <w:rPr>
          <w:rFonts w:eastAsiaTheme="minorHAnsi" w:cstheme="minorHAnsi"/>
        </w:rPr>
        <w:t>remove “commandotype operation” and restrict</w:t>
      </w:r>
      <w:r w:rsidRPr="00382C0E">
        <w:rPr>
          <w:rFonts w:eastAsiaTheme="minorHAnsi" w:cstheme="minorHAnsi"/>
        </w:rPr>
        <w:t xml:space="preserve"> co-claiming with neck lymph node dissection items ranging from 31423 to 31438. The</w:t>
      </w:r>
      <w:r>
        <w:rPr>
          <w:rFonts w:eastAsiaTheme="minorHAnsi" w:cstheme="minorHAnsi"/>
        </w:rPr>
        <w:t xml:space="preserve"> amended</w:t>
      </w:r>
      <w:r w:rsidRPr="00382C0E">
        <w:rPr>
          <w:rFonts w:eastAsiaTheme="minorHAnsi" w:cstheme="minorHAnsi"/>
        </w:rPr>
        <w:t xml:space="preserve"> descriptor </w:t>
      </w:r>
      <w:r w:rsidR="006F333B">
        <w:rPr>
          <w:rFonts w:eastAsiaTheme="minorHAnsi" w:cstheme="minorHAnsi"/>
        </w:rPr>
        <w:t>is as follows</w:t>
      </w:r>
      <w:r w:rsidRPr="00382C0E">
        <w:rPr>
          <w:rFonts w:eastAsiaTheme="minorHAnsi" w:cstheme="minorHAnsi"/>
        </w:rPr>
        <w:t>:</w:t>
      </w:r>
    </w:p>
    <w:p w14:paraId="24801512" w14:textId="77777777" w:rsidR="00542735" w:rsidRPr="00B337DD" w:rsidRDefault="00542735" w:rsidP="009165D1">
      <w:pPr>
        <w:spacing w:before="120" w:line="276" w:lineRule="auto"/>
        <w:ind w:left="720"/>
        <w:rPr>
          <w:rFonts w:cstheme="minorHAnsi"/>
          <w:sz w:val="22"/>
        </w:rPr>
      </w:pPr>
      <w:r>
        <w:rPr>
          <w:rFonts w:cstheme="minorHAnsi"/>
          <w:sz w:val="22"/>
        </w:rPr>
        <w:t xml:space="preserve">- </w:t>
      </w:r>
      <w:r>
        <w:rPr>
          <w:rFonts w:cstheme="minorHAnsi"/>
          <w:sz w:val="22"/>
        </w:rPr>
        <w:tab/>
      </w:r>
      <w:r w:rsidRPr="00542735">
        <w:rPr>
          <w:rFonts w:cstheme="minorHAnsi"/>
          <w:sz w:val="22"/>
        </w:rPr>
        <w:t>Radic</w:t>
      </w:r>
      <w:r>
        <w:rPr>
          <w:rFonts w:cstheme="minorHAnsi"/>
          <w:sz w:val="22"/>
        </w:rPr>
        <w:t xml:space="preserve">al excision of intraoral tumour, with or without </w:t>
      </w:r>
      <w:r w:rsidRPr="00542735">
        <w:rPr>
          <w:rFonts w:cstheme="minorHAnsi"/>
          <w:sz w:val="22"/>
        </w:rPr>
        <w:t>resection of mandible</w:t>
      </w:r>
      <w:r>
        <w:rPr>
          <w:rFonts w:cstheme="minorHAnsi"/>
          <w:sz w:val="22"/>
        </w:rPr>
        <w:t>,</w:t>
      </w:r>
      <w:r w:rsidRPr="00542735">
        <w:rPr>
          <w:rFonts w:cstheme="minorHAnsi"/>
          <w:sz w:val="22"/>
        </w:rPr>
        <w:t xml:space="preserve"> </w:t>
      </w:r>
      <w:r>
        <w:rPr>
          <w:rFonts w:cstheme="minorHAnsi"/>
          <w:sz w:val="22"/>
        </w:rPr>
        <w:t>including dissection of</w:t>
      </w:r>
      <w:r w:rsidRPr="00542735">
        <w:rPr>
          <w:rFonts w:cstheme="minorHAnsi"/>
          <w:sz w:val="22"/>
        </w:rPr>
        <w:t xml:space="preserve"> lymph glands of neck</w:t>
      </w:r>
      <w:r w:rsidR="00E43BEA">
        <w:rPr>
          <w:rFonts w:cstheme="minorHAnsi"/>
          <w:sz w:val="22"/>
        </w:rPr>
        <w:t>, unilateral</w:t>
      </w:r>
      <w:r w:rsidRPr="00542735">
        <w:rPr>
          <w:rFonts w:cstheme="minorHAnsi"/>
          <w:sz w:val="22"/>
        </w:rPr>
        <w:t>.</w:t>
      </w:r>
      <w:r w:rsidRPr="00B337DD">
        <w:rPr>
          <w:rFonts w:cstheme="minorHAnsi"/>
          <w:sz w:val="22"/>
        </w:rPr>
        <w:t xml:space="preserve"> Not in association with a service to which items 31423 to 3</w:t>
      </w:r>
      <w:r>
        <w:rPr>
          <w:rFonts w:cstheme="minorHAnsi"/>
          <w:sz w:val="22"/>
        </w:rPr>
        <w:t>1438</w:t>
      </w:r>
      <w:r w:rsidR="007626C1">
        <w:rPr>
          <w:rFonts w:cstheme="minorHAnsi"/>
          <w:sz w:val="22"/>
        </w:rPr>
        <w:t xml:space="preserve"> on the same side</w:t>
      </w:r>
      <w:r>
        <w:rPr>
          <w:rFonts w:cstheme="minorHAnsi"/>
          <w:sz w:val="22"/>
        </w:rPr>
        <w:t xml:space="preserve"> apply. (Anaes.) (Assist.) </w:t>
      </w:r>
    </w:p>
    <w:p w14:paraId="60B529EE" w14:textId="1F5E61D4" w:rsidR="00542735" w:rsidRDefault="00542735" w:rsidP="009165D1">
      <w:pPr>
        <w:keepNext/>
        <w:spacing w:before="120" w:after="120" w:line="276" w:lineRule="auto"/>
        <w:ind w:right="425"/>
        <w:outlineLvl w:val="2"/>
        <w:rPr>
          <w:rFonts w:eastAsia="Calibri" w:cstheme="minorHAnsi"/>
          <w:bCs/>
          <w:iCs/>
          <w:szCs w:val="22"/>
        </w:rPr>
      </w:pPr>
      <w:r w:rsidRPr="007D2F88">
        <w:rPr>
          <w:rFonts w:eastAsia="Calibri" w:cstheme="minorHAnsi"/>
          <w:b/>
          <w:bCs/>
          <w:iCs/>
          <w:szCs w:val="22"/>
        </w:rPr>
        <w:t>Rationale</w:t>
      </w:r>
      <w:r>
        <w:rPr>
          <w:rFonts w:eastAsia="Calibri" w:cstheme="minorHAnsi"/>
          <w:b/>
          <w:bCs/>
          <w:iCs/>
          <w:szCs w:val="22"/>
        </w:rPr>
        <w:t xml:space="preserve"> for Recommendation </w:t>
      </w:r>
      <w:r w:rsidR="001726D3">
        <w:rPr>
          <w:rFonts w:eastAsia="Calibri" w:cstheme="minorHAnsi"/>
          <w:b/>
          <w:bCs/>
          <w:iCs/>
          <w:szCs w:val="22"/>
        </w:rPr>
        <w:t>1</w:t>
      </w:r>
      <w:r w:rsidR="000E4B15">
        <w:rPr>
          <w:rFonts w:eastAsia="Calibri" w:cstheme="minorHAnsi"/>
          <w:b/>
          <w:bCs/>
          <w:iCs/>
          <w:szCs w:val="22"/>
        </w:rPr>
        <w:t>1</w:t>
      </w:r>
      <w:r w:rsidRPr="007D2F88">
        <w:rPr>
          <w:rFonts w:eastAsia="Calibri" w:cstheme="minorHAnsi"/>
          <w:b/>
          <w:bCs/>
          <w:iCs/>
          <w:szCs w:val="22"/>
        </w:rPr>
        <w:t>:</w:t>
      </w:r>
      <w:r>
        <w:rPr>
          <w:rFonts w:eastAsia="Calibri" w:cstheme="minorHAnsi"/>
          <w:bCs/>
          <w:iCs/>
          <w:szCs w:val="22"/>
        </w:rPr>
        <w:t xml:space="preserve"> </w:t>
      </w:r>
    </w:p>
    <w:p w14:paraId="211679DC" w14:textId="77777777" w:rsidR="00856899" w:rsidRPr="00856899" w:rsidRDefault="00542735" w:rsidP="009165D1">
      <w:pPr>
        <w:spacing w:before="120" w:line="276" w:lineRule="auto"/>
        <w:rPr>
          <w:rFonts w:eastAsia="Calibri" w:cstheme="minorHAnsi"/>
          <w:bCs/>
          <w:iCs/>
          <w:szCs w:val="22"/>
        </w:rPr>
      </w:pPr>
      <w:r>
        <w:rPr>
          <w:rFonts w:eastAsia="Calibri" w:cstheme="minorHAnsi"/>
          <w:bCs/>
          <w:iCs/>
          <w:szCs w:val="22"/>
        </w:rPr>
        <w:t>The Committee r</w:t>
      </w:r>
      <w:r w:rsidRPr="00542735">
        <w:rPr>
          <w:rFonts w:eastAsia="Calibri" w:cstheme="minorHAnsi"/>
          <w:bCs/>
          <w:iCs/>
          <w:szCs w:val="22"/>
        </w:rPr>
        <w:t xml:space="preserve">ecommend </w:t>
      </w:r>
      <w:r>
        <w:rPr>
          <w:rFonts w:eastAsia="Calibri" w:cstheme="minorHAnsi"/>
          <w:bCs/>
          <w:iCs/>
          <w:szCs w:val="22"/>
        </w:rPr>
        <w:t>amending the item</w:t>
      </w:r>
      <w:r w:rsidRPr="00542735">
        <w:rPr>
          <w:rFonts w:eastAsia="Calibri" w:cstheme="minorHAnsi"/>
          <w:bCs/>
          <w:iCs/>
          <w:szCs w:val="22"/>
        </w:rPr>
        <w:t xml:space="preserve"> descriptor to recognise that equivalent resections can be performed via transoral root, often without the need to resect mandible.</w:t>
      </w:r>
      <w:r w:rsidR="00856899">
        <w:rPr>
          <w:rFonts w:eastAsia="Calibri" w:cstheme="minorHAnsi"/>
          <w:bCs/>
          <w:iCs/>
          <w:szCs w:val="22"/>
        </w:rPr>
        <w:t xml:space="preserve"> </w:t>
      </w:r>
      <w:r w:rsidR="00856899" w:rsidRPr="00856899">
        <w:rPr>
          <w:rFonts w:eastAsia="Calibri" w:cstheme="minorHAnsi"/>
          <w:bCs/>
          <w:iCs/>
          <w:szCs w:val="22"/>
        </w:rPr>
        <w:t xml:space="preserve">Although resections via external approach may on occasion still be necessary, this does create significant morbidity in terms of cosmetic defects, loss of function and reconstructive requirements. </w:t>
      </w:r>
      <w:r w:rsidR="00856899">
        <w:rPr>
          <w:rFonts w:eastAsia="Calibri" w:cstheme="minorHAnsi"/>
          <w:bCs/>
          <w:iCs/>
          <w:szCs w:val="22"/>
        </w:rPr>
        <w:t>The Committee agreed</w:t>
      </w:r>
      <w:r w:rsidR="00856899" w:rsidRPr="00856899">
        <w:rPr>
          <w:rFonts w:eastAsia="Calibri" w:cstheme="minorHAnsi"/>
          <w:bCs/>
          <w:iCs/>
          <w:szCs w:val="22"/>
        </w:rPr>
        <w:t xml:space="preserve"> that equivalent tumour resections can be performed by transoral techniques without the need to sacrifice the mandible, improving function and cosmesis and reducing reconstructive requirements. </w:t>
      </w:r>
    </w:p>
    <w:p w14:paraId="764DC40F" w14:textId="77777777" w:rsidR="00542735" w:rsidRPr="007D2F88" w:rsidRDefault="00856899" w:rsidP="009165D1">
      <w:pPr>
        <w:spacing w:before="120" w:line="276" w:lineRule="auto"/>
        <w:rPr>
          <w:rFonts w:eastAsia="Calibri" w:cstheme="minorHAnsi"/>
          <w:bCs/>
          <w:iCs/>
          <w:szCs w:val="22"/>
        </w:rPr>
      </w:pPr>
      <w:r w:rsidRPr="00856899">
        <w:rPr>
          <w:rFonts w:eastAsia="Calibri" w:cstheme="minorHAnsi"/>
          <w:bCs/>
          <w:iCs/>
          <w:szCs w:val="22"/>
        </w:rPr>
        <w:t>As with the existing item, the amended descriptor will include lymph node dissection on the same side. There may be occasions where a contralate</w:t>
      </w:r>
      <w:r>
        <w:rPr>
          <w:rFonts w:eastAsia="Calibri" w:cstheme="minorHAnsi"/>
          <w:bCs/>
          <w:iCs/>
          <w:szCs w:val="22"/>
        </w:rPr>
        <w:t xml:space="preserve">ral neck dissection is required, </w:t>
      </w:r>
      <w:r w:rsidRPr="00856899">
        <w:rPr>
          <w:rFonts w:eastAsia="Calibri" w:cstheme="minorHAnsi"/>
          <w:bCs/>
          <w:iCs/>
          <w:szCs w:val="22"/>
        </w:rPr>
        <w:t>whether or not the primary surgery is performed as an open or transoral procedure</w:t>
      </w:r>
      <w:r>
        <w:rPr>
          <w:rFonts w:eastAsia="Calibri" w:cstheme="minorHAnsi"/>
          <w:bCs/>
          <w:iCs/>
          <w:szCs w:val="22"/>
        </w:rPr>
        <w:t>,</w:t>
      </w:r>
      <w:r w:rsidRPr="00856899">
        <w:rPr>
          <w:rFonts w:eastAsia="Calibri" w:cstheme="minorHAnsi"/>
          <w:bCs/>
          <w:iCs/>
          <w:szCs w:val="22"/>
        </w:rPr>
        <w:t xml:space="preserve"> and as such</w:t>
      </w:r>
      <w:r>
        <w:rPr>
          <w:rFonts w:eastAsia="Calibri" w:cstheme="minorHAnsi"/>
          <w:bCs/>
          <w:iCs/>
          <w:szCs w:val="22"/>
        </w:rPr>
        <w:t>,</w:t>
      </w:r>
      <w:r w:rsidRPr="00856899">
        <w:rPr>
          <w:rFonts w:eastAsia="Calibri" w:cstheme="minorHAnsi"/>
          <w:bCs/>
          <w:iCs/>
          <w:szCs w:val="22"/>
        </w:rPr>
        <w:t xml:space="preserve"> claiming of a neck dissection item for the contralateral neck would be appropriate.</w:t>
      </w:r>
    </w:p>
    <w:p w14:paraId="20677D2B" w14:textId="77777777" w:rsidR="00BF3E66" w:rsidRPr="000E449A" w:rsidRDefault="00F43F9E" w:rsidP="009165D1">
      <w:pPr>
        <w:pStyle w:val="Heading3Numbered"/>
        <w:spacing w:before="240" w:line="276" w:lineRule="auto"/>
        <w:rPr>
          <w:rFonts w:cstheme="minorHAnsi"/>
          <w:b w:val="0"/>
          <w:bCs w:val="0"/>
          <w:iCs w:val="0"/>
        </w:rPr>
      </w:pPr>
      <w:bookmarkStart w:id="80" w:name="_Toc39071203"/>
      <w:r>
        <w:rPr>
          <w:rFonts w:cstheme="minorHAnsi"/>
        </w:rPr>
        <w:t>Head and Neck – Tongue-tie procedure</w:t>
      </w:r>
      <w:r w:rsidR="00BF3E66" w:rsidRPr="000E449A">
        <w:rPr>
          <w:rFonts w:cstheme="minorHAnsi"/>
        </w:rPr>
        <w:t>:</w:t>
      </w:r>
      <w:bookmarkEnd w:id="80"/>
      <w:r w:rsidR="00BF3E66" w:rsidRPr="000E449A">
        <w:rPr>
          <w:rFonts w:cstheme="minorHAnsi"/>
        </w:rPr>
        <w:t xml:space="preserve"> </w:t>
      </w:r>
    </w:p>
    <w:p w14:paraId="3D39AF11" w14:textId="0225639A" w:rsidR="00BF3E66" w:rsidRPr="007D2F88" w:rsidRDefault="00E50B06" w:rsidP="009165D1">
      <w:pPr>
        <w:pStyle w:val="TableCaption"/>
        <w:spacing w:line="276" w:lineRule="auto"/>
        <w:rPr>
          <w:rFonts w:eastAsia="Calibri"/>
          <w:bCs/>
          <w:iCs/>
          <w:lang w:val="en-US"/>
        </w:rPr>
      </w:pPr>
      <w:bookmarkStart w:id="81" w:name="_Toc38998143"/>
      <w:r>
        <w:t xml:space="preserve">Table </w:t>
      </w:r>
      <w:r w:rsidR="003649C5">
        <w:fldChar w:fldCharType="begin"/>
      </w:r>
      <w:r w:rsidR="003649C5">
        <w:instrText xml:space="preserve"> SEQ Table \* ARABIC </w:instrText>
      </w:r>
      <w:r w:rsidR="003649C5">
        <w:fldChar w:fldCharType="separate"/>
      </w:r>
      <w:r w:rsidR="007814DA">
        <w:t>13</w:t>
      </w:r>
      <w:r w:rsidR="003649C5">
        <w:fldChar w:fldCharType="end"/>
      </w:r>
      <w:r w:rsidR="00BF3E66" w:rsidRPr="000E449A">
        <w:t xml:space="preserve">: Item introduction table for items </w:t>
      </w:r>
      <w:r w:rsidR="00640EB2">
        <w:t>30278 and 30281</w:t>
      </w:r>
      <w:bookmarkEnd w:id="81"/>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A87E9A" w:rsidRPr="007D2F88" w14:paraId="26D2D76F" w14:textId="77777777" w:rsidTr="00A87E9A">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FDEDD9" w14:textId="77777777" w:rsidR="00A87E9A" w:rsidRPr="007D2F88" w:rsidRDefault="00A87E9A"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9A9364" w14:textId="77777777" w:rsidR="00A87E9A" w:rsidRPr="007D2F88" w:rsidRDefault="00A87E9A"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15634D" w14:textId="77777777" w:rsidR="00A87E9A" w:rsidRPr="007D2F88" w:rsidRDefault="00A87E9A"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8F8A77" w14:textId="77777777" w:rsidR="00A87E9A" w:rsidRPr="007D2F88" w:rsidRDefault="00A87E9A"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2DBFDD0F" w14:textId="77777777" w:rsidR="00A87E9A" w:rsidRPr="007D2F88" w:rsidRDefault="00A87E9A"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34905C85" w14:textId="77777777" w:rsidR="00A87E9A" w:rsidRPr="007D2F88" w:rsidRDefault="00A87E9A" w:rsidP="009165D1">
            <w:pPr>
              <w:keepNext/>
              <w:spacing w:before="60"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3A2C84" w14:textId="77777777" w:rsidR="00A87E9A" w:rsidRPr="007D2F88" w:rsidRDefault="00A87E9A"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FCA8165" w14:textId="77777777" w:rsidR="00A87E9A" w:rsidRPr="007D2F88" w:rsidRDefault="00A87E9A"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6D35DA" w:rsidRPr="007D2F88" w14:paraId="694202BC" w14:textId="77777777" w:rsidTr="00190930">
        <w:trPr>
          <w:trHeight w:val="454"/>
        </w:trPr>
        <w:tc>
          <w:tcPr>
            <w:tcW w:w="705" w:type="dxa"/>
          </w:tcPr>
          <w:p w14:paraId="019F8BB4" w14:textId="77777777" w:rsidR="006D35DA" w:rsidRPr="007D2F88" w:rsidRDefault="006D35DA" w:rsidP="009165D1">
            <w:pPr>
              <w:spacing w:line="276" w:lineRule="auto"/>
              <w:jc w:val="center"/>
              <w:rPr>
                <w:rFonts w:cstheme="minorHAnsi"/>
                <w:sz w:val="18"/>
                <w:szCs w:val="18"/>
              </w:rPr>
            </w:pPr>
            <w:r w:rsidRPr="00585306">
              <w:rPr>
                <w:rFonts w:cstheme="minorHAnsi"/>
                <w:sz w:val="18"/>
                <w:szCs w:val="18"/>
              </w:rPr>
              <w:t>30278</w:t>
            </w:r>
          </w:p>
        </w:tc>
        <w:tc>
          <w:tcPr>
            <w:tcW w:w="4139" w:type="dxa"/>
          </w:tcPr>
          <w:p w14:paraId="60BF2BB7" w14:textId="77777777" w:rsidR="006D35DA" w:rsidRPr="007D2F88" w:rsidRDefault="006D35DA" w:rsidP="009165D1">
            <w:pPr>
              <w:spacing w:line="276" w:lineRule="auto"/>
              <w:rPr>
                <w:rFonts w:cstheme="minorHAnsi"/>
                <w:sz w:val="18"/>
                <w:szCs w:val="18"/>
              </w:rPr>
            </w:pPr>
            <w:r w:rsidRPr="00585306">
              <w:rPr>
                <w:rFonts w:cstheme="minorHAnsi"/>
                <w:sz w:val="18"/>
                <w:szCs w:val="18"/>
              </w:rPr>
              <w:t>Tongue tie, repair of, not being a service to which another item in this Group applies (Anaes.)</w:t>
            </w:r>
          </w:p>
        </w:tc>
        <w:tc>
          <w:tcPr>
            <w:tcW w:w="732" w:type="dxa"/>
          </w:tcPr>
          <w:p w14:paraId="20FCF595" w14:textId="77777777" w:rsidR="006D35DA" w:rsidRPr="007D2F88" w:rsidRDefault="006D35DA" w:rsidP="009165D1">
            <w:pPr>
              <w:spacing w:line="276" w:lineRule="auto"/>
              <w:jc w:val="center"/>
              <w:rPr>
                <w:rFonts w:cstheme="minorHAnsi"/>
                <w:sz w:val="18"/>
                <w:szCs w:val="18"/>
              </w:rPr>
            </w:pPr>
            <w:r w:rsidRPr="00585306">
              <w:rPr>
                <w:rFonts w:cstheme="minorHAnsi"/>
                <w:sz w:val="18"/>
                <w:szCs w:val="18"/>
              </w:rPr>
              <w:t xml:space="preserve"> $46.50 </w:t>
            </w:r>
          </w:p>
        </w:tc>
        <w:tc>
          <w:tcPr>
            <w:tcW w:w="802" w:type="dxa"/>
          </w:tcPr>
          <w:p w14:paraId="23661BDD" w14:textId="77777777" w:rsidR="006D35DA" w:rsidRPr="007D2F88" w:rsidRDefault="006D35DA" w:rsidP="009165D1">
            <w:pPr>
              <w:spacing w:line="276" w:lineRule="auto"/>
              <w:jc w:val="center"/>
              <w:rPr>
                <w:rFonts w:cstheme="minorHAnsi"/>
                <w:sz w:val="18"/>
                <w:szCs w:val="18"/>
              </w:rPr>
            </w:pPr>
            <w:r>
              <w:rPr>
                <w:rFonts w:cs="Calibri"/>
                <w:sz w:val="18"/>
                <w:szCs w:val="18"/>
              </w:rPr>
              <w:t>9,714</w:t>
            </w:r>
          </w:p>
        </w:tc>
        <w:tc>
          <w:tcPr>
            <w:tcW w:w="845" w:type="dxa"/>
          </w:tcPr>
          <w:p w14:paraId="1F47B2BF" w14:textId="77777777" w:rsidR="006D35DA" w:rsidRPr="007D2F88" w:rsidRDefault="006D35DA" w:rsidP="009165D1">
            <w:pPr>
              <w:spacing w:line="276" w:lineRule="auto"/>
              <w:jc w:val="center"/>
              <w:rPr>
                <w:rFonts w:cstheme="minorHAnsi"/>
                <w:sz w:val="18"/>
                <w:szCs w:val="18"/>
              </w:rPr>
            </w:pPr>
            <w:r>
              <w:rPr>
                <w:rFonts w:cs="Calibri"/>
                <w:sz w:val="18"/>
                <w:szCs w:val="18"/>
              </w:rPr>
              <w:t>13.46%</w:t>
            </w:r>
          </w:p>
        </w:tc>
        <w:tc>
          <w:tcPr>
            <w:tcW w:w="1047" w:type="dxa"/>
          </w:tcPr>
          <w:p w14:paraId="1CA10B7A" w14:textId="77777777" w:rsidR="006D35DA" w:rsidRPr="007D2F88" w:rsidRDefault="006D35DA" w:rsidP="009165D1">
            <w:pPr>
              <w:spacing w:line="276" w:lineRule="auto"/>
              <w:jc w:val="center"/>
              <w:rPr>
                <w:rFonts w:cstheme="minorHAnsi"/>
                <w:sz w:val="18"/>
                <w:szCs w:val="18"/>
              </w:rPr>
            </w:pPr>
            <w:r>
              <w:rPr>
                <w:rFonts w:cs="Calibri"/>
                <w:sz w:val="18"/>
                <w:szCs w:val="18"/>
              </w:rPr>
              <w:t>13.70%</w:t>
            </w:r>
          </w:p>
        </w:tc>
      </w:tr>
      <w:tr w:rsidR="006D35DA" w:rsidRPr="007D2F88" w14:paraId="05D4EE66" w14:textId="77777777" w:rsidTr="00190930">
        <w:trPr>
          <w:trHeight w:val="454"/>
        </w:trPr>
        <w:tc>
          <w:tcPr>
            <w:tcW w:w="705" w:type="dxa"/>
          </w:tcPr>
          <w:p w14:paraId="246FE813" w14:textId="77777777" w:rsidR="006D35DA" w:rsidRPr="007D2F88" w:rsidRDefault="006D35DA" w:rsidP="009165D1">
            <w:pPr>
              <w:spacing w:line="276" w:lineRule="auto"/>
              <w:jc w:val="center"/>
              <w:rPr>
                <w:rFonts w:cstheme="minorHAnsi"/>
                <w:sz w:val="18"/>
                <w:szCs w:val="18"/>
              </w:rPr>
            </w:pPr>
            <w:r w:rsidRPr="00585306">
              <w:rPr>
                <w:rFonts w:cstheme="minorHAnsi"/>
                <w:sz w:val="18"/>
                <w:szCs w:val="18"/>
              </w:rPr>
              <w:t>30281</w:t>
            </w:r>
          </w:p>
        </w:tc>
        <w:tc>
          <w:tcPr>
            <w:tcW w:w="4139" w:type="dxa"/>
          </w:tcPr>
          <w:p w14:paraId="7426EB74" w14:textId="77777777" w:rsidR="006D35DA" w:rsidRPr="007D2F88" w:rsidRDefault="006D35DA" w:rsidP="009165D1">
            <w:pPr>
              <w:spacing w:line="276" w:lineRule="auto"/>
              <w:rPr>
                <w:rFonts w:cstheme="minorHAnsi"/>
                <w:sz w:val="18"/>
                <w:szCs w:val="18"/>
              </w:rPr>
            </w:pPr>
            <w:r w:rsidRPr="00585306">
              <w:rPr>
                <w:rFonts w:cstheme="minorHAnsi"/>
                <w:sz w:val="18"/>
                <w:szCs w:val="18"/>
              </w:rPr>
              <w:t>Tongue tie, mandibular frenulum or maxillary frenulum, repair of, in a person aged 2 years and over, under general anaesthesia (Anaes.)</w:t>
            </w:r>
          </w:p>
        </w:tc>
        <w:tc>
          <w:tcPr>
            <w:tcW w:w="732" w:type="dxa"/>
          </w:tcPr>
          <w:p w14:paraId="1423B715" w14:textId="77777777" w:rsidR="006D35DA" w:rsidRPr="007D2F88" w:rsidRDefault="006D35DA" w:rsidP="009165D1">
            <w:pPr>
              <w:spacing w:line="276" w:lineRule="auto"/>
              <w:jc w:val="center"/>
              <w:rPr>
                <w:rFonts w:cstheme="minorHAnsi"/>
                <w:sz w:val="18"/>
                <w:szCs w:val="18"/>
              </w:rPr>
            </w:pPr>
            <w:r w:rsidRPr="00585306">
              <w:rPr>
                <w:rFonts w:cstheme="minorHAnsi"/>
                <w:sz w:val="18"/>
                <w:szCs w:val="18"/>
              </w:rPr>
              <w:t xml:space="preserve"> $119.50 </w:t>
            </w:r>
          </w:p>
        </w:tc>
        <w:tc>
          <w:tcPr>
            <w:tcW w:w="802" w:type="dxa"/>
          </w:tcPr>
          <w:p w14:paraId="39335082" w14:textId="77777777" w:rsidR="006D35DA" w:rsidRPr="007D2F88" w:rsidRDefault="006D35DA" w:rsidP="009165D1">
            <w:pPr>
              <w:spacing w:line="276" w:lineRule="auto"/>
              <w:jc w:val="center"/>
              <w:rPr>
                <w:rFonts w:cstheme="minorHAnsi"/>
                <w:sz w:val="18"/>
                <w:szCs w:val="18"/>
              </w:rPr>
            </w:pPr>
            <w:r>
              <w:rPr>
                <w:rFonts w:cs="Calibri"/>
                <w:sz w:val="18"/>
                <w:szCs w:val="18"/>
              </w:rPr>
              <w:t>985</w:t>
            </w:r>
          </w:p>
        </w:tc>
        <w:tc>
          <w:tcPr>
            <w:tcW w:w="845" w:type="dxa"/>
          </w:tcPr>
          <w:p w14:paraId="00A467B1" w14:textId="77777777" w:rsidR="006D35DA" w:rsidRPr="007D2F88" w:rsidRDefault="006D35DA" w:rsidP="009165D1">
            <w:pPr>
              <w:spacing w:line="276" w:lineRule="auto"/>
              <w:jc w:val="center"/>
              <w:rPr>
                <w:rFonts w:cstheme="minorHAnsi"/>
                <w:sz w:val="18"/>
                <w:szCs w:val="18"/>
              </w:rPr>
            </w:pPr>
            <w:r>
              <w:rPr>
                <w:rFonts w:cs="Calibri"/>
                <w:sz w:val="18"/>
                <w:szCs w:val="18"/>
              </w:rPr>
              <w:t>7.57%</w:t>
            </w:r>
          </w:p>
        </w:tc>
        <w:tc>
          <w:tcPr>
            <w:tcW w:w="1047" w:type="dxa"/>
          </w:tcPr>
          <w:p w14:paraId="3E2AAA52" w14:textId="77777777" w:rsidR="006D35DA" w:rsidRPr="007D2F88" w:rsidRDefault="006D35DA" w:rsidP="009165D1">
            <w:pPr>
              <w:spacing w:line="276" w:lineRule="auto"/>
              <w:jc w:val="center"/>
              <w:rPr>
                <w:rFonts w:cstheme="minorHAnsi"/>
                <w:sz w:val="18"/>
                <w:szCs w:val="18"/>
              </w:rPr>
            </w:pPr>
            <w:r>
              <w:rPr>
                <w:rFonts w:cs="Calibri"/>
                <w:sz w:val="18"/>
                <w:szCs w:val="18"/>
              </w:rPr>
              <w:t>3.39%</w:t>
            </w:r>
          </w:p>
        </w:tc>
      </w:tr>
    </w:tbl>
    <w:p w14:paraId="54CA7F7E" w14:textId="02DBC468" w:rsidR="00BF3E66" w:rsidRPr="005C48AC" w:rsidRDefault="00BF3E66" w:rsidP="009165D1">
      <w:pPr>
        <w:keepNext/>
        <w:spacing w:before="120" w:after="120" w:line="276" w:lineRule="auto"/>
        <w:ind w:right="425"/>
        <w:outlineLvl w:val="2"/>
        <w:rPr>
          <w:rFonts w:eastAsia="Calibri" w:cstheme="minorHAnsi"/>
          <w:b/>
          <w:bCs/>
          <w:iCs/>
          <w:szCs w:val="22"/>
        </w:rPr>
      </w:pPr>
      <w:r w:rsidRPr="005C48AC">
        <w:rPr>
          <w:rFonts w:eastAsia="Calibri" w:cstheme="minorHAnsi"/>
          <w:b/>
          <w:bCs/>
          <w:iCs/>
          <w:szCs w:val="22"/>
        </w:rPr>
        <w:t>Recommendation</w:t>
      </w:r>
      <w:r w:rsidR="00F43F9E">
        <w:rPr>
          <w:rFonts w:eastAsia="Calibri" w:cstheme="minorHAnsi"/>
          <w:b/>
          <w:bCs/>
          <w:iCs/>
          <w:szCs w:val="22"/>
        </w:rPr>
        <w:t xml:space="preserve"> </w:t>
      </w:r>
      <w:r w:rsidR="00EE1775">
        <w:rPr>
          <w:rFonts w:eastAsia="Calibri" w:cstheme="minorHAnsi"/>
          <w:b/>
          <w:bCs/>
          <w:iCs/>
          <w:szCs w:val="22"/>
        </w:rPr>
        <w:t>1</w:t>
      </w:r>
      <w:r w:rsidR="000E4B15">
        <w:rPr>
          <w:rFonts w:eastAsia="Calibri" w:cstheme="minorHAnsi"/>
          <w:b/>
          <w:bCs/>
          <w:iCs/>
          <w:szCs w:val="22"/>
        </w:rPr>
        <w:t>2</w:t>
      </w:r>
      <w:r w:rsidRPr="005C48AC">
        <w:rPr>
          <w:rFonts w:eastAsia="Calibri" w:cstheme="minorHAnsi"/>
          <w:b/>
          <w:bCs/>
          <w:iCs/>
          <w:szCs w:val="22"/>
        </w:rPr>
        <w:t xml:space="preserve">: </w:t>
      </w:r>
    </w:p>
    <w:p w14:paraId="7789E6B4" w14:textId="77777777" w:rsidR="00382C0E" w:rsidRPr="00FD61A0" w:rsidRDefault="00382C0E"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s 30278 and 30281</w:t>
      </w:r>
    </w:p>
    <w:p w14:paraId="006470BE" w14:textId="77777777" w:rsidR="00382C0E" w:rsidRPr="00382C0E" w:rsidRDefault="008D7D45" w:rsidP="009165D1">
      <w:pPr>
        <w:pStyle w:val="Bullet2"/>
        <w:spacing w:line="276" w:lineRule="auto"/>
        <w:rPr>
          <w:rFonts w:eastAsiaTheme="minorHAnsi" w:cstheme="minorHAnsi"/>
        </w:rPr>
      </w:pPr>
      <w:r w:rsidRPr="00382C0E">
        <w:rPr>
          <w:rFonts w:eastAsiaTheme="minorHAnsi" w:cstheme="minorHAnsi"/>
        </w:rPr>
        <w:t>The Committee supported a referral from the Plastics and Reconstructive</w:t>
      </w:r>
      <w:r w:rsidR="004250A8">
        <w:rPr>
          <w:rFonts w:eastAsiaTheme="minorHAnsi" w:cstheme="minorHAnsi"/>
        </w:rPr>
        <w:t xml:space="preserve"> Surgery</w:t>
      </w:r>
      <w:r w:rsidRPr="00382C0E">
        <w:rPr>
          <w:rFonts w:eastAsiaTheme="minorHAnsi" w:cstheme="minorHAnsi"/>
        </w:rPr>
        <w:t xml:space="preserve"> Clinical Committee </w:t>
      </w:r>
      <w:r w:rsidR="004250A8">
        <w:rPr>
          <w:rFonts w:eastAsiaTheme="minorHAnsi" w:cstheme="minorHAnsi"/>
        </w:rPr>
        <w:t xml:space="preserve">(PRSCC) </w:t>
      </w:r>
      <w:r w:rsidRPr="00382C0E">
        <w:rPr>
          <w:rFonts w:eastAsiaTheme="minorHAnsi" w:cstheme="minorHAnsi"/>
        </w:rPr>
        <w:t xml:space="preserve">to restrict these services with item 45009 for </w:t>
      </w:r>
      <w:r w:rsidR="005C48AC" w:rsidRPr="00382C0E">
        <w:rPr>
          <w:rFonts w:eastAsiaTheme="minorHAnsi" w:cstheme="minorHAnsi"/>
        </w:rPr>
        <w:t>single stage local muscle flap repair to one defect.</w:t>
      </w:r>
    </w:p>
    <w:p w14:paraId="2845EB7D" w14:textId="77777777" w:rsidR="00BF3E66" w:rsidRPr="00382C0E" w:rsidRDefault="005C48AC" w:rsidP="009165D1">
      <w:pPr>
        <w:pStyle w:val="Bullet2"/>
        <w:spacing w:line="276" w:lineRule="auto"/>
        <w:rPr>
          <w:rFonts w:eastAsiaTheme="minorHAnsi" w:cstheme="minorHAnsi"/>
        </w:rPr>
      </w:pPr>
      <w:r w:rsidRPr="00382C0E">
        <w:rPr>
          <w:rFonts w:eastAsiaTheme="minorHAnsi" w:cstheme="minorHAnsi"/>
        </w:rPr>
        <w:t>The Committee recommends a co-claim restriction on items 30278 and 30281 as follows:</w:t>
      </w:r>
    </w:p>
    <w:p w14:paraId="1D67D250" w14:textId="77777777" w:rsidR="005C48AC" w:rsidRPr="00382C0E" w:rsidRDefault="005C48AC" w:rsidP="009165D1">
      <w:pPr>
        <w:pStyle w:val="Bullet2"/>
        <w:numPr>
          <w:ilvl w:val="0"/>
          <w:numId w:val="0"/>
        </w:numPr>
        <w:spacing w:line="276" w:lineRule="auto"/>
        <w:ind w:left="720"/>
        <w:rPr>
          <w:rFonts w:eastAsiaTheme="minorHAnsi" w:cstheme="minorHAnsi"/>
        </w:rPr>
      </w:pPr>
      <w:r w:rsidRPr="00E50B06">
        <w:rPr>
          <w:rFonts w:eastAsiaTheme="minorHAnsi" w:cstheme="minorHAnsi"/>
          <w:b/>
          <w:sz w:val="22"/>
        </w:rPr>
        <w:t>Item 30278</w:t>
      </w:r>
      <w:r w:rsidRPr="00E50B06">
        <w:rPr>
          <w:rFonts w:eastAsiaTheme="minorHAnsi" w:cstheme="minorHAnsi"/>
          <w:sz w:val="22"/>
        </w:rPr>
        <w:t xml:space="preserve"> </w:t>
      </w:r>
      <w:r w:rsidRPr="00382C0E">
        <w:rPr>
          <w:rFonts w:eastAsiaTheme="minorHAnsi" w:cstheme="minorHAnsi"/>
        </w:rPr>
        <w:t xml:space="preserve">- </w:t>
      </w:r>
      <w:r w:rsidRPr="00382C0E">
        <w:rPr>
          <w:rFonts w:eastAsiaTheme="minorHAnsi" w:cstheme="minorHAnsi"/>
          <w:sz w:val="22"/>
        </w:rPr>
        <w:t>Tongue tie, repair of, not being a service to which another item in this Group or 45009 applies (Anaes.)</w:t>
      </w:r>
    </w:p>
    <w:p w14:paraId="32FBF5E5" w14:textId="77777777" w:rsidR="005C48AC" w:rsidRPr="00382C0E" w:rsidRDefault="005C48AC" w:rsidP="009165D1">
      <w:pPr>
        <w:pStyle w:val="Bullet2"/>
        <w:numPr>
          <w:ilvl w:val="0"/>
          <w:numId w:val="0"/>
        </w:numPr>
        <w:spacing w:line="276" w:lineRule="auto"/>
        <w:ind w:left="720"/>
        <w:rPr>
          <w:rFonts w:eastAsiaTheme="minorHAnsi" w:cstheme="minorHAnsi"/>
        </w:rPr>
      </w:pPr>
      <w:r w:rsidRPr="00E50B06">
        <w:rPr>
          <w:rFonts w:eastAsiaTheme="minorHAnsi" w:cstheme="minorHAnsi"/>
          <w:b/>
          <w:sz w:val="22"/>
        </w:rPr>
        <w:t>Item 30281</w:t>
      </w:r>
      <w:r w:rsidRPr="00E50B06">
        <w:rPr>
          <w:rFonts w:eastAsiaTheme="minorHAnsi" w:cstheme="minorHAnsi"/>
          <w:sz w:val="22"/>
        </w:rPr>
        <w:t xml:space="preserve"> </w:t>
      </w:r>
      <w:r w:rsidRPr="00382C0E">
        <w:rPr>
          <w:rFonts w:eastAsiaTheme="minorHAnsi" w:cstheme="minorHAnsi"/>
        </w:rPr>
        <w:t xml:space="preserve">- </w:t>
      </w:r>
      <w:r w:rsidRPr="00382C0E">
        <w:rPr>
          <w:rFonts w:eastAsiaTheme="minorHAnsi" w:cstheme="minorHAnsi"/>
          <w:sz w:val="22"/>
        </w:rPr>
        <w:t>Tongue tie, mandibular frenulum or maxillary frenulum, repair of, in a person aged 2 years and over, under general anaesthesia. Not in association with a service to which item 45009 applies (Anaes.)</w:t>
      </w:r>
    </w:p>
    <w:p w14:paraId="071519D4" w14:textId="440A7AB6" w:rsidR="00BF3E66" w:rsidRPr="005C48AC" w:rsidRDefault="00BF3E66" w:rsidP="009165D1">
      <w:pPr>
        <w:keepNext/>
        <w:spacing w:before="120" w:after="120" w:line="276" w:lineRule="auto"/>
        <w:ind w:right="425"/>
        <w:outlineLvl w:val="2"/>
        <w:rPr>
          <w:rFonts w:eastAsia="Calibri" w:cstheme="minorHAnsi"/>
          <w:b/>
          <w:bCs/>
          <w:iCs/>
          <w:szCs w:val="22"/>
        </w:rPr>
      </w:pPr>
      <w:r w:rsidRPr="005C48AC">
        <w:rPr>
          <w:rFonts w:eastAsia="Calibri" w:cstheme="minorHAnsi"/>
          <w:b/>
          <w:bCs/>
          <w:iCs/>
          <w:szCs w:val="22"/>
        </w:rPr>
        <w:t>Rationale</w:t>
      </w:r>
      <w:r w:rsidR="00EE1775">
        <w:rPr>
          <w:rFonts w:eastAsia="Calibri" w:cstheme="minorHAnsi"/>
          <w:b/>
          <w:bCs/>
          <w:iCs/>
          <w:szCs w:val="22"/>
        </w:rPr>
        <w:t xml:space="preserve"> for Recommendation 1</w:t>
      </w:r>
      <w:r w:rsidR="000E4B15">
        <w:rPr>
          <w:rFonts w:eastAsia="Calibri" w:cstheme="minorHAnsi"/>
          <w:b/>
          <w:bCs/>
          <w:iCs/>
          <w:szCs w:val="22"/>
        </w:rPr>
        <w:t>2</w:t>
      </w:r>
      <w:r w:rsidRPr="005C48AC">
        <w:rPr>
          <w:rFonts w:eastAsia="Calibri" w:cstheme="minorHAnsi"/>
          <w:b/>
          <w:bCs/>
          <w:iCs/>
          <w:szCs w:val="22"/>
        </w:rPr>
        <w:t>:</w:t>
      </w:r>
    </w:p>
    <w:p w14:paraId="4F8C8001" w14:textId="77777777" w:rsidR="00542735" w:rsidRPr="00542735" w:rsidRDefault="00542735" w:rsidP="009165D1">
      <w:pPr>
        <w:spacing w:line="276" w:lineRule="auto"/>
        <w:rPr>
          <w:rFonts w:cstheme="minorHAnsi"/>
          <w:szCs w:val="22"/>
        </w:rPr>
      </w:pPr>
      <w:r>
        <w:rPr>
          <w:rFonts w:cstheme="minorHAnsi"/>
          <w:szCs w:val="22"/>
        </w:rPr>
        <w:t xml:space="preserve">The </w:t>
      </w:r>
      <w:r w:rsidR="004250A8">
        <w:rPr>
          <w:rFonts w:cstheme="minorHAnsi"/>
          <w:szCs w:val="22"/>
        </w:rPr>
        <w:t>PRSCC</w:t>
      </w:r>
      <w:r w:rsidRPr="00542735">
        <w:rPr>
          <w:rFonts w:cstheme="minorHAnsi"/>
          <w:szCs w:val="22"/>
        </w:rPr>
        <w:t xml:space="preserve"> </w:t>
      </w:r>
      <w:r w:rsidR="00CD55D1">
        <w:rPr>
          <w:rFonts w:cstheme="minorHAnsi"/>
          <w:szCs w:val="22"/>
        </w:rPr>
        <w:t>recommended</w:t>
      </w:r>
      <w:r w:rsidRPr="00542735">
        <w:rPr>
          <w:rFonts w:cstheme="minorHAnsi"/>
          <w:szCs w:val="22"/>
        </w:rPr>
        <w:t xml:space="preserve"> claiming of local flap repair in conjunction with </w:t>
      </w:r>
      <w:r w:rsidR="00D747E0" w:rsidRPr="00542735">
        <w:rPr>
          <w:rFonts w:cstheme="minorHAnsi"/>
          <w:szCs w:val="22"/>
        </w:rPr>
        <w:t>tongue-tie</w:t>
      </w:r>
      <w:r w:rsidRPr="00542735">
        <w:rPr>
          <w:rFonts w:cstheme="minorHAnsi"/>
          <w:szCs w:val="22"/>
        </w:rPr>
        <w:t xml:space="preserve"> release was unnecessary and OHNSCC agrees that restricting co-claiming </w:t>
      </w:r>
      <w:r>
        <w:rPr>
          <w:rFonts w:cstheme="minorHAnsi"/>
          <w:szCs w:val="22"/>
        </w:rPr>
        <w:t>is</w:t>
      </w:r>
      <w:r w:rsidRPr="00542735">
        <w:rPr>
          <w:rFonts w:cstheme="minorHAnsi"/>
          <w:szCs w:val="22"/>
        </w:rPr>
        <w:t xml:space="preserve"> appropriate.</w:t>
      </w:r>
    </w:p>
    <w:p w14:paraId="5C1783B9" w14:textId="77777777" w:rsidR="009C4C89" w:rsidRPr="000E449A" w:rsidRDefault="00C9387A" w:rsidP="009165D1">
      <w:pPr>
        <w:pStyle w:val="Heading2"/>
        <w:spacing w:before="360" w:line="276" w:lineRule="auto"/>
        <w:ind w:left="0" w:firstLine="0"/>
        <w:rPr>
          <w:rFonts w:cstheme="minorHAnsi"/>
        </w:rPr>
      </w:pPr>
      <w:bookmarkStart w:id="82" w:name="_Otology"/>
      <w:bookmarkStart w:id="83" w:name="_Toc39071204"/>
      <w:bookmarkEnd w:id="82"/>
      <w:r>
        <w:rPr>
          <w:rFonts w:cstheme="minorHAnsi"/>
        </w:rPr>
        <w:t>Otology</w:t>
      </w:r>
      <w:bookmarkEnd w:id="83"/>
    </w:p>
    <w:p w14:paraId="0D25367D" w14:textId="77777777" w:rsidR="00407CA2" w:rsidRDefault="00C9387A" w:rsidP="009165D1">
      <w:pPr>
        <w:spacing w:before="120" w:line="276" w:lineRule="auto"/>
        <w:ind w:right="425"/>
        <w:rPr>
          <w:rFonts w:eastAsiaTheme="minorHAnsi" w:cstheme="minorHAnsi"/>
          <w:lang w:val="en-US"/>
        </w:rPr>
      </w:pPr>
      <w:r w:rsidRPr="00C9387A">
        <w:rPr>
          <w:rFonts w:eastAsiaTheme="minorHAnsi" w:cstheme="minorHAnsi"/>
          <w:lang w:val="en-US"/>
        </w:rPr>
        <w:t xml:space="preserve">The Committee reviewed </w:t>
      </w:r>
      <w:r w:rsidR="003823F8">
        <w:rPr>
          <w:rFonts w:eastAsiaTheme="minorHAnsi" w:cstheme="minorHAnsi"/>
          <w:lang w:val="en-US"/>
        </w:rPr>
        <w:t>51</w:t>
      </w:r>
      <w:r w:rsidRPr="00C9387A">
        <w:rPr>
          <w:rFonts w:eastAsiaTheme="minorHAnsi" w:cstheme="minorHAnsi"/>
          <w:lang w:val="en-US"/>
        </w:rPr>
        <w:t xml:space="preserve"> items</w:t>
      </w:r>
      <w:r w:rsidR="005C48AC">
        <w:rPr>
          <w:rFonts w:eastAsiaTheme="minorHAnsi" w:cstheme="minorHAnsi"/>
          <w:lang w:val="en-US"/>
        </w:rPr>
        <w:t xml:space="preserve"> related to Otology</w:t>
      </w:r>
      <w:r w:rsidRPr="00C9387A">
        <w:rPr>
          <w:rFonts w:eastAsiaTheme="minorHAnsi" w:cstheme="minorHAnsi"/>
          <w:lang w:val="en-US"/>
        </w:rPr>
        <w:t xml:space="preserve">. </w:t>
      </w:r>
      <w:r w:rsidR="007A0AC1">
        <w:rPr>
          <w:rFonts w:eastAsiaTheme="minorHAnsi" w:cstheme="minorHAnsi"/>
          <w:lang w:val="en-US"/>
        </w:rPr>
        <w:t>Otology</w:t>
      </w:r>
      <w:r w:rsidRPr="00C9387A">
        <w:rPr>
          <w:rFonts w:eastAsiaTheme="minorHAnsi" w:cstheme="minorHAnsi"/>
          <w:lang w:val="en-US"/>
        </w:rPr>
        <w:t xml:space="preserve"> is a branch of medicine that studies </w:t>
      </w:r>
      <w:r w:rsidR="007A0AC1">
        <w:rPr>
          <w:rFonts w:eastAsiaTheme="minorHAnsi" w:cstheme="minorHAnsi"/>
          <w:lang w:val="en-US"/>
        </w:rPr>
        <w:t>t</w:t>
      </w:r>
      <w:r w:rsidR="007A0AC1" w:rsidRPr="007A0AC1">
        <w:rPr>
          <w:rFonts w:eastAsiaTheme="minorHAnsi" w:cstheme="minorHAnsi"/>
          <w:lang w:val="en-US"/>
        </w:rPr>
        <w:t>he anatomy of the ear</w:t>
      </w:r>
      <w:r w:rsidR="007A0AC1">
        <w:rPr>
          <w:rFonts w:eastAsiaTheme="minorHAnsi" w:cstheme="minorHAnsi"/>
          <w:lang w:val="en-US"/>
        </w:rPr>
        <w:t>, with a surgical focus on diagnosis and treatment of injury and disease</w:t>
      </w:r>
      <w:r w:rsidR="007A0AC1" w:rsidRPr="007A0AC1">
        <w:rPr>
          <w:rFonts w:eastAsiaTheme="minorHAnsi" w:cstheme="minorHAnsi"/>
          <w:lang w:val="en-US"/>
        </w:rPr>
        <w:t>.</w:t>
      </w:r>
    </w:p>
    <w:p w14:paraId="67A80A90" w14:textId="77777777" w:rsidR="003823F8" w:rsidRDefault="003823F8" w:rsidP="009165D1">
      <w:pPr>
        <w:spacing w:before="120" w:line="276" w:lineRule="auto"/>
        <w:ind w:right="425"/>
        <w:rPr>
          <w:rFonts w:eastAsiaTheme="minorHAnsi" w:cstheme="minorHAnsi"/>
          <w:lang w:val="en-US"/>
        </w:rPr>
      </w:pPr>
      <w:r>
        <w:rPr>
          <w:rFonts w:eastAsiaTheme="minorHAnsi" w:cstheme="minorHAnsi"/>
          <w:lang w:val="en-US"/>
        </w:rPr>
        <w:t>The most common issue the Co</w:t>
      </w:r>
      <w:r w:rsidR="00582D81">
        <w:rPr>
          <w:rFonts w:eastAsiaTheme="minorHAnsi" w:cstheme="minorHAnsi"/>
          <w:lang w:val="en-US"/>
        </w:rPr>
        <w:t>mmittee identified in MBS utilis</w:t>
      </w:r>
      <w:r>
        <w:rPr>
          <w:rFonts w:eastAsiaTheme="minorHAnsi" w:cstheme="minorHAnsi"/>
          <w:lang w:val="en-US"/>
        </w:rPr>
        <w:t>ation data was potentially inappropriate co-claiming of items. To address this issue, the Committee agreed to recommend the creation of separate MBS Groups, which would facilitate co-claiming restrictions in order to minimise inappropriate billing practices.</w:t>
      </w:r>
    </w:p>
    <w:p w14:paraId="34AA1626" w14:textId="77777777" w:rsidR="0038278D" w:rsidRPr="000E449A" w:rsidRDefault="00F43F9E" w:rsidP="009165D1">
      <w:pPr>
        <w:pStyle w:val="Heading3Numbered"/>
        <w:spacing w:line="276" w:lineRule="auto"/>
        <w:rPr>
          <w:rFonts w:cstheme="minorHAnsi"/>
        </w:rPr>
      </w:pPr>
      <w:bookmarkStart w:id="84" w:name="_Toc39071205"/>
      <w:r>
        <w:rPr>
          <w:rFonts w:cstheme="minorHAnsi"/>
        </w:rPr>
        <w:t xml:space="preserve">Otology - </w:t>
      </w:r>
      <w:r w:rsidR="00E43BEA">
        <w:rPr>
          <w:rFonts w:cstheme="minorHAnsi"/>
        </w:rPr>
        <w:t>M</w:t>
      </w:r>
      <w:r w:rsidR="00E43BEA" w:rsidRPr="00E43BEA">
        <w:rPr>
          <w:rFonts w:cstheme="minorHAnsi"/>
        </w:rPr>
        <w:t>yringoplasty and tympanomastoid</w:t>
      </w:r>
      <w:r w:rsidR="00E43BEA">
        <w:rPr>
          <w:rFonts w:cstheme="minorHAnsi"/>
        </w:rPr>
        <w:t xml:space="preserve"> procedures</w:t>
      </w:r>
      <w:r w:rsidR="0038278D" w:rsidRPr="000E449A">
        <w:rPr>
          <w:rFonts w:cstheme="minorHAnsi"/>
        </w:rPr>
        <w:t>:</w:t>
      </w:r>
      <w:bookmarkEnd w:id="84"/>
      <w:r w:rsidR="0038278D" w:rsidRPr="000E449A">
        <w:rPr>
          <w:rFonts w:cstheme="minorHAnsi"/>
        </w:rPr>
        <w:t xml:space="preserve"> </w:t>
      </w:r>
    </w:p>
    <w:p w14:paraId="7C206F7E" w14:textId="0FABC8B8" w:rsidR="007D1B35" w:rsidRPr="000E449A" w:rsidRDefault="00E50B06" w:rsidP="009165D1">
      <w:pPr>
        <w:pStyle w:val="TableCaption"/>
        <w:spacing w:line="276" w:lineRule="auto"/>
      </w:pPr>
      <w:bookmarkStart w:id="85" w:name="_Toc38998144"/>
      <w:r>
        <w:t xml:space="preserve">Table </w:t>
      </w:r>
      <w:r w:rsidR="003649C5">
        <w:fldChar w:fldCharType="begin"/>
      </w:r>
      <w:r w:rsidR="003649C5">
        <w:instrText xml:space="preserve"> SEQ Table \* ARABIC </w:instrText>
      </w:r>
      <w:r w:rsidR="003649C5">
        <w:fldChar w:fldCharType="separate"/>
      </w:r>
      <w:r w:rsidR="007814DA">
        <w:t>14</w:t>
      </w:r>
      <w:r w:rsidR="003649C5">
        <w:fldChar w:fldCharType="end"/>
      </w:r>
      <w:r w:rsidR="007D1B35" w:rsidRPr="000E449A">
        <w:t>: Item introduction table for item</w:t>
      </w:r>
      <w:r w:rsidR="00640EB2">
        <w:t xml:space="preserve">s </w:t>
      </w:r>
      <w:r w:rsidR="00640EB2" w:rsidRPr="00640EB2">
        <w:t>41527, 41530, 41533, 41536, 41545, 41551, 41554, 41557, 41560, 41563, 41564, 41566, 41629, 41635 and 41638</w:t>
      </w:r>
      <w:bookmarkEnd w:id="85"/>
    </w:p>
    <w:tbl>
      <w:tblPr>
        <w:tblStyle w:val="TableGrid1"/>
        <w:tblW w:w="498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569"/>
        <w:gridCol w:w="4843"/>
        <w:gridCol w:w="811"/>
        <w:gridCol w:w="712"/>
        <w:gridCol w:w="949"/>
        <w:gridCol w:w="771"/>
      </w:tblGrid>
      <w:tr w:rsidR="00360837" w:rsidRPr="007D2F88" w14:paraId="5BDE576A" w14:textId="77777777" w:rsidTr="00360837">
        <w:trPr>
          <w:trHeight w:val="794"/>
          <w:tblHeader/>
        </w:trPr>
        <w:tc>
          <w:tcPr>
            <w:tcW w:w="5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621DC1" w14:textId="77777777" w:rsidR="00360837" w:rsidRPr="007D2F88" w:rsidRDefault="0036083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8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1C14A8" w14:textId="77777777" w:rsidR="00360837" w:rsidRPr="007D2F88" w:rsidRDefault="0036083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E515CED" w14:textId="77777777" w:rsidR="00360837" w:rsidRPr="007D2F88" w:rsidRDefault="0036083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71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266DF83" w14:textId="77777777" w:rsidR="00360837" w:rsidRPr="007D2F88" w:rsidRDefault="0036083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6F99A89C" w14:textId="77777777" w:rsidR="00360837" w:rsidRPr="007D2F88" w:rsidRDefault="0036083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74E66AF8" w14:textId="77777777" w:rsidR="00360837" w:rsidRPr="007D2F88" w:rsidRDefault="00360837" w:rsidP="009165D1">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9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6A2A780" w14:textId="77777777" w:rsidR="00360837" w:rsidRPr="007D2F88" w:rsidRDefault="00360837"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900B9A1" w14:textId="77777777" w:rsidR="00360837" w:rsidRPr="007D2F88" w:rsidRDefault="00360837"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CF5B8E" w:rsidRPr="007D2F88" w14:paraId="6F875D27" w14:textId="77777777" w:rsidTr="00057975">
        <w:trPr>
          <w:trHeight w:val="20"/>
        </w:trPr>
        <w:tc>
          <w:tcPr>
            <w:tcW w:w="569" w:type="dxa"/>
          </w:tcPr>
          <w:p w14:paraId="7BCC55FF"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41527</w:t>
            </w:r>
          </w:p>
        </w:tc>
        <w:tc>
          <w:tcPr>
            <w:tcW w:w="4843" w:type="dxa"/>
          </w:tcPr>
          <w:p w14:paraId="690C0554" w14:textId="77777777" w:rsidR="00CF5B8E" w:rsidRPr="007D2F88" w:rsidRDefault="00CF5B8E" w:rsidP="009165D1">
            <w:pPr>
              <w:spacing w:line="276" w:lineRule="auto"/>
              <w:rPr>
                <w:rFonts w:cstheme="minorHAnsi"/>
                <w:sz w:val="18"/>
                <w:szCs w:val="18"/>
              </w:rPr>
            </w:pPr>
            <w:r w:rsidRPr="00585306">
              <w:rPr>
                <w:rFonts w:cstheme="minorHAnsi"/>
                <w:sz w:val="18"/>
                <w:szCs w:val="18"/>
              </w:rPr>
              <w:t>Myringoplasty, transcanal approach (Rosen incision) (Anaes.) (Assist.)</w:t>
            </w:r>
          </w:p>
        </w:tc>
        <w:tc>
          <w:tcPr>
            <w:tcW w:w="811" w:type="dxa"/>
          </w:tcPr>
          <w:p w14:paraId="0D3564B9"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 $587.60 </w:t>
            </w:r>
          </w:p>
        </w:tc>
        <w:tc>
          <w:tcPr>
            <w:tcW w:w="712" w:type="dxa"/>
          </w:tcPr>
          <w:p w14:paraId="5465D4B0" w14:textId="77777777" w:rsidR="00CF5B8E" w:rsidRPr="007D2F88" w:rsidRDefault="00CF5B8E" w:rsidP="009165D1">
            <w:pPr>
              <w:spacing w:line="276" w:lineRule="auto"/>
              <w:jc w:val="center"/>
              <w:rPr>
                <w:rFonts w:cstheme="minorHAnsi"/>
                <w:sz w:val="18"/>
                <w:szCs w:val="18"/>
              </w:rPr>
            </w:pPr>
            <w:r>
              <w:rPr>
                <w:rFonts w:cs="Calibri"/>
                <w:sz w:val="18"/>
                <w:szCs w:val="18"/>
              </w:rPr>
              <w:t>947</w:t>
            </w:r>
          </w:p>
        </w:tc>
        <w:tc>
          <w:tcPr>
            <w:tcW w:w="949" w:type="dxa"/>
          </w:tcPr>
          <w:p w14:paraId="619D48B7" w14:textId="77777777" w:rsidR="00CF5B8E" w:rsidRPr="007D2F88" w:rsidRDefault="00CF5B8E" w:rsidP="009165D1">
            <w:pPr>
              <w:spacing w:line="276" w:lineRule="auto"/>
              <w:jc w:val="center"/>
              <w:rPr>
                <w:rFonts w:cstheme="minorHAnsi"/>
                <w:sz w:val="18"/>
                <w:szCs w:val="18"/>
              </w:rPr>
            </w:pPr>
            <w:r>
              <w:rPr>
                <w:rFonts w:cs="Calibri"/>
                <w:sz w:val="18"/>
                <w:szCs w:val="18"/>
              </w:rPr>
              <w:t>2.72%</w:t>
            </w:r>
          </w:p>
        </w:tc>
        <w:tc>
          <w:tcPr>
            <w:tcW w:w="771" w:type="dxa"/>
          </w:tcPr>
          <w:p w14:paraId="69FB7A15" w14:textId="77777777" w:rsidR="00CF5B8E" w:rsidRPr="007D2F88" w:rsidRDefault="00CF5B8E" w:rsidP="009165D1">
            <w:pPr>
              <w:spacing w:line="276" w:lineRule="auto"/>
              <w:jc w:val="center"/>
              <w:rPr>
                <w:rFonts w:cstheme="minorHAnsi"/>
                <w:sz w:val="18"/>
                <w:szCs w:val="18"/>
              </w:rPr>
            </w:pPr>
            <w:r>
              <w:rPr>
                <w:rFonts w:cs="Calibri"/>
                <w:sz w:val="18"/>
                <w:szCs w:val="18"/>
              </w:rPr>
              <w:t>3.52%</w:t>
            </w:r>
          </w:p>
        </w:tc>
      </w:tr>
      <w:tr w:rsidR="00CF5B8E" w:rsidRPr="007D2F88" w14:paraId="0487CA25" w14:textId="77777777" w:rsidTr="00057975">
        <w:trPr>
          <w:trHeight w:val="20"/>
        </w:trPr>
        <w:tc>
          <w:tcPr>
            <w:tcW w:w="569" w:type="dxa"/>
          </w:tcPr>
          <w:p w14:paraId="370DA617"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41530</w:t>
            </w:r>
          </w:p>
        </w:tc>
        <w:tc>
          <w:tcPr>
            <w:tcW w:w="4843" w:type="dxa"/>
          </w:tcPr>
          <w:p w14:paraId="21A9A330" w14:textId="77777777" w:rsidR="00CF5B8E" w:rsidRPr="007D2F88" w:rsidRDefault="00CF5B8E" w:rsidP="009165D1">
            <w:pPr>
              <w:spacing w:line="276" w:lineRule="auto"/>
              <w:rPr>
                <w:rFonts w:cstheme="minorHAnsi"/>
                <w:sz w:val="18"/>
                <w:szCs w:val="18"/>
              </w:rPr>
            </w:pPr>
            <w:r w:rsidRPr="00585306">
              <w:rPr>
                <w:rFonts w:cstheme="minorHAnsi"/>
                <w:sz w:val="18"/>
                <w:szCs w:val="18"/>
              </w:rPr>
              <w:t>Myringoplasty, postaural or endaural approach with or without mastoid inspection (Anaes.)</w:t>
            </w:r>
          </w:p>
        </w:tc>
        <w:tc>
          <w:tcPr>
            <w:tcW w:w="811" w:type="dxa"/>
          </w:tcPr>
          <w:p w14:paraId="03E63252"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 $957.30 </w:t>
            </w:r>
          </w:p>
        </w:tc>
        <w:tc>
          <w:tcPr>
            <w:tcW w:w="712" w:type="dxa"/>
          </w:tcPr>
          <w:p w14:paraId="31252B03" w14:textId="77777777" w:rsidR="00CF5B8E" w:rsidRPr="007D2F88" w:rsidRDefault="00CF5B8E" w:rsidP="009165D1">
            <w:pPr>
              <w:spacing w:line="276" w:lineRule="auto"/>
              <w:jc w:val="center"/>
              <w:rPr>
                <w:rFonts w:cstheme="minorHAnsi"/>
                <w:sz w:val="18"/>
                <w:szCs w:val="18"/>
              </w:rPr>
            </w:pPr>
            <w:r>
              <w:rPr>
                <w:rFonts w:cs="Calibri"/>
                <w:sz w:val="18"/>
                <w:szCs w:val="18"/>
              </w:rPr>
              <w:t>908</w:t>
            </w:r>
          </w:p>
        </w:tc>
        <w:tc>
          <w:tcPr>
            <w:tcW w:w="949" w:type="dxa"/>
          </w:tcPr>
          <w:p w14:paraId="79EFE6E8" w14:textId="77777777" w:rsidR="00CF5B8E" w:rsidRPr="007D2F88" w:rsidRDefault="00CF5B8E" w:rsidP="009165D1">
            <w:pPr>
              <w:spacing w:line="276" w:lineRule="auto"/>
              <w:jc w:val="center"/>
              <w:rPr>
                <w:rFonts w:cstheme="minorHAnsi"/>
                <w:sz w:val="18"/>
                <w:szCs w:val="18"/>
              </w:rPr>
            </w:pPr>
            <w:r>
              <w:rPr>
                <w:rFonts w:cs="Calibri"/>
                <w:sz w:val="18"/>
                <w:szCs w:val="18"/>
              </w:rPr>
              <w:t>-2.45%</w:t>
            </w:r>
          </w:p>
        </w:tc>
        <w:tc>
          <w:tcPr>
            <w:tcW w:w="771" w:type="dxa"/>
          </w:tcPr>
          <w:p w14:paraId="037A43CD" w14:textId="77777777" w:rsidR="00CF5B8E" w:rsidRPr="007D2F88" w:rsidRDefault="00CF5B8E" w:rsidP="009165D1">
            <w:pPr>
              <w:spacing w:line="276" w:lineRule="auto"/>
              <w:jc w:val="center"/>
              <w:rPr>
                <w:rFonts w:cstheme="minorHAnsi"/>
                <w:sz w:val="18"/>
                <w:szCs w:val="18"/>
              </w:rPr>
            </w:pPr>
            <w:r>
              <w:rPr>
                <w:rFonts w:cs="Calibri"/>
                <w:sz w:val="18"/>
                <w:szCs w:val="18"/>
              </w:rPr>
              <w:t>-2.37%</w:t>
            </w:r>
          </w:p>
        </w:tc>
      </w:tr>
      <w:tr w:rsidR="00CF5B8E" w:rsidRPr="007D2F88" w14:paraId="289D00F6" w14:textId="77777777" w:rsidTr="00057975">
        <w:trPr>
          <w:trHeight w:val="20"/>
        </w:trPr>
        <w:tc>
          <w:tcPr>
            <w:tcW w:w="569" w:type="dxa"/>
          </w:tcPr>
          <w:p w14:paraId="6862A988"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41533</w:t>
            </w:r>
          </w:p>
        </w:tc>
        <w:tc>
          <w:tcPr>
            <w:tcW w:w="4843" w:type="dxa"/>
          </w:tcPr>
          <w:p w14:paraId="2C0EBA2C" w14:textId="77777777" w:rsidR="00CF5B8E" w:rsidRPr="007D2F88" w:rsidRDefault="00CF5B8E" w:rsidP="009165D1">
            <w:pPr>
              <w:spacing w:line="276" w:lineRule="auto"/>
              <w:rPr>
                <w:rFonts w:cstheme="minorHAnsi"/>
                <w:sz w:val="18"/>
                <w:szCs w:val="18"/>
              </w:rPr>
            </w:pPr>
            <w:r w:rsidRPr="00585306">
              <w:rPr>
                <w:rFonts w:cstheme="minorHAnsi"/>
                <w:sz w:val="18"/>
                <w:szCs w:val="18"/>
              </w:rPr>
              <w:t>Atticotomy without reconstruction of the bony defect, with or without myringoplasty (Anaes.) (Assist.)</w:t>
            </w:r>
          </w:p>
        </w:tc>
        <w:tc>
          <w:tcPr>
            <w:tcW w:w="811" w:type="dxa"/>
          </w:tcPr>
          <w:p w14:paraId="4C08F5D0" w14:textId="77777777" w:rsidR="00CF5B8E" w:rsidRPr="007D2F88" w:rsidRDefault="00CF5B8E" w:rsidP="009165D1">
            <w:pPr>
              <w:spacing w:line="276" w:lineRule="auto"/>
              <w:rPr>
                <w:rFonts w:cstheme="minorHAnsi"/>
                <w:sz w:val="18"/>
                <w:szCs w:val="18"/>
              </w:rPr>
            </w:pPr>
            <w:r w:rsidRPr="00585306">
              <w:rPr>
                <w:rFonts w:cstheme="minorHAnsi"/>
                <w:sz w:val="18"/>
                <w:szCs w:val="18"/>
              </w:rPr>
              <w:t xml:space="preserve">$1,144.30 </w:t>
            </w:r>
          </w:p>
        </w:tc>
        <w:tc>
          <w:tcPr>
            <w:tcW w:w="712" w:type="dxa"/>
          </w:tcPr>
          <w:p w14:paraId="0ECAFF83" w14:textId="77777777" w:rsidR="00CF5B8E" w:rsidRPr="007D2F88" w:rsidRDefault="00CF5B8E" w:rsidP="009165D1">
            <w:pPr>
              <w:spacing w:line="276" w:lineRule="auto"/>
              <w:jc w:val="center"/>
              <w:rPr>
                <w:rFonts w:cstheme="minorHAnsi"/>
                <w:sz w:val="18"/>
                <w:szCs w:val="18"/>
              </w:rPr>
            </w:pPr>
            <w:r>
              <w:rPr>
                <w:rFonts w:cs="Calibri"/>
                <w:sz w:val="18"/>
                <w:szCs w:val="18"/>
              </w:rPr>
              <w:t>116</w:t>
            </w:r>
          </w:p>
        </w:tc>
        <w:tc>
          <w:tcPr>
            <w:tcW w:w="949" w:type="dxa"/>
          </w:tcPr>
          <w:p w14:paraId="1CB8FAFE" w14:textId="77777777" w:rsidR="00CF5B8E" w:rsidRPr="007D2F88" w:rsidRDefault="00CF5B8E" w:rsidP="009165D1">
            <w:pPr>
              <w:spacing w:line="276" w:lineRule="auto"/>
              <w:jc w:val="center"/>
              <w:rPr>
                <w:rFonts w:cstheme="minorHAnsi"/>
                <w:sz w:val="18"/>
                <w:szCs w:val="18"/>
              </w:rPr>
            </w:pPr>
            <w:r>
              <w:rPr>
                <w:rFonts w:cs="Calibri"/>
                <w:sz w:val="18"/>
                <w:szCs w:val="18"/>
              </w:rPr>
              <w:t>-5.99%</w:t>
            </w:r>
          </w:p>
        </w:tc>
        <w:tc>
          <w:tcPr>
            <w:tcW w:w="771" w:type="dxa"/>
          </w:tcPr>
          <w:p w14:paraId="7F8190CD" w14:textId="77777777" w:rsidR="00CF5B8E" w:rsidRPr="007D2F88" w:rsidRDefault="00CF5B8E" w:rsidP="009165D1">
            <w:pPr>
              <w:spacing w:line="276" w:lineRule="auto"/>
              <w:jc w:val="center"/>
              <w:rPr>
                <w:rFonts w:cstheme="minorHAnsi"/>
                <w:sz w:val="18"/>
                <w:szCs w:val="18"/>
              </w:rPr>
            </w:pPr>
            <w:r>
              <w:rPr>
                <w:rFonts w:cs="Calibri"/>
                <w:sz w:val="18"/>
                <w:szCs w:val="18"/>
              </w:rPr>
              <w:t>-3.13%</w:t>
            </w:r>
          </w:p>
        </w:tc>
      </w:tr>
      <w:tr w:rsidR="00CF5B8E" w:rsidRPr="007D2F88" w14:paraId="7CB39376" w14:textId="77777777" w:rsidTr="00057975">
        <w:trPr>
          <w:trHeight w:val="20"/>
        </w:trPr>
        <w:tc>
          <w:tcPr>
            <w:tcW w:w="569" w:type="dxa"/>
          </w:tcPr>
          <w:p w14:paraId="2A3A93D7"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41536</w:t>
            </w:r>
          </w:p>
        </w:tc>
        <w:tc>
          <w:tcPr>
            <w:tcW w:w="4843" w:type="dxa"/>
          </w:tcPr>
          <w:p w14:paraId="24467AF8" w14:textId="77777777" w:rsidR="00CF5B8E" w:rsidRPr="007D2F88" w:rsidRDefault="00CF5B8E" w:rsidP="009165D1">
            <w:pPr>
              <w:spacing w:line="276" w:lineRule="auto"/>
              <w:rPr>
                <w:rFonts w:cstheme="minorHAnsi"/>
                <w:sz w:val="18"/>
                <w:szCs w:val="18"/>
              </w:rPr>
            </w:pPr>
            <w:r w:rsidRPr="00585306">
              <w:rPr>
                <w:rFonts w:cstheme="minorHAnsi"/>
                <w:sz w:val="18"/>
                <w:szCs w:val="18"/>
              </w:rPr>
              <w:t>Atticotomy with reconstruction of the bony defect with or without myringoplasty (Anaes.) (Assist.)</w:t>
            </w:r>
          </w:p>
        </w:tc>
        <w:tc>
          <w:tcPr>
            <w:tcW w:w="811" w:type="dxa"/>
          </w:tcPr>
          <w:p w14:paraId="3EE84A18" w14:textId="77777777" w:rsidR="00CF5B8E" w:rsidRPr="007D2F88" w:rsidRDefault="00A85A1B" w:rsidP="009165D1">
            <w:pPr>
              <w:spacing w:line="276" w:lineRule="auto"/>
              <w:jc w:val="center"/>
              <w:rPr>
                <w:rFonts w:cstheme="minorHAnsi"/>
                <w:sz w:val="18"/>
                <w:szCs w:val="18"/>
              </w:rPr>
            </w:pPr>
            <w:r>
              <w:rPr>
                <w:rFonts w:cstheme="minorHAnsi"/>
                <w:sz w:val="18"/>
                <w:szCs w:val="18"/>
              </w:rPr>
              <w:t>$</w:t>
            </w:r>
            <w:r w:rsidR="00CF5B8E" w:rsidRPr="00585306">
              <w:rPr>
                <w:rFonts w:cstheme="minorHAnsi"/>
                <w:sz w:val="18"/>
                <w:szCs w:val="18"/>
              </w:rPr>
              <w:t xml:space="preserve">1,281.70 </w:t>
            </w:r>
          </w:p>
        </w:tc>
        <w:tc>
          <w:tcPr>
            <w:tcW w:w="712" w:type="dxa"/>
          </w:tcPr>
          <w:p w14:paraId="706F57ED" w14:textId="77777777" w:rsidR="00CF5B8E" w:rsidRPr="007D2F88" w:rsidRDefault="00CF5B8E" w:rsidP="009165D1">
            <w:pPr>
              <w:spacing w:line="276" w:lineRule="auto"/>
              <w:jc w:val="center"/>
              <w:rPr>
                <w:rFonts w:cstheme="minorHAnsi"/>
                <w:sz w:val="18"/>
                <w:szCs w:val="18"/>
              </w:rPr>
            </w:pPr>
            <w:r>
              <w:rPr>
                <w:rFonts w:cs="Calibri"/>
                <w:sz w:val="18"/>
                <w:szCs w:val="18"/>
              </w:rPr>
              <w:t>262</w:t>
            </w:r>
          </w:p>
        </w:tc>
        <w:tc>
          <w:tcPr>
            <w:tcW w:w="949" w:type="dxa"/>
          </w:tcPr>
          <w:p w14:paraId="7A8D1DCC" w14:textId="77777777" w:rsidR="00CF5B8E" w:rsidRPr="007D2F88" w:rsidRDefault="00CF5B8E" w:rsidP="009165D1">
            <w:pPr>
              <w:spacing w:line="276" w:lineRule="auto"/>
              <w:jc w:val="center"/>
              <w:rPr>
                <w:rFonts w:cstheme="minorHAnsi"/>
                <w:sz w:val="18"/>
                <w:szCs w:val="18"/>
              </w:rPr>
            </w:pPr>
            <w:r>
              <w:rPr>
                <w:rFonts w:cs="Calibri"/>
                <w:sz w:val="18"/>
                <w:szCs w:val="18"/>
              </w:rPr>
              <w:t>14.87%</w:t>
            </w:r>
          </w:p>
        </w:tc>
        <w:tc>
          <w:tcPr>
            <w:tcW w:w="771" w:type="dxa"/>
          </w:tcPr>
          <w:p w14:paraId="12BD214F" w14:textId="77777777" w:rsidR="00CF5B8E" w:rsidRPr="007D2F88" w:rsidRDefault="00CF5B8E" w:rsidP="009165D1">
            <w:pPr>
              <w:spacing w:line="276" w:lineRule="auto"/>
              <w:jc w:val="center"/>
              <w:rPr>
                <w:rFonts w:cstheme="minorHAnsi"/>
                <w:sz w:val="18"/>
                <w:szCs w:val="18"/>
              </w:rPr>
            </w:pPr>
            <w:r>
              <w:rPr>
                <w:rFonts w:cs="Calibri"/>
                <w:sz w:val="18"/>
                <w:szCs w:val="18"/>
              </w:rPr>
              <w:t>14.50%</w:t>
            </w:r>
          </w:p>
        </w:tc>
      </w:tr>
      <w:tr w:rsidR="00CF5B8E" w:rsidRPr="007D2F88" w14:paraId="6DB8744C" w14:textId="77777777" w:rsidTr="00057975">
        <w:trPr>
          <w:trHeight w:val="20"/>
        </w:trPr>
        <w:tc>
          <w:tcPr>
            <w:tcW w:w="569" w:type="dxa"/>
          </w:tcPr>
          <w:p w14:paraId="102D05D0"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41545</w:t>
            </w:r>
          </w:p>
        </w:tc>
        <w:tc>
          <w:tcPr>
            <w:tcW w:w="4843" w:type="dxa"/>
          </w:tcPr>
          <w:p w14:paraId="2A44BE6D" w14:textId="77777777" w:rsidR="00CF5B8E" w:rsidRPr="007D2F88" w:rsidRDefault="00CF5B8E" w:rsidP="009165D1">
            <w:pPr>
              <w:spacing w:line="276" w:lineRule="auto"/>
              <w:rPr>
                <w:rFonts w:cstheme="minorHAnsi"/>
                <w:sz w:val="18"/>
                <w:szCs w:val="18"/>
              </w:rPr>
            </w:pPr>
            <w:r w:rsidRPr="00585306">
              <w:rPr>
                <w:rFonts w:cstheme="minorHAnsi"/>
                <w:sz w:val="18"/>
                <w:szCs w:val="18"/>
              </w:rPr>
              <w:t>Mastoidectomy (cortical) (Anaes.) (Assist.)</w:t>
            </w:r>
          </w:p>
        </w:tc>
        <w:tc>
          <w:tcPr>
            <w:tcW w:w="811" w:type="dxa"/>
          </w:tcPr>
          <w:p w14:paraId="2A4A287A"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 $521.25 </w:t>
            </w:r>
          </w:p>
        </w:tc>
        <w:tc>
          <w:tcPr>
            <w:tcW w:w="712" w:type="dxa"/>
          </w:tcPr>
          <w:p w14:paraId="79FF91BB" w14:textId="77777777" w:rsidR="00CF5B8E" w:rsidRPr="007D2F88" w:rsidRDefault="00CF5B8E" w:rsidP="009165D1">
            <w:pPr>
              <w:spacing w:line="276" w:lineRule="auto"/>
              <w:jc w:val="center"/>
              <w:rPr>
                <w:rFonts w:cstheme="minorHAnsi"/>
                <w:sz w:val="18"/>
                <w:szCs w:val="18"/>
              </w:rPr>
            </w:pPr>
            <w:r>
              <w:rPr>
                <w:rFonts w:cs="Calibri"/>
                <w:sz w:val="18"/>
                <w:szCs w:val="18"/>
              </w:rPr>
              <w:t>125</w:t>
            </w:r>
          </w:p>
        </w:tc>
        <w:tc>
          <w:tcPr>
            <w:tcW w:w="949" w:type="dxa"/>
          </w:tcPr>
          <w:p w14:paraId="5C86A2BA" w14:textId="77777777" w:rsidR="00CF5B8E" w:rsidRPr="007D2F88" w:rsidRDefault="00CF5B8E" w:rsidP="009165D1">
            <w:pPr>
              <w:spacing w:line="276" w:lineRule="auto"/>
              <w:jc w:val="center"/>
              <w:rPr>
                <w:rFonts w:cstheme="minorHAnsi"/>
                <w:sz w:val="18"/>
                <w:szCs w:val="18"/>
              </w:rPr>
            </w:pPr>
            <w:r>
              <w:rPr>
                <w:rFonts w:cs="Calibri"/>
                <w:sz w:val="18"/>
                <w:szCs w:val="18"/>
              </w:rPr>
              <w:t>4.15%</w:t>
            </w:r>
          </w:p>
        </w:tc>
        <w:tc>
          <w:tcPr>
            <w:tcW w:w="771" w:type="dxa"/>
          </w:tcPr>
          <w:p w14:paraId="341D93B6" w14:textId="77777777" w:rsidR="00CF5B8E" w:rsidRPr="007D2F88" w:rsidRDefault="00CF5B8E" w:rsidP="009165D1">
            <w:pPr>
              <w:spacing w:line="276" w:lineRule="auto"/>
              <w:jc w:val="center"/>
              <w:rPr>
                <w:rFonts w:cstheme="minorHAnsi"/>
                <w:sz w:val="18"/>
                <w:szCs w:val="18"/>
              </w:rPr>
            </w:pPr>
            <w:r>
              <w:rPr>
                <w:rFonts w:cs="Calibri"/>
                <w:sz w:val="18"/>
                <w:szCs w:val="18"/>
              </w:rPr>
              <w:t>6.23%</w:t>
            </w:r>
          </w:p>
        </w:tc>
      </w:tr>
      <w:tr w:rsidR="00CF5B8E" w:rsidRPr="007D2F88" w14:paraId="495FEBA2" w14:textId="77777777" w:rsidTr="00057975">
        <w:trPr>
          <w:trHeight w:val="20"/>
        </w:trPr>
        <w:tc>
          <w:tcPr>
            <w:tcW w:w="569" w:type="dxa"/>
          </w:tcPr>
          <w:p w14:paraId="585276E0"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41551</w:t>
            </w:r>
          </w:p>
        </w:tc>
        <w:tc>
          <w:tcPr>
            <w:tcW w:w="4843" w:type="dxa"/>
          </w:tcPr>
          <w:p w14:paraId="6EA76589" w14:textId="77777777" w:rsidR="00CF5B8E" w:rsidRPr="007D2F88" w:rsidRDefault="00CF5B8E" w:rsidP="009165D1">
            <w:pPr>
              <w:spacing w:line="276" w:lineRule="auto"/>
              <w:rPr>
                <w:rFonts w:cstheme="minorHAnsi"/>
                <w:sz w:val="18"/>
                <w:szCs w:val="18"/>
              </w:rPr>
            </w:pPr>
            <w:r w:rsidRPr="00585306">
              <w:rPr>
                <w:rFonts w:cstheme="minorHAnsi"/>
                <w:sz w:val="18"/>
                <w:szCs w:val="18"/>
              </w:rPr>
              <w:t>Mastoidectomy, intact wall technique, with myringoplasty (Anaes.) (Assist.)</w:t>
            </w:r>
          </w:p>
        </w:tc>
        <w:tc>
          <w:tcPr>
            <w:tcW w:w="811" w:type="dxa"/>
          </w:tcPr>
          <w:p w14:paraId="26EF23C5"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$1,593.05 </w:t>
            </w:r>
          </w:p>
        </w:tc>
        <w:tc>
          <w:tcPr>
            <w:tcW w:w="712" w:type="dxa"/>
          </w:tcPr>
          <w:p w14:paraId="3F3BFEBA" w14:textId="77777777" w:rsidR="00CF5B8E" w:rsidRPr="007D2F88" w:rsidRDefault="00CF5B8E" w:rsidP="009165D1">
            <w:pPr>
              <w:spacing w:line="276" w:lineRule="auto"/>
              <w:jc w:val="center"/>
              <w:rPr>
                <w:rFonts w:cstheme="minorHAnsi"/>
                <w:sz w:val="18"/>
                <w:szCs w:val="18"/>
              </w:rPr>
            </w:pPr>
            <w:r>
              <w:rPr>
                <w:rFonts w:cs="Calibri"/>
                <w:sz w:val="18"/>
                <w:szCs w:val="18"/>
              </w:rPr>
              <w:t>267</w:t>
            </w:r>
          </w:p>
        </w:tc>
        <w:tc>
          <w:tcPr>
            <w:tcW w:w="949" w:type="dxa"/>
          </w:tcPr>
          <w:p w14:paraId="7BA80E51" w14:textId="77777777" w:rsidR="00CF5B8E" w:rsidRPr="007D2F88" w:rsidRDefault="00CF5B8E" w:rsidP="009165D1">
            <w:pPr>
              <w:spacing w:line="276" w:lineRule="auto"/>
              <w:jc w:val="center"/>
              <w:rPr>
                <w:rFonts w:cstheme="minorHAnsi"/>
                <w:sz w:val="18"/>
                <w:szCs w:val="18"/>
              </w:rPr>
            </w:pPr>
            <w:r>
              <w:rPr>
                <w:rFonts w:cs="Calibri"/>
                <w:sz w:val="18"/>
                <w:szCs w:val="18"/>
              </w:rPr>
              <w:t>-2.94%</w:t>
            </w:r>
          </w:p>
        </w:tc>
        <w:tc>
          <w:tcPr>
            <w:tcW w:w="771" w:type="dxa"/>
          </w:tcPr>
          <w:p w14:paraId="793A3714" w14:textId="77777777" w:rsidR="00CF5B8E" w:rsidRPr="007D2F88" w:rsidRDefault="00CF5B8E" w:rsidP="009165D1">
            <w:pPr>
              <w:spacing w:line="276" w:lineRule="auto"/>
              <w:jc w:val="center"/>
              <w:rPr>
                <w:rFonts w:cstheme="minorHAnsi"/>
                <w:sz w:val="18"/>
                <w:szCs w:val="18"/>
              </w:rPr>
            </w:pPr>
            <w:r>
              <w:rPr>
                <w:rFonts w:cs="Calibri"/>
                <w:sz w:val="18"/>
                <w:szCs w:val="18"/>
              </w:rPr>
              <w:t>-2.74%</w:t>
            </w:r>
          </w:p>
        </w:tc>
      </w:tr>
      <w:tr w:rsidR="00CF5B8E" w:rsidRPr="007D2F88" w14:paraId="5E0FC2A1" w14:textId="77777777" w:rsidTr="00057975">
        <w:trPr>
          <w:trHeight w:val="20"/>
        </w:trPr>
        <w:tc>
          <w:tcPr>
            <w:tcW w:w="569" w:type="dxa"/>
          </w:tcPr>
          <w:p w14:paraId="7FDF78F2"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41554</w:t>
            </w:r>
          </w:p>
        </w:tc>
        <w:tc>
          <w:tcPr>
            <w:tcW w:w="4843" w:type="dxa"/>
          </w:tcPr>
          <w:p w14:paraId="3B2FC69D" w14:textId="77777777" w:rsidR="00CF5B8E" w:rsidRPr="007D2F88" w:rsidRDefault="00CF5B8E" w:rsidP="009165D1">
            <w:pPr>
              <w:spacing w:line="276" w:lineRule="auto"/>
              <w:rPr>
                <w:rFonts w:cstheme="minorHAnsi"/>
                <w:sz w:val="18"/>
                <w:szCs w:val="18"/>
              </w:rPr>
            </w:pPr>
            <w:r w:rsidRPr="00585306">
              <w:rPr>
                <w:rFonts w:cstheme="minorHAnsi"/>
                <w:sz w:val="18"/>
                <w:szCs w:val="18"/>
              </w:rPr>
              <w:t>Mastoidectomy, intact wall technique, with myringoplasty and ossicular chain reconstruction (Anaes.) (Assist.)</w:t>
            </w:r>
          </w:p>
        </w:tc>
        <w:tc>
          <w:tcPr>
            <w:tcW w:w="811" w:type="dxa"/>
          </w:tcPr>
          <w:p w14:paraId="32E341B0"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$1,876.95 </w:t>
            </w:r>
          </w:p>
        </w:tc>
        <w:tc>
          <w:tcPr>
            <w:tcW w:w="712" w:type="dxa"/>
          </w:tcPr>
          <w:p w14:paraId="535BCFCF" w14:textId="77777777" w:rsidR="00CF5B8E" w:rsidRPr="007D2F88" w:rsidRDefault="00CF5B8E" w:rsidP="009165D1">
            <w:pPr>
              <w:spacing w:line="276" w:lineRule="auto"/>
              <w:jc w:val="center"/>
              <w:rPr>
                <w:rFonts w:cstheme="minorHAnsi"/>
                <w:sz w:val="18"/>
                <w:szCs w:val="18"/>
              </w:rPr>
            </w:pPr>
            <w:r>
              <w:rPr>
                <w:rFonts w:cs="Calibri"/>
                <w:sz w:val="18"/>
                <w:szCs w:val="18"/>
              </w:rPr>
              <w:t>165</w:t>
            </w:r>
          </w:p>
        </w:tc>
        <w:tc>
          <w:tcPr>
            <w:tcW w:w="949" w:type="dxa"/>
          </w:tcPr>
          <w:p w14:paraId="04400DFF" w14:textId="77777777" w:rsidR="00CF5B8E" w:rsidRPr="007D2F88" w:rsidRDefault="00CF5B8E" w:rsidP="009165D1">
            <w:pPr>
              <w:spacing w:line="276" w:lineRule="auto"/>
              <w:jc w:val="center"/>
              <w:rPr>
                <w:rFonts w:cstheme="minorHAnsi"/>
                <w:sz w:val="18"/>
                <w:szCs w:val="18"/>
              </w:rPr>
            </w:pPr>
            <w:r>
              <w:rPr>
                <w:rFonts w:cs="Calibri"/>
                <w:sz w:val="18"/>
                <w:szCs w:val="18"/>
              </w:rPr>
              <w:t>5.05%</w:t>
            </w:r>
          </w:p>
        </w:tc>
        <w:tc>
          <w:tcPr>
            <w:tcW w:w="771" w:type="dxa"/>
          </w:tcPr>
          <w:p w14:paraId="2865A24A" w14:textId="77777777" w:rsidR="00CF5B8E" w:rsidRPr="007D2F88" w:rsidRDefault="00CF5B8E" w:rsidP="009165D1">
            <w:pPr>
              <w:spacing w:line="276" w:lineRule="auto"/>
              <w:jc w:val="center"/>
              <w:rPr>
                <w:rFonts w:cstheme="minorHAnsi"/>
                <w:sz w:val="18"/>
                <w:szCs w:val="18"/>
              </w:rPr>
            </w:pPr>
            <w:r>
              <w:rPr>
                <w:rFonts w:cs="Calibri"/>
                <w:sz w:val="18"/>
                <w:szCs w:val="18"/>
              </w:rPr>
              <w:t>5.74%</w:t>
            </w:r>
          </w:p>
        </w:tc>
      </w:tr>
      <w:tr w:rsidR="00CF5B8E" w:rsidRPr="007D2F88" w14:paraId="43ADF1E3" w14:textId="77777777" w:rsidTr="00057975">
        <w:trPr>
          <w:trHeight w:val="20"/>
        </w:trPr>
        <w:tc>
          <w:tcPr>
            <w:tcW w:w="569" w:type="dxa"/>
          </w:tcPr>
          <w:p w14:paraId="1DAA7AD9"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41557</w:t>
            </w:r>
          </w:p>
        </w:tc>
        <w:tc>
          <w:tcPr>
            <w:tcW w:w="4843" w:type="dxa"/>
          </w:tcPr>
          <w:p w14:paraId="3037A0F0" w14:textId="77777777" w:rsidR="00CF5B8E" w:rsidRPr="007D2F88" w:rsidRDefault="00CF5B8E" w:rsidP="009165D1">
            <w:pPr>
              <w:spacing w:line="276" w:lineRule="auto"/>
              <w:rPr>
                <w:rFonts w:cstheme="minorHAnsi"/>
                <w:sz w:val="18"/>
                <w:szCs w:val="18"/>
              </w:rPr>
            </w:pPr>
            <w:r w:rsidRPr="00585306">
              <w:rPr>
                <w:rFonts w:cstheme="minorHAnsi"/>
                <w:sz w:val="18"/>
                <w:szCs w:val="18"/>
              </w:rPr>
              <w:t>Mastoidectomy (radical or modified radical) (Anaes.) (Assist.)</w:t>
            </w:r>
          </w:p>
        </w:tc>
        <w:tc>
          <w:tcPr>
            <w:tcW w:w="811" w:type="dxa"/>
          </w:tcPr>
          <w:p w14:paraId="6125E350"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$1,089.90 </w:t>
            </w:r>
          </w:p>
        </w:tc>
        <w:tc>
          <w:tcPr>
            <w:tcW w:w="712" w:type="dxa"/>
          </w:tcPr>
          <w:p w14:paraId="058E62E3" w14:textId="77777777" w:rsidR="00CF5B8E" w:rsidRPr="007D2F88" w:rsidRDefault="00CF5B8E" w:rsidP="009165D1">
            <w:pPr>
              <w:spacing w:line="276" w:lineRule="auto"/>
              <w:jc w:val="center"/>
              <w:rPr>
                <w:rFonts w:cstheme="minorHAnsi"/>
                <w:sz w:val="18"/>
                <w:szCs w:val="18"/>
              </w:rPr>
            </w:pPr>
            <w:r>
              <w:rPr>
                <w:rFonts w:cs="Calibri"/>
                <w:sz w:val="18"/>
                <w:szCs w:val="18"/>
              </w:rPr>
              <w:t>21</w:t>
            </w:r>
          </w:p>
        </w:tc>
        <w:tc>
          <w:tcPr>
            <w:tcW w:w="949" w:type="dxa"/>
          </w:tcPr>
          <w:p w14:paraId="42744461" w14:textId="77777777" w:rsidR="00CF5B8E" w:rsidRPr="007D2F88" w:rsidRDefault="00CF5B8E" w:rsidP="009165D1">
            <w:pPr>
              <w:spacing w:line="276" w:lineRule="auto"/>
              <w:jc w:val="center"/>
              <w:rPr>
                <w:rFonts w:cstheme="minorHAnsi"/>
                <w:sz w:val="18"/>
                <w:szCs w:val="18"/>
              </w:rPr>
            </w:pPr>
            <w:r>
              <w:rPr>
                <w:rFonts w:cs="Calibri"/>
                <w:sz w:val="18"/>
                <w:szCs w:val="18"/>
              </w:rPr>
              <w:t>-11.65%</w:t>
            </w:r>
          </w:p>
        </w:tc>
        <w:tc>
          <w:tcPr>
            <w:tcW w:w="771" w:type="dxa"/>
          </w:tcPr>
          <w:p w14:paraId="017013A2" w14:textId="77777777" w:rsidR="00CF5B8E" w:rsidRPr="007D2F88" w:rsidRDefault="00CF5B8E" w:rsidP="009165D1">
            <w:pPr>
              <w:spacing w:line="276" w:lineRule="auto"/>
              <w:jc w:val="center"/>
              <w:rPr>
                <w:rFonts w:cstheme="minorHAnsi"/>
                <w:sz w:val="18"/>
                <w:szCs w:val="18"/>
              </w:rPr>
            </w:pPr>
            <w:r>
              <w:rPr>
                <w:rFonts w:cs="Calibri"/>
                <w:sz w:val="18"/>
                <w:szCs w:val="18"/>
              </w:rPr>
              <w:t>-11.98%</w:t>
            </w:r>
          </w:p>
        </w:tc>
      </w:tr>
      <w:tr w:rsidR="00CF5B8E" w:rsidRPr="007D2F88" w14:paraId="33E7083D" w14:textId="77777777" w:rsidTr="00057975">
        <w:trPr>
          <w:trHeight w:val="20"/>
        </w:trPr>
        <w:tc>
          <w:tcPr>
            <w:tcW w:w="569" w:type="dxa"/>
          </w:tcPr>
          <w:p w14:paraId="0325689D"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41560</w:t>
            </w:r>
          </w:p>
        </w:tc>
        <w:tc>
          <w:tcPr>
            <w:tcW w:w="4843" w:type="dxa"/>
          </w:tcPr>
          <w:p w14:paraId="4D2AF121" w14:textId="77777777" w:rsidR="00CF5B8E" w:rsidRPr="007D2F88" w:rsidRDefault="00CF5B8E" w:rsidP="009165D1">
            <w:pPr>
              <w:spacing w:line="276" w:lineRule="auto"/>
              <w:rPr>
                <w:rFonts w:cstheme="minorHAnsi"/>
                <w:sz w:val="18"/>
                <w:szCs w:val="18"/>
              </w:rPr>
            </w:pPr>
            <w:r w:rsidRPr="00585306">
              <w:rPr>
                <w:rFonts w:cstheme="minorHAnsi"/>
                <w:sz w:val="18"/>
                <w:szCs w:val="18"/>
              </w:rPr>
              <w:t>Mastoidectomy (radical or modified radical) and myringoplasty (Anaes.)</w:t>
            </w:r>
          </w:p>
        </w:tc>
        <w:tc>
          <w:tcPr>
            <w:tcW w:w="811" w:type="dxa"/>
          </w:tcPr>
          <w:p w14:paraId="03714B46"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$1,194.25 </w:t>
            </w:r>
          </w:p>
        </w:tc>
        <w:tc>
          <w:tcPr>
            <w:tcW w:w="712" w:type="dxa"/>
          </w:tcPr>
          <w:p w14:paraId="2C615D1A" w14:textId="77777777" w:rsidR="00CF5B8E" w:rsidRPr="007D2F88" w:rsidRDefault="00CF5B8E" w:rsidP="009165D1">
            <w:pPr>
              <w:spacing w:line="276" w:lineRule="auto"/>
              <w:jc w:val="center"/>
              <w:rPr>
                <w:rFonts w:cstheme="minorHAnsi"/>
                <w:sz w:val="18"/>
                <w:szCs w:val="18"/>
              </w:rPr>
            </w:pPr>
            <w:r>
              <w:rPr>
                <w:rFonts w:cs="Calibri"/>
                <w:sz w:val="18"/>
                <w:szCs w:val="18"/>
              </w:rPr>
              <w:t>78</w:t>
            </w:r>
          </w:p>
        </w:tc>
        <w:tc>
          <w:tcPr>
            <w:tcW w:w="949" w:type="dxa"/>
          </w:tcPr>
          <w:p w14:paraId="2E3D696A" w14:textId="77777777" w:rsidR="00CF5B8E" w:rsidRPr="007D2F88" w:rsidRDefault="00CF5B8E" w:rsidP="009165D1">
            <w:pPr>
              <w:spacing w:line="276" w:lineRule="auto"/>
              <w:jc w:val="center"/>
              <w:rPr>
                <w:rFonts w:cstheme="minorHAnsi"/>
                <w:sz w:val="18"/>
                <w:szCs w:val="18"/>
              </w:rPr>
            </w:pPr>
            <w:r>
              <w:rPr>
                <w:rFonts w:cs="Calibri"/>
                <w:sz w:val="18"/>
                <w:szCs w:val="18"/>
              </w:rPr>
              <w:t>-5.95%</w:t>
            </w:r>
          </w:p>
        </w:tc>
        <w:tc>
          <w:tcPr>
            <w:tcW w:w="771" w:type="dxa"/>
          </w:tcPr>
          <w:p w14:paraId="0501DF7A" w14:textId="77777777" w:rsidR="00CF5B8E" w:rsidRPr="007D2F88" w:rsidRDefault="00CF5B8E" w:rsidP="009165D1">
            <w:pPr>
              <w:spacing w:line="276" w:lineRule="auto"/>
              <w:jc w:val="center"/>
              <w:rPr>
                <w:rFonts w:cstheme="minorHAnsi"/>
                <w:sz w:val="18"/>
                <w:szCs w:val="18"/>
              </w:rPr>
            </w:pPr>
            <w:r>
              <w:rPr>
                <w:rFonts w:cs="Calibri"/>
                <w:sz w:val="18"/>
                <w:szCs w:val="18"/>
              </w:rPr>
              <w:t>-5.71%</w:t>
            </w:r>
          </w:p>
        </w:tc>
      </w:tr>
      <w:tr w:rsidR="00CF5B8E" w:rsidRPr="007D2F88" w14:paraId="72463D27" w14:textId="77777777" w:rsidTr="00057975">
        <w:trPr>
          <w:trHeight w:val="20"/>
        </w:trPr>
        <w:tc>
          <w:tcPr>
            <w:tcW w:w="569" w:type="dxa"/>
          </w:tcPr>
          <w:p w14:paraId="4133D97D"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41563</w:t>
            </w:r>
          </w:p>
        </w:tc>
        <w:tc>
          <w:tcPr>
            <w:tcW w:w="4843" w:type="dxa"/>
          </w:tcPr>
          <w:p w14:paraId="7D2B5544" w14:textId="77777777" w:rsidR="00CF5B8E" w:rsidRPr="007D2F88" w:rsidRDefault="00CF5B8E" w:rsidP="009165D1">
            <w:pPr>
              <w:spacing w:line="276" w:lineRule="auto"/>
              <w:rPr>
                <w:rFonts w:cstheme="minorHAnsi"/>
                <w:sz w:val="18"/>
                <w:szCs w:val="18"/>
              </w:rPr>
            </w:pPr>
            <w:r w:rsidRPr="00585306">
              <w:rPr>
                <w:rFonts w:cstheme="minorHAnsi"/>
                <w:sz w:val="18"/>
                <w:szCs w:val="18"/>
              </w:rPr>
              <w:t>Mastoidectomy (radical or modified radical), myringoplasty and ossicular chain reconstruction (Anaes.) (Assist.)</w:t>
            </w:r>
          </w:p>
        </w:tc>
        <w:tc>
          <w:tcPr>
            <w:tcW w:w="811" w:type="dxa"/>
          </w:tcPr>
          <w:p w14:paraId="02730F23"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$1,478.40 </w:t>
            </w:r>
          </w:p>
        </w:tc>
        <w:tc>
          <w:tcPr>
            <w:tcW w:w="712" w:type="dxa"/>
          </w:tcPr>
          <w:p w14:paraId="131867E4" w14:textId="77777777" w:rsidR="00CF5B8E" w:rsidRPr="007D2F88" w:rsidRDefault="00CF5B8E" w:rsidP="009165D1">
            <w:pPr>
              <w:spacing w:line="276" w:lineRule="auto"/>
              <w:jc w:val="center"/>
              <w:rPr>
                <w:rFonts w:cstheme="minorHAnsi"/>
                <w:sz w:val="18"/>
                <w:szCs w:val="18"/>
              </w:rPr>
            </w:pPr>
            <w:r>
              <w:rPr>
                <w:rFonts w:cs="Calibri"/>
                <w:sz w:val="18"/>
                <w:szCs w:val="18"/>
              </w:rPr>
              <w:t>148</w:t>
            </w:r>
          </w:p>
        </w:tc>
        <w:tc>
          <w:tcPr>
            <w:tcW w:w="949" w:type="dxa"/>
          </w:tcPr>
          <w:p w14:paraId="2A5655D2" w14:textId="77777777" w:rsidR="00CF5B8E" w:rsidRPr="007D2F88" w:rsidRDefault="00CF5B8E" w:rsidP="009165D1">
            <w:pPr>
              <w:spacing w:line="276" w:lineRule="auto"/>
              <w:jc w:val="center"/>
              <w:rPr>
                <w:rFonts w:cstheme="minorHAnsi"/>
                <w:sz w:val="18"/>
                <w:szCs w:val="18"/>
              </w:rPr>
            </w:pPr>
            <w:r>
              <w:rPr>
                <w:rFonts w:cs="Calibri"/>
                <w:sz w:val="18"/>
                <w:szCs w:val="18"/>
              </w:rPr>
              <w:t>-2.96%</w:t>
            </w:r>
          </w:p>
        </w:tc>
        <w:tc>
          <w:tcPr>
            <w:tcW w:w="771" w:type="dxa"/>
          </w:tcPr>
          <w:p w14:paraId="4D27286A" w14:textId="77777777" w:rsidR="00CF5B8E" w:rsidRPr="007D2F88" w:rsidRDefault="00CF5B8E" w:rsidP="009165D1">
            <w:pPr>
              <w:spacing w:line="276" w:lineRule="auto"/>
              <w:jc w:val="center"/>
              <w:rPr>
                <w:rFonts w:cstheme="minorHAnsi"/>
                <w:sz w:val="18"/>
                <w:szCs w:val="18"/>
              </w:rPr>
            </w:pPr>
            <w:r>
              <w:rPr>
                <w:rFonts w:cs="Calibri"/>
                <w:sz w:val="18"/>
                <w:szCs w:val="18"/>
              </w:rPr>
              <w:t>-2.31%</w:t>
            </w:r>
          </w:p>
        </w:tc>
      </w:tr>
      <w:tr w:rsidR="00CF5B8E" w:rsidRPr="007D2F88" w14:paraId="4136ECE7" w14:textId="77777777" w:rsidTr="00057975">
        <w:trPr>
          <w:trHeight w:val="20"/>
        </w:trPr>
        <w:tc>
          <w:tcPr>
            <w:tcW w:w="569" w:type="dxa"/>
          </w:tcPr>
          <w:p w14:paraId="0BA4E86C"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41564</w:t>
            </w:r>
          </w:p>
        </w:tc>
        <w:tc>
          <w:tcPr>
            <w:tcW w:w="4843" w:type="dxa"/>
          </w:tcPr>
          <w:p w14:paraId="50753666" w14:textId="77777777" w:rsidR="00CF5B8E" w:rsidRPr="007D2F88" w:rsidRDefault="00CF5B8E" w:rsidP="009165D1">
            <w:pPr>
              <w:spacing w:line="276" w:lineRule="auto"/>
              <w:rPr>
                <w:rFonts w:cstheme="minorHAnsi"/>
                <w:sz w:val="18"/>
                <w:szCs w:val="18"/>
              </w:rPr>
            </w:pPr>
            <w:r w:rsidRPr="00585306">
              <w:rPr>
                <w:rFonts w:cstheme="minorHAnsi"/>
                <w:sz w:val="18"/>
                <w:szCs w:val="18"/>
              </w:rPr>
              <w:t>Mastoidectomy (radical or modified radical), obliteration of the mastoid cavity, blind sac closure of external auditory canal and obliteration of eustachian tube (Anaes.) (Assist.)</w:t>
            </w:r>
          </w:p>
        </w:tc>
        <w:tc>
          <w:tcPr>
            <w:tcW w:w="811" w:type="dxa"/>
          </w:tcPr>
          <w:p w14:paraId="3BB4C59D"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$1,911.80 </w:t>
            </w:r>
          </w:p>
        </w:tc>
        <w:tc>
          <w:tcPr>
            <w:tcW w:w="712" w:type="dxa"/>
          </w:tcPr>
          <w:p w14:paraId="210DFAB8" w14:textId="77777777" w:rsidR="00CF5B8E" w:rsidRPr="007D2F88" w:rsidRDefault="00CF5B8E" w:rsidP="009165D1">
            <w:pPr>
              <w:spacing w:line="276" w:lineRule="auto"/>
              <w:jc w:val="center"/>
              <w:rPr>
                <w:rFonts w:cstheme="minorHAnsi"/>
                <w:sz w:val="18"/>
                <w:szCs w:val="18"/>
              </w:rPr>
            </w:pPr>
            <w:r>
              <w:rPr>
                <w:rFonts w:cs="Calibri"/>
                <w:sz w:val="18"/>
                <w:szCs w:val="18"/>
              </w:rPr>
              <w:t>105</w:t>
            </w:r>
          </w:p>
        </w:tc>
        <w:tc>
          <w:tcPr>
            <w:tcW w:w="949" w:type="dxa"/>
          </w:tcPr>
          <w:p w14:paraId="305820CA" w14:textId="77777777" w:rsidR="00CF5B8E" w:rsidRPr="007D2F88" w:rsidRDefault="00CF5B8E" w:rsidP="009165D1">
            <w:pPr>
              <w:spacing w:line="276" w:lineRule="auto"/>
              <w:jc w:val="center"/>
              <w:rPr>
                <w:rFonts w:cstheme="minorHAnsi"/>
                <w:sz w:val="18"/>
                <w:szCs w:val="18"/>
              </w:rPr>
            </w:pPr>
            <w:r>
              <w:rPr>
                <w:rFonts w:cs="Calibri"/>
                <w:sz w:val="18"/>
                <w:szCs w:val="18"/>
              </w:rPr>
              <w:t>10.07%</w:t>
            </w:r>
          </w:p>
        </w:tc>
        <w:tc>
          <w:tcPr>
            <w:tcW w:w="771" w:type="dxa"/>
          </w:tcPr>
          <w:p w14:paraId="3FEEA4D9" w14:textId="77777777" w:rsidR="00CF5B8E" w:rsidRPr="007D2F88" w:rsidRDefault="00CF5B8E" w:rsidP="009165D1">
            <w:pPr>
              <w:spacing w:line="276" w:lineRule="auto"/>
              <w:jc w:val="center"/>
              <w:rPr>
                <w:rFonts w:cstheme="minorHAnsi"/>
                <w:sz w:val="18"/>
                <w:szCs w:val="18"/>
              </w:rPr>
            </w:pPr>
            <w:r>
              <w:rPr>
                <w:rFonts w:cs="Calibri"/>
                <w:sz w:val="18"/>
                <w:szCs w:val="18"/>
              </w:rPr>
              <w:t>11.00%</w:t>
            </w:r>
          </w:p>
        </w:tc>
      </w:tr>
      <w:tr w:rsidR="00CF5B8E" w:rsidRPr="007D2F88" w14:paraId="769E266F" w14:textId="77777777" w:rsidTr="00057975">
        <w:trPr>
          <w:trHeight w:val="20"/>
        </w:trPr>
        <w:tc>
          <w:tcPr>
            <w:tcW w:w="569" w:type="dxa"/>
          </w:tcPr>
          <w:p w14:paraId="732B2C1D"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41566</w:t>
            </w:r>
          </w:p>
        </w:tc>
        <w:tc>
          <w:tcPr>
            <w:tcW w:w="4843" w:type="dxa"/>
          </w:tcPr>
          <w:p w14:paraId="5A483857" w14:textId="77777777" w:rsidR="00CF5B8E" w:rsidRPr="007D2F88" w:rsidRDefault="00CF5B8E" w:rsidP="009165D1">
            <w:pPr>
              <w:spacing w:line="276" w:lineRule="auto"/>
              <w:rPr>
                <w:rFonts w:cstheme="minorHAnsi"/>
                <w:sz w:val="18"/>
                <w:szCs w:val="18"/>
              </w:rPr>
            </w:pPr>
            <w:r w:rsidRPr="00585306">
              <w:rPr>
                <w:rFonts w:cstheme="minorHAnsi"/>
                <w:sz w:val="18"/>
                <w:szCs w:val="18"/>
              </w:rPr>
              <w:t>Revision of mastoidectomy (radical, modified radical or intact wall), including myringoplasty (Anaes.) (Assist.)</w:t>
            </w:r>
          </w:p>
        </w:tc>
        <w:tc>
          <w:tcPr>
            <w:tcW w:w="811" w:type="dxa"/>
          </w:tcPr>
          <w:p w14:paraId="1FA63959"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$1,089.90 </w:t>
            </w:r>
          </w:p>
        </w:tc>
        <w:tc>
          <w:tcPr>
            <w:tcW w:w="712" w:type="dxa"/>
          </w:tcPr>
          <w:p w14:paraId="46F2D9B5" w14:textId="77777777" w:rsidR="00CF5B8E" w:rsidRPr="007D2F88" w:rsidRDefault="00CF5B8E" w:rsidP="009165D1">
            <w:pPr>
              <w:spacing w:line="276" w:lineRule="auto"/>
              <w:jc w:val="center"/>
              <w:rPr>
                <w:rFonts w:cstheme="minorHAnsi"/>
                <w:sz w:val="18"/>
                <w:szCs w:val="18"/>
              </w:rPr>
            </w:pPr>
            <w:r>
              <w:rPr>
                <w:rFonts w:cs="Calibri"/>
                <w:sz w:val="18"/>
                <w:szCs w:val="18"/>
              </w:rPr>
              <w:t>171</w:t>
            </w:r>
          </w:p>
        </w:tc>
        <w:tc>
          <w:tcPr>
            <w:tcW w:w="949" w:type="dxa"/>
          </w:tcPr>
          <w:p w14:paraId="6D96CE71" w14:textId="77777777" w:rsidR="00CF5B8E" w:rsidRPr="007D2F88" w:rsidRDefault="00CF5B8E" w:rsidP="009165D1">
            <w:pPr>
              <w:spacing w:line="276" w:lineRule="auto"/>
              <w:jc w:val="center"/>
              <w:rPr>
                <w:rFonts w:cstheme="minorHAnsi"/>
                <w:sz w:val="18"/>
                <w:szCs w:val="18"/>
              </w:rPr>
            </w:pPr>
            <w:r>
              <w:rPr>
                <w:rFonts w:cs="Calibri"/>
                <w:sz w:val="18"/>
                <w:szCs w:val="18"/>
              </w:rPr>
              <w:t>1.34%</w:t>
            </w:r>
          </w:p>
        </w:tc>
        <w:tc>
          <w:tcPr>
            <w:tcW w:w="771" w:type="dxa"/>
          </w:tcPr>
          <w:p w14:paraId="4D7AAF26" w14:textId="77777777" w:rsidR="00CF5B8E" w:rsidRPr="007D2F88" w:rsidRDefault="00CF5B8E" w:rsidP="009165D1">
            <w:pPr>
              <w:spacing w:line="276" w:lineRule="auto"/>
              <w:jc w:val="center"/>
              <w:rPr>
                <w:rFonts w:cstheme="minorHAnsi"/>
                <w:sz w:val="18"/>
                <w:szCs w:val="18"/>
              </w:rPr>
            </w:pPr>
            <w:r>
              <w:rPr>
                <w:rFonts w:cs="Calibri"/>
                <w:sz w:val="18"/>
                <w:szCs w:val="18"/>
              </w:rPr>
              <w:t>0.90%</w:t>
            </w:r>
          </w:p>
        </w:tc>
      </w:tr>
      <w:tr w:rsidR="00CF5B8E" w:rsidRPr="007D2F88" w14:paraId="2F0861D5" w14:textId="77777777" w:rsidTr="00057975">
        <w:trPr>
          <w:trHeight w:val="20"/>
        </w:trPr>
        <w:tc>
          <w:tcPr>
            <w:tcW w:w="569" w:type="dxa"/>
          </w:tcPr>
          <w:p w14:paraId="2C35642A"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41629</w:t>
            </w:r>
          </w:p>
        </w:tc>
        <w:tc>
          <w:tcPr>
            <w:tcW w:w="4843" w:type="dxa"/>
          </w:tcPr>
          <w:p w14:paraId="17507235" w14:textId="77777777" w:rsidR="00CF5B8E" w:rsidRPr="007D2F88" w:rsidRDefault="00CF5B8E" w:rsidP="009165D1">
            <w:pPr>
              <w:spacing w:line="276" w:lineRule="auto"/>
              <w:rPr>
                <w:rFonts w:cstheme="minorHAnsi"/>
                <w:sz w:val="18"/>
                <w:szCs w:val="18"/>
              </w:rPr>
            </w:pPr>
            <w:r w:rsidRPr="00585306">
              <w:rPr>
                <w:rFonts w:cstheme="minorHAnsi"/>
                <w:sz w:val="18"/>
                <w:szCs w:val="18"/>
              </w:rPr>
              <w:t>Middle ear, exploration of (Anaes.) (Assist.)</w:t>
            </w:r>
          </w:p>
        </w:tc>
        <w:tc>
          <w:tcPr>
            <w:tcW w:w="811" w:type="dxa"/>
          </w:tcPr>
          <w:p w14:paraId="043A11A8"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 $521.25 </w:t>
            </w:r>
          </w:p>
        </w:tc>
        <w:tc>
          <w:tcPr>
            <w:tcW w:w="712" w:type="dxa"/>
          </w:tcPr>
          <w:p w14:paraId="42C40890" w14:textId="77777777" w:rsidR="00CF5B8E" w:rsidRPr="007D2F88" w:rsidRDefault="00CF5B8E" w:rsidP="009165D1">
            <w:pPr>
              <w:spacing w:line="276" w:lineRule="auto"/>
              <w:jc w:val="center"/>
              <w:rPr>
                <w:rFonts w:cstheme="minorHAnsi"/>
                <w:sz w:val="18"/>
                <w:szCs w:val="18"/>
              </w:rPr>
            </w:pPr>
            <w:r>
              <w:rPr>
                <w:rFonts w:cs="Calibri"/>
                <w:sz w:val="18"/>
                <w:szCs w:val="18"/>
              </w:rPr>
              <w:t>758</w:t>
            </w:r>
          </w:p>
        </w:tc>
        <w:tc>
          <w:tcPr>
            <w:tcW w:w="949" w:type="dxa"/>
          </w:tcPr>
          <w:p w14:paraId="75894E6E" w14:textId="77777777" w:rsidR="00CF5B8E" w:rsidRPr="007D2F88" w:rsidRDefault="00CF5B8E" w:rsidP="009165D1">
            <w:pPr>
              <w:spacing w:line="276" w:lineRule="auto"/>
              <w:jc w:val="center"/>
              <w:rPr>
                <w:rFonts w:cstheme="minorHAnsi"/>
                <w:sz w:val="18"/>
                <w:szCs w:val="18"/>
              </w:rPr>
            </w:pPr>
            <w:r>
              <w:rPr>
                <w:rFonts w:cs="Calibri"/>
                <w:sz w:val="18"/>
                <w:szCs w:val="18"/>
              </w:rPr>
              <w:t>7.10%</w:t>
            </w:r>
          </w:p>
        </w:tc>
        <w:tc>
          <w:tcPr>
            <w:tcW w:w="771" w:type="dxa"/>
          </w:tcPr>
          <w:p w14:paraId="2F92D529" w14:textId="77777777" w:rsidR="00CF5B8E" w:rsidRPr="007D2F88" w:rsidRDefault="00CF5B8E" w:rsidP="009165D1">
            <w:pPr>
              <w:spacing w:line="276" w:lineRule="auto"/>
              <w:jc w:val="center"/>
              <w:rPr>
                <w:rFonts w:cstheme="minorHAnsi"/>
                <w:sz w:val="18"/>
                <w:szCs w:val="18"/>
              </w:rPr>
            </w:pPr>
            <w:r>
              <w:rPr>
                <w:rFonts w:cs="Calibri"/>
                <w:sz w:val="18"/>
                <w:szCs w:val="18"/>
              </w:rPr>
              <w:t>3.76%</w:t>
            </w:r>
          </w:p>
        </w:tc>
      </w:tr>
      <w:tr w:rsidR="00CF5B8E" w:rsidRPr="007D2F88" w14:paraId="0182CD0C" w14:textId="77777777" w:rsidTr="00057975">
        <w:trPr>
          <w:trHeight w:val="20"/>
        </w:trPr>
        <w:tc>
          <w:tcPr>
            <w:tcW w:w="569" w:type="dxa"/>
          </w:tcPr>
          <w:p w14:paraId="6F9DFD58"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41635</w:t>
            </w:r>
          </w:p>
        </w:tc>
        <w:tc>
          <w:tcPr>
            <w:tcW w:w="4843" w:type="dxa"/>
          </w:tcPr>
          <w:p w14:paraId="1B0D186D" w14:textId="77777777" w:rsidR="00CF5B8E" w:rsidRPr="007D2F88" w:rsidRDefault="00CF5B8E" w:rsidP="009165D1">
            <w:pPr>
              <w:spacing w:line="276" w:lineRule="auto"/>
              <w:rPr>
                <w:rFonts w:cstheme="minorHAnsi"/>
                <w:sz w:val="18"/>
                <w:szCs w:val="18"/>
              </w:rPr>
            </w:pPr>
            <w:r w:rsidRPr="00585306">
              <w:rPr>
                <w:rFonts w:cstheme="minorHAnsi"/>
                <w:sz w:val="18"/>
                <w:szCs w:val="18"/>
              </w:rPr>
              <w:t>Clearance of middle ear for granuloma, cholesteatoma and polyp, 1 or more, with or without myringoplasty (Anaes.) (Assist.)</w:t>
            </w:r>
          </w:p>
        </w:tc>
        <w:tc>
          <w:tcPr>
            <w:tcW w:w="811" w:type="dxa"/>
          </w:tcPr>
          <w:p w14:paraId="606EC006"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$1,144.30 </w:t>
            </w:r>
          </w:p>
        </w:tc>
        <w:tc>
          <w:tcPr>
            <w:tcW w:w="712" w:type="dxa"/>
          </w:tcPr>
          <w:p w14:paraId="13C98963" w14:textId="77777777" w:rsidR="00CF5B8E" w:rsidRPr="007D2F88" w:rsidRDefault="00CF5B8E" w:rsidP="009165D1">
            <w:pPr>
              <w:spacing w:line="276" w:lineRule="auto"/>
              <w:jc w:val="center"/>
              <w:rPr>
                <w:rFonts w:cstheme="minorHAnsi"/>
                <w:sz w:val="18"/>
                <w:szCs w:val="18"/>
              </w:rPr>
            </w:pPr>
            <w:r>
              <w:rPr>
                <w:rFonts w:cs="Calibri"/>
                <w:sz w:val="18"/>
                <w:szCs w:val="18"/>
              </w:rPr>
              <w:t>708</w:t>
            </w:r>
          </w:p>
        </w:tc>
        <w:tc>
          <w:tcPr>
            <w:tcW w:w="949" w:type="dxa"/>
          </w:tcPr>
          <w:p w14:paraId="35A86153" w14:textId="77777777" w:rsidR="00CF5B8E" w:rsidRPr="007D2F88" w:rsidRDefault="00CF5B8E" w:rsidP="009165D1">
            <w:pPr>
              <w:spacing w:line="276" w:lineRule="auto"/>
              <w:jc w:val="center"/>
              <w:rPr>
                <w:rFonts w:cstheme="minorHAnsi"/>
                <w:sz w:val="18"/>
                <w:szCs w:val="18"/>
              </w:rPr>
            </w:pPr>
            <w:r>
              <w:rPr>
                <w:rFonts w:cs="Calibri"/>
                <w:sz w:val="18"/>
                <w:szCs w:val="18"/>
              </w:rPr>
              <w:t>6.20%</w:t>
            </w:r>
          </w:p>
        </w:tc>
        <w:tc>
          <w:tcPr>
            <w:tcW w:w="771" w:type="dxa"/>
          </w:tcPr>
          <w:p w14:paraId="17AA7623" w14:textId="77777777" w:rsidR="00CF5B8E" w:rsidRPr="007D2F88" w:rsidRDefault="00CF5B8E" w:rsidP="009165D1">
            <w:pPr>
              <w:spacing w:line="276" w:lineRule="auto"/>
              <w:jc w:val="center"/>
              <w:rPr>
                <w:rFonts w:cstheme="minorHAnsi"/>
                <w:sz w:val="18"/>
                <w:szCs w:val="18"/>
              </w:rPr>
            </w:pPr>
            <w:r>
              <w:rPr>
                <w:rFonts w:cs="Calibri"/>
                <w:sz w:val="18"/>
                <w:szCs w:val="18"/>
              </w:rPr>
              <w:t>7.76%</w:t>
            </w:r>
          </w:p>
        </w:tc>
      </w:tr>
      <w:tr w:rsidR="00CF5B8E" w:rsidRPr="007D2F88" w14:paraId="30A2FCB2" w14:textId="77777777" w:rsidTr="00057975">
        <w:trPr>
          <w:trHeight w:val="20"/>
        </w:trPr>
        <w:tc>
          <w:tcPr>
            <w:tcW w:w="569" w:type="dxa"/>
          </w:tcPr>
          <w:p w14:paraId="1200FEE8"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41638</w:t>
            </w:r>
          </w:p>
        </w:tc>
        <w:tc>
          <w:tcPr>
            <w:tcW w:w="4843" w:type="dxa"/>
          </w:tcPr>
          <w:p w14:paraId="4B3FD0F0" w14:textId="77777777" w:rsidR="00CF5B8E" w:rsidRPr="007D2F88" w:rsidRDefault="00CF5B8E" w:rsidP="009165D1">
            <w:pPr>
              <w:spacing w:line="276" w:lineRule="auto"/>
              <w:rPr>
                <w:rFonts w:cstheme="minorHAnsi"/>
                <w:sz w:val="18"/>
                <w:szCs w:val="18"/>
              </w:rPr>
            </w:pPr>
            <w:r w:rsidRPr="00585306">
              <w:rPr>
                <w:rFonts w:cstheme="minorHAnsi"/>
                <w:sz w:val="18"/>
                <w:szCs w:val="18"/>
              </w:rPr>
              <w:t>Clearance of middle ear for granuloma, cholesteatoma and polyp, 1 or more, with or without myringoplasty with ossicular chain reconstruction (Anaes.) (Assist.)</w:t>
            </w:r>
          </w:p>
        </w:tc>
        <w:tc>
          <w:tcPr>
            <w:tcW w:w="811" w:type="dxa"/>
          </w:tcPr>
          <w:p w14:paraId="6A3F778A" w14:textId="77777777" w:rsidR="00CF5B8E" w:rsidRPr="007D2F88" w:rsidRDefault="00CF5B8E" w:rsidP="009165D1">
            <w:pPr>
              <w:spacing w:line="276" w:lineRule="auto"/>
              <w:jc w:val="center"/>
              <w:rPr>
                <w:rFonts w:cstheme="minorHAnsi"/>
                <w:sz w:val="18"/>
                <w:szCs w:val="18"/>
              </w:rPr>
            </w:pPr>
            <w:r w:rsidRPr="00585306">
              <w:rPr>
                <w:rFonts w:cstheme="minorHAnsi"/>
                <w:sz w:val="18"/>
                <w:szCs w:val="18"/>
              </w:rPr>
              <w:t xml:space="preserve">$1,428.35 </w:t>
            </w:r>
          </w:p>
        </w:tc>
        <w:tc>
          <w:tcPr>
            <w:tcW w:w="712" w:type="dxa"/>
          </w:tcPr>
          <w:p w14:paraId="1FD9E451" w14:textId="77777777" w:rsidR="00CF5B8E" w:rsidRPr="007D2F88" w:rsidRDefault="00CF5B8E" w:rsidP="009165D1">
            <w:pPr>
              <w:spacing w:line="276" w:lineRule="auto"/>
              <w:jc w:val="center"/>
              <w:rPr>
                <w:rFonts w:cstheme="minorHAnsi"/>
                <w:sz w:val="18"/>
                <w:szCs w:val="18"/>
              </w:rPr>
            </w:pPr>
            <w:r>
              <w:rPr>
                <w:rFonts w:cs="Calibri"/>
                <w:sz w:val="18"/>
                <w:szCs w:val="18"/>
              </w:rPr>
              <w:t>241</w:t>
            </w:r>
          </w:p>
        </w:tc>
        <w:tc>
          <w:tcPr>
            <w:tcW w:w="949" w:type="dxa"/>
          </w:tcPr>
          <w:p w14:paraId="0518C295" w14:textId="77777777" w:rsidR="00CF5B8E" w:rsidRPr="007D2F88" w:rsidRDefault="00CF5B8E" w:rsidP="009165D1">
            <w:pPr>
              <w:spacing w:line="276" w:lineRule="auto"/>
              <w:jc w:val="center"/>
              <w:rPr>
                <w:rFonts w:cstheme="minorHAnsi"/>
                <w:sz w:val="18"/>
                <w:szCs w:val="18"/>
              </w:rPr>
            </w:pPr>
            <w:r>
              <w:rPr>
                <w:rFonts w:cs="Calibri"/>
                <w:sz w:val="18"/>
                <w:szCs w:val="18"/>
              </w:rPr>
              <w:t>12.46%</w:t>
            </w:r>
          </w:p>
        </w:tc>
        <w:tc>
          <w:tcPr>
            <w:tcW w:w="771" w:type="dxa"/>
          </w:tcPr>
          <w:p w14:paraId="21ED88BA" w14:textId="77777777" w:rsidR="00CF5B8E" w:rsidRPr="007D2F88" w:rsidRDefault="00CF5B8E" w:rsidP="009165D1">
            <w:pPr>
              <w:spacing w:line="276" w:lineRule="auto"/>
              <w:jc w:val="center"/>
              <w:rPr>
                <w:rFonts w:cstheme="minorHAnsi"/>
                <w:sz w:val="18"/>
                <w:szCs w:val="18"/>
              </w:rPr>
            </w:pPr>
            <w:r>
              <w:rPr>
                <w:rFonts w:cs="Calibri"/>
                <w:sz w:val="18"/>
                <w:szCs w:val="18"/>
              </w:rPr>
              <w:t>14.30%</w:t>
            </w:r>
          </w:p>
        </w:tc>
      </w:tr>
    </w:tbl>
    <w:p w14:paraId="77C50A2F" w14:textId="6112630C" w:rsidR="00DC5D01" w:rsidRPr="005C48AC" w:rsidRDefault="00DC5D01" w:rsidP="009165D1">
      <w:pPr>
        <w:keepNext/>
        <w:spacing w:before="120" w:after="120" w:line="276" w:lineRule="auto"/>
        <w:ind w:right="425"/>
        <w:outlineLvl w:val="2"/>
        <w:rPr>
          <w:rFonts w:eastAsia="Calibri" w:cstheme="minorHAnsi"/>
          <w:b/>
          <w:bCs/>
          <w:iCs/>
          <w:szCs w:val="22"/>
        </w:rPr>
      </w:pPr>
      <w:r w:rsidRPr="005C48AC">
        <w:rPr>
          <w:rFonts w:eastAsia="Calibri" w:cstheme="minorHAnsi"/>
          <w:b/>
          <w:bCs/>
          <w:iCs/>
          <w:szCs w:val="22"/>
        </w:rPr>
        <w:t>Recommendation</w:t>
      </w:r>
      <w:r w:rsidR="00E43BEA">
        <w:rPr>
          <w:rFonts w:eastAsia="Calibri" w:cstheme="minorHAnsi"/>
          <w:b/>
          <w:bCs/>
          <w:iCs/>
          <w:szCs w:val="22"/>
        </w:rPr>
        <w:t xml:space="preserve"> 1</w:t>
      </w:r>
      <w:r w:rsidR="000E4B15">
        <w:rPr>
          <w:rFonts w:eastAsia="Calibri" w:cstheme="minorHAnsi"/>
          <w:b/>
          <w:bCs/>
          <w:iCs/>
          <w:szCs w:val="22"/>
        </w:rPr>
        <w:t>3</w:t>
      </w:r>
      <w:r w:rsidRPr="005C48AC">
        <w:rPr>
          <w:rFonts w:eastAsia="Calibri" w:cstheme="minorHAnsi"/>
          <w:b/>
          <w:bCs/>
          <w:iCs/>
          <w:szCs w:val="22"/>
        </w:rPr>
        <w:t>:</w:t>
      </w:r>
    </w:p>
    <w:p w14:paraId="5D249EE4" w14:textId="77777777" w:rsidR="00227881" w:rsidRPr="00FD61A0" w:rsidRDefault="00E43BEA" w:rsidP="009165D1">
      <w:pPr>
        <w:numPr>
          <w:ilvl w:val="0"/>
          <w:numId w:val="27"/>
        </w:numPr>
        <w:autoSpaceDE w:val="0"/>
        <w:autoSpaceDN w:val="0"/>
        <w:adjustRightInd w:val="0"/>
        <w:spacing w:before="120" w:after="60" w:line="276" w:lineRule="auto"/>
        <w:rPr>
          <w:rFonts w:eastAsia="MS Mincho" w:cs="Arial"/>
          <w:b/>
          <w:szCs w:val="22"/>
          <w:lang w:eastAsia="en-AU"/>
        </w:rPr>
      </w:pPr>
      <w:r>
        <w:rPr>
          <w:rFonts w:eastAsia="MS Mincho" w:cs="Arial"/>
          <w:b/>
          <w:szCs w:val="22"/>
          <w:lang w:eastAsia="en-AU"/>
        </w:rPr>
        <w:t>Create n</w:t>
      </w:r>
      <w:r w:rsidR="00227881">
        <w:rPr>
          <w:rFonts w:eastAsia="MS Mincho" w:cs="Arial"/>
          <w:b/>
          <w:szCs w:val="22"/>
          <w:lang w:eastAsia="en-AU"/>
        </w:rPr>
        <w:t xml:space="preserve">ew </w:t>
      </w:r>
      <w:r>
        <w:rPr>
          <w:rFonts w:eastAsia="MS Mincho" w:cs="Arial"/>
          <w:b/>
          <w:szCs w:val="22"/>
          <w:lang w:eastAsia="en-AU"/>
        </w:rPr>
        <w:t xml:space="preserve">MBS </w:t>
      </w:r>
      <w:r w:rsidR="00227881">
        <w:rPr>
          <w:rFonts w:eastAsia="MS Mincho" w:cs="Arial"/>
          <w:b/>
          <w:szCs w:val="22"/>
          <w:lang w:eastAsia="en-AU"/>
        </w:rPr>
        <w:t xml:space="preserve">Group for </w:t>
      </w:r>
      <w:r>
        <w:rPr>
          <w:rFonts w:eastAsia="MS Mincho" w:cs="Arial"/>
          <w:b/>
          <w:szCs w:val="22"/>
          <w:lang w:eastAsia="en-AU"/>
        </w:rPr>
        <w:t xml:space="preserve">myringoplasty and tympanomastoid </w:t>
      </w:r>
      <w:r w:rsidR="00227881">
        <w:rPr>
          <w:rFonts w:eastAsia="MS Mincho" w:cs="Arial"/>
          <w:b/>
          <w:szCs w:val="22"/>
          <w:lang w:eastAsia="en-AU"/>
        </w:rPr>
        <w:t>i</w:t>
      </w:r>
      <w:r w:rsidR="00227881" w:rsidRPr="00FD61A0">
        <w:rPr>
          <w:rFonts w:eastAsia="MS Mincho" w:cs="Arial"/>
          <w:b/>
          <w:szCs w:val="22"/>
          <w:lang w:eastAsia="en-AU"/>
        </w:rPr>
        <w:t>tem</w:t>
      </w:r>
      <w:r w:rsidR="00227881">
        <w:rPr>
          <w:rFonts w:eastAsia="MS Mincho" w:cs="Arial"/>
          <w:b/>
          <w:szCs w:val="22"/>
          <w:lang w:eastAsia="en-AU"/>
        </w:rPr>
        <w:t>s 41527, 41530, 41533, 41536, 41545, 41551, 41554, 41557, 41560, 41563, 41564, 41566, 41629, 41635 and 41638</w:t>
      </w:r>
    </w:p>
    <w:p w14:paraId="60F0675E" w14:textId="77777777" w:rsidR="00227881" w:rsidRDefault="00CF5B8E" w:rsidP="009165D1">
      <w:pPr>
        <w:pStyle w:val="Bullet2"/>
        <w:spacing w:line="276" w:lineRule="auto"/>
        <w:rPr>
          <w:rFonts w:eastAsiaTheme="minorHAnsi" w:cstheme="minorHAnsi"/>
        </w:rPr>
      </w:pPr>
      <w:r w:rsidRPr="00227881">
        <w:rPr>
          <w:rFonts w:eastAsiaTheme="minorHAnsi" w:cstheme="minorHAnsi"/>
        </w:rPr>
        <w:t xml:space="preserve">The Committee recommends </w:t>
      </w:r>
      <w:r w:rsidR="00AF68A0" w:rsidRPr="00227881">
        <w:rPr>
          <w:rFonts w:eastAsiaTheme="minorHAnsi" w:cstheme="minorHAnsi"/>
        </w:rPr>
        <w:t>re-categorising</w:t>
      </w:r>
      <w:r w:rsidRPr="00227881">
        <w:rPr>
          <w:rFonts w:eastAsiaTheme="minorHAnsi" w:cstheme="minorHAnsi"/>
        </w:rPr>
        <w:t xml:space="preserve"> the items above </w:t>
      </w:r>
      <w:r w:rsidR="00C82BF3" w:rsidRPr="00227881">
        <w:rPr>
          <w:rFonts w:eastAsiaTheme="minorHAnsi" w:cstheme="minorHAnsi"/>
        </w:rPr>
        <w:t>into a separate MBS Group</w:t>
      </w:r>
      <w:r w:rsidRPr="00227881">
        <w:rPr>
          <w:rFonts w:eastAsiaTheme="minorHAnsi" w:cstheme="minorHAnsi"/>
        </w:rPr>
        <w:t>, which would facilitate co-claiming restrictions in order to minimise inappropriate billing practices.</w:t>
      </w:r>
    </w:p>
    <w:p w14:paraId="01BA797D" w14:textId="77777777" w:rsidR="00CF5B8E" w:rsidRPr="00227881" w:rsidRDefault="00E43BEA" w:rsidP="009165D1">
      <w:pPr>
        <w:pStyle w:val="Bullet2"/>
        <w:spacing w:line="276" w:lineRule="auto"/>
        <w:rPr>
          <w:rFonts w:eastAsiaTheme="minorHAnsi" w:cstheme="minorHAnsi"/>
        </w:rPr>
      </w:pPr>
      <w:r>
        <w:rPr>
          <w:rFonts w:eastAsiaTheme="minorHAnsi" w:cstheme="minorHAnsi"/>
        </w:rPr>
        <w:t xml:space="preserve">Items in this </w:t>
      </w:r>
      <w:r w:rsidR="00C82BF3" w:rsidRPr="00227881">
        <w:rPr>
          <w:rFonts w:eastAsiaTheme="minorHAnsi" w:cstheme="minorHAnsi"/>
        </w:rPr>
        <w:t xml:space="preserve">Group </w:t>
      </w:r>
      <w:r w:rsidR="005C48AC" w:rsidRPr="00227881">
        <w:rPr>
          <w:rFonts w:eastAsiaTheme="minorHAnsi" w:cstheme="minorHAnsi"/>
        </w:rPr>
        <w:t>will</w:t>
      </w:r>
      <w:r w:rsidR="00C82BF3" w:rsidRPr="00227881">
        <w:rPr>
          <w:rFonts w:eastAsiaTheme="minorHAnsi" w:cstheme="minorHAnsi"/>
        </w:rPr>
        <w:t xml:space="preserve"> not be permitted to be co-claimed with each other or with other </w:t>
      </w:r>
      <w:r>
        <w:rPr>
          <w:rFonts w:eastAsiaTheme="minorHAnsi" w:cstheme="minorHAnsi"/>
        </w:rPr>
        <w:t xml:space="preserve">specified </w:t>
      </w:r>
      <w:r w:rsidR="00C82BF3" w:rsidRPr="00227881">
        <w:rPr>
          <w:rFonts w:eastAsiaTheme="minorHAnsi" w:cstheme="minorHAnsi"/>
        </w:rPr>
        <w:t>Otology items during one procedure.</w:t>
      </w:r>
    </w:p>
    <w:p w14:paraId="69D358F2" w14:textId="196EA66B" w:rsidR="0038278D" w:rsidRPr="005C48AC" w:rsidRDefault="0038278D" w:rsidP="009165D1">
      <w:pPr>
        <w:keepNext/>
        <w:spacing w:before="120" w:after="120" w:line="276" w:lineRule="auto"/>
        <w:ind w:right="425"/>
        <w:outlineLvl w:val="2"/>
        <w:rPr>
          <w:rFonts w:eastAsia="Calibri" w:cstheme="minorHAnsi"/>
          <w:b/>
          <w:bCs/>
          <w:iCs/>
          <w:szCs w:val="22"/>
        </w:rPr>
      </w:pPr>
      <w:r w:rsidRPr="005C48AC">
        <w:rPr>
          <w:rFonts w:eastAsia="Calibri" w:cstheme="minorHAnsi"/>
          <w:b/>
          <w:bCs/>
          <w:iCs/>
          <w:szCs w:val="22"/>
        </w:rPr>
        <w:t>Rationale</w:t>
      </w:r>
      <w:r w:rsidR="005C48AC">
        <w:rPr>
          <w:rFonts w:eastAsia="Calibri" w:cstheme="minorHAnsi"/>
          <w:b/>
          <w:bCs/>
          <w:iCs/>
          <w:szCs w:val="22"/>
        </w:rPr>
        <w:t xml:space="preserve"> for Recommendation </w:t>
      </w:r>
      <w:r w:rsidR="00EE1775">
        <w:rPr>
          <w:rFonts w:eastAsia="Calibri" w:cstheme="minorHAnsi"/>
          <w:b/>
          <w:bCs/>
          <w:iCs/>
          <w:szCs w:val="22"/>
        </w:rPr>
        <w:t>1</w:t>
      </w:r>
      <w:r w:rsidR="000E4B15">
        <w:rPr>
          <w:rFonts w:eastAsia="Calibri" w:cstheme="minorHAnsi"/>
          <w:b/>
          <w:bCs/>
          <w:iCs/>
          <w:szCs w:val="22"/>
        </w:rPr>
        <w:t>3</w:t>
      </w:r>
      <w:r w:rsidRPr="005C48AC">
        <w:rPr>
          <w:rFonts w:eastAsia="Calibri" w:cstheme="minorHAnsi"/>
          <w:b/>
          <w:bCs/>
          <w:iCs/>
          <w:szCs w:val="22"/>
        </w:rPr>
        <w:t xml:space="preserve">: </w:t>
      </w:r>
    </w:p>
    <w:p w14:paraId="6C082005" w14:textId="77777777" w:rsidR="00BA59BD" w:rsidRPr="00BA59BD" w:rsidRDefault="00BA59BD" w:rsidP="009165D1">
      <w:pPr>
        <w:spacing w:before="120" w:after="120" w:line="276" w:lineRule="auto"/>
        <w:ind w:right="283"/>
        <w:rPr>
          <w:rFonts w:cstheme="minorHAnsi"/>
          <w:szCs w:val="22"/>
        </w:rPr>
      </w:pPr>
      <w:r>
        <w:rPr>
          <w:rFonts w:cstheme="minorHAnsi"/>
          <w:szCs w:val="22"/>
        </w:rPr>
        <w:t>The C</w:t>
      </w:r>
      <w:r w:rsidRPr="00BA59BD">
        <w:rPr>
          <w:rFonts w:cstheme="minorHAnsi"/>
          <w:szCs w:val="22"/>
        </w:rPr>
        <w:t>ommittee believes the item descriptors for otology procedures are in general still reflective of current practice and in most cases reflect a complete medical service. There were, however some concerns regarding patterns of co-claiming amongst otology services that need addressing.</w:t>
      </w:r>
    </w:p>
    <w:p w14:paraId="0EC14413" w14:textId="77777777" w:rsidR="00BA59BD" w:rsidRPr="00BA59BD" w:rsidRDefault="00BA59BD" w:rsidP="009165D1">
      <w:pPr>
        <w:spacing w:before="120" w:after="120" w:line="276" w:lineRule="auto"/>
        <w:ind w:right="283"/>
        <w:rPr>
          <w:rFonts w:cstheme="minorHAnsi"/>
          <w:szCs w:val="22"/>
        </w:rPr>
      </w:pPr>
      <w:r w:rsidRPr="00BA59BD">
        <w:rPr>
          <w:rFonts w:cstheme="minorHAnsi"/>
          <w:szCs w:val="22"/>
        </w:rPr>
        <w:t xml:space="preserve">It was noted that items in </w:t>
      </w:r>
      <w:r>
        <w:rPr>
          <w:rFonts w:cstheme="minorHAnsi"/>
          <w:szCs w:val="22"/>
        </w:rPr>
        <w:t xml:space="preserve">this new </w:t>
      </w:r>
      <w:r w:rsidR="0090705A">
        <w:rPr>
          <w:rFonts w:cstheme="minorHAnsi"/>
          <w:szCs w:val="22"/>
        </w:rPr>
        <w:t>G</w:t>
      </w:r>
      <w:r>
        <w:rPr>
          <w:rFonts w:cstheme="minorHAnsi"/>
          <w:szCs w:val="22"/>
        </w:rPr>
        <w:t>roup</w:t>
      </w:r>
      <w:r w:rsidRPr="00BA59BD">
        <w:rPr>
          <w:rFonts w:cstheme="minorHAnsi"/>
          <w:szCs w:val="22"/>
        </w:rPr>
        <w:t xml:space="preserve"> where at times co-claimed with each other despite the fact that each represents a complete procedure. As such, changes to the schedule have been created to prevent this co-claiming.</w:t>
      </w:r>
    </w:p>
    <w:p w14:paraId="275D41E1" w14:textId="77777777" w:rsidR="00B31DC9" w:rsidRPr="000E449A" w:rsidRDefault="00B31DC9" w:rsidP="009165D1">
      <w:pPr>
        <w:pStyle w:val="Heading3Numbered"/>
        <w:spacing w:line="276" w:lineRule="auto"/>
        <w:rPr>
          <w:rFonts w:cstheme="minorHAnsi"/>
        </w:rPr>
      </w:pPr>
      <w:bookmarkStart w:id="86" w:name="_Toc39071206"/>
      <w:r>
        <w:rPr>
          <w:rFonts w:cstheme="minorHAnsi"/>
        </w:rPr>
        <w:t>Otology – Myringoplasty</w:t>
      </w:r>
      <w:r w:rsidRPr="000E449A">
        <w:rPr>
          <w:rFonts w:cstheme="minorHAnsi"/>
        </w:rPr>
        <w:t>:</w:t>
      </w:r>
      <w:bookmarkEnd w:id="86"/>
      <w:r w:rsidRPr="000E449A">
        <w:rPr>
          <w:rFonts w:cstheme="minorHAnsi"/>
        </w:rPr>
        <w:t xml:space="preserve"> </w:t>
      </w:r>
    </w:p>
    <w:p w14:paraId="3FB51853" w14:textId="3D345362" w:rsidR="00B31DC9" w:rsidRPr="000E449A" w:rsidRDefault="00B31DC9" w:rsidP="009165D1">
      <w:pPr>
        <w:pStyle w:val="TableCaption"/>
        <w:spacing w:line="276" w:lineRule="auto"/>
      </w:pPr>
      <w:bookmarkStart w:id="87" w:name="_Toc38998145"/>
      <w:r>
        <w:t xml:space="preserve">Table </w:t>
      </w:r>
      <w:r>
        <w:fldChar w:fldCharType="begin"/>
      </w:r>
      <w:r>
        <w:instrText xml:space="preserve"> SEQ Table \* ARABIC </w:instrText>
      </w:r>
      <w:r>
        <w:fldChar w:fldCharType="separate"/>
      </w:r>
      <w:r w:rsidR="007814DA">
        <w:t>15</w:t>
      </w:r>
      <w:r>
        <w:fldChar w:fldCharType="end"/>
      </w:r>
      <w:r w:rsidRPr="000E449A">
        <w:t>: Item introduction table for item</w:t>
      </w:r>
      <w:r>
        <w:t xml:space="preserve"> 41635</w:t>
      </w:r>
      <w:bookmarkEnd w:id="87"/>
    </w:p>
    <w:tbl>
      <w:tblPr>
        <w:tblStyle w:val="TableGrid1"/>
        <w:tblW w:w="497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14"/>
        <w:gridCol w:w="4668"/>
        <w:gridCol w:w="947"/>
        <w:gridCol w:w="706"/>
        <w:gridCol w:w="846"/>
        <w:gridCol w:w="762"/>
      </w:tblGrid>
      <w:tr w:rsidR="00B31DC9" w:rsidRPr="007D2F88" w14:paraId="269C999E" w14:textId="77777777" w:rsidTr="00A7650C">
        <w:trPr>
          <w:trHeight w:val="794"/>
          <w:tblHeader/>
        </w:trPr>
        <w:tc>
          <w:tcPr>
            <w:tcW w:w="71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72FBD9" w14:textId="77777777" w:rsidR="00B31DC9" w:rsidRPr="007D2F88" w:rsidRDefault="00B31DC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6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34898D" w14:textId="77777777" w:rsidR="00B31DC9" w:rsidRPr="007D2F88" w:rsidRDefault="00B31DC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9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8DB845" w14:textId="77777777" w:rsidR="00B31DC9" w:rsidRPr="007D2F88" w:rsidRDefault="00B31DC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70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E304EF" w14:textId="77777777" w:rsidR="00B31DC9" w:rsidRPr="007D2F88" w:rsidRDefault="00B31DC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244124CF" w14:textId="77777777" w:rsidR="00B31DC9" w:rsidRPr="007D2F88" w:rsidRDefault="00B31DC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722DE6D2" w14:textId="77777777" w:rsidR="00B31DC9" w:rsidRPr="007D2F88" w:rsidRDefault="00B31DC9" w:rsidP="009165D1">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5FD0D62" w14:textId="77777777" w:rsidR="00B31DC9" w:rsidRPr="007D2F88" w:rsidRDefault="00B31DC9"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76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F7559F" w14:textId="77777777" w:rsidR="00B31DC9" w:rsidRPr="007D2F88" w:rsidRDefault="00B31DC9"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B31DC9" w:rsidRPr="007D2F88" w14:paraId="691618F0" w14:textId="77777777" w:rsidTr="00A7650C">
        <w:trPr>
          <w:trHeight w:val="454"/>
        </w:trPr>
        <w:tc>
          <w:tcPr>
            <w:tcW w:w="714" w:type="dxa"/>
          </w:tcPr>
          <w:p w14:paraId="60BE089B" w14:textId="77777777" w:rsidR="00B31DC9" w:rsidRPr="007D2F88" w:rsidRDefault="00B31DC9" w:rsidP="009165D1">
            <w:pPr>
              <w:spacing w:line="276" w:lineRule="auto"/>
              <w:jc w:val="center"/>
              <w:rPr>
                <w:rFonts w:cstheme="minorHAnsi"/>
                <w:sz w:val="18"/>
                <w:szCs w:val="18"/>
                <w:highlight w:val="yellow"/>
              </w:rPr>
            </w:pPr>
            <w:r w:rsidRPr="00585306">
              <w:rPr>
                <w:rFonts w:cstheme="minorHAnsi"/>
                <w:sz w:val="18"/>
                <w:szCs w:val="18"/>
              </w:rPr>
              <w:t>41527</w:t>
            </w:r>
          </w:p>
        </w:tc>
        <w:tc>
          <w:tcPr>
            <w:tcW w:w="4668" w:type="dxa"/>
          </w:tcPr>
          <w:p w14:paraId="755D03B6" w14:textId="77777777" w:rsidR="00B31DC9" w:rsidRPr="007D2F88" w:rsidRDefault="00B31DC9" w:rsidP="009165D1">
            <w:pPr>
              <w:spacing w:line="276" w:lineRule="auto"/>
              <w:rPr>
                <w:rFonts w:cstheme="minorHAnsi"/>
                <w:sz w:val="18"/>
                <w:szCs w:val="18"/>
                <w:highlight w:val="yellow"/>
              </w:rPr>
            </w:pPr>
            <w:r w:rsidRPr="00585306">
              <w:rPr>
                <w:rFonts w:cstheme="minorHAnsi"/>
                <w:sz w:val="18"/>
                <w:szCs w:val="18"/>
              </w:rPr>
              <w:t>Myringoplasty, transcanal approach (Rosen incision) (Anaes.) (Assist.)</w:t>
            </w:r>
          </w:p>
        </w:tc>
        <w:tc>
          <w:tcPr>
            <w:tcW w:w="947" w:type="dxa"/>
          </w:tcPr>
          <w:p w14:paraId="0C64626B" w14:textId="77777777" w:rsidR="00B31DC9" w:rsidRPr="007D2F88" w:rsidRDefault="00B31DC9" w:rsidP="009165D1">
            <w:pPr>
              <w:spacing w:line="276" w:lineRule="auto"/>
              <w:jc w:val="center"/>
              <w:rPr>
                <w:rFonts w:cstheme="minorHAnsi"/>
                <w:sz w:val="18"/>
                <w:szCs w:val="18"/>
              </w:rPr>
            </w:pPr>
            <w:r w:rsidRPr="00585306">
              <w:rPr>
                <w:rFonts w:cstheme="minorHAnsi"/>
                <w:sz w:val="18"/>
                <w:szCs w:val="18"/>
              </w:rPr>
              <w:t xml:space="preserve"> $587.60 </w:t>
            </w:r>
          </w:p>
        </w:tc>
        <w:tc>
          <w:tcPr>
            <w:tcW w:w="706" w:type="dxa"/>
          </w:tcPr>
          <w:p w14:paraId="02205BBF" w14:textId="77777777" w:rsidR="00B31DC9" w:rsidRPr="007D2F88" w:rsidRDefault="00B31DC9" w:rsidP="009165D1">
            <w:pPr>
              <w:spacing w:line="276" w:lineRule="auto"/>
              <w:jc w:val="center"/>
              <w:rPr>
                <w:rFonts w:cstheme="minorHAnsi"/>
                <w:sz w:val="18"/>
                <w:szCs w:val="18"/>
              </w:rPr>
            </w:pPr>
            <w:r>
              <w:rPr>
                <w:rFonts w:cs="Calibri"/>
                <w:sz w:val="18"/>
                <w:szCs w:val="18"/>
              </w:rPr>
              <w:t>947</w:t>
            </w:r>
          </w:p>
        </w:tc>
        <w:tc>
          <w:tcPr>
            <w:tcW w:w="846" w:type="dxa"/>
          </w:tcPr>
          <w:p w14:paraId="2E6C5CB2" w14:textId="77777777" w:rsidR="00B31DC9" w:rsidRPr="007D2F88" w:rsidRDefault="00B31DC9" w:rsidP="009165D1">
            <w:pPr>
              <w:spacing w:line="276" w:lineRule="auto"/>
              <w:jc w:val="center"/>
              <w:rPr>
                <w:rFonts w:cstheme="minorHAnsi"/>
                <w:sz w:val="18"/>
                <w:szCs w:val="18"/>
              </w:rPr>
            </w:pPr>
            <w:r>
              <w:rPr>
                <w:rFonts w:cs="Calibri"/>
                <w:sz w:val="18"/>
                <w:szCs w:val="18"/>
              </w:rPr>
              <w:t>2.72%</w:t>
            </w:r>
          </w:p>
        </w:tc>
        <w:tc>
          <w:tcPr>
            <w:tcW w:w="762" w:type="dxa"/>
          </w:tcPr>
          <w:p w14:paraId="0E2CD5E3" w14:textId="77777777" w:rsidR="00B31DC9" w:rsidRPr="007D2F88" w:rsidRDefault="00B31DC9" w:rsidP="009165D1">
            <w:pPr>
              <w:spacing w:line="276" w:lineRule="auto"/>
              <w:jc w:val="center"/>
              <w:rPr>
                <w:rFonts w:cstheme="minorHAnsi"/>
                <w:sz w:val="18"/>
                <w:szCs w:val="18"/>
              </w:rPr>
            </w:pPr>
            <w:r>
              <w:rPr>
                <w:rFonts w:cs="Calibri"/>
                <w:sz w:val="18"/>
                <w:szCs w:val="18"/>
              </w:rPr>
              <w:t>3.52%</w:t>
            </w:r>
          </w:p>
        </w:tc>
      </w:tr>
    </w:tbl>
    <w:p w14:paraId="0FC7A73A" w14:textId="44F30F4B" w:rsidR="00B31DC9" w:rsidRPr="00BD3390" w:rsidRDefault="00B31DC9" w:rsidP="009165D1">
      <w:pPr>
        <w:keepNext/>
        <w:spacing w:before="120" w:after="120" w:line="276" w:lineRule="auto"/>
        <w:ind w:right="425"/>
        <w:outlineLvl w:val="2"/>
        <w:rPr>
          <w:rFonts w:eastAsia="Calibri" w:cstheme="minorHAnsi"/>
          <w:b/>
          <w:bCs/>
          <w:iCs/>
          <w:szCs w:val="22"/>
        </w:rPr>
      </w:pPr>
      <w:r w:rsidRPr="00BD3390">
        <w:rPr>
          <w:rFonts w:eastAsia="Calibri" w:cstheme="minorHAnsi"/>
          <w:b/>
          <w:bCs/>
          <w:iCs/>
          <w:szCs w:val="22"/>
        </w:rPr>
        <w:t>Recommendation</w:t>
      </w:r>
      <w:r>
        <w:rPr>
          <w:rFonts w:eastAsia="Calibri" w:cstheme="minorHAnsi"/>
          <w:b/>
          <w:bCs/>
          <w:iCs/>
          <w:szCs w:val="22"/>
        </w:rPr>
        <w:t xml:space="preserve"> </w:t>
      </w:r>
      <w:r w:rsidR="00EE1775">
        <w:rPr>
          <w:rFonts w:eastAsia="Calibri" w:cstheme="minorHAnsi"/>
          <w:b/>
          <w:bCs/>
          <w:iCs/>
          <w:szCs w:val="22"/>
        </w:rPr>
        <w:t>1</w:t>
      </w:r>
      <w:r w:rsidR="000E4B15">
        <w:rPr>
          <w:rFonts w:eastAsia="Calibri" w:cstheme="minorHAnsi"/>
          <w:b/>
          <w:bCs/>
          <w:iCs/>
          <w:szCs w:val="22"/>
        </w:rPr>
        <w:t>4</w:t>
      </w:r>
      <w:r w:rsidRPr="00BD3390">
        <w:rPr>
          <w:rFonts w:eastAsia="Calibri" w:cstheme="minorHAnsi"/>
          <w:b/>
          <w:bCs/>
          <w:iCs/>
          <w:szCs w:val="22"/>
        </w:rPr>
        <w:t>:</w:t>
      </w:r>
    </w:p>
    <w:p w14:paraId="79670F18" w14:textId="77777777" w:rsidR="00B31DC9" w:rsidRPr="00165375" w:rsidRDefault="00B31DC9"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41527</w:t>
      </w:r>
    </w:p>
    <w:p w14:paraId="01BB0050" w14:textId="77777777" w:rsidR="00B31DC9" w:rsidRDefault="00B31DC9" w:rsidP="009165D1">
      <w:pPr>
        <w:pStyle w:val="Bullet2"/>
        <w:spacing w:line="276" w:lineRule="auto"/>
        <w:rPr>
          <w:rFonts w:eastAsiaTheme="minorHAnsi" w:cstheme="minorHAnsi"/>
        </w:rPr>
      </w:pPr>
      <w:r>
        <w:rPr>
          <w:rFonts w:eastAsiaTheme="minorHAnsi" w:cstheme="minorHAnsi"/>
        </w:rPr>
        <w:t xml:space="preserve">Amend item descriptor for 41527 to remove “Rosen incision”. The amended descriptor </w:t>
      </w:r>
      <w:r w:rsidR="006F333B">
        <w:rPr>
          <w:rFonts w:eastAsiaTheme="minorHAnsi" w:cstheme="minorHAnsi"/>
        </w:rPr>
        <w:t>is as follows</w:t>
      </w:r>
      <w:r>
        <w:rPr>
          <w:rFonts w:eastAsiaTheme="minorHAnsi" w:cstheme="minorHAnsi"/>
        </w:rPr>
        <w:t>:</w:t>
      </w:r>
    </w:p>
    <w:p w14:paraId="7E07A273" w14:textId="77777777" w:rsidR="00B31DC9" w:rsidRPr="00B31DC9" w:rsidRDefault="00B31DC9" w:rsidP="009165D1">
      <w:pPr>
        <w:pStyle w:val="Bullet2"/>
        <w:numPr>
          <w:ilvl w:val="0"/>
          <w:numId w:val="0"/>
        </w:numPr>
        <w:spacing w:line="276" w:lineRule="auto"/>
        <w:ind w:left="567"/>
        <w:rPr>
          <w:rFonts w:eastAsiaTheme="minorHAnsi" w:cstheme="minorHAnsi"/>
          <w:sz w:val="22"/>
        </w:rPr>
      </w:pPr>
      <w:r>
        <w:rPr>
          <w:rFonts w:eastAsiaTheme="minorHAnsi" w:cstheme="minorHAnsi"/>
        </w:rPr>
        <w:t>-</w:t>
      </w:r>
      <w:r>
        <w:rPr>
          <w:rFonts w:eastAsiaTheme="minorHAnsi" w:cstheme="minorHAnsi"/>
        </w:rPr>
        <w:tab/>
      </w:r>
      <w:r w:rsidRPr="00B31DC9">
        <w:rPr>
          <w:rFonts w:eastAsiaTheme="minorHAnsi" w:cstheme="minorHAnsi"/>
        </w:rPr>
        <w:t>Myri</w:t>
      </w:r>
      <w:r>
        <w:rPr>
          <w:rFonts w:eastAsiaTheme="minorHAnsi" w:cstheme="minorHAnsi"/>
        </w:rPr>
        <w:t>ngoplasty, by transcanal approach</w:t>
      </w:r>
      <w:r w:rsidRPr="00B31DC9">
        <w:rPr>
          <w:rFonts w:eastAsiaTheme="minorHAnsi" w:cstheme="minorHAnsi"/>
        </w:rPr>
        <w:t xml:space="preserve"> (Anaes.) (Assist.)</w:t>
      </w:r>
      <w:r>
        <w:rPr>
          <w:rFonts w:eastAsiaTheme="minorHAnsi" w:cstheme="minorHAnsi"/>
        </w:rPr>
        <w:tab/>
      </w:r>
    </w:p>
    <w:p w14:paraId="05F00820" w14:textId="3B9E8178" w:rsidR="00B31DC9" w:rsidRPr="00BD3390" w:rsidRDefault="00B31DC9" w:rsidP="009165D1">
      <w:pPr>
        <w:keepNext/>
        <w:spacing w:before="120" w:after="120" w:line="276" w:lineRule="auto"/>
        <w:ind w:right="425"/>
        <w:outlineLvl w:val="2"/>
        <w:rPr>
          <w:rFonts w:eastAsia="Calibri" w:cstheme="minorHAnsi"/>
          <w:b/>
          <w:bCs/>
          <w:iCs/>
          <w:szCs w:val="22"/>
        </w:rPr>
      </w:pPr>
      <w:r w:rsidRPr="00BD3390">
        <w:rPr>
          <w:rFonts w:eastAsia="Calibri" w:cstheme="minorHAnsi"/>
          <w:b/>
          <w:bCs/>
          <w:iCs/>
          <w:szCs w:val="22"/>
        </w:rPr>
        <w:t>Rationale</w:t>
      </w:r>
      <w:r>
        <w:rPr>
          <w:rFonts w:eastAsia="Calibri" w:cstheme="minorHAnsi"/>
          <w:b/>
          <w:bCs/>
          <w:iCs/>
          <w:szCs w:val="22"/>
        </w:rPr>
        <w:t xml:space="preserve"> for Recommendation </w:t>
      </w:r>
      <w:r w:rsidR="00EE1775">
        <w:rPr>
          <w:rFonts w:eastAsia="Calibri" w:cstheme="minorHAnsi"/>
          <w:b/>
          <w:bCs/>
          <w:iCs/>
          <w:szCs w:val="22"/>
        </w:rPr>
        <w:t>1</w:t>
      </w:r>
      <w:r w:rsidR="000E4B15">
        <w:rPr>
          <w:rFonts w:eastAsia="Calibri" w:cstheme="minorHAnsi"/>
          <w:b/>
          <w:bCs/>
          <w:iCs/>
          <w:szCs w:val="22"/>
        </w:rPr>
        <w:t>4</w:t>
      </w:r>
      <w:r>
        <w:rPr>
          <w:rFonts w:eastAsia="Calibri" w:cstheme="minorHAnsi"/>
          <w:b/>
          <w:bCs/>
          <w:iCs/>
          <w:szCs w:val="22"/>
        </w:rPr>
        <w:t>:</w:t>
      </w:r>
    </w:p>
    <w:p w14:paraId="64745EDB" w14:textId="77777777" w:rsidR="00B31DC9" w:rsidRDefault="00B31DC9" w:rsidP="009165D1">
      <w:pPr>
        <w:spacing w:before="120" w:after="120" w:line="276" w:lineRule="auto"/>
        <w:ind w:right="283"/>
        <w:rPr>
          <w:rFonts w:cstheme="minorHAnsi"/>
          <w:szCs w:val="22"/>
        </w:rPr>
      </w:pPr>
      <w:r>
        <w:rPr>
          <w:rFonts w:cstheme="minorHAnsi"/>
        </w:rPr>
        <w:t>The C</w:t>
      </w:r>
      <w:r w:rsidRPr="00BA59BD">
        <w:rPr>
          <w:rFonts w:cstheme="minorHAnsi"/>
        </w:rPr>
        <w:t xml:space="preserve">ommittee believes </w:t>
      </w:r>
      <w:r>
        <w:rPr>
          <w:rFonts w:cstheme="minorHAnsi"/>
          <w:szCs w:val="22"/>
        </w:rPr>
        <w:t>w</w:t>
      </w:r>
      <w:r w:rsidRPr="00BA59BD">
        <w:rPr>
          <w:rFonts w:cstheme="minorHAnsi"/>
          <w:szCs w:val="22"/>
        </w:rPr>
        <w:t>ith regard to item 41527, the term “Rosen Incision” is no longer appropriate. Techniques exist to allow performance of myringoplasty by a transcanal approach without the use of a Rosen incision.</w:t>
      </w:r>
    </w:p>
    <w:p w14:paraId="5F67F057" w14:textId="77777777" w:rsidR="00F15F86" w:rsidRPr="000E449A" w:rsidRDefault="00F43F9E" w:rsidP="009165D1">
      <w:pPr>
        <w:pStyle w:val="Heading3Numbered"/>
        <w:spacing w:before="240" w:line="276" w:lineRule="auto"/>
        <w:rPr>
          <w:rFonts w:cstheme="minorHAnsi"/>
        </w:rPr>
      </w:pPr>
      <w:bookmarkStart w:id="88" w:name="_Toc39071207"/>
      <w:r>
        <w:rPr>
          <w:rFonts w:cstheme="minorHAnsi"/>
        </w:rPr>
        <w:t>Otology – Middle ear clearance</w:t>
      </w:r>
      <w:r w:rsidR="00F15F86" w:rsidRPr="000E449A">
        <w:rPr>
          <w:rFonts w:cstheme="minorHAnsi"/>
        </w:rPr>
        <w:t>:</w:t>
      </w:r>
      <w:bookmarkEnd w:id="88"/>
      <w:r w:rsidR="00F15F86" w:rsidRPr="000E449A">
        <w:rPr>
          <w:rFonts w:cstheme="minorHAnsi"/>
        </w:rPr>
        <w:t xml:space="preserve"> </w:t>
      </w:r>
    </w:p>
    <w:p w14:paraId="317C3251" w14:textId="2C1EBFD1" w:rsidR="00F15F86" w:rsidRPr="000E449A" w:rsidRDefault="00E50B06" w:rsidP="009165D1">
      <w:pPr>
        <w:pStyle w:val="TableCaption"/>
        <w:spacing w:line="276" w:lineRule="auto"/>
      </w:pPr>
      <w:bookmarkStart w:id="89" w:name="_Toc38998146"/>
      <w:r>
        <w:t xml:space="preserve">Table </w:t>
      </w:r>
      <w:r w:rsidR="003649C5">
        <w:fldChar w:fldCharType="begin"/>
      </w:r>
      <w:r w:rsidR="003649C5">
        <w:instrText xml:space="preserve"> SEQ Table \* ARABIC </w:instrText>
      </w:r>
      <w:r w:rsidR="003649C5">
        <w:fldChar w:fldCharType="separate"/>
      </w:r>
      <w:r w:rsidR="007814DA">
        <w:t>16</w:t>
      </w:r>
      <w:r w:rsidR="003649C5">
        <w:fldChar w:fldCharType="end"/>
      </w:r>
      <w:r w:rsidR="00DD1DB1" w:rsidRPr="000E449A">
        <w:t>: Item introduction table for item</w:t>
      </w:r>
      <w:r w:rsidR="00640EB2">
        <w:t xml:space="preserve"> 41635</w:t>
      </w:r>
      <w:bookmarkEnd w:id="89"/>
    </w:p>
    <w:tbl>
      <w:tblPr>
        <w:tblStyle w:val="TableGrid1"/>
        <w:tblW w:w="497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14"/>
        <w:gridCol w:w="4668"/>
        <w:gridCol w:w="947"/>
        <w:gridCol w:w="706"/>
        <w:gridCol w:w="846"/>
        <w:gridCol w:w="762"/>
      </w:tblGrid>
      <w:tr w:rsidR="00360837" w:rsidRPr="007D2F88" w14:paraId="7B41A1A7" w14:textId="77777777" w:rsidTr="00BD3390">
        <w:trPr>
          <w:trHeight w:val="794"/>
          <w:tblHeader/>
        </w:trPr>
        <w:tc>
          <w:tcPr>
            <w:tcW w:w="71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4A318CF" w14:textId="77777777" w:rsidR="00360837" w:rsidRPr="007D2F88" w:rsidRDefault="0036083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6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FB6655" w14:textId="77777777" w:rsidR="00360837" w:rsidRPr="007D2F88" w:rsidRDefault="0036083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9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A91C05D" w14:textId="77777777" w:rsidR="00360837" w:rsidRPr="007D2F88" w:rsidRDefault="0036083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70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48DA8CB" w14:textId="77777777" w:rsidR="00360837" w:rsidRPr="007D2F88" w:rsidRDefault="0036083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79915AFE" w14:textId="77777777" w:rsidR="00360837" w:rsidRPr="007D2F88" w:rsidRDefault="0036083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585CCE2A" w14:textId="77777777" w:rsidR="00360837" w:rsidRPr="007D2F88" w:rsidRDefault="00360837" w:rsidP="009165D1">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B5DFFE4" w14:textId="77777777" w:rsidR="00360837" w:rsidRPr="007D2F88" w:rsidRDefault="00360837"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76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2EB77A" w14:textId="77777777" w:rsidR="00360837" w:rsidRPr="007D2F88" w:rsidRDefault="00360837"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BD3390" w:rsidRPr="007D2F88" w14:paraId="0A636661" w14:textId="77777777" w:rsidTr="00BD3390">
        <w:trPr>
          <w:trHeight w:val="454"/>
        </w:trPr>
        <w:tc>
          <w:tcPr>
            <w:tcW w:w="714" w:type="dxa"/>
          </w:tcPr>
          <w:p w14:paraId="1FE377CF" w14:textId="77777777" w:rsidR="00BD3390" w:rsidRPr="007D2F88" w:rsidRDefault="00BD3390" w:rsidP="009165D1">
            <w:pPr>
              <w:spacing w:line="276" w:lineRule="auto"/>
              <w:jc w:val="center"/>
              <w:rPr>
                <w:rFonts w:cstheme="minorHAnsi"/>
                <w:sz w:val="18"/>
                <w:szCs w:val="18"/>
                <w:highlight w:val="yellow"/>
              </w:rPr>
            </w:pPr>
            <w:r w:rsidRPr="00585306">
              <w:rPr>
                <w:rFonts w:cstheme="minorHAnsi"/>
                <w:sz w:val="18"/>
                <w:szCs w:val="18"/>
              </w:rPr>
              <w:t>41635</w:t>
            </w:r>
          </w:p>
        </w:tc>
        <w:tc>
          <w:tcPr>
            <w:tcW w:w="4668" w:type="dxa"/>
          </w:tcPr>
          <w:p w14:paraId="747808A7" w14:textId="77777777" w:rsidR="00BD3390" w:rsidRPr="007D2F88" w:rsidRDefault="00BD3390" w:rsidP="009165D1">
            <w:pPr>
              <w:spacing w:line="276" w:lineRule="auto"/>
              <w:rPr>
                <w:rFonts w:cstheme="minorHAnsi"/>
                <w:sz w:val="18"/>
                <w:szCs w:val="18"/>
                <w:highlight w:val="yellow"/>
              </w:rPr>
            </w:pPr>
            <w:r w:rsidRPr="00585306">
              <w:rPr>
                <w:rFonts w:cstheme="minorHAnsi"/>
                <w:sz w:val="18"/>
                <w:szCs w:val="18"/>
              </w:rPr>
              <w:t>Clearance of middle ear for granuloma, cholesteatoma and polyp, 1 or more, with or without myringoplasty (Anaes.) (Assist.)</w:t>
            </w:r>
          </w:p>
        </w:tc>
        <w:tc>
          <w:tcPr>
            <w:tcW w:w="947" w:type="dxa"/>
          </w:tcPr>
          <w:p w14:paraId="3BF0E14F" w14:textId="77777777" w:rsidR="00BD3390" w:rsidRPr="007D2F88" w:rsidRDefault="00BD3390" w:rsidP="009165D1">
            <w:pPr>
              <w:spacing w:line="276" w:lineRule="auto"/>
              <w:jc w:val="center"/>
              <w:rPr>
                <w:rFonts w:cstheme="minorHAnsi"/>
                <w:sz w:val="18"/>
                <w:szCs w:val="18"/>
              </w:rPr>
            </w:pPr>
            <w:r w:rsidRPr="00585306">
              <w:rPr>
                <w:rFonts w:cstheme="minorHAnsi"/>
                <w:sz w:val="18"/>
                <w:szCs w:val="18"/>
              </w:rPr>
              <w:t xml:space="preserve"> $1,144.30 </w:t>
            </w:r>
          </w:p>
        </w:tc>
        <w:tc>
          <w:tcPr>
            <w:tcW w:w="706" w:type="dxa"/>
          </w:tcPr>
          <w:p w14:paraId="23006A3E" w14:textId="77777777" w:rsidR="00BD3390" w:rsidRPr="007D2F88" w:rsidRDefault="00BD3390" w:rsidP="009165D1">
            <w:pPr>
              <w:spacing w:line="276" w:lineRule="auto"/>
              <w:jc w:val="center"/>
              <w:rPr>
                <w:rFonts w:cstheme="minorHAnsi"/>
                <w:sz w:val="18"/>
                <w:szCs w:val="18"/>
              </w:rPr>
            </w:pPr>
            <w:r>
              <w:rPr>
                <w:rFonts w:cs="Calibri"/>
                <w:sz w:val="18"/>
                <w:szCs w:val="18"/>
              </w:rPr>
              <w:t>708</w:t>
            </w:r>
          </w:p>
        </w:tc>
        <w:tc>
          <w:tcPr>
            <w:tcW w:w="846" w:type="dxa"/>
          </w:tcPr>
          <w:p w14:paraId="61F89E7E" w14:textId="77777777" w:rsidR="00BD3390" w:rsidRPr="007D2F88" w:rsidRDefault="00BD3390" w:rsidP="009165D1">
            <w:pPr>
              <w:spacing w:line="276" w:lineRule="auto"/>
              <w:jc w:val="center"/>
              <w:rPr>
                <w:rFonts w:cstheme="minorHAnsi"/>
                <w:sz w:val="18"/>
                <w:szCs w:val="18"/>
              </w:rPr>
            </w:pPr>
            <w:r>
              <w:rPr>
                <w:rFonts w:cs="Calibri"/>
                <w:sz w:val="18"/>
                <w:szCs w:val="18"/>
              </w:rPr>
              <w:t>6.20%</w:t>
            </w:r>
          </w:p>
        </w:tc>
        <w:tc>
          <w:tcPr>
            <w:tcW w:w="762" w:type="dxa"/>
          </w:tcPr>
          <w:p w14:paraId="19E53D0A" w14:textId="77777777" w:rsidR="00BD3390" w:rsidRPr="007D2F88" w:rsidRDefault="00BD3390" w:rsidP="009165D1">
            <w:pPr>
              <w:spacing w:line="276" w:lineRule="auto"/>
              <w:jc w:val="center"/>
              <w:rPr>
                <w:rFonts w:cstheme="minorHAnsi"/>
                <w:sz w:val="18"/>
                <w:szCs w:val="18"/>
              </w:rPr>
            </w:pPr>
            <w:r>
              <w:rPr>
                <w:rFonts w:cs="Calibri"/>
                <w:sz w:val="18"/>
                <w:szCs w:val="18"/>
              </w:rPr>
              <w:t>7.76%</w:t>
            </w:r>
          </w:p>
        </w:tc>
      </w:tr>
    </w:tbl>
    <w:p w14:paraId="225B3E21" w14:textId="4AD9AE89" w:rsidR="00F15F86" w:rsidRPr="00BD3390" w:rsidRDefault="00F15F86" w:rsidP="009165D1">
      <w:pPr>
        <w:keepNext/>
        <w:spacing w:before="120" w:after="120" w:line="276" w:lineRule="auto"/>
        <w:ind w:right="425"/>
        <w:outlineLvl w:val="2"/>
        <w:rPr>
          <w:rFonts w:eastAsia="Calibri" w:cstheme="minorHAnsi"/>
          <w:b/>
          <w:bCs/>
          <w:iCs/>
          <w:szCs w:val="22"/>
        </w:rPr>
      </w:pPr>
      <w:r w:rsidRPr="00BD3390">
        <w:rPr>
          <w:rFonts w:eastAsia="Calibri" w:cstheme="minorHAnsi"/>
          <w:b/>
          <w:bCs/>
          <w:iCs/>
          <w:szCs w:val="22"/>
        </w:rPr>
        <w:t>Recommendation</w:t>
      </w:r>
      <w:r w:rsidR="00981773">
        <w:rPr>
          <w:rFonts w:eastAsia="Calibri" w:cstheme="minorHAnsi"/>
          <w:b/>
          <w:bCs/>
          <w:iCs/>
          <w:szCs w:val="22"/>
        </w:rPr>
        <w:t xml:space="preserve"> </w:t>
      </w:r>
      <w:r w:rsidR="00EE1775">
        <w:rPr>
          <w:rFonts w:eastAsia="Calibri" w:cstheme="minorHAnsi"/>
          <w:b/>
          <w:bCs/>
          <w:iCs/>
          <w:szCs w:val="22"/>
        </w:rPr>
        <w:t>1</w:t>
      </w:r>
      <w:r w:rsidR="000E4B15">
        <w:rPr>
          <w:rFonts w:eastAsia="Calibri" w:cstheme="minorHAnsi"/>
          <w:b/>
          <w:bCs/>
          <w:iCs/>
          <w:szCs w:val="22"/>
        </w:rPr>
        <w:t>5</w:t>
      </w:r>
      <w:r w:rsidRPr="00BD3390">
        <w:rPr>
          <w:rFonts w:eastAsia="Calibri" w:cstheme="minorHAnsi"/>
          <w:b/>
          <w:bCs/>
          <w:iCs/>
          <w:szCs w:val="22"/>
        </w:rPr>
        <w:t>:</w:t>
      </w:r>
    </w:p>
    <w:p w14:paraId="216B35E2" w14:textId="77777777" w:rsidR="00165375" w:rsidRPr="00165375" w:rsidRDefault="00165375"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41635</w:t>
      </w:r>
    </w:p>
    <w:p w14:paraId="28FED3EE" w14:textId="77777777" w:rsidR="00BD3390" w:rsidRPr="00165375" w:rsidRDefault="00165375" w:rsidP="009165D1">
      <w:pPr>
        <w:pStyle w:val="Bullet2"/>
        <w:spacing w:line="276" w:lineRule="auto"/>
        <w:rPr>
          <w:rFonts w:eastAsiaTheme="minorHAnsi" w:cstheme="minorHAnsi"/>
        </w:rPr>
      </w:pPr>
      <w:r w:rsidRPr="00165375">
        <w:rPr>
          <w:rFonts w:eastAsiaTheme="minorHAnsi" w:cstheme="minorHAnsi"/>
        </w:rPr>
        <w:t>Remove</w:t>
      </w:r>
      <w:r w:rsidR="00BD3390" w:rsidRPr="00165375">
        <w:rPr>
          <w:rFonts w:eastAsiaTheme="minorHAnsi" w:cstheme="minorHAnsi"/>
        </w:rPr>
        <w:t xml:space="preserve"> the out-of-hospital 85% benefit from item 41635, as contemporary best practice </w:t>
      </w:r>
      <w:r w:rsidR="003D2677">
        <w:rPr>
          <w:rFonts w:eastAsiaTheme="minorHAnsi" w:cstheme="minorHAnsi"/>
        </w:rPr>
        <w:t xml:space="preserve">currently consists of </w:t>
      </w:r>
      <w:r w:rsidR="00BA59BD">
        <w:rPr>
          <w:rFonts w:eastAsiaTheme="minorHAnsi" w:cstheme="minorHAnsi"/>
        </w:rPr>
        <w:t>in-hospital only services.</w:t>
      </w:r>
    </w:p>
    <w:p w14:paraId="5315071C" w14:textId="1C09A4B9" w:rsidR="00192E54" w:rsidRPr="00BD3390" w:rsidRDefault="00BD3390" w:rsidP="009165D1">
      <w:pPr>
        <w:keepNext/>
        <w:spacing w:before="120" w:after="120" w:line="276" w:lineRule="auto"/>
        <w:ind w:right="425"/>
        <w:outlineLvl w:val="2"/>
        <w:rPr>
          <w:rFonts w:eastAsia="Calibri" w:cstheme="minorHAnsi"/>
          <w:b/>
          <w:bCs/>
          <w:iCs/>
          <w:szCs w:val="22"/>
        </w:rPr>
      </w:pPr>
      <w:r w:rsidRPr="00BD3390">
        <w:rPr>
          <w:rFonts w:eastAsia="Calibri" w:cstheme="minorHAnsi"/>
          <w:b/>
          <w:bCs/>
          <w:iCs/>
          <w:szCs w:val="22"/>
        </w:rPr>
        <w:t>Rationale</w:t>
      </w:r>
      <w:r w:rsidR="00EE1775">
        <w:rPr>
          <w:rFonts w:eastAsia="Calibri" w:cstheme="minorHAnsi"/>
          <w:b/>
          <w:bCs/>
          <w:iCs/>
          <w:szCs w:val="22"/>
        </w:rPr>
        <w:t xml:space="preserve"> for Recommendation 1</w:t>
      </w:r>
      <w:r w:rsidR="000E4B15">
        <w:rPr>
          <w:rFonts w:eastAsia="Calibri" w:cstheme="minorHAnsi"/>
          <w:b/>
          <w:bCs/>
          <w:iCs/>
          <w:szCs w:val="22"/>
        </w:rPr>
        <w:t>5</w:t>
      </w:r>
      <w:r>
        <w:rPr>
          <w:rFonts w:eastAsia="Calibri" w:cstheme="minorHAnsi"/>
          <w:b/>
          <w:bCs/>
          <w:iCs/>
          <w:szCs w:val="22"/>
        </w:rPr>
        <w:t>:</w:t>
      </w:r>
    </w:p>
    <w:p w14:paraId="68BE991B" w14:textId="77777777" w:rsidR="00BD3390" w:rsidRPr="00BA59BD" w:rsidRDefault="00BA59BD" w:rsidP="009165D1">
      <w:pPr>
        <w:spacing w:before="120" w:line="276" w:lineRule="auto"/>
        <w:ind w:right="-335"/>
        <w:rPr>
          <w:rFonts w:cstheme="minorHAnsi"/>
        </w:rPr>
      </w:pPr>
      <w:r>
        <w:rPr>
          <w:rFonts w:cstheme="minorHAnsi"/>
        </w:rPr>
        <w:t>The C</w:t>
      </w:r>
      <w:r w:rsidRPr="00BA59BD">
        <w:rPr>
          <w:rFonts w:cstheme="minorHAnsi"/>
        </w:rPr>
        <w:t xml:space="preserve">ommittee believes the 85% </w:t>
      </w:r>
      <w:r>
        <w:rPr>
          <w:rFonts w:cstheme="minorHAnsi"/>
        </w:rPr>
        <w:t xml:space="preserve">out-of-hospital </w:t>
      </w:r>
      <w:r w:rsidRPr="00BA59BD">
        <w:rPr>
          <w:rFonts w:cstheme="minorHAnsi"/>
        </w:rPr>
        <w:t>benefit is inappropriate for this item and recommends it be removed. It is difficult to conceive that procedures meeting the intent of this item could be performed in the clinic setting.</w:t>
      </w:r>
    </w:p>
    <w:p w14:paraId="73049C23" w14:textId="77777777" w:rsidR="00D200BC" w:rsidRPr="000E449A" w:rsidRDefault="00981773" w:rsidP="009165D1">
      <w:pPr>
        <w:pStyle w:val="Heading3Numbered"/>
        <w:spacing w:line="276" w:lineRule="auto"/>
        <w:rPr>
          <w:rFonts w:cstheme="minorHAnsi"/>
        </w:rPr>
      </w:pPr>
      <w:bookmarkStart w:id="90" w:name="_Toc39071208"/>
      <w:r>
        <w:rPr>
          <w:rFonts w:cstheme="minorHAnsi"/>
        </w:rPr>
        <w:t>Otology – Removal of foreign body from ear</w:t>
      </w:r>
      <w:r w:rsidR="00D200BC" w:rsidRPr="000E449A">
        <w:rPr>
          <w:rFonts w:cstheme="minorHAnsi"/>
        </w:rPr>
        <w:t>:</w:t>
      </w:r>
      <w:bookmarkEnd w:id="90"/>
      <w:r w:rsidR="00D200BC" w:rsidRPr="000E449A">
        <w:rPr>
          <w:rFonts w:cstheme="minorHAnsi"/>
        </w:rPr>
        <w:t xml:space="preserve"> </w:t>
      </w:r>
    </w:p>
    <w:p w14:paraId="12E6EA2C" w14:textId="410F97AD" w:rsidR="00D200BC" w:rsidRPr="007D2F88" w:rsidRDefault="00E50B06" w:rsidP="009165D1">
      <w:pPr>
        <w:pStyle w:val="TableCaption"/>
        <w:spacing w:line="276" w:lineRule="auto"/>
        <w:rPr>
          <w:sz w:val="18"/>
          <w:szCs w:val="18"/>
        </w:rPr>
      </w:pPr>
      <w:bookmarkStart w:id="91" w:name="_Toc38998147"/>
      <w:r>
        <w:t xml:space="preserve">Table </w:t>
      </w:r>
      <w:r w:rsidR="003649C5">
        <w:fldChar w:fldCharType="begin"/>
      </w:r>
      <w:r w:rsidR="003649C5">
        <w:instrText xml:space="preserve"> SEQ Table \* ARABIC </w:instrText>
      </w:r>
      <w:r w:rsidR="003649C5">
        <w:fldChar w:fldCharType="separate"/>
      </w:r>
      <w:r w:rsidR="007814DA">
        <w:t>17</w:t>
      </w:r>
      <w:r w:rsidR="003649C5">
        <w:fldChar w:fldCharType="end"/>
      </w:r>
      <w:r w:rsidR="00FB249D" w:rsidRPr="000E449A">
        <w:t>: Item introduction table for item</w:t>
      </w:r>
      <w:r w:rsidR="00640EB2">
        <w:t xml:space="preserve"> 41503</w:t>
      </w:r>
      <w:bookmarkEnd w:id="91"/>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14"/>
        <w:gridCol w:w="4668"/>
        <w:gridCol w:w="946"/>
        <w:gridCol w:w="741"/>
        <w:gridCol w:w="811"/>
        <w:gridCol w:w="777"/>
      </w:tblGrid>
      <w:tr w:rsidR="003823F8" w:rsidRPr="007D2F88" w14:paraId="517D5A56" w14:textId="77777777" w:rsidTr="00BD3390">
        <w:trPr>
          <w:trHeight w:val="794"/>
          <w:tblHeader/>
        </w:trPr>
        <w:tc>
          <w:tcPr>
            <w:tcW w:w="71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B24C69" w14:textId="77777777" w:rsidR="003823F8" w:rsidRPr="007D2F88" w:rsidRDefault="003823F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6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62A3B5A" w14:textId="77777777" w:rsidR="003823F8" w:rsidRPr="007D2F88" w:rsidRDefault="003823F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94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D33B20E" w14:textId="77777777" w:rsidR="003823F8" w:rsidRPr="007D2F88" w:rsidRDefault="003823F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74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3428C12" w14:textId="77777777" w:rsidR="003823F8" w:rsidRPr="007D2F88" w:rsidRDefault="003823F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7B043EDD" w14:textId="77777777" w:rsidR="003823F8" w:rsidRPr="007D2F88" w:rsidRDefault="003823F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6CECAA8E" w14:textId="77777777" w:rsidR="003823F8" w:rsidRPr="007D2F88" w:rsidRDefault="003823F8" w:rsidP="009165D1">
            <w:pPr>
              <w:keepNext/>
              <w:spacing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57F69B" w14:textId="77777777" w:rsidR="003823F8" w:rsidRPr="007D2F88" w:rsidRDefault="003823F8"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77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F9C7D3D" w14:textId="77777777" w:rsidR="003823F8" w:rsidRPr="007D2F88" w:rsidRDefault="003823F8"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BD3390" w:rsidRPr="007D2F88" w14:paraId="31F5C89B" w14:textId="77777777" w:rsidTr="00190930">
        <w:trPr>
          <w:trHeight w:val="454"/>
        </w:trPr>
        <w:tc>
          <w:tcPr>
            <w:tcW w:w="714" w:type="dxa"/>
          </w:tcPr>
          <w:p w14:paraId="50FF7287" w14:textId="77777777" w:rsidR="00BD3390" w:rsidRPr="007D2F88" w:rsidRDefault="00BD3390" w:rsidP="009165D1">
            <w:pPr>
              <w:spacing w:line="276" w:lineRule="auto"/>
              <w:jc w:val="center"/>
              <w:rPr>
                <w:rFonts w:cstheme="minorHAnsi"/>
                <w:sz w:val="18"/>
                <w:szCs w:val="18"/>
                <w:highlight w:val="yellow"/>
              </w:rPr>
            </w:pPr>
            <w:r w:rsidRPr="00585306">
              <w:rPr>
                <w:rFonts w:cstheme="minorHAnsi"/>
                <w:sz w:val="18"/>
                <w:szCs w:val="18"/>
              </w:rPr>
              <w:t>41503</w:t>
            </w:r>
          </w:p>
        </w:tc>
        <w:tc>
          <w:tcPr>
            <w:tcW w:w="4668" w:type="dxa"/>
          </w:tcPr>
          <w:p w14:paraId="72D98459" w14:textId="77777777" w:rsidR="00BD3390" w:rsidRPr="007D2F88" w:rsidRDefault="00BD3390" w:rsidP="009165D1">
            <w:pPr>
              <w:spacing w:line="276" w:lineRule="auto"/>
              <w:rPr>
                <w:rFonts w:cstheme="minorHAnsi"/>
                <w:sz w:val="18"/>
                <w:szCs w:val="18"/>
                <w:highlight w:val="yellow"/>
              </w:rPr>
            </w:pPr>
            <w:r w:rsidRPr="00585306">
              <w:rPr>
                <w:rFonts w:cstheme="minorHAnsi"/>
                <w:sz w:val="18"/>
                <w:szCs w:val="18"/>
              </w:rPr>
              <w:t>Ear, removal of foreign body in, involving incision of external auditory canal (Anaes.)</w:t>
            </w:r>
          </w:p>
        </w:tc>
        <w:tc>
          <w:tcPr>
            <w:tcW w:w="946" w:type="dxa"/>
          </w:tcPr>
          <w:p w14:paraId="1DB74C56" w14:textId="77777777" w:rsidR="00BD3390" w:rsidRPr="007D2F88" w:rsidRDefault="00BD3390" w:rsidP="009165D1">
            <w:pPr>
              <w:spacing w:line="276" w:lineRule="auto"/>
              <w:jc w:val="center"/>
              <w:rPr>
                <w:rFonts w:cstheme="minorHAnsi"/>
                <w:sz w:val="18"/>
                <w:szCs w:val="18"/>
              </w:rPr>
            </w:pPr>
            <w:r w:rsidRPr="00585306">
              <w:rPr>
                <w:rFonts w:cstheme="minorHAnsi"/>
                <w:sz w:val="18"/>
                <w:szCs w:val="18"/>
              </w:rPr>
              <w:t xml:space="preserve"> $238.80 </w:t>
            </w:r>
          </w:p>
        </w:tc>
        <w:tc>
          <w:tcPr>
            <w:tcW w:w="741" w:type="dxa"/>
          </w:tcPr>
          <w:p w14:paraId="1BF8386A" w14:textId="77777777" w:rsidR="00BD3390" w:rsidRPr="007D2F88" w:rsidRDefault="00BD3390" w:rsidP="009165D1">
            <w:pPr>
              <w:spacing w:line="276" w:lineRule="auto"/>
              <w:jc w:val="center"/>
              <w:rPr>
                <w:rFonts w:cstheme="minorHAnsi"/>
                <w:sz w:val="18"/>
                <w:szCs w:val="18"/>
              </w:rPr>
            </w:pPr>
            <w:r>
              <w:rPr>
                <w:rFonts w:cs="Calibri"/>
                <w:sz w:val="18"/>
                <w:szCs w:val="18"/>
              </w:rPr>
              <w:t>115</w:t>
            </w:r>
          </w:p>
        </w:tc>
        <w:tc>
          <w:tcPr>
            <w:tcW w:w="811" w:type="dxa"/>
          </w:tcPr>
          <w:p w14:paraId="1C9904B0" w14:textId="77777777" w:rsidR="00BD3390" w:rsidRPr="007D2F88" w:rsidRDefault="00BD3390" w:rsidP="009165D1">
            <w:pPr>
              <w:spacing w:line="276" w:lineRule="auto"/>
              <w:jc w:val="center"/>
              <w:rPr>
                <w:rFonts w:cstheme="minorHAnsi"/>
                <w:sz w:val="18"/>
                <w:szCs w:val="18"/>
              </w:rPr>
            </w:pPr>
            <w:r>
              <w:rPr>
                <w:rFonts w:cs="Calibri"/>
                <w:sz w:val="18"/>
                <w:szCs w:val="18"/>
              </w:rPr>
              <w:t>-3.72%</w:t>
            </w:r>
          </w:p>
        </w:tc>
        <w:tc>
          <w:tcPr>
            <w:tcW w:w="777" w:type="dxa"/>
          </w:tcPr>
          <w:p w14:paraId="3555A709" w14:textId="77777777" w:rsidR="00BD3390" w:rsidRPr="007D2F88" w:rsidRDefault="00BD3390" w:rsidP="009165D1">
            <w:pPr>
              <w:spacing w:line="276" w:lineRule="auto"/>
              <w:jc w:val="center"/>
              <w:rPr>
                <w:rFonts w:cstheme="minorHAnsi"/>
                <w:sz w:val="18"/>
                <w:szCs w:val="18"/>
              </w:rPr>
            </w:pPr>
            <w:r>
              <w:rPr>
                <w:rFonts w:cs="Calibri"/>
                <w:sz w:val="18"/>
                <w:szCs w:val="18"/>
              </w:rPr>
              <w:t>-2.54%</w:t>
            </w:r>
          </w:p>
        </w:tc>
      </w:tr>
    </w:tbl>
    <w:p w14:paraId="3D1DAEF6" w14:textId="390116B6" w:rsidR="00D200BC" w:rsidRPr="00190930" w:rsidRDefault="00D200BC"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Recommendation</w:t>
      </w:r>
      <w:r w:rsidR="00EE1775">
        <w:rPr>
          <w:rFonts w:eastAsia="Calibri" w:cstheme="minorHAnsi"/>
          <w:b/>
          <w:bCs/>
          <w:iCs/>
          <w:szCs w:val="22"/>
        </w:rPr>
        <w:t xml:space="preserve"> 1</w:t>
      </w:r>
      <w:r w:rsidR="000E4B15">
        <w:rPr>
          <w:rFonts w:eastAsia="Calibri" w:cstheme="minorHAnsi"/>
          <w:b/>
          <w:bCs/>
          <w:iCs/>
          <w:szCs w:val="22"/>
        </w:rPr>
        <w:t>6</w:t>
      </w:r>
      <w:r w:rsidRPr="00190930">
        <w:rPr>
          <w:rFonts w:eastAsia="Calibri" w:cstheme="minorHAnsi"/>
          <w:b/>
          <w:bCs/>
          <w:iCs/>
          <w:szCs w:val="22"/>
        </w:rPr>
        <w:t xml:space="preserve">: </w:t>
      </w:r>
    </w:p>
    <w:p w14:paraId="36CDE63D" w14:textId="77777777" w:rsidR="003D2677" w:rsidRPr="00165375" w:rsidRDefault="003D2677"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41503</w:t>
      </w:r>
    </w:p>
    <w:p w14:paraId="140687F5" w14:textId="77777777" w:rsidR="003D2677" w:rsidRPr="00382C0E" w:rsidRDefault="003D2677" w:rsidP="009165D1">
      <w:pPr>
        <w:pStyle w:val="Bullet2"/>
        <w:spacing w:line="276" w:lineRule="auto"/>
        <w:rPr>
          <w:rFonts w:eastAsiaTheme="minorHAnsi" w:cstheme="minorHAnsi"/>
        </w:rPr>
      </w:pPr>
      <w:r w:rsidRPr="00382C0E">
        <w:rPr>
          <w:rFonts w:eastAsiaTheme="minorHAnsi" w:cstheme="minorHAnsi"/>
        </w:rPr>
        <w:t xml:space="preserve">Amend the item descriptor for </w:t>
      </w:r>
      <w:r>
        <w:rPr>
          <w:rFonts w:eastAsiaTheme="minorHAnsi" w:cstheme="minorHAnsi"/>
        </w:rPr>
        <w:t>41503</w:t>
      </w:r>
      <w:r w:rsidRPr="00382C0E">
        <w:rPr>
          <w:rFonts w:eastAsiaTheme="minorHAnsi" w:cstheme="minorHAnsi"/>
        </w:rPr>
        <w:t xml:space="preserve"> </w:t>
      </w:r>
      <w:r>
        <w:rPr>
          <w:rFonts w:eastAsiaTheme="minorHAnsi" w:cstheme="minorHAnsi"/>
        </w:rPr>
        <w:t>and</w:t>
      </w:r>
      <w:r w:rsidRPr="00382C0E">
        <w:rPr>
          <w:rFonts w:eastAsiaTheme="minorHAnsi" w:cstheme="minorHAnsi"/>
        </w:rPr>
        <w:t xml:space="preserve"> </w:t>
      </w:r>
      <w:r>
        <w:rPr>
          <w:rFonts w:eastAsiaTheme="minorHAnsi" w:cstheme="minorHAnsi"/>
        </w:rPr>
        <w:t>include a</w:t>
      </w:r>
      <w:r w:rsidRPr="00382C0E">
        <w:rPr>
          <w:rFonts w:eastAsiaTheme="minorHAnsi" w:cstheme="minorHAnsi"/>
        </w:rPr>
        <w:t xml:space="preserve"> restriction of co-claiming with </w:t>
      </w:r>
      <w:r>
        <w:rPr>
          <w:rFonts w:eastAsiaTheme="minorHAnsi" w:cstheme="minorHAnsi"/>
        </w:rPr>
        <w:t>otology</w:t>
      </w:r>
      <w:r w:rsidRPr="00382C0E">
        <w:rPr>
          <w:rFonts w:eastAsiaTheme="minorHAnsi" w:cstheme="minorHAnsi"/>
        </w:rPr>
        <w:t xml:space="preserve"> items </w:t>
      </w:r>
      <w:r>
        <w:rPr>
          <w:rFonts w:eastAsiaTheme="minorHAnsi" w:cstheme="minorHAnsi"/>
        </w:rPr>
        <w:t>in this Group of the MBS</w:t>
      </w:r>
      <w:r w:rsidRPr="00382C0E">
        <w:rPr>
          <w:rFonts w:eastAsiaTheme="minorHAnsi" w:cstheme="minorHAnsi"/>
        </w:rPr>
        <w:t xml:space="preserve">. The </w:t>
      </w:r>
      <w:r>
        <w:rPr>
          <w:rFonts w:eastAsiaTheme="minorHAnsi" w:cstheme="minorHAnsi"/>
        </w:rPr>
        <w:t xml:space="preserve">amended </w:t>
      </w:r>
      <w:r w:rsidRPr="00382C0E">
        <w:rPr>
          <w:rFonts w:eastAsiaTheme="minorHAnsi" w:cstheme="minorHAnsi"/>
        </w:rPr>
        <w:t xml:space="preserve">descriptor </w:t>
      </w:r>
      <w:r w:rsidR="006F333B">
        <w:rPr>
          <w:rFonts w:eastAsiaTheme="minorHAnsi" w:cstheme="minorHAnsi"/>
        </w:rPr>
        <w:t>is as follows</w:t>
      </w:r>
      <w:r w:rsidRPr="00382C0E">
        <w:rPr>
          <w:rFonts w:eastAsiaTheme="minorHAnsi" w:cstheme="minorHAnsi"/>
        </w:rPr>
        <w:t>:</w:t>
      </w:r>
    </w:p>
    <w:p w14:paraId="599A74A7" w14:textId="77777777" w:rsidR="003D2677" w:rsidRPr="00B337DD" w:rsidRDefault="00E50B06" w:rsidP="009165D1">
      <w:pPr>
        <w:spacing w:before="120" w:line="276" w:lineRule="auto"/>
        <w:ind w:left="720"/>
        <w:rPr>
          <w:rFonts w:cstheme="minorHAnsi"/>
          <w:sz w:val="22"/>
        </w:rPr>
      </w:pPr>
      <w:r>
        <w:rPr>
          <w:rFonts w:cstheme="minorHAnsi"/>
          <w:sz w:val="22"/>
        </w:rPr>
        <w:t xml:space="preserve">- </w:t>
      </w:r>
      <w:r>
        <w:rPr>
          <w:rFonts w:cstheme="minorHAnsi"/>
          <w:sz w:val="22"/>
        </w:rPr>
        <w:tab/>
      </w:r>
      <w:r w:rsidR="003D2677" w:rsidRPr="003D2677">
        <w:rPr>
          <w:rFonts w:cstheme="minorHAnsi"/>
          <w:sz w:val="22"/>
        </w:rPr>
        <w:t>E</w:t>
      </w:r>
      <w:r w:rsidR="003D2677">
        <w:rPr>
          <w:rFonts w:cstheme="minorHAnsi"/>
          <w:sz w:val="22"/>
        </w:rPr>
        <w:t>ar</w:t>
      </w:r>
      <w:r w:rsidR="003D2677" w:rsidRPr="003D2677">
        <w:rPr>
          <w:rFonts w:cstheme="minorHAnsi"/>
          <w:sz w:val="22"/>
        </w:rPr>
        <w:t>, foreign body in (other than ventilating tube), removal of, involving incision of external auditory canal</w:t>
      </w:r>
      <w:r w:rsidR="003D2677">
        <w:rPr>
          <w:rFonts w:cstheme="minorHAnsi"/>
          <w:sz w:val="22"/>
        </w:rPr>
        <w:t>. Not in association with a service to which another item in this Group applies</w:t>
      </w:r>
      <w:r>
        <w:rPr>
          <w:rFonts w:cstheme="minorHAnsi"/>
          <w:sz w:val="22"/>
        </w:rPr>
        <w:t xml:space="preserve"> (Anaes.)</w:t>
      </w:r>
    </w:p>
    <w:p w14:paraId="157A22C8" w14:textId="79D12539" w:rsidR="00D200BC" w:rsidRDefault="00D200BC"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Rationale</w:t>
      </w:r>
      <w:r w:rsidR="003D2677">
        <w:rPr>
          <w:rFonts w:eastAsia="Calibri" w:cstheme="minorHAnsi"/>
          <w:b/>
          <w:bCs/>
          <w:iCs/>
          <w:szCs w:val="22"/>
        </w:rPr>
        <w:t xml:space="preserve"> for Recommendatio</w:t>
      </w:r>
      <w:r w:rsidR="00EE1775">
        <w:rPr>
          <w:rFonts w:eastAsia="Calibri" w:cstheme="minorHAnsi"/>
          <w:b/>
          <w:bCs/>
          <w:iCs/>
          <w:szCs w:val="22"/>
        </w:rPr>
        <w:t>n 1</w:t>
      </w:r>
      <w:r w:rsidR="000E4B15">
        <w:rPr>
          <w:rFonts w:eastAsia="Calibri" w:cstheme="minorHAnsi"/>
          <w:b/>
          <w:bCs/>
          <w:iCs/>
          <w:szCs w:val="22"/>
        </w:rPr>
        <w:t>6</w:t>
      </w:r>
      <w:r w:rsidRPr="00190930">
        <w:rPr>
          <w:rFonts w:eastAsia="Calibri" w:cstheme="minorHAnsi"/>
          <w:b/>
          <w:bCs/>
          <w:iCs/>
          <w:szCs w:val="22"/>
        </w:rPr>
        <w:t xml:space="preserve">: </w:t>
      </w:r>
    </w:p>
    <w:p w14:paraId="09950CA8" w14:textId="77777777" w:rsidR="003D2677" w:rsidRPr="00BA59BD" w:rsidRDefault="00BA59BD" w:rsidP="009165D1">
      <w:pPr>
        <w:spacing w:before="120" w:line="276" w:lineRule="auto"/>
        <w:ind w:right="-335"/>
        <w:rPr>
          <w:rFonts w:cstheme="minorHAnsi"/>
        </w:rPr>
      </w:pPr>
      <w:r>
        <w:rPr>
          <w:rFonts w:cstheme="minorHAnsi"/>
        </w:rPr>
        <w:t>The C</w:t>
      </w:r>
      <w:r w:rsidRPr="00BA59BD">
        <w:rPr>
          <w:rFonts w:cstheme="minorHAnsi"/>
        </w:rPr>
        <w:t xml:space="preserve">ommittee does not </w:t>
      </w:r>
      <w:r w:rsidR="00A3655D">
        <w:rPr>
          <w:rFonts w:cstheme="minorHAnsi"/>
        </w:rPr>
        <w:t>consider</w:t>
      </w:r>
      <w:r w:rsidRPr="00BA59BD">
        <w:rPr>
          <w:rFonts w:cstheme="minorHAnsi"/>
        </w:rPr>
        <w:t xml:space="preserve"> that removal of a grommet from the external auditory canal would require incision of the canal or meets the intent of this item.</w:t>
      </w:r>
    </w:p>
    <w:p w14:paraId="36132CC6" w14:textId="77777777" w:rsidR="00BD3390" w:rsidRPr="00BD3390" w:rsidRDefault="00981773" w:rsidP="009165D1">
      <w:pPr>
        <w:pStyle w:val="Heading3Numbered"/>
        <w:spacing w:before="240" w:line="276" w:lineRule="auto"/>
      </w:pPr>
      <w:bookmarkStart w:id="92" w:name="_Toc39071209"/>
      <w:r>
        <w:t>Otology - S</w:t>
      </w:r>
      <w:r w:rsidRPr="00981773">
        <w:t>urgical removal of keratosis obturans</w:t>
      </w:r>
      <w:r w:rsidR="00BD3390" w:rsidRPr="00BD3390">
        <w:t>:</w:t>
      </w:r>
      <w:bookmarkEnd w:id="92"/>
      <w:r w:rsidR="00BD3390" w:rsidRPr="00BD3390">
        <w:t xml:space="preserve"> </w:t>
      </w:r>
    </w:p>
    <w:p w14:paraId="18A9740F" w14:textId="2F38F0ED" w:rsidR="00BD3390" w:rsidRPr="007D2F88" w:rsidRDefault="00BD3390" w:rsidP="009165D1">
      <w:pPr>
        <w:pStyle w:val="Caption"/>
        <w:spacing w:line="276" w:lineRule="auto"/>
        <w:rPr>
          <w:rFonts w:eastAsia="Calibri" w:cstheme="minorHAnsi"/>
          <w:bCs/>
          <w:iCs/>
          <w:lang w:val="en-US"/>
        </w:rPr>
      </w:pPr>
      <w:bookmarkStart w:id="93" w:name="_Toc38998148"/>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18</w:t>
      </w:r>
      <w:r w:rsidRPr="000E449A">
        <w:rPr>
          <w:rFonts w:cstheme="minorHAnsi"/>
        </w:rPr>
        <w:fldChar w:fldCharType="end"/>
      </w:r>
      <w:r w:rsidRPr="000E449A">
        <w:rPr>
          <w:rFonts w:cstheme="minorHAnsi"/>
        </w:rPr>
        <w:t>: I</w:t>
      </w:r>
      <w:r>
        <w:rPr>
          <w:rFonts w:cstheme="minorHAnsi"/>
        </w:rPr>
        <w:t>tem introduction table for item</w:t>
      </w:r>
      <w:r w:rsidRPr="000E449A">
        <w:rPr>
          <w:rFonts w:cstheme="minorHAnsi"/>
        </w:rPr>
        <w:t xml:space="preserve"> </w:t>
      </w:r>
      <w:r w:rsidR="00640EB2">
        <w:rPr>
          <w:rFonts w:cstheme="minorHAnsi"/>
        </w:rPr>
        <w:t>41509</w:t>
      </w:r>
      <w:bookmarkEnd w:id="93"/>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190930" w:rsidRPr="007D2F88" w14:paraId="00077EDF" w14:textId="77777777" w:rsidTr="00190930">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D62BE8"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5F2F8F"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4B05758"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C138F01"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2561F082"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39546838" w14:textId="77777777" w:rsidR="00190930" w:rsidRPr="007D2F88" w:rsidRDefault="00190930" w:rsidP="009165D1">
            <w:pPr>
              <w:keepNext/>
              <w:spacing w:before="60"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62F00A3"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4385452"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BD3390" w:rsidRPr="007D2F88" w14:paraId="05D5439B" w14:textId="77777777" w:rsidTr="00190930">
        <w:trPr>
          <w:trHeight w:val="454"/>
        </w:trPr>
        <w:tc>
          <w:tcPr>
            <w:tcW w:w="705" w:type="dxa"/>
          </w:tcPr>
          <w:p w14:paraId="3A9AE384" w14:textId="77777777" w:rsidR="00BD3390" w:rsidRPr="007D2F88" w:rsidRDefault="00BD3390" w:rsidP="009165D1">
            <w:pPr>
              <w:spacing w:line="276" w:lineRule="auto"/>
              <w:jc w:val="center"/>
              <w:rPr>
                <w:rFonts w:cstheme="minorHAnsi"/>
                <w:sz w:val="18"/>
                <w:szCs w:val="18"/>
              </w:rPr>
            </w:pPr>
            <w:r w:rsidRPr="00585306">
              <w:rPr>
                <w:rFonts w:cstheme="minorHAnsi"/>
                <w:sz w:val="18"/>
                <w:szCs w:val="18"/>
              </w:rPr>
              <w:t>41509</w:t>
            </w:r>
          </w:p>
        </w:tc>
        <w:tc>
          <w:tcPr>
            <w:tcW w:w="4139" w:type="dxa"/>
          </w:tcPr>
          <w:p w14:paraId="631702C3" w14:textId="77777777" w:rsidR="00BD3390" w:rsidRPr="007D2F88" w:rsidRDefault="00BD3390" w:rsidP="009165D1">
            <w:pPr>
              <w:spacing w:line="276" w:lineRule="auto"/>
              <w:rPr>
                <w:rFonts w:cstheme="minorHAnsi"/>
                <w:sz w:val="18"/>
                <w:szCs w:val="18"/>
              </w:rPr>
            </w:pPr>
            <w:r w:rsidRPr="00585306">
              <w:rPr>
                <w:rFonts w:cstheme="minorHAnsi"/>
                <w:sz w:val="18"/>
                <w:szCs w:val="18"/>
              </w:rPr>
              <w:t>External auditory meatus, surgical removal of keratosis obturans from, not being a service to which another item in this Group applies (Anaes.)</w:t>
            </w:r>
          </w:p>
        </w:tc>
        <w:tc>
          <w:tcPr>
            <w:tcW w:w="732" w:type="dxa"/>
          </w:tcPr>
          <w:p w14:paraId="04D1E915" w14:textId="77777777" w:rsidR="00BD3390" w:rsidRPr="007D2F88" w:rsidRDefault="00BD3390" w:rsidP="009165D1">
            <w:pPr>
              <w:spacing w:line="276" w:lineRule="auto"/>
              <w:jc w:val="center"/>
              <w:rPr>
                <w:rFonts w:cstheme="minorHAnsi"/>
                <w:sz w:val="18"/>
                <w:szCs w:val="18"/>
              </w:rPr>
            </w:pPr>
            <w:r w:rsidRPr="00585306">
              <w:rPr>
                <w:rFonts w:cstheme="minorHAnsi"/>
                <w:sz w:val="18"/>
                <w:szCs w:val="18"/>
              </w:rPr>
              <w:t xml:space="preserve"> $162.95 </w:t>
            </w:r>
          </w:p>
        </w:tc>
        <w:tc>
          <w:tcPr>
            <w:tcW w:w="802" w:type="dxa"/>
          </w:tcPr>
          <w:p w14:paraId="03E76FDF" w14:textId="77777777" w:rsidR="00BD3390" w:rsidRPr="007D2F88" w:rsidRDefault="00BD3390" w:rsidP="009165D1">
            <w:pPr>
              <w:spacing w:line="276" w:lineRule="auto"/>
              <w:jc w:val="center"/>
              <w:rPr>
                <w:rFonts w:cstheme="minorHAnsi"/>
                <w:sz w:val="18"/>
                <w:szCs w:val="18"/>
              </w:rPr>
            </w:pPr>
            <w:r>
              <w:rPr>
                <w:rFonts w:cs="Calibri"/>
                <w:sz w:val="18"/>
                <w:szCs w:val="18"/>
              </w:rPr>
              <w:t>5,916</w:t>
            </w:r>
          </w:p>
        </w:tc>
        <w:tc>
          <w:tcPr>
            <w:tcW w:w="845" w:type="dxa"/>
          </w:tcPr>
          <w:p w14:paraId="60BB7C0D" w14:textId="77777777" w:rsidR="00BD3390" w:rsidRPr="007D2F88" w:rsidRDefault="00BD3390" w:rsidP="009165D1">
            <w:pPr>
              <w:spacing w:line="276" w:lineRule="auto"/>
              <w:jc w:val="center"/>
              <w:rPr>
                <w:rFonts w:cstheme="minorHAnsi"/>
                <w:sz w:val="18"/>
                <w:szCs w:val="18"/>
              </w:rPr>
            </w:pPr>
            <w:r>
              <w:rPr>
                <w:rFonts w:cs="Calibri"/>
                <w:sz w:val="18"/>
                <w:szCs w:val="18"/>
              </w:rPr>
              <w:t>4.12%</w:t>
            </w:r>
          </w:p>
        </w:tc>
        <w:tc>
          <w:tcPr>
            <w:tcW w:w="1047" w:type="dxa"/>
          </w:tcPr>
          <w:p w14:paraId="1392E7DA" w14:textId="77777777" w:rsidR="00BD3390" w:rsidRPr="007D2F88" w:rsidRDefault="00BD3390" w:rsidP="009165D1">
            <w:pPr>
              <w:spacing w:line="276" w:lineRule="auto"/>
              <w:jc w:val="center"/>
              <w:rPr>
                <w:rFonts w:cstheme="minorHAnsi"/>
                <w:sz w:val="18"/>
                <w:szCs w:val="18"/>
              </w:rPr>
            </w:pPr>
            <w:r>
              <w:rPr>
                <w:rFonts w:cs="Calibri"/>
                <w:sz w:val="18"/>
                <w:szCs w:val="18"/>
              </w:rPr>
              <w:t>3.94%</w:t>
            </w:r>
          </w:p>
        </w:tc>
      </w:tr>
    </w:tbl>
    <w:p w14:paraId="618F47A1" w14:textId="678DE521" w:rsidR="00BD3390" w:rsidRPr="00190930" w:rsidRDefault="00BD339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Recommendation</w:t>
      </w:r>
      <w:r w:rsidR="00EE1775">
        <w:rPr>
          <w:rFonts w:eastAsia="Calibri" w:cstheme="minorHAnsi"/>
          <w:b/>
          <w:bCs/>
          <w:iCs/>
          <w:szCs w:val="22"/>
        </w:rPr>
        <w:t xml:space="preserve"> 1</w:t>
      </w:r>
      <w:r w:rsidR="000E4B15">
        <w:rPr>
          <w:rFonts w:eastAsia="Calibri" w:cstheme="minorHAnsi"/>
          <w:b/>
          <w:bCs/>
          <w:iCs/>
          <w:szCs w:val="22"/>
        </w:rPr>
        <w:t>7</w:t>
      </w:r>
      <w:r w:rsidRPr="00190930">
        <w:rPr>
          <w:rFonts w:eastAsia="Calibri" w:cstheme="minorHAnsi"/>
          <w:b/>
          <w:bCs/>
          <w:iCs/>
          <w:szCs w:val="22"/>
        </w:rPr>
        <w:t xml:space="preserve">: </w:t>
      </w:r>
    </w:p>
    <w:p w14:paraId="50BBDFC7" w14:textId="77777777" w:rsidR="00DD275B" w:rsidRPr="00165375" w:rsidRDefault="00DD275B"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41509</w:t>
      </w:r>
    </w:p>
    <w:p w14:paraId="5284AB89" w14:textId="77777777" w:rsidR="00DD275B" w:rsidRPr="00382C0E" w:rsidRDefault="00DD275B" w:rsidP="009165D1">
      <w:pPr>
        <w:pStyle w:val="Bullet2"/>
        <w:spacing w:line="276" w:lineRule="auto"/>
        <w:rPr>
          <w:rFonts w:eastAsiaTheme="minorHAnsi" w:cstheme="minorHAnsi"/>
        </w:rPr>
      </w:pPr>
      <w:r w:rsidRPr="00382C0E">
        <w:rPr>
          <w:rFonts w:eastAsiaTheme="minorHAnsi" w:cstheme="minorHAnsi"/>
        </w:rPr>
        <w:t xml:space="preserve">Amend the item descriptor for </w:t>
      </w:r>
      <w:r>
        <w:rPr>
          <w:rFonts w:eastAsiaTheme="minorHAnsi" w:cstheme="minorHAnsi"/>
        </w:rPr>
        <w:t>41509</w:t>
      </w:r>
      <w:r w:rsidRPr="00382C0E">
        <w:rPr>
          <w:rFonts w:eastAsiaTheme="minorHAnsi" w:cstheme="minorHAnsi"/>
        </w:rPr>
        <w:t xml:space="preserve"> </w:t>
      </w:r>
      <w:r>
        <w:rPr>
          <w:rFonts w:eastAsiaTheme="minorHAnsi" w:cstheme="minorHAnsi"/>
        </w:rPr>
        <w:t>to reflect that the procedure should be performed under general anaesthesia</w:t>
      </w:r>
      <w:r w:rsidRPr="00382C0E">
        <w:rPr>
          <w:rFonts w:eastAsiaTheme="minorHAnsi" w:cstheme="minorHAnsi"/>
        </w:rPr>
        <w:t xml:space="preserve">. The </w:t>
      </w:r>
      <w:r>
        <w:rPr>
          <w:rFonts w:eastAsiaTheme="minorHAnsi" w:cstheme="minorHAnsi"/>
        </w:rPr>
        <w:t xml:space="preserve">amended </w:t>
      </w:r>
      <w:r w:rsidRPr="00382C0E">
        <w:rPr>
          <w:rFonts w:eastAsiaTheme="minorHAnsi" w:cstheme="minorHAnsi"/>
        </w:rPr>
        <w:t xml:space="preserve">descriptor </w:t>
      </w:r>
      <w:r w:rsidR="006F333B">
        <w:rPr>
          <w:rFonts w:eastAsiaTheme="minorHAnsi" w:cstheme="minorHAnsi"/>
        </w:rPr>
        <w:t>is as follows</w:t>
      </w:r>
      <w:r w:rsidRPr="00382C0E">
        <w:rPr>
          <w:rFonts w:eastAsiaTheme="minorHAnsi" w:cstheme="minorHAnsi"/>
        </w:rPr>
        <w:t>:</w:t>
      </w:r>
    </w:p>
    <w:p w14:paraId="46B5833B" w14:textId="77777777" w:rsidR="00BD3390" w:rsidRPr="00DD275B" w:rsidRDefault="004C700C" w:rsidP="009165D1">
      <w:pPr>
        <w:spacing w:before="120" w:line="276" w:lineRule="auto"/>
        <w:ind w:left="720"/>
        <w:rPr>
          <w:rFonts w:cstheme="minorHAnsi"/>
          <w:sz w:val="22"/>
        </w:rPr>
      </w:pPr>
      <w:r>
        <w:rPr>
          <w:rFonts w:cstheme="minorHAnsi"/>
          <w:sz w:val="22"/>
        </w:rPr>
        <w:t xml:space="preserve">- </w:t>
      </w:r>
      <w:r>
        <w:rPr>
          <w:rFonts w:cstheme="minorHAnsi"/>
          <w:sz w:val="22"/>
        </w:rPr>
        <w:tab/>
      </w:r>
      <w:r w:rsidR="00DD275B" w:rsidRPr="00DD275B">
        <w:rPr>
          <w:rFonts w:cstheme="minorHAnsi"/>
          <w:sz w:val="22"/>
        </w:rPr>
        <w:t>External auditory meatus, surgical removal of keratosis ob</w:t>
      </w:r>
      <w:r w:rsidR="00DD275B">
        <w:rPr>
          <w:rFonts w:cstheme="minorHAnsi"/>
          <w:sz w:val="22"/>
        </w:rPr>
        <w:t>turans from, performed under general anaesthesia. N</w:t>
      </w:r>
      <w:r w:rsidR="00DD275B" w:rsidRPr="00DD275B">
        <w:rPr>
          <w:rFonts w:cstheme="minorHAnsi"/>
          <w:sz w:val="22"/>
        </w:rPr>
        <w:t>ot being a service to which another item in this Group applies (Anaes.)</w:t>
      </w:r>
    </w:p>
    <w:p w14:paraId="3C784DD1" w14:textId="499C12B5" w:rsidR="00BD3390" w:rsidRPr="00190930" w:rsidRDefault="00BD339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Rationale</w:t>
      </w:r>
      <w:r w:rsidR="00DD275B">
        <w:rPr>
          <w:rFonts w:eastAsia="Calibri" w:cstheme="minorHAnsi"/>
          <w:b/>
          <w:bCs/>
          <w:iCs/>
          <w:szCs w:val="22"/>
        </w:rPr>
        <w:t xml:space="preserve"> for Recommendation </w:t>
      </w:r>
      <w:r w:rsidR="00EE1775">
        <w:rPr>
          <w:rFonts w:eastAsia="Calibri" w:cstheme="minorHAnsi"/>
          <w:b/>
          <w:bCs/>
          <w:iCs/>
          <w:szCs w:val="22"/>
        </w:rPr>
        <w:t>1</w:t>
      </w:r>
      <w:r w:rsidR="000E4B15">
        <w:rPr>
          <w:rFonts w:eastAsia="Calibri" w:cstheme="minorHAnsi"/>
          <w:b/>
          <w:bCs/>
          <w:iCs/>
          <w:szCs w:val="22"/>
        </w:rPr>
        <w:t>7</w:t>
      </w:r>
      <w:r w:rsidRPr="00190930">
        <w:rPr>
          <w:rFonts w:eastAsia="Calibri" w:cstheme="minorHAnsi"/>
          <w:b/>
          <w:bCs/>
          <w:iCs/>
          <w:szCs w:val="22"/>
        </w:rPr>
        <w:t>:</w:t>
      </w:r>
    </w:p>
    <w:p w14:paraId="6E4E2D87" w14:textId="77777777" w:rsidR="00211BB3" w:rsidRDefault="00BA59BD" w:rsidP="009165D1">
      <w:pPr>
        <w:spacing w:after="120" w:line="276" w:lineRule="auto"/>
        <w:contextualSpacing/>
        <w:rPr>
          <w:rFonts w:cstheme="minorHAnsi"/>
          <w:szCs w:val="22"/>
        </w:rPr>
      </w:pPr>
      <w:r>
        <w:rPr>
          <w:rFonts w:cstheme="minorHAnsi"/>
          <w:szCs w:val="22"/>
        </w:rPr>
        <w:t xml:space="preserve">The </w:t>
      </w:r>
      <w:r w:rsidRPr="00BA59BD">
        <w:rPr>
          <w:rFonts w:cstheme="minorHAnsi"/>
          <w:szCs w:val="22"/>
        </w:rPr>
        <w:t>Committee notes a large geographic variation in claims for item 41509. The frequency of claims in some regions also appears well beyond what would be expected given that this is a somewhat uncommon condition.</w:t>
      </w:r>
      <w:r w:rsidR="004C2406">
        <w:rPr>
          <w:rFonts w:cstheme="minorHAnsi"/>
          <w:szCs w:val="22"/>
        </w:rPr>
        <w:t xml:space="preserve"> </w:t>
      </w:r>
      <w:r>
        <w:rPr>
          <w:rFonts w:cstheme="minorHAnsi"/>
          <w:szCs w:val="22"/>
        </w:rPr>
        <w:t xml:space="preserve">However, the Committee does </w:t>
      </w:r>
      <w:r w:rsidRPr="00BA59BD">
        <w:rPr>
          <w:rFonts w:cstheme="minorHAnsi"/>
          <w:szCs w:val="22"/>
        </w:rPr>
        <w:t xml:space="preserve">appreciate the difficulties faced when </w:t>
      </w:r>
      <w:r>
        <w:rPr>
          <w:rFonts w:cstheme="minorHAnsi"/>
          <w:szCs w:val="22"/>
        </w:rPr>
        <w:t>performing this treatment</w:t>
      </w:r>
      <w:r w:rsidRPr="00BA59BD">
        <w:rPr>
          <w:rFonts w:cstheme="minorHAnsi"/>
          <w:szCs w:val="22"/>
        </w:rPr>
        <w:t xml:space="preserve"> and hence believes that a need for </w:t>
      </w:r>
      <w:r>
        <w:rPr>
          <w:rFonts w:cstheme="minorHAnsi"/>
          <w:szCs w:val="22"/>
        </w:rPr>
        <w:t xml:space="preserve">an item remains. The Committee recommends </w:t>
      </w:r>
      <w:r w:rsidRPr="00BA59BD">
        <w:rPr>
          <w:rFonts w:cstheme="minorHAnsi"/>
          <w:szCs w:val="22"/>
        </w:rPr>
        <w:t>that the item be modified to restrict claims to those requiring general anaesthesia.</w:t>
      </w:r>
      <w:r w:rsidR="004C2406">
        <w:rPr>
          <w:rFonts w:cstheme="minorHAnsi"/>
          <w:szCs w:val="22"/>
        </w:rPr>
        <w:t xml:space="preserve"> </w:t>
      </w:r>
      <w:r w:rsidRPr="00BA59BD">
        <w:rPr>
          <w:rFonts w:cstheme="minorHAnsi"/>
          <w:szCs w:val="22"/>
        </w:rPr>
        <w:t>The</w:t>
      </w:r>
      <w:r>
        <w:rPr>
          <w:rFonts w:cstheme="minorHAnsi"/>
          <w:szCs w:val="22"/>
        </w:rPr>
        <w:t xml:space="preserve"> C</w:t>
      </w:r>
      <w:r w:rsidRPr="00BA59BD">
        <w:rPr>
          <w:rFonts w:cstheme="minorHAnsi"/>
          <w:szCs w:val="22"/>
        </w:rPr>
        <w:t xml:space="preserve">ommittee notes that item 41647 </w:t>
      </w:r>
      <w:r>
        <w:rPr>
          <w:rFonts w:cstheme="minorHAnsi"/>
          <w:szCs w:val="22"/>
        </w:rPr>
        <w:t xml:space="preserve">should remain </w:t>
      </w:r>
      <w:r w:rsidRPr="00BA59BD">
        <w:rPr>
          <w:rFonts w:cstheme="minorHAnsi"/>
          <w:szCs w:val="22"/>
        </w:rPr>
        <w:t>available for those instances when the canal can be toileted without resort to general anaesthesia.</w:t>
      </w:r>
    </w:p>
    <w:p w14:paraId="483595BE" w14:textId="77777777" w:rsidR="00190930" w:rsidRPr="00BD3390" w:rsidRDefault="00981773" w:rsidP="009165D1">
      <w:pPr>
        <w:pStyle w:val="Heading3Numbered"/>
        <w:spacing w:line="276" w:lineRule="auto"/>
      </w:pPr>
      <w:bookmarkStart w:id="94" w:name="_Toc39071210"/>
      <w:r>
        <w:t>Otology – Correction of auditory canal stenosis</w:t>
      </w:r>
      <w:r w:rsidR="00190930" w:rsidRPr="00BD3390">
        <w:t>:</w:t>
      </w:r>
      <w:bookmarkEnd w:id="94"/>
      <w:r w:rsidR="00190930" w:rsidRPr="00BD3390">
        <w:t xml:space="preserve"> </w:t>
      </w:r>
    </w:p>
    <w:p w14:paraId="4ABE840C" w14:textId="3B72991B" w:rsidR="00190930" w:rsidRPr="007D2F88" w:rsidRDefault="00190930" w:rsidP="009165D1">
      <w:pPr>
        <w:pStyle w:val="Caption"/>
        <w:spacing w:line="276" w:lineRule="auto"/>
        <w:rPr>
          <w:rFonts w:eastAsia="Calibri" w:cstheme="minorHAnsi"/>
          <w:bCs/>
          <w:iCs/>
          <w:lang w:val="en-US"/>
        </w:rPr>
      </w:pPr>
      <w:bookmarkStart w:id="95" w:name="_Toc38998149"/>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19</w:t>
      </w:r>
      <w:r w:rsidRPr="000E449A">
        <w:rPr>
          <w:rFonts w:cstheme="minorHAnsi"/>
        </w:rPr>
        <w:fldChar w:fldCharType="end"/>
      </w:r>
      <w:r w:rsidRPr="000E449A">
        <w:rPr>
          <w:rFonts w:cstheme="minorHAnsi"/>
        </w:rPr>
        <w:t>: I</w:t>
      </w:r>
      <w:r>
        <w:rPr>
          <w:rFonts w:cstheme="minorHAnsi"/>
        </w:rPr>
        <w:t>tem introduction table for item</w:t>
      </w:r>
      <w:r w:rsidRPr="000E449A">
        <w:rPr>
          <w:rFonts w:cstheme="minorHAnsi"/>
        </w:rPr>
        <w:t xml:space="preserve"> </w:t>
      </w:r>
      <w:r w:rsidR="00524BBD">
        <w:rPr>
          <w:rFonts w:cstheme="minorHAnsi"/>
        </w:rPr>
        <w:t>41521</w:t>
      </w:r>
      <w:bookmarkEnd w:id="95"/>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190930" w:rsidRPr="007D2F88" w14:paraId="4D6B1148" w14:textId="77777777" w:rsidTr="00190930">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9DC9B07"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3406C6"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F4D2B7"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04488D5"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6041F864"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5DE30A31" w14:textId="77777777" w:rsidR="00190930" w:rsidRPr="007D2F88" w:rsidRDefault="00190930" w:rsidP="009165D1">
            <w:pPr>
              <w:keepNext/>
              <w:spacing w:before="60"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A0AD74F"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F2E5EA"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190930" w:rsidRPr="007D2F88" w14:paraId="1A7B7F41" w14:textId="77777777" w:rsidTr="00190930">
        <w:trPr>
          <w:trHeight w:val="454"/>
        </w:trPr>
        <w:tc>
          <w:tcPr>
            <w:tcW w:w="705" w:type="dxa"/>
          </w:tcPr>
          <w:p w14:paraId="1F82D7BE" w14:textId="77777777" w:rsidR="00190930" w:rsidRPr="007D2F88" w:rsidRDefault="00190930" w:rsidP="009165D1">
            <w:pPr>
              <w:spacing w:line="276" w:lineRule="auto"/>
              <w:jc w:val="center"/>
              <w:rPr>
                <w:rFonts w:cstheme="minorHAnsi"/>
                <w:sz w:val="18"/>
                <w:szCs w:val="18"/>
              </w:rPr>
            </w:pPr>
            <w:r w:rsidRPr="00585306">
              <w:rPr>
                <w:rFonts w:cstheme="minorHAnsi"/>
                <w:sz w:val="18"/>
                <w:szCs w:val="18"/>
              </w:rPr>
              <w:t>41521</w:t>
            </w:r>
          </w:p>
        </w:tc>
        <w:tc>
          <w:tcPr>
            <w:tcW w:w="4139" w:type="dxa"/>
          </w:tcPr>
          <w:p w14:paraId="799B4CAB" w14:textId="77777777" w:rsidR="00190930" w:rsidRPr="007D2F88" w:rsidRDefault="00190930" w:rsidP="009165D1">
            <w:pPr>
              <w:spacing w:line="276" w:lineRule="auto"/>
              <w:rPr>
                <w:rFonts w:cstheme="minorHAnsi"/>
                <w:sz w:val="18"/>
                <w:szCs w:val="18"/>
              </w:rPr>
            </w:pPr>
            <w:r w:rsidRPr="00585306">
              <w:rPr>
                <w:rFonts w:cstheme="minorHAnsi"/>
                <w:sz w:val="18"/>
                <w:szCs w:val="18"/>
              </w:rPr>
              <w:t>Correction of auditory canal stenosis, including meatoplasty, with or without grafting (Anaes.) (Assist.)</w:t>
            </w:r>
          </w:p>
        </w:tc>
        <w:tc>
          <w:tcPr>
            <w:tcW w:w="732" w:type="dxa"/>
          </w:tcPr>
          <w:p w14:paraId="55D9223F" w14:textId="77777777" w:rsidR="00190930" w:rsidRPr="007D2F88" w:rsidRDefault="00190930" w:rsidP="009165D1">
            <w:pPr>
              <w:spacing w:line="276" w:lineRule="auto"/>
              <w:jc w:val="center"/>
              <w:rPr>
                <w:rFonts w:cstheme="minorHAnsi"/>
                <w:sz w:val="18"/>
                <w:szCs w:val="18"/>
              </w:rPr>
            </w:pPr>
            <w:r w:rsidRPr="00585306">
              <w:rPr>
                <w:rFonts w:cstheme="minorHAnsi"/>
                <w:sz w:val="18"/>
                <w:szCs w:val="18"/>
              </w:rPr>
              <w:t xml:space="preserve"> $988.85 </w:t>
            </w:r>
          </w:p>
        </w:tc>
        <w:tc>
          <w:tcPr>
            <w:tcW w:w="802" w:type="dxa"/>
          </w:tcPr>
          <w:p w14:paraId="0603BAE9" w14:textId="77777777" w:rsidR="00190930" w:rsidRPr="007D2F88" w:rsidRDefault="00190930" w:rsidP="009165D1">
            <w:pPr>
              <w:spacing w:line="276" w:lineRule="auto"/>
              <w:jc w:val="center"/>
              <w:rPr>
                <w:rFonts w:cstheme="minorHAnsi"/>
                <w:sz w:val="18"/>
                <w:szCs w:val="18"/>
              </w:rPr>
            </w:pPr>
            <w:r>
              <w:rPr>
                <w:rFonts w:cs="Calibri"/>
                <w:sz w:val="18"/>
                <w:szCs w:val="18"/>
              </w:rPr>
              <w:t>428</w:t>
            </w:r>
          </w:p>
        </w:tc>
        <w:tc>
          <w:tcPr>
            <w:tcW w:w="845" w:type="dxa"/>
          </w:tcPr>
          <w:p w14:paraId="58261EF6" w14:textId="77777777" w:rsidR="00190930" w:rsidRPr="007D2F88" w:rsidRDefault="00190930" w:rsidP="009165D1">
            <w:pPr>
              <w:spacing w:line="276" w:lineRule="auto"/>
              <w:jc w:val="center"/>
              <w:rPr>
                <w:rFonts w:cstheme="minorHAnsi"/>
                <w:sz w:val="18"/>
                <w:szCs w:val="18"/>
              </w:rPr>
            </w:pPr>
            <w:r>
              <w:rPr>
                <w:rFonts w:cs="Calibri"/>
                <w:sz w:val="18"/>
                <w:szCs w:val="18"/>
              </w:rPr>
              <w:t>-1.35%</w:t>
            </w:r>
          </w:p>
        </w:tc>
        <w:tc>
          <w:tcPr>
            <w:tcW w:w="1047" w:type="dxa"/>
          </w:tcPr>
          <w:p w14:paraId="497EA48D" w14:textId="77777777" w:rsidR="00190930" w:rsidRPr="007D2F88" w:rsidRDefault="00190930" w:rsidP="009165D1">
            <w:pPr>
              <w:spacing w:line="276" w:lineRule="auto"/>
              <w:jc w:val="center"/>
              <w:rPr>
                <w:rFonts w:cstheme="minorHAnsi"/>
                <w:sz w:val="18"/>
                <w:szCs w:val="18"/>
              </w:rPr>
            </w:pPr>
            <w:r>
              <w:rPr>
                <w:rFonts w:cs="Calibri"/>
                <w:sz w:val="18"/>
                <w:szCs w:val="18"/>
              </w:rPr>
              <w:t>-1.59%</w:t>
            </w:r>
          </w:p>
        </w:tc>
      </w:tr>
    </w:tbl>
    <w:p w14:paraId="0ECDA5C7" w14:textId="03867CEE" w:rsidR="00190930" w:rsidRPr="00190930" w:rsidRDefault="0019093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Recommendation</w:t>
      </w:r>
      <w:r w:rsidR="003357E1">
        <w:rPr>
          <w:rFonts w:eastAsia="Calibri" w:cstheme="minorHAnsi"/>
          <w:b/>
          <w:bCs/>
          <w:iCs/>
          <w:szCs w:val="22"/>
        </w:rPr>
        <w:t xml:space="preserve"> 1</w:t>
      </w:r>
      <w:r w:rsidR="000E4B15">
        <w:rPr>
          <w:rFonts w:eastAsia="Calibri" w:cstheme="minorHAnsi"/>
          <w:b/>
          <w:bCs/>
          <w:iCs/>
          <w:szCs w:val="22"/>
        </w:rPr>
        <w:t>8</w:t>
      </w:r>
      <w:r w:rsidRPr="00190930">
        <w:rPr>
          <w:rFonts w:eastAsia="Calibri" w:cstheme="minorHAnsi"/>
          <w:b/>
          <w:bCs/>
          <w:iCs/>
          <w:szCs w:val="22"/>
        </w:rPr>
        <w:t xml:space="preserve">: </w:t>
      </w:r>
    </w:p>
    <w:p w14:paraId="025D6983" w14:textId="77777777" w:rsidR="007B22CF" w:rsidRPr="00165375" w:rsidRDefault="007B22CF"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415</w:t>
      </w:r>
      <w:r w:rsidR="00FB6A73">
        <w:rPr>
          <w:rFonts w:eastAsia="MS Mincho" w:cs="Arial"/>
          <w:b/>
          <w:szCs w:val="22"/>
          <w:lang w:eastAsia="en-AU"/>
        </w:rPr>
        <w:t>21</w:t>
      </w:r>
    </w:p>
    <w:p w14:paraId="54A56C21" w14:textId="77777777" w:rsidR="00190930" w:rsidRPr="00471E07" w:rsidRDefault="00384CAE" w:rsidP="009165D1">
      <w:pPr>
        <w:pStyle w:val="Bullet2"/>
        <w:spacing w:line="276" w:lineRule="auto"/>
        <w:rPr>
          <w:rFonts w:eastAsiaTheme="minorHAnsi" w:cstheme="minorHAnsi"/>
        </w:rPr>
      </w:pPr>
      <w:r w:rsidRPr="00471E07">
        <w:rPr>
          <w:rFonts w:eastAsiaTheme="minorHAnsi" w:cstheme="minorHAnsi"/>
        </w:rPr>
        <w:t xml:space="preserve">Amend the item descriptor for </w:t>
      </w:r>
      <w:r w:rsidR="00190930" w:rsidRPr="00471E07">
        <w:rPr>
          <w:rFonts w:eastAsiaTheme="minorHAnsi" w:cstheme="minorHAnsi"/>
        </w:rPr>
        <w:t xml:space="preserve">41521 </w:t>
      </w:r>
      <w:r w:rsidRPr="00471E07">
        <w:rPr>
          <w:rFonts w:eastAsiaTheme="minorHAnsi" w:cstheme="minorHAnsi"/>
        </w:rPr>
        <w:t>to include a restriction</w:t>
      </w:r>
      <w:r w:rsidR="00190930" w:rsidRPr="00471E07">
        <w:rPr>
          <w:rFonts w:eastAsiaTheme="minorHAnsi" w:cstheme="minorHAnsi"/>
        </w:rPr>
        <w:t xml:space="preserve"> from being co-claimed with any items in the newly proposed </w:t>
      </w:r>
      <w:r w:rsidR="00E43BEA">
        <w:rPr>
          <w:rFonts w:eastAsiaTheme="minorHAnsi" w:cstheme="minorHAnsi"/>
        </w:rPr>
        <w:t xml:space="preserve">Myringoplasty and Tympanomastoid Procedures </w:t>
      </w:r>
      <w:r w:rsidR="00190930" w:rsidRPr="00471E07">
        <w:rPr>
          <w:rFonts w:eastAsiaTheme="minorHAnsi" w:cstheme="minorHAnsi"/>
        </w:rPr>
        <w:t>Group for Otology items.</w:t>
      </w:r>
      <w:r w:rsidRPr="00471E07">
        <w:rPr>
          <w:rFonts w:eastAsiaTheme="minorHAnsi" w:cstheme="minorHAnsi"/>
        </w:rPr>
        <w:t xml:space="preserve"> The amended descriptor </w:t>
      </w:r>
      <w:r w:rsidR="006F333B">
        <w:rPr>
          <w:rFonts w:eastAsiaTheme="minorHAnsi" w:cstheme="minorHAnsi"/>
        </w:rPr>
        <w:t>is as follows</w:t>
      </w:r>
      <w:r w:rsidRPr="00471E07">
        <w:rPr>
          <w:rFonts w:eastAsiaTheme="minorHAnsi" w:cstheme="minorHAnsi"/>
        </w:rPr>
        <w:t>:</w:t>
      </w:r>
    </w:p>
    <w:p w14:paraId="693207E7" w14:textId="77777777" w:rsidR="00384CAE" w:rsidRPr="004C700C" w:rsidRDefault="004C700C" w:rsidP="009165D1">
      <w:pPr>
        <w:spacing w:before="120" w:line="276" w:lineRule="auto"/>
        <w:ind w:left="720"/>
        <w:rPr>
          <w:rFonts w:cstheme="minorHAnsi"/>
          <w:sz w:val="22"/>
        </w:rPr>
      </w:pPr>
      <w:r>
        <w:rPr>
          <w:rFonts w:cstheme="minorHAnsi"/>
          <w:sz w:val="22"/>
        </w:rPr>
        <w:t xml:space="preserve">- </w:t>
      </w:r>
      <w:r>
        <w:rPr>
          <w:rFonts w:cstheme="minorHAnsi"/>
          <w:sz w:val="22"/>
        </w:rPr>
        <w:tab/>
      </w:r>
      <w:r w:rsidR="00384CAE" w:rsidRPr="004C700C">
        <w:rPr>
          <w:rFonts w:cstheme="minorHAnsi"/>
          <w:sz w:val="22"/>
        </w:rPr>
        <w:t xml:space="preserve">Correction of auditory canal stenosis, including meatoplasty, with or without grafting. Not in association with a service </w:t>
      </w:r>
      <w:r w:rsidR="00234856">
        <w:rPr>
          <w:rFonts w:cstheme="minorHAnsi"/>
          <w:sz w:val="22"/>
        </w:rPr>
        <w:t>to which</w:t>
      </w:r>
      <w:r w:rsidR="00384CAE" w:rsidRPr="004C700C">
        <w:rPr>
          <w:rFonts w:cstheme="minorHAnsi"/>
          <w:sz w:val="22"/>
        </w:rPr>
        <w:t xml:space="preserve"> </w:t>
      </w:r>
      <w:r w:rsidR="00E43BEA">
        <w:rPr>
          <w:rFonts w:cstheme="minorHAnsi"/>
          <w:sz w:val="22"/>
        </w:rPr>
        <w:t xml:space="preserve">the Tympanomastoid Procedures </w:t>
      </w:r>
      <w:r w:rsidR="00384CAE" w:rsidRPr="003357E1">
        <w:rPr>
          <w:rFonts w:cstheme="minorHAnsi"/>
          <w:sz w:val="22"/>
        </w:rPr>
        <w:t xml:space="preserve">Group </w:t>
      </w:r>
      <w:r w:rsidRPr="004C700C">
        <w:rPr>
          <w:rFonts w:cstheme="minorHAnsi"/>
          <w:sz w:val="22"/>
        </w:rPr>
        <w:t>applies (Anaes.) (Assist.)</w:t>
      </w:r>
    </w:p>
    <w:p w14:paraId="3F661890" w14:textId="59735B66" w:rsidR="00190930" w:rsidRPr="00190930" w:rsidRDefault="0019093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Rationale</w:t>
      </w:r>
      <w:r w:rsidR="007B22CF">
        <w:rPr>
          <w:rFonts w:eastAsia="Calibri" w:cstheme="minorHAnsi"/>
          <w:b/>
          <w:bCs/>
          <w:iCs/>
          <w:szCs w:val="22"/>
        </w:rPr>
        <w:t xml:space="preserve"> for Recommendation </w:t>
      </w:r>
      <w:r w:rsidR="003357E1">
        <w:rPr>
          <w:rFonts w:eastAsia="Calibri" w:cstheme="minorHAnsi"/>
          <w:b/>
          <w:bCs/>
          <w:iCs/>
          <w:szCs w:val="22"/>
        </w:rPr>
        <w:t>1</w:t>
      </w:r>
      <w:r w:rsidR="000E4B15">
        <w:rPr>
          <w:rFonts w:eastAsia="Calibri" w:cstheme="minorHAnsi"/>
          <w:b/>
          <w:bCs/>
          <w:iCs/>
          <w:szCs w:val="22"/>
        </w:rPr>
        <w:t>8</w:t>
      </w:r>
      <w:r w:rsidRPr="00190930">
        <w:rPr>
          <w:rFonts w:eastAsia="Calibri" w:cstheme="minorHAnsi"/>
          <w:b/>
          <w:bCs/>
          <w:iCs/>
          <w:szCs w:val="22"/>
        </w:rPr>
        <w:t>:</w:t>
      </w:r>
    </w:p>
    <w:p w14:paraId="4AC91884" w14:textId="3575123F" w:rsidR="00211BB3" w:rsidRDefault="00BA59BD" w:rsidP="009165D1">
      <w:pPr>
        <w:spacing w:line="276" w:lineRule="auto"/>
        <w:contextualSpacing/>
        <w:rPr>
          <w:rFonts w:cstheme="minorHAnsi"/>
          <w:szCs w:val="22"/>
        </w:rPr>
      </w:pPr>
      <w:r>
        <w:rPr>
          <w:rFonts w:cstheme="minorHAnsi"/>
          <w:szCs w:val="22"/>
        </w:rPr>
        <w:t>The C</w:t>
      </w:r>
      <w:r w:rsidRPr="00BA59BD">
        <w:rPr>
          <w:rFonts w:cstheme="minorHAnsi"/>
          <w:szCs w:val="22"/>
        </w:rPr>
        <w:t>ommittee notes a large geographic variation in the claiming of this item. It</w:t>
      </w:r>
      <w:r w:rsidR="003357E1">
        <w:rPr>
          <w:rFonts w:cstheme="minorHAnsi"/>
          <w:szCs w:val="22"/>
        </w:rPr>
        <w:t>em 41521</w:t>
      </w:r>
      <w:r w:rsidRPr="00BA59BD">
        <w:rPr>
          <w:rFonts w:cstheme="minorHAnsi"/>
          <w:szCs w:val="22"/>
        </w:rPr>
        <w:t xml:space="preserve"> is often claimed with middle ear </w:t>
      </w:r>
      <w:r>
        <w:rPr>
          <w:rFonts w:cstheme="minorHAnsi"/>
          <w:szCs w:val="22"/>
        </w:rPr>
        <w:t>and</w:t>
      </w:r>
      <w:r w:rsidRPr="00BA59BD">
        <w:rPr>
          <w:rFonts w:cstheme="minorHAnsi"/>
          <w:szCs w:val="22"/>
        </w:rPr>
        <w:t xml:space="preserve"> mastoid procedures</w:t>
      </w:r>
      <w:r w:rsidR="003357E1">
        <w:rPr>
          <w:rFonts w:cstheme="minorHAnsi"/>
          <w:szCs w:val="22"/>
        </w:rPr>
        <w:t>,</w:t>
      </w:r>
      <w:r w:rsidRPr="00BA59BD">
        <w:rPr>
          <w:rFonts w:cstheme="minorHAnsi"/>
          <w:szCs w:val="22"/>
        </w:rPr>
        <w:t xml:space="preserve"> where 41515 would be more appropriate.  </w:t>
      </w:r>
      <w:r>
        <w:rPr>
          <w:rFonts w:cstheme="minorHAnsi"/>
          <w:szCs w:val="22"/>
        </w:rPr>
        <w:t xml:space="preserve">The </w:t>
      </w:r>
      <w:r w:rsidRPr="00BA59BD">
        <w:rPr>
          <w:rFonts w:cstheme="minorHAnsi"/>
          <w:szCs w:val="22"/>
        </w:rPr>
        <w:t xml:space="preserve">Committee recommends restriction of claiming to prevent claiming with items in </w:t>
      </w:r>
      <w:r>
        <w:rPr>
          <w:rFonts w:cstheme="minorHAnsi"/>
          <w:szCs w:val="22"/>
        </w:rPr>
        <w:t>the new</w:t>
      </w:r>
      <w:r w:rsidR="00832269">
        <w:rPr>
          <w:rFonts w:cstheme="minorHAnsi"/>
          <w:szCs w:val="22"/>
        </w:rPr>
        <w:t>ly created</w:t>
      </w:r>
      <w:r>
        <w:rPr>
          <w:rFonts w:cstheme="minorHAnsi"/>
          <w:szCs w:val="22"/>
        </w:rPr>
        <w:t xml:space="preserve"> </w:t>
      </w:r>
      <w:r w:rsidR="00832269" w:rsidRPr="00832269">
        <w:rPr>
          <w:rFonts w:cstheme="minorHAnsi"/>
          <w:szCs w:val="22"/>
        </w:rPr>
        <w:t>Myringoplasty and Tympanomastoid Procedures Group</w:t>
      </w:r>
      <w:r w:rsidR="00832269">
        <w:rPr>
          <w:rFonts w:cstheme="minorHAnsi"/>
          <w:szCs w:val="22"/>
        </w:rPr>
        <w:t xml:space="preserve"> </w:t>
      </w:r>
      <w:r w:rsidR="00832269" w:rsidRPr="004C2406">
        <w:rPr>
          <w:rFonts w:cstheme="minorHAnsi"/>
          <w:szCs w:val="22"/>
        </w:rPr>
        <w:t xml:space="preserve">(see </w:t>
      </w:r>
      <w:r w:rsidR="000E4B15">
        <w:rPr>
          <w:rFonts w:cstheme="minorHAnsi"/>
          <w:szCs w:val="22"/>
        </w:rPr>
        <w:t xml:space="preserve"> </w:t>
      </w:r>
      <w:hyperlink w:anchor="_Otology" w:history="1">
        <w:r w:rsidR="000E4B15" w:rsidRPr="000E4B15">
          <w:rPr>
            <w:rStyle w:val="Hyperlink"/>
            <w:rFonts w:cstheme="minorHAnsi"/>
            <w:szCs w:val="22"/>
          </w:rPr>
          <w:t>Recommendation 13</w:t>
        </w:r>
      </w:hyperlink>
      <w:r w:rsidR="00832269" w:rsidRPr="004C2406">
        <w:rPr>
          <w:rFonts w:cstheme="minorHAnsi"/>
          <w:szCs w:val="22"/>
        </w:rPr>
        <w:t>)</w:t>
      </w:r>
      <w:r w:rsidRPr="004C2406">
        <w:rPr>
          <w:rFonts w:cstheme="minorHAnsi"/>
          <w:szCs w:val="22"/>
        </w:rPr>
        <w:t>.</w:t>
      </w:r>
    </w:p>
    <w:p w14:paraId="1FBE4F61" w14:textId="77777777" w:rsidR="00190930" w:rsidRPr="00BD3390" w:rsidRDefault="00981773" w:rsidP="009165D1">
      <w:pPr>
        <w:pStyle w:val="Heading3Numbered"/>
        <w:spacing w:before="240" w:line="276" w:lineRule="auto"/>
      </w:pPr>
      <w:bookmarkStart w:id="96" w:name="_Toc39071211"/>
      <w:r>
        <w:t xml:space="preserve">Otology </w:t>
      </w:r>
      <w:r w:rsidR="003357E1">
        <w:t>–</w:t>
      </w:r>
      <w:r>
        <w:t xml:space="preserve"> </w:t>
      </w:r>
      <w:r w:rsidR="003357E1">
        <w:t>Reconstruction of external auditory canal</w:t>
      </w:r>
      <w:r w:rsidR="00190930" w:rsidRPr="00BD3390">
        <w:t>:</w:t>
      </w:r>
      <w:bookmarkEnd w:id="96"/>
      <w:r w:rsidR="00190930" w:rsidRPr="00BD3390">
        <w:t xml:space="preserve"> </w:t>
      </w:r>
    </w:p>
    <w:p w14:paraId="62F80464" w14:textId="68FB69FE" w:rsidR="00190930" w:rsidRPr="007D2F88" w:rsidRDefault="00190930" w:rsidP="009165D1">
      <w:pPr>
        <w:pStyle w:val="Caption"/>
        <w:spacing w:line="276" w:lineRule="auto"/>
        <w:rPr>
          <w:rFonts w:eastAsia="Calibri" w:cstheme="minorHAnsi"/>
          <w:bCs/>
          <w:iCs/>
          <w:lang w:val="en-US"/>
        </w:rPr>
      </w:pPr>
      <w:bookmarkStart w:id="97" w:name="_Toc38998150"/>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20</w:t>
      </w:r>
      <w:r w:rsidRPr="000E449A">
        <w:rPr>
          <w:rFonts w:cstheme="minorHAnsi"/>
        </w:rPr>
        <w:fldChar w:fldCharType="end"/>
      </w:r>
      <w:r w:rsidRPr="000E449A">
        <w:rPr>
          <w:rFonts w:cstheme="minorHAnsi"/>
        </w:rPr>
        <w:t>: I</w:t>
      </w:r>
      <w:r>
        <w:rPr>
          <w:rFonts w:cstheme="minorHAnsi"/>
        </w:rPr>
        <w:t>tem introduction table for item</w:t>
      </w:r>
      <w:r w:rsidRPr="000E449A">
        <w:rPr>
          <w:rFonts w:cstheme="minorHAnsi"/>
        </w:rPr>
        <w:t xml:space="preserve"> </w:t>
      </w:r>
      <w:r w:rsidR="00524BBD">
        <w:rPr>
          <w:rFonts w:cstheme="minorHAnsi"/>
        </w:rPr>
        <w:t>41524</w:t>
      </w:r>
      <w:bookmarkEnd w:id="97"/>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190930" w:rsidRPr="007D2F88" w14:paraId="35987C3F" w14:textId="77777777" w:rsidTr="00190930">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FCD6D75"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ED0861"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675A24"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F9D5F1"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0491679B"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59404BBF" w14:textId="77777777" w:rsidR="00190930" w:rsidRPr="007D2F88" w:rsidRDefault="00190930" w:rsidP="009165D1">
            <w:pPr>
              <w:keepNext/>
              <w:spacing w:before="60"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2A6BF32"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201AEB8"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471E07" w:rsidRPr="007D2F88" w14:paraId="510C516A" w14:textId="77777777" w:rsidTr="00190930">
        <w:trPr>
          <w:trHeight w:val="454"/>
        </w:trPr>
        <w:tc>
          <w:tcPr>
            <w:tcW w:w="705" w:type="dxa"/>
          </w:tcPr>
          <w:p w14:paraId="35E34797" w14:textId="77777777" w:rsidR="00471E07" w:rsidRPr="00471E07" w:rsidRDefault="00471E07" w:rsidP="009165D1">
            <w:pPr>
              <w:spacing w:line="276" w:lineRule="auto"/>
              <w:jc w:val="center"/>
              <w:rPr>
                <w:rFonts w:cstheme="minorHAnsi"/>
                <w:sz w:val="18"/>
                <w:szCs w:val="18"/>
                <w:highlight w:val="yellow"/>
              </w:rPr>
            </w:pPr>
            <w:r w:rsidRPr="00832269">
              <w:rPr>
                <w:rFonts w:cstheme="minorHAnsi"/>
                <w:sz w:val="18"/>
                <w:szCs w:val="18"/>
              </w:rPr>
              <w:t>41524</w:t>
            </w:r>
          </w:p>
        </w:tc>
        <w:tc>
          <w:tcPr>
            <w:tcW w:w="4139" w:type="dxa"/>
          </w:tcPr>
          <w:p w14:paraId="6B3E495D" w14:textId="77777777" w:rsidR="00471E07" w:rsidRPr="00E43BEA" w:rsidRDefault="00471E07" w:rsidP="009165D1">
            <w:pPr>
              <w:spacing w:line="276" w:lineRule="auto"/>
              <w:rPr>
                <w:rFonts w:cstheme="minorHAnsi"/>
                <w:sz w:val="18"/>
                <w:szCs w:val="18"/>
              </w:rPr>
            </w:pPr>
            <w:r w:rsidRPr="00E43BEA">
              <w:rPr>
                <w:rFonts w:cstheme="minorHAnsi"/>
                <w:sz w:val="18"/>
                <w:szCs w:val="18"/>
              </w:rPr>
              <w:t>Reconstruction of external auditory canal, being a service associated with a service to which items 41557, 41560 and 41563 apply (Anaes.) (Assist.)</w:t>
            </w:r>
          </w:p>
        </w:tc>
        <w:tc>
          <w:tcPr>
            <w:tcW w:w="732" w:type="dxa"/>
          </w:tcPr>
          <w:p w14:paraId="4F916900" w14:textId="77777777" w:rsidR="00471E07" w:rsidRPr="00E43BEA" w:rsidRDefault="00471E07" w:rsidP="009165D1">
            <w:pPr>
              <w:spacing w:line="276" w:lineRule="auto"/>
              <w:jc w:val="center"/>
              <w:rPr>
                <w:rFonts w:cstheme="minorHAnsi"/>
                <w:sz w:val="18"/>
                <w:szCs w:val="18"/>
              </w:rPr>
            </w:pPr>
            <w:r w:rsidRPr="00E43BEA">
              <w:rPr>
                <w:rFonts w:cstheme="minorHAnsi"/>
                <w:sz w:val="18"/>
                <w:szCs w:val="18"/>
              </w:rPr>
              <w:t xml:space="preserve"> $285.70 </w:t>
            </w:r>
          </w:p>
        </w:tc>
        <w:tc>
          <w:tcPr>
            <w:tcW w:w="802" w:type="dxa"/>
          </w:tcPr>
          <w:p w14:paraId="1875F45A" w14:textId="77777777" w:rsidR="00471E07" w:rsidRPr="00E43BEA" w:rsidRDefault="00471E07" w:rsidP="009165D1">
            <w:pPr>
              <w:spacing w:line="276" w:lineRule="auto"/>
              <w:jc w:val="center"/>
              <w:rPr>
                <w:rFonts w:cstheme="minorHAnsi"/>
                <w:sz w:val="18"/>
                <w:szCs w:val="18"/>
              </w:rPr>
            </w:pPr>
            <w:r w:rsidRPr="00E43BEA">
              <w:rPr>
                <w:rFonts w:cs="Calibri"/>
                <w:sz w:val="18"/>
                <w:szCs w:val="18"/>
              </w:rPr>
              <w:t>46</w:t>
            </w:r>
          </w:p>
        </w:tc>
        <w:tc>
          <w:tcPr>
            <w:tcW w:w="845" w:type="dxa"/>
          </w:tcPr>
          <w:p w14:paraId="002BE1E3" w14:textId="77777777" w:rsidR="00471E07" w:rsidRPr="00E43BEA" w:rsidRDefault="00471E07" w:rsidP="009165D1">
            <w:pPr>
              <w:spacing w:line="276" w:lineRule="auto"/>
              <w:jc w:val="center"/>
              <w:rPr>
                <w:rFonts w:cstheme="minorHAnsi"/>
                <w:sz w:val="18"/>
                <w:szCs w:val="18"/>
              </w:rPr>
            </w:pPr>
            <w:r w:rsidRPr="00E43BEA">
              <w:rPr>
                <w:rFonts w:cs="Calibri"/>
                <w:sz w:val="18"/>
                <w:szCs w:val="18"/>
              </w:rPr>
              <w:t>8.92%</w:t>
            </w:r>
          </w:p>
        </w:tc>
        <w:tc>
          <w:tcPr>
            <w:tcW w:w="1047" w:type="dxa"/>
          </w:tcPr>
          <w:p w14:paraId="2E8575FE" w14:textId="77777777" w:rsidR="00471E07" w:rsidRPr="00E43BEA" w:rsidRDefault="00471E07" w:rsidP="009165D1">
            <w:pPr>
              <w:spacing w:line="276" w:lineRule="auto"/>
              <w:jc w:val="center"/>
              <w:rPr>
                <w:rFonts w:cstheme="minorHAnsi"/>
                <w:sz w:val="18"/>
                <w:szCs w:val="18"/>
              </w:rPr>
            </w:pPr>
            <w:r w:rsidRPr="00E43BEA">
              <w:rPr>
                <w:rFonts w:cs="Calibri"/>
                <w:sz w:val="18"/>
                <w:szCs w:val="18"/>
              </w:rPr>
              <w:t>3.73%</w:t>
            </w:r>
          </w:p>
        </w:tc>
      </w:tr>
    </w:tbl>
    <w:p w14:paraId="609C23F3" w14:textId="512D05F3" w:rsidR="00190930" w:rsidRPr="00190930" w:rsidRDefault="0019093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Recommendation</w:t>
      </w:r>
      <w:r w:rsidR="003357E1">
        <w:rPr>
          <w:rFonts w:eastAsia="Calibri" w:cstheme="minorHAnsi"/>
          <w:b/>
          <w:bCs/>
          <w:iCs/>
          <w:szCs w:val="22"/>
        </w:rPr>
        <w:t xml:space="preserve"> 1</w:t>
      </w:r>
      <w:r w:rsidR="000E4B15">
        <w:rPr>
          <w:rFonts w:eastAsia="Calibri" w:cstheme="minorHAnsi"/>
          <w:b/>
          <w:bCs/>
          <w:iCs/>
          <w:szCs w:val="22"/>
        </w:rPr>
        <w:t>9</w:t>
      </w:r>
      <w:r w:rsidRPr="00190930">
        <w:rPr>
          <w:rFonts w:eastAsia="Calibri" w:cstheme="minorHAnsi"/>
          <w:b/>
          <w:bCs/>
          <w:iCs/>
          <w:szCs w:val="22"/>
        </w:rPr>
        <w:t xml:space="preserve">: </w:t>
      </w:r>
    </w:p>
    <w:p w14:paraId="611C1650" w14:textId="77777777" w:rsidR="00832269" w:rsidRPr="00165375" w:rsidRDefault="00832269"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41524</w:t>
      </w:r>
    </w:p>
    <w:p w14:paraId="0D90F0A1" w14:textId="77777777" w:rsidR="00832269" w:rsidRPr="00471E07" w:rsidRDefault="00832269" w:rsidP="009165D1">
      <w:pPr>
        <w:pStyle w:val="Bullet2"/>
        <w:spacing w:line="276" w:lineRule="auto"/>
        <w:rPr>
          <w:rFonts w:eastAsiaTheme="minorHAnsi" w:cstheme="minorHAnsi"/>
        </w:rPr>
      </w:pPr>
      <w:r w:rsidRPr="00471E07">
        <w:rPr>
          <w:rFonts w:eastAsiaTheme="minorHAnsi" w:cstheme="minorHAnsi"/>
        </w:rPr>
        <w:t>Amend the item descriptor for 4152</w:t>
      </w:r>
      <w:r>
        <w:rPr>
          <w:rFonts w:eastAsiaTheme="minorHAnsi" w:cstheme="minorHAnsi"/>
        </w:rPr>
        <w:t>4</w:t>
      </w:r>
      <w:r w:rsidRPr="00471E07">
        <w:rPr>
          <w:rFonts w:eastAsiaTheme="minorHAnsi" w:cstheme="minorHAnsi"/>
        </w:rPr>
        <w:t xml:space="preserve"> to </w:t>
      </w:r>
      <w:r>
        <w:rPr>
          <w:rFonts w:eastAsiaTheme="minorHAnsi" w:cstheme="minorHAnsi"/>
        </w:rPr>
        <w:t xml:space="preserve">remove </w:t>
      </w:r>
      <w:r w:rsidR="006F333B">
        <w:rPr>
          <w:rFonts w:eastAsiaTheme="minorHAnsi" w:cstheme="minorHAnsi"/>
        </w:rPr>
        <w:t>outdated</w:t>
      </w:r>
      <w:r>
        <w:rPr>
          <w:rFonts w:eastAsiaTheme="minorHAnsi" w:cstheme="minorHAnsi"/>
        </w:rPr>
        <w:t xml:space="preserve"> reference to applicability of the Multiple Operations Rule items 41557, 41560 and 41563.</w:t>
      </w:r>
      <w:r w:rsidRPr="00471E07">
        <w:rPr>
          <w:rFonts w:eastAsiaTheme="minorHAnsi" w:cstheme="minorHAnsi"/>
        </w:rPr>
        <w:t xml:space="preserve"> The amended descriptor </w:t>
      </w:r>
      <w:r w:rsidR="006F333B">
        <w:rPr>
          <w:rFonts w:eastAsiaTheme="minorHAnsi" w:cstheme="minorHAnsi"/>
        </w:rPr>
        <w:t>is as follows</w:t>
      </w:r>
      <w:r w:rsidRPr="00471E07">
        <w:rPr>
          <w:rFonts w:eastAsiaTheme="minorHAnsi" w:cstheme="minorHAnsi"/>
        </w:rPr>
        <w:t>:</w:t>
      </w:r>
    </w:p>
    <w:p w14:paraId="0C6C03BE" w14:textId="77777777" w:rsidR="00832269" w:rsidRPr="004C700C" w:rsidRDefault="00832269" w:rsidP="009165D1">
      <w:pPr>
        <w:spacing w:before="120" w:line="276" w:lineRule="auto"/>
        <w:ind w:left="720"/>
        <w:rPr>
          <w:rFonts w:cstheme="minorHAnsi"/>
          <w:sz w:val="22"/>
        </w:rPr>
      </w:pPr>
      <w:r>
        <w:rPr>
          <w:rFonts w:cstheme="minorHAnsi"/>
          <w:sz w:val="22"/>
        </w:rPr>
        <w:t xml:space="preserve">- </w:t>
      </w:r>
      <w:r>
        <w:rPr>
          <w:rFonts w:cstheme="minorHAnsi"/>
          <w:sz w:val="22"/>
        </w:rPr>
        <w:tab/>
        <w:t>Reconstruction of external auditory canal</w:t>
      </w:r>
      <w:r w:rsidRPr="004C700C">
        <w:rPr>
          <w:rFonts w:cstheme="minorHAnsi"/>
          <w:sz w:val="22"/>
        </w:rPr>
        <w:t xml:space="preserve"> (Anaes.) (Assist.)</w:t>
      </w:r>
    </w:p>
    <w:p w14:paraId="26D84CCB" w14:textId="474A2633" w:rsidR="00190930" w:rsidRPr="00190930" w:rsidRDefault="0019093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Rationale</w:t>
      </w:r>
      <w:r w:rsidR="00614167">
        <w:rPr>
          <w:rFonts w:eastAsia="Calibri" w:cstheme="minorHAnsi"/>
          <w:b/>
          <w:bCs/>
          <w:iCs/>
          <w:szCs w:val="22"/>
        </w:rPr>
        <w:t xml:space="preserve"> for Recommendation </w:t>
      </w:r>
      <w:r w:rsidR="003357E1">
        <w:rPr>
          <w:rFonts w:eastAsia="Calibri" w:cstheme="minorHAnsi"/>
          <w:b/>
          <w:bCs/>
          <w:iCs/>
          <w:szCs w:val="22"/>
        </w:rPr>
        <w:t>1</w:t>
      </w:r>
      <w:r w:rsidR="000E4B15">
        <w:rPr>
          <w:rFonts w:eastAsia="Calibri" w:cstheme="minorHAnsi"/>
          <w:b/>
          <w:bCs/>
          <w:iCs/>
          <w:szCs w:val="22"/>
        </w:rPr>
        <w:t>9</w:t>
      </w:r>
      <w:r w:rsidRPr="00190930">
        <w:rPr>
          <w:rFonts w:eastAsia="Calibri" w:cstheme="minorHAnsi"/>
          <w:b/>
          <w:bCs/>
          <w:iCs/>
          <w:szCs w:val="22"/>
        </w:rPr>
        <w:t>:</w:t>
      </w:r>
    </w:p>
    <w:p w14:paraId="5306C722" w14:textId="77777777" w:rsidR="005B5FB4" w:rsidRDefault="00832269" w:rsidP="009165D1">
      <w:pPr>
        <w:spacing w:after="240" w:line="276" w:lineRule="auto"/>
        <w:contextualSpacing/>
        <w:rPr>
          <w:rFonts w:cstheme="minorHAnsi"/>
          <w:szCs w:val="22"/>
        </w:rPr>
      </w:pPr>
      <w:r w:rsidRPr="00832269">
        <w:rPr>
          <w:rFonts w:cstheme="minorHAnsi"/>
          <w:szCs w:val="22"/>
        </w:rPr>
        <w:t xml:space="preserve">Whilst </w:t>
      </w:r>
      <w:r>
        <w:rPr>
          <w:rFonts w:cstheme="minorHAnsi"/>
          <w:szCs w:val="22"/>
        </w:rPr>
        <w:t xml:space="preserve">item </w:t>
      </w:r>
      <w:r w:rsidRPr="00832269">
        <w:rPr>
          <w:rFonts w:cstheme="minorHAnsi"/>
          <w:szCs w:val="22"/>
        </w:rPr>
        <w:t>41524</w:t>
      </w:r>
      <w:r>
        <w:rPr>
          <w:rFonts w:cstheme="minorHAnsi"/>
          <w:szCs w:val="22"/>
        </w:rPr>
        <w:t xml:space="preserve"> commenced on 1 December 1991, </w:t>
      </w:r>
      <w:r w:rsidRPr="00832269">
        <w:rPr>
          <w:rFonts w:cstheme="minorHAnsi"/>
          <w:szCs w:val="22"/>
        </w:rPr>
        <w:t xml:space="preserve">this was when </w:t>
      </w:r>
      <w:r>
        <w:rPr>
          <w:rFonts w:cstheme="minorHAnsi"/>
          <w:szCs w:val="22"/>
        </w:rPr>
        <w:t>the five digit MBS item codes</w:t>
      </w:r>
      <w:r w:rsidRPr="00832269">
        <w:rPr>
          <w:rFonts w:cstheme="minorHAnsi"/>
          <w:szCs w:val="22"/>
        </w:rPr>
        <w:t xml:space="preserve"> commenced. </w:t>
      </w:r>
      <w:r>
        <w:rPr>
          <w:rFonts w:cstheme="minorHAnsi"/>
          <w:szCs w:val="22"/>
        </w:rPr>
        <w:t>The service</w:t>
      </w:r>
      <w:r w:rsidRPr="00832269">
        <w:rPr>
          <w:rFonts w:cstheme="minorHAnsi"/>
          <w:szCs w:val="22"/>
        </w:rPr>
        <w:t xml:space="preserve"> was </w:t>
      </w:r>
      <w:r>
        <w:rPr>
          <w:rFonts w:cstheme="minorHAnsi"/>
          <w:szCs w:val="22"/>
        </w:rPr>
        <w:t xml:space="preserve">item </w:t>
      </w:r>
      <w:r w:rsidRPr="00832269">
        <w:rPr>
          <w:rFonts w:cstheme="minorHAnsi"/>
          <w:szCs w:val="22"/>
        </w:rPr>
        <w:t xml:space="preserve">5074 prior to </w:t>
      </w:r>
      <w:r>
        <w:rPr>
          <w:rFonts w:cstheme="minorHAnsi"/>
          <w:szCs w:val="22"/>
        </w:rPr>
        <w:t>1 December 1991,</w:t>
      </w:r>
      <w:r w:rsidRPr="00832269">
        <w:rPr>
          <w:rFonts w:cstheme="minorHAnsi"/>
          <w:szCs w:val="22"/>
        </w:rPr>
        <w:t xml:space="preserve"> which commenced </w:t>
      </w:r>
      <w:r>
        <w:rPr>
          <w:rFonts w:cstheme="minorHAnsi"/>
          <w:szCs w:val="22"/>
        </w:rPr>
        <w:t>as a service on the MBS from</w:t>
      </w:r>
      <w:r w:rsidRPr="00832269">
        <w:rPr>
          <w:rFonts w:cstheme="minorHAnsi"/>
          <w:szCs w:val="22"/>
        </w:rPr>
        <w:t xml:space="preserve"> 1 August 1986. </w:t>
      </w:r>
      <w:r>
        <w:rPr>
          <w:rFonts w:cstheme="minorHAnsi"/>
          <w:szCs w:val="22"/>
        </w:rPr>
        <w:t>The item</w:t>
      </w:r>
      <w:r w:rsidRPr="00832269">
        <w:rPr>
          <w:rFonts w:cstheme="minorHAnsi"/>
          <w:szCs w:val="22"/>
        </w:rPr>
        <w:t xml:space="preserve"> descriptor </w:t>
      </w:r>
      <w:r>
        <w:rPr>
          <w:rFonts w:cstheme="minorHAnsi"/>
          <w:szCs w:val="22"/>
        </w:rPr>
        <w:t xml:space="preserve">for item 5074 </w:t>
      </w:r>
      <w:r w:rsidRPr="00832269">
        <w:rPr>
          <w:rFonts w:cstheme="minorHAnsi"/>
          <w:szCs w:val="22"/>
        </w:rPr>
        <w:t>then was ‘</w:t>
      </w:r>
      <w:r w:rsidR="004965FF">
        <w:rPr>
          <w:rFonts w:cstheme="minorHAnsi"/>
          <w:szCs w:val="22"/>
        </w:rPr>
        <w:t>R</w:t>
      </w:r>
      <w:r w:rsidR="004965FF" w:rsidRPr="00832269">
        <w:rPr>
          <w:rFonts w:cstheme="minorHAnsi"/>
          <w:szCs w:val="22"/>
        </w:rPr>
        <w:t xml:space="preserve">econstruction of external auditory canal </w:t>
      </w:r>
      <w:r w:rsidRPr="00832269">
        <w:rPr>
          <w:rFonts w:cstheme="minorHAnsi"/>
          <w:szCs w:val="22"/>
        </w:rPr>
        <w:t>in association with items 5095, 5098, 5100’</w:t>
      </w:r>
      <w:r>
        <w:rPr>
          <w:rFonts w:cstheme="minorHAnsi"/>
          <w:szCs w:val="22"/>
        </w:rPr>
        <w:t>. T</w:t>
      </w:r>
      <w:r w:rsidRPr="00832269">
        <w:rPr>
          <w:rFonts w:cstheme="minorHAnsi"/>
          <w:szCs w:val="22"/>
        </w:rPr>
        <w:t>he wording of the item descriptor wa</w:t>
      </w:r>
      <w:r>
        <w:rPr>
          <w:rFonts w:cstheme="minorHAnsi"/>
          <w:szCs w:val="22"/>
        </w:rPr>
        <w:t>s intended to clarify that the Multiple Operations</w:t>
      </w:r>
      <w:r w:rsidRPr="00832269">
        <w:rPr>
          <w:rFonts w:cstheme="minorHAnsi"/>
          <w:szCs w:val="22"/>
        </w:rPr>
        <w:t xml:space="preserve"> </w:t>
      </w:r>
      <w:r>
        <w:rPr>
          <w:rFonts w:cstheme="minorHAnsi"/>
          <w:szCs w:val="22"/>
        </w:rPr>
        <w:t>R</w:t>
      </w:r>
      <w:r w:rsidRPr="00832269">
        <w:rPr>
          <w:rFonts w:cstheme="minorHAnsi"/>
          <w:szCs w:val="22"/>
        </w:rPr>
        <w:t>ule applied if it was performed with those items.</w:t>
      </w:r>
    </w:p>
    <w:p w14:paraId="461256D1" w14:textId="77777777" w:rsidR="004C2406" w:rsidRPr="004C2406" w:rsidRDefault="004C2406" w:rsidP="009165D1">
      <w:pPr>
        <w:spacing w:after="240" w:line="276" w:lineRule="auto"/>
        <w:contextualSpacing/>
        <w:rPr>
          <w:rFonts w:cstheme="minorHAnsi"/>
          <w:sz w:val="18"/>
          <w:szCs w:val="22"/>
        </w:rPr>
      </w:pPr>
    </w:p>
    <w:p w14:paraId="4899663E" w14:textId="77777777" w:rsidR="005B5FB4" w:rsidRPr="00832269" w:rsidRDefault="00832269" w:rsidP="009165D1">
      <w:pPr>
        <w:spacing w:before="240" w:line="276" w:lineRule="auto"/>
        <w:contextualSpacing/>
        <w:rPr>
          <w:rFonts w:cstheme="minorHAnsi"/>
          <w:szCs w:val="22"/>
        </w:rPr>
      </w:pPr>
      <w:r w:rsidRPr="004C2406">
        <w:rPr>
          <w:rFonts w:cstheme="minorHAnsi"/>
          <w:szCs w:val="22"/>
          <w:lang w:val="en-US"/>
        </w:rPr>
        <w:t>T</w:t>
      </w:r>
      <w:r w:rsidR="005B5FB4" w:rsidRPr="004C2406">
        <w:rPr>
          <w:rFonts w:cstheme="minorHAnsi"/>
          <w:szCs w:val="22"/>
          <w:lang w:val="en-US"/>
        </w:rPr>
        <w:t>he wording ‘</w:t>
      </w:r>
      <w:r w:rsidRPr="004C2406">
        <w:rPr>
          <w:rFonts w:cstheme="minorHAnsi"/>
          <w:szCs w:val="22"/>
          <w:lang w:val="en-US"/>
        </w:rPr>
        <w:t xml:space="preserve">being a service associated’ was never intended to limit the performance of </w:t>
      </w:r>
      <w:r w:rsidRPr="00832269">
        <w:rPr>
          <w:rFonts w:cstheme="minorHAnsi"/>
          <w:szCs w:val="22"/>
        </w:rPr>
        <w:t xml:space="preserve">item 41524. It was merely intended to clarify if the </w:t>
      </w:r>
      <w:r w:rsidR="005B5FB4">
        <w:rPr>
          <w:rFonts w:cstheme="minorHAnsi"/>
          <w:szCs w:val="22"/>
        </w:rPr>
        <w:t>Multiple Operations Rule</w:t>
      </w:r>
      <w:r w:rsidRPr="00832269">
        <w:rPr>
          <w:rFonts w:cstheme="minorHAnsi"/>
          <w:szCs w:val="22"/>
        </w:rPr>
        <w:t xml:space="preserve"> applied if item 41524 was performed with </w:t>
      </w:r>
      <w:r w:rsidR="005B5FB4">
        <w:rPr>
          <w:rFonts w:cstheme="minorHAnsi"/>
          <w:szCs w:val="22"/>
        </w:rPr>
        <w:t>items 41557, 41560 and 41563</w:t>
      </w:r>
      <w:r w:rsidRPr="00832269">
        <w:rPr>
          <w:rFonts w:cstheme="minorHAnsi"/>
          <w:szCs w:val="22"/>
        </w:rPr>
        <w:t>.</w:t>
      </w:r>
      <w:r w:rsidR="005B5FB4">
        <w:rPr>
          <w:rFonts w:cstheme="minorHAnsi"/>
          <w:szCs w:val="22"/>
        </w:rPr>
        <w:t xml:space="preserve"> The Committee has recommended amending the item descriptor to simplify and clarify for users of the MBS.</w:t>
      </w:r>
    </w:p>
    <w:p w14:paraId="3FF43BF4" w14:textId="77777777" w:rsidR="00190930" w:rsidRPr="00BD3390" w:rsidRDefault="00981773" w:rsidP="009165D1">
      <w:pPr>
        <w:pStyle w:val="Heading3Numbered"/>
        <w:spacing w:before="240" w:line="276" w:lineRule="auto"/>
      </w:pPr>
      <w:bookmarkStart w:id="98" w:name="_Toc39071212"/>
      <w:r>
        <w:t>Otology – Decompression of mastoid portion facial nerve</w:t>
      </w:r>
      <w:r w:rsidR="00190930" w:rsidRPr="00BD3390">
        <w:t>:</w:t>
      </w:r>
      <w:bookmarkEnd w:id="98"/>
      <w:r w:rsidR="00190930" w:rsidRPr="00BD3390">
        <w:t xml:space="preserve"> </w:t>
      </w:r>
    </w:p>
    <w:p w14:paraId="17ACDAE8" w14:textId="4E426FCF" w:rsidR="00190930" w:rsidRPr="007D2F88" w:rsidRDefault="00190930" w:rsidP="009165D1">
      <w:pPr>
        <w:pStyle w:val="Caption"/>
        <w:spacing w:line="276" w:lineRule="auto"/>
        <w:rPr>
          <w:rFonts w:eastAsia="Calibri" w:cstheme="minorHAnsi"/>
          <w:bCs/>
          <w:iCs/>
          <w:lang w:val="en-US"/>
        </w:rPr>
      </w:pPr>
      <w:bookmarkStart w:id="99" w:name="_Toc38998151"/>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21</w:t>
      </w:r>
      <w:r w:rsidRPr="000E449A">
        <w:rPr>
          <w:rFonts w:cstheme="minorHAnsi"/>
        </w:rPr>
        <w:fldChar w:fldCharType="end"/>
      </w:r>
      <w:r w:rsidRPr="000E449A">
        <w:rPr>
          <w:rFonts w:cstheme="minorHAnsi"/>
        </w:rPr>
        <w:t>: I</w:t>
      </w:r>
      <w:r>
        <w:rPr>
          <w:rFonts w:cstheme="minorHAnsi"/>
        </w:rPr>
        <w:t>tem introduction table for item</w:t>
      </w:r>
      <w:r w:rsidRPr="000E449A">
        <w:rPr>
          <w:rFonts w:cstheme="minorHAnsi"/>
        </w:rPr>
        <w:t xml:space="preserve"> </w:t>
      </w:r>
      <w:r w:rsidR="00524BBD">
        <w:rPr>
          <w:rFonts w:cstheme="minorHAnsi"/>
        </w:rPr>
        <w:t>41569</w:t>
      </w:r>
      <w:bookmarkEnd w:id="99"/>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2"/>
        <w:gridCol w:w="4100"/>
        <w:gridCol w:w="785"/>
        <w:gridCol w:w="800"/>
        <w:gridCol w:w="842"/>
        <w:gridCol w:w="1041"/>
      </w:tblGrid>
      <w:tr w:rsidR="00190930" w:rsidRPr="007D2F88" w14:paraId="62CB0AF8" w14:textId="77777777" w:rsidTr="00190930">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56B2E6"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219F95E"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98086DC"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2C25520"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2448971A"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0FD97845" w14:textId="77777777" w:rsidR="00190930" w:rsidRPr="007D2F88" w:rsidRDefault="00190930" w:rsidP="009165D1">
            <w:pPr>
              <w:keepNext/>
              <w:spacing w:before="60"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4E7AEE8"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72DCAD4"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190930" w:rsidRPr="007D2F88" w14:paraId="2F9F04FE" w14:textId="77777777" w:rsidTr="00190930">
        <w:trPr>
          <w:trHeight w:val="454"/>
        </w:trPr>
        <w:tc>
          <w:tcPr>
            <w:tcW w:w="705" w:type="dxa"/>
          </w:tcPr>
          <w:p w14:paraId="2270B1C6" w14:textId="77777777" w:rsidR="00190930" w:rsidRPr="007D2F88" w:rsidRDefault="00190930" w:rsidP="009165D1">
            <w:pPr>
              <w:spacing w:line="276" w:lineRule="auto"/>
              <w:jc w:val="center"/>
              <w:rPr>
                <w:rFonts w:cstheme="minorHAnsi"/>
                <w:sz w:val="18"/>
                <w:szCs w:val="18"/>
              </w:rPr>
            </w:pPr>
            <w:r w:rsidRPr="00585306">
              <w:rPr>
                <w:rFonts w:cstheme="minorHAnsi"/>
                <w:sz w:val="18"/>
                <w:szCs w:val="18"/>
              </w:rPr>
              <w:t>41569</w:t>
            </w:r>
          </w:p>
        </w:tc>
        <w:tc>
          <w:tcPr>
            <w:tcW w:w="4139" w:type="dxa"/>
          </w:tcPr>
          <w:p w14:paraId="5860BF10" w14:textId="77777777" w:rsidR="00190930" w:rsidRPr="007D2F88" w:rsidRDefault="00190930" w:rsidP="009165D1">
            <w:pPr>
              <w:spacing w:line="276" w:lineRule="auto"/>
              <w:rPr>
                <w:rFonts w:cstheme="minorHAnsi"/>
                <w:sz w:val="18"/>
                <w:szCs w:val="18"/>
              </w:rPr>
            </w:pPr>
            <w:r w:rsidRPr="00585306">
              <w:rPr>
                <w:rFonts w:cstheme="minorHAnsi"/>
                <w:sz w:val="18"/>
                <w:szCs w:val="18"/>
              </w:rPr>
              <w:t>Decompression of facial nerve in its mastoid portion (Anaes.) (Assist.)</w:t>
            </w:r>
          </w:p>
        </w:tc>
        <w:tc>
          <w:tcPr>
            <w:tcW w:w="732" w:type="dxa"/>
          </w:tcPr>
          <w:p w14:paraId="128EA341" w14:textId="77777777" w:rsidR="00190930" w:rsidRPr="007D2F88" w:rsidRDefault="00190930" w:rsidP="009165D1">
            <w:pPr>
              <w:spacing w:line="276" w:lineRule="auto"/>
              <w:jc w:val="center"/>
              <w:rPr>
                <w:rFonts w:cstheme="minorHAnsi"/>
                <w:sz w:val="18"/>
                <w:szCs w:val="18"/>
              </w:rPr>
            </w:pPr>
            <w:r w:rsidRPr="00585306">
              <w:rPr>
                <w:rFonts w:cstheme="minorHAnsi"/>
                <w:sz w:val="18"/>
                <w:szCs w:val="18"/>
              </w:rPr>
              <w:t xml:space="preserve">$1,194.25 </w:t>
            </w:r>
          </w:p>
        </w:tc>
        <w:tc>
          <w:tcPr>
            <w:tcW w:w="802" w:type="dxa"/>
          </w:tcPr>
          <w:p w14:paraId="0519B14F" w14:textId="77777777" w:rsidR="00190930" w:rsidRPr="007D2F88" w:rsidRDefault="00190930" w:rsidP="009165D1">
            <w:pPr>
              <w:spacing w:line="276" w:lineRule="auto"/>
              <w:jc w:val="center"/>
              <w:rPr>
                <w:rFonts w:cstheme="minorHAnsi"/>
                <w:sz w:val="18"/>
                <w:szCs w:val="18"/>
              </w:rPr>
            </w:pPr>
            <w:r>
              <w:rPr>
                <w:rFonts w:cs="Calibri"/>
                <w:sz w:val="18"/>
                <w:szCs w:val="18"/>
              </w:rPr>
              <w:t>88</w:t>
            </w:r>
          </w:p>
        </w:tc>
        <w:tc>
          <w:tcPr>
            <w:tcW w:w="845" w:type="dxa"/>
          </w:tcPr>
          <w:p w14:paraId="45B3DC1F" w14:textId="77777777" w:rsidR="00190930" w:rsidRPr="007D2F88" w:rsidRDefault="00190930" w:rsidP="009165D1">
            <w:pPr>
              <w:spacing w:line="276" w:lineRule="auto"/>
              <w:jc w:val="center"/>
              <w:rPr>
                <w:rFonts w:cstheme="minorHAnsi"/>
                <w:sz w:val="18"/>
                <w:szCs w:val="18"/>
              </w:rPr>
            </w:pPr>
            <w:r>
              <w:rPr>
                <w:rFonts w:cs="Calibri"/>
                <w:sz w:val="18"/>
                <w:szCs w:val="18"/>
              </w:rPr>
              <w:t>2.71%</w:t>
            </w:r>
          </w:p>
        </w:tc>
        <w:tc>
          <w:tcPr>
            <w:tcW w:w="1047" w:type="dxa"/>
          </w:tcPr>
          <w:p w14:paraId="2010627C" w14:textId="77777777" w:rsidR="00190930" w:rsidRPr="007D2F88" w:rsidRDefault="00190930" w:rsidP="009165D1">
            <w:pPr>
              <w:spacing w:line="276" w:lineRule="auto"/>
              <w:jc w:val="center"/>
              <w:rPr>
                <w:rFonts w:cstheme="minorHAnsi"/>
                <w:sz w:val="18"/>
                <w:szCs w:val="18"/>
              </w:rPr>
            </w:pPr>
            <w:r>
              <w:rPr>
                <w:rFonts w:cs="Calibri"/>
                <w:sz w:val="18"/>
                <w:szCs w:val="18"/>
              </w:rPr>
              <w:t>0.63%</w:t>
            </w:r>
          </w:p>
        </w:tc>
      </w:tr>
    </w:tbl>
    <w:p w14:paraId="028F44DE" w14:textId="0EAE9681" w:rsidR="00190930" w:rsidRPr="00190930" w:rsidRDefault="0019093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Recommendation</w:t>
      </w:r>
      <w:r w:rsidR="00153092">
        <w:rPr>
          <w:rFonts w:eastAsia="Calibri" w:cstheme="minorHAnsi"/>
          <w:b/>
          <w:bCs/>
          <w:iCs/>
          <w:szCs w:val="22"/>
        </w:rPr>
        <w:t xml:space="preserve"> </w:t>
      </w:r>
      <w:r w:rsidR="000E4B15">
        <w:rPr>
          <w:rFonts w:eastAsia="Calibri" w:cstheme="minorHAnsi"/>
          <w:b/>
          <w:bCs/>
          <w:iCs/>
          <w:szCs w:val="22"/>
        </w:rPr>
        <w:t>20</w:t>
      </w:r>
      <w:r w:rsidRPr="00190930">
        <w:rPr>
          <w:rFonts w:eastAsia="Calibri" w:cstheme="minorHAnsi"/>
          <w:b/>
          <w:bCs/>
          <w:iCs/>
          <w:szCs w:val="22"/>
        </w:rPr>
        <w:t xml:space="preserve">: </w:t>
      </w:r>
    </w:p>
    <w:p w14:paraId="4D519BCA" w14:textId="77777777" w:rsidR="00384CAE" w:rsidRPr="00165375" w:rsidRDefault="00384CAE"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41569</w:t>
      </w:r>
    </w:p>
    <w:p w14:paraId="4ED2757E" w14:textId="77777777" w:rsidR="00190930" w:rsidRDefault="00384CAE" w:rsidP="009165D1">
      <w:pPr>
        <w:pStyle w:val="ListParagraph"/>
        <w:numPr>
          <w:ilvl w:val="0"/>
          <w:numId w:val="30"/>
        </w:numPr>
        <w:spacing w:before="120" w:line="276" w:lineRule="auto"/>
        <w:rPr>
          <w:rFonts w:cstheme="minorHAnsi"/>
        </w:rPr>
      </w:pPr>
      <w:r>
        <w:rPr>
          <w:rFonts w:cstheme="minorHAnsi"/>
        </w:rPr>
        <w:t>Amend</w:t>
      </w:r>
      <w:r w:rsidR="00190930">
        <w:rPr>
          <w:rFonts w:cstheme="minorHAnsi"/>
        </w:rPr>
        <w:t xml:space="preserve"> the item descriptor for 41569</w:t>
      </w:r>
      <w:r>
        <w:rPr>
          <w:rFonts w:cstheme="minorHAnsi"/>
        </w:rPr>
        <w:t xml:space="preserve"> to</w:t>
      </w:r>
      <w:r w:rsidR="00190930">
        <w:rPr>
          <w:rFonts w:cstheme="minorHAnsi"/>
        </w:rPr>
        <w:t xml:space="preserve"> </w:t>
      </w:r>
      <w:r w:rsidRPr="00384CAE">
        <w:rPr>
          <w:rFonts w:cstheme="minorHAnsi"/>
        </w:rPr>
        <w:t xml:space="preserve">include a restriction from being co-claimed with </w:t>
      </w:r>
      <w:r>
        <w:rPr>
          <w:rFonts w:cstheme="minorHAnsi"/>
        </w:rPr>
        <w:t xml:space="preserve">item </w:t>
      </w:r>
      <w:r w:rsidR="005B5FB4">
        <w:rPr>
          <w:rFonts w:cstheme="minorHAnsi"/>
        </w:rPr>
        <w:t>41617</w:t>
      </w:r>
      <w:r>
        <w:rPr>
          <w:rFonts w:cstheme="minorHAnsi"/>
        </w:rPr>
        <w:t xml:space="preserve"> for cochlear implantation</w:t>
      </w:r>
      <w:r w:rsidRPr="00384CAE">
        <w:rPr>
          <w:rFonts w:cstheme="minorHAnsi"/>
        </w:rPr>
        <w:t xml:space="preserve">. The amended descriptor </w:t>
      </w:r>
      <w:r w:rsidR="006F333B">
        <w:rPr>
          <w:rFonts w:cstheme="minorHAnsi"/>
        </w:rPr>
        <w:t>is as follows:</w:t>
      </w:r>
    </w:p>
    <w:p w14:paraId="7AF23CD5" w14:textId="77777777" w:rsidR="00190930" w:rsidRPr="00384CAE" w:rsidRDefault="00931524"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190930" w:rsidRPr="00384CAE">
        <w:rPr>
          <w:rFonts w:cstheme="minorHAnsi"/>
          <w:sz w:val="22"/>
        </w:rPr>
        <w:t xml:space="preserve">Decompression of facial nerve in its mastoid portion. Not in association with a service </w:t>
      </w:r>
      <w:r w:rsidR="00384CAE" w:rsidRPr="00384CAE">
        <w:rPr>
          <w:rFonts w:cstheme="minorHAnsi"/>
          <w:sz w:val="22"/>
        </w:rPr>
        <w:t>to which</w:t>
      </w:r>
      <w:r w:rsidR="00190930" w:rsidRPr="00384CAE">
        <w:rPr>
          <w:rFonts w:cstheme="minorHAnsi"/>
          <w:sz w:val="22"/>
        </w:rPr>
        <w:t xml:space="preserve"> </w:t>
      </w:r>
      <w:r w:rsidR="005B5FB4" w:rsidRPr="005B5FB4">
        <w:rPr>
          <w:rFonts w:cstheme="minorHAnsi"/>
          <w:sz w:val="22"/>
        </w:rPr>
        <w:t>item 41617</w:t>
      </w:r>
      <w:r w:rsidR="00384CAE" w:rsidRPr="00384CAE">
        <w:rPr>
          <w:rFonts w:cstheme="minorHAnsi"/>
          <w:sz w:val="22"/>
        </w:rPr>
        <w:t xml:space="preserve"> applies</w:t>
      </w:r>
      <w:r>
        <w:rPr>
          <w:rFonts w:cstheme="minorHAnsi"/>
          <w:sz w:val="22"/>
        </w:rPr>
        <w:t xml:space="preserve"> (Anaes.) (Assist.)</w:t>
      </w:r>
    </w:p>
    <w:p w14:paraId="3A14C452" w14:textId="0C4E8554" w:rsidR="00190930" w:rsidRPr="00190930" w:rsidRDefault="0019093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Rationale</w:t>
      </w:r>
      <w:r w:rsidR="00384CAE">
        <w:rPr>
          <w:rFonts w:eastAsia="Calibri" w:cstheme="minorHAnsi"/>
          <w:b/>
          <w:bCs/>
          <w:iCs/>
          <w:szCs w:val="22"/>
        </w:rPr>
        <w:t xml:space="preserve"> for Recommendation </w:t>
      </w:r>
      <w:r w:rsidR="000E4B15">
        <w:rPr>
          <w:rFonts w:eastAsia="Calibri" w:cstheme="minorHAnsi"/>
          <w:b/>
          <w:bCs/>
          <w:iCs/>
          <w:szCs w:val="22"/>
        </w:rPr>
        <w:t>20</w:t>
      </w:r>
      <w:r w:rsidRPr="00190930">
        <w:rPr>
          <w:rFonts w:eastAsia="Calibri" w:cstheme="minorHAnsi"/>
          <w:b/>
          <w:bCs/>
          <w:iCs/>
          <w:szCs w:val="22"/>
        </w:rPr>
        <w:t>:</w:t>
      </w:r>
    </w:p>
    <w:p w14:paraId="49BC4AE4" w14:textId="77777777" w:rsidR="00190930" w:rsidRDefault="00BA59BD" w:rsidP="009165D1">
      <w:pPr>
        <w:spacing w:line="276" w:lineRule="auto"/>
        <w:contextualSpacing/>
        <w:rPr>
          <w:rFonts w:cstheme="minorHAnsi"/>
          <w:szCs w:val="22"/>
        </w:rPr>
      </w:pPr>
      <w:r>
        <w:rPr>
          <w:rFonts w:cstheme="minorHAnsi"/>
          <w:szCs w:val="22"/>
        </w:rPr>
        <w:t>The C</w:t>
      </w:r>
      <w:r w:rsidRPr="00BA59BD">
        <w:rPr>
          <w:rFonts w:cstheme="minorHAnsi"/>
          <w:szCs w:val="22"/>
        </w:rPr>
        <w:t>ommittee notes that this item is often co-clai</w:t>
      </w:r>
      <w:r w:rsidR="003357E1">
        <w:rPr>
          <w:rFonts w:cstheme="minorHAnsi"/>
          <w:szCs w:val="22"/>
        </w:rPr>
        <w:t>med with cochlear implant. The C</w:t>
      </w:r>
      <w:r w:rsidRPr="00BA59BD">
        <w:rPr>
          <w:rFonts w:cstheme="minorHAnsi"/>
          <w:szCs w:val="22"/>
        </w:rPr>
        <w:t xml:space="preserve">ommittee </w:t>
      </w:r>
      <w:r w:rsidR="00A3655D">
        <w:rPr>
          <w:rFonts w:cstheme="minorHAnsi"/>
          <w:szCs w:val="22"/>
        </w:rPr>
        <w:t>considers</w:t>
      </w:r>
      <w:r w:rsidRPr="00BA59BD">
        <w:rPr>
          <w:rFonts w:cstheme="minorHAnsi"/>
          <w:szCs w:val="22"/>
        </w:rPr>
        <w:t xml:space="preserve"> that exposure or identification of the facial nerve is an integral part of the procedure for cochlear implantation</w:t>
      </w:r>
      <w:r w:rsidR="003357E1">
        <w:rPr>
          <w:rFonts w:cstheme="minorHAnsi"/>
          <w:szCs w:val="22"/>
        </w:rPr>
        <w:t>,</w:t>
      </w:r>
      <w:r w:rsidRPr="00BA59BD">
        <w:rPr>
          <w:rFonts w:cstheme="minorHAnsi"/>
          <w:szCs w:val="22"/>
        </w:rPr>
        <w:t xml:space="preserve"> and as such</w:t>
      </w:r>
      <w:r w:rsidR="003357E1">
        <w:rPr>
          <w:rFonts w:cstheme="minorHAnsi"/>
          <w:szCs w:val="22"/>
        </w:rPr>
        <w:t>,</w:t>
      </w:r>
      <w:r w:rsidRPr="00BA59BD">
        <w:rPr>
          <w:rFonts w:cstheme="minorHAnsi"/>
          <w:szCs w:val="22"/>
        </w:rPr>
        <w:t xml:space="preserve"> item </w:t>
      </w:r>
      <w:r w:rsidRPr="005B5FB4">
        <w:rPr>
          <w:rFonts w:cstheme="minorHAnsi"/>
          <w:szCs w:val="22"/>
        </w:rPr>
        <w:t>41569</w:t>
      </w:r>
      <w:r w:rsidRPr="00BA59BD">
        <w:rPr>
          <w:rFonts w:cstheme="minorHAnsi"/>
          <w:szCs w:val="22"/>
        </w:rPr>
        <w:t xml:space="preserve"> should be restricted from co-claiming</w:t>
      </w:r>
      <w:r>
        <w:rPr>
          <w:rFonts w:cstheme="minorHAnsi"/>
          <w:szCs w:val="22"/>
        </w:rPr>
        <w:t>.</w:t>
      </w:r>
    </w:p>
    <w:p w14:paraId="5791E325" w14:textId="77777777" w:rsidR="00190930" w:rsidRPr="00BD3390" w:rsidRDefault="00014A17" w:rsidP="009165D1">
      <w:pPr>
        <w:pStyle w:val="Heading3Numbered"/>
        <w:spacing w:before="240" w:line="276" w:lineRule="auto"/>
      </w:pPr>
      <w:bookmarkStart w:id="100" w:name="_Toc39071213"/>
      <w:r>
        <w:t>Otology – Osseo-integration procedures</w:t>
      </w:r>
      <w:r w:rsidR="00190930" w:rsidRPr="00BD3390">
        <w:t>:</w:t>
      </w:r>
      <w:bookmarkEnd w:id="100"/>
      <w:r w:rsidR="00190930" w:rsidRPr="00BD3390">
        <w:t xml:space="preserve"> </w:t>
      </w:r>
    </w:p>
    <w:p w14:paraId="12C3E5E0" w14:textId="2F90324E" w:rsidR="00190930" w:rsidRPr="007D2F88" w:rsidRDefault="00190930" w:rsidP="009165D1">
      <w:pPr>
        <w:pStyle w:val="Caption"/>
        <w:spacing w:line="276" w:lineRule="auto"/>
        <w:rPr>
          <w:rFonts w:eastAsia="Calibri" w:cstheme="minorHAnsi"/>
          <w:bCs/>
          <w:iCs/>
          <w:lang w:val="en-US"/>
        </w:rPr>
      </w:pPr>
      <w:bookmarkStart w:id="101" w:name="_Toc38998152"/>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22</w:t>
      </w:r>
      <w:r w:rsidRPr="000E449A">
        <w:rPr>
          <w:rFonts w:cstheme="minorHAnsi"/>
        </w:rPr>
        <w:fldChar w:fldCharType="end"/>
      </w:r>
      <w:r w:rsidRPr="000E449A">
        <w:rPr>
          <w:rFonts w:cstheme="minorHAnsi"/>
        </w:rPr>
        <w:t>: I</w:t>
      </w:r>
      <w:r>
        <w:rPr>
          <w:rFonts w:cstheme="minorHAnsi"/>
        </w:rPr>
        <w:t>tem introduction table for item</w:t>
      </w:r>
      <w:r w:rsidR="00524BBD">
        <w:rPr>
          <w:rFonts w:cstheme="minorHAnsi"/>
        </w:rPr>
        <w:t>s 41603 and 41604</w:t>
      </w:r>
      <w:bookmarkEnd w:id="101"/>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190930" w:rsidRPr="007D2F88" w14:paraId="0517041E" w14:textId="77777777" w:rsidTr="00190930">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0567747"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02A9B6A"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98E2F6"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47DB13"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48AC66E8"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18F4A7A1" w14:textId="77777777" w:rsidR="00190930" w:rsidRPr="007D2F88" w:rsidRDefault="00190930" w:rsidP="009165D1">
            <w:pPr>
              <w:keepNext/>
              <w:spacing w:before="60"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CCF7AB1"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EA2C2C6"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471E07" w:rsidRPr="007D2F88" w14:paraId="76196011" w14:textId="77777777" w:rsidTr="00190930">
        <w:trPr>
          <w:trHeight w:val="454"/>
        </w:trPr>
        <w:tc>
          <w:tcPr>
            <w:tcW w:w="705" w:type="dxa"/>
          </w:tcPr>
          <w:p w14:paraId="5F05B2BC" w14:textId="77777777" w:rsidR="00471E07" w:rsidRPr="004965FF" w:rsidRDefault="00471E07" w:rsidP="009165D1">
            <w:pPr>
              <w:spacing w:line="276" w:lineRule="auto"/>
              <w:jc w:val="center"/>
              <w:rPr>
                <w:rFonts w:cstheme="minorHAnsi"/>
                <w:sz w:val="18"/>
                <w:szCs w:val="18"/>
              </w:rPr>
            </w:pPr>
            <w:r w:rsidRPr="004965FF">
              <w:rPr>
                <w:rFonts w:cstheme="minorHAnsi"/>
                <w:sz w:val="18"/>
                <w:szCs w:val="18"/>
              </w:rPr>
              <w:t>41603</w:t>
            </w:r>
          </w:p>
        </w:tc>
        <w:tc>
          <w:tcPr>
            <w:tcW w:w="4139" w:type="dxa"/>
          </w:tcPr>
          <w:p w14:paraId="78A6CD34" w14:textId="77777777" w:rsidR="007D2219" w:rsidRPr="004965FF" w:rsidRDefault="00444911" w:rsidP="009165D1">
            <w:pPr>
              <w:spacing w:line="276" w:lineRule="auto"/>
              <w:rPr>
                <w:rFonts w:cstheme="minorHAnsi"/>
                <w:sz w:val="18"/>
                <w:szCs w:val="18"/>
              </w:rPr>
            </w:pPr>
            <w:r>
              <w:rPr>
                <w:rFonts w:cstheme="minorHAnsi"/>
                <w:sz w:val="18"/>
                <w:szCs w:val="18"/>
              </w:rPr>
              <w:t>Osseo-integration procedure</w:t>
            </w:r>
            <w:r w:rsidR="00471E07" w:rsidRPr="004965FF">
              <w:rPr>
                <w:rFonts w:cstheme="minorHAnsi"/>
                <w:sz w:val="18"/>
                <w:szCs w:val="18"/>
              </w:rPr>
              <w:t xml:space="preserve"> implantation of titanium fixture for use with implantable bone conduction hearing system device, in patients:</w:t>
            </w:r>
          </w:p>
          <w:p w14:paraId="321B4E36" w14:textId="77777777" w:rsidR="007D2219" w:rsidRPr="004965FF" w:rsidRDefault="00471E07" w:rsidP="009165D1">
            <w:pPr>
              <w:spacing w:line="276" w:lineRule="auto"/>
              <w:rPr>
                <w:rFonts w:cstheme="minorHAnsi"/>
                <w:sz w:val="18"/>
                <w:szCs w:val="18"/>
              </w:rPr>
            </w:pPr>
            <w:r w:rsidRPr="004965FF">
              <w:rPr>
                <w:rFonts w:cstheme="minorHAnsi"/>
                <w:sz w:val="18"/>
                <w:szCs w:val="18"/>
              </w:rPr>
              <w:t>- With a permanent or long term hearing loss; and</w:t>
            </w:r>
          </w:p>
          <w:p w14:paraId="5C942D14" w14:textId="77777777" w:rsidR="007D2219" w:rsidRPr="004965FF" w:rsidRDefault="00471E07" w:rsidP="009165D1">
            <w:pPr>
              <w:spacing w:line="276" w:lineRule="auto"/>
              <w:rPr>
                <w:rFonts w:cstheme="minorHAnsi"/>
                <w:sz w:val="18"/>
                <w:szCs w:val="18"/>
              </w:rPr>
            </w:pPr>
            <w:r w:rsidRPr="004965FF">
              <w:rPr>
                <w:rFonts w:cstheme="minorHAnsi"/>
                <w:sz w:val="18"/>
                <w:szCs w:val="18"/>
              </w:rPr>
              <w:t>- Unable to utilise conventional air or bone conduction hearing aid for medical or audiological reasons; and</w:t>
            </w:r>
          </w:p>
          <w:p w14:paraId="3B9252B3" w14:textId="77777777" w:rsidR="00B339EA" w:rsidRPr="004965FF" w:rsidRDefault="00471E07" w:rsidP="009165D1">
            <w:pPr>
              <w:spacing w:line="276" w:lineRule="auto"/>
              <w:rPr>
                <w:rFonts w:cstheme="minorHAnsi"/>
                <w:sz w:val="18"/>
                <w:szCs w:val="18"/>
              </w:rPr>
            </w:pPr>
            <w:r w:rsidRPr="004965FF">
              <w:rPr>
                <w:rFonts w:cstheme="minorHAnsi"/>
                <w:sz w:val="18"/>
                <w:szCs w:val="18"/>
              </w:rPr>
              <w:t>- With bone conduction thresholds that accord to recognised criteria for the implantable bone conduction hearing device being inserted.</w:t>
            </w:r>
          </w:p>
          <w:p w14:paraId="777B6F38" w14:textId="77777777" w:rsidR="00471E07" w:rsidRPr="004965FF" w:rsidRDefault="00471E07" w:rsidP="009165D1">
            <w:pPr>
              <w:spacing w:line="276" w:lineRule="auto"/>
              <w:rPr>
                <w:rFonts w:cstheme="minorHAnsi"/>
                <w:sz w:val="18"/>
                <w:szCs w:val="18"/>
              </w:rPr>
            </w:pPr>
            <w:r w:rsidRPr="004965FF">
              <w:rPr>
                <w:rFonts w:cstheme="minorHAnsi"/>
                <w:sz w:val="18"/>
                <w:szCs w:val="18"/>
              </w:rPr>
              <w:t>Not being a service associated with a service to which items 41554, 45794 or 45797 (Anaes.)</w:t>
            </w:r>
          </w:p>
        </w:tc>
        <w:tc>
          <w:tcPr>
            <w:tcW w:w="732" w:type="dxa"/>
          </w:tcPr>
          <w:p w14:paraId="5566C183" w14:textId="77777777" w:rsidR="00471E07" w:rsidRPr="004965FF" w:rsidRDefault="00471E07" w:rsidP="009165D1">
            <w:pPr>
              <w:spacing w:line="276" w:lineRule="auto"/>
              <w:jc w:val="center"/>
              <w:rPr>
                <w:rFonts w:cstheme="minorHAnsi"/>
                <w:sz w:val="18"/>
                <w:szCs w:val="18"/>
              </w:rPr>
            </w:pPr>
            <w:r w:rsidRPr="004965FF">
              <w:rPr>
                <w:rFonts w:cstheme="minorHAnsi"/>
                <w:sz w:val="18"/>
                <w:szCs w:val="18"/>
              </w:rPr>
              <w:t xml:space="preserve"> $503.85 </w:t>
            </w:r>
          </w:p>
        </w:tc>
        <w:tc>
          <w:tcPr>
            <w:tcW w:w="802" w:type="dxa"/>
          </w:tcPr>
          <w:p w14:paraId="621A9654" w14:textId="77777777" w:rsidR="00471E07" w:rsidRPr="004965FF" w:rsidRDefault="00471E07" w:rsidP="009165D1">
            <w:pPr>
              <w:spacing w:line="276" w:lineRule="auto"/>
              <w:jc w:val="center"/>
              <w:rPr>
                <w:rFonts w:cstheme="minorHAnsi"/>
                <w:sz w:val="18"/>
                <w:szCs w:val="18"/>
              </w:rPr>
            </w:pPr>
            <w:r w:rsidRPr="004965FF">
              <w:rPr>
                <w:rFonts w:cs="Calibri"/>
                <w:sz w:val="18"/>
                <w:szCs w:val="18"/>
              </w:rPr>
              <w:t>243</w:t>
            </w:r>
          </w:p>
        </w:tc>
        <w:tc>
          <w:tcPr>
            <w:tcW w:w="845" w:type="dxa"/>
          </w:tcPr>
          <w:p w14:paraId="31060941" w14:textId="77777777" w:rsidR="00471E07" w:rsidRPr="004965FF" w:rsidRDefault="00471E07" w:rsidP="009165D1">
            <w:pPr>
              <w:spacing w:line="276" w:lineRule="auto"/>
              <w:jc w:val="center"/>
              <w:rPr>
                <w:rFonts w:cstheme="minorHAnsi"/>
                <w:sz w:val="18"/>
                <w:szCs w:val="18"/>
              </w:rPr>
            </w:pPr>
            <w:r w:rsidRPr="004965FF">
              <w:rPr>
                <w:rFonts w:cs="Calibri"/>
                <w:sz w:val="18"/>
                <w:szCs w:val="18"/>
              </w:rPr>
              <w:t>7.03%</w:t>
            </w:r>
          </w:p>
        </w:tc>
        <w:tc>
          <w:tcPr>
            <w:tcW w:w="1047" w:type="dxa"/>
          </w:tcPr>
          <w:p w14:paraId="4F9DDC4D" w14:textId="77777777" w:rsidR="00471E07" w:rsidRPr="004965FF" w:rsidRDefault="00471E07" w:rsidP="009165D1">
            <w:pPr>
              <w:spacing w:line="276" w:lineRule="auto"/>
              <w:jc w:val="center"/>
              <w:rPr>
                <w:rFonts w:cstheme="minorHAnsi"/>
                <w:sz w:val="18"/>
                <w:szCs w:val="18"/>
              </w:rPr>
            </w:pPr>
            <w:r w:rsidRPr="004965FF">
              <w:rPr>
                <w:rFonts w:cs="Calibri"/>
                <w:sz w:val="18"/>
                <w:szCs w:val="18"/>
              </w:rPr>
              <w:t>3.37%</w:t>
            </w:r>
          </w:p>
        </w:tc>
      </w:tr>
      <w:tr w:rsidR="00471E07" w:rsidRPr="007D2F88" w14:paraId="05A530A1" w14:textId="77777777" w:rsidTr="00190930">
        <w:trPr>
          <w:trHeight w:val="454"/>
        </w:trPr>
        <w:tc>
          <w:tcPr>
            <w:tcW w:w="705" w:type="dxa"/>
          </w:tcPr>
          <w:p w14:paraId="4687742C" w14:textId="77777777" w:rsidR="00471E07" w:rsidRPr="004965FF" w:rsidRDefault="00471E07" w:rsidP="009165D1">
            <w:pPr>
              <w:spacing w:line="276" w:lineRule="auto"/>
              <w:jc w:val="center"/>
              <w:rPr>
                <w:rFonts w:cstheme="minorHAnsi"/>
                <w:sz w:val="18"/>
                <w:szCs w:val="18"/>
              </w:rPr>
            </w:pPr>
            <w:r w:rsidRPr="004965FF">
              <w:rPr>
                <w:rFonts w:cstheme="minorHAnsi"/>
                <w:sz w:val="18"/>
                <w:szCs w:val="18"/>
              </w:rPr>
              <w:t>41604</w:t>
            </w:r>
          </w:p>
        </w:tc>
        <w:tc>
          <w:tcPr>
            <w:tcW w:w="4139" w:type="dxa"/>
          </w:tcPr>
          <w:p w14:paraId="55808989" w14:textId="77777777" w:rsidR="00B339EA" w:rsidRPr="004965FF" w:rsidRDefault="00B339EA" w:rsidP="009165D1">
            <w:pPr>
              <w:spacing w:line="276" w:lineRule="auto"/>
              <w:rPr>
                <w:rFonts w:cstheme="minorHAnsi"/>
                <w:sz w:val="18"/>
                <w:szCs w:val="18"/>
              </w:rPr>
            </w:pPr>
            <w:r w:rsidRPr="004965FF">
              <w:rPr>
                <w:rFonts w:cstheme="minorHAnsi"/>
                <w:sz w:val="18"/>
                <w:szCs w:val="18"/>
              </w:rPr>
              <w:t xml:space="preserve">Osseo-integration procedure </w:t>
            </w:r>
            <w:r w:rsidR="00471E07" w:rsidRPr="004965FF">
              <w:rPr>
                <w:rFonts w:cstheme="minorHAnsi"/>
                <w:sz w:val="18"/>
                <w:szCs w:val="18"/>
              </w:rPr>
              <w:t>fixation of transcutaneous abutment implantation of titanium fixture for use with implantable bone conduction hea</w:t>
            </w:r>
            <w:r w:rsidRPr="004965FF">
              <w:rPr>
                <w:rFonts w:cstheme="minorHAnsi"/>
                <w:sz w:val="18"/>
                <w:szCs w:val="18"/>
              </w:rPr>
              <w:t>ring system device, in patients:</w:t>
            </w:r>
          </w:p>
          <w:p w14:paraId="3F292689" w14:textId="77777777" w:rsidR="00B339EA" w:rsidRPr="004965FF" w:rsidRDefault="00471E07" w:rsidP="009165D1">
            <w:pPr>
              <w:spacing w:line="276" w:lineRule="auto"/>
              <w:rPr>
                <w:rFonts w:cstheme="minorHAnsi"/>
                <w:sz w:val="18"/>
                <w:szCs w:val="18"/>
              </w:rPr>
            </w:pPr>
            <w:r w:rsidRPr="004965FF">
              <w:rPr>
                <w:rFonts w:cstheme="minorHAnsi"/>
                <w:sz w:val="18"/>
                <w:szCs w:val="18"/>
              </w:rPr>
              <w:t>- With a permanent or long term hearing loss; and</w:t>
            </w:r>
          </w:p>
          <w:p w14:paraId="28B8207A" w14:textId="77777777" w:rsidR="00B339EA" w:rsidRPr="004965FF" w:rsidRDefault="00471E07" w:rsidP="009165D1">
            <w:pPr>
              <w:spacing w:line="276" w:lineRule="auto"/>
              <w:rPr>
                <w:rFonts w:cstheme="minorHAnsi"/>
                <w:sz w:val="18"/>
                <w:szCs w:val="18"/>
              </w:rPr>
            </w:pPr>
            <w:r w:rsidRPr="004965FF">
              <w:rPr>
                <w:rFonts w:cstheme="minorHAnsi"/>
                <w:sz w:val="18"/>
                <w:szCs w:val="18"/>
              </w:rPr>
              <w:t>- Unable to utilise conventional air or bone conduction hearing aid for medical or audiological reasons; and</w:t>
            </w:r>
          </w:p>
          <w:p w14:paraId="3AC29F78" w14:textId="77777777" w:rsidR="00B339EA" w:rsidRPr="004965FF" w:rsidRDefault="00471E07" w:rsidP="009165D1">
            <w:pPr>
              <w:spacing w:line="276" w:lineRule="auto"/>
              <w:rPr>
                <w:rFonts w:cstheme="minorHAnsi"/>
                <w:sz w:val="18"/>
                <w:szCs w:val="18"/>
              </w:rPr>
            </w:pPr>
            <w:r w:rsidRPr="004965FF">
              <w:rPr>
                <w:rFonts w:cstheme="minorHAnsi"/>
                <w:sz w:val="18"/>
                <w:szCs w:val="18"/>
              </w:rPr>
              <w:t>- With bone conduction thresholds that accord to recognised criteria for the implantable bone conduction hearing device being inserted.</w:t>
            </w:r>
          </w:p>
          <w:p w14:paraId="576C8C71" w14:textId="77777777" w:rsidR="00471E07" w:rsidRPr="004965FF" w:rsidRDefault="00471E07" w:rsidP="009165D1">
            <w:pPr>
              <w:spacing w:line="276" w:lineRule="auto"/>
              <w:rPr>
                <w:rFonts w:cstheme="minorHAnsi"/>
                <w:sz w:val="18"/>
                <w:szCs w:val="18"/>
              </w:rPr>
            </w:pPr>
            <w:r w:rsidRPr="004965FF">
              <w:rPr>
                <w:rFonts w:cstheme="minorHAnsi"/>
                <w:sz w:val="18"/>
                <w:szCs w:val="18"/>
              </w:rPr>
              <w:t>Not being a service associated with a service to which items 41554, 45794 or 45797 (Anaes.)</w:t>
            </w:r>
          </w:p>
        </w:tc>
        <w:tc>
          <w:tcPr>
            <w:tcW w:w="732" w:type="dxa"/>
          </w:tcPr>
          <w:p w14:paraId="7A54C0AF" w14:textId="77777777" w:rsidR="00471E07" w:rsidRPr="004965FF" w:rsidRDefault="00471E07" w:rsidP="009165D1">
            <w:pPr>
              <w:spacing w:line="276" w:lineRule="auto"/>
              <w:jc w:val="center"/>
              <w:rPr>
                <w:rFonts w:cstheme="minorHAnsi"/>
                <w:sz w:val="18"/>
                <w:szCs w:val="18"/>
              </w:rPr>
            </w:pPr>
            <w:r w:rsidRPr="004965FF">
              <w:rPr>
                <w:rFonts w:cstheme="minorHAnsi"/>
                <w:sz w:val="18"/>
                <w:szCs w:val="18"/>
              </w:rPr>
              <w:t xml:space="preserve"> $186.50 </w:t>
            </w:r>
          </w:p>
        </w:tc>
        <w:tc>
          <w:tcPr>
            <w:tcW w:w="802" w:type="dxa"/>
          </w:tcPr>
          <w:p w14:paraId="20710086" w14:textId="77777777" w:rsidR="00471E07" w:rsidRPr="004965FF" w:rsidRDefault="00471E07" w:rsidP="009165D1">
            <w:pPr>
              <w:spacing w:line="276" w:lineRule="auto"/>
              <w:jc w:val="center"/>
              <w:rPr>
                <w:rFonts w:cstheme="minorHAnsi"/>
                <w:sz w:val="18"/>
                <w:szCs w:val="18"/>
              </w:rPr>
            </w:pPr>
            <w:r w:rsidRPr="004965FF">
              <w:rPr>
                <w:rFonts w:cs="Calibri"/>
                <w:sz w:val="18"/>
                <w:szCs w:val="18"/>
              </w:rPr>
              <w:t>176</w:t>
            </w:r>
          </w:p>
        </w:tc>
        <w:tc>
          <w:tcPr>
            <w:tcW w:w="845" w:type="dxa"/>
          </w:tcPr>
          <w:p w14:paraId="2A2DCD67" w14:textId="77777777" w:rsidR="00471E07" w:rsidRPr="004965FF" w:rsidRDefault="00471E07" w:rsidP="009165D1">
            <w:pPr>
              <w:spacing w:line="276" w:lineRule="auto"/>
              <w:jc w:val="center"/>
              <w:rPr>
                <w:rFonts w:cstheme="minorHAnsi"/>
                <w:sz w:val="18"/>
                <w:szCs w:val="18"/>
              </w:rPr>
            </w:pPr>
            <w:r w:rsidRPr="004965FF">
              <w:rPr>
                <w:rFonts w:cs="Calibri"/>
                <w:sz w:val="18"/>
                <w:szCs w:val="18"/>
              </w:rPr>
              <w:t>1.18%</w:t>
            </w:r>
          </w:p>
        </w:tc>
        <w:tc>
          <w:tcPr>
            <w:tcW w:w="1047" w:type="dxa"/>
          </w:tcPr>
          <w:p w14:paraId="3A2DAF27" w14:textId="77777777" w:rsidR="00471E07" w:rsidRPr="004965FF" w:rsidRDefault="00471E07" w:rsidP="009165D1">
            <w:pPr>
              <w:spacing w:line="276" w:lineRule="auto"/>
              <w:jc w:val="center"/>
              <w:rPr>
                <w:rFonts w:cstheme="minorHAnsi"/>
                <w:sz w:val="18"/>
                <w:szCs w:val="18"/>
              </w:rPr>
            </w:pPr>
            <w:r w:rsidRPr="004965FF">
              <w:rPr>
                <w:rFonts w:cs="Calibri"/>
                <w:sz w:val="18"/>
                <w:szCs w:val="18"/>
              </w:rPr>
              <w:t>0.29%</w:t>
            </w:r>
          </w:p>
        </w:tc>
      </w:tr>
    </w:tbl>
    <w:p w14:paraId="2D475294" w14:textId="3B5D98BE" w:rsidR="00190930" w:rsidRPr="00190930" w:rsidRDefault="0019093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Recommendation</w:t>
      </w:r>
      <w:r w:rsidR="00014A17">
        <w:rPr>
          <w:rFonts w:eastAsia="Calibri" w:cstheme="minorHAnsi"/>
          <w:b/>
          <w:bCs/>
          <w:iCs/>
          <w:szCs w:val="22"/>
        </w:rPr>
        <w:t xml:space="preserve"> </w:t>
      </w:r>
      <w:r w:rsidR="001726D3">
        <w:rPr>
          <w:rFonts w:eastAsia="Calibri" w:cstheme="minorHAnsi"/>
          <w:b/>
          <w:bCs/>
          <w:iCs/>
          <w:szCs w:val="22"/>
        </w:rPr>
        <w:t>2</w:t>
      </w:r>
      <w:r w:rsidR="000E4B15">
        <w:rPr>
          <w:rFonts w:eastAsia="Calibri" w:cstheme="minorHAnsi"/>
          <w:b/>
          <w:bCs/>
          <w:iCs/>
          <w:szCs w:val="22"/>
        </w:rPr>
        <w:t>1</w:t>
      </w:r>
      <w:r w:rsidRPr="00190930">
        <w:rPr>
          <w:rFonts w:eastAsia="Calibri" w:cstheme="minorHAnsi"/>
          <w:b/>
          <w:bCs/>
          <w:iCs/>
          <w:szCs w:val="22"/>
        </w:rPr>
        <w:t xml:space="preserve">: </w:t>
      </w:r>
    </w:p>
    <w:p w14:paraId="2437B330" w14:textId="77777777" w:rsidR="00F96A90" w:rsidRPr="00594A9E" w:rsidRDefault="00F96A90" w:rsidP="009165D1">
      <w:pPr>
        <w:numPr>
          <w:ilvl w:val="0"/>
          <w:numId w:val="27"/>
        </w:numPr>
        <w:autoSpaceDE w:val="0"/>
        <w:autoSpaceDN w:val="0"/>
        <w:adjustRightInd w:val="0"/>
        <w:spacing w:before="120" w:after="60" w:line="276" w:lineRule="auto"/>
        <w:rPr>
          <w:rFonts w:eastAsia="MS Mincho" w:cs="Arial"/>
          <w:b/>
          <w:szCs w:val="22"/>
          <w:lang w:eastAsia="en-AU"/>
        </w:rPr>
      </w:pPr>
      <w:r w:rsidRPr="00594A9E">
        <w:rPr>
          <w:rFonts w:eastAsia="MS Mincho" w:cs="Arial"/>
          <w:b/>
          <w:szCs w:val="22"/>
          <w:lang w:eastAsia="en-AU"/>
        </w:rPr>
        <w:t>Items</w:t>
      </w:r>
      <w:r>
        <w:rPr>
          <w:rFonts w:eastAsia="MS Mincho" w:cs="Arial"/>
          <w:b/>
          <w:szCs w:val="22"/>
          <w:lang w:eastAsia="en-AU"/>
        </w:rPr>
        <w:t xml:space="preserve"> 41603</w:t>
      </w:r>
      <w:r w:rsidRPr="00594A9E">
        <w:rPr>
          <w:rFonts w:eastAsia="MS Mincho" w:cs="Arial"/>
          <w:b/>
          <w:szCs w:val="22"/>
          <w:lang w:eastAsia="en-AU"/>
        </w:rPr>
        <w:t xml:space="preserve"> and </w:t>
      </w:r>
      <w:r>
        <w:rPr>
          <w:rFonts w:eastAsia="MS Mincho" w:cs="Arial"/>
          <w:b/>
          <w:szCs w:val="22"/>
          <w:lang w:eastAsia="en-AU"/>
        </w:rPr>
        <w:t>41604</w:t>
      </w:r>
    </w:p>
    <w:p w14:paraId="07E1ED7E" w14:textId="77777777" w:rsidR="00F96A90" w:rsidRPr="00647D25" w:rsidRDefault="00F96A90" w:rsidP="009165D1">
      <w:pPr>
        <w:pStyle w:val="ListParagraph"/>
        <w:numPr>
          <w:ilvl w:val="0"/>
          <w:numId w:val="28"/>
        </w:numPr>
        <w:spacing w:before="120" w:line="276" w:lineRule="auto"/>
        <w:ind w:right="142"/>
        <w:rPr>
          <w:rFonts w:eastAsiaTheme="minorHAnsi" w:cstheme="minorHAnsi"/>
          <w:szCs w:val="20"/>
          <w:lang w:val="en-GB"/>
        </w:rPr>
      </w:pPr>
      <w:r w:rsidRPr="00647D25">
        <w:rPr>
          <w:rFonts w:eastAsiaTheme="minorHAnsi" w:cstheme="minorHAnsi"/>
          <w:szCs w:val="20"/>
          <w:lang w:val="en-US"/>
        </w:rPr>
        <w:t xml:space="preserve">Consolidate items </w:t>
      </w:r>
      <w:r>
        <w:rPr>
          <w:rFonts w:eastAsiaTheme="minorHAnsi" w:cstheme="minorHAnsi"/>
          <w:szCs w:val="20"/>
          <w:lang w:val="en-US"/>
        </w:rPr>
        <w:t>41603</w:t>
      </w:r>
      <w:r w:rsidRPr="00647D25">
        <w:rPr>
          <w:rFonts w:eastAsiaTheme="minorHAnsi" w:cstheme="minorHAnsi"/>
          <w:szCs w:val="20"/>
          <w:lang w:val="en-US"/>
        </w:rPr>
        <w:t xml:space="preserve"> and </w:t>
      </w:r>
      <w:r>
        <w:rPr>
          <w:rFonts w:eastAsiaTheme="minorHAnsi" w:cstheme="minorHAnsi"/>
          <w:szCs w:val="20"/>
          <w:lang w:val="en-US"/>
        </w:rPr>
        <w:t>41604</w:t>
      </w:r>
      <w:r w:rsidRPr="00647D25">
        <w:rPr>
          <w:rFonts w:eastAsiaTheme="minorHAnsi" w:cstheme="minorHAnsi"/>
          <w:szCs w:val="20"/>
          <w:lang w:val="en-US"/>
        </w:rPr>
        <w:t xml:space="preserve"> </w:t>
      </w:r>
      <w:r>
        <w:rPr>
          <w:rFonts w:eastAsiaTheme="minorHAnsi" w:cstheme="minorHAnsi"/>
          <w:szCs w:val="20"/>
          <w:lang w:val="en-US"/>
        </w:rPr>
        <w:t xml:space="preserve">into a single service </w:t>
      </w:r>
      <w:r w:rsidRPr="00647D25">
        <w:rPr>
          <w:rFonts w:eastAsiaTheme="minorHAnsi" w:cstheme="minorHAnsi"/>
          <w:szCs w:val="20"/>
          <w:lang w:val="en-US"/>
        </w:rPr>
        <w:t xml:space="preserve">under </w:t>
      </w:r>
      <w:r>
        <w:rPr>
          <w:rFonts w:eastAsiaTheme="minorHAnsi" w:cstheme="minorHAnsi"/>
          <w:szCs w:val="20"/>
          <w:lang w:val="en-US"/>
        </w:rPr>
        <w:t>item 41603, with an amended descriptor that better describes contemporary practice</w:t>
      </w:r>
      <w:r w:rsidRPr="00647D25">
        <w:rPr>
          <w:rFonts w:eastAsiaTheme="minorHAnsi" w:cstheme="minorHAnsi"/>
          <w:szCs w:val="20"/>
          <w:lang w:val="en-US"/>
        </w:rPr>
        <w:t xml:space="preserve">. </w:t>
      </w:r>
      <w:r w:rsidRPr="00647D25">
        <w:rPr>
          <w:rFonts w:eastAsiaTheme="minorHAnsi" w:cstheme="minorHAnsi"/>
          <w:szCs w:val="20"/>
          <w:lang w:val="en-GB"/>
        </w:rPr>
        <w:t xml:space="preserve">The proposed </w:t>
      </w:r>
      <w:r w:rsidRPr="00647D25">
        <w:rPr>
          <w:rFonts w:eastAsiaTheme="minorHAnsi" w:cstheme="minorHAnsi"/>
          <w:szCs w:val="20"/>
          <w:lang w:val="en-US"/>
        </w:rPr>
        <w:t>item</w:t>
      </w:r>
      <w:r w:rsidRPr="00647D25">
        <w:rPr>
          <w:rFonts w:eastAsiaTheme="minorHAnsi" w:cstheme="minorHAnsi"/>
          <w:szCs w:val="20"/>
          <w:lang w:val="en-GB"/>
        </w:rPr>
        <w:t xml:space="preserve"> descriptor </w:t>
      </w:r>
      <w:r w:rsidRPr="00647D25">
        <w:rPr>
          <w:rFonts w:eastAsiaTheme="minorHAnsi" w:cstheme="minorHAnsi"/>
          <w:szCs w:val="20"/>
          <w:lang w:val="en-US"/>
        </w:rPr>
        <w:t>is</w:t>
      </w:r>
      <w:r w:rsidRPr="00647D25">
        <w:rPr>
          <w:rFonts w:eastAsiaTheme="minorHAnsi" w:cstheme="minorHAnsi"/>
          <w:szCs w:val="20"/>
          <w:lang w:val="en-GB"/>
        </w:rPr>
        <w:t xml:space="preserve"> as follows:</w:t>
      </w:r>
    </w:p>
    <w:p w14:paraId="01609EF8" w14:textId="77777777" w:rsidR="00F96A90" w:rsidRPr="00F96A90" w:rsidRDefault="00F96A90" w:rsidP="009165D1">
      <w:pPr>
        <w:spacing w:before="120" w:line="276" w:lineRule="auto"/>
        <w:ind w:left="720"/>
        <w:rPr>
          <w:rFonts w:eastAsiaTheme="minorHAnsi" w:cstheme="minorHAnsi"/>
          <w:sz w:val="22"/>
          <w:lang w:eastAsia="en-AU"/>
        </w:rPr>
      </w:pPr>
      <w:r>
        <w:rPr>
          <w:rFonts w:eastAsiaTheme="minorHAnsi" w:cstheme="minorHAnsi"/>
          <w:sz w:val="22"/>
          <w:lang w:eastAsia="en-AU"/>
        </w:rPr>
        <w:t xml:space="preserve">- </w:t>
      </w:r>
      <w:r>
        <w:rPr>
          <w:rFonts w:eastAsiaTheme="minorHAnsi" w:cstheme="minorHAnsi"/>
          <w:sz w:val="22"/>
          <w:lang w:eastAsia="en-AU"/>
        </w:rPr>
        <w:tab/>
        <w:t>Osseo-integration procedure, single stage implantation of</w:t>
      </w:r>
      <w:r w:rsidRPr="00F96A90">
        <w:rPr>
          <w:rFonts w:eastAsiaTheme="minorHAnsi" w:cstheme="minorHAnsi"/>
          <w:sz w:val="22"/>
          <w:lang w:eastAsia="en-AU"/>
        </w:rPr>
        <w:t xml:space="preserve"> bone conduction hearing system device, in patients: </w:t>
      </w:r>
    </w:p>
    <w:p w14:paraId="72BF394D" w14:textId="77777777" w:rsidR="00F96A90" w:rsidRPr="006D0339" w:rsidRDefault="00444911" w:rsidP="00B52859">
      <w:pPr>
        <w:pStyle w:val="ListParagraph"/>
        <w:numPr>
          <w:ilvl w:val="0"/>
          <w:numId w:val="60"/>
        </w:numPr>
        <w:spacing w:line="276" w:lineRule="auto"/>
        <w:rPr>
          <w:rFonts w:eastAsiaTheme="minorHAnsi" w:cstheme="minorHAnsi"/>
          <w:sz w:val="22"/>
          <w:lang w:eastAsia="en-AU"/>
        </w:rPr>
      </w:pPr>
      <w:r w:rsidRPr="006D0339">
        <w:rPr>
          <w:rFonts w:eastAsiaTheme="minorHAnsi" w:cstheme="minorHAnsi"/>
          <w:sz w:val="22"/>
          <w:lang w:eastAsia="en-AU"/>
        </w:rPr>
        <w:t>With a permanent or long-</w:t>
      </w:r>
      <w:r w:rsidR="00F96A90" w:rsidRPr="006D0339">
        <w:rPr>
          <w:rFonts w:eastAsiaTheme="minorHAnsi" w:cstheme="minorHAnsi"/>
          <w:sz w:val="22"/>
          <w:lang w:eastAsia="en-AU"/>
        </w:rPr>
        <w:t xml:space="preserve">term hearing loss; and </w:t>
      </w:r>
    </w:p>
    <w:p w14:paraId="2D063B6E" w14:textId="77777777" w:rsidR="00F96A90" w:rsidRPr="006D0339" w:rsidRDefault="00F96A90" w:rsidP="00B52859">
      <w:pPr>
        <w:pStyle w:val="ListParagraph"/>
        <w:numPr>
          <w:ilvl w:val="0"/>
          <w:numId w:val="60"/>
        </w:numPr>
        <w:spacing w:line="276" w:lineRule="auto"/>
        <w:rPr>
          <w:rFonts w:eastAsiaTheme="minorHAnsi" w:cstheme="minorHAnsi"/>
          <w:sz w:val="22"/>
          <w:lang w:eastAsia="en-AU"/>
        </w:rPr>
      </w:pPr>
      <w:r w:rsidRPr="006D0339">
        <w:rPr>
          <w:rFonts w:eastAsiaTheme="minorHAnsi" w:cstheme="minorHAnsi"/>
          <w:sz w:val="22"/>
          <w:lang w:eastAsia="en-AU"/>
        </w:rPr>
        <w:t xml:space="preserve">Unable to utilise conventional air or bone conduction hearing aid for medical or audiological reasons; and </w:t>
      </w:r>
    </w:p>
    <w:p w14:paraId="6322C519" w14:textId="77777777" w:rsidR="00F96A90" w:rsidRPr="006D0339" w:rsidRDefault="00F96A90" w:rsidP="00B52859">
      <w:pPr>
        <w:pStyle w:val="ListParagraph"/>
        <w:numPr>
          <w:ilvl w:val="0"/>
          <w:numId w:val="60"/>
        </w:numPr>
        <w:spacing w:line="276" w:lineRule="auto"/>
        <w:rPr>
          <w:rFonts w:eastAsiaTheme="minorHAnsi" w:cstheme="minorHAnsi"/>
          <w:sz w:val="22"/>
          <w:lang w:eastAsia="en-AU"/>
        </w:rPr>
      </w:pPr>
      <w:r w:rsidRPr="006D0339">
        <w:rPr>
          <w:rFonts w:eastAsiaTheme="minorHAnsi" w:cstheme="minorHAnsi"/>
          <w:sz w:val="22"/>
          <w:lang w:eastAsia="en-AU"/>
        </w:rPr>
        <w:t xml:space="preserve">With bone conduction thresholds that accord to recognised criteria for the implantable bone conduction hearing device being inserted. </w:t>
      </w:r>
    </w:p>
    <w:p w14:paraId="47F03DA1" w14:textId="77777777" w:rsidR="00F96A90" w:rsidRDefault="00F96A90" w:rsidP="009165D1">
      <w:pPr>
        <w:spacing w:before="120" w:line="276" w:lineRule="auto"/>
        <w:ind w:left="720"/>
        <w:rPr>
          <w:rFonts w:cstheme="minorHAnsi"/>
          <w:sz w:val="22"/>
          <w:szCs w:val="22"/>
        </w:rPr>
      </w:pPr>
      <w:r w:rsidRPr="00F96A90">
        <w:rPr>
          <w:rFonts w:eastAsiaTheme="minorHAnsi" w:cstheme="minorHAnsi"/>
          <w:sz w:val="22"/>
          <w:lang w:eastAsia="en-AU"/>
        </w:rPr>
        <w:t>Not being a service associated with a service to which items 41554, 45794 or 45797 (Anaes.).</w:t>
      </w:r>
    </w:p>
    <w:p w14:paraId="66791264" w14:textId="77777777" w:rsidR="00F96A90" w:rsidRPr="00647D25" w:rsidRDefault="00F96A90" w:rsidP="009165D1">
      <w:pPr>
        <w:pStyle w:val="ListParagraph"/>
        <w:numPr>
          <w:ilvl w:val="0"/>
          <w:numId w:val="28"/>
        </w:numPr>
        <w:spacing w:before="120" w:line="276" w:lineRule="auto"/>
        <w:ind w:right="142"/>
        <w:rPr>
          <w:rFonts w:eastAsiaTheme="minorHAnsi" w:cstheme="minorHAnsi"/>
          <w:szCs w:val="20"/>
          <w:lang w:val="en-US"/>
        </w:rPr>
      </w:pPr>
      <w:r w:rsidRPr="00647D25">
        <w:rPr>
          <w:rFonts w:eastAsiaTheme="minorHAnsi" w:cstheme="minorHAnsi"/>
          <w:szCs w:val="20"/>
          <w:lang w:val="en-US"/>
        </w:rPr>
        <w:t xml:space="preserve">The Committee recommends the fee be </w:t>
      </w:r>
      <w:r>
        <w:rPr>
          <w:rFonts w:eastAsiaTheme="minorHAnsi" w:cstheme="minorHAnsi"/>
          <w:szCs w:val="20"/>
          <w:lang w:val="en-US"/>
        </w:rPr>
        <w:t>increased</w:t>
      </w:r>
      <w:r w:rsidRPr="00647D25">
        <w:rPr>
          <w:rFonts w:eastAsiaTheme="minorHAnsi" w:cstheme="minorHAnsi"/>
          <w:szCs w:val="20"/>
          <w:lang w:val="en-US"/>
        </w:rPr>
        <w:t xml:space="preserve"> </w:t>
      </w:r>
      <w:r>
        <w:rPr>
          <w:rFonts w:eastAsiaTheme="minorHAnsi" w:cstheme="minorHAnsi"/>
          <w:szCs w:val="20"/>
          <w:lang w:val="en-US"/>
        </w:rPr>
        <w:t>to</w:t>
      </w:r>
      <w:r w:rsidRPr="00647D25">
        <w:rPr>
          <w:rFonts w:eastAsiaTheme="minorHAnsi" w:cstheme="minorHAnsi"/>
          <w:szCs w:val="20"/>
          <w:lang w:val="en-US"/>
        </w:rPr>
        <w:t xml:space="preserve"> reflect </w:t>
      </w:r>
      <w:r>
        <w:rPr>
          <w:rFonts w:eastAsiaTheme="minorHAnsi" w:cstheme="minorHAnsi"/>
          <w:szCs w:val="20"/>
          <w:lang w:val="en-US"/>
        </w:rPr>
        <w:t>the proposed changes and</w:t>
      </w:r>
      <w:r w:rsidR="0034319D">
        <w:rPr>
          <w:rFonts w:eastAsiaTheme="minorHAnsi" w:cstheme="minorHAnsi"/>
          <w:szCs w:val="20"/>
          <w:lang w:val="en-US"/>
        </w:rPr>
        <w:t xml:space="preserve"> derive the new fee using</w:t>
      </w:r>
      <w:r>
        <w:rPr>
          <w:rFonts w:eastAsiaTheme="minorHAnsi" w:cstheme="minorHAnsi"/>
          <w:szCs w:val="20"/>
          <w:lang w:val="en-US"/>
        </w:rPr>
        <w:t xml:space="preserve"> the Multiple Operations Rule</w:t>
      </w:r>
      <w:r w:rsidRPr="00647D25">
        <w:rPr>
          <w:rFonts w:eastAsiaTheme="minorHAnsi" w:cstheme="minorHAnsi"/>
          <w:szCs w:val="20"/>
          <w:lang w:val="en-US"/>
        </w:rPr>
        <w:t>.</w:t>
      </w:r>
    </w:p>
    <w:p w14:paraId="4DC37C6A" w14:textId="10B997D4" w:rsidR="00190930" w:rsidRPr="00190930" w:rsidRDefault="0019093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Rationale</w:t>
      </w:r>
      <w:r w:rsidR="00B339EA">
        <w:rPr>
          <w:rFonts w:eastAsia="Calibri" w:cstheme="minorHAnsi"/>
          <w:b/>
          <w:bCs/>
          <w:iCs/>
          <w:szCs w:val="22"/>
        </w:rPr>
        <w:t xml:space="preserve"> for Recommendation </w:t>
      </w:r>
      <w:r w:rsidR="001726D3">
        <w:rPr>
          <w:rFonts w:eastAsia="Calibri" w:cstheme="minorHAnsi"/>
          <w:b/>
          <w:bCs/>
          <w:iCs/>
          <w:szCs w:val="22"/>
        </w:rPr>
        <w:t>2</w:t>
      </w:r>
      <w:r w:rsidR="000E4B15">
        <w:rPr>
          <w:rFonts w:eastAsia="Calibri" w:cstheme="minorHAnsi"/>
          <w:b/>
          <w:bCs/>
          <w:iCs/>
          <w:szCs w:val="22"/>
        </w:rPr>
        <w:t>1</w:t>
      </w:r>
      <w:r w:rsidRPr="00190930">
        <w:rPr>
          <w:rFonts w:eastAsia="Calibri" w:cstheme="minorHAnsi"/>
          <w:b/>
          <w:bCs/>
          <w:iCs/>
          <w:szCs w:val="22"/>
        </w:rPr>
        <w:t>:</w:t>
      </w:r>
    </w:p>
    <w:p w14:paraId="5F88D289" w14:textId="77777777" w:rsidR="00F96A90" w:rsidRPr="00F96A90" w:rsidRDefault="00F96A90" w:rsidP="009165D1">
      <w:pPr>
        <w:spacing w:line="276" w:lineRule="auto"/>
        <w:rPr>
          <w:rFonts w:cstheme="minorHAnsi"/>
          <w:szCs w:val="22"/>
          <w:lang w:val="en-US"/>
        </w:rPr>
      </w:pPr>
      <w:r>
        <w:rPr>
          <w:rFonts w:cstheme="minorHAnsi"/>
          <w:szCs w:val="22"/>
          <w:lang w:val="en-US"/>
        </w:rPr>
        <w:t>The C</w:t>
      </w:r>
      <w:r w:rsidRPr="00F96A90">
        <w:rPr>
          <w:rFonts w:cstheme="minorHAnsi"/>
          <w:szCs w:val="22"/>
          <w:lang w:val="en-US"/>
        </w:rPr>
        <w:t xml:space="preserve">ommittee recommends items 41603 and 41604 be </w:t>
      </w:r>
      <w:r w:rsidR="002E71CD">
        <w:rPr>
          <w:rFonts w:cstheme="minorHAnsi"/>
          <w:szCs w:val="22"/>
          <w:lang w:val="en-US"/>
        </w:rPr>
        <w:t>consolidated</w:t>
      </w:r>
      <w:r w:rsidRPr="00F96A90">
        <w:rPr>
          <w:rFonts w:cstheme="minorHAnsi"/>
          <w:szCs w:val="22"/>
          <w:lang w:val="en-US"/>
        </w:rPr>
        <w:t xml:space="preserve"> into a single ite</w:t>
      </w:r>
      <w:r w:rsidR="002E71CD">
        <w:rPr>
          <w:rFonts w:cstheme="minorHAnsi"/>
          <w:szCs w:val="22"/>
          <w:lang w:val="en-US"/>
        </w:rPr>
        <w:t>m with a fee derived using the M</w:t>
      </w:r>
      <w:r w:rsidRPr="00F96A90">
        <w:rPr>
          <w:rFonts w:cstheme="minorHAnsi"/>
          <w:szCs w:val="22"/>
          <w:lang w:val="en-US"/>
        </w:rPr>
        <w:t xml:space="preserve">ultiple </w:t>
      </w:r>
      <w:r w:rsidR="002E71CD">
        <w:rPr>
          <w:rFonts w:cstheme="minorHAnsi"/>
          <w:szCs w:val="22"/>
          <w:lang w:val="en-US"/>
        </w:rPr>
        <w:t>Operations R</w:t>
      </w:r>
      <w:r w:rsidRPr="00F96A90">
        <w:rPr>
          <w:rFonts w:cstheme="minorHAnsi"/>
          <w:szCs w:val="22"/>
          <w:lang w:val="en-US"/>
        </w:rPr>
        <w:t>ule.</w:t>
      </w:r>
    </w:p>
    <w:p w14:paraId="1F01BE6B" w14:textId="77777777" w:rsidR="00F96A90" w:rsidRPr="00F96A90" w:rsidRDefault="004C2406" w:rsidP="009165D1">
      <w:pPr>
        <w:spacing w:before="120" w:line="276" w:lineRule="auto"/>
        <w:rPr>
          <w:rFonts w:cstheme="minorHAnsi"/>
          <w:szCs w:val="22"/>
          <w:lang w:val="en-US"/>
        </w:rPr>
      </w:pPr>
      <w:r>
        <w:rPr>
          <w:rFonts w:cstheme="minorHAnsi"/>
          <w:szCs w:val="22"/>
          <w:lang w:val="en-US"/>
        </w:rPr>
        <w:t>The Committee agreed i</w:t>
      </w:r>
      <w:r w:rsidR="00F96A90" w:rsidRPr="00F96A90">
        <w:rPr>
          <w:rFonts w:cstheme="minorHAnsi"/>
          <w:szCs w:val="22"/>
          <w:lang w:val="en-US"/>
        </w:rPr>
        <w:t xml:space="preserve">tems 41603 and 41604 were developed in the early </w:t>
      </w:r>
      <w:r w:rsidR="002E71CD">
        <w:rPr>
          <w:rFonts w:cstheme="minorHAnsi"/>
          <w:szCs w:val="22"/>
          <w:lang w:val="en-US"/>
        </w:rPr>
        <w:t>period</w:t>
      </w:r>
      <w:r w:rsidR="00F96A90" w:rsidRPr="00F96A90">
        <w:rPr>
          <w:rFonts w:cstheme="minorHAnsi"/>
          <w:szCs w:val="22"/>
          <w:lang w:val="en-US"/>
        </w:rPr>
        <w:t xml:space="preserve"> of implantable bone conduction hearing devices. At that </w:t>
      </w:r>
      <w:r w:rsidR="002E71CD" w:rsidRPr="00F96A90">
        <w:rPr>
          <w:rFonts w:cstheme="minorHAnsi"/>
          <w:szCs w:val="22"/>
          <w:lang w:val="en-US"/>
        </w:rPr>
        <w:t>time,</w:t>
      </w:r>
      <w:r w:rsidR="00F96A90" w:rsidRPr="00F96A90">
        <w:rPr>
          <w:rFonts w:cstheme="minorHAnsi"/>
          <w:szCs w:val="22"/>
          <w:lang w:val="en-US"/>
        </w:rPr>
        <w:t xml:space="preserve"> a </w:t>
      </w:r>
      <w:r w:rsidR="002E71CD" w:rsidRPr="00F96A90">
        <w:rPr>
          <w:rFonts w:cstheme="minorHAnsi"/>
          <w:szCs w:val="22"/>
          <w:lang w:val="en-US"/>
        </w:rPr>
        <w:t>two-stage</w:t>
      </w:r>
      <w:r w:rsidR="00F96A90" w:rsidRPr="00F96A90">
        <w:rPr>
          <w:rFonts w:cstheme="minorHAnsi"/>
          <w:szCs w:val="22"/>
          <w:lang w:val="en-US"/>
        </w:rPr>
        <w:t xml:space="preserve"> procedure was generally required. In recent years, although the technique for implantation is largely similar, a single</w:t>
      </w:r>
      <w:r w:rsidR="002E71CD">
        <w:rPr>
          <w:rFonts w:cstheme="minorHAnsi"/>
          <w:szCs w:val="22"/>
          <w:lang w:val="en-US"/>
        </w:rPr>
        <w:t>-</w:t>
      </w:r>
      <w:r w:rsidR="00F96A90" w:rsidRPr="00F96A90">
        <w:rPr>
          <w:rFonts w:cstheme="minorHAnsi"/>
          <w:szCs w:val="22"/>
          <w:lang w:val="en-US"/>
        </w:rPr>
        <w:t xml:space="preserve">stage procedure has become the </w:t>
      </w:r>
      <w:r w:rsidR="002E71CD">
        <w:rPr>
          <w:rFonts w:cstheme="minorHAnsi"/>
          <w:szCs w:val="22"/>
          <w:lang w:val="en-US"/>
        </w:rPr>
        <w:t>accepted common practice</w:t>
      </w:r>
      <w:r w:rsidR="00F96A90" w:rsidRPr="00F96A90">
        <w:rPr>
          <w:rFonts w:cstheme="minorHAnsi"/>
          <w:szCs w:val="22"/>
          <w:lang w:val="en-US"/>
        </w:rPr>
        <w:t xml:space="preserve">. All steps are incorporated into a single procedure. The claiming of both items concurrently using the </w:t>
      </w:r>
      <w:r w:rsidR="002E71CD">
        <w:rPr>
          <w:rFonts w:cstheme="minorHAnsi"/>
          <w:szCs w:val="22"/>
          <w:lang w:val="en-US"/>
        </w:rPr>
        <w:t>Multiple Operations Rule</w:t>
      </w:r>
      <w:r w:rsidR="00F96A90" w:rsidRPr="00F96A90">
        <w:rPr>
          <w:rFonts w:cstheme="minorHAnsi"/>
          <w:szCs w:val="22"/>
          <w:lang w:val="en-US"/>
        </w:rPr>
        <w:t xml:space="preserve"> is </w:t>
      </w:r>
      <w:r w:rsidR="002E71CD">
        <w:rPr>
          <w:rFonts w:cstheme="minorHAnsi"/>
          <w:szCs w:val="22"/>
          <w:lang w:val="en-US"/>
        </w:rPr>
        <w:t xml:space="preserve">also </w:t>
      </w:r>
      <w:r w:rsidR="00F96A90" w:rsidRPr="00F96A90">
        <w:rPr>
          <w:rFonts w:cstheme="minorHAnsi"/>
          <w:szCs w:val="22"/>
          <w:lang w:val="en-US"/>
        </w:rPr>
        <w:t>the accepted practice.</w:t>
      </w:r>
    </w:p>
    <w:p w14:paraId="20F2D0E3" w14:textId="77777777" w:rsidR="00190930" w:rsidRPr="00BD3390" w:rsidRDefault="00981773" w:rsidP="009165D1">
      <w:pPr>
        <w:pStyle w:val="Heading3Numbered"/>
        <w:spacing w:before="240" w:line="276" w:lineRule="auto"/>
      </w:pPr>
      <w:bookmarkStart w:id="102" w:name="_Toc39071214"/>
      <w:r>
        <w:t>Otology – Stapes mobilisation</w:t>
      </w:r>
      <w:r w:rsidR="00190930" w:rsidRPr="00BD3390">
        <w:t>:</w:t>
      </w:r>
      <w:bookmarkEnd w:id="102"/>
      <w:r w:rsidR="00190930" w:rsidRPr="00BD3390">
        <w:t xml:space="preserve"> </w:t>
      </w:r>
    </w:p>
    <w:p w14:paraId="1E4448EB" w14:textId="5F3E6AE4" w:rsidR="00190930" w:rsidRPr="007D2F88" w:rsidRDefault="00190930" w:rsidP="009165D1">
      <w:pPr>
        <w:pStyle w:val="Caption"/>
        <w:spacing w:line="276" w:lineRule="auto"/>
        <w:rPr>
          <w:rFonts w:eastAsia="Calibri" w:cstheme="minorHAnsi"/>
          <w:bCs/>
          <w:iCs/>
          <w:lang w:val="en-US"/>
        </w:rPr>
      </w:pPr>
      <w:bookmarkStart w:id="103" w:name="_Toc38998153"/>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23</w:t>
      </w:r>
      <w:r w:rsidRPr="000E449A">
        <w:rPr>
          <w:rFonts w:cstheme="minorHAnsi"/>
        </w:rPr>
        <w:fldChar w:fldCharType="end"/>
      </w:r>
      <w:r w:rsidRPr="000E449A">
        <w:rPr>
          <w:rFonts w:cstheme="minorHAnsi"/>
        </w:rPr>
        <w:t>: I</w:t>
      </w:r>
      <w:r>
        <w:rPr>
          <w:rFonts w:cstheme="minorHAnsi"/>
        </w:rPr>
        <w:t>tem introduction table for item</w:t>
      </w:r>
      <w:r w:rsidRPr="000E449A">
        <w:rPr>
          <w:rFonts w:cstheme="minorHAnsi"/>
        </w:rPr>
        <w:t xml:space="preserve"> </w:t>
      </w:r>
      <w:r w:rsidR="00524BBD">
        <w:rPr>
          <w:rFonts w:cstheme="minorHAnsi"/>
        </w:rPr>
        <w:t>41611</w:t>
      </w:r>
      <w:bookmarkEnd w:id="103"/>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190930" w:rsidRPr="007D2F88" w14:paraId="4FD73270" w14:textId="77777777" w:rsidTr="00190930">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AE188B"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F056AC"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39FDF2"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CFF153"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4B69D0C6" w14:textId="77777777" w:rsidR="00190930" w:rsidRPr="007D2F88" w:rsidRDefault="00190930"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357B0AAE" w14:textId="77777777" w:rsidR="00190930" w:rsidRPr="007D2F88" w:rsidRDefault="00190930" w:rsidP="009165D1">
            <w:pPr>
              <w:keepNext/>
              <w:spacing w:before="60"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C558B61"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D0DDBC" w14:textId="77777777" w:rsidR="00190930" w:rsidRPr="007D2F88" w:rsidRDefault="001909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190930" w:rsidRPr="007D2F88" w14:paraId="3811C2BB" w14:textId="77777777" w:rsidTr="00B339EA">
        <w:trPr>
          <w:trHeight w:val="113"/>
        </w:trPr>
        <w:tc>
          <w:tcPr>
            <w:tcW w:w="705" w:type="dxa"/>
          </w:tcPr>
          <w:p w14:paraId="0DB6D4EC" w14:textId="77777777" w:rsidR="00190930" w:rsidRPr="007D2F88" w:rsidRDefault="00190930" w:rsidP="009165D1">
            <w:pPr>
              <w:spacing w:line="276" w:lineRule="auto"/>
              <w:jc w:val="center"/>
              <w:rPr>
                <w:rFonts w:cstheme="minorHAnsi"/>
                <w:sz w:val="18"/>
                <w:szCs w:val="18"/>
              </w:rPr>
            </w:pPr>
            <w:r w:rsidRPr="00585306">
              <w:rPr>
                <w:rFonts w:cstheme="minorHAnsi"/>
                <w:sz w:val="18"/>
                <w:szCs w:val="18"/>
              </w:rPr>
              <w:t>41611</w:t>
            </w:r>
          </w:p>
        </w:tc>
        <w:tc>
          <w:tcPr>
            <w:tcW w:w="4139" w:type="dxa"/>
          </w:tcPr>
          <w:p w14:paraId="3A131A3B" w14:textId="77777777" w:rsidR="00190930" w:rsidRPr="007D2F88" w:rsidRDefault="00190930" w:rsidP="009165D1">
            <w:pPr>
              <w:spacing w:line="276" w:lineRule="auto"/>
              <w:rPr>
                <w:rFonts w:cstheme="minorHAnsi"/>
                <w:sz w:val="18"/>
                <w:szCs w:val="18"/>
              </w:rPr>
            </w:pPr>
            <w:r w:rsidRPr="00585306">
              <w:rPr>
                <w:rFonts w:cstheme="minorHAnsi"/>
                <w:sz w:val="18"/>
                <w:szCs w:val="18"/>
              </w:rPr>
              <w:t>Stapes mobilisation (Anaes.) (Assist.)</w:t>
            </w:r>
          </w:p>
        </w:tc>
        <w:tc>
          <w:tcPr>
            <w:tcW w:w="732" w:type="dxa"/>
          </w:tcPr>
          <w:p w14:paraId="09E221A1" w14:textId="77777777" w:rsidR="00190930" w:rsidRPr="007D2F88" w:rsidRDefault="00190930" w:rsidP="009165D1">
            <w:pPr>
              <w:spacing w:line="276" w:lineRule="auto"/>
              <w:jc w:val="center"/>
              <w:rPr>
                <w:rFonts w:cstheme="minorHAnsi"/>
                <w:sz w:val="18"/>
                <w:szCs w:val="18"/>
              </w:rPr>
            </w:pPr>
            <w:r w:rsidRPr="00585306">
              <w:rPr>
                <w:rFonts w:cstheme="minorHAnsi"/>
                <w:sz w:val="18"/>
                <w:szCs w:val="18"/>
              </w:rPr>
              <w:t xml:space="preserve"> $701.30 </w:t>
            </w:r>
          </w:p>
        </w:tc>
        <w:tc>
          <w:tcPr>
            <w:tcW w:w="802" w:type="dxa"/>
          </w:tcPr>
          <w:p w14:paraId="4330C8F2" w14:textId="77777777" w:rsidR="00190930" w:rsidRPr="007D2F88" w:rsidRDefault="00190930" w:rsidP="009165D1">
            <w:pPr>
              <w:spacing w:line="276" w:lineRule="auto"/>
              <w:jc w:val="center"/>
              <w:rPr>
                <w:rFonts w:cstheme="minorHAnsi"/>
                <w:sz w:val="18"/>
                <w:szCs w:val="18"/>
              </w:rPr>
            </w:pPr>
            <w:r>
              <w:rPr>
                <w:rFonts w:cs="Calibri"/>
                <w:sz w:val="18"/>
                <w:szCs w:val="18"/>
              </w:rPr>
              <w:t>23</w:t>
            </w:r>
          </w:p>
        </w:tc>
        <w:tc>
          <w:tcPr>
            <w:tcW w:w="845" w:type="dxa"/>
          </w:tcPr>
          <w:p w14:paraId="4199D33E" w14:textId="77777777" w:rsidR="00190930" w:rsidRPr="007D2F88" w:rsidRDefault="00190930" w:rsidP="009165D1">
            <w:pPr>
              <w:spacing w:line="276" w:lineRule="auto"/>
              <w:jc w:val="center"/>
              <w:rPr>
                <w:rFonts w:cstheme="minorHAnsi"/>
                <w:sz w:val="18"/>
                <w:szCs w:val="18"/>
              </w:rPr>
            </w:pPr>
            <w:r>
              <w:rPr>
                <w:rFonts w:cs="Calibri"/>
                <w:sz w:val="18"/>
                <w:szCs w:val="18"/>
              </w:rPr>
              <w:t>7.53%</w:t>
            </w:r>
          </w:p>
        </w:tc>
        <w:tc>
          <w:tcPr>
            <w:tcW w:w="1047" w:type="dxa"/>
          </w:tcPr>
          <w:p w14:paraId="4549B782" w14:textId="77777777" w:rsidR="00190930" w:rsidRPr="007D2F88" w:rsidRDefault="00190930" w:rsidP="009165D1">
            <w:pPr>
              <w:spacing w:line="276" w:lineRule="auto"/>
              <w:jc w:val="center"/>
              <w:rPr>
                <w:rFonts w:cstheme="minorHAnsi"/>
                <w:sz w:val="18"/>
                <w:szCs w:val="18"/>
              </w:rPr>
            </w:pPr>
            <w:r>
              <w:rPr>
                <w:rFonts w:cs="Calibri"/>
                <w:sz w:val="18"/>
                <w:szCs w:val="18"/>
              </w:rPr>
              <w:t>5.08%</w:t>
            </w:r>
          </w:p>
        </w:tc>
      </w:tr>
    </w:tbl>
    <w:p w14:paraId="1C6844DF" w14:textId="3B025B96" w:rsidR="00190930" w:rsidRPr="00190930" w:rsidRDefault="0019093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Recommendation</w:t>
      </w:r>
      <w:r w:rsidR="00981773">
        <w:rPr>
          <w:rFonts w:eastAsia="Calibri" w:cstheme="minorHAnsi"/>
          <w:b/>
          <w:bCs/>
          <w:iCs/>
          <w:szCs w:val="22"/>
        </w:rPr>
        <w:t xml:space="preserve"> </w:t>
      </w:r>
      <w:r w:rsidR="003357E1">
        <w:rPr>
          <w:rFonts w:eastAsia="Calibri" w:cstheme="minorHAnsi"/>
          <w:b/>
          <w:bCs/>
          <w:iCs/>
          <w:szCs w:val="22"/>
        </w:rPr>
        <w:t>2</w:t>
      </w:r>
      <w:r w:rsidR="000E4B15">
        <w:rPr>
          <w:rFonts w:eastAsia="Calibri" w:cstheme="minorHAnsi"/>
          <w:b/>
          <w:bCs/>
          <w:iCs/>
          <w:szCs w:val="22"/>
        </w:rPr>
        <w:t>2</w:t>
      </w:r>
      <w:r w:rsidRPr="00190930">
        <w:rPr>
          <w:rFonts w:eastAsia="Calibri" w:cstheme="minorHAnsi"/>
          <w:b/>
          <w:bCs/>
          <w:iCs/>
          <w:szCs w:val="22"/>
        </w:rPr>
        <w:t xml:space="preserve">: </w:t>
      </w:r>
    </w:p>
    <w:p w14:paraId="6726D6AE" w14:textId="77777777" w:rsidR="00384CAE" w:rsidRPr="00384CAE" w:rsidRDefault="00384CAE"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41611</w:t>
      </w:r>
    </w:p>
    <w:p w14:paraId="5806CFD7" w14:textId="77777777" w:rsidR="00D71207" w:rsidRPr="00384CAE" w:rsidRDefault="00384CAE" w:rsidP="009165D1">
      <w:pPr>
        <w:pStyle w:val="ListParagraph"/>
        <w:numPr>
          <w:ilvl w:val="0"/>
          <w:numId w:val="32"/>
        </w:numPr>
        <w:spacing w:before="120" w:line="276" w:lineRule="auto"/>
        <w:rPr>
          <w:rFonts w:cstheme="minorHAnsi"/>
        </w:rPr>
      </w:pPr>
      <w:r w:rsidRPr="00384CAE">
        <w:rPr>
          <w:rFonts w:cstheme="minorHAnsi"/>
        </w:rPr>
        <w:t xml:space="preserve">Amend the item descriptor for 41611 to include a </w:t>
      </w:r>
      <w:r w:rsidR="00EE4341">
        <w:rPr>
          <w:rFonts w:cstheme="minorHAnsi"/>
        </w:rPr>
        <w:t xml:space="preserve">co-claiming restriction </w:t>
      </w:r>
      <w:r w:rsidRPr="00384CAE">
        <w:rPr>
          <w:rFonts w:cstheme="minorHAnsi"/>
        </w:rPr>
        <w:t xml:space="preserve">with items 41539, 41542 and any items in the newly proposed </w:t>
      </w:r>
      <w:r w:rsidR="005B5FB4">
        <w:rPr>
          <w:rFonts w:cstheme="minorHAnsi"/>
        </w:rPr>
        <w:t xml:space="preserve">Myringoplasty and Tympanomastoid Procedures </w:t>
      </w:r>
      <w:r w:rsidRPr="00384CAE">
        <w:rPr>
          <w:rFonts w:cstheme="minorHAnsi"/>
        </w:rPr>
        <w:t xml:space="preserve">Group. The amended descriptor </w:t>
      </w:r>
      <w:r w:rsidR="006F333B">
        <w:rPr>
          <w:rFonts w:cstheme="minorHAnsi"/>
        </w:rPr>
        <w:t>is as follows</w:t>
      </w:r>
      <w:r w:rsidRPr="00384CAE">
        <w:rPr>
          <w:rFonts w:cstheme="minorHAnsi"/>
        </w:rPr>
        <w:t>:</w:t>
      </w:r>
    </w:p>
    <w:p w14:paraId="186043E6" w14:textId="77777777" w:rsidR="00D71207" w:rsidRPr="00384CAE" w:rsidRDefault="00931524"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D71207" w:rsidRPr="00384CAE">
        <w:rPr>
          <w:rFonts w:cstheme="minorHAnsi"/>
          <w:sz w:val="22"/>
        </w:rPr>
        <w:t>Stapes mobilisation. Not in association with a service t</w:t>
      </w:r>
      <w:r w:rsidR="00384CAE" w:rsidRPr="00384CAE">
        <w:rPr>
          <w:rFonts w:cstheme="minorHAnsi"/>
          <w:sz w:val="22"/>
        </w:rPr>
        <w:t>o which items 41539,</w:t>
      </w:r>
      <w:r w:rsidR="00D71207" w:rsidRPr="00384CAE">
        <w:rPr>
          <w:rFonts w:cstheme="minorHAnsi"/>
          <w:sz w:val="22"/>
        </w:rPr>
        <w:t xml:space="preserve"> 41542</w:t>
      </w:r>
      <w:r w:rsidR="00384CAE" w:rsidRPr="00384CAE">
        <w:rPr>
          <w:rFonts w:cstheme="minorHAnsi"/>
          <w:sz w:val="22"/>
        </w:rPr>
        <w:t xml:space="preserve"> or </w:t>
      </w:r>
      <w:r w:rsidR="00B91D19">
        <w:rPr>
          <w:rFonts w:cstheme="minorHAnsi"/>
          <w:sz w:val="22"/>
        </w:rPr>
        <w:t xml:space="preserve">Myringoplasty and </w:t>
      </w:r>
      <w:r w:rsidR="005B5FB4">
        <w:rPr>
          <w:rFonts w:cstheme="minorHAnsi"/>
          <w:sz w:val="22"/>
        </w:rPr>
        <w:t xml:space="preserve">Tympanomastoid Procedures </w:t>
      </w:r>
      <w:r w:rsidR="00384CAE" w:rsidRPr="007B4E7B">
        <w:rPr>
          <w:rFonts w:cstheme="minorHAnsi"/>
          <w:sz w:val="22"/>
        </w:rPr>
        <w:t xml:space="preserve">Group </w:t>
      </w:r>
      <w:r w:rsidR="00384CAE" w:rsidRPr="00384CAE">
        <w:rPr>
          <w:rFonts w:cstheme="minorHAnsi"/>
          <w:sz w:val="22"/>
        </w:rPr>
        <w:t>applies</w:t>
      </w:r>
      <w:r>
        <w:rPr>
          <w:rFonts w:cstheme="minorHAnsi"/>
          <w:sz w:val="22"/>
        </w:rPr>
        <w:t xml:space="preserve"> (Anaes.) (Assist.)</w:t>
      </w:r>
    </w:p>
    <w:p w14:paraId="40198B66" w14:textId="64804C7A" w:rsidR="00190930" w:rsidRPr="00190930" w:rsidRDefault="00190930"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Rationale</w:t>
      </w:r>
      <w:r w:rsidR="007B4E7B">
        <w:rPr>
          <w:rFonts w:eastAsia="Calibri" w:cstheme="minorHAnsi"/>
          <w:b/>
          <w:bCs/>
          <w:iCs/>
          <w:szCs w:val="22"/>
        </w:rPr>
        <w:t xml:space="preserve"> for Recommendation 2</w:t>
      </w:r>
      <w:r w:rsidR="000E4B15">
        <w:rPr>
          <w:rFonts w:eastAsia="Calibri" w:cstheme="minorHAnsi"/>
          <w:b/>
          <w:bCs/>
          <w:iCs/>
          <w:szCs w:val="22"/>
        </w:rPr>
        <w:t>2</w:t>
      </w:r>
      <w:r w:rsidRPr="00190930">
        <w:rPr>
          <w:rFonts w:eastAsia="Calibri" w:cstheme="minorHAnsi"/>
          <w:b/>
          <w:bCs/>
          <w:iCs/>
          <w:szCs w:val="22"/>
        </w:rPr>
        <w:t>:</w:t>
      </w:r>
    </w:p>
    <w:p w14:paraId="2F058E6A" w14:textId="77777777" w:rsidR="008C455A" w:rsidRPr="008C455A" w:rsidRDefault="008C455A" w:rsidP="009165D1">
      <w:pPr>
        <w:spacing w:line="276" w:lineRule="auto"/>
        <w:rPr>
          <w:rFonts w:cstheme="minorHAnsi"/>
          <w:szCs w:val="22"/>
        </w:rPr>
      </w:pPr>
      <w:r w:rsidRPr="008C455A">
        <w:rPr>
          <w:rFonts w:cstheme="minorHAnsi"/>
          <w:szCs w:val="22"/>
        </w:rPr>
        <w:t>Stapes mobilisation remains a valid optio</w:t>
      </w:r>
      <w:r>
        <w:rPr>
          <w:rFonts w:cstheme="minorHAnsi"/>
          <w:szCs w:val="22"/>
        </w:rPr>
        <w:t>n in patients with otosclerosis and/or</w:t>
      </w:r>
      <w:r w:rsidRPr="008C455A">
        <w:rPr>
          <w:rFonts w:cstheme="minorHAnsi"/>
          <w:szCs w:val="22"/>
        </w:rPr>
        <w:t xml:space="preserve"> stapes fix</w:t>
      </w:r>
      <w:r w:rsidR="00C564E9">
        <w:rPr>
          <w:rFonts w:cstheme="minorHAnsi"/>
          <w:szCs w:val="22"/>
        </w:rPr>
        <w:t>ation. It is an uncommon option</w:t>
      </w:r>
      <w:r w:rsidRPr="008C455A">
        <w:rPr>
          <w:rFonts w:cstheme="minorHAnsi"/>
          <w:szCs w:val="22"/>
        </w:rPr>
        <w:t xml:space="preserve"> but ma</w:t>
      </w:r>
      <w:r>
        <w:rPr>
          <w:rFonts w:cstheme="minorHAnsi"/>
          <w:szCs w:val="22"/>
        </w:rPr>
        <w:t>y be of use where stapedectomy or</w:t>
      </w:r>
      <w:r w:rsidRPr="008C455A">
        <w:rPr>
          <w:rFonts w:cstheme="minorHAnsi"/>
          <w:szCs w:val="22"/>
        </w:rPr>
        <w:t xml:space="preserve"> stapedotomy is not technically viable.</w:t>
      </w:r>
    </w:p>
    <w:p w14:paraId="0335417E" w14:textId="77777777" w:rsidR="00190930" w:rsidRDefault="008C455A" w:rsidP="009165D1">
      <w:pPr>
        <w:spacing w:before="240" w:line="276" w:lineRule="auto"/>
        <w:rPr>
          <w:rFonts w:cstheme="minorHAnsi"/>
          <w:szCs w:val="22"/>
        </w:rPr>
      </w:pPr>
      <w:r w:rsidRPr="008C455A">
        <w:rPr>
          <w:rFonts w:cstheme="minorHAnsi"/>
          <w:szCs w:val="22"/>
        </w:rPr>
        <w:t>Mobilisation of the stapes in conjunction with ossicular chain reconstruction or mastoid/middle ear surgery would be considered incidental to those procedures and as such part of the complete medical procedure.</w:t>
      </w:r>
    </w:p>
    <w:p w14:paraId="2D1E2F1B" w14:textId="77777777" w:rsidR="00D71207" w:rsidRPr="00BD3390" w:rsidRDefault="00981773" w:rsidP="009165D1">
      <w:pPr>
        <w:pStyle w:val="Heading3Numbered"/>
        <w:spacing w:before="240" w:line="276" w:lineRule="auto"/>
      </w:pPr>
      <w:bookmarkStart w:id="104" w:name="_Toc39071215"/>
      <w:r>
        <w:t>Otology – Insertion of cochlear implant</w:t>
      </w:r>
      <w:r w:rsidR="00D71207" w:rsidRPr="00BD3390">
        <w:t>:</w:t>
      </w:r>
      <w:bookmarkEnd w:id="104"/>
      <w:r w:rsidR="00D71207" w:rsidRPr="00BD3390">
        <w:t xml:space="preserve"> </w:t>
      </w:r>
    </w:p>
    <w:p w14:paraId="7A01D85A" w14:textId="6AEFB6A3" w:rsidR="00D71207" w:rsidRPr="007D2F88" w:rsidRDefault="00D71207" w:rsidP="009165D1">
      <w:pPr>
        <w:pStyle w:val="Caption"/>
        <w:spacing w:line="276" w:lineRule="auto"/>
        <w:rPr>
          <w:rFonts w:eastAsia="Calibri" w:cstheme="minorHAnsi"/>
          <w:bCs/>
          <w:iCs/>
          <w:lang w:val="en-US"/>
        </w:rPr>
      </w:pPr>
      <w:bookmarkStart w:id="105" w:name="_Toc38998154"/>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24</w:t>
      </w:r>
      <w:r w:rsidRPr="000E449A">
        <w:rPr>
          <w:rFonts w:cstheme="minorHAnsi"/>
        </w:rPr>
        <w:fldChar w:fldCharType="end"/>
      </w:r>
      <w:r w:rsidRPr="000E449A">
        <w:rPr>
          <w:rFonts w:cstheme="minorHAnsi"/>
        </w:rPr>
        <w:t>: I</w:t>
      </w:r>
      <w:r>
        <w:rPr>
          <w:rFonts w:cstheme="minorHAnsi"/>
        </w:rPr>
        <w:t>tem introduction table for item</w:t>
      </w:r>
      <w:r w:rsidRPr="000E449A">
        <w:rPr>
          <w:rFonts w:cstheme="minorHAnsi"/>
        </w:rPr>
        <w:t xml:space="preserve"> </w:t>
      </w:r>
      <w:r w:rsidR="00524BBD">
        <w:rPr>
          <w:rFonts w:cstheme="minorHAnsi"/>
        </w:rPr>
        <w:t>41617</w:t>
      </w:r>
      <w:bookmarkEnd w:id="105"/>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2"/>
        <w:gridCol w:w="4100"/>
        <w:gridCol w:w="785"/>
        <w:gridCol w:w="800"/>
        <w:gridCol w:w="842"/>
        <w:gridCol w:w="1041"/>
      </w:tblGrid>
      <w:tr w:rsidR="00D71207" w:rsidRPr="007D2F88" w14:paraId="6B19647F" w14:textId="77777777" w:rsidTr="00843D5C">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D5F8B8" w14:textId="77777777" w:rsidR="00D71207" w:rsidRPr="007D2F88" w:rsidRDefault="00D71207"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B386C8" w14:textId="77777777" w:rsidR="00D71207" w:rsidRPr="007D2F88" w:rsidRDefault="00D71207"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C467BA0" w14:textId="77777777" w:rsidR="00D71207" w:rsidRPr="007D2F88" w:rsidRDefault="00D71207"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7018237" w14:textId="77777777" w:rsidR="00D71207" w:rsidRPr="007D2F88" w:rsidRDefault="00D7120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7FED50B1" w14:textId="77777777" w:rsidR="00D71207" w:rsidRPr="007D2F88" w:rsidRDefault="00D7120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4E3D98E6" w14:textId="77777777" w:rsidR="00D71207" w:rsidRPr="007D2F88" w:rsidRDefault="00D71207" w:rsidP="009165D1">
            <w:pPr>
              <w:keepNext/>
              <w:spacing w:before="60"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C1FA079" w14:textId="77777777" w:rsidR="00D71207" w:rsidRPr="007D2F88" w:rsidRDefault="00D71207"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5C1188" w14:textId="77777777" w:rsidR="00D71207" w:rsidRPr="007D2F88" w:rsidRDefault="00D71207"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D71207" w:rsidRPr="007D2F88" w14:paraId="0B1381B5" w14:textId="77777777" w:rsidTr="00843D5C">
        <w:trPr>
          <w:trHeight w:val="454"/>
        </w:trPr>
        <w:tc>
          <w:tcPr>
            <w:tcW w:w="705" w:type="dxa"/>
          </w:tcPr>
          <w:p w14:paraId="48315106" w14:textId="77777777" w:rsidR="00D71207" w:rsidRPr="007D2F88" w:rsidRDefault="00D71207" w:rsidP="009165D1">
            <w:pPr>
              <w:spacing w:line="276" w:lineRule="auto"/>
              <w:jc w:val="center"/>
              <w:rPr>
                <w:rFonts w:cstheme="minorHAnsi"/>
                <w:sz w:val="18"/>
                <w:szCs w:val="18"/>
              </w:rPr>
            </w:pPr>
            <w:r w:rsidRPr="00585306">
              <w:rPr>
                <w:rFonts w:cstheme="minorHAnsi"/>
                <w:sz w:val="18"/>
                <w:szCs w:val="18"/>
              </w:rPr>
              <w:t>41617</w:t>
            </w:r>
          </w:p>
        </w:tc>
        <w:tc>
          <w:tcPr>
            <w:tcW w:w="4139" w:type="dxa"/>
          </w:tcPr>
          <w:p w14:paraId="26FE3ACF" w14:textId="77777777" w:rsidR="00D71207" w:rsidRPr="007D2F88" w:rsidRDefault="00D71207" w:rsidP="009165D1">
            <w:pPr>
              <w:spacing w:line="276" w:lineRule="auto"/>
              <w:rPr>
                <w:rFonts w:cstheme="minorHAnsi"/>
                <w:sz w:val="18"/>
                <w:szCs w:val="18"/>
              </w:rPr>
            </w:pPr>
            <w:r w:rsidRPr="00585306">
              <w:rPr>
                <w:rFonts w:cstheme="minorHAnsi"/>
                <w:sz w:val="18"/>
                <w:szCs w:val="18"/>
              </w:rPr>
              <w:t>Cochlear implant, insertion of, including mastoidectomy (Anaes.) (Assist.)</w:t>
            </w:r>
          </w:p>
        </w:tc>
        <w:tc>
          <w:tcPr>
            <w:tcW w:w="732" w:type="dxa"/>
          </w:tcPr>
          <w:p w14:paraId="0222D2B2" w14:textId="77777777" w:rsidR="00D71207" w:rsidRPr="007D2F88" w:rsidRDefault="00D71207" w:rsidP="009165D1">
            <w:pPr>
              <w:spacing w:line="276" w:lineRule="auto"/>
              <w:jc w:val="center"/>
              <w:rPr>
                <w:rFonts w:cstheme="minorHAnsi"/>
                <w:sz w:val="18"/>
                <w:szCs w:val="18"/>
              </w:rPr>
            </w:pPr>
            <w:r w:rsidRPr="00585306">
              <w:rPr>
                <w:rFonts w:cstheme="minorHAnsi"/>
                <w:sz w:val="18"/>
                <w:szCs w:val="18"/>
              </w:rPr>
              <w:t xml:space="preserve">$1,895.20 </w:t>
            </w:r>
          </w:p>
        </w:tc>
        <w:tc>
          <w:tcPr>
            <w:tcW w:w="802" w:type="dxa"/>
          </w:tcPr>
          <w:p w14:paraId="0CF9B2AF" w14:textId="77777777" w:rsidR="00D71207" w:rsidRPr="007D2F88" w:rsidRDefault="00D71207" w:rsidP="009165D1">
            <w:pPr>
              <w:spacing w:line="276" w:lineRule="auto"/>
              <w:jc w:val="center"/>
              <w:rPr>
                <w:rFonts w:cstheme="minorHAnsi"/>
                <w:sz w:val="18"/>
                <w:szCs w:val="18"/>
              </w:rPr>
            </w:pPr>
            <w:r>
              <w:rPr>
                <w:rFonts w:cs="Calibri"/>
                <w:sz w:val="18"/>
                <w:szCs w:val="18"/>
              </w:rPr>
              <w:t>935</w:t>
            </w:r>
          </w:p>
        </w:tc>
        <w:tc>
          <w:tcPr>
            <w:tcW w:w="845" w:type="dxa"/>
          </w:tcPr>
          <w:p w14:paraId="6248AA02" w14:textId="77777777" w:rsidR="00D71207" w:rsidRPr="007D2F88" w:rsidRDefault="00D71207" w:rsidP="009165D1">
            <w:pPr>
              <w:spacing w:line="276" w:lineRule="auto"/>
              <w:jc w:val="center"/>
              <w:rPr>
                <w:rFonts w:cstheme="minorHAnsi"/>
                <w:sz w:val="18"/>
                <w:szCs w:val="18"/>
              </w:rPr>
            </w:pPr>
            <w:r>
              <w:rPr>
                <w:rFonts w:cs="Calibri"/>
                <w:sz w:val="18"/>
                <w:szCs w:val="18"/>
              </w:rPr>
              <w:t>6.61%</w:t>
            </w:r>
          </w:p>
        </w:tc>
        <w:tc>
          <w:tcPr>
            <w:tcW w:w="1047" w:type="dxa"/>
          </w:tcPr>
          <w:p w14:paraId="18AEF5AC" w14:textId="77777777" w:rsidR="00D71207" w:rsidRPr="007D2F88" w:rsidRDefault="00D71207" w:rsidP="009165D1">
            <w:pPr>
              <w:spacing w:line="276" w:lineRule="auto"/>
              <w:jc w:val="center"/>
              <w:rPr>
                <w:rFonts w:cstheme="minorHAnsi"/>
                <w:sz w:val="18"/>
                <w:szCs w:val="18"/>
              </w:rPr>
            </w:pPr>
            <w:r>
              <w:rPr>
                <w:rFonts w:cs="Calibri"/>
                <w:sz w:val="18"/>
                <w:szCs w:val="18"/>
              </w:rPr>
              <w:t>6.71%</w:t>
            </w:r>
          </w:p>
        </w:tc>
      </w:tr>
    </w:tbl>
    <w:p w14:paraId="0663B567" w14:textId="77777777" w:rsidR="00A768EC" w:rsidRDefault="00A768EC" w:rsidP="009165D1">
      <w:pPr>
        <w:spacing w:line="276" w:lineRule="auto"/>
        <w:rPr>
          <w:rFonts w:eastAsia="Calibri" w:cstheme="minorHAnsi"/>
          <w:b/>
          <w:bCs/>
          <w:iCs/>
          <w:szCs w:val="22"/>
        </w:rPr>
      </w:pPr>
    </w:p>
    <w:p w14:paraId="3A32F02F" w14:textId="77777777" w:rsidR="00A768EC" w:rsidRDefault="00A768EC" w:rsidP="009165D1">
      <w:pPr>
        <w:spacing w:line="276" w:lineRule="auto"/>
        <w:rPr>
          <w:rFonts w:eastAsia="Calibri" w:cstheme="minorHAnsi"/>
          <w:b/>
          <w:bCs/>
          <w:iCs/>
          <w:szCs w:val="22"/>
        </w:rPr>
      </w:pPr>
    </w:p>
    <w:p w14:paraId="4F3504A7" w14:textId="2902CCFF" w:rsidR="00D71207" w:rsidRPr="00190930" w:rsidRDefault="00D71207"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Recommendation</w:t>
      </w:r>
      <w:r w:rsidR="005B5FB4">
        <w:rPr>
          <w:rFonts w:eastAsia="Calibri" w:cstheme="minorHAnsi"/>
          <w:b/>
          <w:bCs/>
          <w:iCs/>
          <w:szCs w:val="22"/>
        </w:rPr>
        <w:t xml:space="preserve"> 2</w:t>
      </w:r>
      <w:r w:rsidR="000E4B15">
        <w:rPr>
          <w:rFonts w:eastAsia="Calibri" w:cstheme="minorHAnsi"/>
          <w:b/>
          <w:bCs/>
          <w:iCs/>
          <w:szCs w:val="22"/>
        </w:rPr>
        <w:t>3</w:t>
      </w:r>
      <w:r w:rsidRPr="00190930">
        <w:rPr>
          <w:rFonts w:eastAsia="Calibri" w:cstheme="minorHAnsi"/>
          <w:b/>
          <w:bCs/>
          <w:iCs/>
          <w:szCs w:val="22"/>
        </w:rPr>
        <w:t xml:space="preserve">: </w:t>
      </w:r>
    </w:p>
    <w:p w14:paraId="400062BE" w14:textId="77777777" w:rsidR="00EE4341" w:rsidRPr="00384CAE" w:rsidRDefault="00EE4341"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41617</w:t>
      </w:r>
    </w:p>
    <w:p w14:paraId="69D8F853" w14:textId="77777777" w:rsidR="00EE4341" w:rsidRPr="00EE4341" w:rsidRDefault="00EE4341" w:rsidP="009165D1">
      <w:pPr>
        <w:pStyle w:val="ListParagraph"/>
        <w:numPr>
          <w:ilvl w:val="0"/>
          <w:numId w:val="33"/>
        </w:numPr>
        <w:spacing w:before="120" w:line="276" w:lineRule="auto"/>
        <w:rPr>
          <w:rFonts w:cstheme="minorHAnsi"/>
        </w:rPr>
      </w:pPr>
      <w:r w:rsidRPr="00EE4341">
        <w:rPr>
          <w:rFonts w:cstheme="minorHAnsi"/>
        </w:rPr>
        <w:t xml:space="preserve">Amend the item descriptor for 41617 to include a co-claiming restriction with items 41614 and 41569. The amended descriptor </w:t>
      </w:r>
      <w:r w:rsidR="006F333B">
        <w:rPr>
          <w:rFonts w:cstheme="minorHAnsi"/>
        </w:rPr>
        <w:t>is as follows</w:t>
      </w:r>
      <w:r w:rsidRPr="00EE4341">
        <w:rPr>
          <w:rFonts w:cstheme="minorHAnsi"/>
        </w:rPr>
        <w:t>:</w:t>
      </w:r>
    </w:p>
    <w:p w14:paraId="43BB782C" w14:textId="77777777" w:rsidR="00D71207" w:rsidRPr="00EE4341" w:rsidRDefault="00931524"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D71207" w:rsidRPr="00EE4341">
        <w:rPr>
          <w:rFonts w:cstheme="minorHAnsi"/>
          <w:sz w:val="22"/>
        </w:rPr>
        <w:t>Cochlear implant, insertion of, including mastoidectomy</w:t>
      </w:r>
      <w:r w:rsidR="00EC53BE" w:rsidRPr="00EC53BE">
        <w:rPr>
          <w:rFonts w:cstheme="minorHAnsi"/>
          <w:sz w:val="22"/>
        </w:rPr>
        <w:t>, cochleotomy and exposure of facial nerve where required</w:t>
      </w:r>
      <w:r w:rsidR="00D71207" w:rsidRPr="00EE4341">
        <w:rPr>
          <w:rFonts w:cstheme="minorHAnsi"/>
          <w:sz w:val="22"/>
        </w:rPr>
        <w:t xml:space="preserve">. Not in association with a service to which items 41614 and </w:t>
      </w:r>
      <w:r>
        <w:rPr>
          <w:rFonts w:cstheme="minorHAnsi"/>
          <w:sz w:val="22"/>
        </w:rPr>
        <w:t>41569 apply (Anaes.) (Assist.)</w:t>
      </w:r>
    </w:p>
    <w:p w14:paraId="09FDF8AB" w14:textId="6B7F22F5" w:rsidR="00D71207" w:rsidRPr="00190930" w:rsidRDefault="00D71207"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Rationale</w:t>
      </w:r>
      <w:r w:rsidR="00EE4341">
        <w:rPr>
          <w:rFonts w:eastAsia="Calibri" w:cstheme="minorHAnsi"/>
          <w:b/>
          <w:bCs/>
          <w:iCs/>
          <w:szCs w:val="22"/>
        </w:rPr>
        <w:t xml:space="preserve"> for Recommendation </w:t>
      </w:r>
      <w:r w:rsidR="007B4E7B">
        <w:rPr>
          <w:rFonts w:eastAsia="Calibri" w:cstheme="minorHAnsi"/>
          <w:b/>
          <w:bCs/>
          <w:iCs/>
          <w:szCs w:val="22"/>
        </w:rPr>
        <w:t>2</w:t>
      </w:r>
      <w:r w:rsidR="000E4B15">
        <w:rPr>
          <w:rFonts w:eastAsia="Calibri" w:cstheme="minorHAnsi"/>
          <w:b/>
          <w:bCs/>
          <w:iCs/>
          <w:szCs w:val="22"/>
        </w:rPr>
        <w:t>3</w:t>
      </w:r>
      <w:r w:rsidRPr="00190930">
        <w:rPr>
          <w:rFonts w:eastAsia="Calibri" w:cstheme="minorHAnsi"/>
          <w:b/>
          <w:bCs/>
          <w:iCs/>
          <w:szCs w:val="22"/>
        </w:rPr>
        <w:t>:</w:t>
      </w:r>
    </w:p>
    <w:p w14:paraId="6F3972F0" w14:textId="77777777" w:rsidR="00D71207" w:rsidRDefault="008C455A" w:rsidP="009165D1">
      <w:pPr>
        <w:spacing w:line="276" w:lineRule="auto"/>
        <w:contextualSpacing/>
        <w:rPr>
          <w:rFonts w:cstheme="minorHAnsi"/>
          <w:szCs w:val="22"/>
        </w:rPr>
      </w:pPr>
      <w:r w:rsidRPr="008C455A">
        <w:rPr>
          <w:rFonts w:cstheme="minorHAnsi"/>
          <w:szCs w:val="22"/>
        </w:rPr>
        <w:t xml:space="preserve">The </w:t>
      </w:r>
      <w:r>
        <w:rPr>
          <w:rFonts w:cstheme="minorHAnsi"/>
          <w:szCs w:val="22"/>
        </w:rPr>
        <w:t>C</w:t>
      </w:r>
      <w:r w:rsidRPr="008C455A">
        <w:rPr>
          <w:rFonts w:cstheme="minorHAnsi"/>
          <w:szCs w:val="22"/>
        </w:rPr>
        <w:t>ommittee noted a significant geographical variation in co-claiming patterns for this item. There were numerous instances of co-claiming of 41569 (decompression of the facial nerve) and 41614 (Round window surgery). The technique of cochlear implantation requires acce</w:t>
      </w:r>
      <w:r w:rsidR="0034319D">
        <w:rPr>
          <w:rFonts w:cstheme="minorHAnsi"/>
          <w:szCs w:val="22"/>
        </w:rPr>
        <w:t xml:space="preserve">ss via a posterior tympanotomy </w:t>
      </w:r>
      <w:r w:rsidRPr="008C455A">
        <w:rPr>
          <w:rFonts w:cstheme="minorHAnsi"/>
          <w:szCs w:val="22"/>
        </w:rPr>
        <w:t xml:space="preserve">with skeletonisation </w:t>
      </w:r>
      <w:r w:rsidR="0034319D">
        <w:rPr>
          <w:rFonts w:cstheme="minorHAnsi"/>
          <w:szCs w:val="22"/>
        </w:rPr>
        <w:t xml:space="preserve">of the facial nerve, </w:t>
      </w:r>
      <w:r>
        <w:rPr>
          <w:rFonts w:cstheme="minorHAnsi"/>
          <w:szCs w:val="22"/>
        </w:rPr>
        <w:t>along with exposure and</w:t>
      </w:r>
      <w:r w:rsidRPr="008C455A">
        <w:rPr>
          <w:rFonts w:cstheme="minorHAnsi"/>
          <w:szCs w:val="22"/>
        </w:rPr>
        <w:t xml:space="preserve"> opening of the round window. The Committee considers that these are integral components of the complete procedure and therefore claiming of items 41614 and 41569 is not appropriate. </w:t>
      </w:r>
      <w:r>
        <w:rPr>
          <w:rFonts w:cstheme="minorHAnsi"/>
          <w:szCs w:val="22"/>
        </w:rPr>
        <w:t>The Committee</w:t>
      </w:r>
      <w:r w:rsidRPr="008C455A">
        <w:rPr>
          <w:rFonts w:cstheme="minorHAnsi"/>
          <w:szCs w:val="22"/>
        </w:rPr>
        <w:t xml:space="preserve"> noted that the vast majority of claims for cochlear implantation do not involve claiming of 41614 or 41569, providing a clear picture of accepted practice.</w:t>
      </w:r>
      <w:r w:rsidR="0034319D">
        <w:rPr>
          <w:rFonts w:cstheme="minorHAnsi"/>
          <w:szCs w:val="22"/>
        </w:rPr>
        <w:t xml:space="preserve"> </w:t>
      </w:r>
      <w:r>
        <w:rPr>
          <w:rFonts w:cstheme="minorHAnsi"/>
          <w:szCs w:val="22"/>
        </w:rPr>
        <w:t>The C</w:t>
      </w:r>
      <w:r w:rsidRPr="008C455A">
        <w:rPr>
          <w:rFonts w:cstheme="minorHAnsi"/>
          <w:szCs w:val="22"/>
        </w:rPr>
        <w:t>ommittee therefore recommends altering the item descriptor to clarify that facial nerve exposure and round window procedures are an integral part of the complete procedure. Further co-claiming of 41614 and 41569 will be specifically prevented.</w:t>
      </w:r>
    </w:p>
    <w:p w14:paraId="09FB5195" w14:textId="77777777" w:rsidR="00F516AE" w:rsidRPr="00BD3390" w:rsidRDefault="00F516AE" w:rsidP="009165D1">
      <w:pPr>
        <w:pStyle w:val="Heading3Numbered"/>
        <w:spacing w:before="240" w:line="276" w:lineRule="auto"/>
      </w:pPr>
      <w:bookmarkStart w:id="106" w:name="_Toc39071216"/>
      <w:r>
        <w:t xml:space="preserve">Otology – </w:t>
      </w:r>
      <w:r w:rsidR="00414612">
        <w:t>Injection into middle ear</w:t>
      </w:r>
      <w:r w:rsidRPr="00BD3390">
        <w:t>:</w:t>
      </w:r>
      <w:bookmarkEnd w:id="106"/>
      <w:r w:rsidRPr="00BD3390">
        <w:t xml:space="preserve"> </w:t>
      </w:r>
    </w:p>
    <w:p w14:paraId="0975864B" w14:textId="25844E17" w:rsidR="00F516AE" w:rsidRPr="007D2F88" w:rsidRDefault="00F516AE" w:rsidP="009165D1">
      <w:pPr>
        <w:pStyle w:val="Caption"/>
        <w:spacing w:line="276" w:lineRule="auto"/>
        <w:rPr>
          <w:rFonts w:eastAsia="Calibri" w:cstheme="minorHAnsi"/>
          <w:bCs/>
          <w:iCs/>
          <w:lang w:val="en-US"/>
        </w:rPr>
      </w:pPr>
      <w:bookmarkStart w:id="107" w:name="_Toc38998155"/>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25</w:t>
      </w:r>
      <w:r w:rsidRPr="000E449A">
        <w:rPr>
          <w:rFonts w:cstheme="minorHAnsi"/>
        </w:rPr>
        <w:fldChar w:fldCharType="end"/>
      </w:r>
      <w:r w:rsidRPr="000E449A">
        <w:rPr>
          <w:rFonts w:cstheme="minorHAnsi"/>
        </w:rPr>
        <w:t>: I</w:t>
      </w:r>
      <w:r>
        <w:rPr>
          <w:rFonts w:cstheme="minorHAnsi"/>
        </w:rPr>
        <w:t>tem introduction table for item</w:t>
      </w:r>
      <w:r w:rsidRPr="000E449A">
        <w:rPr>
          <w:rFonts w:cstheme="minorHAnsi"/>
        </w:rPr>
        <w:t xml:space="preserve"> </w:t>
      </w:r>
      <w:r w:rsidR="00132FD7">
        <w:rPr>
          <w:rFonts w:cstheme="minorHAnsi"/>
        </w:rPr>
        <w:t>41626</w:t>
      </w:r>
      <w:bookmarkEnd w:id="107"/>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2"/>
        <w:gridCol w:w="4100"/>
        <w:gridCol w:w="785"/>
        <w:gridCol w:w="800"/>
        <w:gridCol w:w="842"/>
        <w:gridCol w:w="1041"/>
      </w:tblGrid>
      <w:tr w:rsidR="00F516AE" w:rsidRPr="007D2F88" w14:paraId="0D528CB7" w14:textId="77777777" w:rsidTr="00132FD7">
        <w:trPr>
          <w:tblHeader/>
        </w:trPr>
        <w:tc>
          <w:tcPr>
            <w:tcW w:w="7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CAD9175" w14:textId="77777777" w:rsidR="00F516AE" w:rsidRPr="007D2F88" w:rsidRDefault="00F516AE"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0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9B227C5" w14:textId="77777777" w:rsidR="00F516AE" w:rsidRPr="007D2F88" w:rsidRDefault="00F516AE"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8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AC8A8E" w14:textId="77777777" w:rsidR="00F516AE" w:rsidRPr="007D2F88" w:rsidRDefault="00F516AE"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4C4932" w14:textId="77777777" w:rsidR="00F516AE" w:rsidRPr="007D2F88" w:rsidRDefault="00F516AE"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29A0D450" w14:textId="77777777" w:rsidR="00F516AE" w:rsidRPr="007D2F88" w:rsidRDefault="00F516AE"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19FDD00A" w14:textId="77777777" w:rsidR="00F516AE" w:rsidRPr="007D2F88" w:rsidRDefault="00F516AE" w:rsidP="009165D1">
            <w:pPr>
              <w:keepNext/>
              <w:spacing w:before="60"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22D458" w14:textId="77777777" w:rsidR="00F516AE" w:rsidRPr="007D2F88" w:rsidRDefault="00F516AE"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38FD1A" w14:textId="77777777" w:rsidR="00F516AE" w:rsidRPr="007D2F88" w:rsidRDefault="00F516AE"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132FD7" w:rsidRPr="007D2F88" w14:paraId="629DEEB1" w14:textId="77777777" w:rsidTr="00132FD7">
        <w:trPr>
          <w:trHeight w:val="454"/>
        </w:trPr>
        <w:tc>
          <w:tcPr>
            <w:tcW w:w="702" w:type="dxa"/>
          </w:tcPr>
          <w:p w14:paraId="32ECF9C9" w14:textId="77777777" w:rsidR="00132FD7" w:rsidRPr="007D2F88" w:rsidRDefault="00132FD7" w:rsidP="009165D1">
            <w:pPr>
              <w:spacing w:line="276" w:lineRule="auto"/>
              <w:jc w:val="center"/>
              <w:rPr>
                <w:rFonts w:cstheme="minorHAnsi"/>
                <w:sz w:val="18"/>
                <w:szCs w:val="18"/>
              </w:rPr>
            </w:pPr>
            <w:r w:rsidRPr="00585306">
              <w:rPr>
                <w:rFonts w:cstheme="minorHAnsi"/>
                <w:sz w:val="18"/>
                <w:szCs w:val="18"/>
              </w:rPr>
              <w:t>41626</w:t>
            </w:r>
          </w:p>
        </w:tc>
        <w:tc>
          <w:tcPr>
            <w:tcW w:w="4100" w:type="dxa"/>
          </w:tcPr>
          <w:p w14:paraId="48375B6D" w14:textId="77777777" w:rsidR="00132FD7" w:rsidRPr="007D2F88" w:rsidRDefault="00132FD7" w:rsidP="009165D1">
            <w:pPr>
              <w:spacing w:line="276" w:lineRule="auto"/>
              <w:rPr>
                <w:rFonts w:cstheme="minorHAnsi"/>
                <w:sz w:val="18"/>
                <w:szCs w:val="18"/>
              </w:rPr>
            </w:pPr>
            <w:r w:rsidRPr="00585306">
              <w:rPr>
                <w:rFonts w:cstheme="minorHAnsi"/>
                <w:sz w:val="18"/>
                <w:szCs w:val="18"/>
              </w:rPr>
              <w:t>Abscess or inflammation of middle ear, operation for (excluding aftercare) (Anaes.)</w:t>
            </w:r>
          </w:p>
        </w:tc>
        <w:tc>
          <w:tcPr>
            <w:tcW w:w="785" w:type="dxa"/>
          </w:tcPr>
          <w:p w14:paraId="0EBB4269" w14:textId="77777777" w:rsidR="00132FD7" w:rsidRPr="007D2F88" w:rsidRDefault="00132FD7" w:rsidP="009165D1">
            <w:pPr>
              <w:spacing w:line="276" w:lineRule="auto"/>
              <w:jc w:val="center"/>
              <w:rPr>
                <w:rFonts w:cstheme="minorHAnsi"/>
                <w:sz w:val="18"/>
                <w:szCs w:val="18"/>
              </w:rPr>
            </w:pPr>
            <w:r w:rsidRPr="00585306">
              <w:rPr>
                <w:rFonts w:cstheme="minorHAnsi"/>
                <w:sz w:val="18"/>
                <w:szCs w:val="18"/>
              </w:rPr>
              <w:t xml:space="preserve"> $144.00 </w:t>
            </w:r>
          </w:p>
        </w:tc>
        <w:tc>
          <w:tcPr>
            <w:tcW w:w="800" w:type="dxa"/>
          </w:tcPr>
          <w:p w14:paraId="40EF7981" w14:textId="77777777" w:rsidR="00132FD7" w:rsidRPr="007D2F88" w:rsidRDefault="00132FD7" w:rsidP="009165D1">
            <w:pPr>
              <w:spacing w:line="276" w:lineRule="auto"/>
              <w:jc w:val="center"/>
              <w:rPr>
                <w:rFonts w:cstheme="minorHAnsi"/>
                <w:sz w:val="18"/>
                <w:szCs w:val="18"/>
              </w:rPr>
            </w:pPr>
            <w:r>
              <w:rPr>
                <w:rFonts w:cs="Calibri"/>
                <w:sz w:val="18"/>
                <w:szCs w:val="18"/>
              </w:rPr>
              <w:t>2,647</w:t>
            </w:r>
          </w:p>
        </w:tc>
        <w:tc>
          <w:tcPr>
            <w:tcW w:w="842" w:type="dxa"/>
          </w:tcPr>
          <w:p w14:paraId="3E152F04" w14:textId="77777777" w:rsidR="00132FD7" w:rsidRPr="007D2F88" w:rsidRDefault="00132FD7" w:rsidP="009165D1">
            <w:pPr>
              <w:spacing w:line="276" w:lineRule="auto"/>
              <w:jc w:val="center"/>
              <w:rPr>
                <w:rFonts w:cstheme="minorHAnsi"/>
                <w:sz w:val="18"/>
                <w:szCs w:val="18"/>
              </w:rPr>
            </w:pPr>
            <w:r>
              <w:rPr>
                <w:rFonts w:cs="Calibri"/>
                <w:sz w:val="18"/>
                <w:szCs w:val="18"/>
              </w:rPr>
              <w:t>-2.21%</w:t>
            </w:r>
          </w:p>
        </w:tc>
        <w:tc>
          <w:tcPr>
            <w:tcW w:w="1041" w:type="dxa"/>
          </w:tcPr>
          <w:p w14:paraId="4DB98E89" w14:textId="77777777" w:rsidR="00132FD7" w:rsidRPr="007D2F88" w:rsidRDefault="00132FD7" w:rsidP="009165D1">
            <w:pPr>
              <w:spacing w:line="276" w:lineRule="auto"/>
              <w:jc w:val="center"/>
              <w:rPr>
                <w:rFonts w:cstheme="minorHAnsi"/>
                <w:sz w:val="18"/>
                <w:szCs w:val="18"/>
              </w:rPr>
            </w:pPr>
            <w:r>
              <w:rPr>
                <w:rFonts w:cs="Calibri"/>
                <w:sz w:val="18"/>
                <w:szCs w:val="18"/>
              </w:rPr>
              <w:t>-1.17%</w:t>
            </w:r>
          </w:p>
        </w:tc>
      </w:tr>
    </w:tbl>
    <w:p w14:paraId="5FDADCBB" w14:textId="076D066C" w:rsidR="00F516AE" w:rsidRPr="00190930" w:rsidRDefault="00F516AE"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Recommendation</w:t>
      </w:r>
      <w:r>
        <w:rPr>
          <w:rFonts w:eastAsia="Calibri" w:cstheme="minorHAnsi"/>
          <w:b/>
          <w:bCs/>
          <w:iCs/>
          <w:szCs w:val="22"/>
        </w:rPr>
        <w:t xml:space="preserve"> </w:t>
      </w:r>
      <w:r w:rsidR="007B4E7B">
        <w:rPr>
          <w:rFonts w:eastAsia="Calibri" w:cstheme="minorHAnsi"/>
          <w:b/>
          <w:bCs/>
          <w:iCs/>
          <w:szCs w:val="22"/>
        </w:rPr>
        <w:t>2</w:t>
      </w:r>
      <w:r w:rsidR="000E4B15">
        <w:rPr>
          <w:rFonts w:eastAsia="Calibri" w:cstheme="minorHAnsi"/>
          <w:b/>
          <w:bCs/>
          <w:iCs/>
          <w:szCs w:val="22"/>
        </w:rPr>
        <w:t>4</w:t>
      </w:r>
      <w:r w:rsidRPr="00190930">
        <w:rPr>
          <w:rFonts w:eastAsia="Calibri" w:cstheme="minorHAnsi"/>
          <w:b/>
          <w:bCs/>
          <w:iCs/>
          <w:szCs w:val="22"/>
        </w:rPr>
        <w:t xml:space="preserve">: </w:t>
      </w:r>
    </w:p>
    <w:p w14:paraId="6A52E95E" w14:textId="77777777" w:rsidR="00F516AE" w:rsidRPr="00384CAE" w:rsidRDefault="00F516AE"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sidR="00132FD7">
        <w:rPr>
          <w:rFonts w:eastAsia="MS Mincho" w:cs="Arial"/>
          <w:b/>
          <w:szCs w:val="22"/>
          <w:lang w:eastAsia="en-AU"/>
        </w:rPr>
        <w:t xml:space="preserve"> 41626</w:t>
      </w:r>
    </w:p>
    <w:p w14:paraId="09CFA985" w14:textId="77777777" w:rsidR="00F516AE" w:rsidRPr="00EE4341" w:rsidRDefault="00F516AE" w:rsidP="009165D1">
      <w:pPr>
        <w:pStyle w:val="ListParagraph"/>
        <w:numPr>
          <w:ilvl w:val="0"/>
          <w:numId w:val="33"/>
        </w:numPr>
        <w:spacing w:before="120" w:line="276" w:lineRule="auto"/>
        <w:rPr>
          <w:rFonts w:cstheme="minorHAnsi"/>
        </w:rPr>
      </w:pPr>
      <w:r w:rsidRPr="00EE4341">
        <w:rPr>
          <w:rFonts w:cstheme="minorHAnsi"/>
        </w:rPr>
        <w:t xml:space="preserve">Amend the item descriptor for </w:t>
      </w:r>
      <w:r w:rsidR="00132FD7">
        <w:rPr>
          <w:rFonts w:cstheme="minorHAnsi"/>
        </w:rPr>
        <w:t>41626</w:t>
      </w:r>
      <w:r w:rsidRPr="00EE4341">
        <w:rPr>
          <w:rFonts w:cstheme="minorHAnsi"/>
        </w:rPr>
        <w:t xml:space="preserve"> to </w:t>
      </w:r>
      <w:r w:rsidR="00132FD7" w:rsidRPr="00132FD7">
        <w:rPr>
          <w:rFonts w:cstheme="minorHAnsi"/>
        </w:rPr>
        <w:t>encompass injection of therapeutic agents into the middle ear</w:t>
      </w:r>
      <w:r w:rsidRPr="00EE4341">
        <w:rPr>
          <w:rFonts w:cstheme="minorHAnsi"/>
        </w:rPr>
        <w:t xml:space="preserve">. The amended descriptor </w:t>
      </w:r>
      <w:r w:rsidR="006F333B">
        <w:rPr>
          <w:rFonts w:cstheme="minorHAnsi"/>
        </w:rPr>
        <w:t>is as follows</w:t>
      </w:r>
      <w:r w:rsidRPr="00EE4341">
        <w:rPr>
          <w:rFonts w:cstheme="minorHAnsi"/>
        </w:rPr>
        <w:t>:</w:t>
      </w:r>
    </w:p>
    <w:p w14:paraId="7EA71C25" w14:textId="77777777" w:rsidR="00A768EC" w:rsidRDefault="00F516AE" w:rsidP="009165D1">
      <w:pPr>
        <w:spacing w:before="120" w:line="276" w:lineRule="auto"/>
        <w:ind w:left="720"/>
        <w:contextualSpacing/>
        <w:rPr>
          <w:rFonts w:eastAsia="Calibri" w:cstheme="minorHAnsi"/>
          <w:b/>
          <w:bCs/>
          <w:iCs/>
          <w:szCs w:val="22"/>
        </w:rPr>
      </w:pPr>
      <w:r>
        <w:rPr>
          <w:rFonts w:cstheme="minorHAnsi"/>
          <w:sz w:val="22"/>
        </w:rPr>
        <w:t xml:space="preserve">- </w:t>
      </w:r>
      <w:r>
        <w:rPr>
          <w:rFonts w:cstheme="minorHAnsi"/>
          <w:sz w:val="22"/>
        </w:rPr>
        <w:tab/>
      </w:r>
      <w:r w:rsidR="005B5FB4">
        <w:rPr>
          <w:rFonts w:cstheme="minorHAnsi"/>
          <w:sz w:val="22"/>
        </w:rPr>
        <w:t>Incision of</w:t>
      </w:r>
      <w:r w:rsidR="0092543C">
        <w:rPr>
          <w:rFonts w:cstheme="minorHAnsi"/>
          <w:sz w:val="22"/>
        </w:rPr>
        <w:t xml:space="preserve"> tympanic membrane</w:t>
      </w:r>
      <w:r w:rsidR="005B5FB4">
        <w:rPr>
          <w:rFonts w:cstheme="minorHAnsi"/>
          <w:sz w:val="22"/>
        </w:rPr>
        <w:t xml:space="preserve">, </w:t>
      </w:r>
      <w:r w:rsidR="00132FD7" w:rsidRPr="00132FD7">
        <w:rPr>
          <w:rFonts w:cstheme="minorHAnsi"/>
          <w:sz w:val="22"/>
        </w:rPr>
        <w:t xml:space="preserve">or </w:t>
      </w:r>
      <w:r w:rsidR="005B5FB4">
        <w:rPr>
          <w:rFonts w:cstheme="minorHAnsi"/>
          <w:sz w:val="22"/>
        </w:rPr>
        <w:t>installation</w:t>
      </w:r>
      <w:r w:rsidR="00132FD7">
        <w:rPr>
          <w:rFonts w:cstheme="minorHAnsi"/>
          <w:sz w:val="22"/>
        </w:rPr>
        <w:t xml:space="preserve"> of therapeutic agent,</w:t>
      </w:r>
      <w:r w:rsidR="005B5FB4">
        <w:rPr>
          <w:rFonts w:cstheme="minorHAnsi"/>
          <w:sz w:val="22"/>
        </w:rPr>
        <w:t xml:space="preserve"> to the middle ear </w:t>
      </w:r>
      <w:r w:rsidR="0092543C">
        <w:rPr>
          <w:rFonts w:cstheme="minorHAnsi"/>
          <w:sz w:val="22"/>
        </w:rPr>
        <w:t>through an</w:t>
      </w:r>
      <w:r w:rsidR="005B5FB4">
        <w:rPr>
          <w:rFonts w:cstheme="minorHAnsi"/>
          <w:sz w:val="22"/>
        </w:rPr>
        <w:t xml:space="preserve"> intact </w:t>
      </w:r>
      <w:r w:rsidR="0092543C">
        <w:rPr>
          <w:rFonts w:cstheme="minorHAnsi"/>
          <w:sz w:val="22"/>
        </w:rPr>
        <w:t>drum</w:t>
      </w:r>
      <w:r w:rsidR="005B5FB4">
        <w:rPr>
          <w:rFonts w:cstheme="minorHAnsi"/>
          <w:sz w:val="22"/>
        </w:rPr>
        <w:t>,</w:t>
      </w:r>
      <w:r w:rsidR="00132FD7">
        <w:rPr>
          <w:rFonts w:cstheme="minorHAnsi"/>
          <w:sz w:val="22"/>
        </w:rPr>
        <w:t xml:space="preserve"> n</w:t>
      </w:r>
      <w:r w:rsidR="0092543C">
        <w:rPr>
          <w:rFonts w:cstheme="minorHAnsi"/>
          <w:sz w:val="22"/>
        </w:rPr>
        <w:t>ot including local anaesthetic. Excludes</w:t>
      </w:r>
      <w:r w:rsidR="00132FD7" w:rsidRPr="00132FD7">
        <w:rPr>
          <w:rFonts w:cstheme="minorHAnsi"/>
          <w:sz w:val="22"/>
        </w:rPr>
        <w:t xml:space="preserve"> aftercare</w:t>
      </w:r>
      <w:r w:rsidR="00132FD7">
        <w:rPr>
          <w:rFonts w:cstheme="minorHAnsi"/>
          <w:sz w:val="22"/>
        </w:rPr>
        <w:t xml:space="preserve">. </w:t>
      </w:r>
      <w:r w:rsidRPr="00EE4341">
        <w:rPr>
          <w:rFonts w:cstheme="minorHAnsi"/>
          <w:sz w:val="22"/>
        </w:rPr>
        <w:t>Not in associatio</w:t>
      </w:r>
      <w:r w:rsidR="00132FD7">
        <w:rPr>
          <w:rFonts w:cstheme="minorHAnsi"/>
          <w:sz w:val="22"/>
        </w:rPr>
        <w:t>n with a service to which item 41632 applies (Anaes.)</w:t>
      </w:r>
    </w:p>
    <w:p w14:paraId="6BEFA68F" w14:textId="77777777" w:rsidR="00A768EC" w:rsidRPr="00C036F3" w:rsidRDefault="00A768EC" w:rsidP="009165D1">
      <w:pPr>
        <w:spacing w:line="276" w:lineRule="auto"/>
        <w:rPr>
          <w:rFonts w:eastAsia="Calibri" w:cstheme="minorHAnsi"/>
          <w:b/>
          <w:bCs/>
          <w:iCs/>
          <w:szCs w:val="22"/>
        </w:rPr>
      </w:pPr>
    </w:p>
    <w:p w14:paraId="63D5A42C" w14:textId="7C9C029F" w:rsidR="00F516AE" w:rsidRPr="00190930" w:rsidRDefault="00F516AE"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Rationale</w:t>
      </w:r>
      <w:r>
        <w:rPr>
          <w:rFonts w:eastAsia="Calibri" w:cstheme="minorHAnsi"/>
          <w:b/>
          <w:bCs/>
          <w:iCs/>
          <w:szCs w:val="22"/>
        </w:rPr>
        <w:t xml:space="preserve"> for Recommendation </w:t>
      </w:r>
      <w:r w:rsidR="007B4E7B">
        <w:rPr>
          <w:rFonts w:eastAsia="Calibri" w:cstheme="minorHAnsi"/>
          <w:b/>
          <w:bCs/>
          <w:iCs/>
          <w:szCs w:val="22"/>
        </w:rPr>
        <w:t>2</w:t>
      </w:r>
      <w:r w:rsidR="000E4B15">
        <w:rPr>
          <w:rFonts w:eastAsia="Calibri" w:cstheme="minorHAnsi"/>
          <w:b/>
          <w:bCs/>
          <w:iCs/>
          <w:szCs w:val="22"/>
        </w:rPr>
        <w:t>4</w:t>
      </w:r>
      <w:r w:rsidRPr="00190930">
        <w:rPr>
          <w:rFonts w:eastAsia="Calibri" w:cstheme="minorHAnsi"/>
          <w:b/>
          <w:bCs/>
          <w:iCs/>
          <w:szCs w:val="22"/>
        </w:rPr>
        <w:t>:</w:t>
      </w:r>
    </w:p>
    <w:p w14:paraId="16081F4D" w14:textId="5576ECDA" w:rsidR="0092543C" w:rsidRPr="00A47B15" w:rsidRDefault="0092543C" w:rsidP="009165D1">
      <w:pPr>
        <w:spacing w:before="120" w:line="276" w:lineRule="auto"/>
        <w:rPr>
          <w:rFonts w:cstheme="minorHAnsi"/>
          <w:szCs w:val="22"/>
        </w:rPr>
      </w:pPr>
      <w:r w:rsidRPr="0092543C">
        <w:rPr>
          <w:rFonts w:cstheme="minorHAnsi"/>
          <w:szCs w:val="22"/>
        </w:rPr>
        <w:t>Sin</w:t>
      </w:r>
      <w:r>
        <w:rPr>
          <w:rFonts w:cstheme="minorHAnsi"/>
          <w:szCs w:val="22"/>
        </w:rPr>
        <w:t>ce the late 1990’s, the use of g</w:t>
      </w:r>
      <w:r w:rsidR="00A351DF">
        <w:rPr>
          <w:rFonts w:cstheme="minorHAnsi"/>
          <w:szCs w:val="22"/>
        </w:rPr>
        <w:t>entami</w:t>
      </w:r>
      <w:r w:rsidRPr="0092543C">
        <w:rPr>
          <w:rFonts w:cstheme="minorHAnsi"/>
          <w:szCs w:val="22"/>
        </w:rPr>
        <w:t>cin installation into the middle ear for management of Meniere’s disease has become a standard treatment for patients not responsive to conservative medical treatment</w:t>
      </w:r>
      <w:sdt>
        <w:sdtPr>
          <w:rPr>
            <w:rFonts w:cstheme="minorHAnsi"/>
            <w:szCs w:val="22"/>
          </w:rPr>
          <w:id w:val="-1672016566"/>
          <w:citation/>
        </w:sdtPr>
        <w:sdtEndPr>
          <w:rPr>
            <w:sz w:val="20"/>
          </w:rPr>
        </w:sdtEndPr>
        <w:sdtContent>
          <w:r w:rsidR="00EC4807" w:rsidRPr="00A47B15">
            <w:rPr>
              <w:rFonts w:cstheme="minorHAnsi"/>
              <w:sz w:val="20"/>
              <w:szCs w:val="22"/>
            </w:rPr>
            <w:fldChar w:fldCharType="begin"/>
          </w:r>
          <w:r w:rsidR="00EC4807" w:rsidRPr="00A47B15">
            <w:rPr>
              <w:rFonts w:cstheme="minorHAnsi"/>
              <w:sz w:val="20"/>
              <w:szCs w:val="22"/>
            </w:rPr>
            <w:instrText xml:space="preserve"> CITATION Yet18 \l 3081 </w:instrText>
          </w:r>
          <w:r w:rsidR="00EC4807" w:rsidRPr="00A47B15">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(6)</w:t>
          </w:r>
          <w:r w:rsidR="00EC4807" w:rsidRPr="00A47B15">
            <w:rPr>
              <w:rFonts w:cstheme="minorHAnsi"/>
              <w:sz w:val="20"/>
              <w:szCs w:val="22"/>
            </w:rPr>
            <w:fldChar w:fldCharType="end"/>
          </w:r>
        </w:sdtContent>
      </w:sdt>
      <w:sdt>
        <w:sdtPr>
          <w:rPr>
            <w:rFonts w:cstheme="minorHAnsi"/>
            <w:sz w:val="20"/>
            <w:szCs w:val="22"/>
          </w:rPr>
          <w:id w:val="138088075"/>
          <w:citation/>
        </w:sdtPr>
        <w:sdtEndPr/>
        <w:sdtContent>
          <w:r w:rsidR="00EC4807" w:rsidRPr="00A47B15">
            <w:rPr>
              <w:rFonts w:cstheme="minorHAnsi"/>
              <w:sz w:val="20"/>
              <w:szCs w:val="22"/>
            </w:rPr>
            <w:fldChar w:fldCharType="begin"/>
          </w:r>
          <w:r w:rsidR="00EC4807" w:rsidRPr="00A47B15">
            <w:rPr>
              <w:rFonts w:cstheme="minorHAnsi"/>
              <w:sz w:val="20"/>
              <w:szCs w:val="22"/>
            </w:rPr>
            <w:instrText xml:space="preserve"> CITATION Pul11 \l 3081 </w:instrText>
          </w:r>
          <w:r w:rsidR="00EC4807" w:rsidRPr="00A47B15">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(7)</w:t>
          </w:r>
          <w:r w:rsidR="00EC4807" w:rsidRPr="00A47B15">
            <w:rPr>
              <w:rFonts w:cstheme="minorHAnsi"/>
              <w:sz w:val="20"/>
              <w:szCs w:val="22"/>
            </w:rPr>
            <w:fldChar w:fldCharType="end"/>
          </w:r>
        </w:sdtContent>
      </w:sdt>
      <w:sdt>
        <w:sdtPr>
          <w:rPr>
            <w:rFonts w:cstheme="minorHAnsi"/>
            <w:sz w:val="20"/>
            <w:szCs w:val="22"/>
          </w:rPr>
          <w:id w:val="-1651127616"/>
          <w:citation/>
        </w:sdtPr>
        <w:sdtEndPr/>
        <w:sdtContent>
          <w:r w:rsidR="00EC4807" w:rsidRPr="00A47B15">
            <w:rPr>
              <w:rFonts w:cstheme="minorHAnsi"/>
              <w:sz w:val="20"/>
              <w:szCs w:val="22"/>
            </w:rPr>
            <w:fldChar w:fldCharType="begin"/>
          </w:r>
          <w:r w:rsidR="00EC4807" w:rsidRPr="00A47B15">
            <w:rPr>
              <w:rFonts w:cstheme="minorHAnsi"/>
              <w:sz w:val="20"/>
              <w:szCs w:val="22"/>
            </w:rPr>
            <w:instrText xml:space="preserve"> CITATION JNe18 \l 3081 </w:instrText>
          </w:r>
          <w:r w:rsidR="00EC4807" w:rsidRPr="00A47B15">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(8)</w:t>
          </w:r>
          <w:r w:rsidR="00EC4807" w:rsidRPr="00A47B15">
            <w:rPr>
              <w:rFonts w:cstheme="minorHAnsi"/>
              <w:sz w:val="20"/>
              <w:szCs w:val="22"/>
            </w:rPr>
            <w:fldChar w:fldCharType="end"/>
          </w:r>
        </w:sdtContent>
      </w:sdt>
      <w:r w:rsidRPr="0092543C">
        <w:rPr>
          <w:rFonts w:cstheme="minorHAnsi"/>
          <w:szCs w:val="22"/>
        </w:rPr>
        <w:t>. In more recent years</w:t>
      </w:r>
      <w:r>
        <w:rPr>
          <w:rFonts w:cstheme="minorHAnsi"/>
          <w:szCs w:val="22"/>
        </w:rPr>
        <w:t>,</w:t>
      </w:r>
      <w:r w:rsidRPr="0092543C">
        <w:rPr>
          <w:rFonts w:cstheme="minorHAnsi"/>
          <w:szCs w:val="22"/>
        </w:rPr>
        <w:t xml:space="preserve"> th</w:t>
      </w:r>
      <w:r w:rsidR="00894638">
        <w:rPr>
          <w:rFonts w:cstheme="minorHAnsi"/>
          <w:szCs w:val="22"/>
        </w:rPr>
        <w:t>e use of steroid injections has</w:t>
      </w:r>
      <w:r w:rsidRPr="0092543C">
        <w:rPr>
          <w:rFonts w:cstheme="minorHAnsi"/>
          <w:szCs w:val="22"/>
        </w:rPr>
        <w:t xml:space="preserve"> also been demonstrated as effective in Meniere’s disease unresponsive to conservative medical therapy</w:t>
      </w:r>
      <w:r>
        <w:rPr>
          <w:rFonts w:cstheme="minorHAnsi"/>
          <w:szCs w:val="22"/>
        </w:rPr>
        <w:t>.</w:t>
      </w:r>
    </w:p>
    <w:p w14:paraId="50A5955A" w14:textId="77777777" w:rsidR="0092543C" w:rsidRPr="00A47B15" w:rsidRDefault="00A351DF" w:rsidP="009165D1">
      <w:pPr>
        <w:spacing w:before="120" w:line="276" w:lineRule="auto"/>
        <w:rPr>
          <w:rFonts w:cstheme="minorHAnsi"/>
          <w:szCs w:val="22"/>
        </w:rPr>
      </w:pPr>
      <w:r>
        <w:rPr>
          <w:rFonts w:cstheme="minorHAnsi"/>
          <w:szCs w:val="22"/>
        </w:rPr>
        <w:t>The effectiveness of gentami</w:t>
      </w:r>
      <w:r w:rsidR="0092543C" w:rsidRPr="0092543C">
        <w:rPr>
          <w:rFonts w:cstheme="minorHAnsi"/>
          <w:szCs w:val="22"/>
        </w:rPr>
        <w:t>cin has been de</w:t>
      </w:r>
      <w:r>
        <w:rPr>
          <w:rFonts w:cstheme="minorHAnsi"/>
          <w:szCs w:val="22"/>
        </w:rPr>
        <w:t xml:space="preserve">monstrated in numerous reports, </w:t>
      </w:r>
      <w:r w:rsidR="0092543C" w:rsidRPr="0092543C">
        <w:rPr>
          <w:rFonts w:cstheme="minorHAnsi"/>
          <w:szCs w:val="22"/>
        </w:rPr>
        <w:t>including double-bl</w:t>
      </w:r>
      <w:r w:rsidR="00894638">
        <w:rPr>
          <w:rFonts w:cstheme="minorHAnsi"/>
          <w:szCs w:val="22"/>
        </w:rPr>
        <w:t>inded placebo-</w:t>
      </w:r>
      <w:r>
        <w:rPr>
          <w:rFonts w:cstheme="minorHAnsi"/>
          <w:szCs w:val="22"/>
        </w:rPr>
        <w:t>controlled trials. Although gentami</w:t>
      </w:r>
      <w:r w:rsidR="0092543C" w:rsidRPr="0092543C">
        <w:rPr>
          <w:rFonts w:cstheme="minorHAnsi"/>
          <w:szCs w:val="22"/>
        </w:rPr>
        <w:t>cin therapy initially impacts dark cells of the vestibule and the vestibular neuroepithelium, hair cells of the organ of Corti may also be impacted. This creates some risk of hearing loss from this therapy. The risk of hearing loss is related largely to d</w:t>
      </w:r>
      <w:r w:rsidR="00CB0F03">
        <w:rPr>
          <w:rFonts w:cstheme="minorHAnsi"/>
          <w:szCs w:val="22"/>
        </w:rPr>
        <w:t xml:space="preserve">osage, number of applications and </w:t>
      </w:r>
      <w:r w:rsidR="0092543C" w:rsidRPr="0092543C">
        <w:rPr>
          <w:rFonts w:cstheme="minorHAnsi"/>
          <w:szCs w:val="22"/>
        </w:rPr>
        <w:t>time between applicatio</w:t>
      </w:r>
      <w:r w:rsidR="00CB0F03">
        <w:rPr>
          <w:rFonts w:cstheme="minorHAnsi"/>
          <w:szCs w:val="22"/>
        </w:rPr>
        <w:t>ns, which</w:t>
      </w:r>
      <w:r w:rsidR="0092543C" w:rsidRPr="0092543C">
        <w:rPr>
          <w:rFonts w:cstheme="minorHAnsi"/>
          <w:szCs w:val="22"/>
        </w:rPr>
        <w:t xml:space="preserve"> is not always predictable. Co</w:t>
      </w:r>
      <w:r w:rsidR="00CB0F03">
        <w:rPr>
          <w:rFonts w:cstheme="minorHAnsi"/>
          <w:szCs w:val="22"/>
        </w:rPr>
        <w:t xml:space="preserve">rticosteroids on the other hand </w:t>
      </w:r>
      <w:r w:rsidR="0092543C" w:rsidRPr="0092543C">
        <w:rPr>
          <w:rFonts w:cstheme="minorHAnsi"/>
          <w:szCs w:val="22"/>
        </w:rPr>
        <w:t xml:space="preserve">are not </w:t>
      </w:r>
      <w:r w:rsidR="00EA7EBF" w:rsidRPr="0092543C">
        <w:rPr>
          <w:rFonts w:cstheme="minorHAnsi"/>
          <w:szCs w:val="22"/>
        </w:rPr>
        <w:t>ototoxic</w:t>
      </w:r>
      <w:r w:rsidR="0092543C" w:rsidRPr="0092543C">
        <w:rPr>
          <w:rFonts w:cstheme="minorHAnsi"/>
          <w:szCs w:val="22"/>
        </w:rPr>
        <w:t xml:space="preserve"> and as such do not carry the same risk of hearing loss. They have also be demonstrated to be effective in placebo-controlled trials.</w:t>
      </w:r>
    </w:p>
    <w:p w14:paraId="7B5F895D" w14:textId="77777777" w:rsidR="0092543C" w:rsidRPr="00A47B15" w:rsidRDefault="0092543C" w:rsidP="009165D1">
      <w:pPr>
        <w:spacing w:before="120" w:line="276" w:lineRule="auto"/>
        <w:rPr>
          <w:rFonts w:cstheme="minorHAnsi"/>
          <w:szCs w:val="22"/>
        </w:rPr>
      </w:pPr>
      <w:r w:rsidRPr="0092543C">
        <w:rPr>
          <w:rFonts w:cstheme="minorHAnsi"/>
          <w:szCs w:val="22"/>
        </w:rPr>
        <w:t>Conventional surgical procedures such as Endolymphatic sac decompression, labyrinthectomy and vestibular nerve section a</w:t>
      </w:r>
      <w:r w:rsidR="00A47B15">
        <w:rPr>
          <w:rFonts w:cstheme="minorHAnsi"/>
          <w:szCs w:val="22"/>
        </w:rPr>
        <w:t xml:space="preserve">lso carry risk of hearing loss, </w:t>
      </w:r>
      <w:r w:rsidRPr="0092543C">
        <w:rPr>
          <w:rFonts w:cstheme="minorHAnsi"/>
          <w:szCs w:val="22"/>
        </w:rPr>
        <w:t>which in the case</w:t>
      </w:r>
      <w:r w:rsidR="00A47B15">
        <w:rPr>
          <w:rFonts w:cstheme="minorHAnsi"/>
          <w:szCs w:val="22"/>
        </w:rPr>
        <w:t xml:space="preserve"> of labyrinthectomy is absolute</w:t>
      </w:r>
      <w:r w:rsidRPr="0092543C">
        <w:rPr>
          <w:rFonts w:cstheme="minorHAnsi"/>
          <w:szCs w:val="22"/>
        </w:rPr>
        <w:t>. These operations carry numerou</w:t>
      </w:r>
      <w:r w:rsidR="00DB0FB7">
        <w:rPr>
          <w:rFonts w:cstheme="minorHAnsi"/>
          <w:szCs w:val="22"/>
        </w:rPr>
        <w:t>s other risks including death, cerebrospinal fluid</w:t>
      </w:r>
      <w:r w:rsidRPr="0092543C">
        <w:rPr>
          <w:rFonts w:cstheme="minorHAnsi"/>
          <w:szCs w:val="22"/>
        </w:rPr>
        <w:t xml:space="preserve"> leakage, meningitis and facial paralysis. Conventional surgery incurs substantially greater cost wit</w:t>
      </w:r>
      <w:r w:rsidR="00CB0F03">
        <w:rPr>
          <w:rFonts w:cstheme="minorHAnsi"/>
          <w:szCs w:val="22"/>
        </w:rPr>
        <w:t>h inpatient stays ranging from one</w:t>
      </w:r>
      <w:r w:rsidRPr="0092543C">
        <w:rPr>
          <w:rFonts w:cstheme="minorHAnsi"/>
          <w:szCs w:val="22"/>
        </w:rPr>
        <w:t xml:space="preserve"> night to several nights.</w:t>
      </w:r>
    </w:p>
    <w:p w14:paraId="1B25B5AA" w14:textId="77777777" w:rsidR="0092543C" w:rsidRPr="0092543C" w:rsidRDefault="0092543C" w:rsidP="009165D1">
      <w:pPr>
        <w:spacing w:before="120" w:line="276" w:lineRule="auto"/>
        <w:rPr>
          <w:rFonts w:cstheme="minorHAnsi"/>
          <w:szCs w:val="22"/>
        </w:rPr>
      </w:pPr>
      <w:r>
        <w:rPr>
          <w:rFonts w:cstheme="minorHAnsi"/>
          <w:szCs w:val="22"/>
        </w:rPr>
        <w:t>T</w:t>
      </w:r>
      <w:r w:rsidRPr="0092543C">
        <w:rPr>
          <w:rFonts w:cstheme="minorHAnsi"/>
          <w:szCs w:val="22"/>
        </w:rPr>
        <w:t>he use of Ge</w:t>
      </w:r>
      <w:r w:rsidR="00A351DF">
        <w:rPr>
          <w:rFonts w:cstheme="minorHAnsi"/>
          <w:szCs w:val="22"/>
        </w:rPr>
        <w:t>ntami</w:t>
      </w:r>
      <w:r w:rsidR="00CB0F03">
        <w:rPr>
          <w:rFonts w:cstheme="minorHAnsi"/>
          <w:szCs w:val="22"/>
        </w:rPr>
        <w:t>cin and/or corticosteroids, such as dexamethasone,</w:t>
      </w:r>
      <w:r w:rsidRPr="0092543C">
        <w:rPr>
          <w:rFonts w:cstheme="minorHAnsi"/>
          <w:szCs w:val="22"/>
        </w:rPr>
        <w:t xml:space="preserve"> have dramatically reduced the need for complex surgeries such as Endolymphatic sac decompression and vestibular nerve section.</w:t>
      </w:r>
      <w:r>
        <w:rPr>
          <w:rFonts w:cstheme="minorHAnsi"/>
          <w:szCs w:val="22"/>
        </w:rPr>
        <w:t xml:space="preserve"> </w:t>
      </w:r>
      <w:r w:rsidRPr="0092543C">
        <w:rPr>
          <w:rFonts w:cstheme="minorHAnsi"/>
          <w:szCs w:val="22"/>
        </w:rPr>
        <w:t>Medicare data reveals that:</w:t>
      </w:r>
    </w:p>
    <w:p w14:paraId="10B6FE6C" w14:textId="77777777" w:rsidR="0092543C" w:rsidRPr="0092543C" w:rsidRDefault="0092543C" w:rsidP="009165D1">
      <w:pPr>
        <w:pStyle w:val="ListParagraph"/>
        <w:numPr>
          <w:ilvl w:val="0"/>
          <w:numId w:val="34"/>
        </w:numPr>
        <w:spacing w:line="276" w:lineRule="auto"/>
        <w:rPr>
          <w:rFonts w:cstheme="minorHAnsi"/>
          <w:szCs w:val="22"/>
        </w:rPr>
      </w:pPr>
      <w:r w:rsidRPr="0092543C">
        <w:rPr>
          <w:rFonts w:cstheme="minorHAnsi"/>
          <w:szCs w:val="22"/>
        </w:rPr>
        <w:t xml:space="preserve">Claims for endolympahtic sac surgery (item 41590) have declined from </w:t>
      </w:r>
      <w:r>
        <w:rPr>
          <w:rFonts w:cstheme="minorHAnsi"/>
          <w:szCs w:val="22"/>
        </w:rPr>
        <w:t xml:space="preserve">522 claims in the period 1998 - </w:t>
      </w:r>
      <w:r w:rsidRPr="0092543C">
        <w:rPr>
          <w:rFonts w:cstheme="minorHAnsi"/>
          <w:szCs w:val="22"/>
        </w:rPr>
        <w:t>2008 to 181</w:t>
      </w:r>
      <w:r>
        <w:rPr>
          <w:rFonts w:cstheme="minorHAnsi"/>
          <w:szCs w:val="22"/>
        </w:rPr>
        <w:t xml:space="preserve"> claims for the period 2008 </w:t>
      </w:r>
      <w:r w:rsidR="00DB0FB7">
        <w:rPr>
          <w:rFonts w:cstheme="minorHAnsi"/>
          <w:szCs w:val="22"/>
        </w:rPr>
        <w:t>–</w:t>
      </w:r>
      <w:r>
        <w:rPr>
          <w:rFonts w:cstheme="minorHAnsi"/>
          <w:szCs w:val="22"/>
        </w:rPr>
        <w:t xml:space="preserve"> </w:t>
      </w:r>
      <w:r w:rsidR="00DB0FB7">
        <w:rPr>
          <w:rFonts w:cstheme="minorHAnsi"/>
          <w:szCs w:val="22"/>
        </w:rPr>
        <w:t>2018, w</w:t>
      </w:r>
      <w:r w:rsidRPr="0092543C">
        <w:rPr>
          <w:rFonts w:cstheme="minorHAnsi"/>
          <w:szCs w:val="22"/>
        </w:rPr>
        <w:t>ith only 7 c</w:t>
      </w:r>
      <w:r w:rsidR="00DB0FB7">
        <w:rPr>
          <w:rFonts w:cstheme="minorHAnsi"/>
          <w:szCs w:val="22"/>
        </w:rPr>
        <w:t>laims in the last complete year.</w:t>
      </w:r>
    </w:p>
    <w:p w14:paraId="574B2989" w14:textId="77777777" w:rsidR="0092543C" w:rsidRDefault="0092543C" w:rsidP="009165D1">
      <w:pPr>
        <w:pStyle w:val="ListParagraph"/>
        <w:numPr>
          <w:ilvl w:val="0"/>
          <w:numId w:val="34"/>
        </w:numPr>
        <w:spacing w:line="276" w:lineRule="auto"/>
        <w:rPr>
          <w:rFonts w:cstheme="minorHAnsi"/>
          <w:szCs w:val="22"/>
        </w:rPr>
      </w:pPr>
      <w:r w:rsidRPr="0092543C">
        <w:rPr>
          <w:rFonts w:cstheme="minorHAnsi"/>
          <w:szCs w:val="22"/>
        </w:rPr>
        <w:t>Claims for ve</w:t>
      </w:r>
      <w:r w:rsidR="00A47B15">
        <w:rPr>
          <w:rFonts w:cstheme="minorHAnsi"/>
          <w:szCs w:val="22"/>
        </w:rPr>
        <w:t>stibular nerve sections (41596 and</w:t>
      </w:r>
      <w:r w:rsidRPr="0092543C">
        <w:rPr>
          <w:rFonts w:cstheme="minorHAnsi"/>
          <w:szCs w:val="22"/>
        </w:rPr>
        <w:t xml:space="preserve"> 41593) have decreased from 131 claims</w:t>
      </w:r>
      <w:r>
        <w:rPr>
          <w:rFonts w:cstheme="minorHAnsi"/>
          <w:szCs w:val="22"/>
        </w:rPr>
        <w:t xml:space="preserve"> in the period 1998 - </w:t>
      </w:r>
      <w:r w:rsidRPr="0092543C">
        <w:rPr>
          <w:rFonts w:cstheme="minorHAnsi"/>
          <w:szCs w:val="22"/>
        </w:rPr>
        <w:t xml:space="preserve">2008 to </w:t>
      </w:r>
      <w:r>
        <w:rPr>
          <w:rFonts w:cstheme="minorHAnsi"/>
          <w:szCs w:val="22"/>
        </w:rPr>
        <w:t xml:space="preserve">71 claims for the period 2008 – </w:t>
      </w:r>
      <w:r w:rsidRPr="0092543C">
        <w:rPr>
          <w:rFonts w:cstheme="minorHAnsi"/>
          <w:szCs w:val="22"/>
        </w:rPr>
        <w:t>2018</w:t>
      </w:r>
      <w:r w:rsidR="00DB0FB7">
        <w:rPr>
          <w:rFonts w:cstheme="minorHAnsi"/>
          <w:szCs w:val="22"/>
        </w:rPr>
        <w:t>.</w:t>
      </w:r>
    </w:p>
    <w:p w14:paraId="79853E5D" w14:textId="77777777" w:rsidR="0092543C" w:rsidRPr="0092543C" w:rsidRDefault="0092543C" w:rsidP="009165D1">
      <w:pPr>
        <w:spacing w:before="120" w:line="276" w:lineRule="auto"/>
        <w:rPr>
          <w:rFonts w:cstheme="minorHAnsi"/>
          <w:szCs w:val="22"/>
        </w:rPr>
      </w:pPr>
      <w:r w:rsidRPr="0092543C">
        <w:rPr>
          <w:rFonts w:cstheme="minorHAnsi"/>
          <w:szCs w:val="22"/>
        </w:rPr>
        <w:t>Although some surgeons instil medication by means of a previously insert</w:t>
      </w:r>
      <w:r w:rsidR="00CB0F03">
        <w:rPr>
          <w:rFonts w:cstheme="minorHAnsi"/>
          <w:szCs w:val="22"/>
        </w:rPr>
        <w:t xml:space="preserve">ed ventilation tube, </w:t>
      </w:r>
      <w:r w:rsidRPr="0092543C">
        <w:rPr>
          <w:rFonts w:cstheme="minorHAnsi"/>
          <w:szCs w:val="22"/>
        </w:rPr>
        <w:t>for which item 41632 would apply, many inject directly through the drum. No specific item exists to allow reimbursement for these patients.</w:t>
      </w:r>
      <w:r w:rsidR="00CB0F03">
        <w:rPr>
          <w:rFonts w:cstheme="minorHAnsi"/>
          <w:szCs w:val="22"/>
        </w:rPr>
        <w:t xml:space="preserve"> </w:t>
      </w:r>
      <w:r w:rsidRPr="0092543C">
        <w:rPr>
          <w:rFonts w:cstheme="minorHAnsi"/>
          <w:szCs w:val="22"/>
        </w:rPr>
        <w:t xml:space="preserve">Item 41626 is a current </w:t>
      </w:r>
      <w:r w:rsidR="00EA7EBF" w:rsidRPr="0092543C">
        <w:rPr>
          <w:rFonts w:cstheme="minorHAnsi"/>
          <w:szCs w:val="22"/>
        </w:rPr>
        <w:t>item that</w:t>
      </w:r>
      <w:r w:rsidRPr="0092543C">
        <w:rPr>
          <w:rFonts w:cstheme="minorHAnsi"/>
          <w:szCs w:val="22"/>
        </w:rPr>
        <w:t xml:space="preserve"> closely reflects the skill and time required for intratympanic injections</w:t>
      </w:r>
      <w:r w:rsidR="00CB0F03">
        <w:rPr>
          <w:rFonts w:cstheme="minorHAnsi"/>
          <w:szCs w:val="22"/>
        </w:rPr>
        <w:t>.</w:t>
      </w:r>
    </w:p>
    <w:p w14:paraId="07B66E93" w14:textId="77777777" w:rsidR="0092543C" w:rsidRPr="0092543C" w:rsidRDefault="00CB0F03" w:rsidP="009165D1">
      <w:pPr>
        <w:spacing w:before="120" w:line="276" w:lineRule="auto"/>
        <w:rPr>
          <w:rFonts w:cstheme="minorHAnsi"/>
          <w:szCs w:val="22"/>
        </w:rPr>
      </w:pPr>
      <w:r>
        <w:rPr>
          <w:rFonts w:cstheme="minorHAnsi"/>
          <w:szCs w:val="22"/>
        </w:rPr>
        <w:t>The Committee recommends</w:t>
      </w:r>
      <w:r w:rsidR="0092543C" w:rsidRPr="0092543C">
        <w:rPr>
          <w:rFonts w:cstheme="minorHAnsi"/>
          <w:szCs w:val="22"/>
        </w:rPr>
        <w:t xml:space="preserve"> that item 41626 be amended to encompass injection of therapeu</w:t>
      </w:r>
      <w:r>
        <w:rPr>
          <w:rFonts w:cstheme="minorHAnsi"/>
          <w:szCs w:val="22"/>
        </w:rPr>
        <w:t>tic agents into the middle ear.</w:t>
      </w:r>
    </w:p>
    <w:p w14:paraId="7CBCA962" w14:textId="77777777" w:rsidR="00D71207" w:rsidRPr="00BD3390" w:rsidRDefault="002D2729" w:rsidP="009165D1">
      <w:pPr>
        <w:pStyle w:val="Heading3Numbered"/>
        <w:spacing w:before="240" w:line="276" w:lineRule="auto"/>
      </w:pPr>
      <w:bookmarkStart w:id="108" w:name="_Toc39071217"/>
      <w:r>
        <w:t>Otology – Ear toilet</w:t>
      </w:r>
      <w:r w:rsidR="00D71207" w:rsidRPr="00BD3390">
        <w:t>:</w:t>
      </w:r>
      <w:bookmarkEnd w:id="108"/>
      <w:r w:rsidR="00D71207" w:rsidRPr="00BD3390">
        <w:t xml:space="preserve"> </w:t>
      </w:r>
    </w:p>
    <w:p w14:paraId="6CBB0657" w14:textId="0AC37DAE" w:rsidR="00D71207" w:rsidRPr="007D2F88" w:rsidRDefault="00D71207" w:rsidP="009165D1">
      <w:pPr>
        <w:pStyle w:val="Caption"/>
        <w:spacing w:line="276" w:lineRule="auto"/>
        <w:rPr>
          <w:rFonts w:eastAsia="Calibri" w:cstheme="minorHAnsi"/>
          <w:bCs/>
          <w:iCs/>
          <w:lang w:val="en-US"/>
        </w:rPr>
      </w:pPr>
      <w:bookmarkStart w:id="109" w:name="_Toc38998156"/>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26</w:t>
      </w:r>
      <w:r w:rsidRPr="000E449A">
        <w:rPr>
          <w:rFonts w:cstheme="minorHAnsi"/>
        </w:rPr>
        <w:fldChar w:fldCharType="end"/>
      </w:r>
      <w:r w:rsidRPr="000E449A">
        <w:rPr>
          <w:rFonts w:cstheme="minorHAnsi"/>
        </w:rPr>
        <w:t>: I</w:t>
      </w:r>
      <w:r>
        <w:rPr>
          <w:rFonts w:cstheme="minorHAnsi"/>
        </w:rPr>
        <w:t>tem introduction table for item</w:t>
      </w:r>
      <w:r w:rsidRPr="000E449A">
        <w:rPr>
          <w:rFonts w:cstheme="minorHAnsi"/>
        </w:rPr>
        <w:t xml:space="preserve"> </w:t>
      </w:r>
      <w:r w:rsidR="00524BBD">
        <w:rPr>
          <w:rFonts w:cstheme="minorHAnsi"/>
        </w:rPr>
        <w:t>41647</w:t>
      </w:r>
      <w:bookmarkEnd w:id="109"/>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D71207" w:rsidRPr="007D2F88" w14:paraId="2A401E07" w14:textId="77777777" w:rsidTr="00843D5C">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EF2D9E" w14:textId="77777777" w:rsidR="00D71207" w:rsidRPr="007D2F88" w:rsidRDefault="00D71207"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B5E389" w14:textId="77777777" w:rsidR="00D71207" w:rsidRPr="007D2F88" w:rsidRDefault="00D71207"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E6D024" w14:textId="77777777" w:rsidR="00D71207" w:rsidRPr="007D2F88" w:rsidRDefault="00D71207"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CBD8F4" w14:textId="77777777" w:rsidR="00D71207" w:rsidRPr="007D2F88" w:rsidRDefault="00D7120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574F0DB6" w14:textId="77777777" w:rsidR="00D71207" w:rsidRPr="007D2F88" w:rsidRDefault="00D71207"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0ECDEFBD" w14:textId="77777777" w:rsidR="00D71207" w:rsidRPr="007D2F88" w:rsidRDefault="00D71207" w:rsidP="009165D1">
            <w:pPr>
              <w:keepNext/>
              <w:spacing w:before="60" w:line="276" w:lineRule="auto"/>
              <w:jc w:val="center"/>
              <w:rPr>
                <w:rFonts w:cstheme="minorHAnsi"/>
                <w:b/>
                <w:color w:val="FFFFFF" w:themeColor="background1"/>
                <w:sz w:val="18"/>
                <w:szCs w:val="22"/>
              </w:rPr>
            </w:pP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D72D95D" w14:textId="77777777" w:rsidR="00D71207" w:rsidRPr="007D2F88" w:rsidRDefault="00D71207"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A098501" w14:textId="77777777" w:rsidR="00D71207" w:rsidRPr="007D2F88" w:rsidRDefault="00D71207"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951328" w:rsidRPr="007D2F88" w14:paraId="3F44EA95" w14:textId="77777777" w:rsidTr="00843D5C">
        <w:trPr>
          <w:trHeight w:val="454"/>
        </w:trPr>
        <w:tc>
          <w:tcPr>
            <w:tcW w:w="705" w:type="dxa"/>
          </w:tcPr>
          <w:p w14:paraId="78CCC1E4" w14:textId="77777777" w:rsidR="00951328" w:rsidRPr="007D2F88" w:rsidRDefault="00951328" w:rsidP="009165D1">
            <w:pPr>
              <w:spacing w:line="276" w:lineRule="auto"/>
              <w:jc w:val="center"/>
              <w:rPr>
                <w:rFonts w:cstheme="minorHAnsi"/>
                <w:sz w:val="18"/>
                <w:szCs w:val="18"/>
              </w:rPr>
            </w:pPr>
            <w:r w:rsidRPr="00585306">
              <w:rPr>
                <w:rFonts w:cstheme="minorHAnsi"/>
                <w:sz w:val="18"/>
                <w:szCs w:val="18"/>
              </w:rPr>
              <w:t>41647</w:t>
            </w:r>
          </w:p>
        </w:tc>
        <w:tc>
          <w:tcPr>
            <w:tcW w:w="4139" w:type="dxa"/>
          </w:tcPr>
          <w:p w14:paraId="62372F61" w14:textId="77777777" w:rsidR="00951328" w:rsidRPr="007D2F88" w:rsidRDefault="00951328" w:rsidP="009165D1">
            <w:pPr>
              <w:spacing w:line="276" w:lineRule="auto"/>
              <w:rPr>
                <w:rFonts w:cstheme="minorHAnsi"/>
                <w:sz w:val="18"/>
                <w:szCs w:val="18"/>
              </w:rPr>
            </w:pPr>
            <w:r w:rsidRPr="00585306">
              <w:rPr>
                <w:rFonts w:cstheme="minorHAnsi"/>
                <w:sz w:val="18"/>
                <w:szCs w:val="18"/>
              </w:rPr>
              <w:t>Ear toilet requiring use of operating microscope and microinspection of tympanic membrane with or without general anaesthesia (Anaes.)</w:t>
            </w:r>
          </w:p>
        </w:tc>
        <w:tc>
          <w:tcPr>
            <w:tcW w:w="732" w:type="dxa"/>
          </w:tcPr>
          <w:p w14:paraId="7A217746" w14:textId="77777777" w:rsidR="00951328" w:rsidRPr="007D2F88" w:rsidRDefault="00951328" w:rsidP="009165D1">
            <w:pPr>
              <w:spacing w:line="276" w:lineRule="auto"/>
              <w:jc w:val="center"/>
              <w:rPr>
                <w:rFonts w:cstheme="minorHAnsi"/>
                <w:sz w:val="18"/>
                <w:szCs w:val="18"/>
              </w:rPr>
            </w:pPr>
            <w:r w:rsidRPr="00585306">
              <w:rPr>
                <w:rFonts w:cstheme="minorHAnsi"/>
                <w:sz w:val="18"/>
                <w:szCs w:val="18"/>
              </w:rPr>
              <w:t xml:space="preserve"> $109.90 </w:t>
            </w:r>
          </w:p>
        </w:tc>
        <w:tc>
          <w:tcPr>
            <w:tcW w:w="802" w:type="dxa"/>
          </w:tcPr>
          <w:p w14:paraId="70E9ACDE" w14:textId="77777777" w:rsidR="00951328" w:rsidRPr="007D2F88" w:rsidRDefault="00951328" w:rsidP="009165D1">
            <w:pPr>
              <w:spacing w:line="276" w:lineRule="auto"/>
              <w:jc w:val="center"/>
              <w:rPr>
                <w:rFonts w:cstheme="minorHAnsi"/>
                <w:sz w:val="18"/>
                <w:szCs w:val="18"/>
              </w:rPr>
            </w:pPr>
            <w:r>
              <w:rPr>
                <w:rFonts w:cs="Calibri"/>
                <w:sz w:val="18"/>
                <w:szCs w:val="18"/>
              </w:rPr>
              <w:t>370,430</w:t>
            </w:r>
          </w:p>
        </w:tc>
        <w:tc>
          <w:tcPr>
            <w:tcW w:w="845" w:type="dxa"/>
          </w:tcPr>
          <w:p w14:paraId="4F99A4FA" w14:textId="77777777" w:rsidR="00951328" w:rsidRPr="007D2F88" w:rsidRDefault="00951328" w:rsidP="009165D1">
            <w:pPr>
              <w:spacing w:line="276" w:lineRule="auto"/>
              <w:jc w:val="center"/>
              <w:rPr>
                <w:rFonts w:cstheme="minorHAnsi"/>
                <w:sz w:val="18"/>
                <w:szCs w:val="18"/>
              </w:rPr>
            </w:pPr>
            <w:r>
              <w:rPr>
                <w:rFonts w:cs="Calibri"/>
                <w:sz w:val="18"/>
                <w:szCs w:val="18"/>
              </w:rPr>
              <w:t>11.53%</w:t>
            </w:r>
          </w:p>
        </w:tc>
        <w:tc>
          <w:tcPr>
            <w:tcW w:w="1047" w:type="dxa"/>
          </w:tcPr>
          <w:p w14:paraId="545AED0D" w14:textId="77777777" w:rsidR="00951328" w:rsidRPr="007D2F88" w:rsidRDefault="00951328" w:rsidP="009165D1">
            <w:pPr>
              <w:spacing w:line="276" w:lineRule="auto"/>
              <w:jc w:val="center"/>
              <w:rPr>
                <w:rFonts w:cstheme="minorHAnsi"/>
                <w:sz w:val="18"/>
                <w:szCs w:val="18"/>
              </w:rPr>
            </w:pPr>
            <w:r>
              <w:rPr>
                <w:rFonts w:cs="Calibri"/>
                <w:sz w:val="18"/>
                <w:szCs w:val="18"/>
              </w:rPr>
              <w:t>11.07%</w:t>
            </w:r>
          </w:p>
        </w:tc>
      </w:tr>
    </w:tbl>
    <w:p w14:paraId="51E82E52" w14:textId="77464316" w:rsidR="00D71207" w:rsidRPr="00190930" w:rsidRDefault="00D71207" w:rsidP="009165D1">
      <w:pPr>
        <w:keepNext/>
        <w:spacing w:before="120" w:after="120" w:line="276" w:lineRule="auto"/>
        <w:ind w:right="425"/>
        <w:outlineLvl w:val="2"/>
        <w:rPr>
          <w:rFonts w:eastAsia="Calibri" w:cstheme="minorHAnsi"/>
          <w:b/>
          <w:bCs/>
          <w:iCs/>
          <w:szCs w:val="22"/>
        </w:rPr>
      </w:pPr>
      <w:r w:rsidRPr="00190930">
        <w:rPr>
          <w:rFonts w:eastAsia="Calibri" w:cstheme="minorHAnsi"/>
          <w:b/>
          <w:bCs/>
          <w:iCs/>
          <w:szCs w:val="22"/>
        </w:rPr>
        <w:t>Recommendation</w:t>
      </w:r>
      <w:r w:rsidR="002D2729">
        <w:rPr>
          <w:rFonts w:eastAsia="Calibri" w:cstheme="minorHAnsi"/>
          <w:b/>
          <w:bCs/>
          <w:iCs/>
          <w:szCs w:val="22"/>
        </w:rPr>
        <w:t xml:space="preserve"> </w:t>
      </w:r>
      <w:r w:rsidR="007B4E7B">
        <w:rPr>
          <w:rFonts w:eastAsia="Calibri" w:cstheme="minorHAnsi"/>
          <w:b/>
          <w:bCs/>
          <w:iCs/>
          <w:szCs w:val="22"/>
        </w:rPr>
        <w:t>2</w:t>
      </w:r>
      <w:r w:rsidR="000E4B15">
        <w:rPr>
          <w:rFonts w:eastAsia="Calibri" w:cstheme="minorHAnsi"/>
          <w:b/>
          <w:bCs/>
          <w:iCs/>
          <w:szCs w:val="22"/>
        </w:rPr>
        <w:t>5</w:t>
      </w:r>
      <w:r w:rsidRPr="00190930">
        <w:rPr>
          <w:rFonts w:eastAsia="Calibri" w:cstheme="minorHAnsi"/>
          <w:b/>
          <w:bCs/>
          <w:iCs/>
          <w:szCs w:val="22"/>
        </w:rPr>
        <w:t xml:space="preserve">: </w:t>
      </w:r>
    </w:p>
    <w:p w14:paraId="5345D19C" w14:textId="77777777" w:rsidR="00B31DC9" w:rsidRPr="00384CAE" w:rsidRDefault="00B31DC9"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41647</w:t>
      </w:r>
    </w:p>
    <w:p w14:paraId="38873500" w14:textId="77777777" w:rsidR="00B31DC9" w:rsidRPr="00EE4341" w:rsidRDefault="00B31DC9" w:rsidP="009165D1">
      <w:pPr>
        <w:pStyle w:val="ListParagraph"/>
        <w:numPr>
          <w:ilvl w:val="0"/>
          <w:numId w:val="33"/>
        </w:numPr>
        <w:spacing w:before="120" w:line="276" w:lineRule="auto"/>
        <w:rPr>
          <w:rFonts w:cstheme="minorHAnsi"/>
        </w:rPr>
      </w:pPr>
      <w:r w:rsidRPr="00EE4341">
        <w:rPr>
          <w:rFonts w:cstheme="minorHAnsi"/>
        </w:rPr>
        <w:t>Am</w:t>
      </w:r>
      <w:r>
        <w:rPr>
          <w:rFonts w:cstheme="minorHAnsi"/>
        </w:rPr>
        <w:t>end the item descriptor for 4164</w:t>
      </w:r>
      <w:r w:rsidRPr="00EE4341">
        <w:rPr>
          <w:rFonts w:cstheme="minorHAnsi"/>
        </w:rPr>
        <w:t xml:space="preserve">7 to </w:t>
      </w:r>
      <w:r>
        <w:rPr>
          <w:rFonts w:cstheme="minorHAnsi"/>
        </w:rPr>
        <w:t>address inappropriate use for the removal of uncomplicated wax and debris</w:t>
      </w:r>
      <w:r w:rsidRPr="00EE4341">
        <w:rPr>
          <w:rFonts w:cstheme="minorHAnsi"/>
        </w:rPr>
        <w:t xml:space="preserve">. The amended descriptor </w:t>
      </w:r>
      <w:r w:rsidR="006F333B">
        <w:rPr>
          <w:rFonts w:cstheme="minorHAnsi"/>
        </w:rPr>
        <w:t>is as follows</w:t>
      </w:r>
      <w:r w:rsidRPr="00EE4341">
        <w:rPr>
          <w:rFonts w:cstheme="minorHAnsi"/>
        </w:rPr>
        <w:t>:</w:t>
      </w:r>
    </w:p>
    <w:p w14:paraId="360906FC" w14:textId="77777777" w:rsidR="00D71207" w:rsidRDefault="00B31DC9"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C04847" w:rsidRPr="00C04847">
        <w:rPr>
          <w:rFonts w:cstheme="minorHAnsi"/>
          <w:sz w:val="22"/>
        </w:rPr>
        <w:t>Micro</w:t>
      </w:r>
      <w:r w:rsidR="001B042B">
        <w:rPr>
          <w:rFonts w:cstheme="minorHAnsi"/>
          <w:sz w:val="22"/>
        </w:rPr>
        <w:t>-</w:t>
      </w:r>
      <w:r w:rsidR="00C04847" w:rsidRPr="00C04847">
        <w:rPr>
          <w:rFonts w:cstheme="minorHAnsi"/>
          <w:sz w:val="22"/>
        </w:rPr>
        <w:t xml:space="preserve">inspection of tympanic membrane and auditory canal, requiring use of operating microscope or endoscope, </w:t>
      </w:r>
      <w:r w:rsidR="0023026A">
        <w:rPr>
          <w:rFonts w:cstheme="minorHAnsi"/>
          <w:sz w:val="22"/>
        </w:rPr>
        <w:t>including any removal of wax</w:t>
      </w:r>
      <w:r w:rsidR="00C04847" w:rsidRPr="00C04847">
        <w:rPr>
          <w:rFonts w:cstheme="minorHAnsi"/>
          <w:sz w:val="22"/>
        </w:rPr>
        <w:t>, with or without general anaesthesia (Anaes.)</w:t>
      </w:r>
    </w:p>
    <w:p w14:paraId="135DBE0D" w14:textId="77777777" w:rsidR="00C04847" w:rsidRDefault="00C04847" w:rsidP="009165D1">
      <w:pPr>
        <w:pStyle w:val="ListParagraph"/>
        <w:numPr>
          <w:ilvl w:val="0"/>
          <w:numId w:val="33"/>
        </w:numPr>
        <w:spacing w:before="120" w:line="276" w:lineRule="auto"/>
        <w:rPr>
          <w:rFonts w:cstheme="minorHAnsi"/>
        </w:rPr>
      </w:pPr>
      <w:r w:rsidRPr="00C04847">
        <w:rPr>
          <w:rFonts w:cstheme="minorHAnsi"/>
        </w:rPr>
        <w:t>Add an explanatory note to item 41647 to state that the item is not for the removal of uncomplicated wax or debris if it can be achieved using a simpler method</w:t>
      </w:r>
      <w:r>
        <w:rPr>
          <w:rFonts w:cstheme="minorHAnsi"/>
        </w:rPr>
        <w:t xml:space="preserve">, such as topical </w:t>
      </w:r>
      <w:r w:rsidR="009738B4">
        <w:rPr>
          <w:rFonts w:cstheme="minorHAnsi"/>
        </w:rPr>
        <w:t>eardrops</w:t>
      </w:r>
      <w:r>
        <w:rPr>
          <w:rFonts w:cstheme="minorHAnsi"/>
        </w:rPr>
        <w:t xml:space="preserve"> or syringing</w:t>
      </w:r>
      <w:r w:rsidRPr="00C04847">
        <w:rPr>
          <w:rFonts w:cstheme="minorHAnsi"/>
        </w:rPr>
        <w:t>.</w:t>
      </w:r>
      <w:r w:rsidR="008C59DC" w:rsidRPr="008C59DC">
        <w:t xml:space="preserve"> </w:t>
      </w:r>
      <w:r w:rsidR="008C59DC" w:rsidRPr="008C59DC">
        <w:rPr>
          <w:rFonts w:cstheme="minorHAnsi"/>
        </w:rPr>
        <w:t xml:space="preserve">The </w:t>
      </w:r>
      <w:r w:rsidR="008C59DC">
        <w:rPr>
          <w:rFonts w:cstheme="minorHAnsi"/>
        </w:rPr>
        <w:t>proposed</w:t>
      </w:r>
      <w:r w:rsidR="008C59DC" w:rsidRPr="008C59DC">
        <w:rPr>
          <w:rFonts w:cstheme="minorHAnsi"/>
        </w:rPr>
        <w:t xml:space="preserve"> </w:t>
      </w:r>
      <w:r w:rsidR="008C59DC">
        <w:rPr>
          <w:rFonts w:cstheme="minorHAnsi"/>
        </w:rPr>
        <w:t>explanatory note</w:t>
      </w:r>
      <w:r w:rsidR="008C59DC" w:rsidRPr="008C59DC">
        <w:rPr>
          <w:rFonts w:cstheme="minorHAnsi"/>
        </w:rPr>
        <w:t xml:space="preserve"> is as follows:</w:t>
      </w:r>
    </w:p>
    <w:p w14:paraId="0E50BDA9" w14:textId="77777777" w:rsidR="008C59DC" w:rsidRPr="00C04847" w:rsidRDefault="008C59DC" w:rsidP="009165D1">
      <w:pPr>
        <w:pStyle w:val="ListParagraph"/>
        <w:spacing w:before="120" w:line="276" w:lineRule="auto"/>
        <w:rPr>
          <w:rFonts w:cstheme="minorHAnsi"/>
        </w:rPr>
      </w:pPr>
      <w:r>
        <w:rPr>
          <w:rFonts w:cstheme="minorHAnsi"/>
        </w:rPr>
        <w:t>“</w:t>
      </w:r>
      <w:r>
        <w:rPr>
          <w:rFonts w:cstheme="minorHAnsi"/>
          <w:i/>
        </w:rPr>
        <w:t>Item 41647</w:t>
      </w:r>
      <w:r w:rsidRPr="008C59DC">
        <w:rPr>
          <w:rFonts w:cstheme="minorHAnsi"/>
          <w:i/>
        </w:rPr>
        <w:t xml:space="preserve"> applies where examination by conventional means (hand-held or spectacle-mounted auroscope) does not provide sufficient detail. Use of item</w:t>
      </w:r>
      <w:r>
        <w:rPr>
          <w:rFonts w:cstheme="minorHAnsi"/>
          <w:i/>
        </w:rPr>
        <w:t xml:space="preserve"> 41647</w:t>
      </w:r>
      <w:r w:rsidRPr="008C59DC">
        <w:rPr>
          <w:rFonts w:cstheme="minorHAnsi"/>
          <w:i/>
        </w:rPr>
        <w:t xml:space="preserve"> for removal of uncomplicated wax in the absence of other disorders does not meet the </w:t>
      </w:r>
      <w:r w:rsidR="00535E19">
        <w:rPr>
          <w:rFonts w:cstheme="minorHAnsi"/>
          <w:i/>
        </w:rPr>
        <w:t>intention</w:t>
      </w:r>
      <w:r w:rsidRPr="008C59DC">
        <w:rPr>
          <w:rFonts w:cstheme="minorHAnsi"/>
          <w:i/>
        </w:rPr>
        <w:t xml:space="preserve"> of the item</w:t>
      </w:r>
      <w:r>
        <w:rPr>
          <w:rFonts w:cstheme="minorHAnsi"/>
        </w:rPr>
        <w:t>.”</w:t>
      </w:r>
    </w:p>
    <w:p w14:paraId="4A88B411" w14:textId="5D889B07" w:rsidR="00D71207" w:rsidRDefault="00D71207" w:rsidP="009165D1">
      <w:pPr>
        <w:keepNext/>
        <w:spacing w:before="120" w:after="120" w:line="276" w:lineRule="auto"/>
        <w:ind w:right="425"/>
        <w:outlineLvl w:val="2"/>
        <w:rPr>
          <w:rFonts w:cstheme="minorHAnsi"/>
          <w:szCs w:val="22"/>
        </w:rPr>
      </w:pPr>
      <w:r w:rsidRPr="00190930">
        <w:rPr>
          <w:rFonts w:eastAsia="Calibri" w:cstheme="minorHAnsi"/>
          <w:b/>
          <w:bCs/>
          <w:iCs/>
          <w:szCs w:val="22"/>
        </w:rPr>
        <w:t>Rationale</w:t>
      </w:r>
      <w:r w:rsidR="00B83E0B">
        <w:rPr>
          <w:rFonts w:eastAsia="Calibri" w:cstheme="minorHAnsi"/>
          <w:b/>
          <w:bCs/>
          <w:iCs/>
          <w:szCs w:val="22"/>
        </w:rPr>
        <w:t xml:space="preserve"> for Recommendation </w:t>
      </w:r>
      <w:r w:rsidR="00DE796D">
        <w:rPr>
          <w:rFonts w:eastAsia="Calibri" w:cstheme="minorHAnsi"/>
          <w:b/>
          <w:bCs/>
          <w:iCs/>
          <w:szCs w:val="22"/>
        </w:rPr>
        <w:t>2</w:t>
      </w:r>
      <w:r w:rsidR="000E4B15">
        <w:rPr>
          <w:rFonts w:eastAsia="Calibri" w:cstheme="minorHAnsi"/>
          <w:b/>
          <w:bCs/>
          <w:iCs/>
          <w:szCs w:val="22"/>
        </w:rPr>
        <w:t>5</w:t>
      </w:r>
      <w:r w:rsidR="00DB0FB7">
        <w:rPr>
          <w:rFonts w:eastAsia="Calibri" w:cstheme="minorHAnsi"/>
          <w:b/>
          <w:bCs/>
          <w:iCs/>
          <w:szCs w:val="22"/>
        </w:rPr>
        <w:t>:</w:t>
      </w:r>
    </w:p>
    <w:p w14:paraId="7970C870" w14:textId="77777777" w:rsidR="00190930" w:rsidRDefault="00C04847" w:rsidP="009165D1">
      <w:pPr>
        <w:spacing w:line="276" w:lineRule="auto"/>
        <w:rPr>
          <w:rFonts w:cstheme="minorHAnsi"/>
          <w:szCs w:val="22"/>
        </w:rPr>
      </w:pPr>
      <w:r>
        <w:rPr>
          <w:rFonts w:cstheme="minorHAnsi"/>
          <w:szCs w:val="22"/>
        </w:rPr>
        <w:t>The Committee aims to</w:t>
      </w:r>
      <w:r w:rsidRPr="00C04847">
        <w:rPr>
          <w:rFonts w:cstheme="minorHAnsi"/>
          <w:szCs w:val="22"/>
        </w:rPr>
        <w:t xml:space="preserve"> clarify the appropriate clinical indications for use of item</w:t>
      </w:r>
      <w:r>
        <w:rPr>
          <w:rFonts w:cstheme="minorHAnsi"/>
          <w:szCs w:val="22"/>
        </w:rPr>
        <w:t xml:space="preserve"> 41647,</w:t>
      </w:r>
      <w:r w:rsidRPr="00C04847">
        <w:rPr>
          <w:rFonts w:cstheme="minorHAnsi"/>
          <w:szCs w:val="22"/>
        </w:rPr>
        <w:t xml:space="preserve"> which do</w:t>
      </w:r>
      <w:r>
        <w:rPr>
          <w:rFonts w:cstheme="minorHAnsi"/>
          <w:szCs w:val="22"/>
        </w:rPr>
        <w:t>es</w:t>
      </w:r>
      <w:r w:rsidRPr="00C04847">
        <w:rPr>
          <w:rFonts w:cstheme="minorHAnsi"/>
          <w:szCs w:val="22"/>
        </w:rPr>
        <w:t xml:space="preserve"> not include the removal of uncomplicated wax or debris.</w:t>
      </w:r>
    </w:p>
    <w:p w14:paraId="76C66FD6" w14:textId="77777777" w:rsidR="004C10C3" w:rsidRPr="004C10C3" w:rsidRDefault="004C10C3" w:rsidP="009165D1">
      <w:pPr>
        <w:spacing w:before="120" w:line="276" w:lineRule="auto"/>
        <w:rPr>
          <w:rFonts w:cstheme="minorHAnsi"/>
          <w:szCs w:val="22"/>
        </w:rPr>
      </w:pPr>
      <w:r w:rsidRPr="004C10C3">
        <w:rPr>
          <w:rFonts w:cstheme="minorHAnsi"/>
          <w:szCs w:val="22"/>
        </w:rPr>
        <w:t xml:space="preserve">The current descriptor refers to clearance of wax </w:t>
      </w:r>
      <w:r w:rsidR="00145689">
        <w:rPr>
          <w:rFonts w:cstheme="minorHAnsi"/>
          <w:szCs w:val="22"/>
        </w:rPr>
        <w:t>and</w:t>
      </w:r>
      <w:r w:rsidRPr="004C10C3">
        <w:rPr>
          <w:rFonts w:cstheme="minorHAnsi"/>
          <w:szCs w:val="22"/>
        </w:rPr>
        <w:t xml:space="preserve"> micro</w:t>
      </w:r>
      <w:r w:rsidR="001B042B">
        <w:rPr>
          <w:rFonts w:cstheme="minorHAnsi"/>
          <w:szCs w:val="22"/>
        </w:rPr>
        <w:t>-</w:t>
      </w:r>
      <w:r w:rsidRPr="004C10C3">
        <w:rPr>
          <w:rFonts w:cstheme="minorHAnsi"/>
          <w:szCs w:val="22"/>
        </w:rPr>
        <w:t xml:space="preserve">inspection of the tympanic membrane. The traditional understanding of this item was that the removal of wax was to enable inspection of the </w:t>
      </w:r>
      <w:r>
        <w:rPr>
          <w:rFonts w:cstheme="minorHAnsi"/>
          <w:szCs w:val="22"/>
        </w:rPr>
        <w:t>ear</w:t>
      </w:r>
      <w:r w:rsidRPr="004C10C3">
        <w:rPr>
          <w:rFonts w:cstheme="minorHAnsi"/>
          <w:szCs w:val="22"/>
        </w:rPr>
        <w:t xml:space="preserve">drum. </w:t>
      </w:r>
    </w:p>
    <w:p w14:paraId="35BD6E63" w14:textId="77777777" w:rsidR="004C10C3" w:rsidRPr="004C10C3" w:rsidRDefault="004C10C3" w:rsidP="009165D1">
      <w:pPr>
        <w:spacing w:before="120" w:line="276" w:lineRule="auto"/>
        <w:rPr>
          <w:rFonts w:cstheme="minorHAnsi"/>
          <w:szCs w:val="22"/>
        </w:rPr>
      </w:pPr>
      <w:r w:rsidRPr="004C10C3">
        <w:rPr>
          <w:rFonts w:cstheme="minorHAnsi"/>
          <w:szCs w:val="22"/>
        </w:rPr>
        <w:t>The recommended change emphasises that the primary intended use of this item is microscopic or endoscopic inspection of suspected or known disease or disorders of the tympanic membrane or middle ear. The item applies where examination by con</w:t>
      </w:r>
      <w:r w:rsidR="00145689">
        <w:rPr>
          <w:rFonts w:cstheme="minorHAnsi"/>
          <w:szCs w:val="22"/>
        </w:rPr>
        <w:t>ventional means (hand-</w:t>
      </w:r>
      <w:r w:rsidRPr="004C10C3">
        <w:rPr>
          <w:rFonts w:cstheme="minorHAnsi"/>
          <w:szCs w:val="22"/>
        </w:rPr>
        <w:t>held or spectacle-mounted auroscope) does not provide sufficient detail. Use of the item for removal of uncomplicated wax in the absence of other disorders does not meet the intention of the item.</w:t>
      </w:r>
    </w:p>
    <w:p w14:paraId="3F40995E" w14:textId="77777777" w:rsidR="002417BB" w:rsidRPr="000E449A" w:rsidRDefault="00951328" w:rsidP="009165D1">
      <w:pPr>
        <w:pStyle w:val="Heading2"/>
        <w:spacing w:before="240" w:line="276" w:lineRule="auto"/>
        <w:ind w:left="0" w:firstLine="0"/>
        <w:rPr>
          <w:rFonts w:cstheme="minorHAnsi"/>
        </w:rPr>
      </w:pPr>
      <w:bookmarkStart w:id="110" w:name="_Rhinology"/>
      <w:bookmarkStart w:id="111" w:name="_Toc39071218"/>
      <w:bookmarkStart w:id="112" w:name="_Toc503779135"/>
      <w:bookmarkStart w:id="113" w:name="_Ref505175146"/>
      <w:bookmarkEnd w:id="110"/>
      <w:r>
        <w:rPr>
          <w:rFonts w:cstheme="minorHAnsi"/>
        </w:rPr>
        <w:t>Rhinology</w:t>
      </w:r>
      <w:bookmarkEnd w:id="111"/>
    </w:p>
    <w:bookmarkEnd w:id="112"/>
    <w:bookmarkEnd w:id="113"/>
    <w:p w14:paraId="2C4876FA" w14:textId="77777777" w:rsidR="0075455B" w:rsidRPr="0075455B" w:rsidRDefault="0075455B" w:rsidP="009165D1">
      <w:pPr>
        <w:tabs>
          <w:tab w:val="left" w:pos="9026"/>
        </w:tabs>
        <w:spacing w:line="276" w:lineRule="auto"/>
        <w:ind w:right="-46"/>
        <w:rPr>
          <w:rFonts w:eastAsia="Calibri" w:cstheme="minorHAnsi"/>
          <w:color w:val="000000" w:themeColor="text1"/>
          <w:szCs w:val="22"/>
        </w:rPr>
      </w:pPr>
      <w:r w:rsidRPr="0075455B">
        <w:rPr>
          <w:rFonts w:eastAsia="Calibri" w:cstheme="minorHAnsi"/>
          <w:color w:val="000000" w:themeColor="text1"/>
          <w:szCs w:val="22"/>
        </w:rPr>
        <w:t xml:space="preserve">The Committee reviewed </w:t>
      </w:r>
      <w:r>
        <w:rPr>
          <w:rFonts w:eastAsia="Calibri" w:cstheme="minorHAnsi"/>
          <w:color w:val="000000" w:themeColor="text1"/>
          <w:szCs w:val="22"/>
        </w:rPr>
        <w:t>35</w:t>
      </w:r>
      <w:r w:rsidRPr="0075455B">
        <w:rPr>
          <w:rFonts w:eastAsia="Calibri" w:cstheme="minorHAnsi"/>
          <w:color w:val="000000" w:themeColor="text1"/>
          <w:szCs w:val="22"/>
        </w:rPr>
        <w:t xml:space="preserve"> items related to </w:t>
      </w:r>
      <w:r w:rsidR="00524BBD">
        <w:rPr>
          <w:rFonts w:eastAsia="Calibri" w:cstheme="minorHAnsi"/>
          <w:color w:val="000000" w:themeColor="text1"/>
          <w:szCs w:val="22"/>
        </w:rPr>
        <w:t>r</w:t>
      </w:r>
      <w:r>
        <w:rPr>
          <w:rFonts w:eastAsia="Calibri" w:cstheme="minorHAnsi"/>
          <w:color w:val="000000" w:themeColor="text1"/>
          <w:szCs w:val="22"/>
        </w:rPr>
        <w:t>hinology</w:t>
      </w:r>
      <w:r w:rsidRPr="0075455B">
        <w:rPr>
          <w:rFonts w:eastAsia="Calibri" w:cstheme="minorHAnsi"/>
          <w:color w:val="000000" w:themeColor="text1"/>
          <w:szCs w:val="22"/>
        </w:rPr>
        <w:t xml:space="preserve">. </w:t>
      </w:r>
      <w:r>
        <w:rPr>
          <w:rFonts w:eastAsia="Calibri" w:cstheme="minorHAnsi"/>
          <w:color w:val="000000" w:themeColor="text1"/>
          <w:szCs w:val="22"/>
        </w:rPr>
        <w:t>Rhinology</w:t>
      </w:r>
      <w:r w:rsidRPr="0075455B">
        <w:rPr>
          <w:rFonts w:eastAsia="Calibri" w:cstheme="minorHAnsi"/>
          <w:color w:val="000000" w:themeColor="text1"/>
          <w:szCs w:val="22"/>
        </w:rPr>
        <w:t xml:space="preserve"> is a branch of medicine that studies the anatomy of the nose and </w:t>
      </w:r>
      <w:r>
        <w:rPr>
          <w:rFonts w:eastAsia="Calibri" w:cstheme="minorHAnsi"/>
          <w:color w:val="000000" w:themeColor="text1"/>
          <w:szCs w:val="22"/>
        </w:rPr>
        <w:t xml:space="preserve">nasal cavity, with a focus on the treatment of </w:t>
      </w:r>
      <w:r w:rsidRPr="0075455B">
        <w:rPr>
          <w:rFonts w:eastAsia="Calibri" w:cstheme="minorHAnsi"/>
          <w:color w:val="000000" w:themeColor="text1"/>
          <w:szCs w:val="22"/>
        </w:rPr>
        <w:t>sinus disease including allergy, infection, inflammatory conditions and tumours.</w:t>
      </w:r>
    </w:p>
    <w:p w14:paraId="730927C3" w14:textId="77777777" w:rsidR="00407CA2" w:rsidRDefault="0075455B" w:rsidP="009165D1">
      <w:pPr>
        <w:tabs>
          <w:tab w:val="left" w:pos="9026"/>
        </w:tabs>
        <w:spacing w:before="120" w:line="276" w:lineRule="auto"/>
        <w:ind w:right="-45"/>
        <w:rPr>
          <w:rFonts w:eastAsia="Calibri" w:cstheme="minorHAnsi"/>
          <w:color w:val="000000" w:themeColor="text1"/>
          <w:szCs w:val="22"/>
        </w:rPr>
      </w:pPr>
      <w:r w:rsidRPr="0075455B">
        <w:rPr>
          <w:rFonts w:eastAsia="Calibri" w:cstheme="minorHAnsi"/>
          <w:color w:val="000000" w:themeColor="text1"/>
          <w:szCs w:val="22"/>
        </w:rPr>
        <w:t>The most common issue the Committee identified in MBS utilisation data was</w:t>
      </w:r>
      <w:r>
        <w:rPr>
          <w:rFonts w:eastAsia="Calibri" w:cstheme="minorHAnsi"/>
          <w:color w:val="000000" w:themeColor="text1"/>
          <w:szCs w:val="22"/>
        </w:rPr>
        <w:t xml:space="preserve"> the high variability in </w:t>
      </w:r>
      <w:r w:rsidR="00BA53D4">
        <w:rPr>
          <w:rFonts w:eastAsia="Calibri" w:cstheme="minorHAnsi"/>
          <w:color w:val="000000" w:themeColor="text1"/>
          <w:szCs w:val="22"/>
        </w:rPr>
        <w:t xml:space="preserve">provider </w:t>
      </w:r>
      <w:r>
        <w:rPr>
          <w:rFonts w:eastAsia="Calibri" w:cstheme="minorHAnsi"/>
          <w:color w:val="000000" w:themeColor="text1"/>
          <w:szCs w:val="22"/>
        </w:rPr>
        <w:t>co-claiming for the same procedure and potential</w:t>
      </w:r>
      <w:r w:rsidRPr="0075455B">
        <w:rPr>
          <w:rFonts w:eastAsia="Calibri" w:cstheme="minorHAnsi"/>
          <w:color w:val="000000" w:themeColor="text1"/>
          <w:szCs w:val="22"/>
        </w:rPr>
        <w:t xml:space="preserve"> inappropriate co-claiming of items. To address this issue, the Committee agreed to recommend the creation of separate MBS Groups, which would facilitate co-claiming restrictions in order to minimise inappropriate billing practices.</w:t>
      </w:r>
      <w:r w:rsidRPr="0075455B">
        <w:t xml:space="preserve"> </w:t>
      </w:r>
    </w:p>
    <w:p w14:paraId="414766F7" w14:textId="77777777" w:rsidR="002417BB" w:rsidRPr="000E449A" w:rsidRDefault="00E84CD6" w:rsidP="009165D1">
      <w:pPr>
        <w:pStyle w:val="Heading3Numbered"/>
        <w:spacing w:before="240" w:line="276" w:lineRule="auto"/>
        <w:rPr>
          <w:rFonts w:cstheme="minorHAnsi"/>
          <w:b w:val="0"/>
          <w:bCs w:val="0"/>
          <w:iCs w:val="0"/>
        </w:rPr>
      </w:pPr>
      <w:bookmarkStart w:id="114" w:name="_Toc39071219"/>
      <w:r>
        <w:rPr>
          <w:rFonts w:cstheme="minorHAnsi"/>
        </w:rPr>
        <w:t>Rhinology – Functional sinus surgery</w:t>
      </w:r>
      <w:r w:rsidR="002417BB" w:rsidRPr="000E449A">
        <w:rPr>
          <w:rFonts w:cstheme="minorHAnsi"/>
        </w:rPr>
        <w:t>:</w:t>
      </w:r>
      <w:bookmarkEnd w:id="114"/>
      <w:r w:rsidR="002417BB" w:rsidRPr="000E449A">
        <w:rPr>
          <w:rFonts w:cstheme="minorHAnsi"/>
        </w:rPr>
        <w:t xml:space="preserve"> </w:t>
      </w:r>
    </w:p>
    <w:p w14:paraId="6B45E6C6" w14:textId="5CB03515" w:rsidR="002417BB" w:rsidRPr="00E84CD6" w:rsidRDefault="002417BB" w:rsidP="009165D1">
      <w:pPr>
        <w:spacing w:before="120" w:line="276" w:lineRule="auto"/>
        <w:rPr>
          <w:rFonts w:cstheme="minorHAnsi"/>
          <w:b/>
        </w:rPr>
      </w:pPr>
      <w:r w:rsidRPr="00E84CD6">
        <w:rPr>
          <w:rFonts w:cstheme="minorHAnsi"/>
          <w:b/>
        </w:rPr>
        <w:t>Recommendation</w:t>
      </w:r>
      <w:r w:rsidR="00E84CD6">
        <w:rPr>
          <w:rFonts w:cstheme="minorHAnsi"/>
          <w:b/>
        </w:rPr>
        <w:t xml:space="preserve"> </w:t>
      </w:r>
      <w:r w:rsidR="007B4E7B">
        <w:rPr>
          <w:rFonts w:cstheme="minorHAnsi"/>
          <w:b/>
        </w:rPr>
        <w:t>2</w:t>
      </w:r>
      <w:r w:rsidR="000E4B15">
        <w:rPr>
          <w:rFonts w:cstheme="minorHAnsi"/>
          <w:b/>
        </w:rPr>
        <w:t>6</w:t>
      </w:r>
      <w:r w:rsidRPr="00E84CD6">
        <w:rPr>
          <w:rFonts w:cstheme="minorHAnsi"/>
          <w:b/>
        </w:rPr>
        <w:t>:</w:t>
      </w:r>
    </w:p>
    <w:p w14:paraId="73B319FC" w14:textId="77777777" w:rsidR="00B83E0B" w:rsidRPr="00E84CD6" w:rsidRDefault="00211C51" w:rsidP="009165D1">
      <w:pPr>
        <w:numPr>
          <w:ilvl w:val="0"/>
          <w:numId w:val="27"/>
        </w:numPr>
        <w:autoSpaceDE w:val="0"/>
        <w:autoSpaceDN w:val="0"/>
        <w:adjustRightInd w:val="0"/>
        <w:spacing w:before="120" w:after="60" w:line="276" w:lineRule="auto"/>
        <w:rPr>
          <w:rFonts w:eastAsia="MS Mincho" w:cs="Arial"/>
          <w:b/>
          <w:szCs w:val="22"/>
          <w:lang w:eastAsia="en-AU"/>
        </w:rPr>
      </w:pPr>
      <w:r>
        <w:rPr>
          <w:rFonts w:eastAsia="MS Mincho" w:cs="Arial"/>
          <w:b/>
          <w:szCs w:val="22"/>
          <w:lang w:eastAsia="en-AU"/>
        </w:rPr>
        <w:t>Create n</w:t>
      </w:r>
      <w:r w:rsidR="00B83E0B" w:rsidRPr="00E84CD6">
        <w:rPr>
          <w:rFonts w:eastAsia="MS Mincho" w:cs="Arial"/>
          <w:b/>
          <w:szCs w:val="22"/>
          <w:lang w:eastAsia="en-AU"/>
        </w:rPr>
        <w:t xml:space="preserve">ew </w:t>
      </w:r>
      <w:r>
        <w:rPr>
          <w:rFonts w:eastAsia="MS Mincho" w:cs="Arial"/>
          <w:b/>
          <w:szCs w:val="22"/>
          <w:lang w:eastAsia="en-AU"/>
        </w:rPr>
        <w:t xml:space="preserve">Functional Sinus Surgery </w:t>
      </w:r>
      <w:r w:rsidR="00B83E0B" w:rsidRPr="00E84CD6">
        <w:rPr>
          <w:rFonts w:eastAsia="MS Mincho" w:cs="Arial"/>
          <w:b/>
          <w:szCs w:val="22"/>
          <w:lang w:eastAsia="en-AU"/>
        </w:rPr>
        <w:t>Group for new items 417X1, 417X2 and 417X3</w:t>
      </w:r>
    </w:p>
    <w:p w14:paraId="38F8D3A8" w14:textId="77777777" w:rsidR="002D2729" w:rsidRPr="00E84CD6" w:rsidRDefault="00B83E0B" w:rsidP="009165D1">
      <w:pPr>
        <w:pStyle w:val="Bullet2"/>
        <w:spacing w:after="240" w:line="276" w:lineRule="auto"/>
        <w:rPr>
          <w:rFonts w:eastAsiaTheme="minorHAnsi" w:cstheme="minorHAnsi"/>
        </w:rPr>
      </w:pPr>
      <w:r w:rsidRPr="00E84CD6">
        <w:rPr>
          <w:rFonts w:eastAsiaTheme="minorHAnsi" w:cstheme="minorHAnsi"/>
        </w:rPr>
        <w:t xml:space="preserve">The Committee recommends </w:t>
      </w:r>
      <w:r w:rsidR="00BA53D4" w:rsidRPr="00E84CD6">
        <w:rPr>
          <w:rFonts w:eastAsiaTheme="minorHAnsi" w:cstheme="minorHAnsi"/>
        </w:rPr>
        <w:t xml:space="preserve">creating three new items to describe complete medical services relating to </w:t>
      </w:r>
      <w:r w:rsidR="00211C51">
        <w:rPr>
          <w:rFonts w:eastAsiaTheme="minorHAnsi" w:cstheme="minorHAnsi"/>
        </w:rPr>
        <w:t xml:space="preserve">functional </w:t>
      </w:r>
      <w:r w:rsidR="00BA53D4" w:rsidRPr="00E84CD6">
        <w:rPr>
          <w:rFonts w:eastAsiaTheme="minorHAnsi" w:cstheme="minorHAnsi"/>
        </w:rPr>
        <w:t>sinus surgery procedures. These items would eliminate the high variability in provider co-claiming for the same procedure and better describe current contemporary practice.</w:t>
      </w:r>
      <w:r w:rsidR="002D2729" w:rsidRPr="00E84CD6">
        <w:rPr>
          <w:rFonts w:eastAsiaTheme="minorHAnsi" w:cstheme="minorHAnsi"/>
        </w:rPr>
        <w:t xml:space="preserve"> The proposed item descriptors </w:t>
      </w:r>
      <w:r w:rsidR="006F333B">
        <w:rPr>
          <w:rFonts w:eastAsiaTheme="minorHAnsi" w:cstheme="minorHAnsi"/>
        </w:rPr>
        <w:t>are as follows</w:t>
      </w:r>
      <w:r w:rsidR="002D2729" w:rsidRPr="00E84CD6">
        <w:rPr>
          <w:rFonts w:eastAsiaTheme="minorHAnsi" w:cstheme="minorHAnsi"/>
        </w:rPr>
        <w:t>:</w:t>
      </w:r>
    </w:p>
    <w:p w14:paraId="3CDC984B" w14:textId="77777777" w:rsidR="00657C96" w:rsidRPr="006D0339" w:rsidRDefault="002D2729" w:rsidP="00B52859">
      <w:pPr>
        <w:pStyle w:val="ListParagraph"/>
        <w:numPr>
          <w:ilvl w:val="0"/>
          <w:numId w:val="61"/>
        </w:numPr>
        <w:spacing w:line="276" w:lineRule="auto"/>
        <w:rPr>
          <w:rFonts w:eastAsiaTheme="minorHAnsi"/>
        </w:rPr>
      </w:pPr>
      <w:r w:rsidRPr="006D0339">
        <w:rPr>
          <w:rFonts w:eastAsiaTheme="minorHAnsi"/>
          <w:b/>
        </w:rPr>
        <w:t>Item 417X1</w:t>
      </w:r>
      <w:r w:rsidRPr="006D0339">
        <w:rPr>
          <w:rFonts w:eastAsiaTheme="minorHAnsi"/>
        </w:rPr>
        <w:t xml:space="preserve"> - Functional sinus surgery of the ostiomeatal unit</w:t>
      </w:r>
      <w:r w:rsidR="00CA5776" w:rsidRPr="006D0339">
        <w:rPr>
          <w:rFonts w:eastAsiaTheme="minorHAnsi"/>
        </w:rPr>
        <w:t>, including ethmoid</w:t>
      </w:r>
      <w:r w:rsidRPr="006D0339">
        <w:rPr>
          <w:rFonts w:eastAsiaTheme="minorHAnsi"/>
        </w:rPr>
        <w:t>, unilateral. Not in association with a service to which 4</w:t>
      </w:r>
      <w:r w:rsidR="00211C51" w:rsidRPr="006D0339">
        <w:rPr>
          <w:rFonts w:eastAsiaTheme="minorHAnsi"/>
        </w:rPr>
        <w:t>1716</w:t>
      </w:r>
      <w:r w:rsidR="00657C96" w:rsidRPr="006D0339">
        <w:rPr>
          <w:rFonts w:eastAsiaTheme="minorHAnsi"/>
        </w:rPr>
        <w:t xml:space="preserve"> applies (Anaes.) (Assist.)</w:t>
      </w:r>
    </w:p>
    <w:p w14:paraId="75CB3AED" w14:textId="77777777" w:rsidR="00BA53D4" w:rsidRPr="004965FF" w:rsidRDefault="006D0339" w:rsidP="009165D1">
      <w:pPr>
        <w:spacing w:line="276" w:lineRule="auto"/>
        <w:ind w:firstLine="567"/>
        <w:rPr>
          <w:rFonts w:eastAsiaTheme="minorHAnsi"/>
        </w:rPr>
      </w:pPr>
      <w:r>
        <w:rPr>
          <w:rFonts w:eastAsiaTheme="minorHAnsi"/>
        </w:rPr>
        <w:t>The p</w:t>
      </w:r>
      <w:r w:rsidR="00211C51" w:rsidRPr="004965FF">
        <w:rPr>
          <w:rFonts w:eastAsiaTheme="minorHAnsi"/>
        </w:rPr>
        <w:t xml:space="preserve">roposed </w:t>
      </w:r>
      <w:r w:rsidR="002D2729" w:rsidRPr="004965FF">
        <w:rPr>
          <w:rFonts w:eastAsiaTheme="minorHAnsi"/>
        </w:rPr>
        <w:t>Schedule Fee: $682.40</w:t>
      </w:r>
    </w:p>
    <w:p w14:paraId="10A09375" w14:textId="77777777" w:rsidR="006D0339" w:rsidRDefault="006D0339" w:rsidP="009165D1">
      <w:pPr>
        <w:spacing w:line="276" w:lineRule="auto"/>
        <w:rPr>
          <w:rFonts w:eastAsiaTheme="minorHAnsi"/>
          <w:b/>
        </w:rPr>
      </w:pPr>
    </w:p>
    <w:p w14:paraId="7B459EA1" w14:textId="77777777" w:rsidR="00657C96" w:rsidRPr="006D0339" w:rsidRDefault="002D2729" w:rsidP="00B52859">
      <w:pPr>
        <w:pStyle w:val="ListParagraph"/>
        <w:numPr>
          <w:ilvl w:val="0"/>
          <w:numId w:val="61"/>
        </w:numPr>
        <w:spacing w:line="276" w:lineRule="auto"/>
        <w:rPr>
          <w:rFonts w:eastAsiaTheme="minorHAnsi"/>
        </w:rPr>
      </w:pPr>
      <w:r w:rsidRPr="006D0339">
        <w:rPr>
          <w:rFonts w:eastAsiaTheme="minorHAnsi"/>
          <w:b/>
        </w:rPr>
        <w:t>Item 417X2</w:t>
      </w:r>
      <w:r w:rsidRPr="006D0339">
        <w:rPr>
          <w:rFonts w:eastAsiaTheme="minorHAnsi"/>
        </w:rPr>
        <w:t xml:space="preserve"> - Functional sinus surgery, complete dissection of all 5 sinuses and creation of single sinus cavity, unilateral. Not in association with a service to which </w:t>
      </w:r>
      <w:r w:rsidR="00211C51" w:rsidRPr="006D0339">
        <w:rPr>
          <w:rFonts w:eastAsiaTheme="minorHAnsi"/>
        </w:rPr>
        <w:t xml:space="preserve">Functional Sinus Surgery Group </w:t>
      </w:r>
      <w:r w:rsidR="00657C96" w:rsidRPr="006D0339">
        <w:rPr>
          <w:rFonts w:eastAsiaTheme="minorHAnsi"/>
        </w:rPr>
        <w:t>applies (Anaes.) (Assist.)</w:t>
      </w:r>
    </w:p>
    <w:p w14:paraId="38E3905B" w14:textId="77777777" w:rsidR="002D2729" w:rsidRPr="004965FF" w:rsidRDefault="006D0339" w:rsidP="009165D1">
      <w:pPr>
        <w:spacing w:line="276" w:lineRule="auto"/>
        <w:ind w:firstLine="360"/>
        <w:rPr>
          <w:rFonts w:eastAsiaTheme="minorHAnsi"/>
        </w:rPr>
      </w:pPr>
      <w:r>
        <w:rPr>
          <w:rFonts w:eastAsiaTheme="minorHAnsi"/>
        </w:rPr>
        <w:t>The p</w:t>
      </w:r>
      <w:r w:rsidR="00211C51" w:rsidRPr="004965FF">
        <w:rPr>
          <w:rFonts w:eastAsiaTheme="minorHAnsi"/>
        </w:rPr>
        <w:t xml:space="preserve">roposed </w:t>
      </w:r>
      <w:r w:rsidR="002D2729" w:rsidRPr="004965FF">
        <w:rPr>
          <w:rFonts w:eastAsiaTheme="minorHAnsi"/>
        </w:rPr>
        <w:t>Schedule Fee: $1</w:t>
      </w:r>
      <w:r w:rsidR="00DE796D" w:rsidRPr="004965FF">
        <w:rPr>
          <w:rFonts w:eastAsiaTheme="minorHAnsi"/>
        </w:rPr>
        <w:t>,</w:t>
      </w:r>
      <w:r w:rsidR="002D2729" w:rsidRPr="004965FF">
        <w:rPr>
          <w:rFonts w:eastAsiaTheme="minorHAnsi"/>
        </w:rPr>
        <w:t>008.85</w:t>
      </w:r>
    </w:p>
    <w:p w14:paraId="0D25D54B" w14:textId="77777777" w:rsidR="006D0339" w:rsidRDefault="006D0339" w:rsidP="009165D1">
      <w:pPr>
        <w:spacing w:line="276" w:lineRule="auto"/>
        <w:rPr>
          <w:rFonts w:eastAsiaTheme="minorHAnsi"/>
          <w:b/>
        </w:rPr>
      </w:pPr>
    </w:p>
    <w:p w14:paraId="7F7456BD" w14:textId="77777777" w:rsidR="00657C96" w:rsidRPr="006D0339" w:rsidRDefault="002D2729" w:rsidP="00B52859">
      <w:pPr>
        <w:pStyle w:val="ListParagraph"/>
        <w:numPr>
          <w:ilvl w:val="0"/>
          <w:numId w:val="61"/>
        </w:numPr>
        <w:spacing w:line="276" w:lineRule="auto"/>
        <w:rPr>
          <w:rFonts w:eastAsiaTheme="minorHAnsi"/>
        </w:rPr>
      </w:pPr>
      <w:r w:rsidRPr="006D0339">
        <w:rPr>
          <w:rFonts w:eastAsiaTheme="minorHAnsi"/>
          <w:b/>
        </w:rPr>
        <w:t>Item 417X3</w:t>
      </w:r>
      <w:r w:rsidRPr="006D0339">
        <w:rPr>
          <w:rFonts w:eastAsiaTheme="minorHAnsi"/>
        </w:rPr>
        <w:t xml:space="preserve"> - Functional sinus surgery, complete dissection of all 5 sinuses to create a single sinus cavity, with extended drilling of frontal sinuses, unilateral. Not in association with a service to which </w:t>
      </w:r>
      <w:r w:rsidR="00211C51" w:rsidRPr="006D0339">
        <w:rPr>
          <w:rFonts w:eastAsiaTheme="minorHAnsi"/>
        </w:rPr>
        <w:t>Functional Sinus Surgery Group</w:t>
      </w:r>
      <w:r w:rsidRPr="006D0339">
        <w:rPr>
          <w:rFonts w:eastAsiaTheme="minorHAnsi"/>
        </w:rPr>
        <w:t xml:space="preserve"> applies (Anaes.) (Assist.)</w:t>
      </w:r>
    </w:p>
    <w:p w14:paraId="2D308F37" w14:textId="77777777" w:rsidR="002D2729" w:rsidRPr="004965FF" w:rsidRDefault="006D0339" w:rsidP="009165D1">
      <w:pPr>
        <w:spacing w:line="276" w:lineRule="auto"/>
        <w:ind w:firstLine="360"/>
        <w:rPr>
          <w:rFonts w:eastAsiaTheme="minorHAnsi"/>
        </w:rPr>
      </w:pPr>
      <w:r>
        <w:rPr>
          <w:rFonts w:eastAsiaTheme="minorHAnsi"/>
        </w:rPr>
        <w:t>The p</w:t>
      </w:r>
      <w:r w:rsidR="00211C51" w:rsidRPr="004965FF">
        <w:rPr>
          <w:rFonts w:eastAsiaTheme="minorHAnsi"/>
        </w:rPr>
        <w:t xml:space="preserve">roposed </w:t>
      </w:r>
      <w:r w:rsidR="00E84CD6" w:rsidRPr="004965FF">
        <w:rPr>
          <w:rFonts w:eastAsiaTheme="minorHAnsi"/>
        </w:rPr>
        <w:t>Schedule Fee: $1</w:t>
      </w:r>
      <w:r w:rsidR="00DE796D" w:rsidRPr="004965FF">
        <w:rPr>
          <w:rFonts w:eastAsiaTheme="minorHAnsi"/>
        </w:rPr>
        <w:t>,</w:t>
      </w:r>
      <w:r w:rsidR="00E84CD6" w:rsidRPr="004965FF">
        <w:rPr>
          <w:rFonts w:eastAsiaTheme="minorHAnsi"/>
        </w:rPr>
        <w:t>641.45</w:t>
      </w:r>
    </w:p>
    <w:p w14:paraId="3AF302E1" w14:textId="77777777" w:rsidR="00B83E0B" w:rsidRPr="00E84CD6" w:rsidRDefault="00BA53D4" w:rsidP="009165D1">
      <w:pPr>
        <w:pStyle w:val="Bullet2"/>
        <w:spacing w:line="276" w:lineRule="auto"/>
        <w:rPr>
          <w:rFonts w:eastAsiaTheme="minorHAnsi" w:cstheme="minorHAnsi"/>
        </w:rPr>
      </w:pPr>
      <w:r w:rsidRPr="00E84CD6">
        <w:rPr>
          <w:rFonts w:eastAsiaTheme="minorHAnsi" w:cstheme="minorHAnsi"/>
        </w:rPr>
        <w:t>The items above will be categorised</w:t>
      </w:r>
      <w:r w:rsidR="00211C51">
        <w:rPr>
          <w:rFonts w:eastAsiaTheme="minorHAnsi" w:cstheme="minorHAnsi"/>
        </w:rPr>
        <w:t xml:space="preserve"> into a Functional Sinus Surgery </w:t>
      </w:r>
      <w:r w:rsidR="00B83E0B" w:rsidRPr="00E84CD6">
        <w:rPr>
          <w:rFonts w:eastAsiaTheme="minorHAnsi" w:cstheme="minorHAnsi"/>
        </w:rPr>
        <w:t>MBS Group, which would facilitate co-claiming restrictions in order to minimise inappropriate billing practices.</w:t>
      </w:r>
    </w:p>
    <w:p w14:paraId="17C239AC" w14:textId="77777777" w:rsidR="00B83E0B" w:rsidRDefault="00B83E0B" w:rsidP="009165D1">
      <w:pPr>
        <w:pStyle w:val="Bullet2"/>
        <w:spacing w:line="276" w:lineRule="auto"/>
        <w:rPr>
          <w:rFonts w:eastAsiaTheme="minorHAnsi" w:cstheme="minorHAnsi"/>
        </w:rPr>
      </w:pPr>
      <w:r w:rsidRPr="00E84CD6">
        <w:rPr>
          <w:rFonts w:eastAsiaTheme="minorHAnsi" w:cstheme="minorHAnsi"/>
        </w:rPr>
        <w:t xml:space="preserve">Items in this </w:t>
      </w:r>
      <w:r w:rsidR="00211C51">
        <w:rPr>
          <w:rFonts w:eastAsiaTheme="minorHAnsi" w:cstheme="minorHAnsi"/>
        </w:rPr>
        <w:t xml:space="preserve">new Functional Sinus Surgery </w:t>
      </w:r>
      <w:r w:rsidRPr="00E84CD6">
        <w:rPr>
          <w:rFonts w:eastAsiaTheme="minorHAnsi" w:cstheme="minorHAnsi"/>
        </w:rPr>
        <w:t>Group will not be permitted to be co-claimed with each other or with other</w:t>
      </w:r>
      <w:r w:rsidR="00BA53D4" w:rsidRPr="00E84CD6">
        <w:rPr>
          <w:rFonts w:eastAsiaTheme="minorHAnsi" w:cstheme="minorHAnsi"/>
        </w:rPr>
        <w:t xml:space="preserve"> specified</w:t>
      </w:r>
      <w:r w:rsidRPr="00E84CD6">
        <w:rPr>
          <w:rFonts w:eastAsiaTheme="minorHAnsi" w:cstheme="minorHAnsi"/>
        </w:rPr>
        <w:t xml:space="preserve"> </w:t>
      </w:r>
      <w:r w:rsidR="00BA53D4" w:rsidRPr="00E84CD6">
        <w:rPr>
          <w:rFonts w:eastAsiaTheme="minorHAnsi" w:cstheme="minorHAnsi"/>
        </w:rPr>
        <w:t>Rhinology</w:t>
      </w:r>
      <w:r w:rsidRPr="00E84CD6">
        <w:rPr>
          <w:rFonts w:eastAsiaTheme="minorHAnsi" w:cstheme="minorHAnsi"/>
        </w:rPr>
        <w:t xml:space="preserve"> items during </w:t>
      </w:r>
      <w:r w:rsidR="00211C51">
        <w:rPr>
          <w:rFonts w:eastAsiaTheme="minorHAnsi" w:cstheme="minorHAnsi"/>
        </w:rPr>
        <w:t>the same</w:t>
      </w:r>
      <w:r w:rsidRPr="00E84CD6">
        <w:rPr>
          <w:rFonts w:eastAsiaTheme="minorHAnsi" w:cstheme="minorHAnsi"/>
        </w:rPr>
        <w:t xml:space="preserve"> procedure.</w:t>
      </w:r>
    </w:p>
    <w:p w14:paraId="112B3D59" w14:textId="77777777" w:rsidR="000E6872" w:rsidRPr="00E84CD6" w:rsidRDefault="000E6872" w:rsidP="009165D1">
      <w:pPr>
        <w:pStyle w:val="Bullet2"/>
        <w:spacing w:line="276" w:lineRule="auto"/>
        <w:rPr>
          <w:rFonts w:eastAsiaTheme="minorHAnsi" w:cstheme="minorHAnsi"/>
        </w:rPr>
      </w:pPr>
      <w:r>
        <w:rPr>
          <w:rFonts w:eastAsiaTheme="minorHAnsi" w:cstheme="minorHAnsi"/>
        </w:rPr>
        <w:t>The Department should undertake a method of communicating the change and educating the profession on the intention and use of the new Group.</w:t>
      </w:r>
    </w:p>
    <w:p w14:paraId="42DD4C35" w14:textId="77777777" w:rsidR="00BA53D4" w:rsidRPr="00E84CD6" w:rsidRDefault="00BA53D4" w:rsidP="009165D1">
      <w:pPr>
        <w:pStyle w:val="Bullet2"/>
        <w:spacing w:line="276" w:lineRule="auto"/>
        <w:rPr>
          <w:rFonts w:eastAsiaTheme="minorHAnsi" w:cstheme="minorHAnsi"/>
        </w:rPr>
      </w:pPr>
      <w:r w:rsidRPr="00E84CD6">
        <w:rPr>
          <w:rFonts w:eastAsiaTheme="minorHAnsi" w:cstheme="minorHAnsi"/>
        </w:rPr>
        <w:t xml:space="preserve">Suggested fees based on </w:t>
      </w:r>
      <w:r w:rsidR="00211C51">
        <w:rPr>
          <w:rFonts w:eastAsiaTheme="minorHAnsi" w:cstheme="minorHAnsi"/>
        </w:rPr>
        <w:t>anatomical reflections of services,</w:t>
      </w:r>
      <w:r w:rsidR="00211C51" w:rsidRPr="00E84CD6">
        <w:rPr>
          <w:rFonts w:eastAsiaTheme="minorHAnsi" w:cstheme="minorHAnsi"/>
        </w:rPr>
        <w:t xml:space="preserve"> </w:t>
      </w:r>
      <w:r w:rsidRPr="00E84CD6">
        <w:rPr>
          <w:rFonts w:eastAsiaTheme="minorHAnsi" w:cstheme="minorHAnsi"/>
        </w:rPr>
        <w:t>current co-claimed item fees</w:t>
      </w:r>
      <w:r w:rsidR="00211C51">
        <w:rPr>
          <w:rFonts w:eastAsiaTheme="minorHAnsi" w:cstheme="minorHAnsi"/>
        </w:rPr>
        <w:t xml:space="preserve"> </w:t>
      </w:r>
      <w:r w:rsidRPr="00E84CD6">
        <w:rPr>
          <w:rFonts w:eastAsiaTheme="minorHAnsi" w:cstheme="minorHAnsi"/>
        </w:rPr>
        <w:t>and subsequent reductions due to the Multiple Operations Rule.</w:t>
      </w:r>
    </w:p>
    <w:p w14:paraId="3EC17508" w14:textId="6EF142CA" w:rsidR="00B83E0B" w:rsidRPr="005C48AC" w:rsidRDefault="00B83E0B" w:rsidP="009165D1">
      <w:pPr>
        <w:keepNext/>
        <w:spacing w:before="120" w:after="120" w:line="276" w:lineRule="auto"/>
        <w:ind w:right="425"/>
        <w:outlineLvl w:val="2"/>
        <w:rPr>
          <w:rFonts w:eastAsia="Calibri" w:cstheme="minorHAnsi"/>
          <w:b/>
          <w:bCs/>
          <w:iCs/>
          <w:szCs w:val="22"/>
        </w:rPr>
      </w:pPr>
      <w:r w:rsidRPr="005C48AC">
        <w:rPr>
          <w:rFonts w:eastAsia="Calibri" w:cstheme="minorHAnsi"/>
          <w:b/>
          <w:bCs/>
          <w:iCs/>
          <w:szCs w:val="22"/>
        </w:rPr>
        <w:t>Rationale</w:t>
      </w:r>
      <w:r>
        <w:rPr>
          <w:rFonts w:eastAsia="Calibri" w:cstheme="minorHAnsi"/>
          <w:b/>
          <w:bCs/>
          <w:iCs/>
          <w:szCs w:val="22"/>
        </w:rPr>
        <w:t xml:space="preserve"> for Recommendation </w:t>
      </w:r>
      <w:r w:rsidR="007B4E7B">
        <w:rPr>
          <w:rFonts w:eastAsia="Calibri" w:cstheme="minorHAnsi"/>
          <w:b/>
          <w:bCs/>
          <w:iCs/>
          <w:szCs w:val="22"/>
        </w:rPr>
        <w:t>2</w:t>
      </w:r>
      <w:r w:rsidR="000E4B15">
        <w:rPr>
          <w:rFonts w:eastAsia="Calibri" w:cstheme="minorHAnsi"/>
          <w:b/>
          <w:bCs/>
          <w:iCs/>
          <w:szCs w:val="22"/>
        </w:rPr>
        <w:t>6</w:t>
      </w:r>
      <w:r w:rsidRPr="005C48AC">
        <w:rPr>
          <w:rFonts w:eastAsia="Calibri" w:cstheme="minorHAnsi"/>
          <w:b/>
          <w:bCs/>
          <w:iCs/>
          <w:szCs w:val="22"/>
        </w:rPr>
        <w:t xml:space="preserve">: </w:t>
      </w:r>
    </w:p>
    <w:p w14:paraId="1EB37D57" w14:textId="77777777" w:rsidR="00B83E0B" w:rsidRDefault="00657C96" w:rsidP="009165D1">
      <w:pPr>
        <w:spacing w:before="120" w:after="120" w:line="276" w:lineRule="auto"/>
        <w:ind w:right="283"/>
        <w:rPr>
          <w:rFonts w:cstheme="minorHAnsi"/>
          <w:szCs w:val="22"/>
        </w:rPr>
      </w:pPr>
      <w:r w:rsidRPr="00657C96">
        <w:rPr>
          <w:rFonts w:cstheme="minorHAnsi"/>
          <w:szCs w:val="22"/>
        </w:rPr>
        <w:t xml:space="preserve">Modern or contemporary sinus surgery aims to combine functional anatomical spaces to overcome anatomical obstructions, improve ventilation, improve drainage and provide a neo-sinus cavity that is more easily treated with topical therapies. Single anatomical sinuses are rarely operated on and the current schedule was created at a time when </w:t>
      </w:r>
      <w:r w:rsidR="00CA5776">
        <w:rPr>
          <w:rFonts w:cstheme="minorHAnsi"/>
          <w:szCs w:val="22"/>
        </w:rPr>
        <w:t xml:space="preserve">the </w:t>
      </w:r>
      <w:r>
        <w:rPr>
          <w:rFonts w:cstheme="minorHAnsi"/>
          <w:szCs w:val="22"/>
        </w:rPr>
        <w:t>clinical</w:t>
      </w:r>
      <w:r w:rsidRPr="00657C96">
        <w:rPr>
          <w:rFonts w:cstheme="minorHAnsi"/>
          <w:szCs w:val="22"/>
        </w:rPr>
        <w:t xml:space="preserve"> understanding of sinus disease and function was poor. Modern functional sinus surgery follows the anatomical functional cavity modifications as defined in </w:t>
      </w:r>
      <w:r>
        <w:rPr>
          <w:rFonts w:cstheme="minorHAnsi"/>
          <w:szCs w:val="22"/>
        </w:rPr>
        <w:t>the proposed new items</w:t>
      </w:r>
      <w:r w:rsidRPr="00657C96">
        <w:rPr>
          <w:rFonts w:cstheme="minorHAnsi"/>
          <w:szCs w:val="22"/>
        </w:rPr>
        <w:t>. This allows for the tenants of an item describing a ‘complete</w:t>
      </w:r>
      <w:r>
        <w:rPr>
          <w:rFonts w:cstheme="minorHAnsi"/>
          <w:szCs w:val="22"/>
        </w:rPr>
        <w:t xml:space="preserve"> medical</w:t>
      </w:r>
      <w:r w:rsidRPr="00657C96">
        <w:rPr>
          <w:rFonts w:cstheme="minorHAnsi"/>
          <w:szCs w:val="22"/>
        </w:rPr>
        <w:t xml:space="preserve"> service’ when </w:t>
      </w:r>
      <w:r>
        <w:rPr>
          <w:rFonts w:cstheme="minorHAnsi"/>
          <w:szCs w:val="22"/>
        </w:rPr>
        <w:t>sinus surgery is to be applied.</w:t>
      </w:r>
      <w:r w:rsidR="00211C51">
        <w:rPr>
          <w:rFonts w:cstheme="minorHAnsi"/>
          <w:szCs w:val="22"/>
        </w:rPr>
        <w:t xml:space="preserve"> </w:t>
      </w:r>
      <w:r w:rsidR="0034319D">
        <w:rPr>
          <w:rFonts w:cstheme="minorHAnsi"/>
          <w:szCs w:val="22"/>
        </w:rPr>
        <w:t>Current combinations of items anatomically represent these new</w:t>
      </w:r>
      <w:r w:rsidR="00211C51">
        <w:rPr>
          <w:rFonts w:cstheme="minorHAnsi"/>
          <w:szCs w:val="22"/>
        </w:rPr>
        <w:t xml:space="preserve"> items</w:t>
      </w:r>
      <w:r w:rsidR="00DE796D">
        <w:rPr>
          <w:rFonts w:cstheme="minorHAnsi"/>
          <w:szCs w:val="22"/>
        </w:rPr>
        <w:t>, such as:</w:t>
      </w:r>
    </w:p>
    <w:p w14:paraId="66DC2661" w14:textId="77777777" w:rsidR="00DE796D" w:rsidRDefault="00CA5776" w:rsidP="009165D1">
      <w:pPr>
        <w:spacing w:before="120" w:after="120" w:line="276" w:lineRule="auto"/>
        <w:ind w:right="283"/>
        <w:rPr>
          <w:rFonts w:cstheme="minorHAnsi"/>
          <w:szCs w:val="22"/>
        </w:rPr>
      </w:pPr>
      <w:r>
        <w:rPr>
          <w:rFonts w:cstheme="minorHAnsi"/>
          <w:szCs w:val="22"/>
        </w:rPr>
        <w:t>The new 417X1 is anatomically represented by current i</w:t>
      </w:r>
      <w:r w:rsidR="00E94C0B">
        <w:rPr>
          <w:rFonts w:cstheme="minorHAnsi"/>
          <w:szCs w:val="22"/>
        </w:rPr>
        <w:t>tem</w:t>
      </w:r>
      <w:r>
        <w:rPr>
          <w:rFonts w:cstheme="minorHAnsi"/>
          <w:szCs w:val="22"/>
        </w:rPr>
        <w:t>s 41737, 41716, 41764 and 41662</w:t>
      </w:r>
      <w:r w:rsidR="00DE796D">
        <w:rPr>
          <w:rFonts w:cstheme="minorHAnsi"/>
          <w:szCs w:val="22"/>
        </w:rPr>
        <w:t xml:space="preserve">. This procedure would likely include intranasal operation on the </w:t>
      </w:r>
      <w:r w:rsidR="000B0125">
        <w:rPr>
          <w:rFonts w:cstheme="minorHAnsi"/>
          <w:szCs w:val="22"/>
        </w:rPr>
        <w:t xml:space="preserve">ethmoidal sinus, </w:t>
      </w:r>
      <w:r w:rsidR="00DA2160">
        <w:rPr>
          <w:rFonts w:cstheme="minorHAnsi"/>
          <w:szCs w:val="22"/>
        </w:rPr>
        <w:t xml:space="preserve">intranasal operation on </w:t>
      </w:r>
      <w:r w:rsidR="000B0125">
        <w:rPr>
          <w:rFonts w:cstheme="minorHAnsi"/>
          <w:szCs w:val="22"/>
        </w:rPr>
        <w:t xml:space="preserve">antrum, </w:t>
      </w:r>
      <w:r w:rsidR="000B0125" w:rsidRPr="000B0125">
        <w:rPr>
          <w:rFonts w:cstheme="minorHAnsi"/>
          <w:szCs w:val="22"/>
        </w:rPr>
        <w:t>sino</w:t>
      </w:r>
      <w:r>
        <w:rPr>
          <w:rFonts w:cstheme="minorHAnsi"/>
          <w:szCs w:val="22"/>
        </w:rPr>
        <w:t xml:space="preserve">scopy or fibreoptic examination, </w:t>
      </w:r>
      <w:r w:rsidR="000B0125">
        <w:rPr>
          <w:rFonts w:cstheme="minorHAnsi"/>
          <w:szCs w:val="22"/>
        </w:rPr>
        <w:t>and removal of a</w:t>
      </w:r>
      <w:r>
        <w:rPr>
          <w:rFonts w:cstheme="minorHAnsi"/>
          <w:szCs w:val="22"/>
        </w:rPr>
        <w:t>ny</w:t>
      </w:r>
      <w:r w:rsidR="000B0125">
        <w:rPr>
          <w:rFonts w:cstheme="minorHAnsi"/>
          <w:szCs w:val="22"/>
        </w:rPr>
        <w:t xml:space="preserve"> nasal polyp.</w:t>
      </w:r>
    </w:p>
    <w:p w14:paraId="26B944C9" w14:textId="77777777" w:rsidR="000B0125" w:rsidRDefault="00CA5776" w:rsidP="009165D1">
      <w:pPr>
        <w:spacing w:before="120" w:after="120" w:line="276" w:lineRule="auto"/>
        <w:ind w:right="283"/>
        <w:rPr>
          <w:rFonts w:cstheme="minorHAnsi"/>
          <w:szCs w:val="22"/>
        </w:rPr>
      </w:pPr>
      <w:r>
        <w:rPr>
          <w:rFonts w:cstheme="minorHAnsi"/>
          <w:szCs w:val="22"/>
        </w:rPr>
        <w:t>The new 417X2</w:t>
      </w:r>
      <w:r w:rsidRPr="00CA5776">
        <w:rPr>
          <w:rFonts w:cstheme="minorHAnsi"/>
          <w:szCs w:val="22"/>
        </w:rPr>
        <w:t xml:space="preserve"> is anatomically represented by current </w:t>
      </w:r>
      <w:r>
        <w:rPr>
          <w:rFonts w:cstheme="minorHAnsi"/>
          <w:szCs w:val="22"/>
        </w:rPr>
        <w:t>i</w:t>
      </w:r>
      <w:r w:rsidR="00E94C0B">
        <w:rPr>
          <w:rFonts w:cstheme="minorHAnsi"/>
          <w:szCs w:val="22"/>
        </w:rPr>
        <w:t xml:space="preserve">tems 41710, </w:t>
      </w:r>
      <w:r>
        <w:rPr>
          <w:rFonts w:cstheme="minorHAnsi"/>
          <w:szCs w:val="22"/>
        </w:rPr>
        <w:t>two instances of 41737, 41752, 41764, and 41662</w:t>
      </w:r>
      <w:r w:rsidR="000B0125">
        <w:rPr>
          <w:rFonts w:cstheme="minorHAnsi"/>
          <w:szCs w:val="22"/>
        </w:rPr>
        <w:t xml:space="preserve">. This procedure would include antrostomy, </w:t>
      </w:r>
      <w:r w:rsidR="00DA2160" w:rsidRPr="00DA2160">
        <w:rPr>
          <w:rFonts w:cstheme="minorHAnsi"/>
          <w:szCs w:val="22"/>
        </w:rPr>
        <w:t>intran</w:t>
      </w:r>
      <w:r>
        <w:rPr>
          <w:rFonts w:cstheme="minorHAnsi"/>
          <w:szCs w:val="22"/>
        </w:rPr>
        <w:t>asal operation on the frontal, ethmoid and sphenoid</w:t>
      </w:r>
      <w:r w:rsidR="00DA2160" w:rsidRPr="00DA2160">
        <w:rPr>
          <w:rFonts w:cstheme="minorHAnsi"/>
          <w:szCs w:val="22"/>
        </w:rPr>
        <w:t xml:space="preserve"> sinus</w:t>
      </w:r>
      <w:r w:rsidR="00DA2160">
        <w:rPr>
          <w:rFonts w:cstheme="minorHAnsi"/>
          <w:szCs w:val="22"/>
        </w:rPr>
        <w:t xml:space="preserve">es, </w:t>
      </w:r>
      <w:r w:rsidR="00DA2160" w:rsidRPr="00DA2160">
        <w:rPr>
          <w:rFonts w:cstheme="minorHAnsi"/>
          <w:szCs w:val="22"/>
        </w:rPr>
        <w:t>sinoscopy, and removal of a</w:t>
      </w:r>
      <w:r>
        <w:rPr>
          <w:rFonts w:cstheme="minorHAnsi"/>
          <w:szCs w:val="22"/>
        </w:rPr>
        <w:t>ny</w:t>
      </w:r>
      <w:r w:rsidR="00DA2160" w:rsidRPr="00DA2160">
        <w:rPr>
          <w:rFonts w:cstheme="minorHAnsi"/>
          <w:szCs w:val="22"/>
        </w:rPr>
        <w:t xml:space="preserve"> nasal polyp.</w:t>
      </w:r>
    </w:p>
    <w:p w14:paraId="2C909BED" w14:textId="77777777" w:rsidR="00DA2160" w:rsidRPr="00C82BF3" w:rsidRDefault="00CA5776" w:rsidP="009165D1">
      <w:pPr>
        <w:spacing w:before="120" w:after="120" w:line="276" w:lineRule="auto"/>
        <w:ind w:right="283"/>
        <w:rPr>
          <w:rFonts w:cstheme="minorHAnsi"/>
          <w:szCs w:val="22"/>
        </w:rPr>
      </w:pPr>
      <w:r w:rsidRPr="00CA5776">
        <w:rPr>
          <w:rFonts w:cstheme="minorHAnsi"/>
          <w:szCs w:val="22"/>
        </w:rPr>
        <w:t>The new 417X</w:t>
      </w:r>
      <w:r>
        <w:rPr>
          <w:rFonts w:cstheme="minorHAnsi"/>
          <w:szCs w:val="22"/>
        </w:rPr>
        <w:t>3</w:t>
      </w:r>
      <w:r w:rsidRPr="00CA5776">
        <w:rPr>
          <w:rFonts w:cstheme="minorHAnsi"/>
          <w:szCs w:val="22"/>
        </w:rPr>
        <w:t xml:space="preserve"> is anatomically represented by current items</w:t>
      </w:r>
      <w:r w:rsidR="00E94C0B" w:rsidRPr="00CA5776">
        <w:rPr>
          <w:rFonts w:cstheme="minorHAnsi"/>
          <w:szCs w:val="22"/>
        </w:rPr>
        <w:t xml:space="preserve"> </w:t>
      </w:r>
      <w:r w:rsidR="00E94C0B">
        <w:rPr>
          <w:rFonts w:cstheme="minorHAnsi"/>
          <w:szCs w:val="22"/>
        </w:rPr>
        <w:t>41734, 41710, two instances o</w:t>
      </w:r>
      <w:r>
        <w:rPr>
          <w:rFonts w:cstheme="minorHAnsi"/>
          <w:szCs w:val="22"/>
        </w:rPr>
        <w:t>f 41737, 41752, 41764 and 41662</w:t>
      </w:r>
      <w:r w:rsidR="00DA2160">
        <w:rPr>
          <w:rFonts w:cstheme="minorHAnsi"/>
          <w:szCs w:val="22"/>
        </w:rPr>
        <w:t xml:space="preserve">. </w:t>
      </w:r>
      <w:r w:rsidR="00DA2160" w:rsidRPr="00DA2160">
        <w:rPr>
          <w:rFonts w:cstheme="minorHAnsi"/>
          <w:szCs w:val="22"/>
        </w:rPr>
        <w:t xml:space="preserve">This procedure would include </w:t>
      </w:r>
      <w:r>
        <w:rPr>
          <w:rFonts w:cstheme="minorHAnsi"/>
          <w:szCs w:val="22"/>
        </w:rPr>
        <w:t xml:space="preserve">endoscopic Lothrop or </w:t>
      </w:r>
      <w:r w:rsidR="00DA2160">
        <w:rPr>
          <w:rFonts w:cstheme="minorHAnsi"/>
          <w:szCs w:val="22"/>
        </w:rPr>
        <w:t>r</w:t>
      </w:r>
      <w:r w:rsidR="00DA2160" w:rsidRPr="00DA2160">
        <w:rPr>
          <w:rFonts w:cstheme="minorHAnsi"/>
          <w:szCs w:val="22"/>
        </w:rPr>
        <w:t>adical front</w:t>
      </w:r>
      <w:r>
        <w:rPr>
          <w:rFonts w:cstheme="minorHAnsi"/>
          <w:szCs w:val="22"/>
        </w:rPr>
        <w:t>al sinus</w:t>
      </w:r>
      <w:r w:rsidR="001B042B">
        <w:rPr>
          <w:rFonts w:cstheme="minorHAnsi"/>
          <w:szCs w:val="22"/>
        </w:rPr>
        <w:t>o</w:t>
      </w:r>
      <w:r>
        <w:rPr>
          <w:rFonts w:cstheme="minorHAnsi"/>
          <w:szCs w:val="22"/>
        </w:rPr>
        <w:t>tomy</w:t>
      </w:r>
      <w:r w:rsidR="00DA2160" w:rsidRPr="00DA2160">
        <w:rPr>
          <w:rFonts w:cstheme="minorHAnsi"/>
          <w:szCs w:val="22"/>
        </w:rPr>
        <w:t xml:space="preserve"> with antrostomy, intranasal operation on the </w:t>
      </w:r>
      <w:r>
        <w:rPr>
          <w:rFonts w:cstheme="minorHAnsi"/>
          <w:szCs w:val="22"/>
        </w:rPr>
        <w:t>ethmoid and sphenoid sinuses</w:t>
      </w:r>
      <w:r w:rsidR="00DA2160" w:rsidRPr="00DA2160">
        <w:rPr>
          <w:rFonts w:cstheme="minorHAnsi"/>
          <w:szCs w:val="22"/>
        </w:rPr>
        <w:t>, sinoscopy, and removal of a</w:t>
      </w:r>
      <w:r>
        <w:rPr>
          <w:rFonts w:cstheme="minorHAnsi"/>
          <w:szCs w:val="22"/>
        </w:rPr>
        <w:t>ny</w:t>
      </w:r>
      <w:r w:rsidR="00DA2160" w:rsidRPr="00DA2160">
        <w:rPr>
          <w:rFonts w:cstheme="minorHAnsi"/>
          <w:szCs w:val="22"/>
        </w:rPr>
        <w:t xml:space="preserve"> nasal polyp.</w:t>
      </w:r>
    </w:p>
    <w:p w14:paraId="42BAA2D2" w14:textId="77777777" w:rsidR="006D0339" w:rsidRDefault="006D0339" w:rsidP="009165D1">
      <w:pPr>
        <w:spacing w:line="276" w:lineRule="auto"/>
        <w:rPr>
          <w:rFonts w:eastAsiaTheme="minorHAnsi" w:cs="Arial"/>
          <w:b/>
          <w:bCs/>
          <w:iCs/>
          <w:color w:val="01653F"/>
          <w:szCs w:val="26"/>
          <w:lang w:val="en-US"/>
        </w:rPr>
      </w:pPr>
      <w:r>
        <w:br w:type="page"/>
      </w:r>
    </w:p>
    <w:p w14:paraId="0D053652" w14:textId="77777777" w:rsidR="003115BD" w:rsidRPr="000E449A" w:rsidRDefault="00E84CD6" w:rsidP="009165D1">
      <w:pPr>
        <w:pStyle w:val="Heading3Numbered"/>
        <w:spacing w:before="240" w:line="276" w:lineRule="auto"/>
      </w:pPr>
      <w:bookmarkStart w:id="115" w:name="_Toc39071220"/>
      <w:r>
        <w:t>Rhinology – Sinus procedures</w:t>
      </w:r>
      <w:r w:rsidR="003115BD" w:rsidRPr="000E449A">
        <w:t>:</w:t>
      </w:r>
      <w:bookmarkEnd w:id="115"/>
      <w:r w:rsidR="003115BD" w:rsidRPr="000E449A">
        <w:t xml:space="preserve"> </w:t>
      </w:r>
    </w:p>
    <w:p w14:paraId="1C01AE13" w14:textId="5BA7B4A2" w:rsidR="003115BD" w:rsidRDefault="004C700C" w:rsidP="009165D1">
      <w:pPr>
        <w:pStyle w:val="TableCaption"/>
        <w:spacing w:line="276" w:lineRule="auto"/>
      </w:pPr>
      <w:bookmarkStart w:id="116" w:name="_Toc38998157"/>
      <w:r>
        <w:t xml:space="preserve">Table </w:t>
      </w:r>
      <w:r w:rsidR="003649C5">
        <w:fldChar w:fldCharType="begin"/>
      </w:r>
      <w:r w:rsidR="003649C5">
        <w:instrText xml:space="preserve"> SEQ Table \* ARABIC </w:instrText>
      </w:r>
      <w:r w:rsidR="003649C5">
        <w:fldChar w:fldCharType="separate"/>
      </w:r>
      <w:r w:rsidR="007814DA">
        <w:t>27</w:t>
      </w:r>
      <w:r w:rsidR="003649C5">
        <w:fldChar w:fldCharType="end"/>
      </w:r>
      <w:r w:rsidR="003115BD" w:rsidRPr="000E449A">
        <w:t xml:space="preserve">: Item introduction table for items </w:t>
      </w:r>
      <w:r w:rsidR="00524BBD" w:rsidRPr="00524BBD">
        <w:t>41710, 41716, 41734, 41737 and 41752</w:t>
      </w:r>
      <w:bookmarkEnd w:id="116"/>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689"/>
        <w:gridCol w:w="4013"/>
        <w:gridCol w:w="794"/>
        <w:gridCol w:w="886"/>
        <w:gridCol w:w="969"/>
        <w:gridCol w:w="919"/>
      </w:tblGrid>
      <w:tr w:rsidR="00D60F8D" w:rsidRPr="007D2F88" w14:paraId="435A71AF" w14:textId="77777777" w:rsidTr="00C97D0F">
        <w:trPr>
          <w:trHeight w:val="794"/>
          <w:tblHeader/>
        </w:trPr>
        <w:tc>
          <w:tcPr>
            <w:tcW w:w="6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7FD0EB"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01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7E7BD2"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9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6106D4"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D4F96D6"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5A3C7A" w14:textId="77777777" w:rsidR="00D60F8D" w:rsidRPr="007D2F88" w:rsidRDefault="00D60F8D"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91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CED8A8" w14:textId="77777777" w:rsidR="00D60F8D" w:rsidRPr="007D2F88" w:rsidRDefault="00D60F8D"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D02DAD" w:rsidRPr="007D2F88" w14:paraId="5FDD5B9A" w14:textId="77777777" w:rsidTr="00C97D0F">
        <w:trPr>
          <w:trHeight w:val="277"/>
        </w:trPr>
        <w:tc>
          <w:tcPr>
            <w:tcW w:w="689" w:type="dxa"/>
            <w:hideMark/>
          </w:tcPr>
          <w:p w14:paraId="7FC81971" w14:textId="77777777" w:rsidR="00D02DAD" w:rsidRPr="007D2F88" w:rsidRDefault="00D02DAD" w:rsidP="009165D1">
            <w:pPr>
              <w:spacing w:line="276" w:lineRule="auto"/>
              <w:jc w:val="center"/>
              <w:rPr>
                <w:rFonts w:cstheme="minorHAnsi"/>
                <w:sz w:val="18"/>
                <w:szCs w:val="18"/>
              </w:rPr>
            </w:pPr>
            <w:r w:rsidRPr="00585306">
              <w:rPr>
                <w:rFonts w:cstheme="minorHAnsi"/>
                <w:sz w:val="18"/>
                <w:szCs w:val="18"/>
              </w:rPr>
              <w:t>41710</w:t>
            </w:r>
          </w:p>
        </w:tc>
        <w:tc>
          <w:tcPr>
            <w:tcW w:w="4013" w:type="dxa"/>
            <w:hideMark/>
          </w:tcPr>
          <w:p w14:paraId="3A850035" w14:textId="77777777" w:rsidR="00D02DAD" w:rsidRPr="007D2F88" w:rsidRDefault="00D02DAD" w:rsidP="009165D1">
            <w:pPr>
              <w:spacing w:line="276" w:lineRule="auto"/>
              <w:rPr>
                <w:rFonts w:cstheme="minorHAnsi"/>
                <w:sz w:val="18"/>
                <w:szCs w:val="18"/>
              </w:rPr>
            </w:pPr>
            <w:r w:rsidRPr="00585306">
              <w:rPr>
                <w:rFonts w:cstheme="minorHAnsi"/>
                <w:sz w:val="18"/>
                <w:szCs w:val="18"/>
              </w:rPr>
              <w:t>Antrostomy (radical) (Anaes.) (Assist.)</w:t>
            </w:r>
          </w:p>
        </w:tc>
        <w:tc>
          <w:tcPr>
            <w:tcW w:w="794" w:type="dxa"/>
          </w:tcPr>
          <w:p w14:paraId="1B65CA59" w14:textId="77777777" w:rsidR="00D02DAD" w:rsidRPr="007D2F88" w:rsidRDefault="00D02DAD" w:rsidP="009165D1">
            <w:pPr>
              <w:spacing w:line="276" w:lineRule="auto"/>
              <w:jc w:val="center"/>
              <w:rPr>
                <w:rFonts w:cstheme="minorHAnsi"/>
                <w:sz w:val="18"/>
                <w:szCs w:val="18"/>
              </w:rPr>
            </w:pPr>
            <w:r w:rsidRPr="00585306">
              <w:rPr>
                <w:rFonts w:cstheme="minorHAnsi"/>
                <w:sz w:val="18"/>
                <w:szCs w:val="18"/>
              </w:rPr>
              <w:t xml:space="preserve"> $521.25 </w:t>
            </w:r>
          </w:p>
        </w:tc>
        <w:tc>
          <w:tcPr>
            <w:tcW w:w="886" w:type="dxa"/>
            <w:hideMark/>
          </w:tcPr>
          <w:p w14:paraId="2B106AAF" w14:textId="77777777" w:rsidR="00D02DAD" w:rsidRPr="007D2F88" w:rsidRDefault="00D02DAD" w:rsidP="009165D1">
            <w:pPr>
              <w:spacing w:line="276" w:lineRule="auto"/>
              <w:jc w:val="center"/>
              <w:rPr>
                <w:rFonts w:cstheme="minorHAnsi"/>
                <w:sz w:val="18"/>
                <w:szCs w:val="18"/>
              </w:rPr>
            </w:pPr>
            <w:r>
              <w:rPr>
                <w:rFonts w:cs="Calibri"/>
                <w:sz w:val="18"/>
                <w:szCs w:val="18"/>
              </w:rPr>
              <w:t>4,721</w:t>
            </w:r>
          </w:p>
        </w:tc>
        <w:tc>
          <w:tcPr>
            <w:tcW w:w="969" w:type="dxa"/>
          </w:tcPr>
          <w:p w14:paraId="2FD997D0" w14:textId="77777777" w:rsidR="00D02DAD" w:rsidRPr="007D2F88" w:rsidRDefault="00D02DAD" w:rsidP="009165D1">
            <w:pPr>
              <w:spacing w:line="276" w:lineRule="auto"/>
              <w:jc w:val="center"/>
              <w:rPr>
                <w:rFonts w:cstheme="minorHAnsi"/>
                <w:sz w:val="18"/>
                <w:szCs w:val="18"/>
              </w:rPr>
            </w:pPr>
            <w:r>
              <w:rPr>
                <w:rFonts w:cs="Calibri"/>
                <w:sz w:val="18"/>
                <w:szCs w:val="18"/>
              </w:rPr>
              <w:t>18.29%</w:t>
            </w:r>
          </w:p>
        </w:tc>
        <w:tc>
          <w:tcPr>
            <w:tcW w:w="919" w:type="dxa"/>
            <w:hideMark/>
          </w:tcPr>
          <w:p w14:paraId="49A1D10A" w14:textId="77777777" w:rsidR="00D02DAD" w:rsidRPr="007D2F88" w:rsidRDefault="00D02DAD" w:rsidP="009165D1">
            <w:pPr>
              <w:spacing w:line="276" w:lineRule="auto"/>
              <w:jc w:val="center"/>
              <w:rPr>
                <w:rFonts w:cstheme="minorHAnsi"/>
                <w:sz w:val="18"/>
                <w:szCs w:val="18"/>
              </w:rPr>
            </w:pPr>
            <w:r>
              <w:rPr>
                <w:rFonts w:cs="Calibri"/>
                <w:sz w:val="18"/>
                <w:szCs w:val="18"/>
              </w:rPr>
              <w:t>18.35%</w:t>
            </w:r>
          </w:p>
        </w:tc>
      </w:tr>
      <w:tr w:rsidR="00D02DAD" w:rsidRPr="007D2F88" w14:paraId="3AE1328A" w14:textId="77777777" w:rsidTr="00C97D0F">
        <w:trPr>
          <w:trHeight w:val="353"/>
        </w:trPr>
        <w:tc>
          <w:tcPr>
            <w:tcW w:w="689" w:type="dxa"/>
          </w:tcPr>
          <w:p w14:paraId="4A0FFD29" w14:textId="77777777" w:rsidR="00D02DAD" w:rsidRPr="007D2F88" w:rsidRDefault="00D02DAD" w:rsidP="009165D1">
            <w:pPr>
              <w:spacing w:line="276" w:lineRule="auto"/>
              <w:jc w:val="center"/>
              <w:rPr>
                <w:rFonts w:cstheme="minorHAnsi"/>
                <w:sz w:val="18"/>
                <w:szCs w:val="18"/>
              </w:rPr>
            </w:pPr>
            <w:r w:rsidRPr="00585306">
              <w:rPr>
                <w:rFonts w:cstheme="minorHAnsi"/>
                <w:sz w:val="18"/>
                <w:szCs w:val="18"/>
              </w:rPr>
              <w:t>41716</w:t>
            </w:r>
          </w:p>
        </w:tc>
        <w:tc>
          <w:tcPr>
            <w:tcW w:w="4013" w:type="dxa"/>
          </w:tcPr>
          <w:p w14:paraId="626FDC0B" w14:textId="77777777" w:rsidR="00D02DAD" w:rsidRPr="007D2F88" w:rsidRDefault="00D02DAD" w:rsidP="009165D1">
            <w:pPr>
              <w:spacing w:line="276" w:lineRule="auto"/>
              <w:rPr>
                <w:rFonts w:cstheme="minorHAnsi"/>
                <w:sz w:val="18"/>
                <w:szCs w:val="18"/>
              </w:rPr>
            </w:pPr>
            <w:r w:rsidRPr="00585306">
              <w:rPr>
                <w:rFonts w:cstheme="minorHAnsi"/>
                <w:sz w:val="18"/>
                <w:szCs w:val="18"/>
              </w:rPr>
              <w:t>Antrum, intranasal operation on or removal of foreign body from (Anaes.) (Assist.)</w:t>
            </w:r>
          </w:p>
        </w:tc>
        <w:tc>
          <w:tcPr>
            <w:tcW w:w="794" w:type="dxa"/>
            <w:hideMark/>
          </w:tcPr>
          <w:p w14:paraId="78597D24" w14:textId="77777777" w:rsidR="00D02DAD" w:rsidRPr="007D2F88" w:rsidRDefault="00D02DAD" w:rsidP="009165D1">
            <w:pPr>
              <w:spacing w:line="276" w:lineRule="auto"/>
              <w:jc w:val="center"/>
              <w:rPr>
                <w:rFonts w:cstheme="minorHAnsi"/>
                <w:sz w:val="18"/>
                <w:szCs w:val="18"/>
              </w:rPr>
            </w:pPr>
            <w:r w:rsidRPr="00585306">
              <w:rPr>
                <w:rFonts w:cstheme="minorHAnsi"/>
                <w:sz w:val="18"/>
                <w:szCs w:val="18"/>
              </w:rPr>
              <w:t xml:space="preserve"> $295.70 </w:t>
            </w:r>
          </w:p>
        </w:tc>
        <w:tc>
          <w:tcPr>
            <w:tcW w:w="886" w:type="dxa"/>
          </w:tcPr>
          <w:p w14:paraId="1C22C48B" w14:textId="77777777" w:rsidR="00D02DAD" w:rsidRPr="007D2F88" w:rsidRDefault="00D02DAD" w:rsidP="009165D1">
            <w:pPr>
              <w:spacing w:line="276" w:lineRule="auto"/>
              <w:jc w:val="center"/>
              <w:rPr>
                <w:rFonts w:cstheme="minorHAnsi"/>
                <w:sz w:val="18"/>
                <w:szCs w:val="18"/>
              </w:rPr>
            </w:pPr>
            <w:r>
              <w:rPr>
                <w:rFonts w:cs="Calibri"/>
                <w:sz w:val="18"/>
                <w:szCs w:val="18"/>
              </w:rPr>
              <w:t>21,014</w:t>
            </w:r>
          </w:p>
        </w:tc>
        <w:tc>
          <w:tcPr>
            <w:tcW w:w="969" w:type="dxa"/>
          </w:tcPr>
          <w:p w14:paraId="7CDAC2B6" w14:textId="77777777" w:rsidR="00D02DAD" w:rsidRPr="007D2F88" w:rsidRDefault="00D02DAD" w:rsidP="009165D1">
            <w:pPr>
              <w:spacing w:line="276" w:lineRule="auto"/>
              <w:jc w:val="center"/>
              <w:rPr>
                <w:rFonts w:cstheme="minorHAnsi"/>
                <w:sz w:val="18"/>
                <w:szCs w:val="18"/>
              </w:rPr>
            </w:pPr>
            <w:r>
              <w:rPr>
                <w:rFonts w:cs="Calibri"/>
                <w:sz w:val="18"/>
                <w:szCs w:val="18"/>
              </w:rPr>
              <w:t>-3.72%</w:t>
            </w:r>
          </w:p>
        </w:tc>
        <w:tc>
          <w:tcPr>
            <w:tcW w:w="919" w:type="dxa"/>
            <w:hideMark/>
          </w:tcPr>
          <w:p w14:paraId="6F6CC57D" w14:textId="77777777" w:rsidR="00D02DAD" w:rsidRPr="007D2F88" w:rsidRDefault="00D02DAD" w:rsidP="009165D1">
            <w:pPr>
              <w:spacing w:line="276" w:lineRule="auto"/>
              <w:jc w:val="center"/>
              <w:rPr>
                <w:rFonts w:cstheme="minorHAnsi"/>
                <w:sz w:val="18"/>
                <w:szCs w:val="18"/>
              </w:rPr>
            </w:pPr>
            <w:r>
              <w:rPr>
                <w:rFonts w:cs="Calibri"/>
                <w:sz w:val="18"/>
                <w:szCs w:val="18"/>
              </w:rPr>
              <w:t>-3.63%</w:t>
            </w:r>
          </w:p>
        </w:tc>
      </w:tr>
      <w:tr w:rsidR="00D02DAD" w:rsidRPr="007D2F88" w14:paraId="0426FA98" w14:textId="77777777" w:rsidTr="00C97D0F">
        <w:trPr>
          <w:trHeight w:val="454"/>
        </w:trPr>
        <w:tc>
          <w:tcPr>
            <w:tcW w:w="689" w:type="dxa"/>
          </w:tcPr>
          <w:p w14:paraId="6C5CA1C9" w14:textId="77777777" w:rsidR="00D02DAD" w:rsidRPr="007D2F88" w:rsidRDefault="00D02DAD" w:rsidP="009165D1">
            <w:pPr>
              <w:spacing w:line="276" w:lineRule="auto"/>
              <w:jc w:val="center"/>
              <w:rPr>
                <w:rFonts w:cstheme="minorHAnsi"/>
                <w:sz w:val="18"/>
                <w:szCs w:val="18"/>
              </w:rPr>
            </w:pPr>
            <w:r w:rsidRPr="00585306">
              <w:rPr>
                <w:rFonts w:cstheme="minorHAnsi"/>
                <w:sz w:val="18"/>
                <w:szCs w:val="18"/>
              </w:rPr>
              <w:t>41734</w:t>
            </w:r>
          </w:p>
        </w:tc>
        <w:tc>
          <w:tcPr>
            <w:tcW w:w="4013" w:type="dxa"/>
          </w:tcPr>
          <w:p w14:paraId="38B78B10" w14:textId="77777777" w:rsidR="00D02DAD" w:rsidRPr="007D2F88" w:rsidRDefault="00D02DAD" w:rsidP="009165D1">
            <w:pPr>
              <w:spacing w:line="276" w:lineRule="auto"/>
              <w:rPr>
                <w:rFonts w:cstheme="minorHAnsi"/>
                <w:sz w:val="18"/>
                <w:szCs w:val="18"/>
              </w:rPr>
            </w:pPr>
            <w:r w:rsidRPr="00585306">
              <w:rPr>
                <w:rFonts w:cstheme="minorHAnsi"/>
                <w:sz w:val="18"/>
                <w:szCs w:val="18"/>
              </w:rPr>
              <w:t>Radical frontoethmoidectomy with osteoplastic flap (Anaes.) (Assist.)</w:t>
            </w:r>
          </w:p>
        </w:tc>
        <w:tc>
          <w:tcPr>
            <w:tcW w:w="794" w:type="dxa"/>
          </w:tcPr>
          <w:p w14:paraId="745EC624" w14:textId="77777777" w:rsidR="00D02DAD" w:rsidRPr="007D2F88" w:rsidRDefault="00D02DAD" w:rsidP="009165D1">
            <w:pPr>
              <w:spacing w:line="276" w:lineRule="auto"/>
              <w:jc w:val="center"/>
              <w:rPr>
                <w:rFonts w:cstheme="minorHAnsi"/>
                <w:sz w:val="18"/>
                <w:szCs w:val="18"/>
              </w:rPr>
            </w:pPr>
            <w:r w:rsidRPr="00585306">
              <w:rPr>
                <w:rFonts w:cstheme="minorHAnsi"/>
                <w:sz w:val="18"/>
                <w:szCs w:val="18"/>
              </w:rPr>
              <w:t xml:space="preserve">$1,014.05 </w:t>
            </w:r>
          </w:p>
        </w:tc>
        <w:tc>
          <w:tcPr>
            <w:tcW w:w="886" w:type="dxa"/>
          </w:tcPr>
          <w:p w14:paraId="72E45168" w14:textId="77777777" w:rsidR="00D02DAD" w:rsidRPr="007D2F88" w:rsidRDefault="00D02DAD" w:rsidP="009165D1">
            <w:pPr>
              <w:spacing w:line="276" w:lineRule="auto"/>
              <w:jc w:val="center"/>
              <w:rPr>
                <w:rFonts w:cstheme="minorHAnsi"/>
                <w:sz w:val="18"/>
                <w:szCs w:val="18"/>
              </w:rPr>
            </w:pPr>
            <w:r>
              <w:rPr>
                <w:rFonts w:cs="Calibri"/>
                <w:sz w:val="18"/>
                <w:szCs w:val="18"/>
              </w:rPr>
              <w:t>376</w:t>
            </w:r>
          </w:p>
        </w:tc>
        <w:tc>
          <w:tcPr>
            <w:tcW w:w="969" w:type="dxa"/>
          </w:tcPr>
          <w:p w14:paraId="3C13E636" w14:textId="77777777" w:rsidR="00D02DAD" w:rsidRPr="007D2F88" w:rsidRDefault="00D02DAD" w:rsidP="009165D1">
            <w:pPr>
              <w:spacing w:line="276" w:lineRule="auto"/>
              <w:jc w:val="center"/>
              <w:rPr>
                <w:rFonts w:cstheme="minorHAnsi"/>
                <w:sz w:val="18"/>
                <w:szCs w:val="18"/>
              </w:rPr>
            </w:pPr>
            <w:r>
              <w:rPr>
                <w:rFonts w:cs="Calibri"/>
                <w:sz w:val="18"/>
                <w:szCs w:val="18"/>
              </w:rPr>
              <w:t>8.77%</w:t>
            </w:r>
          </w:p>
        </w:tc>
        <w:tc>
          <w:tcPr>
            <w:tcW w:w="919" w:type="dxa"/>
          </w:tcPr>
          <w:p w14:paraId="627380F4" w14:textId="77777777" w:rsidR="00D02DAD" w:rsidRPr="007D2F88" w:rsidRDefault="00D02DAD" w:rsidP="009165D1">
            <w:pPr>
              <w:spacing w:line="276" w:lineRule="auto"/>
              <w:jc w:val="center"/>
              <w:rPr>
                <w:rFonts w:cstheme="minorHAnsi"/>
                <w:sz w:val="18"/>
                <w:szCs w:val="18"/>
              </w:rPr>
            </w:pPr>
            <w:r>
              <w:rPr>
                <w:rFonts w:cs="Calibri"/>
                <w:sz w:val="18"/>
                <w:szCs w:val="18"/>
              </w:rPr>
              <w:t>11.87%</w:t>
            </w:r>
          </w:p>
        </w:tc>
      </w:tr>
      <w:tr w:rsidR="00D02DAD" w:rsidRPr="007D2F88" w14:paraId="2E2798F7" w14:textId="77777777" w:rsidTr="00C97D0F">
        <w:trPr>
          <w:trHeight w:val="454"/>
        </w:trPr>
        <w:tc>
          <w:tcPr>
            <w:tcW w:w="689" w:type="dxa"/>
          </w:tcPr>
          <w:p w14:paraId="6668468C" w14:textId="77777777" w:rsidR="00D02DAD" w:rsidRPr="007D2F88" w:rsidRDefault="00D02DAD" w:rsidP="009165D1">
            <w:pPr>
              <w:spacing w:line="276" w:lineRule="auto"/>
              <w:jc w:val="center"/>
              <w:rPr>
                <w:rFonts w:cstheme="minorHAnsi"/>
                <w:sz w:val="18"/>
                <w:szCs w:val="18"/>
              </w:rPr>
            </w:pPr>
            <w:r w:rsidRPr="00585306">
              <w:rPr>
                <w:rFonts w:cstheme="minorHAnsi"/>
                <w:sz w:val="18"/>
                <w:szCs w:val="18"/>
              </w:rPr>
              <w:t>41737</w:t>
            </w:r>
          </w:p>
        </w:tc>
        <w:tc>
          <w:tcPr>
            <w:tcW w:w="4013" w:type="dxa"/>
          </w:tcPr>
          <w:p w14:paraId="496764F1" w14:textId="77777777" w:rsidR="00D02DAD" w:rsidRPr="007D2F88" w:rsidRDefault="00D02DAD" w:rsidP="009165D1">
            <w:pPr>
              <w:spacing w:line="276" w:lineRule="auto"/>
              <w:rPr>
                <w:rFonts w:cstheme="minorHAnsi"/>
                <w:sz w:val="18"/>
                <w:szCs w:val="18"/>
              </w:rPr>
            </w:pPr>
            <w:r w:rsidRPr="00585306">
              <w:rPr>
                <w:rFonts w:cstheme="minorHAnsi"/>
                <w:sz w:val="18"/>
                <w:szCs w:val="18"/>
              </w:rPr>
              <w:t>Frontal sinus, or ethmoidal sinuses on the one side, intranasal operation on (Anaes.) (Assist.)</w:t>
            </w:r>
          </w:p>
        </w:tc>
        <w:tc>
          <w:tcPr>
            <w:tcW w:w="794" w:type="dxa"/>
          </w:tcPr>
          <w:p w14:paraId="1E98439A" w14:textId="77777777" w:rsidR="00D02DAD" w:rsidRPr="007D2F88" w:rsidRDefault="00D02DAD" w:rsidP="009165D1">
            <w:pPr>
              <w:spacing w:line="276" w:lineRule="auto"/>
              <w:jc w:val="center"/>
              <w:rPr>
                <w:rFonts w:cstheme="minorHAnsi"/>
                <w:sz w:val="18"/>
                <w:szCs w:val="18"/>
              </w:rPr>
            </w:pPr>
            <w:r w:rsidRPr="00585306">
              <w:rPr>
                <w:rFonts w:cstheme="minorHAnsi"/>
                <w:sz w:val="18"/>
                <w:szCs w:val="18"/>
              </w:rPr>
              <w:t xml:space="preserve"> $483.25 </w:t>
            </w:r>
          </w:p>
        </w:tc>
        <w:tc>
          <w:tcPr>
            <w:tcW w:w="886" w:type="dxa"/>
          </w:tcPr>
          <w:p w14:paraId="52661A73" w14:textId="77777777" w:rsidR="00D02DAD" w:rsidRPr="007D2F88" w:rsidRDefault="00D02DAD" w:rsidP="009165D1">
            <w:pPr>
              <w:spacing w:line="276" w:lineRule="auto"/>
              <w:jc w:val="center"/>
              <w:rPr>
                <w:rFonts w:cstheme="minorHAnsi"/>
                <w:sz w:val="18"/>
                <w:szCs w:val="18"/>
              </w:rPr>
            </w:pPr>
            <w:r>
              <w:rPr>
                <w:rFonts w:cs="Calibri"/>
                <w:sz w:val="18"/>
                <w:szCs w:val="18"/>
              </w:rPr>
              <w:t>36,214</w:t>
            </w:r>
          </w:p>
        </w:tc>
        <w:tc>
          <w:tcPr>
            <w:tcW w:w="969" w:type="dxa"/>
          </w:tcPr>
          <w:p w14:paraId="32118DC3" w14:textId="77777777" w:rsidR="00D02DAD" w:rsidRPr="007D2F88" w:rsidRDefault="00D02DAD" w:rsidP="009165D1">
            <w:pPr>
              <w:spacing w:line="276" w:lineRule="auto"/>
              <w:jc w:val="center"/>
              <w:rPr>
                <w:rFonts w:cstheme="minorHAnsi"/>
                <w:sz w:val="18"/>
                <w:szCs w:val="18"/>
              </w:rPr>
            </w:pPr>
            <w:r>
              <w:rPr>
                <w:rFonts w:cs="Calibri"/>
                <w:sz w:val="18"/>
                <w:szCs w:val="18"/>
              </w:rPr>
              <w:t>0.10%</w:t>
            </w:r>
          </w:p>
        </w:tc>
        <w:tc>
          <w:tcPr>
            <w:tcW w:w="919" w:type="dxa"/>
          </w:tcPr>
          <w:p w14:paraId="66783F77" w14:textId="77777777" w:rsidR="00D02DAD" w:rsidRPr="007D2F88" w:rsidRDefault="00D02DAD" w:rsidP="009165D1">
            <w:pPr>
              <w:spacing w:line="276" w:lineRule="auto"/>
              <w:jc w:val="center"/>
              <w:rPr>
                <w:rFonts w:cstheme="minorHAnsi"/>
                <w:sz w:val="18"/>
                <w:szCs w:val="18"/>
              </w:rPr>
            </w:pPr>
            <w:r>
              <w:rPr>
                <w:rFonts w:cs="Calibri"/>
                <w:sz w:val="18"/>
                <w:szCs w:val="18"/>
              </w:rPr>
              <w:t>-1.70%</w:t>
            </w:r>
          </w:p>
        </w:tc>
      </w:tr>
      <w:tr w:rsidR="00D02DAD" w:rsidRPr="007D2F88" w14:paraId="3DE4DBCF" w14:textId="77777777" w:rsidTr="00C97D0F">
        <w:trPr>
          <w:trHeight w:val="454"/>
        </w:trPr>
        <w:tc>
          <w:tcPr>
            <w:tcW w:w="689" w:type="dxa"/>
          </w:tcPr>
          <w:p w14:paraId="40240250" w14:textId="77777777" w:rsidR="00D02DAD" w:rsidRPr="007D2F88" w:rsidRDefault="00D02DAD" w:rsidP="009165D1">
            <w:pPr>
              <w:spacing w:line="276" w:lineRule="auto"/>
              <w:jc w:val="center"/>
              <w:rPr>
                <w:rFonts w:cstheme="minorHAnsi"/>
                <w:sz w:val="18"/>
                <w:szCs w:val="18"/>
              </w:rPr>
            </w:pPr>
            <w:r w:rsidRPr="00585306">
              <w:rPr>
                <w:rFonts w:cstheme="minorHAnsi"/>
                <w:sz w:val="18"/>
                <w:szCs w:val="18"/>
              </w:rPr>
              <w:t>41752</w:t>
            </w:r>
          </w:p>
        </w:tc>
        <w:tc>
          <w:tcPr>
            <w:tcW w:w="4013" w:type="dxa"/>
          </w:tcPr>
          <w:p w14:paraId="407994F3" w14:textId="77777777" w:rsidR="00D02DAD" w:rsidRPr="007D2F88" w:rsidRDefault="00D02DAD" w:rsidP="009165D1">
            <w:pPr>
              <w:spacing w:line="276" w:lineRule="auto"/>
              <w:rPr>
                <w:rFonts w:cstheme="minorHAnsi"/>
                <w:sz w:val="18"/>
                <w:szCs w:val="18"/>
              </w:rPr>
            </w:pPr>
            <w:r w:rsidRPr="00585306">
              <w:rPr>
                <w:rFonts w:cstheme="minorHAnsi"/>
                <w:sz w:val="18"/>
                <w:szCs w:val="18"/>
              </w:rPr>
              <w:t>Sphenoidal sinus, intranasal operation on (Anaes.) (Assist.)</w:t>
            </w:r>
          </w:p>
        </w:tc>
        <w:tc>
          <w:tcPr>
            <w:tcW w:w="794" w:type="dxa"/>
          </w:tcPr>
          <w:p w14:paraId="1353F89C" w14:textId="77777777" w:rsidR="00D02DAD" w:rsidRPr="007D2F88" w:rsidRDefault="00D02DAD" w:rsidP="009165D1">
            <w:pPr>
              <w:spacing w:line="276" w:lineRule="auto"/>
              <w:jc w:val="center"/>
              <w:rPr>
                <w:rFonts w:cstheme="minorHAnsi"/>
                <w:sz w:val="18"/>
                <w:szCs w:val="18"/>
              </w:rPr>
            </w:pPr>
            <w:r w:rsidRPr="00585306">
              <w:rPr>
                <w:rFonts w:cstheme="minorHAnsi"/>
                <w:sz w:val="18"/>
                <w:szCs w:val="18"/>
              </w:rPr>
              <w:t xml:space="preserve"> $295.70 </w:t>
            </w:r>
          </w:p>
        </w:tc>
        <w:tc>
          <w:tcPr>
            <w:tcW w:w="886" w:type="dxa"/>
          </w:tcPr>
          <w:p w14:paraId="17753358" w14:textId="77777777" w:rsidR="00D02DAD" w:rsidRPr="007D2F88" w:rsidRDefault="00D02DAD" w:rsidP="009165D1">
            <w:pPr>
              <w:spacing w:line="276" w:lineRule="auto"/>
              <w:jc w:val="center"/>
              <w:rPr>
                <w:rFonts w:cstheme="minorHAnsi"/>
                <w:sz w:val="18"/>
                <w:szCs w:val="18"/>
              </w:rPr>
            </w:pPr>
            <w:r>
              <w:rPr>
                <w:rFonts w:cs="Calibri"/>
                <w:sz w:val="18"/>
                <w:szCs w:val="18"/>
              </w:rPr>
              <w:t>11,630</w:t>
            </w:r>
          </w:p>
        </w:tc>
        <w:tc>
          <w:tcPr>
            <w:tcW w:w="969" w:type="dxa"/>
          </w:tcPr>
          <w:p w14:paraId="063F7311" w14:textId="77777777" w:rsidR="00D02DAD" w:rsidRPr="007D2F88" w:rsidRDefault="00D02DAD" w:rsidP="009165D1">
            <w:pPr>
              <w:spacing w:line="276" w:lineRule="auto"/>
              <w:jc w:val="center"/>
              <w:rPr>
                <w:rFonts w:cstheme="minorHAnsi"/>
                <w:sz w:val="18"/>
                <w:szCs w:val="18"/>
              </w:rPr>
            </w:pPr>
            <w:r>
              <w:rPr>
                <w:rFonts w:cs="Calibri"/>
                <w:sz w:val="18"/>
                <w:szCs w:val="18"/>
              </w:rPr>
              <w:t>1.59%</w:t>
            </w:r>
          </w:p>
        </w:tc>
        <w:tc>
          <w:tcPr>
            <w:tcW w:w="919" w:type="dxa"/>
          </w:tcPr>
          <w:p w14:paraId="4B2DFA37" w14:textId="77777777" w:rsidR="00D02DAD" w:rsidRPr="007D2F88" w:rsidRDefault="00D02DAD" w:rsidP="009165D1">
            <w:pPr>
              <w:spacing w:line="276" w:lineRule="auto"/>
              <w:jc w:val="center"/>
              <w:rPr>
                <w:rFonts w:cstheme="minorHAnsi"/>
                <w:sz w:val="18"/>
                <w:szCs w:val="18"/>
              </w:rPr>
            </w:pPr>
            <w:r>
              <w:rPr>
                <w:rFonts w:cs="Calibri"/>
                <w:sz w:val="18"/>
                <w:szCs w:val="18"/>
              </w:rPr>
              <w:t>2.41%</w:t>
            </w:r>
          </w:p>
        </w:tc>
      </w:tr>
    </w:tbl>
    <w:p w14:paraId="0FD16726" w14:textId="389C2942" w:rsidR="00407CA2" w:rsidRDefault="00407CA2" w:rsidP="009165D1">
      <w:pPr>
        <w:keepNext/>
        <w:spacing w:before="120" w:after="120" w:line="276" w:lineRule="auto"/>
        <w:ind w:right="425"/>
        <w:outlineLvl w:val="2"/>
        <w:rPr>
          <w:rFonts w:eastAsia="Calibri" w:cstheme="minorHAnsi"/>
          <w:b/>
          <w:bCs/>
          <w:iCs/>
          <w:szCs w:val="22"/>
        </w:rPr>
      </w:pPr>
      <w:r>
        <w:rPr>
          <w:rFonts w:eastAsia="Calibri" w:cstheme="minorHAnsi"/>
          <w:b/>
          <w:bCs/>
          <w:iCs/>
          <w:szCs w:val="22"/>
        </w:rPr>
        <w:t>Recommendation</w:t>
      </w:r>
      <w:r w:rsidR="000962B6">
        <w:rPr>
          <w:rFonts w:eastAsia="Calibri" w:cstheme="minorHAnsi"/>
          <w:b/>
          <w:bCs/>
          <w:iCs/>
          <w:szCs w:val="22"/>
        </w:rPr>
        <w:t xml:space="preserve"> 2</w:t>
      </w:r>
      <w:r w:rsidR="000E4B15">
        <w:rPr>
          <w:rFonts w:eastAsia="Calibri" w:cstheme="minorHAnsi"/>
          <w:b/>
          <w:bCs/>
          <w:iCs/>
          <w:szCs w:val="22"/>
        </w:rPr>
        <w:t>7</w:t>
      </w:r>
      <w:r w:rsidR="003C56D6">
        <w:rPr>
          <w:rFonts w:eastAsia="Calibri" w:cstheme="minorHAnsi"/>
          <w:b/>
          <w:bCs/>
          <w:iCs/>
          <w:szCs w:val="22"/>
        </w:rPr>
        <w:t>:</w:t>
      </w:r>
    </w:p>
    <w:p w14:paraId="6F6ED333" w14:textId="77777777" w:rsidR="00D02DAD" w:rsidRPr="00FD61A0" w:rsidRDefault="000962B6" w:rsidP="009165D1">
      <w:pPr>
        <w:numPr>
          <w:ilvl w:val="0"/>
          <w:numId w:val="27"/>
        </w:numPr>
        <w:autoSpaceDE w:val="0"/>
        <w:autoSpaceDN w:val="0"/>
        <w:adjustRightInd w:val="0"/>
        <w:spacing w:before="120" w:after="60" w:line="276" w:lineRule="auto"/>
        <w:rPr>
          <w:rFonts w:eastAsia="MS Mincho" w:cs="Arial"/>
          <w:b/>
          <w:szCs w:val="22"/>
          <w:lang w:eastAsia="en-AU"/>
        </w:rPr>
      </w:pPr>
      <w:r>
        <w:rPr>
          <w:rFonts w:eastAsia="MS Mincho" w:cs="Arial"/>
          <w:b/>
          <w:szCs w:val="22"/>
          <w:lang w:eastAsia="en-AU"/>
        </w:rPr>
        <w:t xml:space="preserve">Create new Sinus Procedure </w:t>
      </w:r>
      <w:r w:rsidR="00D02DAD">
        <w:rPr>
          <w:rFonts w:eastAsia="MS Mincho" w:cs="Arial"/>
          <w:b/>
          <w:szCs w:val="22"/>
          <w:lang w:eastAsia="en-AU"/>
        </w:rPr>
        <w:t>Group for i</w:t>
      </w:r>
      <w:r w:rsidR="00D02DAD" w:rsidRPr="00FD61A0">
        <w:rPr>
          <w:rFonts w:eastAsia="MS Mincho" w:cs="Arial"/>
          <w:b/>
          <w:szCs w:val="22"/>
          <w:lang w:eastAsia="en-AU"/>
        </w:rPr>
        <w:t>tem</w:t>
      </w:r>
      <w:r w:rsidR="00D02DAD">
        <w:rPr>
          <w:rFonts w:eastAsia="MS Mincho" w:cs="Arial"/>
          <w:b/>
          <w:szCs w:val="22"/>
          <w:lang w:eastAsia="en-AU"/>
        </w:rPr>
        <w:t>s 41710, 41716, 41734, 41737 and 41752</w:t>
      </w:r>
    </w:p>
    <w:p w14:paraId="09A946CA" w14:textId="77777777" w:rsidR="00D02DAD" w:rsidRDefault="00D02DAD" w:rsidP="009165D1">
      <w:pPr>
        <w:pStyle w:val="Bullet2"/>
        <w:spacing w:line="276" w:lineRule="auto"/>
        <w:rPr>
          <w:rFonts w:eastAsiaTheme="minorHAnsi" w:cstheme="minorHAnsi"/>
        </w:rPr>
      </w:pPr>
      <w:r>
        <w:rPr>
          <w:rFonts w:eastAsiaTheme="minorHAnsi" w:cstheme="minorHAnsi"/>
        </w:rPr>
        <w:t>The Committee recommends</w:t>
      </w:r>
      <w:r w:rsidRPr="00D02DAD">
        <w:rPr>
          <w:rFonts w:eastAsiaTheme="minorHAnsi" w:cstheme="minorHAnsi"/>
        </w:rPr>
        <w:t xml:space="preserve"> </w:t>
      </w:r>
      <w:r>
        <w:rPr>
          <w:rFonts w:eastAsiaTheme="minorHAnsi" w:cstheme="minorHAnsi"/>
        </w:rPr>
        <w:t>re-categorising these items</w:t>
      </w:r>
      <w:r w:rsidR="0060199D">
        <w:rPr>
          <w:rFonts w:eastAsiaTheme="minorHAnsi" w:cstheme="minorHAnsi"/>
        </w:rPr>
        <w:t xml:space="preserve"> into an </w:t>
      </w:r>
      <w:r w:rsidRPr="00227881">
        <w:rPr>
          <w:rFonts w:eastAsiaTheme="minorHAnsi" w:cstheme="minorHAnsi"/>
        </w:rPr>
        <w:t>MBS Group</w:t>
      </w:r>
      <w:r w:rsidR="0060199D">
        <w:rPr>
          <w:rFonts w:eastAsiaTheme="minorHAnsi" w:cstheme="minorHAnsi"/>
        </w:rPr>
        <w:t xml:space="preserve"> for sinus procedures</w:t>
      </w:r>
      <w:r w:rsidRPr="00227881">
        <w:rPr>
          <w:rFonts w:eastAsiaTheme="minorHAnsi" w:cstheme="minorHAnsi"/>
        </w:rPr>
        <w:t xml:space="preserve">, which </w:t>
      </w:r>
      <w:r w:rsidRPr="00D02DAD">
        <w:rPr>
          <w:rFonts w:eastAsiaTheme="minorHAnsi" w:cstheme="minorHAnsi"/>
        </w:rPr>
        <w:t>would eliminate the high variability in provider co-clai</w:t>
      </w:r>
      <w:r>
        <w:rPr>
          <w:rFonts w:eastAsiaTheme="minorHAnsi" w:cstheme="minorHAnsi"/>
        </w:rPr>
        <w:t xml:space="preserve">ming for the same procedure and </w:t>
      </w:r>
      <w:r w:rsidRPr="00227881">
        <w:rPr>
          <w:rFonts w:eastAsiaTheme="minorHAnsi" w:cstheme="minorHAnsi"/>
        </w:rPr>
        <w:t>facilitate co-claiming restrictions in order to minimise inappropriate billing practices.</w:t>
      </w:r>
    </w:p>
    <w:p w14:paraId="3E0D5F37" w14:textId="77777777" w:rsidR="00D02DAD" w:rsidRDefault="00D02DAD" w:rsidP="009165D1">
      <w:pPr>
        <w:pStyle w:val="Bullet2"/>
        <w:spacing w:line="276" w:lineRule="auto"/>
        <w:rPr>
          <w:rFonts w:eastAsiaTheme="minorHAnsi" w:cstheme="minorHAnsi"/>
        </w:rPr>
      </w:pPr>
      <w:r w:rsidRPr="00227881">
        <w:rPr>
          <w:rFonts w:eastAsiaTheme="minorHAnsi" w:cstheme="minorHAnsi"/>
        </w:rPr>
        <w:t>I</w:t>
      </w:r>
      <w:r w:rsidR="0060199D">
        <w:rPr>
          <w:rFonts w:eastAsiaTheme="minorHAnsi" w:cstheme="minorHAnsi"/>
        </w:rPr>
        <w:t xml:space="preserve">tems in this </w:t>
      </w:r>
      <w:r w:rsidRPr="00227881">
        <w:rPr>
          <w:rFonts w:eastAsiaTheme="minorHAnsi" w:cstheme="minorHAnsi"/>
        </w:rPr>
        <w:t>Group will not be permitted to be co-claimed with other</w:t>
      </w:r>
      <w:r>
        <w:rPr>
          <w:rFonts w:eastAsiaTheme="minorHAnsi" w:cstheme="minorHAnsi"/>
        </w:rPr>
        <w:t xml:space="preserve"> specified</w:t>
      </w:r>
      <w:r w:rsidRPr="00227881">
        <w:rPr>
          <w:rFonts w:eastAsiaTheme="minorHAnsi" w:cstheme="minorHAnsi"/>
        </w:rPr>
        <w:t xml:space="preserve"> items </w:t>
      </w:r>
      <w:r w:rsidR="0060199D">
        <w:rPr>
          <w:rFonts w:eastAsiaTheme="minorHAnsi" w:cstheme="minorHAnsi"/>
        </w:rPr>
        <w:t xml:space="preserve">in the new Functional Sinus Surgery Group </w:t>
      </w:r>
      <w:r w:rsidRPr="00227881">
        <w:rPr>
          <w:rFonts w:eastAsiaTheme="minorHAnsi" w:cstheme="minorHAnsi"/>
        </w:rPr>
        <w:t xml:space="preserve">during </w:t>
      </w:r>
      <w:r w:rsidR="0060199D">
        <w:rPr>
          <w:rFonts w:eastAsiaTheme="minorHAnsi" w:cstheme="minorHAnsi"/>
        </w:rPr>
        <w:t>the same</w:t>
      </w:r>
      <w:r w:rsidRPr="00227881">
        <w:rPr>
          <w:rFonts w:eastAsiaTheme="minorHAnsi" w:cstheme="minorHAnsi"/>
        </w:rPr>
        <w:t xml:space="preserve"> procedure.</w:t>
      </w:r>
    </w:p>
    <w:p w14:paraId="220AA4C9" w14:textId="77777777" w:rsidR="000E6872" w:rsidRPr="000E6872" w:rsidRDefault="000E6872" w:rsidP="009165D1">
      <w:pPr>
        <w:pStyle w:val="Bullet2"/>
        <w:spacing w:line="276" w:lineRule="auto"/>
        <w:rPr>
          <w:rFonts w:eastAsiaTheme="minorHAnsi" w:cstheme="minorHAnsi"/>
        </w:rPr>
      </w:pPr>
      <w:r w:rsidRPr="000E6872">
        <w:rPr>
          <w:rFonts w:eastAsiaTheme="minorHAnsi" w:cstheme="minorHAnsi"/>
        </w:rPr>
        <w:t>The Department should undertake a method of communicating the change and educating the profession on the intention and use of the new Group.</w:t>
      </w:r>
    </w:p>
    <w:p w14:paraId="0D608AC4" w14:textId="77777777" w:rsidR="00871D39" w:rsidRPr="00384CAE" w:rsidRDefault="00871D39"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41710 and 41716</w:t>
      </w:r>
    </w:p>
    <w:p w14:paraId="4BB82937" w14:textId="77777777" w:rsidR="00D02DAD" w:rsidRDefault="00D02DAD" w:rsidP="009165D1">
      <w:pPr>
        <w:pStyle w:val="Bullet2"/>
        <w:spacing w:line="276" w:lineRule="auto"/>
        <w:rPr>
          <w:rFonts w:eastAsiaTheme="minorHAnsi" w:cstheme="minorHAnsi"/>
        </w:rPr>
      </w:pPr>
      <w:r>
        <w:rPr>
          <w:rFonts w:eastAsiaTheme="minorHAnsi" w:cstheme="minorHAnsi"/>
        </w:rPr>
        <w:t>Consolidate item 41710 and 41716 into one service,</w:t>
      </w:r>
      <w:r w:rsidR="001918E2">
        <w:rPr>
          <w:rFonts w:eastAsiaTheme="minorHAnsi" w:cstheme="minorHAnsi"/>
        </w:rPr>
        <w:t xml:space="preserve"> with an amended item descriptor and weighted average fee. The amended descriptor </w:t>
      </w:r>
      <w:r w:rsidR="006F333B">
        <w:rPr>
          <w:rFonts w:eastAsiaTheme="minorHAnsi" w:cstheme="minorHAnsi"/>
        </w:rPr>
        <w:t>is as follows</w:t>
      </w:r>
      <w:r w:rsidR="001918E2">
        <w:rPr>
          <w:rFonts w:eastAsiaTheme="minorHAnsi" w:cstheme="minorHAnsi"/>
        </w:rPr>
        <w:t>:</w:t>
      </w:r>
    </w:p>
    <w:p w14:paraId="7311FCAB" w14:textId="77777777" w:rsidR="001918E2" w:rsidRDefault="00D12185" w:rsidP="009165D1">
      <w:pPr>
        <w:pStyle w:val="Bullet2"/>
        <w:numPr>
          <w:ilvl w:val="0"/>
          <w:numId w:val="0"/>
        </w:numPr>
        <w:spacing w:line="276" w:lineRule="auto"/>
        <w:ind w:left="720"/>
        <w:rPr>
          <w:rFonts w:eastAsiaTheme="minorHAnsi" w:cstheme="minorHAnsi"/>
          <w:sz w:val="22"/>
        </w:rPr>
      </w:pPr>
      <w:r>
        <w:rPr>
          <w:rFonts w:eastAsiaTheme="minorHAnsi" w:cstheme="minorHAnsi"/>
          <w:sz w:val="22"/>
        </w:rPr>
        <w:t xml:space="preserve">- </w:t>
      </w:r>
      <w:r>
        <w:rPr>
          <w:rFonts w:eastAsiaTheme="minorHAnsi" w:cstheme="minorHAnsi"/>
          <w:sz w:val="22"/>
        </w:rPr>
        <w:tab/>
      </w:r>
      <w:r w:rsidR="001918E2" w:rsidRPr="001918E2">
        <w:rPr>
          <w:rFonts w:eastAsiaTheme="minorHAnsi" w:cstheme="minorHAnsi"/>
          <w:sz w:val="22"/>
        </w:rPr>
        <w:t>Antrostomy, by any approach (Anaes.) (Assist.)</w:t>
      </w:r>
    </w:p>
    <w:p w14:paraId="14171639" w14:textId="77777777" w:rsidR="00871D39" w:rsidRPr="00384CAE" w:rsidRDefault="00871D39"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41734</w:t>
      </w:r>
    </w:p>
    <w:p w14:paraId="54BC43F9" w14:textId="77777777" w:rsidR="001918E2" w:rsidRDefault="001918E2" w:rsidP="009165D1">
      <w:pPr>
        <w:pStyle w:val="Bullet2"/>
        <w:spacing w:line="276" w:lineRule="auto"/>
        <w:rPr>
          <w:rFonts w:eastAsiaTheme="minorHAnsi" w:cstheme="minorHAnsi"/>
        </w:rPr>
      </w:pPr>
      <w:r>
        <w:rPr>
          <w:rFonts w:eastAsiaTheme="minorHAnsi" w:cstheme="minorHAnsi"/>
        </w:rPr>
        <w:t>Amend the item descriptor for item 41734 to the following:</w:t>
      </w:r>
    </w:p>
    <w:p w14:paraId="55889B4C" w14:textId="77777777" w:rsidR="001918E2" w:rsidRDefault="00D12185" w:rsidP="009165D1">
      <w:pPr>
        <w:pStyle w:val="Bullet2"/>
        <w:numPr>
          <w:ilvl w:val="0"/>
          <w:numId w:val="0"/>
        </w:numPr>
        <w:spacing w:line="276" w:lineRule="auto"/>
        <w:ind w:left="720"/>
        <w:rPr>
          <w:rFonts w:eastAsiaTheme="minorHAnsi" w:cstheme="minorHAnsi"/>
          <w:sz w:val="22"/>
        </w:rPr>
      </w:pPr>
      <w:r>
        <w:rPr>
          <w:rFonts w:eastAsiaTheme="minorHAnsi" w:cstheme="minorHAnsi"/>
          <w:sz w:val="22"/>
        </w:rPr>
        <w:t xml:space="preserve">- </w:t>
      </w:r>
      <w:r>
        <w:rPr>
          <w:rFonts w:eastAsiaTheme="minorHAnsi" w:cstheme="minorHAnsi"/>
          <w:sz w:val="22"/>
        </w:rPr>
        <w:tab/>
      </w:r>
      <w:r w:rsidR="001918E2" w:rsidRPr="001918E2">
        <w:rPr>
          <w:rFonts w:eastAsiaTheme="minorHAnsi" w:cstheme="minorHAnsi"/>
          <w:sz w:val="22"/>
        </w:rPr>
        <w:t>Endoscopic lothrop procedure or radical external frontal sinusotomy with osteo</w:t>
      </w:r>
      <w:r>
        <w:rPr>
          <w:rFonts w:eastAsiaTheme="minorHAnsi" w:cstheme="minorHAnsi"/>
          <w:sz w:val="22"/>
        </w:rPr>
        <w:t>plastic flap</w:t>
      </w:r>
      <w:r w:rsidR="00657C96">
        <w:rPr>
          <w:rFonts w:eastAsiaTheme="minorHAnsi" w:cstheme="minorHAnsi"/>
          <w:sz w:val="22"/>
        </w:rPr>
        <w:t>, unilateral</w:t>
      </w:r>
      <w:r>
        <w:rPr>
          <w:rFonts w:eastAsiaTheme="minorHAnsi" w:cstheme="minorHAnsi"/>
          <w:sz w:val="22"/>
        </w:rPr>
        <w:t xml:space="preserve"> (Anaes.) (Assist.)</w:t>
      </w:r>
    </w:p>
    <w:p w14:paraId="74BA8567" w14:textId="77777777" w:rsidR="00871D39" w:rsidRPr="00384CAE" w:rsidRDefault="00871D39"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41737</w:t>
      </w:r>
    </w:p>
    <w:p w14:paraId="329CB59B" w14:textId="77777777" w:rsidR="001918E2" w:rsidRDefault="001918E2" w:rsidP="009165D1">
      <w:pPr>
        <w:pStyle w:val="Bullet2"/>
        <w:spacing w:line="276" w:lineRule="auto"/>
        <w:rPr>
          <w:rFonts w:eastAsiaTheme="minorHAnsi" w:cstheme="minorHAnsi"/>
        </w:rPr>
      </w:pPr>
      <w:r>
        <w:rPr>
          <w:rFonts w:eastAsiaTheme="minorHAnsi" w:cstheme="minorHAnsi"/>
        </w:rPr>
        <w:t>Amend the item descriptor for item 41737 to the following:</w:t>
      </w:r>
    </w:p>
    <w:p w14:paraId="40EFD872" w14:textId="77777777" w:rsidR="001918E2" w:rsidRDefault="00D12185" w:rsidP="009165D1">
      <w:pPr>
        <w:pStyle w:val="Bullet2"/>
        <w:numPr>
          <w:ilvl w:val="0"/>
          <w:numId w:val="0"/>
        </w:numPr>
        <w:spacing w:line="276" w:lineRule="auto"/>
        <w:ind w:left="1080" w:hanging="360"/>
        <w:rPr>
          <w:rFonts w:eastAsiaTheme="minorHAnsi" w:cstheme="minorHAnsi"/>
          <w:sz w:val="22"/>
        </w:rPr>
      </w:pPr>
      <w:r>
        <w:rPr>
          <w:rFonts w:eastAsiaTheme="minorHAnsi" w:cstheme="minorHAnsi"/>
          <w:sz w:val="22"/>
        </w:rPr>
        <w:t xml:space="preserve">- </w:t>
      </w:r>
      <w:r>
        <w:rPr>
          <w:rFonts w:eastAsiaTheme="minorHAnsi" w:cstheme="minorHAnsi"/>
          <w:sz w:val="22"/>
        </w:rPr>
        <w:tab/>
      </w:r>
      <w:r w:rsidR="001918E2" w:rsidRPr="001918E2">
        <w:rPr>
          <w:rFonts w:eastAsiaTheme="minorHAnsi" w:cstheme="minorHAnsi"/>
          <w:sz w:val="22"/>
        </w:rPr>
        <w:t xml:space="preserve">Frontal sinus, </w:t>
      </w:r>
      <w:r w:rsidR="0060199D">
        <w:rPr>
          <w:rFonts w:eastAsiaTheme="minorHAnsi" w:cstheme="minorHAnsi"/>
          <w:sz w:val="22"/>
        </w:rPr>
        <w:t>unilateral</w:t>
      </w:r>
      <w:r w:rsidR="001918E2" w:rsidRPr="001918E2">
        <w:rPr>
          <w:rFonts w:eastAsiaTheme="minorHAnsi" w:cstheme="minorHAnsi"/>
          <w:sz w:val="22"/>
        </w:rPr>
        <w:t xml:space="preserve">, intranasal </w:t>
      </w:r>
      <w:r>
        <w:rPr>
          <w:rFonts w:eastAsiaTheme="minorHAnsi" w:cstheme="minorHAnsi"/>
          <w:sz w:val="22"/>
        </w:rPr>
        <w:t>operation on</w:t>
      </w:r>
      <w:r w:rsidR="0015488F">
        <w:rPr>
          <w:rFonts w:eastAsiaTheme="minorHAnsi" w:cstheme="minorHAnsi"/>
          <w:sz w:val="22"/>
        </w:rPr>
        <w:t xml:space="preserve">, </w:t>
      </w:r>
      <w:r w:rsidR="0015488F" w:rsidRPr="0015488F">
        <w:rPr>
          <w:rFonts w:eastAsiaTheme="minorHAnsi" w:cstheme="minorHAnsi"/>
          <w:sz w:val="22"/>
        </w:rPr>
        <w:t>including complete dissection of frontal recess and exposure of frontal sinus ostium (excludes simple probing, dilatation or irrigation of frontal sinus)</w:t>
      </w:r>
      <w:r w:rsidR="0015488F">
        <w:rPr>
          <w:rFonts w:eastAsiaTheme="minorHAnsi" w:cstheme="minorHAnsi"/>
          <w:sz w:val="22"/>
        </w:rPr>
        <w:t xml:space="preserve"> </w:t>
      </w:r>
      <w:r>
        <w:rPr>
          <w:rFonts w:eastAsiaTheme="minorHAnsi" w:cstheme="minorHAnsi"/>
          <w:sz w:val="22"/>
        </w:rPr>
        <w:t>(Anaes.) (Assist.)</w:t>
      </w:r>
    </w:p>
    <w:p w14:paraId="4C4F5EC9" w14:textId="77777777" w:rsidR="00871D39" w:rsidRPr="00384CAE" w:rsidRDefault="00871D39"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41752</w:t>
      </w:r>
    </w:p>
    <w:p w14:paraId="1BF428E7" w14:textId="77777777" w:rsidR="001918E2" w:rsidRDefault="001918E2" w:rsidP="009165D1">
      <w:pPr>
        <w:pStyle w:val="Bullet2"/>
        <w:spacing w:line="276" w:lineRule="auto"/>
        <w:rPr>
          <w:rFonts w:eastAsiaTheme="minorHAnsi" w:cstheme="minorHAnsi"/>
        </w:rPr>
      </w:pPr>
      <w:r>
        <w:rPr>
          <w:rFonts w:eastAsiaTheme="minorHAnsi" w:cstheme="minorHAnsi"/>
        </w:rPr>
        <w:t>Amend the item descriptor for item 41752 to the following:</w:t>
      </w:r>
    </w:p>
    <w:p w14:paraId="00D1DE45" w14:textId="77777777" w:rsidR="00407CA2" w:rsidRPr="001918E2" w:rsidRDefault="00D12185" w:rsidP="009165D1">
      <w:pPr>
        <w:pStyle w:val="Bullet2"/>
        <w:numPr>
          <w:ilvl w:val="0"/>
          <w:numId w:val="0"/>
        </w:numPr>
        <w:spacing w:line="276" w:lineRule="auto"/>
        <w:ind w:left="720"/>
        <w:rPr>
          <w:rFonts w:eastAsiaTheme="minorHAnsi" w:cstheme="minorHAnsi"/>
          <w:sz w:val="22"/>
        </w:rPr>
      </w:pPr>
      <w:r>
        <w:rPr>
          <w:rFonts w:eastAsiaTheme="minorHAnsi" w:cstheme="minorHAnsi"/>
          <w:sz w:val="22"/>
        </w:rPr>
        <w:t xml:space="preserve">- </w:t>
      </w:r>
      <w:r>
        <w:rPr>
          <w:rFonts w:eastAsiaTheme="minorHAnsi" w:cstheme="minorHAnsi"/>
          <w:sz w:val="22"/>
        </w:rPr>
        <w:tab/>
      </w:r>
      <w:r w:rsidR="001918E2" w:rsidRPr="001918E2">
        <w:rPr>
          <w:rFonts w:eastAsiaTheme="minorHAnsi" w:cstheme="minorHAnsi"/>
          <w:sz w:val="22"/>
        </w:rPr>
        <w:t xml:space="preserve">Sphenoid sinus, </w:t>
      </w:r>
      <w:r w:rsidR="0060199D">
        <w:rPr>
          <w:rFonts w:eastAsiaTheme="minorHAnsi" w:cstheme="minorHAnsi"/>
          <w:sz w:val="22"/>
        </w:rPr>
        <w:t>unilateral</w:t>
      </w:r>
      <w:r w:rsidR="001918E2" w:rsidRPr="001918E2">
        <w:rPr>
          <w:rFonts w:eastAsiaTheme="minorHAnsi" w:cstheme="minorHAnsi"/>
          <w:sz w:val="22"/>
        </w:rPr>
        <w:t xml:space="preserve">, intranasal </w:t>
      </w:r>
      <w:r>
        <w:rPr>
          <w:rFonts w:eastAsiaTheme="minorHAnsi" w:cstheme="minorHAnsi"/>
          <w:sz w:val="22"/>
        </w:rPr>
        <w:t>operation on (Anaes.) (Assist.)</w:t>
      </w:r>
    </w:p>
    <w:p w14:paraId="0E48A0F6" w14:textId="59E795C7" w:rsidR="0039746F" w:rsidRDefault="0039746F" w:rsidP="009165D1">
      <w:pPr>
        <w:keepNext/>
        <w:spacing w:before="120" w:after="120" w:line="276" w:lineRule="auto"/>
        <w:ind w:right="425"/>
        <w:outlineLvl w:val="2"/>
        <w:rPr>
          <w:rFonts w:eastAsia="Calibri" w:cstheme="minorHAnsi"/>
          <w:b/>
          <w:bCs/>
          <w:iCs/>
          <w:szCs w:val="22"/>
        </w:rPr>
      </w:pPr>
      <w:r w:rsidRPr="007D2F88">
        <w:rPr>
          <w:rFonts w:eastAsia="Calibri" w:cstheme="minorHAnsi"/>
          <w:b/>
          <w:bCs/>
          <w:iCs/>
          <w:szCs w:val="22"/>
        </w:rPr>
        <w:t>Rationale</w:t>
      </w:r>
      <w:r w:rsidR="000962B6">
        <w:rPr>
          <w:rFonts w:eastAsia="Calibri" w:cstheme="minorHAnsi"/>
          <w:b/>
          <w:bCs/>
          <w:iCs/>
          <w:szCs w:val="22"/>
        </w:rPr>
        <w:t xml:space="preserve"> for Recommendation 2</w:t>
      </w:r>
      <w:r w:rsidR="000E4B15">
        <w:rPr>
          <w:rFonts w:eastAsia="Calibri" w:cstheme="minorHAnsi"/>
          <w:b/>
          <w:bCs/>
          <w:iCs/>
          <w:szCs w:val="22"/>
        </w:rPr>
        <w:t>7</w:t>
      </w:r>
      <w:r w:rsidRPr="007D2F88">
        <w:rPr>
          <w:rFonts w:eastAsia="Calibri" w:cstheme="minorHAnsi"/>
          <w:b/>
          <w:bCs/>
          <w:iCs/>
          <w:szCs w:val="22"/>
        </w:rPr>
        <w:t>:</w:t>
      </w:r>
    </w:p>
    <w:p w14:paraId="1353B112" w14:textId="77777777" w:rsidR="00082892" w:rsidRPr="00082892" w:rsidRDefault="00082892" w:rsidP="009165D1">
      <w:pPr>
        <w:spacing w:line="276" w:lineRule="auto"/>
        <w:rPr>
          <w:rFonts w:eastAsia="Calibri" w:cstheme="minorHAnsi"/>
          <w:bCs/>
          <w:iCs/>
          <w:szCs w:val="22"/>
        </w:rPr>
      </w:pPr>
      <w:r>
        <w:rPr>
          <w:rFonts w:eastAsia="Calibri" w:cstheme="minorHAnsi"/>
          <w:bCs/>
          <w:iCs/>
          <w:szCs w:val="22"/>
        </w:rPr>
        <w:t>This new rhinology table</w:t>
      </w:r>
      <w:r w:rsidRPr="00082892">
        <w:rPr>
          <w:rFonts w:eastAsia="Calibri" w:cstheme="minorHAnsi"/>
          <w:bCs/>
          <w:iCs/>
          <w:szCs w:val="22"/>
        </w:rPr>
        <w:t xml:space="preserve"> allows </w:t>
      </w:r>
      <w:r w:rsidR="00145689" w:rsidRPr="00082892">
        <w:rPr>
          <w:rFonts w:eastAsia="Calibri" w:cstheme="minorHAnsi"/>
          <w:bCs/>
          <w:iCs/>
          <w:szCs w:val="22"/>
        </w:rPr>
        <w:t>procedures</w:t>
      </w:r>
      <w:r w:rsidRPr="00082892">
        <w:rPr>
          <w:rFonts w:eastAsia="Calibri" w:cstheme="minorHAnsi"/>
          <w:bCs/>
          <w:iCs/>
          <w:szCs w:val="22"/>
        </w:rPr>
        <w:t xml:space="preserve"> to be performed on the frontal sinus or sphenoid sinus in isolation b</w:t>
      </w:r>
      <w:r>
        <w:rPr>
          <w:rFonts w:eastAsia="Calibri" w:cstheme="minorHAnsi"/>
          <w:bCs/>
          <w:iCs/>
          <w:szCs w:val="22"/>
        </w:rPr>
        <w:t>ut also in conjunction with 417X</w:t>
      </w:r>
      <w:r w:rsidRPr="00082892">
        <w:rPr>
          <w:rFonts w:eastAsia="Calibri" w:cstheme="minorHAnsi"/>
          <w:bCs/>
          <w:iCs/>
          <w:szCs w:val="22"/>
        </w:rPr>
        <w:t xml:space="preserve">1. This allows for some flexibility or sinus surgery combinations that may be atypical. </w:t>
      </w:r>
    </w:p>
    <w:p w14:paraId="0CBCCB42" w14:textId="77777777" w:rsidR="00082892" w:rsidRPr="00082892" w:rsidRDefault="00082892" w:rsidP="009165D1">
      <w:pPr>
        <w:spacing w:before="120" w:line="276" w:lineRule="auto"/>
        <w:rPr>
          <w:rFonts w:eastAsia="Calibri" w:cstheme="minorHAnsi"/>
          <w:bCs/>
          <w:iCs/>
          <w:szCs w:val="22"/>
        </w:rPr>
      </w:pPr>
      <w:r w:rsidRPr="00082892">
        <w:rPr>
          <w:rFonts w:eastAsia="Calibri" w:cstheme="minorHAnsi"/>
          <w:bCs/>
          <w:iCs/>
          <w:szCs w:val="22"/>
        </w:rPr>
        <w:t xml:space="preserve">The new </w:t>
      </w:r>
      <w:r>
        <w:rPr>
          <w:rFonts w:eastAsia="Calibri" w:cstheme="minorHAnsi"/>
          <w:bCs/>
          <w:iCs/>
          <w:szCs w:val="22"/>
        </w:rPr>
        <w:t>item for antrostomy</w:t>
      </w:r>
      <w:r w:rsidRPr="00082892">
        <w:rPr>
          <w:rFonts w:eastAsia="Calibri" w:cstheme="minorHAnsi"/>
          <w:bCs/>
          <w:iCs/>
          <w:szCs w:val="22"/>
        </w:rPr>
        <w:t xml:space="preserve"> removes the ambiguity of the pr</w:t>
      </w:r>
      <w:r>
        <w:rPr>
          <w:rFonts w:eastAsia="Calibri" w:cstheme="minorHAnsi"/>
          <w:bCs/>
          <w:iCs/>
          <w:szCs w:val="22"/>
        </w:rPr>
        <w:t>ocedures on the maxillary sinus, currently items 41710 and 41716</w:t>
      </w:r>
      <w:r w:rsidRPr="00082892">
        <w:rPr>
          <w:rFonts w:eastAsia="Calibri" w:cstheme="minorHAnsi"/>
          <w:bCs/>
          <w:iCs/>
          <w:szCs w:val="22"/>
        </w:rPr>
        <w:t xml:space="preserve">. </w:t>
      </w:r>
      <w:r>
        <w:rPr>
          <w:rFonts w:eastAsia="Calibri" w:cstheme="minorHAnsi"/>
          <w:bCs/>
          <w:iCs/>
          <w:szCs w:val="22"/>
        </w:rPr>
        <w:t>MBS utilisation data showed that i</w:t>
      </w:r>
      <w:r w:rsidRPr="00082892">
        <w:rPr>
          <w:rFonts w:eastAsia="Calibri" w:cstheme="minorHAnsi"/>
          <w:bCs/>
          <w:iCs/>
          <w:szCs w:val="22"/>
        </w:rPr>
        <w:t xml:space="preserve">tems 41716 and 41710 were variably claimed for maxillary sinus procedures, both by endoscopic and external approach. The </w:t>
      </w:r>
      <w:r>
        <w:rPr>
          <w:rFonts w:eastAsia="Calibri" w:cstheme="minorHAnsi"/>
          <w:bCs/>
          <w:iCs/>
          <w:szCs w:val="22"/>
        </w:rPr>
        <w:t>C</w:t>
      </w:r>
      <w:r w:rsidRPr="00082892">
        <w:rPr>
          <w:rFonts w:eastAsia="Calibri" w:cstheme="minorHAnsi"/>
          <w:bCs/>
          <w:iCs/>
          <w:szCs w:val="22"/>
        </w:rPr>
        <w:t>ommittee recommends a new maxillary sinus item be created to cover maxillary sinus procedures by any approach with a fee derived by volume averaging of items 41716 and 41710.</w:t>
      </w:r>
    </w:p>
    <w:p w14:paraId="41CE584A" w14:textId="77777777" w:rsidR="001918E2" w:rsidRPr="001918E2" w:rsidRDefault="00082892" w:rsidP="009165D1">
      <w:pPr>
        <w:spacing w:before="120" w:line="276" w:lineRule="auto"/>
        <w:rPr>
          <w:rFonts w:eastAsia="Calibri" w:cstheme="minorHAnsi"/>
          <w:bCs/>
          <w:iCs/>
          <w:szCs w:val="22"/>
        </w:rPr>
      </w:pPr>
      <w:r w:rsidRPr="00082892">
        <w:rPr>
          <w:rFonts w:eastAsia="Calibri" w:cstheme="minorHAnsi"/>
          <w:bCs/>
          <w:iCs/>
          <w:szCs w:val="22"/>
        </w:rPr>
        <w:t>Existing item 41737 describes either frontal or ethmoid sinus procedures. This has created issues regardin</w:t>
      </w:r>
      <w:r>
        <w:rPr>
          <w:rFonts w:eastAsia="Calibri" w:cstheme="minorHAnsi"/>
          <w:bCs/>
          <w:iCs/>
          <w:szCs w:val="22"/>
        </w:rPr>
        <w:t>g transparency, as within itemis</w:t>
      </w:r>
      <w:r w:rsidRPr="00082892">
        <w:rPr>
          <w:rFonts w:eastAsia="Calibri" w:cstheme="minorHAnsi"/>
          <w:bCs/>
          <w:iCs/>
          <w:szCs w:val="22"/>
        </w:rPr>
        <w:t xml:space="preserve">ed </w:t>
      </w:r>
      <w:r>
        <w:rPr>
          <w:rFonts w:eastAsia="Calibri" w:cstheme="minorHAnsi"/>
          <w:bCs/>
          <w:iCs/>
          <w:szCs w:val="22"/>
        </w:rPr>
        <w:t>data</w:t>
      </w:r>
      <w:r w:rsidRPr="00082892">
        <w:rPr>
          <w:rFonts w:eastAsia="Calibri" w:cstheme="minorHAnsi"/>
          <w:bCs/>
          <w:iCs/>
          <w:szCs w:val="22"/>
        </w:rPr>
        <w:t xml:space="preserve"> it is unclear which </w:t>
      </w:r>
      <w:r>
        <w:rPr>
          <w:rFonts w:eastAsia="Calibri" w:cstheme="minorHAnsi"/>
          <w:bCs/>
          <w:iCs/>
          <w:szCs w:val="22"/>
        </w:rPr>
        <w:t>procedure</w:t>
      </w:r>
      <w:r w:rsidRPr="00082892">
        <w:rPr>
          <w:rFonts w:eastAsia="Calibri" w:cstheme="minorHAnsi"/>
          <w:bCs/>
          <w:iCs/>
          <w:szCs w:val="22"/>
        </w:rPr>
        <w:t xml:space="preserve"> is being </w:t>
      </w:r>
      <w:r>
        <w:rPr>
          <w:rFonts w:eastAsia="Calibri" w:cstheme="minorHAnsi"/>
          <w:bCs/>
          <w:iCs/>
          <w:szCs w:val="22"/>
        </w:rPr>
        <w:t>performed</w:t>
      </w:r>
      <w:r w:rsidRPr="00082892">
        <w:rPr>
          <w:rFonts w:eastAsia="Calibri" w:cstheme="minorHAnsi"/>
          <w:bCs/>
          <w:iCs/>
          <w:szCs w:val="22"/>
        </w:rPr>
        <w:t xml:space="preserve">. The </w:t>
      </w:r>
      <w:r>
        <w:rPr>
          <w:rFonts w:eastAsia="Calibri" w:cstheme="minorHAnsi"/>
          <w:bCs/>
          <w:iCs/>
          <w:szCs w:val="22"/>
        </w:rPr>
        <w:t xml:space="preserve">proposed </w:t>
      </w:r>
      <w:r w:rsidRPr="00082892">
        <w:rPr>
          <w:rFonts w:eastAsia="Calibri" w:cstheme="minorHAnsi"/>
          <w:bCs/>
          <w:iCs/>
          <w:szCs w:val="22"/>
        </w:rPr>
        <w:t xml:space="preserve">new </w:t>
      </w:r>
      <w:r w:rsidR="00253C5F">
        <w:rPr>
          <w:rFonts w:eastAsia="Calibri" w:cstheme="minorHAnsi"/>
          <w:bCs/>
          <w:iCs/>
          <w:szCs w:val="22"/>
        </w:rPr>
        <w:t xml:space="preserve">functional sinus surgery group </w:t>
      </w:r>
      <w:r w:rsidRPr="00082892">
        <w:rPr>
          <w:rFonts w:eastAsia="Calibri" w:cstheme="minorHAnsi"/>
          <w:bCs/>
          <w:iCs/>
          <w:szCs w:val="22"/>
        </w:rPr>
        <w:t>items cover the expected instances where claims for ethmoid procedures will be made</w:t>
      </w:r>
      <w:r>
        <w:rPr>
          <w:rFonts w:eastAsia="Calibri" w:cstheme="minorHAnsi"/>
          <w:bCs/>
          <w:iCs/>
          <w:szCs w:val="22"/>
        </w:rPr>
        <w:t>,</w:t>
      </w:r>
      <w:r w:rsidRPr="00082892">
        <w:rPr>
          <w:rFonts w:eastAsia="Calibri" w:cstheme="minorHAnsi"/>
          <w:bCs/>
          <w:iCs/>
          <w:szCs w:val="22"/>
        </w:rPr>
        <w:t xml:space="preserve"> and </w:t>
      </w:r>
      <w:r>
        <w:rPr>
          <w:rFonts w:eastAsia="Calibri" w:cstheme="minorHAnsi"/>
          <w:bCs/>
          <w:iCs/>
          <w:szCs w:val="22"/>
        </w:rPr>
        <w:t>the Committee</w:t>
      </w:r>
      <w:r w:rsidRPr="00082892">
        <w:rPr>
          <w:rFonts w:eastAsia="Calibri" w:cstheme="minorHAnsi"/>
          <w:bCs/>
          <w:iCs/>
          <w:szCs w:val="22"/>
        </w:rPr>
        <w:t xml:space="preserve"> see no need for co-claiming of additional ethmoid proce</w:t>
      </w:r>
      <w:r>
        <w:rPr>
          <w:rFonts w:eastAsia="Calibri" w:cstheme="minorHAnsi"/>
          <w:bCs/>
          <w:iCs/>
          <w:szCs w:val="22"/>
        </w:rPr>
        <w:t>dures alongside those items in the new functional sinus surgery table</w:t>
      </w:r>
      <w:r w:rsidRPr="00082892">
        <w:rPr>
          <w:rFonts w:eastAsia="Calibri" w:cstheme="minorHAnsi"/>
          <w:bCs/>
          <w:iCs/>
          <w:szCs w:val="22"/>
        </w:rPr>
        <w:t xml:space="preserve">. </w:t>
      </w:r>
      <w:r>
        <w:rPr>
          <w:rFonts w:eastAsia="Calibri" w:cstheme="minorHAnsi"/>
          <w:bCs/>
          <w:iCs/>
          <w:szCs w:val="22"/>
        </w:rPr>
        <w:t xml:space="preserve">However, the Committee </w:t>
      </w:r>
      <w:r w:rsidRPr="00082892">
        <w:rPr>
          <w:rFonts w:eastAsia="Calibri" w:cstheme="minorHAnsi"/>
          <w:bCs/>
          <w:iCs/>
          <w:szCs w:val="22"/>
        </w:rPr>
        <w:t>foresee the possible need for isolated claims for frontal sinu</w:t>
      </w:r>
      <w:r>
        <w:rPr>
          <w:rFonts w:eastAsia="Calibri" w:cstheme="minorHAnsi"/>
          <w:bCs/>
          <w:iCs/>
          <w:szCs w:val="22"/>
        </w:rPr>
        <w:t>s procedures. The C</w:t>
      </w:r>
      <w:r w:rsidRPr="00082892">
        <w:rPr>
          <w:rFonts w:eastAsia="Calibri" w:cstheme="minorHAnsi"/>
          <w:bCs/>
          <w:iCs/>
          <w:szCs w:val="22"/>
        </w:rPr>
        <w:t xml:space="preserve">ommittee therefore recommends that the descriptor for item 41737 be </w:t>
      </w:r>
      <w:r w:rsidR="00B05F7D">
        <w:rPr>
          <w:rFonts w:eastAsia="Calibri" w:cstheme="minorHAnsi"/>
          <w:bCs/>
          <w:iCs/>
          <w:szCs w:val="22"/>
        </w:rPr>
        <w:t>amended</w:t>
      </w:r>
      <w:r w:rsidRPr="00082892">
        <w:rPr>
          <w:rFonts w:eastAsia="Calibri" w:cstheme="minorHAnsi"/>
          <w:bCs/>
          <w:iCs/>
          <w:szCs w:val="22"/>
        </w:rPr>
        <w:t xml:space="preserve"> as above, removing the reference to ethmoid sinus procedures and retaining the item for frontal sinus procedures.</w:t>
      </w:r>
    </w:p>
    <w:p w14:paraId="241DDEA5" w14:textId="77777777" w:rsidR="002417BB" w:rsidRPr="000E449A" w:rsidRDefault="00E84CD6" w:rsidP="009165D1">
      <w:pPr>
        <w:pStyle w:val="Heading3Numbered"/>
        <w:spacing w:before="240" w:line="276" w:lineRule="auto"/>
        <w:rPr>
          <w:rFonts w:cstheme="minorHAnsi"/>
          <w:b w:val="0"/>
          <w:bCs w:val="0"/>
          <w:iCs w:val="0"/>
        </w:rPr>
      </w:pPr>
      <w:bookmarkStart w:id="117" w:name="_Toc39071221"/>
      <w:r>
        <w:rPr>
          <w:rFonts w:cstheme="minorHAnsi"/>
        </w:rPr>
        <w:t>Rhinology – Airway procedures</w:t>
      </w:r>
      <w:r w:rsidR="002417BB" w:rsidRPr="000E449A">
        <w:rPr>
          <w:rFonts w:cstheme="minorHAnsi"/>
        </w:rPr>
        <w:t>:</w:t>
      </w:r>
      <w:bookmarkEnd w:id="117"/>
      <w:r w:rsidR="002417BB" w:rsidRPr="000E449A">
        <w:rPr>
          <w:rFonts w:cstheme="minorHAnsi"/>
        </w:rPr>
        <w:t xml:space="preserve"> </w:t>
      </w:r>
    </w:p>
    <w:p w14:paraId="28F33450" w14:textId="0C344A45" w:rsidR="002417BB" w:rsidRPr="007D2F88" w:rsidRDefault="009865A0" w:rsidP="009165D1">
      <w:pPr>
        <w:pStyle w:val="Caption"/>
        <w:spacing w:line="276" w:lineRule="auto"/>
        <w:rPr>
          <w:rFonts w:eastAsia="Calibri" w:cstheme="minorHAnsi"/>
          <w:bCs/>
          <w:iCs/>
          <w:lang w:val="en-US"/>
        </w:rPr>
      </w:pPr>
      <w:bookmarkStart w:id="118" w:name="_Toc38998158"/>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28</w:t>
      </w:r>
      <w:r w:rsidRPr="000E449A">
        <w:rPr>
          <w:rFonts w:cstheme="minorHAnsi"/>
        </w:rPr>
        <w:fldChar w:fldCharType="end"/>
      </w:r>
      <w:r w:rsidRPr="000E449A">
        <w:rPr>
          <w:rFonts w:cstheme="minorHAnsi"/>
        </w:rPr>
        <w:t xml:space="preserve">: Item introduction table for items </w:t>
      </w:r>
      <w:r w:rsidR="00524BBD">
        <w:rPr>
          <w:rFonts w:cstheme="minorHAnsi"/>
        </w:rPr>
        <w:t xml:space="preserve">41671, </w:t>
      </w:r>
      <w:r w:rsidR="00524BBD" w:rsidRPr="00524BBD">
        <w:rPr>
          <w:rFonts w:cstheme="minorHAnsi"/>
        </w:rPr>
        <w:t>41672, 41689, 41692 and new item</w:t>
      </w:r>
      <w:bookmarkEnd w:id="118"/>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D60F8D" w:rsidRPr="007D2F88" w14:paraId="4940536D" w14:textId="77777777" w:rsidTr="00BD3390">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2AA8C6" w14:textId="77777777" w:rsidR="00D60F8D" w:rsidRPr="007D2F88" w:rsidRDefault="00D60F8D"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9960E4" w14:textId="77777777" w:rsidR="00D60F8D" w:rsidRPr="007D2F88" w:rsidRDefault="00D60F8D"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26BDB5" w14:textId="77777777" w:rsidR="00D60F8D" w:rsidRPr="007D2F88" w:rsidRDefault="00D60F8D"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48890A" w14:textId="77777777" w:rsidR="00D60F8D" w:rsidRPr="007D2F88" w:rsidRDefault="00D60F8D"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BE3EFD" w14:textId="77777777" w:rsidR="00D60F8D" w:rsidRPr="007D2F88" w:rsidRDefault="00D60F8D"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6836181" w14:textId="77777777" w:rsidR="00D60F8D" w:rsidRPr="007D2F88" w:rsidRDefault="00D60F8D"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410F54" w:rsidRPr="007D2F88" w14:paraId="6B9EB415" w14:textId="77777777" w:rsidTr="00BD3390">
        <w:trPr>
          <w:trHeight w:val="454"/>
        </w:trPr>
        <w:tc>
          <w:tcPr>
            <w:tcW w:w="705" w:type="dxa"/>
          </w:tcPr>
          <w:p w14:paraId="43CD53F7" w14:textId="77777777" w:rsidR="00410F54" w:rsidRPr="007D2F88" w:rsidRDefault="00410F54" w:rsidP="009165D1">
            <w:pPr>
              <w:spacing w:line="276" w:lineRule="auto"/>
              <w:jc w:val="center"/>
              <w:rPr>
                <w:rFonts w:cstheme="minorHAnsi"/>
                <w:sz w:val="18"/>
                <w:szCs w:val="18"/>
              </w:rPr>
            </w:pPr>
            <w:r w:rsidRPr="00585306">
              <w:rPr>
                <w:rFonts w:cstheme="minorHAnsi"/>
                <w:sz w:val="18"/>
                <w:szCs w:val="18"/>
              </w:rPr>
              <w:t>41671</w:t>
            </w:r>
          </w:p>
        </w:tc>
        <w:tc>
          <w:tcPr>
            <w:tcW w:w="4139" w:type="dxa"/>
          </w:tcPr>
          <w:p w14:paraId="371AFCA1" w14:textId="77777777" w:rsidR="00410F54" w:rsidRPr="007D2F88" w:rsidRDefault="00410F54" w:rsidP="009165D1">
            <w:pPr>
              <w:spacing w:line="276" w:lineRule="auto"/>
              <w:rPr>
                <w:rFonts w:cstheme="minorHAnsi"/>
                <w:sz w:val="18"/>
                <w:szCs w:val="18"/>
              </w:rPr>
            </w:pPr>
            <w:r w:rsidRPr="00585306">
              <w:rPr>
                <w:rFonts w:cstheme="minorHAnsi"/>
                <w:sz w:val="18"/>
                <w:szCs w:val="18"/>
              </w:rPr>
              <w:t>Nasal septum, septoplasty, submucous resection or closure of septal perforation (Anaes.)</w:t>
            </w:r>
          </w:p>
        </w:tc>
        <w:tc>
          <w:tcPr>
            <w:tcW w:w="732" w:type="dxa"/>
          </w:tcPr>
          <w:p w14:paraId="215A746C" w14:textId="77777777" w:rsidR="00410F54" w:rsidRPr="007D2F88" w:rsidRDefault="00410F54" w:rsidP="009165D1">
            <w:pPr>
              <w:spacing w:line="276" w:lineRule="auto"/>
              <w:jc w:val="center"/>
              <w:rPr>
                <w:rFonts w:cstheme="minorHAnsi"/>
                <w:sz w:val="18"/>
                <w:szCs w:val="18"/>
              </w:rPr>
            </w:pPr>
            <w:r w:rsidRPr="00585306">
              <w:rPr>
                <w:rFonts w:cstheme="minorHAnsi"/>
                <w:sz w:val="18"/>
                <w:szCs w:val="18"/>
              </w:rPr>
              <w:t xml:space="preserve"> $483.25 </w:t>
            </w:r>
          </w:p>
        </w:tc>
        <w:tc>
          <w:tcPr>
            <w:tcW w:w="802" w:type="dxa"/>
          </w:tcPr>
          <w:p w14:paraId="26311519" w14:textId="77777777" w:rsidR="00410F54" w:rsidRPr="007D2F88" w:rsidRDefault="00410F54" w:rsidP="009165D1">
            <w:pPr>
              <w:spacing w:line="276" w:lineRule="auto"/>
              <w:jc w:val="center"/>
              <w:rPr>
                <w:rFonts w:cstheme="minorHAnsi"/>
                <w:sz w:val="18"/>
                <w:szCs w:val="18"/>
              </w:rPr>
            </w:pPr>
            <w:r>
              <w:rPr>
                <w:rFonts w:cs="Calibri"/>
                <w:sz w:val="18"/>
                <w:szCs w:val="18"/>
              </w:rPr>
              <w:t>15,423</w:t>
            </w:r>
          </w:p>
        </w:tc>
        <w:tc>
          <w:tcPr>
            <w:tcW w:w="845" w:type="dxa"/>
          </w:tcPr>
          <w:p w14:paraId="44032CF5" w14:textId="77777777" w:rsidR="00410F54" w:rsidRPr="007D2F88" w:rsidRDefault="00410F54" w:rsidP="009165D1">
            <w:pPr>
              <w:spacing w:line="276" w:lineRule="auto"/>
              <w:jc w:val="center"/>
              <w:rPr>
                <w:rFonts w:cstheme="minorHAnsi"/>
                <w:sz w:val="18"/>
                <w:szCs w:val="18"/>
              </w:rPr>
            </w:pPr>
            <w:r>
              <w:rPr>
                <w:rFonts w:cs="Calibri"/>
                <w:sz w:val="18"/>
                <w:szCs w:val="18"/>
              </w:rPr>
              <w:t>-1.07%</w:t>
            </w:r>
          </w:p>
        </w:tc>
        <w:tc>
          <w:tcPr>
            <w:tcW w:w="1047" w:type="dxa"/>
          </w:tcPr>
          <w:p w14:paraId="48E09AC8" w14:textId="77777777" w:rsidR="00410F54" w:rsidRPr="007D2F88" w:rsidRDefault="00410F54" w:rsidP="009165D1">
            <w:pPr>
              <w:spacing w:line="276" w:lineRule="auto"/>
              <w:jc w:val="center"/>
              <w:rPr>
                <w:rFonts w:cstheme="minorHAnsi"/>
                <w:sz w:val="18"/>
                <w:szCs w:val="18"/>
              </w:rPr>
            </w:pPr>
            <w:r>
              <w:rPr>
                <w:rFonts w:cs="Calibri"/>
                <w:sz w:val="18"/>
                <w:szCs w:val="18"/>
              </w:rPr>
              <w:t>-1.41%</w:t>
            </w:r>
          </w:p>
        </w:tc>
      </w:tr>
      <w:tr w:rsidR="00410F54" w:rsidRPr="007D2F88" w14:paraId="5516D1A5" w14:textId="77777777" w:rsidTr="00410F54">
        <w:trPr>
          <w:trHeight w:val="206"/>
        </w:trPr>
        <w:tc>
          <w:tcPr>
            <w:tcW w:w="705" w:type="dxa"/>
          </w:tcPr>
          <w:p w14:paraId="426F8A22" w14:textId="77777777" w:rsidR="00410F54" w:rsidRPr="007D2F88" w:rsidRDefault="00410F54" w:rsidP="009165D1">
            <w:pPr>
              <w:spacing w:line="276" w:lineRule="auto"/>
              <w:jc w:val="center"/>
              <w:rPr>
                <w:rFonts w:cstheme="minorHAnsi"/>
                <w:sz w:val="18"/>
                <w:szCs w:val="18"/>
              </w:rPr>
            </w:pPr>
            <w:r w:rsidRPr="00585306">
              <w:rPr>
                <w:rFonts w:cstheme="minorHAnsi"/>
                <w:sz w:val="18"/>
                <w:szCs w:val="18"/>
              </w:rPr>
              <w:t>41672</w:t>
            </w:r>
          </w:p>
        </w:tc>
        <w:tc>
          <w:tcPr>
            <w:tcW w:w="4139" w:type="dxa"/>
          </w:tcPr>
          <w:p w14:paraId="4C13019C" w14:textId="77777777" w:rsidR="00410F54" w:rsidRPr="007D2F88" w:rsidRDefault="00410F54" w:rsidP="009165D1">
            <w:pPr>
              <w:spacing w:line="276" w:lineRule="auto"/>
              <w:rPr>
                <w:rFonts w:cstheme="minorHAnsi"/>
                <w:sz w:val="18"/>
                <w:szCs w:val="18"/>
              </w:rPr>
            </w:pPr>
            <w:r w:rsidRPr="00585306">
              <w:rPr>
                <w:rFonts w:cstheme="minorHAnsi"/>
                <w:sz w:val="18"/>
                <w:szCs w:val="18"/>
              </w:rPr>
              <w:t>Nasal septum, reconstruction of (Anaes.) (Assist.)</w:t>
            </w:r>
          </w:p>
        </w:tc>
        <w:tc>
          <w:tcPr>
            <w:tcW w:w="732" w:type="dxa"/>
          </w:tcPr>
          <w:p w14:paraId="10318D8C" w14:textId="77777777" w:rsidR="00410F54" w:rsidRPr="007D2F88" w:rsidRDefault="00410F54" w:rsidP="009165D1">
            <w:pPr>
              <w:spacing w:line="276" w:lineRule="auto"/>
              <w:jc w:val="center"/>
              <w:rPr>
                <w:rFonts w:cstheme="minorHAnsi"/>
                <w:sz w:val="18"/>
                <w:szCs w:val="18"/>
              </w:rPr>
            </w:pPr>
            <w:r w:rsidRPr="00585306">
              <w:rPr>
                <w:rFonts w:cstheme="minorHAnsi"/>
                <w:sz w:val="18"/>
                <w:szCs w:val="18"/>
              </w:rPr>
              <w:t xml:space="preserve"> $602.85 </w:t>
            </w:r>
          </w:p>
        </w:tc>
        <w:tc>
          <w:tcPr>
            <w:tcW w:w="802" w:type="dxa"/>
          </w:tcPr>
          <w:p w14:paraId="580FFF76" w14:textId="77777777" w:rsidR="00410F54" w:rsidRPr="007D2F88" w:rsidRDefault="00410F54" w:rsidP="009165D1">
            <w:pPr>
              <w:spacing w:line="276" w:lineRule="auto"/>
              <w:jc w:val="center"/>
              <w:rPr>
                <w:rFonts w:cstheme="minorHAnsi"/>
                <w:sz w:val="18"/>
                <w:szCs w:val="18"/>
              </w:rPr>
            </w:pPr>
            <w:r>
              <w:rPr>
                <w:rFonts w:cs="Calibri"/>
                <w:sz w:val="18"/>
                <w:szCs w:val="18"/>
              </w:rPr>
              <w:t>6,750</w:t>
            </w:r>
          </w:p>
        </w:tc>
        <w:tc>
          <w:tcPr>
            <w:tcW w:w="845" w:type="dxa"/>
          </w:tcPr>
          <w:p w14:paraId="78C83645" w14:textId="77777777" w:rsidR="00410F54" w:rsidRPr="007D2F88" w:rsidRDefault="00410F54" w:rsidP="009165D1">
            <w:pPr>
              <w:spacing w:line="276" w:lineRule="auto"/>
              <w:jc w:val="center"/>
              <w:rPr>
                <w:rFonts w:cstheme="minorHAnsi"/>
                <w:sz w:val="18"/>
                <w:szCs w:val="18"/>
              </w:rPr>
            </w:pPr>
            <w:r>
              <w:rPr>
                <w:rFonts w:cs="Calibri"/>
                <w:sz w:val="18"/>
                <w:szCs w:val="18"/>
              </w:rPr>
              <w:t>3.77%</w:t>
            </w:r>
          </w:p>
        </w:tc>
        <w:tc>
          <w:tcPr>
            <w:tcW w:w="1047" w:type="dxa"/>
          </w:tcPr>
          <w:p w14:paraId="33D6DE31" w14:textId="77777777" w:rsidR="00410F54" w:rsidRPr="007D2F88" w:rsidRDefault="00410F54" w:rsidP="009165D1">
            <w:pPr>
              <w:spacing w:line="276" w:lineRule="auto"/>
              <w:jc w:val="center"/>
              <w:rPr>
                <w:rFonts w:cstheme="minorHAnsi"/>
                <w:sz w:val="18"/>
                <w:szCs w:val="18"/>
              </w:rPr>
            </w:pPr>
            <w:r>
              <w:rPr>
                <w:rFonts w:cs="Calibri"/>
                <w:sz w:val="18"/>
                <w:szCs w:val="18"/>
              </w:rPr>
              <w:t>3.67%</w:t>
            </w:r>
          </w:p>
        </w:tc>
      </w:tr>
      <w:tr w:rsidR="007E678C" w:rsidRPr="007D2F88" w14:paraId="02757017" w14:textId="77777777" w:rsidTr="007C710D">
        <w:trPr>
          <w:trHeight w:val="351"/>
        </w:trPr>
        <w:tc>
          <w:tcPr>
            <w:tcW w:w="705" w:type="dxa"/>
          </w:tcPr>
          <w:p w14:paraId="67758A98" w14:textId="77777777" w:rsidR="007E678C" w:rsidRPr="007D2F88" w:rsidRDefault="007E678C" w:rsidP="009165D1">
            <w:pPr>
              <w:spacing w:line="276" w:lineRule="auto"/>
              <w:jc w:val="center"/>
              <w:rPr>
                <w:rFonts w:cstheme="minorHAnsi"/>
                <w:sz w:val="18"/>
                <w:szCs w:val="18"/>
              </w:rPr>
            </w:pPr>
            <w:r w:rsidRPr="00585306">
              <w:rPr>
                <w:rFonts w:cstheme="minorHAnsi"/>
                <w:sz w:val="18"/>
                <w:szCs w:val="18"/>
              </w:rPr>
              <w:t>41689</w:t>
            </w:r>
          </w:p>
        </w:tc>
        <w:tc>
          <w:tcPr>
            <w:tcW w:w="4139" w:type="dxa"/>
          </w:tcPr>
          <w:p w14:paraId="2352D963" w14:textId="77777777" w:rsidR="007E678C" w:rsidRPr="007D2F88" w:rsidRDefault="007E678C" w:rsidP="009165D1">
            <w:pPr>
              <w:spacing w:line="276" w:lineRule="auto"/>
              <w:rPr>
                <w:rFonts w:cstheme="minorHAnsi"/>
                <w:sz w:val="18"/>
                <w:szCs w:val="18"/>
              </w:rPr>
            </w:pPr>
            <w:r w:rsidRPr="00585306">
              <w:rPr>
                <w:rFonts w:cstheme="minorHAnsi"/>
                <w:sz w:val="18"/>
                <w:szCs w:val="18"/>
              </w:rPr>
              <w:t>Turbinectomy or turbinectomies, partial or total, unilateral (Anaes.)</w:t>
            </w:r>
          </w:p>
        </w:tc>
        <w:tc>
          <w:tcPr>
            <w:tcW w:w="732" w:type="dxa"/>
          </w:tcPr>
          <w:p w14:paraId="3C6A8195" w14:textId="77777777" w:rsidR="007E678C" w:rsidRPr="007D2F88" w:rsidRDefault="007E678C" w:rsidP="009165D1">
            <w:pPr>
              <w:spacing w:line="276" w:lineRule="auto"/>
              <w:jc w:val="center"/>
              <w:rPr>
                <w:rFonts w:cstheme="minorHAnsi"/>
                <w:sz w:val="18"/>
                <w:szCs w:val="18"/>
              </w:rPr>
            </w:pPr>
            <w:r w:rsidRPr="00585306">
              <w:rPr>
                <w:rFonts w:cstheme="minorHAnsi"/>
                <w:sz w:val="18"/>
                <w:szCs w:val="18"/>
              </w:rPr>
              <w:t xml:space="preserve"> $136.50 </w:t>
            </w:r>
          </w:p>
        </w:tc>
        <w:tc>
          <w:tcPr>
            <w:tcW w:w="802" w:type="dxa"/>
          </w:tcPr>
          <w:p w14:paraId="5CFA0A11" w14:textId="77777777" w:rsidR="007E678C" w:rsidRPr="007D2F88" w:rsidRDefault="007E678C" w:rsidP="009165D1">
            <w:pPr>
              <w:spacing w:line="276" w:lineRule="auto"/>
              <w:jc w:val="center"/>
              <w:rPr>
                <w:rFonts w:cstheme="minorHAnsi"/>
                <w:sz w:val="18"/>
                <w:szCs w:val="18"/>
              </w:rPr>
            </w:pPr>
            <w:r>
              <w:rPr>
                <w:rFonts w:cs="Calibri"/>
                <w:sz w:val="18"/>
                <w:szCs w:val="18"/>
              </w:rPr>
              <w:t>7,383</w:t>
            </w:r>
          </w:p>
        </w:tc>
        <w:tc>
          <w:tcPr>
            <w:tcW w:w="845" w:type="dxa"/>
          </w:tcPr>
          <w:p w14:paraId="7F611F50" w14:textId="77777777" w:rsidR="007E678C" w:rsidRPr="007D2F88" w:rsidRDefault="007E678C" w:rsidP="009165D1">
            <w:pPr>
              <w:spacing w:line="276" w:lineRule="auto"/>
              <w:jc w:val="center"/>
              <w:rPr>
                <w:rFonts w:cstheme="minorHAnsi"/>
                <w:sz w:val="18"/>
                <w:szCs w:val="18"/>
              </w:rPr>
            </w:pPr>
            <w:r>
              <w:rPr>
                <w:rFonts w:cs="Calibri"/>
                <w:sz w:val="18"/>
                <w:szCs w:val="18"/>
              </w:rPr>
              <w:t>-7.98%</w:t>
            </w:r>
          </w:p>
        </w:tc>
        <w:tc>
          <w:tcPr>
            <w:tcW w:w="1047" w:type="dxa"/>
          </w:tcPr>
          <w:p w14:paraId="4BFB4AE7" w14:textId="77777777" w:rsidR="007E678C" w:rsidRPr="007D2F88" w:rsidRDefault="007E678C" w:rsidP="009165D1">
            <w:pPr>
              <w:spacing w:line="276" w:lineRule="auto"/>
              <w:jc w:val="center"/>
              <w:rPr>
                <w:rFonts w:cstheme="minorHAnsi"/>
                <w:sz w:val="18"/>
                <w:szCs w:val="18"/>
              </w:rPr>
            </w:pPr>
            <w:r>
              <w:rPr>
                <w:rFonts w:cs="Calibri"/>
                <w:sz w:val="18"/>
                <w:szCs w:val="18"/>
              </w:rPr>
              <w:t>-7.32%</w:t>
            </w:r>
          </w:p>
        </w:tc>
      </w:tr>
      <w:tr w:rsidR="007E678C" w:rsidRPr="007D2F88" w14:paraId="0A64F9B1" w14:textId="77777777" w:rsidTr="007C710D">
        <w:trPr>
          <w:trHeight w:val="103"/>
        </w:trPr>
        <w:tc>
          <w:tcPr>
            <w:tcW w:w="705" w:type="dxa"/>
          </w:tcPr>
          <w:p w14:paraId="6E59D29B" w14:textId="77777777" w:rsidR="007E678C" w:rsidRPr="007D2F88" w:rsidRDefault="007E678C" w:rsidP="009165D1">
            <w:pPr>
              <w:spacing w:line="276" w:lineRule="auto"/>
              <w:jc w:val="center"/>
              <w:rPr>
                <w:rFonts w:cstheme="minorHAnsi"/>
                <w:sz w:val="18"/>
                <w:szCs w:val="18"/>
              </w:rPr>
            </w:pPr>
            <w:r w:rsidRPr="00585306">
              <w:rPr>
                <w:rFonts w:cstheme="minorHAnsi"/>
                <w:sz w:val="18"/>
                <w:szCs w:val="18"/>
              </w:rPr>
              <w:t>41692</w:t>
            </w:r>
          </w:p>
        </w:tc>
        <w:tc>
          <w:tcPr>
            <w:tcW w:w="4139" w:type="dxa"/>
          </w:tcPr>
          <w:p w14:paraId="06F1839E" w14:textId="77777777" w:rsidR="007E678C" w:rsidRPr="007D2F88" w:rsidRDefault="007E678C" w:rsidP="009165D1">
            <w:pPr>
              <w:spacing w:line="276" w:lineRule="auto"/>
              <w:rPr>
                <w:rFonts w:cstheme="minorHAnsi"/>
                <w:sz w:val="18"/>
                <w:szCs w:val="18"/>
              </w:rPr>
            </w:pPr>
            <w:r w:rsidRPr="00585306">
              <w:rPr>
                <w:rFonts w:cstheme="minorHAnsi"/>
                <w:sz w:val="18"/>
                <w:szCs w:val="18"/>
              </w:rPr>
              <w:t>Turbinates, submucous resection of, unilateral (Anaes.)</w:t>
            </w:r>
          </w:p>
        </w:tc>
        <w:tc>
          <w:tcPr>
            <w:tcW w:w="732" w:type="dxa"/>
          </w:tcPr>
          <w:p w14:paraId="7A52FFD0" w14:textId="77777777" w:rsidR="007E678C" w:rsidRPr="007D2F88" w:rsidRDefault="007E678C" w:rsidP="009165D1">
            <w:pPr>
              <w:spacing w:line="276" w:lineRule="auto"/>
              <w:jc w:val="center"/>
              <w:rPr>
                <w:rFonts w:cstheme="minorHAnsi"/>
                <w:sz w:val="18"/>
                <w:szCs w:val="18"/>
              </w:rPr>
            </w:pPr>
            <w:r w:rsidRPr="00585306">
              <w:rPr>
                <w:rFonts w:cstheme="minorHAnsi"/>
                <w:sz w:val="18"/>
                <w:szCs w:val="18"/>
              </w:rPr>
              <w:t xml:space="preserve"> $178.05 </w:t>
            </w:r>
          </w:p>
        </w:tc>
        <w:tc>
          <w:tcPr>
            <w:tcW w:w="802" w:type="dxa"/>
          </w:tcPr>
          <w:p w14:paraId="5D2CD056" w14:textId="77777777" w:rsidR="007E678C" w:rsidRPr="007D2F88" w:rsidRDefault="007E678C" w:rsidP="009165D1">
            <w:pPr>
              <w:spacing w:line="276" w:lineRule="auto"/>
              <w:jc w:val="center"/>
              <w:rPr>
                <w:rFonts w:cstheme="minorHAnsi"/>
                <w:sz w:val="18"/>
                <w:szCs w:val="18"/>
              </w:rPr>
            </w:pPr>
            <w:r>
              <w:rPr>
                <w:rFonts w:cs="Calibri"/>
                <w:sz w:val="18"/>
                <w:szCs w:val="18"/>
              </w:rPr>
              <w:t>40,874</w:t>
            </w:r>
          </w:p>
        </w:tc>
        <w:tc>
          <w:tcPr>
            <w:tcW w:w="845" w:type="dxa"/>
          </w:tcPr>
          <w:p w14:paraId="1B416429" w14:textId="77777777" w:rsidR="007E678C" w:rsidRPr="007D2F88" w:rsidRDefault="007E678C" w:rsidP="009165D1">
            <w:pPr>
              <w:spacing w:line="276" w:lineRule="auto"/>
              <w:jc w:val="center"/>
              <w:rPr>
                <w:rFonts w:cstheme="minorHAnsi"/>
                <w:sz w:val="18"/>
                <w:szCs w:val="18"/>
              </w:rPr>
            </w:pPr>
            <w:r>
              <w:rPr>
                <w:rFonts w:cs="Calibri"/>
                <w:sz w:val="18"/>
                <w:szCs w:val="18"/>
              </w:rPr>
              <w:t>4.06%</w:t>
            </w:r>
          </w:p>
        </w:tc>
        <w:tc>
          <w:tcPr>
            <w:tcW w:w="1047" w:type="dxa"/>
          </w:tcPr>
          <w:p w14:paraId="36AC4878" w14:textId="77777777" w:rsidR="007E678C" w:rsidRPr="007D2F88" w:rsidRDefault="007E678C" w:rsidP="009165D1">
            <w:pPr>
              <w:spacing w:line="276" w:lineRule="auto"/>
              <w:jc w:val="center"/>
              <w:rPr>
                <w:rFonts w:cstheme="minorHAnsi"/>
                <w:sz w:val="18"/>
                <w:szCs w:val="18"/>
              </w:rPr>
            </w:pPr>
            <w:r>
              <w:rPr>
                <w:rFonts w:cs="Calibri"/>
                <w:sz w:val="18"/>
                <w:szCs w:val="18"/>
              </w:rPr>
              <w:t>4.69%</w:t>
            </w:r>
          </w:p>
        </w:tc>
      </w:tr>
    </w:tbl>
    <w:p w14:paraId="5ECBA376" w14:textId="2469D41A" w:rsidR="002417BB" w:rsidRPr="001B2160" w:rsidRDefault="002417BB"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7B4E7B">
        <w:rPr>
          <w:rFonts w:eastAsia="Calibri" w:cstheme="minorHAnsi"/>
          <w:b/>
          <w:bCs/>
          <w:iCs/>
          <w:szCs w:val="22"/>
        </w:rPr>
        <w:t xml:space="preserve"> 2</w:t>
      </w:r>
      <w:r w:rsidR="000E4B15">
        <w:rPr>
          <w:rFonts w:eastAsia="Calibri" w:cstheme="minorHAnsi"/>
          <w:b/>
          <w:bCs/>
          <w:iCs/>
          <w:szCs w:val="22"/>
        </w:rPr>
        <w:t>8</w:t>
      </w:r>
      <w:r w:rsidRPr="001B2160">
        <w:rPr>
          <w:rFonts w:eastAsia="Calibri" w:cstheme="minorHAnsi"/>
          <w:b/>
          <w:bCs/>
          <w:iCs/>
          <w:szCs w:val="22"/>
        </w:rPr>
        <w:t xml:space="preserve">: </w:t>
      </w:r>
    </w:p>
    <w:p w14:paraId="454ACD7E" w14:textId="77777777" w:rsidR="0070739E" w:rsidRPr="00FD61A0" w:rsidRDefault="0060199D" w:rsidP="009165D1">
      <w:pPr>
        <w:numPr>
          <w:ilvl w:val="0"/>
          <w:numId w:val="27"/>
        </w:numPr>
        <w:autoSpaceDE w:val="0"/>
        <w:autoSpaceDN w:val="0"/>
        <w:adjustRightInd w:val="0"/>
        <w:spacing w:before="120" w:after="60" w:line="276" w:lineRule="auto"/>
        <w:rPr>
          <w:rFonts w:eastAsia="MS Mincho" w:cs="Arial"/>
          <w:b/>
          <w:szCs w:val="22"/>
          <w:lang w:eastAsia="en-AU"/>
        </w:rPr>
      </w:pPr>
      <w:r>
        <w:rPr>
          <w:rFonts w:eastAsia="MS Mincho" w:cs="Arial"/>
          <w:b/>
          <w:szCs w:val="22"/>
          <w:lang w:eastAsia="en-AU"/>
        </w:rPr>
        <w:t xml:space="preserve">Create new Airway Procedures </w:t>
      </w:r>
      <w:r w:rsidR="0070739E">
        <w:rPr>
          <w:rFonts w:eastAsia="MS Mincho" w:cs="Arial"/>
          <w:b/>
          <w:szCs w:val="22"/>
          <w:lang w:eastAsia="en-AU"/>
        </w:rPr>
        <w:t>Group for i</w:t>
      </w:r>
      <w:r w:rsidR="0070739E" w:rsidRPr="00FD61A0">
        <w:rPr>
          <w:rFonts w:eastAsia="MS Mincho" w:cs="Arial"/>
          <w:b/>
          <w:szCs w:val="22"/>
          <w:lang w:eastAsia="en-AU"/>
        </w:rPr>
        <w:t>tem</w:t>
      </w:r>
      <w:r w:rsidR="00524BBD">
        <w:rPr>
          <w:rFonts w:eastAsia="MS Mincho" w:cs="Arial"/>
          <w:b/>
          <w:szCs w:val="22"/>
          <w:lang w:eastAsia="en-AU"/>
        </w:rPr>
        <w:t xml:space="preserve">s 41671, 41689, </w:t>
      </w:r>
      <w:r w:rsidR="0070739E">
        <w:rPr>
          <w:rFonts w:eastAsia="MS Mincho" w:cs="Arial"/>
          <w:b/>
          <w:szCs w:val="22"/>
          <w:lang w:eastAsia="en-AU"/>
        </w:rPr>
        <w:t>41692</w:t>
      </w:r>
      <w:r w:rsidR="00524BBD">
        <w:rPr>
          <w:rFonts w:eastAsia="MS Mincho" w:cs="Arial"/>
          <w:b/>
          <w:szCs w:val="22"/>
          <w:lang w:eastAsia="en-AU"/>
        </w:rPr>
        <w:t xml:space="preserve"> and new item</w:t>
      </w:r>
      <w:r w:rsidR="004D0E25">
        <w:rPr>
          <w:rFonts w:eastAsia="MS Mincho" w:cs="Arial"/>
          <w:b/>
          <w:szCs w:val="22"/>
          <w:lang w:eastAsia="en-AU"/>
        </w:rPr>
        <w:t xml:space="preserve"> 416XX</w:t>
      </w:r>
    </w:p>
    <w:p w14:paraId="61BA3CA1" w14:textId="77777777" w:rsidR="0070739E" w:rsidRDefault="0070739E" w:rsidP="009165D1">
      <w:pPr>
        <w:pStyle w:val="Bullet2"/>
        <w:spacing w:line="276" w:lineRule="auto"/>
        <w:rPr>
          <w:rFonts w:eastAsiaTheme="minorHAnsi" w:cstheme="minorHAnsi"/>
        </w:rPr>
      </w:pPr>
      <w:r>
        <w:rPr>
          <w:rFonts w:eastAsiaTheme="minorHAnsi" w:cstheme="minorHAnsi"/>
        </w:rPr>
        <w:t>The Committee recommends</w:t>
      </w:r>
      <w:r w:rsidRPr="00D02DAD">
        <w:rPr>
          <w:rFonts w:eastAsiaTheme="minorHAnsi" w:cstheme="minorHAnsi"/>
        </w:rPr>
        <w:t xml:space="preserve"> </w:t>
      </w:r>
      <w:r>
        <w:rPr>
          <w:rFonts w:eastAsiaTheme="minorHAnsi" w:cstheme="minorHAnsi"/>
        </w:rPr>
        <w:t>re-categorising these items</w:t>
      </w:r>
      <w:r w:rsidRPr="00227881">
        <w:rPr>
          <w:rFonts w:eastAsiaTheme="minorHAnsi" w:cstheme="minorHAnsi"/>
        </w:rPr>
        <w:t xml:space="preserve"> into a separate table or MBS Group, which </w:t>
      </w:r>
      <w:r w:rsidRPr="00D02DAD">
        <w:rPr>
          <w:rFonts w:eastAsiaTheme="minorHAnsi" w:cstheme="minorHAnsi"/>
        </w:rPr>
        <w:t>would eliminate the high variability in provider co-clai</w:t>
      </w:r>
      <w:r>
        <w:rPr>
          <w:rFonts w:eastAsiaTheme="minorHAnsi" w:cstheme="minorHAnsi"/>
        </w:rPr>
        <w:t xml:space="preserve">ming for the same procedure and </w:t>
      </w:r>
      <w:r w:rsidRPr="00227881">
        <w:rPr>
          <w:rFonts w:eastAsiaTheme="minorHAnsi" w:cstheme="minorHAnsi"/>
        </w:rPr>
        <w:t>facilitate co-claiming restrictions in order to minimise inappropriate billing practices.</w:t>
      </w:r>
    </w:p>
    <w:p w14:paraId="40B4CEDF" w14:textId="77777777" w:rsidR="0070739E" w:rsidRDefault="0070739E" w:rsidP="009165D1">
      <w:pPr>
        <w:pStyle w:val="Bullet2"/>
        <w:spacing w:line="276" w:lineRule="auto"/>
        <w:rPr>
          <w:rFonts w:eastAsiaTheme="minorHAnsi" w:cstheme="minorHAnsi"/>
        </w:rPr>
      </w:pPr>
      <w:r w:rsidRPr="00227881">
        <w:rPr>
          <w:rFonts w:eastAsiaTheme="minorHAnsi" w:cstheme="minorHAnsi"/>
        </w:rPr>
        <w:t>Items in this Group will not be permitted to be co-claimed with each other or with other</w:t>
      </w:r>
      <w:r>
        <w:rPr>
          <w:rFonts w:eastAsiaTheme="minorHAnsi" w:cstheme="minorHAnsi"/>
        </w:rPr>
        <w:t xml:space="preserve"> specified</w:t>
      </w:r>
      <w:r w:rsidRPr="00227881">
        <w:rPr>
          <w:rFonts w:eastAsiaTheme="minorHAnsi" w:cstheme="minorHAnsi"/>
        </w:rPr>
        <w:t xml:space="preserve"> </w:t>
      </w:r>
      <w:r>
        <w:rPr>
          <w:rFonts w:eastAsiaTheme="minorHAnsi" w:cstheme="minorHAnsi"/>
        </w:rPr>
        <w:t>Rhinology</w:t>
      </w:r>
      <w:r w:rsidRPr="00227881">
        <w:rPr>
          <w:rFonts w:eastAsiaTheme="minorHAnsi" w:cstheme="minorHAnsi"/>
        </w:rPr>
        <w:t xml:space="preserve"> items during one procedure.</w:t>
      </w:r>
    </w:p>
    <w:p w14:paraId="73710771" w14:textId="77777777" w:rsidR="000E6872" w:rsidRPr="000E6872" w:rsidRDefault="000E6872" w:rsidP="009165D1">
      <w:pPr>
        <w:pStyle w:val="Bullet2"/>
        <w:spacing w:line="276" w:lineRule="auto"/>
        <w:rPr>
          <w:rFonts w:eastAsiaTheme="minorHAnsi" w:cstheme="minorHAnsi"/>
        </w:rPr>
      </w:pPr>
      <w:r w:rsidRPr="000E6872">
        <w:rPr>
          <w:rFonts w:eastAsiaTheme="minorHAnsi" w:cstheme="minorHAnsi"/>
        </w:rPr>
        <w:t>The Department should undertake a method of communicating the change and educating the profession on the intention and use of the new Group.</w:t>
      </w:r>
    </w:p>
    <w:p w14:paraId="5237705D" w14:textId="77777777" w:rsidR="0070739E" w:rsidRPr="00384CAE" w:rsidRDefault="0070739E"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41671 and 41672</w:t>
      </w:r>
    </w:p>
    <w:p w14:paraId="33DE726F" w14:textId="77777777" w:rsidR="0070739E" w:rsidRDefault="0070739E" w:rsidP="009165D1">
      <w:pPr>
        <w:pStyle w:val="Bullet2"/>
        <w:spacing w:line="276" w:lineRule="auto"/>
        <w:rPr>
          <w:rFonts w:eastAsiaTheme="minorHAnsi" w:cstheme="minorHAnsi"/>
        </w:rPr>
      </w:pPr>
      <w:r>
        <w:rPr>
          <w:rFonts w:eastAsiaTheme="minorHAnsi" w:cstheme="minorHAnsi"/>
        </w:rPr>
        <w:t>Consolidate item 41671 and 41672 into one service</w:t>
      </w:r>
      <w:r w:rsidR="00B96BED">
        <w:rPr>
          <w:rFonts w:eastAsiaTheme="minorHAnsi" w:cstheme="minorHAnsi"/>
        </w:rPr>
        <w:t xml:space="preserve"> under </w:t>
      </w:r>
      <w:r w:rsidR="00B96BED" w:rsidRPr="000B6B6F">
        <w:rPr>
          <w:rFonts w:eastAsiaTheme="minorHAnsi" w:cstheme="minorHAnsi"/>
        </w:rPr>
        <w:t xml:space="preserve">item </w:t>
      </w:r>
      <w:r w:rsidR="000B6B6F" w:rsidRPr="000B6B6F">
        <w:rPr>
          <w:rFonts w:eastAsiaTheme="minorHAnsi" w:cstheme="minorHAnsi"/>
        </w:rPr>
        <w:t>41671</w:t>
      </w:r>
      <w:r w:rsidRPr="000B6B6F">
        <w:rPr>
          <w:rFonts w:eastAsiaTheme="minorHAnsi" w:cstheme="minorHAnsi"/>
        </w:rPr>
        <w:t>,</w:t>
      </w:r>
      <w:r>
        <w:rPr>
          <w:rFonts w:eastAsiaTheme="minorHAnsi" w:cstheme="minorHAnsi"/>
        </w:rPr>
        <w:t xml:space="preserve"> with an amended item descriptor and weighted average fee. The amended descriptor </w:t>
      </w:r>
      <w:r w:rsidR="006F333B">
        <w:rPr>
          <w:rFonts w:eastAsiaTheme="minorHAnsi" w:cstheme="minorHAnsi"/>
        </w:rPr>
        <w:t>is as follows</w:t>
      </w:r>
      <w:r>
        <w:rPr>
          <w:rFonts w:eastAsiaTheme="minorHAnsi" w:cstheme="minorHAnsi"/>
        </w:rPr>
        <w:t>:</w:t>
      </w:r>
    </w:p>
    <w:p w14:paraId="77D8CD36" w14:textId="77777777" w:rsidR="00B406F0" w:rsidRDefault="00903BF3" w:rsidP="009165D1">
      <w:pPr>
        <w:pStyle w:val="Bullet2"/>
        <w:numPr>
          <w:ilvl w:val="0"/>
          <w:numId w:val="0"/>
        </w:numPr>
        <w:spacing w:line="276" w:lineRule="auto"/>
        <w:ind w:left="720"/>
        <w:rPr>
          <w:rFonts w:eastAsiaTheme="minorHAnsi" w:cstheme="minorHAnsi"/>
          <w:sz w:val="22"/>
        </w:rPr>
      </w:pPr>
      <w:r>
        <w:rPr>
          <w:rFonts w:eastAsiaTheme="minorHAnsi" w:cstheme="minorHAnsi"/>
          <w:sz w:val="22"/>
        </w:rPr>
        <w:t xml:space="preserve">- </w:t>
      </w:r>
      <w:r>
        <w:rPr>
          <w:rFonts w:eastAsiaTheme="minorHAnsi" w:cstheme="minorHAnsi"/>
          <w:sz w:val="22"/>
        </w:rPr>
        <w:tab/>
      </w:r>
      <w:r w:rsidR="000B6B6F" w:rsidRPr="000B6B6F">
        <w:rPr>
          <w:rFonts w:eastAsiaTheme="minorHAnsi" w:cstheme="minorHAnsi"/>
          <w:sz w:val="22"/>
        </w:rPr>
        <w:t>Septal surgery including septoplasty, septal reconstruction, septectomy, closure of septal perforation or ot</w:t>
      </w:r>
      <w:r w:rsidR="000B6B6F">
        <w:rPr>
          <w:rFonts w:eastAsiaTheme="minorHAnsi" w:cstheme="minorHAnsi"/>
          <w:sz w:val="22"/>
        </w:rPr>
        <w:t xml:space="preserve">her modifications of the septum, </w:t>
      </w:r>
      <w:r w:rsidR="000B6B6F" w:rsidRPr="000B6B6F">
        <w:rPr>
          <w:rFonts w:eastAsiaTheme="minorHAnsi" w:cstheme="minorHAnsi"/>
          <w:sz w:val="22"/>
        </w:rPr>
        <w:t xml:space="preserve">not including </w:t>
      </w:r>
      <w:r w:rsidR="000B6B6F">
        <w:rPr>
          <w:rFonts w:eastAsiaTheme="minorHAnsi" w:cstheme="minorHAnsi"/>
          <w:sz w:val="22"/>
        </w:rPr>
        <w:t>cauterisation, by any approach</w:t>
      </w:r>
      <w:r w:rsidR="000B6B6F" w:rsidRPr="000B6B6F">
        <w:rPr>
          <w:rFonts w:eastAsiaTheme="minorHAnsi" w:cstheme="minorHAnsi"/>
          <w:sz w:val="22"/>
        </w:rPr>
        <w:t xml:space="preserve"> </w:t>
      </w:r>
      <w:r w:rsidR="0070739E" w:rsidRPr="0070739E">
        <w:rPr>
          <w:rFonts w:eastAsiaTheme="minorHAnsi" w:cstheme="minorHAnsi"/>
          <w:sz w:val="22"/>
        </w:rPr>
        <w:t>(Anaes.)</w:t>
      </w:r>
    </w:p>
    <w:p w14:paraId="534575FF" w14:textId="77777777" w:rsidR="0070739E" w:rsidRPr="007E678C" w:rsidRDefault="0070739E" w:rsidP="009165D1">
      <w:pPr>
        <w:numPr>
          <w:ilvl w:val="0"/>
          <w:numId w:val="27"/>
        </w:numPr>
        <w:autoSpaceDE w:val="0"/>
        <w:autoSpaceDN w:val="0"/>
        <w:adjustRightInd w:val="0"/>
        <w:spacing w:before="120" w:after="60" w:line="276" w:lineRule="auto"/>
        <w:rPr>
          <w:rFonts w:eastAsia="MS Mincho" w:cs="Arial"/>
          <w:b/>
          <w:szCs w:val="22"/>
          <w:lang w:eastAsia="en-AU"/>
        </w:rPr>
      </w:pPr>
      <w:r w:rsidRPr="007E678C">
        <w:rPr>
          <w:rFonts w:eastAsia="MS Mincho" w:cs="Arial"/>
          <w:b/>
          <w:szCs w:val="22"/>
          <w:lang w:eastAsia="en-AU"/>
        </w:rPr>
        <w:t>Item 416XX</w:t>
      </w:r>
    </w:p>
    <w:p w14:paraId="2ACC8856" w14:textId="77777777" w:rsidR="0070739E" w:rsidRPr="007E678C" w:rsidRDefault="007E678C" w:rsidP="009165D1">
      <w:pPr>
        <w:pStyle w:val="Bullet2"/>
        <w:spacing w:line="276" w:lineRule="auto"/>
        <w:rPr>
          <w:rFonts w:eastAsiaTheme="minorHAnsi" w:cstheme="minorHAnsi"/>
        </w:rPr>
      </w:pPr>
      <w:r w:rsidRPr="007E678C">
        <w:rPr>
          <w:rFonts w:eastAsiaTheme="minorHAnsi" w:cstheme="minorHAnsi"/>
        </w:rPr>
        <w:t>Create new item with the following item descriptor:</w:t>
      </w:r>
    </w:p>
    <w:p w14:paraId="039716C6" w14:textId="77777777" w:rsidR="007E678C" w:rsidRDefault="00903BF3" w:rsidP="009165D1">
      <w:pPr>
        <w:pStyle w:val="Bullet2"/>
        <w:numPr>
          <w:ilvl w:val="0"/>
          <w:numId w:val="0"/>
        </w:numPr>
        <w:spacing w:line="276" w:lineRule="auto"/>
        <w:ind w:left="720"/>
        <w:rPr>
          <w:rFonts w:eastAsiaTheme="minorHAnsi" w:cstheme="minorHAnsi"/>
          <w:sz w:val="22"/>
        </w:rPr>
      </w:pPr>
      <w:r>
        <w:rPr>
          <w:rFonts w:eastAsiaTheme="minorHAnsi" w:cstheme="minorHAnsi"/>
          <w:sz w:val="22"/>
        </w:rPr>
        <w:t xml:space="preserve">- </w:t>
      </w:r>
      <w:r>
        <w:rPr>
          <w:rFonts w:eastAsiaTheme="minorHAnsi" w:cstheme="minorHAnsi"/>
          <w:sz w:val="22"/>
        </w:rPr>
        <w:tab/>
      </w:r>
      <w:r w:rsidR="000B6B6F">
        <w:rPr>
          <w:rFonts w:eastAsiaTheme="minorHAnsi" w:cstheme="minorHAnsi"/>
          <w:sz w:val="22"/>
        </w:rPr>
        <w:t>S</w:t>
      </w:r>
      <w:r w:rsidR="000B6B6F" w:rsidRPr="000B6B6F">
        <w:rPr>
          <w:rFonts w:eastAsiaTheme="minorHAnsi" w:cstheme="minorHAnsi"/>
          <w:sz w:val="22"/>
        </w:rPr>
        <w:t>eptal surgery with sub</w:t>
      </w:r>
      <w:r w:rsidR="000B6B6F">
        <w:rPr>
          <w:rFonts w:eastAsiaTheme="minorHAnsi" w:cstheme="minorHAnsi"/>
          <w:sz w:val="22"/>
        </w:rPr>
        <w:t>mucous resection of turbinates, unilateral or bilateral (Anaes.)</w:t>
      </w:r>
    </w:p>
    <w:p w14:paraId="56516100" w14:textId="77777777" w:rsidR="0070739E" w:rsidRPr="00384CAE" w:rsidRDefault="0070739E"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w:t>
      </w:r>
      <w:r w:rsidR="007E678C">
        <w:rPr>
          <w:rFonts w:eastAsia="MS Mincho" w:cs="Arial"/>
          <w:b/>
          <w:szCs w:val="22"/>
          <w:lang w:eastAsia="en-AU"/>
        </w:rPr>
        <w:t>689</w:t>
      </w:r>
    </w:p>
    <w:p w14:paraId="0B032A40" w14:textId="77777777" w:rsidR="0070739E" w:rsidRDefault="0070739E" w:rsidP="009165D1">
      <w:pPr>
        <w:pStyle w:val="Bullet2"/>
        <w:spacing w:line="276" w:lineRule="auto"/>
        <w:rPr>
          <w:rFonts w:eastAsiaTheme="minorHAnsi" w:cstheme="minorHAnsi"/>
        </w:rPr>
      </w:pPr>
      <w:r>
        <w:rPr>
          <w:rFonts w:eastAsiaTheme="minorHAnsi" w:cstheme="minorHAnsi"/>
        </w:rPr>
        <w:t>Amend the item descriptor for item 41</w:t>
      </w:r>
      <w:r w:rsidR="007E678C">
        <w:rPr>
          <w:rFonts w:eastAsiaTheme="minorHAnsi" w:cstheme="minorHAnsi"/>
        </w:rPr>
        <w:t>689</w:t>
      </w:r>
      <w:r>
        <w:rPr>
          <w:rFonts w:eastAsiaTheme="minorHAnsi" w:cstheme="minorHAnsi"/>
        </w:rPr>
        <w:t xml:space="preserve"> to the following:</w:t>
      </w:r>
    </w:p>
    <w:p w14:paraId="13788649" w14:textId="77777777" w:rsidR="000C1BCB" w:rsidRDefault="00903BF3" w:rsidP="009165D1">
      <w:pPr>
        <w:pStyle w:val="Bullet2"/>
        <w:numPr>
          <w:ilvl w:val="0"/>
          <w:numId w:val="0"/>
        </w:numPr>
        <w:spacing w:line="276" w:lineRule="auto"/>
        <w:ind w:left="720"/>
        <w:rPr>
          <w:rFonts w:eastAsiaTheme="minorHAnsi" w:cstheme="minorHAnsi"/>
          <w:sz w:val="22"/>
        </w:rPr>
      </w:pPr>
      <w:r>
        <w:rPr>
          <w:rFonts w:eastAsiaTheme="minorHAnsi" w:cstheme="minorHAnsi"/>
          <w:sz w:val="22"/>
        </w:rPr>
        <w:t xml:space="preserve">- </w:t>
      </w:r>
      <w:r>
        <w:rPr>
          <w:rFonts w:eastAsiaTheme="minorHAnsi" w:cstheme="minorHAnsi"/>
          <w:sz w:val="22"/>
        </w:rPr>
        <w:tab/>
      </w:r>
      <w:r w:rsidR="000C1BCB">
        <w:rPr>
          <w:rFonts w:eastAsiaTheme="minorHAnsi" w:cstheme="minorHAnsi"/>
          <w:sz w:val="22"/>
        </w:rPr>
        <w:t>T</w:t>
      </w:r>
      <w:r w:rsidR="000C1BCB" w:rsidRPr="007E678C">
        <w:rPr>
          <w:rFonts w:eastAsiaTheme="minorHAnsi" w:cstheme="minorHAnsi"/>
          <w:sz w:val="22"/>
        </w:rPr>
        <w:t>urbinectomies, partial or total, unilateral or bilateral (Anaes.)</w:t>
      </w:r>
    </w:p>
    <w:p w14:paraId="11C4585E" w14:textId="77777777" w:rsidR="000C1BCB" w:rsidRPr="007E678C" w:rsidRDefault="000C1BCB" w:rsidP="009165D1">
      <w:pPr>
        <w:pStyle w:val="Bullet2"/>
        <w:spacing w:line="276" w:lineRule="auto"/>
        <w:rPr>
          <w:rFonts w:eastAsiaTheme="minorHAnsi" w:cstheme="minorHAnsi"/>
        </w:rPr>
      </w:pPr>
      <w:r w:rsidRPr="007E678C">
        <w:rPr>
          <w:rFonts w:eastAsiaTheme="minorHAnsi" w:cstheme="minorHAnsi"/>
        </w:rPr>
        <w:t xml:space="preserve">Include the out-of-hospital 85% benefit, as contemporary best practice currently consists </w:t>
      </w:r>
      <w:r w:rsidRPr="000B6B6F">
        <w:rPr>
          <w:rFonts w:eastAsiaTheme="minorHAnsi" w:cstheme="minorHAnsi"/>
        </w:rPr>
        <w:t>of a range of limited turbinate reduction procedures that can be performed under local</w:t>
      </w:r>
      <w:r>
        <w:rPr>
          <w:rFonts w:eastAsiaTheme="minorHAnsi" w:cstheme="minorHAnsi"/>
        </w:rPr>
        <w:t xml:space="preserve"> anesthesia</w:t>
      </w:r>
      <w:r w:rsidRPr="000B6B6F">
        <w:rPr>
          <w:rFonts w:eastAsiaTheme="minorHAnsi" w:cstheme="minorHAnsi"/>
        </w:rPr>
        <w:t>.</w:t>
      </w:r>
    </w:p>
    <w:p w14:paraId="347ECA51" w14:textId="77777777" w:rsidR="000C1BCB" w:rsidRPr="007E678C" w:rsidRDefault="000C1BCB" w:rsidP="009165D1">
      <w:pPr>
        <w:pStyle w:val="Bullet2"/>
        <w:spacing w:line="276" w:lineRule="auto"/>
        <w:rPr>
          <w:rFonts w:eastAsiaTheme="minorHAnsi" w:cstheme="minorHAnsi"/>
        </w:rPr>
      </w:pPr>
      <w:r w:rsidRPr="007E678C">
        <w:rPr>
          <w:rFonts w:eastAsiaTheme="minorHAnsi" w:cstheme="minorHAnsi"/>
        </w:rPr>
        <w:t>Suggest amending fee</w:t>
      </w:r>
      <w:r>
        <w:rPr>
          <w:rFonts w:eastAsiaTheme="minorHAnsi" w:cstheme="minorHAnsi"/>
        </w:rPr>
        <w:t xml:space="preserve"> to $204.7</w:t>
      </w:r>
      <w:r w:rsidRPr="007E678C">
        <w:rPr>
          <w:rFonts w:eastAsiaTheme="minorHAnsi" w:cstheme="minorHAnsi"/>
        </w:rPr>
        <w:t>5 due to expanding the service to cover bilateral procedures.</w:t>
      </w:r>
    </w:p>
    <w:p w14:paraId="7F2459CB" w14:textId="77777777" w:rsidR="0070739E" w:rsidRPr="00384CAE" w:rsidRDefault="0070739E"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w:t>
      </w:r>
      <w:r w:rsidR="007E678C">
        <w:rPr>
          <w:rFonts w:eastAsia="MS Mincho" w:cs="Arial"/>
          <w:b/>
          <w:szCs w:val="22"/>
          <w:lang w:eastAsia="en-AU"/>
        </w:rPr>
        <w:t>692</w:t>
      </w:r>
    </w:p>
    <w:p w14:paraId="3095AED1" w14:textId="77777777" w:rsidR="0070739E" w:rsidRDefault="0070739E" w:rsidP="009165D1">
      <w:pPr>
        <w:pStyle w:val="Bullet2"/>
        <w:spacing w:line="276" w:lineRule="auto"/>
        <w:rPr>
          <w:rFonts w:eastAsiaTheme="minorHAnsi" w:cstheme="minorHAnsi"/>
        </w:rPr>
      </w:pPr>
      <w:r>
        <w:rPr>
          <w:rFonts w:eastAsiaTheme="minorHAnsi" w:cstheme="minorHAnsi"/>
        </w:rPr>
        <w:t>Amend the item descriptor for item 41</w:t>
      </w:r>
      <w:r w:rsidR="007E678C">
        <w:rPr>
          <w:rFonts w:eastAsiaTheme="minorHAnsi" w:cstheme="minorHAnsi"/>
        </w:rPr>
        <w:t>692</w:t>
      </w:r>
      <w:r>
        <w:rPr>
          <w:rFonts w:eastAsiaTheme="minorHAnsi" w:cstheme="minorHAnsi"/>
        </w:rPr>
        <w:t xml:space="preserve"> to the following:</w:t>
      </w:r>
    </w:p>
    <w:p w14:paraId="79605B51" w14:textId="77777777" w:rsidR="000C1BCB" w:rsidRDefault="00903BF3" w:rsidP="009165D1">
      <w:pPr>
        <w:pStyle w:val="Bullet2"/>
        <w:numPr>
          <w:ilvl w:val="0"/>
          <w:numId w:val="0"/>
        </w:numPr>
        <w:spacing w:line="276" w:lineRule="auto"/>
        <w:ind w:left="720"/>
        <w:rPr>
          <w:rFonts w:eastAsiaTheme="minorHAnsi" w:cstheme="minorHAnsi"/>
          <w:sz w:val="22"/>
        </w:rPr>
      </w:pPr>
      <w:r>
        <w:rPr>
          <w:rFonts w:eastAsiaTheme="minorHAnsi" w:cstheme="minorHAnsi"/>
          <w:sz w:val="22"/>
        </w:rPr>
        <w:t xml:space="preserve">- </w:t>
      </w:r>
      <w:r>
        <w:rPr>
          <w:rFonts w:eastAsiaTheme="minorHAnsi" w:cstheme="minorHAnsi"/>
          <w:sz w:val="22"/>
        </w:rPr>
        <w:tab/>
      </w:r>
      <w:r w:rsidR="000C1BCB" w:rsidRPr="007E678C">
        <w:rPr>
          <w:rFonts w:eastAsiaTheme="minorHAnsi" w:cstheme="minorHAnsi"/>
          <w:sz w:val="22"/>
        </w:rPr>
        <w:t>Turbinates, submucous resection of, unilateral or bilateral (Anaes.)</w:t>
      </w:r>
    </w:p>
    <w:p w14:paraId="009C3900" w14:textId="77777777" w:rsidR="007E678C" w:rsidRPr="000C1BCB" w:rsidRDefault="000C1BCB" w:rsidP="009165D1">
      <w:pPr>
        <w:pStyle w:val="Bullet2"/>
        <w:spacing w:line="276" w:lineRule="auto"/>
        <w:rPr>
          <w:rFonts w:eastAsiaTheme="minorHAnsi" w:cstheme="minorHAnsi"/>
        </w:rPr>
      </w:pPr>
      <w:r w:rsidRPr="007E678C">
        <w:rPr>
          <w:rFonts w:eastAsiaTheme="minorHAnsi" w:cstheme="minorHAnsi"/>
        </w:rPr>
        <w:t>Suggest amending fee to $267.05 due to expanding the service</w:t>
      </w:r>
      <w:r>
        <w:rPr>
          <w:rFonts w:eastAsiaTheme="minorHAnsi" w:cstheme="minorHAnsi"/>
        </w:rPr>
        <w:t xml:space="preserve"> to cover bilateral procedures.</w:t>
      </w:r>
    </w:p>
    <w:p w14:paraId="0443712C" w14:textId="0AFAB700" w:rsidR="002417BB" w:rsidRPr="001B2160" w:rsidRDefault="002417BB"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7E678C" w:rsidRPr="001B2160">
        <w:rPr>
          <w:rFonts w:eastAsia="Calibri" w:cstheme="minorHAnsi"/>
          <w:b/>
          <w:bCs/>
          <w:iCs/>
          <w:szCs w:val="22"/>
        </w:rPr>
        <w:t xml:space="preserve"> for Recommendation </w:t>
      </w:r>
      <w:r w:rsidR="007B4E7B">
        <w:rPr>
          <w:rFonts w:eastAsia="Calibri" w:cstheme="minorHAnsi"/>
          <w:b/>
          <w:bCs/>
          <w:iCs/>
          <w:szCs w:val="22"/>
        </w:rPr>
        <w:t>2</w:t>
      </w:r>
      <w:r w:rsidR="000E4B15">
        <w:rPr>
          <w:rFonts w:eastAsia="Calibri" w:cstheme="minorHAnsi"/>
          <w:b/>
          <w:bCs/>
          <w:iCs/>
          <w:szCs w:val="22"/>
        </w:rPr>
        <w:t>8</w:t>
      </w:r>
      <w:r w:rsidRPr="001B2160">
        <w:rPr>
          <w:rFonts w:eastAsia="Calibri" w:cstheme="minorHAnsi"/>
          <w:b/>
          <w:bCs/>
          <w:iCs/>
          <w:szCs w:val="22"/>
        </w:rPr>
        <w:t>:</w:t>
      </w:r>
    </w:p>
    <w:p w14:paraId="2A5952FE" w14:textId="77777777" w:rsidR="000C1BCB" w:rsidRPr="000C1BCB" w:rsidRDefault="000C1BCB" w:rsidP="009165D1">
      <w:pPr>
        <w:spacing w:line="276" w:lineRule="auto"/>
        <w:rPr>
          <w:rFonts w:eastAsia="Calibri" w:cstheme="minorHAnsi"/>
          <w:bCs/>
          <w:iCs/>
          <w:szCs w:val="26"/>
        </w:rPr>
      </w:pPr>
      <w:r w:rsidRPr="000C1BCB">
        <w:rPr>
          <w:rFonts w:eastAsia="Calibri" w:cstheme="minorHAnsi"/>
          <w:bCs/>
          <w:iCs/>
          <w:szCs w:val="26"/>
        </w:rPr>
        <w:t xml:space="preserve">The current MBS includes two </w:t>
      </w:r>
      <w:r w:rsidR="008452CF">
        <w:rPr>
          <w:rFonts w:eastAsia="Calibri" w:cstheme="minorHAnsi"/>
          <w:bCs/>
          <w:iCs/>
          <w:szCs w:val="26"/>
        </w:rPr>
        <w:t xml:space="preserve">items, item 41671 and </w:t>
      </w:r>
      <w:r w:rsidRPr="000C1BCB">
        <w:rPr>
          <w:rFonts w:eastAsia="Calibri" w:cstheme="minorHAnsi"/>
          <w:bCs/>
          <w:iCs/>
          <w:szCs w:val="26"/>
        </w:rPr>
        <w:t>41672</w:t>
      </w:r>
      <w:r w:rsidR="008452CF">
        <w:rPr>
          <w:rFonts w:eastAsia="Calibri" w:cstheme="minorHAnsi"/>
          <w:bCs/>
          <w:iCs/>
          <w:szCs w:val="26"/>
        </w:rPr>
        <w:t>,</w:t>
      </w:r>
      <w:r w:rsidRPr="000C1BCB">
        <w:rPr>
          <w:rFonts w:eastAsia="Calibri" w:cstheme="minorHAnsi"/>
          <w:bCs/>
          <w:iCs/>
          <w:szCs w:val="26"/>
        </w:rPr>
        <w:t xml:space="preserve"> for septal procedures. </w:t>
      </w:r>
      <w:r w:rsidR="008452CF">
        <w:rPr>
          <w:rFonts w:eastAsia="Calibri" w:cstheme="minorHAnsi"/>
          <w:bCs/>
          <w:iCs/>
          <w:szCs w:val="26"/>
        </w:rPr>
        <w:t xml:space="preserve">The Committee </w:t>
      </w:r>
      <w:r w:rsidR="00A3655D">
        <w:rPr>
          <w:rFonts w:eastAsia="Calibri" w:cstheme="minorHAnsi"/>
          <w:bCs/>
          <w:iCs/>
          <w:szCs w:val="26"/>
        </w:rPr>
        <w:t>agrees</w:t>
      </w:r>
      <w:r w:rsidR="008452CF">
        <w:rPr>
          <w:rFonts w:eastAsia="Calibri" w:cstheme="minorHAnsi"/>
          <w:bCs/>
          <w:iCs/>
          <w:szCs w:val="26"/>
        </w:rPr>
        <w:t xml:space="preserve"> that</w:t>
      </w:r>
      <w:r w:rsidRPr="000C1BCB">
        <w:rPr>
          <w:rFonts w:eastAsia="Calibri" w:cstheme="minorHAnsi"/>
          <w:bCs/>
          <w:iCs/>
          <w:szCs w:val="26"/>
        </w:rPr>
        <w:t xml:space="preserve"> there is a lack of clarity as to what sort of procedures each </w:t>
      </w:r>
      <w:r w:rsidR="008452CF">
        <w:rPr>
          <w:rFonts w:eastAsia="Calibri" w:cstheme="minorHAnsi"/>
          <w:bCs/>
          <w:iCs/>
          <w:szCs w:val="26"/>
        </w:rPr>
        <w:t>item applies to. The C</w:t>
      </w:r>
      <w:r w:rsidRPr="000C1BCB">
        <w:rPr>
          <w:rFonts w:eastAsia="Calibri" w:cstheme="minorHAnsi"/>
          <w:bCs/>
          <w:iCs/>
          <w:szCs w:val="26"/>
        </w:rPr>
        <w:t xml:space="preserve">ommittee recommends </w:t>
      </w:r>
      <w:r w:rsidR="008452CF">
        <w:rPr>
          <w:rFonts w:eastAsia="Calibri" w:cstheme="minorHAnsi"/>
          <w:bCs/>
          <w:iCs/>
          <w:szCs w:val="26"/>
        </w:rPr>
        <w:t>consolidation</w:t>
      </w:r>
      <w:r w:rsidRPr="000C1BCB">
        <w:rPr>
          <w:rFonts w:eastAsia="Calibri" w:cstheme="minorHAnsi"/>
          <w:bCs/>
          <w:iCs/>
          <w:szCs w:val="26"/>
        </w:rPr>
        <w:t xml:space="preserve"> of </w:t>
      </w:r>
      <w:r w:rsidR="008452CF">
        <w:rPr>
          <w:rFonts w:eastAsia="Calibri" w:cstheme="minorHAnsi"/>
          <w:bCs/>
          <w:iCs/>
          <w:szCs w:val="26"/>
        </w:rPr>
        <w:t xml:space="preserve">items 41671 and 41672 </w:t>
      </w:r>
      <w:r w:rsidRPr="000C1BCB">
        <w:rPr>
          <w:rFonts w:eastAsia="Calibri" w:cstheme="minorHAnsi"/>
          <w:bCs/>
          <w:iCs/>
          <w:szCs w:val="26"/>
        </w:rPr>
        <w:t xml:space="preserve">with a </w:t>
      </w:r>
      <w:r w:rsidR="008452CF">
        <w:rPr>
          <w:rFonts w:eastAsia="Calibri" w:cstheme="minorHAnsi"/>
          <w:bCs/>
          <w:iCs/>
          <w:szCs w:val="26"/>
        </w:rPr>
        <w:t>weighted</w:t>
      </w:r>
      <w:r w:rsidRPr="000C1BCB">
        <w:rPr>
          <w:rFonts w:eastAsia="Calibri" w:cstheme="minorHAnsi"/>
          <w:bCs/>
          <w:iCs/>
          <w:szCs w:val="26"/>
        </w:rPr>
        <w:t xml:space="preserve"> averaged </w:t>
      </w:r>
      <w:r w:rsidR="008452CF">
        <w:rPr>
          <w:rFonts w:eastAsia="Calibri" w:cstheme="minorHAnsi"/>
          <w:bCs/>
          <w:iCs/>
          <w:szCs w:val="26"/>
        </w:rPr>
        <w:t xml:space="preserve">schedule </w:t>
      </w:r>
      <w:r w:rsidRPr="000C1BCB">
        <w:rPr>
          <w:rFonts w:eastAsia="Calibri" w:cstheme="minorHAnsi"/>
          <w:bCs/>
          <w:iCs/>
          <w:szCs w:val="26"/>
        </w:rPr>
        <w:t>fee to provide a single item</w:t>
      </w:r>
      <w:r w:rsidR="008452CF">
        <w:rPr>
          <w:rFonts w:eastAsia="Calibri" w:cstheme="minorHAnsi"/>
          <w:bCs/>
          <w:iCs/>
          <w:szCs w:val="26"/>
        </w:rPr>
        <w:t xml:space="preserve"> for any form of septal surgery.</w:t>
      </w:r>
    </w:p>
    <w:p w14:paraId="3FD1AD7A" w14:textId="77777777" w:rsidR="000C1BCB" w:rsidRDefault="00253C5F" w:rsidP="009165D1">
      <w:pPr>
        <w:spacing w:before="120" w:line="276" w:lineRule="auto"/>
      </w:pPr>
      <w:r>
        <w:rPr>
          <w:rFonts w:eastAsia="Calibri" w:cstheme="minorHAnsi"/>
          <w:bCs/>
          <w:iCs/>
          <w:szCs w:val="26"/>
        </w:rPr>
        <w:t>The new 416X</w:t>
      </w:r>
      <w:r w:rsidRPr="00253C5F">
        <w:rPr>
          <w:rFonts w:eastAsia="Calibri" w:cstheme="minorHAnsi"/>
          <w:bCs/>
          <w:iCs/>
          <w:szCs w:val="26"/>
        </w:rPr>
        <w:t xml:space="preserve">X is anatomically represented by current items </w:t>
      </w:r>
      <w:r>
        <w:rPr>
          <w:rFonts w:eastAsia="Calibri" w:cstheme="minorHAnsi"/>
          <w:bCs/>
          <w:iCs/>
          <w:szCs w:val="26"/>
        </w:rPr>
        <w:t xml:space="preserve">41672, 41764 and two instances of 41692. </w:t>
      </w:r>
      <w:r w:rsidR="000C1BCB" w:rsidRPr="000C1BCB">
        <w:rPr>
          <w:rFonts w:eastAsia="Calibri" w:cstheme="minorHAnsi"/>
          <w:bCs/>
          <w:iCs/>
          <w:szCs w:val="26"/>
        </w:rPr>
        <w:t>416</w:t>
      </w:r>
      <w:r w:rsidR="007F3845">
        <w:rPr>
          <w:rFonts w:eastAsia="Calibri" w:cstheme="minorHAnsi"/>
          <w:bCs/>
          <w:iCs/>
          <w:szCs w:val="26"/>
        </w:rPr>
        <w:t>XX</w:t>
      </w:r>
      <w:r w:rsidR="000C1BCB" w:rsidRPr="000C1BCB">
        <w:rPr>
          <w:rFonts w:eastAsia="Calibri" w:cstheme="minorHAnsi"/>
          <w:bCs/>
          <w:iCs/>
          <w:szCs w:val="26"/>
        </w:rPr>
        <w:t xml:space="preserve"> represents a </w:t>
      </w:r>
      <w:r w:rsidR="008452CF">
        <w:rPr>
          <w:rFonts w:eastAsia="Calibri" w:cstheme="minorHAnsi"/>
          <w:bCs/>
          <w:iCs/>
          <w:szCs w:val="26"/>
        </w:rPr>
        <w:t xml:space="preserve">new </w:t>
      </w:r>
      <w:r w:rsidR="000C1BCB" w:rsidRPr="000C1BCB">
        <w:rPr>
          <w:rFonts w:eastAsia="Calibri" w:cstheme="minorHAnsi"/>
          <w:bCs/>
          <w:iCs/>
          <w:szCs w:val="26"/>
        </w:rPr>
        <w:t xml:space="preserve">item created for the most common combination of nasal airway procedures. The fee has been derived </w:t>
      </w:r>
      <w:r w:rsidR="008452CF">
        <w:rPr>
          <w:rFonts w:eastAsia="Calibri" w:cstheme="minorHAnsi"/>
          <w:bCs/>
          <w:iCs/>
          <w:szCs w:val="26"/>
        </w:rPr>
        <w:t xml:space="preserve">from combining similar anatomical procedures and </w:t>
      </w:r>
      <w:r w:rsidR="000C1BCB" w:rsidRPr="000C1BCB">
        <w:rPr>
          <w:rFonts w:eastAsia="Calibri" w:cstheme="minorHAnsi"/>
          <w:bCs/>
          <w:iCs/>
          <w:szCs w:val="26"/>
        </w:rPr>
        <w:t xml:space="preserve">using the multiple </w:t>
      </w:r>
      <w:r w:rsidR="008452CF">
        <w:rPr>
          <w:rFonts w:eastAsia="Calibri" w:cstheme="minorHAnsi"/>
          <w:bCs/>
          <w:iCs/>
          <w:szCs w:val="26"/>
        </w:rPr>
        <w:t>operations</w:t>
      </w:r>
      <w:r w:rsidR="000C1BCB" w:rsidRPr="000C1BCB">
        <w:rPr>
          <w:rFonts w:eastAsia="Calibri" w:cstheme="minorHAnsi"/>
          <w:bCs/>
          <w:iCs/>
          <w:szCs w:val="26"/>
        </w:rPr>
        <w:t xml:space="preserve"> rule.</w:t>
      </w:r>
    </w:p>
    <w:p w14:paraId="69F8FBA5" w14:textId="77777777" w:rsidR="00407CA2" w:rsidRPr="000C1BCB" w:rsidRDefault="008452CF" w:rsidP="009165D1">
      <w:pPr>
        <w:spacing w:before="120" w:line="276" w:lineRule="auto"/>
        <w:rPr>
          <w:rFonts w:eastAsia="Calibri" w:cstheme="minorHAnsi"/>
          <w:bCs/>
          <w:iCs/>
          <w:szCs w:val="26"/>
        </w:rPr>
      </w:pPr>
      <w:r>
        <w:rPr>
          <w:rFonts w:eastAsia="Calibri" w:cstheme="minorHAnsi"/>
          <w:bCs/>
          <w:iCs/>
          <w:szCs w:val="26"/>
        </w:rPr>
        <w:t xml:space="preserve">For items 41689 and 41692, the Committee </w:t>
      </w:r>
      <w:r w:rsidR="000C1BCB" w:rsidRPr="000C1BCB">
        <w:rPr>
          <w:rFonts w:eastAsia="Calibri" w:cstheme="minorHAnsi"/>
          <w:bCs/>
          <w:iCs/>
          <w:szCs w:val="26"/>
        </w:rPr>
        <w:t>hav</w:t>
      </w:r>
      <w:r w:rsidR="0060199D">
        <w:rPr>
          <w:rFonts w:eastAsia="Calibri" w:cstheme="minorHAnsi"/>
          <w:bCs/>
          <w:iCs/>
          <w:szCs w:val="26"/>
        </w:rPr>
        <w:t>e recommended they describe a service</w:t>
      </w:r>
      <w:r w:rsidR="000C1BCB" w:rsidRPr="000C1BCB">
        <w:rPr>
          <w:rFonts w:eastAsia="Calibri" w:cstheme="minorHAnsi"/>
          <w:bCs/>
          <w:iCs/>
          <w:szCs w:val="26"/>
        </w:rPr>
        <w:t xml:space="preserve"> for unilateral or bilateral turbinate procedures</w:t>
      </w:r>
      <w:r w:rsidR="0060199D">
        <w:rPr>
          <w:rFonts w:eastAsia="Calibri" w:cstheme="minorHAnsi"/>
          <w:bCs/>
          <w:iCs/>
          <w:szCs w:val="26"/>
        </w:rPr>
        <w:t>,</w:t>
      </w:r>
      <w:r w:rsidR="000C1BCB" w:rsidRPr="000C1BCB">
        <w:rPr>
          <w:rFonts w:eastAsia="Calibri" w:cstheme="minorHAnsi"/>
          <w:bCs/>
          <w:iCs/>
          <w:szCs w:val="26"/>
        </w:rPr>
        <w:t xml:space="preserve"> as it is rare for these </w:t>
      </w:r>
      <w:r w:rsidR="0060199D">
        <w:rPr>
          <w:rFonts w:eastAsia="Calibri" w:cstheme="minorHAnsi"/>
          <w:bCs/>
          <w:iCs/>
          <w:szCs w:val="26"/>
        </w:rPr>
        <w:t>items</w:t>
      </w:r>
      <w:r w:rsidR="000C1BCB" w:rsidRPr="000C1BCB">
        <w:rPr>
          <w:rFonts w:eastAsia="Calibri" w:cstheme="minorHAnsi"/>
          <w:bCs/>
          <w:iCs/>
          <w:szCs w:val="26"/>
        </w:rPr>
        <w:t xml:space="preserve"> to be c</w:t>
      </w:r>
      <w:r>
        <w:rPr>
          <w:rFonts w:eastAsia="Calibri" w:cstheme="minorHAnsi"/>
          <w:bCs/>
          <w:iCs/>
          <w:szCs w:val="26"/>
        </w:rPr>
        <w:t>laimed unilaterally</w:t>
      </w:r>
      <w:r w:rsidR="00253C5F">
        <w:rPr>
          <w:rFonts w:eastAsia="Calibri" w:cstheme="minorHAnsi"/>
          <w:bCs/>
          <w:iCs/>
          <w:szCs w:val="26"/>
        </w:rPr>
        <w:t xml:space="preserve"> and the items should describe a discreet service</w:t>
      </w:r>
      <w:r>
        <w:rPr>
          <w:rFonts w:eastAsia="Calibri" w:cstheme="minorHAnsi"/>
          <w:bCs/>
          <w:iCs/>
          <w:szCs w:val="26"/>
        </w:rPr>
        <w:t xml:space="preserve">. Once again, </w:t>
      </w:r>
      <w:r w:rsidR="000C1BCB" w:rsidRPr="000C1BCB">
        <w:rPr>
          <w:rFonts w:eastAsia="Calibri" w:cstheme="minorHAnsi"/>
          <w:bCs/>
          <w:iCs/>
          <w:szCs w:val="26"/>
        </w:rPr>
        <w:t xml:space="preserve">the new fee </w:t>
      </w:r>
      <w:r w:rsidRPr="008452CF">
        <w:rPr>
          <w:rFonts w:eastAsia="Calibri" w:cstheme="minorHAnsi"/>
          <w:bCs/>
          <w:iCs/>
          <w:szCs w:val="26"/>
        </w:rPr>
        <w:t xml:space="preserve">has been derived from combining similar anatomical procedures and using the </w:t>
      </w:r>
      <w:r w:rsidR="0060199D">
        <w:rPr>
          <w:rFonts w:eastAsia="Calibri" w:cstheme="minorHAnsi"/>
          <w:bCs/>
          <w:iCs/>
          <w:szCs w:val="26"/>
        </w:rPr>
        <w:t>Multiple O</w:t>
      </w:r>
      <w:r w:rsidRPr="008452CF">
        <w:rPr>
          <w:rFonts w:eastAsia="Calibri" w:cstheme="minorHAnsi"/>
          <w:bCs/>
          <w:iCs/>
          <w:szCs w:val="26"/>
        </w:rPr>
        <w:t>pera</w:t>
      </w:r>
      <w:r w:rsidR="0060199D">
        <w:rPr>
          <w:rFonts w:eastAsia="Calibri" w:cstheme="minorHAnsi"/>
          <w:bCs/>
          <w:iCs/>
          <w:szCs w:val="26"/>
        </w:rPr>
        <w:t>tions R</w:t>
      </w:r>
      <w:r w:rsidRPr="008452CF">
        <w:rPr>
          <w:rFonts w:eastAsia="Calibri" w:cstheme="minorHAnsi"/>
          <w:bCs/>
          <w:iCs/>
          <w:szCs w:val="26"/>
        </w:rPr>
        <w:t>ule</w:t>
      </w:r>
      <w:r w:rsidR="000C1BCB" w:rsidRPr="000C1BCB">
        <w:rPr>
          <w:rFonts w:eastAsia="Calibri" w:cstheme="minorHAnsi"/>
          <w:bCs/>
          <w:iCs/>
          <w:szCs w:val="26"/>
        </w:rPr>
        <w:t>.</w:t>
      </w:r>
      <w:r w:rsidR="00253C5F" w:rsidRPr="00253C5F">
        <w:t xml:space="preserve"> </w:t>
      </w:r>
      <w:r w:rsidR="00253C5F" w:rsidRPr="00253C5F">
        <w:rPr>
          <w:rFonts w:eastAsia="Calibri" w:cstheme="minorHAnsi"/>
          <w:bCs/>
          <w:iCs/>
          <w:szCs w:val="26"/>
        </w:rPr>
        <w:t>The 85% allowance for 41689 allows for techniques to modify the turbinates to be performed under local anaesthesia, with modern endoscopic equipment, in a clinic or outpatient setting with a reduced cost to patient and the healthcare system.</w:t>
      </w:r>
    </w:p>
    <w:p w14:paraId="0FDAD4B1" w14:textId="77777777" w:rsidR="001918E2" w:rsidRPr="001918E2" w:rsidRDefault="00E84CD6" w:rsidP="009165D1">
      <w:pPr>
        <w:pStyle w:val="Heading3Numbered"/>
        <w:spacing w:before="240" w:line="276" w:lineRule="auto"/>
      </w:pPr>
      <w:bookmarkStart w:id="119" w:name="_Toc39071222"/>
      <w:r>
        <w:t>Rhinology – Nasal polyp</w:t>
      </w:r>
      <w:r w:rsidR="001918E2" w:rsidRPr="001918E2">
        <w:t>:</w:t>
      </w:r>
      <w:bookmarkEnd w:id="119"/>
      <w:r w:rsidR="001918E2" w:rsidRPr="001918E2">
        <w:t xml:space="preserve"> </w:t>
      </w:r>
    </w:p>
    <w:p w14:paraId="591E456B" w14:textId="25366155" w:rsidR="001918E2" w:rsidRPr="007D2F88" w:rsidRDefault="001918E2" w:rsidP="009165D1">
      <w:pPr>
        <w:pStyle w:val="Caption"/>
        <w:spacing w:line="276" w:lineRule="auto"/>
        <w:rPr>
          <w:rFonts w:eastAsia="Calibri" w:cstheme="minorHAnsi"/>
          <w:bCs/>
          <w:iCs/>
          <w:lang w:val="en-US"/>
        </w:rPr>
      </w:pPr>
      <w:bookmarkStart w:id="120" w:name="_Toc38998159"/>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29</w:t>
      </w:r>
      <w:r w:rsidRPr="000E449A">
        <w:rPr>
          <w:rFonts w:cstheme="minorHAnsi"/>
        </w:rPr>
        <w:fldChar w:fldCharType="end"/>
      </w:r>
      <w:r w:rsidRPr="000E449A">
        <w:rPr>
          <w:rFonts w:cstheme="minorHAnsi"/>
        </w:rPr>
        <w:t>: Item introduction table for item</w:t>
      </w:r>
      <w:r w:rsidR="00524BBD">
        <w:rPr>
          <w:rFonts w:cstheme="minorHAnsi"/>
        </w:rPr>
        <w:t xml:space="preserve"> 41668</w:t>
      </w:r>
      <w:bookmarkEnd w:id="120"/>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1918E2" w:rsidRPr="007D2F88" w14:paraId="2FDE4521" w14:textId="77777777" w:rsidTr="00410F54">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959FFC5"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B629F9"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74DD3E"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587EAB"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F005C95"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ECA0B7"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406D27" w:rsidRPr="007D2F88" w14:paraId="397025DE" w14:textId="77777777" w:rsidTr="00406D27">
        <w:trPr>
          <w:trHeight w:val="105"/>
        </w:trPr>
        <w:tc>
          <w:tcPr>
            <w:tcW w:w="705" w:type="dxa"/>
          </w:tcPr>
          <w:p w14:paraId="7D0EC2C0" w14:textId="77777777" w:rsidR="00406D27" w:rsidRPr="007D2F88" w:rsidRDefault="00406D27" w:rsidP="009165D1">
            <w:pPr>
              <w:spacing w:line="276" w:lineRule="auto"/>
              <w:jc w:val="center"/>
              <w:rPr>
                <w:rFonts w:cstheme="minorHAnsi"/>
                <w:sz w:val="18"/>
                <w:szCs w:val="18"/>
              </w:rPr>
            </w:pPr>
            <w:r w:rsidRPr="00585306">
              <w:rPr>
                <w:rFonts w:cstheme="minorHAnsi"/>
                <w:sz w:val="18"/>
                <w:szCs w:val="18"/>
              </w:rPr>
              <w:t>41668</w:t>
            </w:r>
          </w:p>
        </w:tc>
        <w:tc>
          <w:tcPr>
            <w:tcW w:w="4139" w:type="dxa"/>
          </w:tcPr>
          <w:p w14:paraId="3A522FB2" w14:textId="77777777" w:rsidR="00406D27" w:rsidRPr="007D2F88" w:rsidRDefault="007C710D" w:rsidP="009165D1">
            <w:pPr>
              <w:spacing w:line="276" w:lineRule="auto"/>
              <w:rPr>
                <w:rFonts w:cstheme="minorHAnsi"/>
                <w:sz w:val="18"/>
                <w:szCs w:val="18"/>
              </w:rPr>
            </w:pPr>
            <w:r w:rsidRPr="00585306">
              <w:rPr>
                <w:rFonts w:cstheme="minorHAnsi"/>
                <w:sz w:val="18"/>
                <w:szCs w:val="18"/>
              </w:rPr>
              <w:t>Nasal polyp or polypi</w:t>
            </w:r>
            <w:r w:rsidR="00406D27" w:rsidRPr="00585306">
              <w:rPr>
                <w:rFonts w:cstheme="minorHAnsi"/>
                <w:sz w:val="18"/>
                <w:szCs w:val="18"/>
              </w:rPr>
              <w:t>, removal of (Anaes.)</w:t>
            </w:r>
          </w:p>
        </w:tc>
        <w:tc>
          <w:tcPr>
            <w:tcW w:w="732" w:type="dxa"/>
          </w:tcPr>
          <w:p w14:paraId="7DFC8186" w14:textId="77777777" w:rsidR="00406D27" w:rsidRPr="007D2F88" w:rsidRDefault="00406D27" w:rsidP="009165D1">
            <w:pPr>
              <w:spacing w:line="276" w:lineRule="auto"/>
              <w:jc w:val="center"/>
              <w:rPr>
                <w:rFonts w:cstheme="minorHAnsi"/>
                <w:sz w:val="18"/>
                <w:szCs w:val="18"/>
              </w:rPr>
            </w:pPr>
            <w:r w:rsidRPr="00585306">
              <w:rPr>
                <w:rFonts w:cstheme="minorHAnsi"/>
                <w:sz w:val="18"/>
                <w:szCs w:val="18"/>
              </w:rPr>
              <w:t xml:space="preserve"> $219.95 </w:t>
            </w:r>
          </w:p>
        </w:tc>
        <w:tc>
          <w:tcPr>
            <w:tcW w:w="802" w:type="dxa"/>
          </w:tcPr>
          <w:p w14:paraId="5B01E4EB" w14:textId="77777777" w:rsidR="00406D27" w:rsidRPr="007D2F88" w:rsidRDefault="00406D27" w:rsidP="009165D1">
            <w:pPr>
              <w:spacing w:line="276" w:lineRule="auto"/>
              <w:jc w:val="center"/>
              <w:rPr>
                <w:rFonts w:cstheme="minorHAnsi"/>
                <w:sz w:val="18"/>
                <w:szCs w:val="18"/>
              </w:rPr>
            </w:pPr>
            <w:r>
              <w:rPr>
                <w:rFonts w:cs="Calibri"/>
                <w:sz w:val="18"/>
                <w:szCs w:val="18"/>
              </w:rPr>
              <w:t>647</w:t>
            </w:r>
          </w:p>
        </w:tc>
        <w:tc>
          <w:tcPr>
            <w:tcW w:w="845" w:type="dxa"/>
          </w:tcPr>
          <w:p w14:paraId="72B7F34B" w14:textId="77777777" w:rsidR="00406D27" w:rsidRPr="007D2F88" w:rsidRDefault="00406D27" w:rsidP="009165D1">
            <w:pPr>
              <w:spacing w:line="276" w:lineRule="auto"/>
              <w:jc w:val="center"/>
              <w:rPr>
                <w:rFonts w:cstheme="minorHAnsi"/>
                <w:sz w:val="18"/>
                <w:szCs w:val="18"/>
              </w:rPr>
            </w:pPr>
            <w:r>
              <w:rPr>
                <w:rFonts w:cs="Calibri"/>
                <w:sz w:val="18"/>
                <w:szCs w:val="18"/>
              </w:rPr>
              <w:t>-3.74%</w:t>
            </w:r>
          </w:p>
        </w:tc>
        <w:tc>
          <w:tcPr>
            <w:tcW w:w="1047" w:type="dxa"/>
          </w:tcPr>
          <w:p w14:paraId="15FD81FB" w14:textId="77777777" w:rsidR="00406D27" w:rsidRPr="007D2F88" w:rsidRDefault="00406D27" w:rsidP="009165D1">
            <w:pPr>
              <w:spacing w:line="276" w:lineRule="auto"/>
              <w:jc w:val="center"/>
              <w:rPr>
                <w:rFonts w:cstheme="minorHAnsi"/>
                <w:sz w:val="18"/>
                <w:szCs w:val="18"/>
              </w:rPr>
            </w:pPr>
            <w:r>
              <w:rPr>
                <w:rFonts w:cs="Calibri"/>
                <w:sz w:val="18"/>
                <w:szCs w:val="18"/>
              </w:rPr>
              <w:t>-3.99%</w:t>
            </w:r>
          </w:p>
        </w:tc>
      </w:tr>
    </w:tbl>
    <w:p w14:paraId="1E698B85" w14:textId="4F4B2E66" w:rsidR="001918E2" w:rsidRPr="001B2160" w:rsidRDefault="001918E2"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7B4E7B">
        <w:rPr>
          <w:rFonts w:eastAsia="Calibri" w:cstheme="minorHAnsi"/>
          <w:b/>
          <w:bCs/>
          <w:iCs/>
          <w:szCs w:val="22"/>
        </w:rPr>
        <w:t xml:space="preserve"> 2</w:t>
      </w:r>
      <w:r w:rsidR="000E4B15">
        <w:rPr>
          <w:rFonts w:eastAsia="Calibri" w:cstheme="minorHAnsi"/>
          <w:b/>
          <w:bCs/>
          <w:iCs/>
          <w:szCs w:val="22"/>
        </w:rPr>
        <w:t>9</w:t>
      </w:r>
      <w:r w:rsidRPr="001B2160">
        <w:rPr>
          <w:rFonts w:eastAsia="Calibri" w:cstheme="minorHAnsi"/>
          <w:b/>
          <w:bCs/>
          <w:iCs/>
          <w:szCs w:val="22"/>
        </w:rPr>
        <w:t xml:space="preserve">: </w:t>
      </w:r>
    </w:p>
    <w:p w14:paraId="521A26EF" w14:textId="77777777" w:rsidR="001918E2" w:rsidRPr="001B2160" w:rsidRDefault="007E678C" w:rsidP="009165D1">
      <w:pPr>
        <w:numPr>
          <w:ilvl w:val="0"/>
          <w:numId w:val="27"/>
        </w:numPr>
        <w:autoSpaceDE w:val="0"/>
        <w:autoSpaceDN w:val="0"/>
        <w:adjustRightInd w:val="0"/>
        <w:spacing w:before="120" w:after="60" w:line="276" w:lineRule="auto"/>
        <w:rPr>
          <w:rFonts w:eastAsia="MS Mincho" w:cs="Arial"/>
          <w:b/>
          <w:szCs w:val="22"/>
          <w:lang w:eastAsia="en-AU"/>
        </w:rPr>
      </w:pPr>
      <w:r w:rsidRPr="001B2160">
        <w:rPr>
          <w:rFonts w:eastAsia="MS Mincho" w:cs="Arial"/>
          <w:b/>
          <w:szCs w:val="22"/>
          <w:lang w:eastAsia="en-AU"/>
        </w:rPr>
        <w:t>Item 41668</w:t>
      </w:r>
    </w:p>
    <w:p w14:paraId="505492D0" w14:textId="77777777" w:rsidR="007E678C" w:rsidRPr="001B2160" w:rsidRDefault="007E678C" w:rsidP="009165D1">
      <w:pPr>
        <w:pStyle w:val="Bullet2"/>
        <w:spacing w:line="276" w:lineRule="auto"/>
        <w:rPr>
          <w:rFonts w:eastAsiaTheme="minorHAnsi" w:cstheme="minorHAnsi"/>
        </w:rPr>
      </w:pPr>
      <w:r w:rsidRPr="001B2160">
        <w:rPr>
          <w:rFonts w:eastAsiaTheme="minorHAnsi" w:cstheme="minorHAnsi"/>
        </w:rPr>
        <w:t>Include the out-of-hospital 85% benefit</w:t>
      </w:r>
    </w:p>
    <w:p w14:paraId="5791164B" w14:textId="77777777" w:rsidR="007E678C" w:rsidRPr="005D0C35" w:rsidRDefault="001B2160" w:rsidP="009165D1">
      <w:pPr>
        <w:pStyle w:val="Bullet2"/>
        <w:spacing w:line="276" w:lineRule="auto"/>
        <w:rPr>
          <w:rFonts w:eastAsiaTheme="minorHAnsi" w:cstheme="minorHAnsi"/>
        </w:rPr>
      </w:pPr>
      <w:r w:rsidRPr="005D0C35">
        <w:rPr>
          <w:rFonts w:eastAsiaTheme="minorHAnsi" w:cstheme="minorHAnsi"/>
        </w:rPr>
        <w:t>Subsequent amendment</w:t>
      </w:r>
      <w:r w:rsidR="00537109" w:rsidRPr="005D0C35">
        <w:rPr>
          <w:rFonts w:eastAsiaTheme="minorHAnsi" w:cstheme="minorHAnsi"/>
        </w:rPr>
        <w:t xml:space="preserve"> to the explanatory note TN.8.75, removing “</w:t>
      </w:r>
      <w:r w:rsidR="005D0C35" w:rsidRPr="005D0C35">
        <w:rPr>
          <w:rFonts w:eastAsiaTheme="minorHAnsi" w:cstheme="minorHAnsi"/>
          <w:i/>
        </w:rPr>
        <w:t>Services performed under item 41668 require admission to hospital</w:t>
      </w:r>
      <w:r w:rsidR="00537109" w:rsidRPr="005D0C35">
        <w:rPr>
          <w:rFonts w:eastAsiaTheme="minorHAnsi" w:cstheme="minorHAnsi"/>
        </w:rPr>
        <w:t>”</w:t>
      </w:r>
      <w:r w:rsidR="005D0C35">
        <w:rPr>
          <w:rFonts w:eastAsiaTheme="minorHAnsi" w:cstheme="minorHAnsi"/>
        </w:rPr>
        <w:t xml:space="preserve"> from the note.</w:t>
      </w:r>
    </w:p>
    <w:p w14:paraId="74112830" w14:textId="123FF020" w:rsidR="001918E2" w:rsidRDefault="001918E2"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1B2160" w:rsidRPr="001B2160">
        <w:rPr>
          <w:rFonts w:eastAsia="Calibri" w:cstheme="minorHAnsi"/>
          <w:b/>
          <w:bCs/>
          <w:iCs/>
          <w:szCs w:val="22"/>
        </w:rPr>
        <w:t xml:space="preserve"> for Recommendation </w:t>
      </w:r>
      <w:r w:rsidR="007B4E7B">
        <w:rPr>
          <w:rFonts w:eastAsia="Calibri" w:cstheme="minorHAnsi"/>
          <w:b/>
          <w:bCs/>
          <w:iCs/>
          <w:szCs w:val="22"/>
        </w:rPr>
        <w:t>2</w:t>
      </w:r>
      <w:r w:rsidR="000E4B15">
        <w:rPr>
          <w:rFonts w:eastAsia="Calibri" w:cstheme="minorHAnsi"/>
          <w:b/>
          <w:bCs/>
          <w:iCs/>
          <w:szCs w:val="22"/>
        </w:rPr>
        <w:t>9</w:t>
      </w:r>
      <w:r w:rsidRPr="001B2160">
        <w:rPr>
          <w:rFonts w:eastAsia="Calibri" w:cstheme="minorHAnsi"/>
          <w:b/>
          <w:bCs/>
          <w:iCs/>
          <w:szCs w:val="22"/>
        </w:rPr>
        <w:t>:</w:t>
      </w:r>
    </w:p>
    <w:p w14:paraId="513FBDAF" w14:textId="77777777" w:rsidR="00E84CD6" w:rsidRPr="004D0E25" w:rsidRDefault="004D0E25" w:rsidP="009165D1">
      <w:pPr>
        <w:spacing w:line="276" w:lineRule="auto"/>
        <w:rPr>
          <w:rFonts w:eastAsia="Calibri" w:cstheme="minorHAnsi"/>
          <w:bCs/>
          <w:iCs/>
          <w:szCs w:val="26"/>
        </w:rPr>
      </w:pPr>
      <w:r w:rsidRPr="004D0E25">
        <w:rPr>
          <w:rFonts w:eastAsia="Calibri" w:cstheme="minorHAnsi"/>
          <w:bCs/>
          <w:iCs/>
          <w:szCs w:val="26"/>
        </w:rPr>
        <w:t xml:space="preserve">Contemporary practice often allows for </w:t>
      </w:r>
      <w:r w:rsidR="0060199D">
        <w:rPr>
          <w:rFonts w:eastAsia="Calibri" w:cstheme="minorHAnsi"/>
          <w:bCs/>
          <w:iCs/>
          <w:szCs w:val="26"/>
        </w:rPr>
        <w:t>nasal polyp removal</w:t>
      </w:r>
      <w:r w:rsidRPr="004D0E25">
        <w:rPr>
          <w:rFonts w:eastAsia="Calibri" w:cstheme="minorHAnsi"/>
          <w:bCs/>
          <w:iCs/>
          <w:szCs w:val="26"/>
        </w:rPr>
        <w:t xml:space="preserve"> procedure</w:t>
      </w:r>
      <w:r w:rsidR="0060199D">
        <w:rPr>
          <w:rFonts w:eastAsia="Calibri" w:cstheme="minorHAnsi"/>
          <w:bCs/>
          <w:iCs/>
          <w:szCs w:val="26"/>
        </w:rPr>
        <w:t>s</w:t>
      </w:r>
      <w:r w:rsidRPr="004D0E25">
        <w:rPr>
          <w:rFonts w:eastAsia="Calibri" w:cstheme="minorHAnsi"/>
          <w:bCs/>
          <w:iCs/>
          <w:szCs w:val="26"/>
        </w:rPr>
        <w:t xml:space="preserve"> to be performed under local an</w:t>
      </w:r>
      <w:r w:rsidR="00F552DE">
        <w:rPr>
          <w:rFonts w:eastAsia="Calibri" w:cstheme="minorHAnsi"/>
          <w:bCs/>
          <w:iCs/>
          <w:szCs w:val="26"/>
        </w:rPr>
        <w:t>a</w:t>
      </w:r>
      <w:r w:rsidRPr="004D0E25">
        <w:rPr>
          <w:rFonts w:eastAsia="Calibri" w:cstheme="minorHAnsi"/>
          <w:bCs/>
          <w:iCs/>
          <w:szCs w:val="26"/>
        </w:rPr>
        <w:t>esthesia, with modern endoscopic equipment, in a clinic or outpatient setting with a reduced cost to patient and</w:t>
      </w:r>
      <w:r>
        <w:rPr>
          <w:rFonts w:eastAsia="Calibri" w:cstheme="minorHAnsi"/>
          <w:bCs/>
          <w:iCs/>
          <w:szCs w:val="26"/>
        </w:rPr>
        <w:t xml:space="preserve"> the healthcare system</w:t>
      </w:r>
      <w:r w:rsidRPr="004D0E25">
        <w:rPr>
          <w:rFonts w:eastAsia="Calibri" w:cstheme="minorHAnsi"/>
          <w:bCs/>
          <w:iCs/>
          <w:szCs w:val="26"/>
        </w:rPr>
        <w:t>.</w:t>
      </w:r>
    </w:p>
    <w:p w14:paraId="155CD358" w14:textId="77777777" w:rsidR="001918E2" w:rsidRPr="001918E2" w:rsidRDefault="00C23ACD" w:rsidP="009165D1">
      <w:pPr>
        <w:pStyle w:val="Heading3Numbered"/>
        <w:spacing w:before="240" w:line="276" w:lineRule="auto"/>
      </w:pPr>
      <w:bookmarkStart w:id="121" w:name="_Toc39071223"/>
      <w:r>
        <w:t>Rhinology – Maxillary antrum</w:t>
      </w:r>
      <w:r w:rsidR="001918E2" w:rsidRPr="001918E2">
        <w:t>:</w:t>
      </w:r>
      <w:bookmarkEnd w:id="121"/>
      <w:r w:rsidR="001918E2" w:rsidRPr="001918E2">
        <w:t xml:space="preserve"> </w:t>
      </w:r>
    </w:p>
    <w:p w14:paraId="2524989C" w14:textId="021B0072" w:rsidR="001918E2" w:rsidRPr="007D2F88" w:rsidRDefault="001918E2" w:rsidP="009165D1">
      <w:pPr>
        <w:pStyle w:val="Caption"/>
        <w:spacing w:line="276" w:lineRule="auto"/>
        <w:rPr>
          <w:rFonts w:eastAsia="Calibri" w:cstheme="minorHAnsi"/>
          <w:bCs/>
          <w:iCs/>
          <w:lang w:val="en-US"/>
        </w:rPr>
      </w:pPr>
      <w:bookmarkStart w:id="122" w:name="_Toc38998160"/>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30</w:t>
      </w:r>
      <w:r w:rsidRPr="000E449A">
        <w:rPr>
          <w:rFonts w:cstheme="minorHAnsi"/>
        </w:rPr>
        <w:fldChar w:fldCharType="end"/>
      </w:r>
      <w:r w:rsidRPr="000E449A">
        <w:rPr>
          <w:rFonts w:cstheme="minorHAnsi"/>
        </w:rPr>
        <w:t>: Item introduction table for item</w:t>
      </w:r>
      <w:r w:rsidR="00537109">
        <w:rPr>
          <w:rFonts w:cstheme="minorHAnsi"/>
        </w:rPr>
        <w:t xml:space="preserve"> 41698</w:t>
      </w:r>
      <w:bookmarkEnd w:id="122"/>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1918E2" w:rsidRPr="007D2F88" w14:paraId="123B613A" w14:textId="77777777" w:rsidTr="00410F54">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FF50A6"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C597B7"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5A3625"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DC3482"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4D73DDD"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6D0A93"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763CB6" w:rsidRPr="007D2F88" w14:paraId="2585687B" w14:textId="77777777" w:rsidTr="00410F54">
        <w:trPr>
          <w:trHeight w:val="454"/>
        </w:trPr>
        <w:tc>
          <w:tcPr>
            <w:tcW w:w="705" w:type="dxa"/>
          </w:tcPr>
          <w:p w14:paraId="0B0DADEA" w14:textId="77777777" w:rsidR="00763CB6" w:rsidRPr="007D2F88" w:rsidRDefault="00763CB6" w:rsidP="009165D1">
            <w:pPr>
              <w:spacing w:line="276" w:lineRule="auto"/>
              <w:jc w:val="center"/>
              <w:rPr>
                <w:rFonts w:cstheme="minorHAnsi"/>
                <w:sz w:val="18"/>
                <w:szCs w:val="18"/>
              </w:rPr>
            </w:pPr>
            <w:r w:rsidRPr="00585306">
              <w:rPr>
                <w:rFonts w:cstheme="minorHAnsi"/>
                <w:sz w:val="18"/>
                <w:szCs w:val="18"/>
              </w:rPr>
              <w:t>41698</w:t>
            </w:r>
          </w:p>
        </w:tc>
        <w:tc>
          <w:tcPr>
            <w:tcW w:w="4139" w:type="dxa"/>
          </w:tcPr>
          <w:p w14:paraId="26D59432" w14:textId="77777777" w:rsidR="00763CB6" w:rsidRPr="007D2F88" w:rsidRDefault="00763CB6" w:rsidP="009165D1">
            <w:pPr>
              <w:spacing w:line="276" w:lineRule="auto"/>
              <w:rPr>
                <w:rFonts w:cstheme="minorHAnsi"/>
                <w:sz w:val="18"/>
                <w:szCs w:val="18"/>
              </w:rPr>
            </w:pPr>
            <w:r w:rsidRPr="00585306">
              <w:rPr>
                <w:rFonts w:cstheme="minorHAnsi"/>
                <w:sz w:val="18"/>
                <w:szCs w:val="18"/>
              </w:rPr>
              <w:t>Maxillary antrum, proof puncture and lavage of (Anaes.)</w:t>
            </w:r>
          </w:p>
        </w:tc>
        <w:tc>
          <w:tcPr>
            <w:tcW w:w="732" w:type="dxa"/>
          </w:tcPr>
          <w:p w14:paraId="6AA2FFC1" w14:textId="77777777" w:rsidR="00763CB6" w:rsidRPr="007D2F88" w:rsidRDefault="00763CB6" w:rsidP="009165D1">
            <w:pPr>
              <w:spacing w:line="276" w:lineRule="auto"/>
              <w:jc w:val="center"/>
              <w:rPr>
                <w:rFonts w:cstheme="minorHAnsi"/>
                <w:sz w:val="18"/>
                <w:szCs w:val="18"/>
              </w:rPr>
            </w:pPr>
            <w:r w:rsidRPr="00585306">
              <w:rPr>
                <w:rFonts w:cstheme="minorHAnsi"/>
                <w:sz w:val="18"/>
                <w:szCs w:val="18"/>
              </w:rPr>
              <w:t xml:space="preserve"> $32.55 </w:t>
            </w:r>
          </w:p>
        </w:tc>
        <w:tc>
          <w:tcPr>
            <w:tcW w:w="802" w:type="dxa"/>
          </w:tcPr>
          <w:p w14:paraId="0A3A74CB" w14:textId="77777777" w:rsidR="00763CB6" w:rsidRPr="007D2F88" w:rsidRDefault="00763CB6" w:rsidP="009165D1">
            <w:pPr>
              <w:spacing w:line="276" w:lineRule="auto"/>
              <w:jc w:val="center"/>
              <w:rPr>
                <w:rFonts w:cstheme="minorHAnsi"/>
                <w:sz w:val="18"/>
                <w:szCs w:val="18"/>
              </w:rPr>
            </w:pPr>
            <w:r>
              <w:rPr>
                <w:rFonts w:cs="Calibri"/>
                <w:sz w:val="18"/>
                <w:szCs w:val="18"/>
              </w:rPr>
              <w:t>986</w:t>
            </w:r>
          </w:p>
        </w:tc>
        <w:tc>
          <w:tcPr>
            <w:tcW w:w="845" w:type="dxa"/>
          </w:tcPr>
          <w:p w14:paraId="7F9F55E0" w14:textId="77777777" w:rsidR="00763CB6" w:rsidRPr="007D2F88" w:rsidRDefault="00763CB6" w:rsidP="009165D1">
            <w:pPr>
              <w:spacing w:line="276" w:lineRule="auto"/>
              <w:jc w:val="center"/>
              <w:rPr>
                <w:rFonts w:cstheme="minorHAnsi"/>
                <w:sz w:val="18"/>
                <w:szCs w:val="18"/>
              </w:rPr>
            </w:pPr>
            <w:r>
              <w:rPr>
                <w:rFonts w:cs="Calibri"/>
                <w:sz w:val="18"/>
                <w:szCs w:val="18"/>
              </w:rPr>
              <w:t>-7.76%</w:t>
            </w:r>
          </w:p>
        </w:tc>
        <w:tc>
          <w:tcPr>
            <w:tcW w:w="1047" w:type="dxa"/>
          </w:tcPr>
          <w:p w14:paraId="1EAE732E" w14:textId="77777777" w:rsidR="00763CB6" w:rsidRPr="007D2F88" w:rsidRDefault="00763CB6" w:rsidP="009165D1">
            <w:pPr>
              <w:spacing w:line="276" w:lineRule="auto"/>
              <w:jc w:val="center"/>
              <w:rPr>
                <w:rFonts w:cstheme="minorHAnsi"/>
                <w:sz w:val="18"/>
                <w:szCs w:val="18"/>
              </w:rPr>
            </w:pPr>
            <w:r>
              <w:rPr>
                <w:rFonts w:cs="Calibri"/>
                <w:sz w:val="18"/>
                <w:szCs w:val="18"/>
              </w:rPr>
              <w:t>-10.84%</w:t>
            </w:r>
          </w:p>
        </w:tc>
      </w:tr>
    </w:tbl>
    <w:p w14:paraId="0A05F614" w14:textId="39EBB2C6" w:rsidR="001918E2" w:rsidRPr="001B2160" w:rsidRDefault="001918E2"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153092">
        <w:rPr>
          <w:rFonts w:eastAsia="Calibri" w:cstheme="minorHAnsi"/>
          <w:b/>
          <w:bCs/>
          <w:iCs/>
          <w:szCs w:val="22"/>
        </w:rPr>
        <w:t xml:space="preserve"> </w:t>
      </w:r>
      <w:r w:rsidR="000E4B15">
        <w:rPr>
          <w:rFonts w:eastAsia="Calibri" w:cstheme="minorHAnsi"/>
          <w:b/>
          <w:bCs/>
          <w:iCs/>
          <w:szCs w:val="22"/>
        </w:rPr>
        <w:t>30</w:t>
      </w:r>
      <w:r w:rsidRPr="001B2160">
        <w:rPr>
          <w:rFonts w:eastAsia="Calibri" w:cstheme="minorHAnsi"/>
          <w:b/>
          <w:bCs/>
          <w:iCs/>
          <w:szCs w:val="22"/>
        </w:rPr>
        <w:t xml:space="preserve">: </w:t>
      </w:r>
    </w:p>
    <w:p w14:paraId="21BE0401" w14:textId="77777777" w:rsidR="001918E2" w:rsidRPr="001B2160" w:rsidRDefault="001B2160" w:rsidP="009165D1">
      <w:pPr>
        <w:numPr>
          <w:ilvl w:val="0"/>
          <w:numId w:val="27"/>
        </w:numPr>
        <w:autoSpaceDE w:val="0"/>
        <w:autoSpaceDN w:val="0"/>
        <w:adjustRightInd w:val="0"/>
        <w:spacing w:before="120" w:after="60" w:line="276" w:lineRule="auto"/>
        <w:rPr>
          <w:rFonts w:eastAsia="MS Mincho" w:cs="Arial"/>
          <w:b/>
          <w:szCs w:val="22"/>
          <w:lang w:eastAsia="en-AU"/>
        </w:rPr>
      </w:pPr>
      <w:r w:rsidRPr="001B2160">
        <w:rPr>
          <w:rFonts w:eastAsia="MS Mincho" w:cs="Arial"/>
          <w:b/>
          <w:szCs w:val="22"/>
          <w:lang w:eastAsia="en-AU"/>
        </w:rPr>
        <w:t>Item 41698</w:t>
      </w:r>
    </w:p>
    <w:p w14:paraId="11AC70AF" w14:textId="77777777" w:rsidR="001B2160" w:rsidRPr="001B2160" w:rsidRDefault="001B2160" w:rsidP="009165D1">
      <w:pPr>
        <w:pStyle w:val="Bullet2"/>
        <w:spacing w:line="276" w:lineRule="auto"/>
        <w:rPr>
          <w:rFonts w:eastAsiaTheme="minorHAnsi" w:cstheme="minorHAnsi"/>
        </w:rPr>
      </w:pPr>
      <w:r w:rsidRPr="001B2160">
        <w:rPr>
          <w:rFonts w:eastAsiaTheme="minorHAnsi" w:cstheme="minorHAnsi"/>
        </w:rPr>
        <w:t>Amend item descriptor to include co-claiming restriction with items in new rhinology Group</w:t>
      </w:r>
      <w:r w:rsidR="004D0E25">
        <w:rPr>
          <w:rFonts w:eastAsiaTheme="minorHAnsi" w:cstheme="minorHAnsi"/>
        </w:rPr>
        <w:t>s for functional sinus surgery and sinus procedures</w:t>
      </w:r>
      <w:r w:rsidRPr="001B2160">
        <w:rPr>
          <w:rFonts w:eastAsiaTheme="minorHAnsi" w:cstheme="minorHAnsi"/>
        </w:rPr>
        <w:t xml:space="preserve">. </w:t>
      </w:r>
      <w:r w:rsidR="004D0E25">
        <w:rPr>
          <w:rFonts w:eastAsiaTheme="minorHAnsi" w:cstheme="minorHAnsi"/>
        </w:rPr>
        <w:t>The proposed i</w:t>
      </w:r>
      <w:r w:rsidRPr="001B2160">
        <w:rPr>
          <w:rFonts w:eastAsiaTheme="minorHAnsi" w:cstheme="minorHAnsi"/>
        </w:rPr>
        <w:t xml:space="preserve">tem descriptor </w:t>
      </w:r>
      <w:r w:rsidR="006F333B">
        <w:rPr>
          <w:rFonts w:eastAsiaTheme="minorHAnsi" w:cstheme="minorHAnsi"/>
        </w:rPr>
        <w:t>is as follows</w:t>
      </w:r>
      <w:r w:rsidRPr="001B2160">
        <w:rPr>
          <w:rFonts w:eastAsiaTheme="minorHAnsi" w:cstheme="minorHAnsi"/>
        </w:rPr>
        <w:t>:</w:t>
      </w:r>
    </w:p>
    <w:p w14:paraId="1F6BA6A5" w14:textId="77777777" w:rsidR="001B2160" w:rsidRPr="001B2160" w:rsidRDefault="00903BF3"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1B2160" w:rsidRPr="001B2160">
        <w:rPr>
          <w:rFonts w:cstheme="minorHAnsi"/>
          <w:sz w:val="22"/>
        </w:rPr>
        <w:t xml:space="preserve">Maxillary antrum, proof puncture and lavage of. Not in association with a service to which items in </w:t>
      </w:r>
      <w:r w:rsidR="0060199D">
        <w:rPr>
          <w:rFonts w:cstheme="minorHAnsi"/>
          <w:sz w:val="22"/>
        </w:rPr>
        <w:t xml:space="preserve">Functional Sinus Surgery </w:t>
      </w:r>
      <w:r w:rsidR="001B2160" w:rsidRPr="004D0E25">
        <w:rPr>
          <w:rFonts w:cstheme="minorHAnsi"/>
          <w:sz w:val="22"/>
        </w:rPr>
        <w:t>G</w:t>
      </w:r>
      <w:r w:rsidR="0060199D">
        <w:rPr>
          <w:rFonts w:cstheme="minorHAnsi"/>
          <w:sz w:val="22"/>
        </w:rPr>
        <w:t>roup and Sinus Procedures Group apply</w:t>
      </w:r>
      <w:r>
        <w:rPr>
          <w:rFonts w:cstheme="minorHAnsi"/>
          <w:sz w:val="22"/>
        </w:rPr>
        <w:t xml:space="preserve"> (Anaes.)</w:t>
      </w:r>
    </w:p>
    <w:p w14:paraId="7FE4BCD6" w14:textId="223623C8" w:rsidR="001918E2" w:rsidRPr="001B2160" w:rsidRDefault="001918E2"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153092">
        <w:rPr>
          <w:rFonts w:eastAsia="Calibri" w:cstheme="minorHAnsi"/>
          <w:b/>
          <w:bCs/>
          <w:iCs/>
          <w:szCs w:val="22"/>
        </w:rPr>
        <w:t xml:space="preserve"> for Recommendation </w:t>
      </w:r>
      <w:r w:rsidR="000E4B15">
        <w:rPr>
          <w:rFonts w:eastAsia="Calibri" w:cstheme="minorHAnsi"/>
          <w:b/>
          <w:bCs/>
          <w:iCs/>
          <w:szCs w:val="22"/>
        </w:rPr>
        <w:t>30</w:t>
      </w:r>
      <w:r w:rsidRPr="001B2160">
        <w:rPr>
          <w:rFonts w:eastAsia="Calibri" w:cstheme="minorHAnsi"/>
          <w:b/>
          <w:bCs/>
          <w:iCs/>
          <w:szCs w:val="22"/>
        </w:rPr>
        <w:t>:</w:t>
      </w:r>
    </w:p>
    <w:p w14:paraId="052D6717" w14:textId="77777777" w:rsidR="001918E2" w:rsidRPr="00455F39" w:rsidRDefault="004D0E25" w:rsidP="009165D1">
      <w:pPr>
        <w:spacing w:line="276" w:lineRule="auto"/>
        <w:rPr>
          <w:rFonts w:eastAsia="Calibri" w:cstheme="minorHAnsi"/>
          <w:bCs/>
          <w:iCs/>
          <w:szCs w:val="26"/>
        </w:rPr>
      </w:pPr>
      <w:r w:rsidRPr="00455F39">
        <w:rPr>
          <w:rFonts w:eastAsia="Calibri" w:cstheme="minorHAnsi"/>
          <w:bCs/>
          <w:iCs/>
          <w:szCs w:val="26"/>
        </w:rPr>
        <w:t>The Committee believes that the items re-categorised in the new rhinology Groups for functional sinus surgery and sinus procedures</w:t>
      </w:r>
      <w:r w:rsidRPr="00455F39">
        <w:rPr>
          <w:sz w:val="22"/>
        </w:rPr>
        <w:t xml:space="preserve"> </w:t>
      </w:r>
      <w:r w:rsidRPr="00455F39">
        <w:rPr>
          <w:rFonts w:eastAsia="Calibri" w:cstheme="minorHAnsi"/>
          <w:bCs/>
          <w:iCs/>
          <w:szCs w:val="26"/>
        </w:rPr>
        <w:t>represent complete</w:t>
      </w:r>
      <w:r w:rsidR="00455F39" w:rsidRPr="00455F39">
        <w:rPr>
          <w:rFonts w:eastAsia="Calibri" w:cstheme="minorHAnsi"/>
          <w:bCs/>
          <w:iCs/>
          <w:szCs w:val="26"/>
        </w:rPr>
        <w:t xml:space="preserve"> medical services</w:t>
      </w:r>
      <w:r w:rsidRPr="00455F39">
        <w:rPr>
          <w:rFonts w:eastAsia="Calibri" w:cstheme="minorHAnsi"/>
          <w:bCs/>
          <w:iCs/>
          <w:szCs w:val="26"/>
        </w:rPr>
        <w:t xml:space="preserve"> for the sinuses described</w:t>
      </w:r>
      <w:r w:rsidR="00455F39" w:rsidRPr="00455F39">
        <w:rPr>
          <w:rFonts w:eastAsia="Calibri" w:cstheme="minorHAnsi"/>
          <w:bCs/>
          <w:iCs/>
          <w:szCs w:val="26"/>
        </w:rPr>
        <w:t>,</w:t>
      </w:r>
      <w:r w:rsidRPr="00455F39">
        <w:rPr>
          <w:rFonts w:eastAsia="Calibri" w:cstheme="minorHAnsi"/>
          <w:bCs/>
          <w:iCs/>
          <w:szCs w:val="26"/>
        </w:rPr>
        <w:t xml:space="preserve"> and any antral lavage </w:t>
      </w:r>
      <w:r w:rsidR="00455F39" w:rsidRPr="00455F39">
        <w:rPr>
          <w:rFonts w:eastAsia="Calibri" w:cstheme="minorHAnsi"/>
          <w:bCs/>
          <w:iCs/>
          <w:szCs w:val="26"/>
        </w:rPr>
        <w:t>is</w:t>
      </w:r>
      <w:r w:rsidRPr="00455F39">
        <w:rPr>
          <w:rFonts w:eastAsia="Calibri" w:cstheme="minorHAnsi"/>
          <w:bCs/>
          <w:iCs/>
          <w:szCs w:val="26"/>
        </w:rPr>
        <w:t xml:space="preserve"> considered a p</w:t>
      </w:r>
      <w:r w:rsidR="00455F39" w:rsidRPr="00455F39">
        <w:rPr>
          <w:rFonts w:eastAsia="Calibri" w:cstheme="minorHAnsi"/>
          <w:bCs/>
          <w:iCs/>
          <w:szCs w:val="26"/>
        </w:rPr>
        <w:t>a</w:t>
      </w:r>
      <w:r w:rsidRPr="00455F39">
        <w:rPr>
          <w:rFonts w:eastAsia="Calibri" w:cstheme="minorHAnsi"/>
          <w:bCs/>
          <w:iCs/>
          <w:szCs w:val="26"/>
        </w:rPr>
        <w:t>rt of the procedure</w:t>
      </w:r>
      <w:r w:rsidR="00455F39" w:rsidRPr="00455F39">
        <w:rPr>
          <w:rFonts w:eastAsia="Calibri" w:cstheme="minorHAnsi"/>
          <w:bCs/>
          <w:iCs/>
          <w:szCs w:val="26"/>
        </w:rPr>
        <w:t>.</w:t>
      </w:r>
    </w:p>
    <w:p w14:paraId="39D88EE2" w14:textId="77777777" w:rsidR="001918E2" w:rsidRPr="001918E2" w:rsidRDefault="00C23ACD" w:rsidP="009165D1">
      <w:pPr>
        <w:pStyle w:val="Heading3Numbered"/>
        <w:spacing w:before="240" w:line="276" w:lineRule="auto"/>
      </w:pPr>
      <w:bookmarkStart w:id="123" w:name="_Toc39071224"/>
      <w:r>
        <w:t>Rhinology – Ligation of maxillary or ethmoidal artery</w:t>
      </w:r>
      <w:r w:rsidR="001918E2" w:rsidRPr="001918E2">
        <w:t>:</w:t>
      </w:r>
      <w:bookmarkEnd w:id="123"/>
      <w:r w:rsidR="001918E2" w:rsidRPr="001918E2">
        <w:t xml:space="preserve"> </w:t>
      </w:r>
    </w:p>
    <w:p w14:paraId="43EE506A" w14:textId="39EDBDB2" w:rsidR="001918E2" w:rsidRPr="007D2F88" w:rsidRDefault="001918E2" w:rsidP="009165D1">
      <w:pPr>
        <w:pStyle w:val="Caption"/>
        <w:spacing w:line="276" w:lineRule="auto"/>
        <w:rPr>
          <w:rFonts w:eastAsia="Calibri" w:cstheme="minorHAnsi"/>
          <w:bCs/>
          <w:iCs/>
          <w:lang w:val="en-US"/>
        </w:rPr>
      </w:pPr>
      <w:bookmarkStart w:id="124" w:name="_Toc38998161"/>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31</w:t>
      </w:r>
      <w:r w:rsidRPr="000E449A">
        <w:rPr>
          <w:rFonts w:cstheme="minorHAnsi"/>
        </w:rPr>
        <w:fldChar w:fldCharType="end"/>
      </w:r>
      <w:r w:rsidRPr="000E449A">
        <w:rPr>
          <w:rFonts w:cstheme="minorHAnsi"/>
        </w:rPr>
        <w:t xml:space="preserve">: Item introduction table for items </w:t>
      </w:r>
      <w:r w:rsidR="00537109">
        <w:rPr>
          <w:rFonts w:cstheme="minorHAnsi"/>
        </w:rPr>
        <w:t>41707 and 41725</w:t>
      </w:r>
      <w:bookmarkEnd w:id="124"/>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1918E2" w:rsidRPr="007D2F88" w14:paraId="350F3BA4" w14:textId="77777777" w:rsidTr="00410F54">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88FC3F5"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5D527D"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325FFF"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99AAA1"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33B908"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54E39E0"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763CB6" w:rsidRPr="007D2F88" w14:paraId="20A0A542" w14:textId="77777777" w:rsidTr="00567230">
        <w:trPr>
          <w:trHeight w:val="143"/>
        </w:trPr>
        <w:tc>
          <w:tcPr>
            <w:tcW w:w="705" w:type="dxa"/>
          </w:tcPr>
          <w:p w14:paraId="246FC052" w14:textId="77777777" w:rsidR="00763CB6" w:rsidRPr="007D2F88" w:rsidRDefault="00763CB6" w:rsidP="009165D1">
            <w:pPr>
              <w:spacing w:line="276" w:lineRule="auto"/>
              <w:jc w:val="center"/>
              <w:rPr>
                <w:rFonts w:cstheme="minorHAnsi"/>
                <w:sz w:val="18"/>
                <w:szCs w:val="18"/>
              </w:rPr>
            </w:pPr>
            <w:r w:rsidRPr="00585306">
              <w:rPr>
                <w:rFonts w:cstheme="minorHAnsi"/>
                <w:sz w:val="18"/>
                <w:szCs w:val="18"/>
              </w:rPr>
              <w:t>41707</w:t>
            </w:r>
          </w:p>
        </w:tc>
        <w:tc>
          <w:tcPr>
            <w:tcW w:w="4139" w:type="dxa"/>
          </w:tcPr>
          <w:p w14:paraId="6E31D70A" w14:textId="77777777" w:rsidR="00763CB6" w:rsidRPr="007D2F88" w:rsidRDefault="00763CB6" w:rsidP="009165D1">
            <w:pPr>
              <w:spacing w:line="276" w:lineRule="auto"/>
              <w:rPr>
                <w:rFonts w:cstheme="minorHAnsi"/>
                <w:sz w:val="18"/>
                <w:szCs w:val="18"/>
              </w:rPr>
            </w:pPr>
            <w:r w:rsidRPr="00585306">
              <w:rPr>
                <w:rFonts w:cstheme="minorHAnsi"/>
                <w:sz w:val="18"/>
                <w:szCs w:val="18"/>
              </w:rPr>
              <w:t>Maxillary artery, transantral ligation of (Anaes.) (Assist.)</w:t>
            </w:r>
          </w:p>
        </w:tc>
        <w:tc>
          <w:tcPr>
            <w:tcW w:w="732" w:type="dxa"/>
          </w:tcPr>
          <w:p w14:paraId="09137EE4" w14:textId="77777777" w:rsidR="00763CB6" w:rsidRPr="007D2F88" w:rsidRDefault="00763CB6" w:rsidP="009165D1">
            <w:pPr>
              <w:spacing w:line="276" w:lineRule="auto"/>
              <w:jc w:val="center"/>
              <w:rPr>
                <w:rFonts w:cstheme="minorHAnsi"/>
                <w:sz w:val="18"/>
                <w:szCs w:val="18"/>
              </w:rPr>
            </w:pPr>
            <w:r w:rsidRPr="00585306">
              <w:rPr>
                <w:rFonts w:cstheme="minorHAnsi"/>
                <w:sz w:val="18"/>
                <w:szCs w:val="18"/>
              </w:rPr>
              <w:t xml:space="preserve"> $448.55 </w:t>
            </w:r>
          </w:p>
        </w:tc>
        <w:tc>
          <w:tcPr>
            <w:tcW w:w="802" w:type="dxa"/>
          </w:tcPr>
          <w:p w14:paraId="4BF7A5CD" w14:textId="77777777" w:rsidR="00763CB6" w:rsidRPr="007D2F88" w:rsidRDefault="00763CB6" w:rsidP="009165D1">
            <w:pPr>
              <w:spacing w:line="276" w:lineRule="auto"/>
              <w:jc w:val="center"/>
              <w:rPr>
                <w:rFonts w:cstheme="minorHAnsi"/>
                <w:sz w:val="18"/>
                <w:szCs w:val="18"/>
              </w:rPr>
            </w:pPr>
            <w:r>
              <w:rPr>
                <w:rFonts w:cs="Calibri"/>
                <w:sz w:val="18"/>
                <w:szCs w:val="18"/>
              </w:rPr>
              <w:t>265</w:t>
            </w:r>
          </w:p>
        </w:tc>
        <w:tc>
          <w:tcPr>
            <w:tcW w:w="845" w:type="dxa"/>
          </w:tcPr>
          <w:p w14:paraId="76A0936B" w14:textId="77777777" w:rsidR="00763CB6" w:rsidRPr="007D2F88" w:rsidRDefault="00763CB6" w:rsidP="009165D1">
            <w:pPr>
              <w:spacing w:line="276" w:lineRule="auto"/>
              <w:jc w:val="center"/>
              <w:rPr>
                <w:rFonts w:cstheme="minorHAnsi"/>
                <w:sz w:val="18"/>
                <w:szCs w:val="18"/>
              </w:rPr>
            </w:pPr>
            <w:r>
              <w:rPr>
                <w:rFonts w:cs="Calibri"/>
                <w:sz w:val="18"/>
                <w:szCs w:val="18"/>
              </w:rPr>
              <w:t>7.22%</w:t>
            </w:r>
          </w:p>
        </w:tc>
        <w:tc>
          <w:tcPr>
            <w:tcW w:w="1047" w:type="dxa"/>
          </w:tcPr>
          <w:p w14:paraId="094469EF" w14:textId="77777777" w:rsidR="00763CB6" w:rsidRPr="007D2F88" w:rsidRDefault="00763CB6" w:rsidP="009165D1">
            <w:pPr>
              <w:spacing w:line="276" w:lineRule="auto"/>
              <w:jc w:val="center"/>
              <w:rPr>
                <w:rFonts w:cstheme="minorHAnsi"/>
                <w:sz w:val="18"/>
                <w:szCs w:val="18"/>
              </w:rPr>
            </w:pPr>
            <w:r>
              <w:rPr>
                <w:rFonts w:cs="Calibri"/>
                <w:sz w:val="18"/>
                <w:szCs w:val="18"/>
              </w:rPr>
              <w:t>8.24%</w:t>
            </w:r>
          </w:p>
        </w:tc>
      </w:tr>
      <w:tr w:rsidR="00682B01" w:rsidRPr="007D2F88" w14:paraId="2FD4C3C4" w14:textId="77777777" w:rsidTr="00567230">
        <w:trPr>
          <w:trHeight w:val="143"/>
        </w:trPr>
        <w:tc>
          <w:tcPr>
            <w:tcW w:w="705" w:type="dxa"/>
          </w:tcPr>
          <w:p w14:paraId="4DF087A1" w14:textId="77777777" w:rsidR="00682B01" w:rsidRPr="00585306" w:rsidRDefault="00682B01" w:rsidP="009165D1">
            <w:pPr>
              <w:spacing w:line="276" w:lineRule="auto"/>
              <w:jc w:val="center"/>
              <w:rPr>
                <w:rFonts w:cstheme="minorHAnsi"/>
                <w:sz w:val="18"/>
                <w:szCs w:val="18"/>
              </w:rPr>
            </w:pPr>
            <w:r w:rsidRPr="00585306">
              <w:rPr>
                <w:rFonts w:cstheme="minorHAnsi"/>
                <w:sz w:val="18"/>
                <w:szCs w:val="18"/>
              </w:rPr>
              <w:t>41725</w:t>
            </w:r>
          </w:p>
        </w:tc>
        <w:tc>
          <w:tcPr>
            <w:tcW w:w="4139" w:type="dxa"/>
          </w:tcPr>
          <w:p w14:paraId="1F8FFD3D" w14:textId="77777777" w:rsidR="00682B01" w:rsidRPr="00585306" w:rsidRDefault="00682B01" w:rsidP="009165D1">
            <w:pPr>
              <w:spacing w:line="276" w:lineRule="auto"/>
              <w:rPr>
                <w:rFonts w:cstheme="minorHAnsi"/>
                <w:sz w:val="18"/>
                <w:szCs w:val="18"/>
              </w:rPr>
            </w:pPr>
            <w:r w:rsidRPr="00585306">
              <w:rPr>
                <w:rFonts w:cstheme="minorHAnsi"/>
                <w:sz w:val="18"/>
                <w:szCs w:val="18"/>
              </w:rPr>
              <w:t>Ethmoidal artery or arteries, transorbital ligation of (unilateral) (Anaes.) (Assist.)</w:t>
            </w:r>
          </w:p>
        </w:tc>
        <w:tc>
          <w:tcPr>
            <w:tcW w:w="732" w:type="dxa"/>
          </w:tcPr>
          <w:p w14:paraId="71F2C727" w14:textId="77777777" w:rsidR="00682B01" w:rsidRPr="00585306" w:rsidRDefault="00682B01" w:rsidP="009165D1">
            <w:pPr>
              <w:spacing w:line="276" w:lineRule="auto"/>
              <w:jc w:val="center"/>
              <w:rPr>
                <w:rFonts w:cstheme="minorHAnsi"/>
                <w:sz w:val="18"/>
                <w:szCs w:val="18"/>
              </w:rPr>
            </w:pPr>
            <w:r w:rsidRPr="00585306">
              <w:rPr>
                <w:rFonts w:cstheme="minorHAnsi"/>
                <w:sz w:val="18"/>
                <w:szCs w:val="18"/>
              </w:rPr>
              <w:t xml:space="preserve"> $448.55 </w:t>
            </w:r>
          </w:p>
        </w:tc>
        <w:tc>
          <w:tcPr>
            <w:tcW w:w="802" w:type="dxa"/>
          </w:tcPr>
          <w:p w14:paraId="09CF13A4" w14:textId="77777777" w:rsidR="00682B01" w:rsidRDefault="00682B01" w:rsidP="009165D1">
            <w:pPr>
              <w:spacing w:line="276" w:lineRule="auto"/>
              <w:jc w:val="center"/>
              <w:rPr>
                <w:rFonts w:cs="Calibri"/>
                <w:sz w:val="18"/>
                <w:szCs w:val="18"/>
              </w:rPr>
            </w:pPr>
            <w:r>
              <w:rPr>
                <w:rFonts w:cs="Calibri"/>
                <w:sz w:val="18"/>
                <w:szCs w:val="18"/>
              </w:rPr>
              <w:t>34</w:t>
            </w:r>
          </w:p>
        </w:tc>
        <w:tc>
          <w:tcPr>
            <w:tcW w:w="845" w:type="dxa"/>
          </w:tcPr>
          <w:p w14:paraId="6831206A" w14:textId="77777777" w:rsidR="00682B01" w:rsidRDefault="00682B01" w:rsidP="009165D1">
            <w:pPr>
              <w:spacing w:line="276" w:lineRule="auto"/>
              <w:jc w:val="center"/>
              <w:rPr>
                <w:rFonts w:cs="Calibri"/>
                <w:sz w:val="18"/>
                <w:szCs w:val="18"/>
              </w:rPr>
            </w:pPr>
            <w:r>
              <w:rPr>
                <w:rFonts w:cs="Calibri"/>
                <w:sz w:val="18"/>
                <w:szCs w:val="18"/>
              </w:rPr>
              <w:t>9.10%</w:t>
            </w:r>
          </w:p>
        </w:tc>
        <w:tc>
          <w:tcPr>
            <w:tcW w:w="1047" w:type="dxa"/>
          </w:tcPr>
          <w:p w14:paraId="3FB5784C" w14:textId="77777777" w:rsidR="00682B01" w:rsidRDefault="00682B01" w:rsidP="009165D1">
            <w:pPr>
              <w:spacing w:line="276" w:lineRule="auto"/>
              <w:jc w:val="center"/>
              <w:rPr>
                <w:rFonts w:cs="Calibri"/>
                <w:sz w:val="18"/>
                <w:szCs w:val="18"/>
              </w:rPr>
            </w:pPr>
            <w:r>
              <w:rPr>
                <w:rFonts w:cs="Calibri"/>
                <w:sz w:val="18"/>
                <w:szCs w:val="18"/>
              </w:rPr>
              <w:t>1.10%</w:t>
            </w:r>
          </w:p>
        </w:tc>
      </w:tr>
    </w:tbl>
    <w:p w14:paraId="10670CF9" w14:textId="12077EEF" w:rsidR="001918E2" w:rsidRPr="001B2160" w:rsidRDefault="001918E2"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7B4E7B">
        <w:rPr>
          <w:rFonts w:eastAsia="Calibri" w:cstheme="minorHAnsi"/>
          <w:b/>
          <w:bCs/>
          <w:iCs/>
          <w:szCs w:val="22"/>
        </w:rPr>
        <w:t xml:space="preserve"> 3</w:t>
      </w:r>
      <w:r w:rsidR="000E4B15">
        <w:rPr>
          <w:rFonts w:eastAsia="Calibri" w:cstheme="minorHAnsi"/>
          <w:b/>
          <w:bCs/>
          <w:iCs/>
          <w:szCs w:val="22"/>
        </w:rPr>
        <w:t>1</w:t>
      </w:r>
      <w:r w:rsidRPr="001B2160">
        <w:rPr>
          <w:rFonts w:eastAsia="Calibri" w:cstheme="minorHAnsi"/>
          <w:b/>
          <w:bCs/>
          <w:iCs/>
          <w:szCs w:val="22"/>
        </w:rPr>
        <w:t xml:space="preserve">: </w:t>
      </w:r>
    </w:p>
    <w:p w14:paraId="5C696CF8" w14:textId="77777777" w:rsidR="002D3C8B" w:rsidRPr="001B2160" w:rsidRDefault="002D3C8B" w:rsidP="009165D1">
      <w:pPr>
        <w:numPr>
          <w:ilvl w:val="0"/>
          <w:numId w:val="27"/>
        </w:numPr>
        <w:autoSpaceDE w:val="0"/>
        <w:autoSpaceDN w:val="0"/>
        <w:adjustRightInd w:val="0"/>
        <w:spacing w:before="120" w:after="60" w:line="276" w:lineRule="auto"/>
        <w:rPr>
          <w:rFonts w:eastAsia="MS Mincho" w:cs="Arial"/>
          <w:b/>
          <w:szCs w:val="22"/>
          <w:lang w:eastAsia="en-AU"/>
        </w:rPr>
      </w:pPr>
      <w:r w:rsidRPr="001B2160">
        <w:rPr>
          <w:rFonts w:eastAsia="MS Mincho" w:cs="Arial"/>
          <w:b/>
          <w:szCs w:val="22"/>
          <w:lang w:eastAsia="en-AU"/>
        </w:rPr>
        <w:t xml:space="preserve">Item </w:t>
      </w:r>
      <w:r>
        <w:rPr>
          <w:rFonts w:eastAsia="MS Mincho" w:cs="Arial"/>
          <w:b/>
          <w:szCs w:val="22"/>
          <w:lang w:eastAsia="en-AU"/>
        </w:rPr>
        <w:t>41707</w:t>
      </w:r>
    </w:p>
    <w:p w14:paraId="53864EFE" w14:textId="77777777" w:rsidR="002D3C8B" w:rsidRPr="001B2160" w:rsidRDefault="002D3C8B" w:rsidP="009165D1">
      <w:pPr>
        <w:pStyle w:val="Bullet2"/>
        <w:spacing w:line="276" w:lineRule="auto"/>
        <w:rPr>
          <w:rFonts w:eastAsiaTheme="minorHAnsi" w:cstheme="minorHAnsi"/>
        </w:rPr>
      </w:pPr>
      <w:r w:rsidRPr="001B2160">
        <w:rPr>
          <w:rFonts w:eastAsiaTheme="minorHAnsi" w:cstheme="minorHAnsi"/>
        </w:rPr>
        <w:t xml:space="preserve">Amend item descriptor to </w:t>
      </w:r>
      <w:r>
        <w:rPr>
          <w:rFonts w:eastAsiaTheme="minorHAnsi" w:cstheme="minorHAnsi"/>
        </w:rPr>
        <w:t>the following</w:t>
      </w:r>
      <w:r w:rsidRPr="001B2160">
        <w:rPr>
          <w:rFonts w:eastAsiaTheme="minorHAnsi" w:cstheme="minorHAnsi"/>
        </w:rPr>
        <w:t>:</w:t>
      </w:r>
    </w:p>
    <w:p w14:paraId="62914B80" w14:textId="77777777" w:rsidR="002D3C8B" w:rsidRDefault="00903BF3"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2D3C8B">
        <w:rPr>
          <w:rFonts w:cstheme="minorHAnsi"/>
          <w:sz w:val="22"/>
        </w:rPr>
        <w:t>M</w:t>
      </w:r>
      <w:r w:rsidR="002D3C8B" w:rsidRPr="002D3C8B">
        <w:rPr>
          <w:rFonts w:cstheme="minorHAnsi"/>
          <w:sz w:val="22"/>
        </w:rPr>
        <w:t>axillary or sphenoplatatine artery, ligation of (Anaes.) (Assist.)</w:t>
      </w:r>
    </w:p>
    <w:p w14:paraId="7B0A568C" w14:textId="77777777" w:rsidR="00455F39" w:rsidRPr="001B2160" w:rsidRDefault="00455F39" w:rsidP="009165D1">
      <w:pPr>
        <w:numPr>
          <w:ilvl w:val="0"/>
          <w:numId w:val="27"/>
        </w:numPr>
        <w:autoSpaceDE w:val="0"/>
        <w:autoSpaceDN w:val="0"/>
        <w:adjustRightInd w:val="0"/>
        <w:spacing w:before="120" w:after="60" w:line="276" w:lineRule="auto"/>
        <w:rPr>
          <w:rFonts w:eastAsia="MS Mincho" w:cs="Arial"/>
          <w:b/>
          <w:szCs w:val="22"/>
          <w:lang w:eastAsia="en-AU"/>
        </w:rPr>
      </w:pPr>
      <w:r w:rsidRPr="001B2160">
        <w:rPr>
          <w:rFonts w:eastAsia="MS Mincho" w:cs="Arial"/>
          <w:b/>
          <w:szCs w:val="22"/>
          <w:lang w:eastAsia="en-AU"/>
        </w:rPr>
        <w:t xml:space="preserve">Item </w:t>
      </w:r>
      <w:r>
        <w:rPr>
          <w:rFonts w:eastAsia="MS Mincho" w:cs="Arial"/>
          <w:b/>
          <w:szCs w:val="22"/>
          <w:lang w:eastAsia="en-AU"/>
        </w:rPr>
        <w:t>41725</w:t>
      </w:r>
    </w:p>
    <w:p w14:paraId="56A72C06" w14:textId="77777777" w:rsidR="00455F39" w:rsidRPr="001B2160" w:rsidRDefault="00455F39" w:rsidP="009165D1">
      <w:pPr>
        <w:pStyle w:val="Bullet2"/>
        <w:spacing w:line="276" w:lineRule="auto"/>
        <w:rPr>
          <w:rFonts w:eastAsiaTheme="minorHAnsi" w:cstheme="minorHAnsi"/>
        </w:rPr>
      </w:pPr>
      <w:r w:rsidRPr="001B2160">
        <w:rPr>
          <w:rFonts w:eastAsiaTheme="minorHAnsi" w:cstheme="minorHAnsi"/>
        </w:rPr>
        <w:t xml:space="preserve">Amend item descriptor to </w:t>
      </w:r>
      <w:r>
        <w:rPr>
          <w:rFonts w:eastAsiaTheme="minorHAnsi" w:cstheme="minorHAnsi"/>
        </w:rPr>
        <w:t>the following</w:t>
      </w:r>
      <w:r w:rsidRPr="001B2160">
        <w:rPr>
          <w:rFonts w:eastAsiaTheme="minorHAnsi" w:cstheme="minorHAnsi"/>
        </w:rPr>
        <w:t>:</w:t>
      </w:r>
    </w:p>
    <w:p w14:paraId="6650C30F" w14:textId="77777777" w:rsidR="00455F39" w:rsidRDefault="00455F39"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t>Ligation of e</w:t>
      </w:r>
      <w:r w:rsidRPr="00455F39">
        <w:rPr>
          <w:rFonts w:cstheme="minorHAnsi"/>
          <w:sz w:val="22"/>
        </w:rPr>
        <w:t xml:space="preserve">thmoidal artery or arteries, </w:t>
      </w:r>
      <w:r>
        <w:rPr>
          <w:rFonts w:cstheme="minorHAnsi"/>
          <w:sz w:val="22"/>
        </w:rPr>
        <w:t xml:space="preserve">anterior, posterior or both, by any approach </w:t>
      </w:r>
      <w:r w:rsidRPr="00455F39">
        <w:rPr>
          <w:rFonts w:cstheme="minorHAnsi"/>
          <w:sz w:val="22"/>
        </w:rPr>
        <w:t>(unilateral) (Anaes.) (Assist.)</w:t>
      </w:r>
    </w:p>
    <w:p w14:paraId="43581155" w14:textId="77777777" w:rsidR="00682B01" w:rsidRPr="00682B01" w:rsidRDefault="00682B01" w:rsidP="009165D1">
      <w:pPr>
        <w:numPr>
          <w:ilvl w:val="0"/>
          <w:numId w:val="27"/>
        </w:numPr>
        <w:autoSpaceDE w:val="0"/>
        <w:autoSpaceDN w:val="0"/>
        <w:adjustRightInd w:val="0"/>
        <w:spacing w:before="120" w:after="60" w:line="276" w:lineRule="auto"/>
        <w:rPr>
          <w:rFonts w:eastAsia="MS Mincho" w:cs="Arial"/>
          <w:b/>
          <w:szCs w:val="22"/>
          <w:lang w:eastAsia="en-AU"/>
        </w:rPr>
      </w:pPr>
      <w:r w:rsidRPr="00682B01">
        <w:rPr>
          <w:rFonts w:eastAsia="MS Mincho" w:cs="Arial"/>
          <w:b/>
          <w:szCs w:val="22"/>
          <w:lang w:eastAsia="en-AU"/>
        </w:rPr>
        <w:t xml:space="preserve">Item </w:t>
      </w:r>
      <w:r>
        <w:rPr>
          <w:rFonts w:eastAsia="MS Mincho" w:cs="Arial"/>
          <w:b/>
          <w:szCs w:val="22"/>
          <w:lang w:eastAsia="en-AU"/>
        </w:rPr>
        <w:t xml:space="preserve">41707 and </w:t>
      </w:r>
      <w:r w:rsidRPr="00682B01">
        <w:rPr>
          <w:rFonts w:eastAsia="MS Mincho" w:cs="Arial"/>
          <w:b/>
          <w:szCs w:val="22"/>
          <w:lang w:eastAsia="en-AU"/>
        </w:rPr>
        <w:t>41725</w:t>
      </w:r>
    </w:p>
    <w:p w14:paraId="249DBF86" w14:textId="77777777" w:rsidR="001918E2" w:rsidRPr="002D3C8B" w:rsidRDefault="002D3C8B" w:rsidP="009165D1">
      <w:pPr>
        <w:pStyle w:val="Bullet2"/>
        <w:spacing w:line="276" w:lineRule="auto"/>
        <w:rPr>
          <w:rFonts w:eastAsiaTheme="minorHAnsi" w:cstheme="minorHAnsi"/>
        </w:rPr>
      </w:pPr>
      <w:r w:rsidRPr="002D3C8B">
        <w:rPr>
          <w:rFonts w:eastAsiaTheme="minorHAnsi" w:cstheme="minorHAnsi"/>
        </w:rPr>
        <w:t>Add explanatory note to amended item 41707</w:t>
      </w:r>
      <w:r w:rsidR="00682B01">
        <w:rPr>
          <w:rFonts w:eastAsiaTheme="minorHAnsi" w:cstheme="minorHAnsi"/>
        </w:rPr>
        <w:t xml:space="preserve"> and 41725</w:t>
      </w:r>
      <w:r w:rsidRPr="002D3C8B">
        <w:rPr>
          <w:rFonts w:eastAsiaTheme="minorHAnsi" w:cstheme="minorHAnsi"/>
        </w:rPr>
        <w:t xml:space="preserve">. The proposed note </w:t>
      </w:r>
      <w:r w:rsidR="006F333B">
        <w:rPr>
          <w:rFonts w:eastAsiaTheme="minorHAnsi" w:cstheme="minorHAnsi"/>
        </w:rPr>
        <w:t>is as follows</w:t>
      </w:r>
      <w:r w:rsidRPr="002D3C8B">
        <w:rPr>
          <w:rFonts w:eastAsiaTheme="minorHAnsi" w:cstheme="minorHAnsi"/>
        </w:rPr>
        <w:t>:</w:t>
      </w:r>
    </w:p>
    <w:p w14:paraId="52C942C2" w14:textId="77777777" w:rsidR="002D3C8B" w:rsidRPr="002D3C8B" w:rsidRDefault="002D3C8B" w:rsidP="009165D1">
      <w:pPr>
        <w:spacing w:before="120" w:line="276" w:lineRule="auto"/>
        <w:ind w:left="720"/>
        <w:contextualSpacing/>
        <w:rPr>
          <w:rFonts w:cstheme="minorHAnsi"/>
          <w:i/>
          <w:sz w:val="22"/>
        </w:rPr>
      </w:pPr>
      <w:r w:rsidRPr="002D3C8B">
        <w:rPr>
          <w:rFonts w:cstheme="minorHAnsi"/>
          <w:i/>
          <w:sz w:val="22"/>
        </w:rPr>
        <w:t>“It is not expected that this item would be claimed with routine endoscopic sinus surgery procedures. It may be legitimately claimed in some advanced sinonasal or tumour procedures.”</w:t>
      </w:r>
    </w:p>
    <w:p w14:paraId="0E12E678" w14:textId="449D510B" w:rsidR="001918E2" w:rsidRPr="001B2160" w:rsidRDefault="001918E2"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7B4E7B">
        <w:rPr>
          <w:rFonts w:eastAsia="Calibri" w:cstheme="minorHAnsi"/>
          <w:b/>
          <w:bCs/>
          <w:iCs/>
          <w:szCs w:val="22"/>
        </w:rPr>
        <w:t xml:space="preserve"> for Recommendation 3</w:t>
      </w:r>
      <w:r w:rsidR="000E4B15">
        <w:rPr>
          <w:rFonts w:eastAsia="Calibri" w:cstheme="minorHAnsi"/>
          <w:b/>
          <w:bCs/>
          <w:iCs/>
          <w:szCs w:val="22"/>
        </w:rPr>
        <w:t>1</w:t>
      </w:r>
      <w:r w:rsidRPr="001B2160">
        <w:rPr>
          <w:rFonts w:eastAsia="Calibri" w:cstheme="minorHAnsi"/>
          <w:b/>
          <w:bCs/>
          <w:iCs/>
          <w:szCs w:val="22"/>
        </w:rPr>
        <w:t>:</w:t>
      </w:r>
    </w:p>
    <w:p w14:paraId="062042D8" w14:textId="77777777" w:rsidR="001918E2" w:rsidRPr="00455F39" w:rsidRDefault="00455F39" w:rsidP="009165D1">
      <w:pPr>
        <w:spacing w:line="276" w:lineRule="auto"/>
        <w:rPr>
          <w:rFonts w:eastAsia="Calibri" w:cstheme="minorHAnsi"/>
          <w:bCs/>
          <w:iCs/>
          <w:szCs w:val="26"/>
        </w:rPr>
      </w:pPr>
      <w:r>
        <w:rPr>
          <w:rFonts w:eastAsia="Calibri" w:cstheme="minorHAnsi"/>
          <w:bCs/>
          <w:iCs/>
          <w:szCs w:val="26"/>
        </w:rPr>
        <w:t>The C</w:t>
      </w:r>
      <w:r w:rsidRPr="00455F39">
        <w:rPr>
          <w:rFonts w:eastAsia="Calibri" w:cstheme="minorHAnsi"/>
          <w:bCs/>
          <w:iCs/>
          <w:szCs w:val="26"/>
        </w:rPr>
        <w:t xml:space="preserve">ommittee recommends </w:t>
      </w:r>
      <w:r>
        <w:rPr>
          <w:rFonts w:eastAsia="Calibri" w:cstheme="minorHAnsi"/>
          <w:bCs/>
          <w:iCs/>
          <w:szCs w:val="26"/>
        </w:rPr>
        <w:t>the</w:t>
      </w:r>
      <w:r w:rsidRPr="00455F39">
        <w:rPr>
          <w:rFonts w:eastAsia="Calibri" w:cstheme="minorHAnsi"/>
          <w:bCs/>
          <w:iCs/>
          <w:szCs w:val="26"/>
        </w:rPr>
        <w:t xml:space="preserve"> item descriptor</w:t>
      </w:r>
      <w:r w:rsidR="0060199D">
        <w:rPr>
          <w:rFonts w:eastAsia="Calibri" w:cstheme="minorHAnsi"/>
          <w:bCs/>
          <w:iCs/>
          <w:szCs w:val="26"/>
        </w:rPr>
        <w:t>s</w:t>
      </w:r>
      <w:r>
        <w:rPr>
          <w:rFonts w:eastAsia="Calibri" w:cstheme="minorHAnsi"/>
          <w:bCs/>
          <w:iCs/>
          <w:szCs w:val="26"/>
        </w:rPr>
        <w:t xml:space="preserve"> for </w:t>
      </w:r>
      <w:r w:rsidR="0060199D">
        <w:rPr>
          <w:rFonts w:eastAsia="Calibri" w:cstheme="minorHAnsi"/>
          <w:bCs/>
          <w:iCs/>
          <w:szCs w:val="26"/>
        </w:rPr>
        <w:t xml:space="preserve">41707 and </w:t>
      </w:r>
      <w:r>
        <w:rPr>
          <w:rFonts w:eastAsia="Calibri" w:cstheme="minorHAnsi"/>
          <w:bCs/>
          <w:iCs/>
          <w:szCs w:val="26"/>
        </w:rPr>
        <w:t>41725</w:t>
      </w:r>
      <w:r w:rsidRPr="00455F39">
        <w:rPr>
          <w:rFonts w:eastAsia="Calibri" w:cstheme="minorHAnsi"/>
          <w:bCs/>
          <w:iCs/>
          <w:szCs w:val="26"/>
        </w:rPr>
        <w:t xml:space="preserve"> be </w:t>
      </w:r>
      <w:r>
        <w:rPr>
          <w:rFonts w:eastAsia="Calibri" w:cstheme="minorHAnsi"/>
          <w:bCs/>
          <w:iCs/>
          <w:szCs w:val="26"/>
        </w:rPr>
        <w:t>amended</w:t>
      </w:r>
      <w:r w:rsidRPr="00455F39">
        <w:rPr>
          <w:rFonts w:eastAsia="Calibri" w:cstheme="minorHAnsi"/>
          <w:bCs/>
          <w:iCs/>
          <w:szCs w:val="26"/>
        </w:rPr>
        <w:t xml:space="preserve"> to include both external and endoscopic approaches. The inclusion of endoscopic approaches </w:t>
      </w:r>
      <w:r>
        <w:rPr>
          <w:rFonts w:eastAsia="Calibri" w:cstheme="minorHAnsi"/>
          <w:bCs/>
          <w:iCs/>
          <w:szCs w:val="26"/>
        </w:rPr>
        <w:t>aligns with</w:t>
      </w:r>
      <w:r w:rsidRPr="00455F39">
        <w:rPr>
          <w:rFonts w:eastAsia="Calibri" w:cstheme="minorHAnsi"/>
          <w:bCs/>
          <w:iCs/>
          <w:szCs w:val="26"/>
        </w:rPr>
        <w:t xml:space="preserve"> current surgical techniques</w:t>
      </w:r>
      <w:r>
        <w:rPr>
          <w:rFonts w:eastAsia="Calibri" w:cstheme="minorHAnsi"/>
          <w:bCs/>
          <w:iCs/>
          <w:szCs w:val="26"/>
        </w:rPr>
        <w:t xml:space="preserve"> and contemporary best practice</w:t>
      </w:r>
      <w:r w:rsidRPr="00455F39">
        <w:rPr>
          <w:rFonts w:eastAsia="Calibri" w:cstheme="minorHAnsi"/>
          <w:bCs/>
          <w:iCs/>
          <w:szCs w:val="26"/>
        </w:rPr>
        <w:t xml:space="preserve">. The </w:t>
      </w:r>
      <w:r>
        <w:rPr>
          <w:rFonts w:eastAsia="Calibri" w:cstheme="minorHAnsi"/>
          <w:bCs/>
          <w:iCs/>
          <w:szCs w:val="26"/>
        </w:rPr>
        <w:t xml:space="preserve">proposed </w:t>
      </w:r>
      <w:r w:rsidRPr="00455F39">
        <w:rPr>
          <w:rFonts w:eastAsia="Calibri" w:cstheme="minorHAnsi"/>
          <w:bCs/>
          <w:iCs/>
          <w:szCs w:val="26"/>
        </w:rPr>
        <w:t xml:space="preserve">explanatory note is to provide guidance regarding </w:t>
      </w:r>
      <w:r w:rsidR="0060199D">
        <w:rPr>
          <w:rFonts w:eastAsia="Calibri" w:cstheme="minorHAnsi"/>
          <w:bCs/>
          <w:iCs/>
          <w:szCs w:val="26"/>
        </w:rPr>
        <w:t xml:space="preserve">the </w:t>
      </w:r>
      <w:r>
        <w:rPr>
          <w:rFonts w:eastAsia="Calibri" w:cstheme="minorHAnsi"/>
          <w:bCs/>
          <w:iCs/>
          <w:szCs w:val="26"/>
        </w:rPr>
        <w:t xml:space="preserve">appropriate </w:t>
      </w:r>
      <w:r w:rsidRPr="00455F39">
        <w:rPr>
          <w:rFonts w:eastAsia="Calibri" w:cstheme="minorHAnsi"/>
          <w:bCs/>
          <w:iCs/>
          <w:szCs w:val="26"/>
        </w:rPr>
        <w:t xml:space="preserve">use of </w:t>
      </w:r>
      <w:r w:rsidR="0060199D">
        <w:rPr>
          <w:rFonts w:eastAsia="Calibri" w:cstheme="minorHAnsi"/>
          <w:bCs/>
          <w:iCs/>
          <w:szCs w:val="26"/>
        </w:rPr>
        <w:t>these</w:t>
      </w:r>
      <w:r w:rsidRPr="00455F39">
        <w:rPr>
          <w:rFonts w:eastAsia="Calibri" w:cstheme="minorHAnsi"/>
          <w:bCs/>
          <w:iCs/>
          <w:szCs w:val="26"/>
        </w:rPr>
        <w:t xml:space="preserve"> item</w:t>
      </w:r>
      <w:r w:rsidR="0060199D">
        <w:rPr>
          <w:rFonts w:eastAsia="Calibri" w:cstheme="minorHAnsi"/>
          <w:bCs/>
          <w:iCs/>
          <w:szCs w:val="26"/>
        </w:rPr>
        <w:t>s</w:t>
      </w:r>
      <w:r>
        <w:rPr>
          <w:rFonts w:eastAsia="Calibri" w:cstheme="minorHAnsi"/>
          <w:bCs/>
          <w:iCs/>
          <w:szCs w:val="26"/>
        </w:rPr>
        <w:t>.</w:t>
      </w:r>
    </w:p>
    <w:p w14:paraId="1EB10341" w14:textId="77777777" w:rsidR="001918E2" w:rsidRPr="001918E2" w:rsidRDefault="00C23ACD" w:rsidP="009165D1">
      <w:pPr>
        <w:pStyle w:val="Heading3Numbered"/>
        <w:spacing w:before="240" w:line="276" w:lineRule="auto"/>
      </w:pPr>
      <w:bookmarkStart w:id="125" w:name="_Toc39071225"/>
      <w:r>
        <w:t>Rhinology – Vidian Canal</w:t>
      </w:r>
      <w:r w:rsidR="001918E2" w:rsidRPr="001918E2">
        <w:t>:</w:t>
      </w:r>
      <w:bookmarkEnd w:id="125"/>
      <w:r w:rsidR="001918E2" w:rsidRPr="001918E2">
        <w:t xml:space="preserve"> </w:t>
      </w:r>
    </w:p>
    <w:p w14:paraId="07D6A397" w14:textId="2D88FDFE" w:rsidR="001918E2" w:rsidRPr="007D2F88" w:rsidRDefault="001918E2" w:rsidP="009165D1">
      <w:pPr>
        <w:pStyle w:val="Caption"/>
        <w:spacing w:line="276" w:lineRule="auto"/>
        <w:rPr>
          <w:rFonts w:eastAsia="Calibri" w:cstheme="minorHAnsi"/>
          <w:bCs/>
          <w:iCs/>
          <w:lang w:val="en-US"/>
        </w:rPr>
      </w:pPr>
      <w:bookmarkStart w:id="126" w:name="_Toc38998162"/>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32</w:t>
      </w:r>
      <w:r w:rsidRPr="000E449A">
        <w:rPr>
          <w:rFonts w:cstheme="minorHAnsi"/>
        </w:rPr>
        <w:fldChar w:fldCharType="end"/>
      </w:r>
      <w:r w:rsidRPr="000E449A">
        <w:rPr>
          <w:rFonts w:cstheme="minorHAnsi"/>
        </w:rPr>
        <w:t>: Item introduction table for item</w:t>
      </w:r>
      <w:r w:rsidR="0046321B">
        <w:rPr>
          <w:rFonts w:cstheme="minorHAnsi"/>
        </w:rPr>
        <w:t xml:space="preserve"> 41713</w:t>
      </w:r>
      <w:bookmarkEnd w:id="126"/>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1918E2" w:rsidRPr="007D2F88" w14:paraId="0BCDA747" w14:textId="77777777" w:rsidTr="00410F54">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4E9C90"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2D92FCE"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0BD678"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E2F6AFA"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C27A0D5"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751E512" w14:textId="77777777" w:rsidR="001918E2" w:rsidRPr="007D2F88" w:rsidRDefault="001918E2"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567230" w:rsidRPr="007D2F88" w14:paraId="16F30FCA" w14:textId="77777777" w:rsidTr="00410F54">
        <w:trPr>
          <w:trHeight w:val="454"/>
        </w:trPr>
        <w:tc>
          <w:tcPr>
            <w:tcW w:w="705" w:type="dxa"/>
          </w:tcPr>
          <w:p w14:paraId="6B970A0F" w14:textId="77777777" w:rsidR="00567230" w:rsidRPr="007D2F88" w:rsidRDefault="00567230" w:rsidP="009165D1">
            <w:pPr>
              <w:spacing w:line="276" w:lineRule="auto"/>
              <w:jc w:val="center"/>
              <w:rPr>
                <w:rFonts w:cstheme="minorHAnsi"/>
                <w:sz w:val="18"/>
                <w:szCs w:val="18"/>
              </w:rPr>
            </w:pPr>
            <w:r w:rsidRPr="00585306">
              <w:rPr>
                <w:rFonts w:cstheme="minorHAnsi"/>
                <w:sz w:val="18"/>
                <w:szCs w:val="18"/>
              </w:rPr>
              <w:t>41713</w:t>
            </w:r>
          </w:p>
        </w:tc>
        <w:tc>
          <w:tcPr>
            <w:tcW w:w="4139" w:type="dxa"/>
          </w:tcPr>
          <w:p w14:paraId="1C69D54A" w14:textId="77777777" w:rsidR="00567230" w:rsidRPr="007D2F88" w:rsidRDefault="00567230" w:rsidP="009165D1">
            <w:pPr>
              <w:spacing w:line="276" w:lineRule="auto"/>
              <w:rPr>
                <w:rFonts w:cstheme="minorHAnsi"/>
                <w:sz w:val="18"/>
                <w:szCs w:val="18"/>
              </w:rPr>
            </w:pPr>
            <w:r w:rsidRPr="00585306">
              <w:rPr>
                <w:rFonts w:cstheme="minorHAnsi"/>
                <w:sz w:val="18"/>
                <w:szCs w:val="18"/>
              </w:rPr>
              <w:t>Antrostomy (radical) with transantral ethmoidectomy or transantral vidian neurectomy (Anaes.) (Assist.)</w:t>
            </w:r>
          </w:p>
        </w:tc>
        <w:tc>
          <w:tcPr>
            <w:tcW w:w="732" w:type="dxa"/>
          </w:tcPr>
          <w:p w14:paraId="23284AD5" w14:textId="77777777" w:rsidR="00567230" w:rsidRPr="007D2F88" w:rsidRDefault="00567230" w:rsidP="009165D1">
            <w:pPr>
              <w:spacing w:line="276" w:lineRule="auto"/>
              <w:jc w:val="center"/>
              <w:rPr>
                <w:rFonts w:cstheme="minorHAnsi"/>
                <w:sz w:val="18"/>
                <w:szCs w:val="18"/>
              </w:rPr>
            </w:pPr>
            <w:r w:rsidRPr="00585306">
              <w:rPr>
                <w:rFonts w:cstheme="minorHAnsi"/>
                <w:sz w:val="18"/>
                <w:szCs w:val="18"/>
              </w:rPr>
              <w:t xml:space="preserve"> $606.50 </w:t>
            </w:r>
          </w:p>
        </w:tc>
        <w:tc>
          <w:tcPr>
            <w:tcW w:w="802" w:type="dxa"/>
          </w:tcPr>
          <w:p w14:paraId="5BCB83C7" w14:textId="77777777" w:rsidR="00567230" w:rsidRPr="007D2F88" w:rsidRDefault="00567230" w:rsidP="009165D1">
            <w:pPr>
              <w:spacing w:line="276" w:lineRule="auto"/>
              <w:jc w:val="center"/>
              <w:rPr>
                <w:rFonts w:cstheme="minorHAnsi"/>
                <w:sz w:val="18"/>
                <w:szCs w:val="18"/>
              </w:rPr>
            </w:pPr>
            <w:r>
              <w:rPr>
                <w:rFonts w:cs="Calibri"/>
                <w:sz w:val="18"/>
                <w:szCs w:val="18"/>
              </w:rPr>
              <w:t>84</w:t>
            </w:r>
          </w:p>
        </w:tc>
        <w:tc>
          <w:tcPr>
            <w:tcW w:w="845" w:type="dxa"/>
          </w:tcPr>
          <w:p w14:paraId="298B3E30" w14:textId="77777777" w:rsidR="00567230" w:rsidRPr="007D2F88" w:rsidRDefault="00567230" w:rsidP="009165D1">
            <w:pPr>
              <w:spacing w:line="276" w:lineRule="auto"/>
              <w:jc w:val="center"/>
              <w:rPr>
                <w:rFonts w:cstheme="minorHAnsi"/>
                <w:sz w:val="18"/>
                <w:szCs w:val="18"/>
              </w:rPr>
            </w:pPr>
            <w:r>
              <w:rPr>
                <w:rFonts w:cs="Calibri"/>
                <w:sz w:val="18"/>
                <w:szCs w:val="18"/>
              </w:rPr>
              <w:t>8.84%</w:t>
            </w:r>
          </w:p>
        </w:tc>
        <w:tc>
          <w:tcPr>
            <w:tcW w:w="1047" w:type="dxa"/>
          </w:tcPr>
          <w:p w14:paraId="5DDD898F" w14:textId="77777777" w:rsidR="00567230" w:rsidRPr="007D2F88" w:rsidRDefault="00567230" w:rsidP="009165D1">
            <w:pPr>
              <w:spacing w:line="276" w:lineRule="auto"/>
              <w:jc w:val="center"/>
              <w:rPr>
                <w:rFonts w:cstheme="minorHAnsi"/>
                <w:sz w:val="18"/>
                <w:szCs w:val="18"/>
              </w:rPr>
            </w:pPr>
            <w:r>
              <w:rPr>
                <w:rFonts w:cs="Calibri"/>
                <w:sz w:val="18"/>
                <w:szCs w:val="18"/>
              </w:rPr>
              <w:t>7.52%</w:t>
            </w:r>
          </w:p>
        </w:tc>
      </w:tr>
    </w:tbl>
    <w:p w14:paraId="05B16DE3" w14:textId="77777777" w:rsidR="00B406F0" w:rsidRDefault="00B406F0" w:rsidP="009165D1">
      <w:pPr>
        <w:spacing w:line="276" w:lineRule="auto"/>
        <w:rPr>
          <w:rFonts w:eastAsia="Calibri" w:cstheme="minorHAnsi"/>
          <w:b/>
          <w:bCs/>
          <w:iCs/>
          <w:szCs w:val="22"/>
        </w:rPr>
      </w:pPr>
    </w:p>
    <w:p w14:paraId="02D1451B" w14:textId="623AF201" w:rsidR="001918E2" w:rsidRPr="001B2160" w:rsidRDefault="001918E2"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7B4E7B">
        <w:rPr>
          <w:rFonts w:eastAsia="Calibri" w:cstheme="minorHAnsi"/>
          <w:b/>
          <w:bCs/>
          <w:iCs/>
          <w:szCs w:val="22"/>
        </w:rPr>
        <w:t xml:space="preserve"> 3</w:t>
      </w:r>
      <w:r w:rsidR="000E4B15">
        <w:rPr>
          <w:rFonts w:eastAsia="Calibri" w:cstheme="minorHAnsi"/>
          <w:b/>
          <w:bCs/>
          <w:iCs/>
          <w:szCs w:val="22"/>
        </w:rPr>
        <w:t>2</w:t>
      </w:r>
      <w:r w:rsidRPr="001B2160">
        <w:rPr>
          <w:rFonts w:eastAsia="Calibri" w:cstheme="minorHAnsi"/>
          <w:b/>
          <w:bCs/>
          <w:iCs/>
          <w:szCs w:val="22"/>
        </w:rPr>
        <w:t xml:space="preserve">: </w:t>
      </w:r>
    </w:p>
    <w:p w14:paraId="3154D3A8" w14:textId="77777777" w:rsidR="001918E2" w:rsidRPr="002D3C8B" w:rsidRDefault="002D3C8B" w:rsidP="009165D1">
      <w:pPr>
        <w:numPr>
          <w:ilvl w:val="0"/>
          <w:numId w:val="27"/>
        </w:numPr>
        <w:autoSpaceDE w:val="0"/>
        <w:autoSpaceDN w:val="0"/>
        <w:adjustRightInd w:val="0"/>
        <w:spacing w:before="120" w:after="60" w:line="276" w:lineRule="auto"/>
        <w:rPr>
          <w:rFonts w:eastAsia="MS Mincho" w:cs="Arial"/>
          <w:b/>
          <w:szCs w:val="22"/>
          <w:lang w:eastAsia="en-AU"/>
        </w:rPr>
      </w:pPr>
      <w:r w:rsidRPr="002D3C8B">
        <w:rPr>
          <w:rFonts w:eastAsia="MS Mincho" w:cs="Arial"/>
          <w:b/>
          <w:szCs w:val="22"/>
          <w:lang w:eastAsia="en-AU"/>
        </w:rPr>
        <w:t>Item 41713</w:t>
      </w:r>
    </w:p>
    <w:p w14:paraId="1E48AC60" w14:textId="77777777" w:rsidR="002D3C8B" w:rsidRDefault="002D3C8B" w:rsidP="009165D1">
      <w:pPr>
        <w:pStyle w:val="Bullet2"/>
        <w:spacing w:line="276" w:lineRule="auto"/>
        <w:rPr>
          <w:rFonts w:cstheme="minorHAnsi"/>
        </w:rPr>
      </w:pPr>
      <w:r w:rsidRPr="002D3C8B">
        <w:rPr>
          <w:rFonts w:eastAsiaTheme="minorHAnsi" w:cstheme="minorHAnsi"/>
        </w:rPr>
        <w:t>Amend item descriptor to the following:</w:t>
      </w:r>
    </w:p>
    <w:p w14:paraId="6509AF45" w14:textId="77777777" w:rsidR="002D3C8B" w:rsidRPr="002D3C8B" w:rsidRDefault="00B331BF"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60199D">
        <w:rPr>
          <w:rFonts w:cstheme="minorHAnsi"/>
          <w:sz w:val="22"/>
        </w:rPr>
        <w:t>V</w:t>
      </w:r>
      <w:r w:rsidR="002D3C8B" w:rsidRPr="002D3C8B">
        <w:rPr>
          <w:rFonts w:cstheme="minorHAnsi"/>
          <w:sz w:val="22"/>
        </w:rPr>
        <w:t>idian neurectomy or exposure of vidian canal</w:t>
      </w:r>
      <w:r w:rsidR="002D3C8B">
        <w:rPr>
          <w:rFonts w:cstheme="minorHAnsi"/>
          <w:sz w:val="22"/>
        </w:rPr>
        <w:t xml:space="preserve"> </w:t>
      </w:r>
      <w:r>
        <w:rPr>
          <w:rFonts w:cstheme="minorHAnsi"/>
          <w:sz w:val="22"/>
        </w:rPr>
        <w:t>(Anaes.) (Assist.)</w:t>
      </w:r>
    </w:p>
    <w:p w14:paraId="3F95E673" w14:textId="0A62F67E" w:rsidR="001918E2" w:rsidRPr="001B2160" w:rsidRDefault="001918E2"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C23ACD">
        <w:rPr>
          <w:rFonts w:eastAsia="Calibri" w:cstheme="minorHAnsi"/>
          <w:b/>
          <w:bCs/>
          <w:iCs/>
          <w:szCs w:val="22"/>
        </w:rPr>
        <w:t xml:space="preserve"> for Recommendation </w:t>
      </w:r>
      <w:r w:rsidR="007B4E7B">
        <w:rPr>
          <w:rFonts w:eastAsia="Calibri" w:cstheme="minorHAnsi"/>
          <w:b/>
          <w:bCs/>
          <w:iCs/>
          <w:szCs w:val="22"/>
        </w:rPr>
        <w:t>3</w:t>
      </w:r>
      <w:r w:rsidR="000E4B15">
        <w:rPr>
          <w:rFonts w:eastAsia="Calibri" w:cstheme="minorHAnsi"/>
          <w:b/>
          <w:bCs/>
          <w:iCs/>
          <w:szCs w:val="22"/>
        </w:rPr>
        <w:t>2</w:t>
      </w:r>
      <w:r w:rsidRPr="001B2160">
        <w:rPr>
          <w:rFonts w:eastAsia="Calibri" w:cstheme="minorHAnsi"/>
          <w:b/>
          <w:bCs/>
          <w:iCs/>
          <w:szCs w:val="22"/>
        </w:rPr>
        <w:t>:</w:t>
      </w:r>
    </w:p>
    <w:p w14:paraId="74B69155" w14:textId="77777777" w:rsidR="001918E2" w:rsidRPr="00455F39" w:rsidRDefault="00455F39" w:rsidP="009165D1">
      <w:pPr>
        <w:spacing w:line="276" w:lineRule="auto"/>
        <w:rPr>
          <w:rFonts w:eastAsia="Calibri" w:cstheme="minorHAnsi"/>
          <w:bCs/>
          <w:iCs/>
          <w:szCs w:val="26"/>
        </w:rPr>
      </w:pPr>
      <w:r>
        <w:rPr>
          <w:rFonts w:eastAsia="Calibri" w:cstheme="minorHAnsi"/>
          <w:bCs/>
          <w:iCs/>
          <w:szCs w:val="26"/>
        </w:rPr>
        <w:t xml:space="preserve">The </w:t>
      </w:r>
      <w:r w:rsidRPr="00455F39">
        <w:rPr>
          <w:rFonts w:eastAsia="Calibri" w:cstheme="minorHAnsi"/>
          <w:bCs/>
          <w:iCs/>
          <w:szCs w:val="26"/>
        </w:rPr>
        <w:t xml:space="preserve">Committee recommends </w:t>
      </w:r>
      <w:r>
        <w:rPr>
          <w:rFonts w:eastAsia="Calibri" w:cstheme="minorHAnsi"/>
          <w:bCs/>
          <w:iCs/>
          <w:szCs w:val="26"/>
        </w:rPr>
        <w:t>amending the item</w:t>
      </w:r>
      <w:r w:rsidRPr="00455F39">
        <w:rPr>
          <w:rFonts w:eastAsia="Calibri" w:cstheme="minorHAnsi"/>
          <w:bCs/>
          <w:iCs/>
          <w:szCs w:val="26"/>
        </w:rPr>
        <w:t xml:space="preserve"> descriptor to recognise that vidian neurectomy and extended drilling of the sphenoid sinus is now performed via transnasal endoscopic techniques rather than external transantral approaches. Vidian neurectomy is an uncommon procedure in isolation</w:t>
      </w:r>
      <w:r>
        <w:rPr>
          <w:rFonts w:eastAsia="Calibri" w:cstheme="minorHAnsi"/>
          <w:bCs/>
          <w:iCs/>
          <w:szCs w:val="26"/>
        </w:rPr>
        <w:t>,</w:t>
      </w:r>
      <w:r w:rsidRPr="00455F39">
        <w:rPr>
          <w:rFonts w:eastAsia="Calibri" w:cstheme="minorHAnsi"/>
          <w:bCs/>
          <w:iCs/>
          <w:szCs w:val="26"/>
        </w:rPr>
        <w:t xml:space="preserve"> but the vidian nerve is often decompressed or drilled out during extensive sphenoid surgeries to discover carotid artery anatomy</w:t>
      </w:r>
      <w:r w:rsidR="00407171">
        <w:rPr>
          <w:rFonts w:eastAsia="Calibri" w:cstheme="minorHAnsi"/>
          <w:bCs/>
          <w:iCs/>
          <w:szCs w:val="26"/>
        </w:rPr>
        <w:t>,</w:t>
      </w:r>
      <w:r w:rsidRPr="00455F39">
        <w:rPr>
          <w:rFonts w:eastAsia="Calibri" w:cstheme="minorHAnsi"/>
          <w:bCs/>
          <w:iCs/>
          <w:szCs w:val="26"/>
        </w:rPr>
        <w:t xml:space="preserve"> or in tumour surgery.</w:t>
      </w:r>
      <w:r w:rsidR="00525A23">
        <w:rPr>
          <w:rFonts w:eastAsia="Calibri" w:cstheme="minorHAnsi"/>
          <w:bCs/>
          <w:iCs/>
          <w:szCs w:val="26"/>
        </w:rPr>
        <w:t xml:space="preserve"> The Committee </w:t>
      </w:r>
      <w:r w:rsidR="00CD55D1">
        <w:rPr>
          <w:rFonts w:eastAsia="Calibri" w:cstheme="minorHAnsi"/>
          <w:bCs/>
          <w:iCs/>
          <w:szCs w:val="26"/>
        </w:rPr>
        <w:t>agreed</w:t>
      </w:r>
      <w:r w:rsidR="00525A23">
        <w:rPr>
          <w:rFonts w:eastAsia="Calibri" w:cstheme="minorHAnsi"/>
          <w:bCs/>
          <w:iCs/>
          <w:szCs w:val="26"/>
        </w:rPr>
        <w:t xml:space="preserve"> its inclusion in the item descriptor is appropriate</w:t>
      </w:r>
      <w:r w:rsidR="001B042B">
        <w:rPr>
          <w:rFonts w:eastAsia="Calibri" w:cstheme="minorHAnsi"/>
          <w:bCs/>
          <w:iCs/>
          <w:szCs w:val="26"/>
        </w:rPr>
        <w:t xml:space="preserve"> </w:t>
      </w:r>
      <w:r w:rsidR="00CA0AE3">
        <w:rPr>
          <w:rFonts w:eastAsia="Calibri" w:cstheme="minorHAnsi"/>
          <w:bCs/>
          <w:iCs/>
          <w:szCs w:val="26"/>
        </w:rPr>
        <w:t>and aligns the service with modern and contemporary practice</w:t>
      </w:r>
      <w:r w:rsidR="00525A23">
        <w:rPr>
          <w:rFonts w:eastAsia="Calibri" w:cstheme="minorHAnsi"/>
          <w:bCs/>
          <w:iCs/>
          <w:szCs w:val="26"/>
        </w:rPr>
        <w:t>.</w:t>
      </w:r>
    </w:p>
    <w:p w14:paraId="1AF255A1" w14:textId="77777777" w:rsidR="00567230" w:rsidRPr="001918E2" w:rsidRDefault="00C23ACD" w:rsidP="009165D1">
      <w:pPr>
        <w:pStyle w:val="Heading3Numbered"/>
        <w:spacing w:before="240" w:line="276" w:lineRule="auto"/>
      </w:pPr>
      <w:bookmarkStart w:id="127" w:name="_Toc39071226"/>
      <w:r>
        <w:t>Rhinology - Antrum</w:t>
      </w:r>
      <w:r w:rsidR="00567230" w:rsidRPr="001918E2">
        <w:t>:</w:t>
      </w:r>
      <w:bookmarkEnd w:id="127"/>
      <w:r w:rsidR="00567230" w:rsidRPr="001918E2">
        <w:t xml:space="preserve"> </w:t>
      </w:r>
    </w:p>
    <w:p w14:paraId="5DCBBCC1" w14:textId="225AE178" w:rsidR="00567230" w:rsidRPr="007D2F88" w:rsidRDefault="00567230" w:rsidP="009165D1">
      <w:pPr>
        <w:pStyle w:val="Caption"/>
        <w:spacing w:line="276" w:lineRule="auto"/>
        <w:rPr>
          <w:rFonts w:eastAsia="Calibri" w:cstheme="minorHAnsi"/>
          <w:bCs/>
          <w:iCs/>
          <w:lang w:val="en-US"/>
        </w:rPr>
      </w:pPr>
      <w:bookmarkStart w:id="128" w:name="_Toc38998163"/>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33</w:t>
      </w:r>
      <w:r w:rsidRPr="000E449A">
        <w:rPr>
          <w:rFonts w:cstheme="minorHAnsi"/>
        </w:rPr>
        <w:fldChar w:fldCharType="end"/>
      </w:r>
      <w:r w:rsidRPr="000E449A">
        <w:rPr>
          <w:rFonts w:cstheme="minorHAnsi"/>
        </w:rPr>
        <w:t>: Item introduction table for item</w:t>
      </w:r>
      <w:r w:rsidR="0046321B">
        <w:rPr>
          <w:rFonts w:cstheme="minorHAnsi"/>
        </w:rPr>
        <w:t xml:space="preserve"> 41719</w:t>
      </w:r>
      <w:bookmarkEnd w:id="128"/>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567230" w:rsidRPr="007D2F88" w14:paraId="366E5279" w14:textId="77777777" w:rsidTr="00471E07">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C152BF3"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440271"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1E5196"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D2CCB9A"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A8B90D6"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403CEE"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567230" w:rsidRPr="007D2F88" w14:paraId="5B576DB2" w14:textId="77777777" w:rsidTr="00567230">
        <w:trPr>
          <w:trHeight w:val="207"/>
        </w:trPr>
        <w:tc>
          <w:tcPr>
            <w:tcW w:w="705" w:type="dxa"/>
          </w:tcPr>
          <w:p w14:paraId="415EC7E5" w14:textId="77777777" w:rsidR="00567230" w:rsidRPr="007D2F88" w:rsidRDefault="00567230" w:rsidP="009165D1">
            <w:pPr>
              <w:spacing w:line="276" w:lineRule="auto"/>
              <w:jc w:val="center"/>
              <w:rPr>
                <w:rFonts w:cstheme="minorHAnsi"/>
                <w:sz w:val="18"/>
                <w:szCs w:val="18"/>
              </w:rPr>
            </w:pPr>
            <w:r w:rsidRPr="00585306">
              <w:rPr>
                <w:rFonts w:cstheme="minorHAnsi"/>
                <w:sz w:val="18"/>
                <w:szCs w:val="18"/>
              </w:rPr>
              <w:t>41719</w:t>
            </w:r>
          </w:p>
        </w:tc>
        <w:tc>
          <w:tcPr>
            <w:tcW w:w="4139" w:type="dxa"/>
          </w:tcPr>
          <w:p w14:paraId="6C277128" w14:textId="77777777" w:rsidR="00567230" w:rsidRPr="007D2F88" w:rsidRDefault="00567230" w:rsidP="009165D1">
            <w:pPr>
              <w:spacing w:line="276" w:lineRule="auto"/>
              <w:rPr>
                <w:rFonts w:cstheme="minorHAnsi"/>
                <w:sz w:val="18"/>
                <w:szCs w:val="18"/>
              </w:rPr>
            </w:pPr>
            <w:r w:rsidRPr="00585306">
              <w:rPr>
                <w:rFonts w:cstheme="minorHAnsi"/>
                <w:sz w:val="18"/>
                <w:szCs w:val="18"/>
              </w:rPr>
              <w:t>Antrum, drainage of, through tooth socket (Anaes.)</w:t>
            </w:r>
          </w:p>
        </w:tc>
        <w:tc>
          <w:tcPr>
            <w:tcW w:w="732" w:type="dxa"/>
          </w:tcPr>
          <w:p w14:paraId="402D0AFC" w14:textId="77777777" w:rsidR="00567230" w:rsidRPr="007D2F88" w:rsidRDefault="00567230" w:rsidP="009165D1">
            <w:pPr>
              <w:spacing w:line="276" w:lineRule="auto"/>
              <w:jc w:val="center"/>
              <w:rPr>
                <w:rFonts w:cstheme="minorHAnsi"/>
                <w:sz w:val="18"/>
                <w:szCs w:val="18"/>
              </w:rPr>
            </w:pPr>
            <w:r w:rsidRPr="00585306">
              <w:rPr>
                <w:rFonts w:cstheme="minorHAnsi"/>
                <w:sz w:val="18"/>
                <w:szCs w:val="18"/>
              </w:rPr>
              <w:t xml:space="preserve"> $117.55 </w:t>
            </w:r>
          </w:p>
        </w:tc>
        <w:tc>
          <w:tcPr>
            <w:tcW w:w="802" w:type="dxa"/>
          </w:tcPr>
          <w:p w14:paraId="1B0B3E57" w14:textId="77777777" w:rsidR="00567230" w:rsidRPr="007D2F88" w:rsidRDefault="00567230" w:rsidP="009165D1">
            <w:pPr>
              <w:spacing w:line="276" w:lineRule="auto"/>
              <w:jc w:val="center"/>
              <w:rPr>
                <w:rFonts w:cstheme="minorHAnsi"/>
                <w:sz w:val="18"/>
                <w:szCs w:val="18"/>
              </w:rPr>
            </w:pPr>
            <w:r>
              <w:rPr>
                <w:rFonts w:cs="Calibri"/>
                <w:sz w:val="18"/>
                <w:szCs w:val="18"/>
              </w:rPr>
              <w:t>52</w:t>
            </w:r>
          </w:p>
        </w:tc>
        <w:tc>
          <w:tcPr>
            <w:tcW w:w="845" w:type="dxa"/>
          </w:tcPr>
          <w:p w14:paraId="19634C73" w14:textId="77777777" w:rsidR="00567230" w:rsidRPr="007D2F88" w:rsidRDefault="00567230" w:rsidP="009165D1">
            <w:pPr>
              <w:spacing w:line="276" w:lineRule="auto"/>
              <w:jc w:val="center"/>
              <w:rPr>
                <w:rFonts w:cstheme="minorHAnsi"/>
                <w:sz w:val="18"/>
                <w:szCs w:val="18"/>
              </w:rPr>
            </w:pPr>
            <w:r>
              <w:rPr>
                <w:rFonts w:cs="Calibri"/>
                <w:sz w:val="18"/>
                <w:szCs w:val="18"/>
              </w:rPr>
              <w:t>19.88%</w:t>
            </w:r>
          </w:p>
        </w:tc>
        <w:tc>
          <w:tcPr>
            <w:tcW w:w="1047" w:type="dxa"/>
          </w:tcPr>
          <w:p w14:paraId="11789E23" w14:textId="77777777" w:rsidR="00567230" w:rsidRPr="007D2F88" w:rsidRDefault="00567230" w:rsidP="009165D1">
            <w:pPr>
              <w:spacing w:line="276" w:lineRule="auto"/>
              <w:jc w:val="center"/>
              <w:rPr>
                <w:rFonts w:cstheme="minorHAnsi"/>
                <w:sz w:val="18"/>
                <w:szCs w:val="18"/>
              </w:rPr>
            </w:pPr>
            <w:r>
              <w:rPr>
                <w:rFonts w:cs="Calibri"/>
                <w:sz w:val="18"/>
                <w:szCs w:val="18"/>
              </w:rPr>
              <w:t>18.41%</w:t>
            </w:r>
          </w:p>
        </w:tc>
      </w:tr>
    </w:tbl>
    <w:p w14:paraId="44181C5B" w14:textId="1197095B"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7B4E7B">
        <w:rPr>
          <w:rFonts w:eastAsia="Calibri" w:cstheme="minorHAnsi"/>
          <w:b/>
          <w:bCs/>
          <w:iCs/>
          <w:szCs w:val="22"/>
        </w:rPr>
        <w:t xml:space="preserve"> 3</w:t>
      </w:r>
      <w:r w:rsidR="000E4B15">
        <w:rPr>
          <w:rFonts w:eastAsia="Calibri" w:cstheme="minorHAnsi"/>
          <w:b/>
          <w:bCs/>
          <w:iCs/>
          <w:szCs w:val="22"/>
        </w:rPr>
        <w:t>3</w:t>
      </w:r>
      <w:r w:rsidRPr="001B2160">
        <w:rPr>
          <w:rFonts w:eastAsia="Calibri" w:cstheme="minorHAnsi"/>
          <w:b/>
          <w:bCs/>
          <w:iCs/>
          <w:szCs w:val="22"/>
        </w:rPr>
        <w:t xml:space="preserve">: </w:t>
      </w:r>
    </w:p>
    <w:p w14:paraId="6C04AEF7" w14:textId="77777777" w:rsidR="00567230" w:rsidRDefault="002D3C8B" w:rsidP="009165D1">
      <w:pPr>
        <w:numPr>
          <w:ilvl w:val="0"/>
          <w:numId w:val="27"/>
        </w:numPr>
        <w:autoSpaceDE w:val="0"/>
        <w:autoSpaceDN w:val="0"/>
        <w:adjustRightInd w:val="0"/>
        <w:spacing w:before="120" w:after="60" w:line="276" w:lineRule="auto"/>
        <w:rPr>
          <w:rFonts w:cstheme="minorHAnsi"/>
        </w:rPr>
      </w:pPr>
      <w:r w:rsidRPr="002D3C8B">
        <w:rPr>
          <w:rFonts w:eastAsia="MS Mincho" w:cs="Arial"/>
          <w:b/>
          <w:szCs w:val="22"/>
          <w:lang w:eastAsia="en-AU"/>
        </w:rPr>
        <w:t>Item 41719</w:t>
      </w:r>
    </w:p>
    <w:p w14:paraId="0AB926C1" w14:textId="77777777" w:rsidR="002D3C8B" w:rsidRPr="002D3C8B" w:rsidRDefault="002D3C8B" w:rsidP="009165D1">
      <w:pPr>
        <w:pStyle w:val="Bullet2"/>
        <w:spacing w:line="276" w:lineRule="auto"/>
        <w:rPr>
          <w:rFonts w:eastAsiaTheme="minorHAnsi" w:cstheme="minorHAnsi"/>
        </w:rPr>
      </w:pPr>
      <w:r w:rsidRPr="002D3C8B">
        <w:rPr>
          <w:rFonts w:eastAsiaTheme="minorHAnsi" w:cstheme="minorHAnsi"/>
        </w:rPr>
        <w:t xml:space="preserve">Amend the item descriptor to reflect an independent procedure. The proposed amended item descriptor </w:t>
      </w:r>
      <w:r w:rsidR="006F333B">
        <w:rPr>
          <w:rFonts w:eastAsiaTheme="minorHAnsi" w:cstheme="minorHAnsi"/>
        </w:rPr>
        <w:t>is as follows</w:t>
      </w:r>
      <w:r w:rsidRPr="002D3C8B">
        <w:rPr>
          <w:rFonts w:eastAsiaTheme="minorHAnsi" w:cstheme="minorHAnsi"/>
        </w:rPr>
        <w:t>:</w:t>
      </w:r>
    </w:p>
    <w:p w14:paraId="7C1078AD" w14:textId="77777777" w:rsidR="002D3C8B" w:rsidRPr="002D3C8B" w:rsidRDefault="00B331BF"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2D3C8B" w:rsidRPr="002D3C8B">
        <w:rPr>
          <w:rFonts w:cstheme="minorHAnsi"/>
          <w:sz w:val="22"/>
        </w:rPr>
        <w:t xml:space="preserve">Antrum, drainage of, </w:t>
      </w:r>
      <w:r w:rsidR="00686EE7">
        <w:rPr>
          <w:rFonts w:cstheme="minorHAnsi"/>
          <w:sz w:val="22"/>
        </w:rPr>
        <w:t xml:space="preserve">through tooth socket. Not </w:t>
      </w:r>
      <w:r w:rsidR="002D3C8B" w:rsidRPr="002D3C8B">
        <w:rPr>
          <w:rFonts w:cstheme="minorHAnsi"/>
          <w:sz w:val="22"/>
        </w:rPr>
        <w:t>in association with a service to wh</w:t>
      </w:r>
      <w:r w:rsidR="00CA0AE3">
        <w:rPr>
          <w:rFonts w:cstheme="minorHAnsi"/>
          <w:sz w:val="22"/>
        </w:rPr>
        <w:t xml:space="preserve">ich Functional Sinus Surgery </w:t>
      </w:r>
      <w:r>
        <w:rPr>
          <w:rFonts w:cstheme="minorHAnsi"/>
          <w:sz w:val="22"/>
        </w:rPr>
        <w:t>Group applies (Anaes.)</w:t>
      </w:r>
    </w:p>
    <w:p w14:paraId="1EF27864" w14:textId="6A4EA9C5"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7B4E7B">
        <w:rPr>
          <w:rFonts w:eastAsia="Calibri" w:cstheme="minorHAnsi"/>
          <w:b/>
          <w:bCs/>
          <w:iCs/>
          <w:szCs w:val="22"/>
        </w:rPr>
        <w:t xml:space="preserve"> for Recommendation 3</w:t>
      </w:r>
      <w:r w:rsidR="000E4B15">
        <w:rPr>
          <w:rFonts w:eastAsia="Calibri" w:cstheme="minorHAnsi"/>
          <w:b/>
          <w:bCs/>
          <w:iCs/>
          <w:szCs w:val="22"/>
        </w:rPr>
        <w:t>3</w:t>
      </w:r>
      <w:r w:rsidRPr="001B2160">
        <w:rPr>
          <w:rFonts w:eastAsia="Calibri" w:cstheme="minorHAnsi"/>
          <w:b/>
          <w:bCs/>
          <w:iCs/>
          <w:szCs w:val="22"/>
        </w:rPr>
        <w:t>:</w:t>
      </w:r>
    </w:p>
    <w:p w14:paraId="57014B66" w14:textId="77777777" w:rsidR="00567230" w:rsidRPr="00525A23" w:rsidRDefault="00525A23" w:rsidP="009165D1">
      <w:pPr>
        <w:spacing w:line="276" w:lineRule="auto"/>
        <w:rPr>
          <w:rFonts w:eastAsia="Calibri" w:cstheme="minorHAnsi"/>
          <w:bCs/>
          <w:iCs/>
          <w:szCs w:val="26"/>
        </w:rPr>
      </w:pPr>
      <w:r>
        <w:rPr>
          <w:rFonts w:eastAsia="Calibri" w:cstheme="minorHAnsi"/>
          <w:bCs/>
          <w:iCs/>
          <w:szCs w:val="26"/>
        </w:rPr>
        <w:t>The C</w:t>
      </w:r>
      <w:r w:rsidRPr="00525A23">
        <w:rPr>
          <w:rFonts w:eastAsia="Calibri" w:cstheme="minorHAnsi"/>
          <w:bCs/>
          <w:iCs/>
          <w:szCs w:val="26"/>
        </w:rPr>
        <w:t>ommittee recommends restricting this item as an independent procedure</w:t>
      </w:r>
      <w:r>
        <w:rPr>
          <w:rFonts w:eastAsia="Calibri" w:cstheme="minorHAnsi"/>
          <w:bCs/>
          <w:iCs/>
          <w:szCs w:val="26"/>
        </w:rPr>
        <w:t>. MBS utilisation data showed the service i</w:t>
      </w:r>
      <w:r w:rsidRPr="00525A23">
        <w:rPr>
          <w:rFonts w:eastAsia="Calibri" w:cstheme="minorHAnsi"/>
          <w:bCs/>
          <w:iCs/>
          <w:szCs w:val="26"/>
        </w:rPr>
        <w:t xml:space="preserve">s often co-claimed with </w:t>
      </w:r>
      <w:r>
        <w:rPr>
          <w:rFonts w:eastAsia="Calibri" w:cstheme="minorHAnsi"/>
          <w:bCs/>
          <w:iCs/>
          <w:szCs w:val="26"/>
        </w:rPr>
        <w:t>item 41722 for plastic closure of oroantral fistula and local flap procedures. The Committee believes these</w:t>
      </w:r>
      <w:r w:rsidRPr="00525A23">
        <w:rPr>
          <w:rFonts w:eastAsia="Calibri" w:cstheme="minorHAnsi"/>
          <w:bCs/>
          <w:iCs/>
          <w:szCs w:val="26"/>
        </w:rPr>
        <w:t xml:space="preserve"> </w:t>
      </w:r>
      <w:r>
        <w:rPr>
          <w:rFonts w:eastAsia="Calibri" w:cstheme="minorHAnsi"/>
          <w:bCs/>
          <w:iCs/>
          <w:szCs w:val="26"/>
        </w:rPr>
        <w:t xml:space="preserve">co-claiming </w:t>
      </w:r>
      <w:r w:rsidRPr="00525A23">
        <w:rPr>
          <w:rFonts w:eastAsia="Calibri" w:cstheme="minorHAnsi"/>
          <w:bCs/>
          <w:iCs/>
          <w:szCs w:val="26"/>
        </w:rPr>
        <w:t>combinations appear inappropriate</w:t>
      </w:r>
      <w:r>
        <w:rPr>
          <w:rFonts w:eastAsia="Calibri" w:cstheme="minorHAnsi"/>
          <w:bCs/>
          <w:iCs/>
          <w:szCs w:val="26"/>
        </w:rPr>
        <w:t>.</w:t>
      </w:r>
    </w:p>
    <w:p w14:paraId="67B6754C" w14:textId="77777777" w:rsidR="00567230" w:rsidRPr="001918E2" w:rsidRDefault="00C23ACD" w:rsidP="009165D1">
      <w:pPr>
        <w:pStyle w:val="Heading3Numbered"/>
        <w:spacing w:before="240" w:line="276" w:lineRule="auto"/>
      </w:pPr>
      <w:bookmarkStart w:id="129" w:name="_Toc39071227"/>
      <w:r>
        <w:t>Rhinology – Oroantral fistula</w:t>
      </w:r>
      <w:r w:rsidR="00567230" w:rsidRPr="001918E2">
        <w:t>:</w:t>
      </w:r>
      <w:bookmarkEnd w:id="129"/>
      <w:r w:rsidR="00567230" w:rsidRPr="001918E2">
        <w:t xml:space="preserve"> </w:t>
      </w:r>
    </w:p>
    <w:p w14:paraId="5DBEDE5E" w14:textId="4D4F67BE" w:rsidR="00567230" w:rsidRPr="007D2F88" w:rsidRDefault="00567230" w:rsidP="009165D1">
      <w:pPr>
        <w:pStyle w:val="Caption"/>
        <w:spacing w:line="276" w:lineRule="auto"/>
        <w:rPr>
          <w:rFonts w:eastAsia="Calibri" w:cstheme="minorHAnsi"/>
          <w:bCs/>
          <w:iCs/>
          <w:lang w:val="en-US"/>
        </w:rPr>
      </w:pPr>
      <w:bookmarkStart w:id="130" w:name="_Toc38998164"/>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34</w:t>
      </w:r>
      <w:r w:rsidRPr="000E449A">
        <w:rPr>
          <w:rFonts w:cstheme="minorHAnsi"/>
        </w:rPr>
        <w:fldChar w:fldCharType="end"/>
      </w:r>
      <w:r w:rsidRPr="000E449A">
        <w:rPr>
          <w:rFonts w:cstheme="minorHAnsi"/>
        </w:rPr>
        <w:t>: Item introduction table for item</w:t>
      </w:r>
      <w:r w:rsidR="0046321B">
        <w:rPr>
          <w:rFonts w:cstheme="minorHAnsi"/>
        </w:rPr>
        <w:t xml:space="preserve"> 41722</w:t>
      </w:r>
      <w:bookmarkEnd w:id="130"/>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567230" w:rsidRPr="007D2F88" w14:paraId="7A91E272" w14:textId="77777777" w:rsidTr="00471E07">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659C5A"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2C3198"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977424E"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3752A6"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6A7981"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C4237A"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567230" w:rsidRPr="007D2F88" w14:paraId="02678D75" w14:textId="77777777" w:rsidTr="00567230">
        <w:trPr>
          <w:trHeight w:val="42"/>
        </w:trPr>
        <w:tc>
          <w:tcPr>
            <w:tcW w:w="705" w:type="dxa"/>
          </w:tcPr>
          <w:p w14:paraId="49A93B88" w14:textId="77777777" w:rsidR="00567230" w:rsidRPr="007D2F88" w:rsidRDefault="00567230" w:rsidP="009165D1">
            <w:pPr>
              <w:spacing w:line="276" w:lineRule="auto"/>
              <w:jc w:val="center"/>
              <w:rPr>
                <w:rFonts w:cstheme="minorHAnsi"/>
                <w:sz w:val="18"/>
                <w:szCs w:val="18"/>
              </w:rPr>
            </w:pPr>
            <w:r w:rsidRPr="00585306">
              <w:rPr>
                <w:rFonts w:cstheme="minorHAnsi"/>
                <w:sz w:val="18"/>
                <w:szCs w:val="18"/>
              </w:rPr>
              <w:t>41722</w:t>
            </w:r>
          </w:p>
        </w:tc>
        <w:tc>
          <w:tcPr>
            <w:tcW w:w="4139" w:type="dxa"/>
          </w:tcPr>
          <w:p w14:paraId="7C5D9DA7" w14:textId="77777777" w:rsidR="00567230" w:rsidRPr="007D2F88" w:rsidRDefault="00567230" w:rsidP="009165D1">
            <w:pPr>
              <w:spacing w:line="276" w:lineRule="auto"/>
              <w:rPr>
                <w:rFonts w:cstheme="minorHAnsi"/>
                <w:sz w:val="18"/>
                <w:szCs w:val="18"/>
              </w:rPr>
            </w:pPr>
            <w:r w:rsidRPr="00585306">
              <w:rPr>
                <w:rFonts w:cstheme="minorHAnsi"/>
                <w:sz w:val="18"/>
                <w:szCs w:val="18"/>
              </w:rPr>
              <w:t>Oroantral fistula, plastic closure of (Anaes.) (Assist.)</w:t>
            </w:r>
          </w:p>
        </w:tc>
        <w:tc>
          <w:tcPr>
            <w:tcW w:w="732" w:type="dxa"/>
          </w:tcPr>
          <w:p w14:paraId="2E761A49" w14:textId="77777777" w:rsidR="00567230" w:rsidRPr="007D2F88" w:rsidRDefault="00567230" w:rsidP="009165D1">
            <w:pPr>
              <w:spacing w:line="276" w:lineRule="auto"/>
              <w:jc w:val="center"/>
              <w:rPr>
                <w:rFonts w:cstheme="minorHAnsi"/>
                <w:sz w:val="18"/>
                <w:szCs w:val="18"/>
              </w:rPr>
            </w:pPr>
            <w:r w:rsidRPr="00585306">
              <w:rPr>
                <w:rFonts w:cstheme="minorHAnsi"/>
                <w:sz w:val="18"/>
                <w:szCs w:val="18"/>
              </w:rPr>
              <w:t xml:space="preserve"> $587.60 </w:t>
            </w:r>
          </w:p>
        </w:tc>
        <w:tc>
          <w:tcPr>
            <w:tcW w:w="802" w:type="dxa"/>
          </w:tcPr>
          <w:p w14:paraId="03DB3DDC" w14:textId="77777777" w:rsidR="00567230" w:rsidRPr="007D2F88" w:rsidRDefault="00567230" w:rsidP="009165D1">
            <w:pPr>
              <w:spacing w:line="276" w:lineRule="auto"/>
              <w:jc w:val="center"/>
              <w:rPr>
                <w:rFonts w:cstheme="minorHAnsi"/>
                <w:sz w:val="18"/>
                <w:szCs w:val="18"/>
              </w:rPr>
            </w:pPr>
            <w:r>
              <w:rPr>
                <w:rFonts w:cs="Calibri"/>
                <w:sz w:val="18"/>
                <w:szCs w:val="18"/>
              </w:rPr>
              <w:t>1,537</w:t>
            </w:r>
          </w:p>
        </w:tc>
        <w:tc>
          <w:tcPr>
            <w:tcW w:w="845" w:type="dxa"/>
          </w:tcPr>
          <w:p w14:paraId="0CE0E483" w14:textId="77777777" w:rsidR="00567230" w:rsidRPr="007D2F88" w:rsidRDefault="00567230" w:rsidP="009165D1">
            <w:pPr>
              <w:spacing w:line="276" w:lineRule="auto"/>
              <w:jc w:val="center"/>
              <w:rPr>
                <w:rFonts w:cstheme="minorHAnsi"/>
                <w:sz w:val="18"/>
                <w:szCs w:val="18"/>
              </w:rPr>
            </w:pPr>
            <w:r>
              <w:rPr>
                <w:rFonts w:cs="Calibri"/>
                <w:sz w:val="18"/>
                <w:szCs w:val="18"/>
              </w:rPr>
              <w:t>-0.82%</w:t>
            </w:r>
          </w:p>
        </w:tc>
        <w:tc>
          <w:tcPr>
            <w:tcW w:w="1047" w:type="dxa"/>
          </w:tcPr>
          <w:p w14:paraId="2AAB22EC" w14:textId="77777777" w:rsidR="00567230" w:rsidRPr="007D2F88" w:rsidRDefault="00567230" w:rsidP="009165D1">
            <w:pPr>
              <w:spacing w:line="276" w:lineRule="auto"/>
              <w:jc w:val="center"/>
              <w:rPr>
                <w:rFonts w:cstheme="minorHAnsi"/>
                <w:sz w:val="18"/>
                <w:szCs w:val="18"/>
              </w:rPr>
            </w:pPr>
            <w:r>
              <w:rPr>
                <w:rFonts w:cs="Calibri"/>
                <w:sz w:val="18"/>
                <w:szCs w:val="18"/>
              </w:rPr>
              <w:t>-1.16%</w:t>
            </w:r>
          </w:p>
        </w:tc>
      </w:tr>
    </w:tbl>
    <w:p w14:paraId="59AA6D30" w14:textId="66D3CFDE"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C23ACD">
        <w:rPr>
          <w:rFonts w:eastAsia="Calibri" w:cstheme="minorHAnsi"/>
          <w:b/>
          <w:bCs/>
          <w:iCs/>
          <w:szCs w:val="22"/>
        </w:rPr>
        <w:t xml:space="preserve"> </w:t>
      </w:r>
      <w:r w:rsidR="007B4E7B">
        <w:rPr>
          <w:rFonts w:eastAsia="Calibri" w:cstheme="minorHAnsi"/>
          <w:b/>
          <w:bCs/>
          <w:iCs/>
          <w:szCs w:val="22"/>
        </w:rPr>
        <w:t>3</w:t>
      </w:r>
      <w:r w:rsidR="000E4B15">
        <w:rPr>
          <w:rFonts w:eastAsia="Calibri" w:cstheme="minorHAnsi"/>
          <w:b/>
          <w:bCs/>
          <w:iCs/>
          <w:szCs w:val="22"/>
        </w:rPr>
        <w:t>4</w:t>
      </w:r>
      <w:r w:rsidRPr="001B2160">
        <w:rPr>
          <w:rFonts w:eastAsia="Calibri" w:cstheme="minorHAnsi"/>
          <w:b/>
          <w:bCs/>
          <w:iCs/>
          <w:szCs w:val="22"/>
        </w:rPr>
        <w:t xml:space="preserve">: </w:t>
      </w:r>
    </w:p>
    <w:p w14:paraId="7A2BA04E" w14:textId="77777777" w:rsidR="000506C9" w:rsidRPr="000506C9" w:rsidRDefault="000506C9" w:rsidP="009165D1">
      <w:pPr>
        <w:numPr>
          <w:ilvl w:val="0"/>
          <w:numId w:val="27"/>
        </w:numPr>
        <w:autoSpaceDE w:val="0"/>
        <w:autoSpaceDN w:val="0"/>
        <w:adjustRightInd w:val="0"/>
        <w:spacing w:before="120" w:after="60" w:line="276" w:lineRule="auto"/>
        <w:rPr>
          <w:rFonts w:eastAsia="MS Mincho" w:cs="Arial"/>
          <w:b/>
          <w:szCs w:val="22"/>
          <w:lang w:eastAsia="en-AU"/>
        </w:rPr>
      </w:pPr>
      <w:r w:rsidRPr="000506C9">
        <w:rPr>
          <w:rFonts w:eastAsia="MS Mincho" w:cs="Arial"/>
          <w:b/>
          <w:szCs w:val="22"/>
          <w:lang w:eastAsia="en-AU"/>
        </w:rPr>
        <w:t>Item 41772</w:t>
      </w:r>
    </w:p>
    <w:p w14:paraId="76B1C752" w14:textId="77777777" w:rsidR="000506C9" w:rsidRDefault="000506C9" w:rsidP="009165D1">
      <w:pPr>
        <w:pStyle w:val="Bullet2"/>
        <w:spacing w:line="276" w:lineRule="auto"/>
        <w:rPr>
          <w:rFonts w:eastAsiaTheme="minorHAnsi" w:cstheme="minorHAnsi"/>
        </w:rPr>
      </w:pPr>
      <w:r>
        <w:rPr>
          <w:rFonts w:eastAsiaTheme="minorHAnsi" w:cstheme="minorHAnsi"/>
        </w:rPr>
        <w:t>Amend the item descriptor</w:t>
      </w:r>
      <w:r w:rsidRPr="000506C9">
        <w:rPr>
          <w:rFonts w:eastAsiaTheme="minorHAnsi" w:cstheme="minorHAnsi"/>
        </w:rPr>
        <w:t xml:space="preserve"> to restrict </w:t>
      </w:r>
      <w:r>
        <w:rPr>
          <w:rFonts w:eastAsiaTheme="minorHAnsi" w:cstheme="minorHAnsi"/>
        </w:rPr>
        <w:t>item 41772</w:t>
      </w:r>
      <w:r w:rsidRPr="000506C9">
        <w:rPr>
          <w:rFonts w:eastAsiaTheme="minorHAnsi" w:cstheme="minorHAnsi"/>
        </w:rPr>
        <w:t xml:space="preserve"> services with item 45009 for single stage local muscle flap repair to one defect</w:t>
      </w:r>
      <w:r>
        <w:rPr>
          <w:rFonts w:eastAsiaTheme="minorHAnsi" w:cstheme="minorHAnsi"/>
        </w:rPr>
        <w:t>. The proposed item descriptor is as follows:</w:t>
      </w:r>
    </w:p>
    <w:p w14:paraId="1D387FB7" w14:textId="77777777" w:rsidR="000506C9" w:rsidRPr="000506C9" w:rsidRDefault="000506C9" w:rsidP="009165D1">
      <w:pPr>
        <w:pStyle w:val="ListParagraph"/>
        <w:numPr>
          <w:ilvl w:val="0"/>
          <w:numId w:val="43"/>
        </w:numPr>
        <w:spacing w:before="120" w:line="276" w:lineRule="auto"/>
        <w:rPr>
          <w:rFonts w:cstheme="minorHAnsi"/>
          <w:sz w:val="22"/>
        </w:rPr>
      </w:pPr>
      <w:r w:rsidRPr="000506C9">
        <w:rPr>
          <w:rFonts w:cstheme="minorHAnsi"/>
          <w:sz w:val="22"/>
        </w:rPr>
        <w:t>Oroantral fistula, plastic closure of. Not in association with a service to which item 45009 applies (Anaes.) (Assist.)</w:t>
      </w:r>
    </w:p>
    <w:p w14:paraId="1B884AC0" w14:textId="66DA67AA"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46321B">
        <w:rPr>
          <w:rFonts w:eastAsia="Calibri" w:cstheme="minorHAnsi"/>
          <w:b/>
          <w:bCs/>
          <w:iCs/>
          <w:szCs w:val="22"/>
        </w:rPr>
        <w:t xml:space="preserve"> for Recommendation </w:t>
      </w:r>
      <w:r w:rsidR="007B4E7B">
        <w:rPr>
          <w:rFonts w:eastAsia="Calibri" w:cstheme="minorHAnsi"/>
          <w:b/>
          <w:bCs/>
          <w:iCs/>
          <w:szCs w:val="22"/>
        </w:rPr>
        <w:t>3</w:t>
      </w:r>
      <w:r w:rsidR="000E4B15">
        <w:rPr>
          <w:rFonts w:eastAsia="Calibri" w:cstheme="minorHAnsi"/>
          <w:b/>
          <w:bCs/>
          <w:iCs/>
          <w:szCs w:val="22"/>
        </w:rPr>
        <w:t>4</w:t>
      </w:r>
      <w:r w:rsidRPr="001B2160">
        <w:rPr>
          <w:rFonts w:eastAsia="Calibri" w:cstheme="minorHAnsi"/>
          <w:b/>
          <w:bCs/>
          <w:iCs/>
          <w:szCs w:val="22"/>
        </w:rPr>
        <w:t>:</w:t>
      </w:r>
    </w:p>
    <w:p w14:paraId="56A8753A" w14:textId="77777777" w:rsidR="00567230" w:rsidRPr="000506C9" w:rsidRDefault="000506C9" w:rsidP="009165D1">
      <w:pPr>
        <w:spacing w:line="276" w:lineRule="auto"/>
        <w:rPr>
          <w:rFonts w:eastAsia="Calibri" w:cstheme="minorHAnsi"/>
          <w:bCs/>
          <w:iCs/>
          <w:szCs w:val="26"/>
        </w:rPr>
      </w:pPr>
      <w:r w:rsidRPr="000506C9">
        <w:rPr>
          <w:rFonts w:eastAsia="Calibri" w:cstheme="minorHAnsi"/>
          <w:bCs/>
          <w:iCs/>
          <w:szCs w:val="26"/>
        </w:rPr>
        <w:t xml:space="preserve">The Committee </w:t>
      </w:r>
      <w:r>
        <w:rPr>
          <w:rFonts w:eastAsia="Calibri" w:cstheme="minorHAnsi"/>
          <w:bCs/>
          <w:iCs/>
          <w:szCs w:val="26"/>
        </w:rPr>
        <w:t xml:space="preserve">considered the item </w:t>
      </w:r>
      <w:r w:rsidRPr="000506C9">
        <w:rPr>
          <w:rFonts w:eastAsia="Calibri" w:cstheme="minorHAnsi"/>
          <w:bCs/>
          <w:iCs/>
          <w:szCs w:val="26"/>
        </w:rPr>
        <w:t>descriptor is in fact for a plastic closure</w:t>
      </w:r>
      <w:r>
        <w:rPr>
          <w:rFonts w:eastAsia="Calibri" w:cstheme="minorHAnsi"/>
          <w:bCs/>
          <w:iCs/>
          <w:szCs w:val="26"/>
        </w:rPr>
        <w:t>,</w:t>
      </w:r>
      <w:r w:rsidRPr="000506C9">
        <w:rPr>
          <w:rFonts w:eastAsia="Calibri" w:cstheme="minorHAnsi"/>
          <w:bCs/>
          <w:iCs/>
          <w:szCs w:val="26"/>
        </w:rPr>
        <w:t xml:space="preserve"> and as such should include the local flap </w:t>
      </w:r>
      <w:r w:rsidR="009D1C60">
        <w:rPr>
          <w:rFonts w:eastAsia="Calibri" w:cstheme="minorHAnsi"/>
          <w:bCs/>
          <w:iCs/>
          <w:szCs w:val="26"/>
        </w:rPr>
        <w:t xml:space="preserve">procedure </w:t>
      </w:r>
      <w:r w:rsidRPr="000506C9">
        <w:rPr>
          <w:rFonts w:eastAsia="Calibri" w:cstheme="minorHAnsi"/>
          <w:bCs/>
          <w:iCs/>
          <w:szCs w:val="26"/>
        </w:rPr>
        <w:t>as part of a complete medical service</w:t>
      </w:r>
      <w:r w:rsidR="009D1C60">
        <w:rPr>
          <w:rFonts w:eastAsia="Calibri" w:cstheme="minorHAnsi"/>
          <w:bCs/>
          <w:iCs/>
          <w:szCs w:val="26"/>
        </w:rPr>
        <w:t>. The Plastics and Reconstructive Surgery Clinical Committee (PRSCC) supported this recommendation.</w:t>
      </w:r>
    </w:p>
    <w:p w14:paraId="17A604DE" w14:textId="77777777" w:rsidR="00567230" w:rsidRPr="001918E2" w:rsidRDefault="00C23ACD" w:rsidP="009165D1">
      <w:pPr>
        <w:pStyle w:val="Heading3Numbered"/>
        <w:spacing w:line="276" w:lineRule="auto"/>
      </w:pPr>
      <w:bookmarkStart w:id="131" w:name="_Toc39071228"/>
      <w:r>
        <w:t xml:space="preserve">Rhinology - </w:t>
      </w:r>
      <w:r w:rsidRPr="00C23ACD">
        <w:t>Lateral rhinotomy</w:t>
      </w:r>
      <w:r w:rsidR="00567230" w:rsidRPr="00C23ACD">
        <w:t>:</w:t>
      </w:r>
      <w:bookmarkEnd w:id="131"/>
      <w:r w:rsidR="00567230" w:rsidRPr="001918E2">
        <w:t xml:space="preserve"> </w:t>
      </w:r>
    </w:p>
    <w:p w14:paraId="57158779" w14:textId="55734830" w:rsidR="00567230" w:rsidRPr="007D2F88" w:rsidRDefault="00567230" w:rsidP="009165D1">
      <w:pPr>
        <w:pStyle w:val="Caption"/>
        <w:spacing w:line="276" w:lineRule="auto"/>
        <w:rPr>
          <w:rFonts w:eastAsia="Calibri" w:cstheme="minorHAnsi"/>
          <w:bCs/>
          <w:iCs/>
          <w:lang w:val="en-US"/>
        </w:rPr>
      </w:pPr>
      <w:bookmarkStart w:id="132" w:name="_Toc38998165"/>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35</w:t>
      </w:r>
      <w:r w:rsidRPr="000E449A">
        <w:rPr>
          <w:rFonts w:cstheme="minorHAnsi"/>
        </w:rPr>
        <w:fldChar w:fldCharType="end"/>
      </w:r>
      <w:r w:rsidRPr="000E449A">
        <w:rPr>
          <w:rFonts w:cstheme="minorHAnsi"/>
        </w:rPr>
        <w:t>: Item introduction table for item</w:t>
      </w:r>
      <w:r w:rsidR="00B74474">
        <w:rPr>
          <w:rFonts w:cstheme="minorHAnsi"/>
        </w:rPr>
        <w:t xml:space="preserve"> 41728</w:t>
      </w:r>
      <w:bookmarkEnd w:id="132"/>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567230" w:rsidRPr="007D2F88" w14:paraId="5DAB27B3" w14:textId="77777777" w:rsidTr="00471E07">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FB0A17"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BF0C18"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3FB263"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EAB463F"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BB2C742"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4933027"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567230" w:rsidRPr="007D2F88" w14:paraId="6266559D" w14:textId="77777777" w:rsidTr="00471E07">
        <w:trPr>
          <w:trHeight w:val="454"/>
        </w:trPr>
        <w:tc>
          <w:tcPr>
            <w:tcW w:w="705" w:type="dxa"/>
          </w:tcPr>
          <w:p w14:paraId="0A1EEE93" w14:textId="77777777" w:rsidR="00567230" w:rsidRPr="007D2F88" w:rsidRDefault="00567230" w:rsidP="009165D1">
            <w:pPr>
              <w:spacing w:line="276" w:lineRule="auto"/>
              <w:jc w:val="center"/>
              <w:rPr>
                <w:rFonts w:cstheme="minorHAnsi"/>
                <w:sz w:val="18"/>
                <w:szCs w:val="18"/>
              </w:rPr>
            </w:pPr>
            <w:r w:rsidRPr="00585306">
              <w:rPr>
                <w:rFonts w:cstheme="minorHAnsi"/>
                <w:sz w:val="18"/>
                <w:szCs w:val="18"/>
              </w:rPr>
              <w:t>41728</w:t>
            </w:r>
          </w:p>
        </w:tc>
        <w:tc>
          <w:tcPr>
            <w:tcW w:w="4139" w:type="dxa"/>
          </w:tcPr>
          <w:p w14:paraId="5FB32A22" w14:textId="77777777" w:rsidR="00567230" w:rsidRPr="007D2F88" w:rsidRDefault="00567230" w:rsidP="009165D1">
            <w:pPr>
              <w:spacing w:line="276" w:lineRule="auto"/>
              <w:rPr>
                <w:rFonts w:cstheme="minorHAnsi"/>
                <w:sz w:val="18"/>
                <w:szCs w:val="18"/>
              </w:rPr>
            </w:pPr>
            <w:r w:rsidRPr="00585306">
              <w:rPr>
                <w:rFonts w:cstheme="minorHAnsi"/>
                <w:sz w:val="18"/>
                <w:szCs w:val="18"/>
              </w:rPr>
              <w:t>Lateral rhinotomy with removal of tumour (Anaes.) (Assist.)</w:t>
            </w:r>
          </w:p>
        </w:tc>
        <w:tc>
          <w:tcPr>
            <w:tcW w:w="732" w:type="dxa"/>
          </w:tcPr>
          <w:p w14:paraId="7764450C" w14:textId="77777777" w:rsidR="00567230" w:rsidRPr="007D2F88" w:rsidRDefault="00567230" w:rsidP="009165D1">
            <w:pPr>
              <w:spacing w:line="276" w:lineRule="auto"/>
              <w:jc w:val="center"/>
              <w:rPr>
                <w:rFonts w:cstheme="minorHAnsi"/>
                <w:sz w:val="18"/>
                <w:szCs w:val="18"/>
              </w:rPr>
            </w:pPr>
            <w:r w:rsidRPr="00585306">
              <w:rPr>
                <w:rFonts w:cstheme="minorHAnsi"/>
                <w:sz w:val="18"/>
                <w:szCs w:val="18"/>
              </w:rPr>
              <w:t xml:space="preserve"> $897.30 </w:t>
            </w:r>
          </w:p>
        </w:tc>
        <w:tc>
          <w:tcPr>
            <w:tcW w:w="802" w:type="dxa"/>
          </w:tcPr>
          <w:p w14:paraId="5CB9D05F" w14:textId="77777777" w:rsidR="00567230" w:rsidRPr="007D2F88" w:rsidRDefault="00567230" w:rsidP="009165D1">
            <w:pPr>
              <w:spacing w:line="276" w:lineRule="auto"/>
              <w:jc w:val="center"/>
              <w:rPr>
                <w:rFonts w:cstheme="minorHAnsi"/>
                <w:sz w:val="18"/>
                <w:szCs w:val="18"/>
              </w:rPr>
            </w:pPr>
            <w:r>
              <w:rPr>
                <w:rFonts w:cs="Calibri"/>
                <w:sz w:val="18"/>
                <w:szCs w:val="18"/>
              </w:rPr>
              <w:t>66</w:t>
            </w:r>
          </w:p>
        </w:tc>
        <w:tc>
          <w:tcPr>
            <w:tcW w:w="845" w:type="dxa"/>
          </w:tcPr>
          <w:p w14:paraId="5F7BC5D2" w14:textId="77777777" w:rsidR="00567230" w:rsidRPr="007D2F88" w:rsidRDefault="00567230" w:rsidP="009165D1">
            <w:pPr>
              <w:spacing w:line="276" w:lineRule="auto"/>
              <w:jc w:val="center"/>
              <w:rPr>
                <w:rFonts w:cstheme="minorHAnsi"/>
                <w:sz w:val="18"/>
                <w:szCs w:val="18"/>
              </w:rPr>
            </w:pPr>
            <w:r>
              <w:rPr>
                <w:rFonts w:cs="Calibri"/>
                <w:sz w:val="18"/>
                <w:szCs w:val="18"/>
              </w:rPr>
              <w:t>7.96%</w:t>
            </w:r>
          </w:p>
        </w:tc>
        <w:tc>
          <w:tcPr>
            <w:tcW w:w="1047" w:type="dxa"/>
          </w:tcPr>
          <w:p w14:paraId="2A60E60D" w14:textId="77777777" w:rsidR="00567230" w:rsidRPr="007D2F88" w:rsidRDefault="00567230" w:rsidP="009165D1">
            <w:pPr>
              <w:spacing w:line="276" w:lineRule="auto"/>
              <w:jc w:val="center"/>
              <w:rPr>
                <w:rFonts w:cstheme="minorHAnsi"/>
                <w:sz w:val="18"/>
                <w:szCs w:val="18"/>
              </w:rPr>
            </w:pPr>
            <w:r>
              <w:rPr>
                <w:rFonts w:cs="Calibri"/>
                <w:sz w:val="18"/>
                <w:szCs w:val="18"/>
              </w:rPr>
              <w:t>7.57%</w:t>
            </w:r>
          </w:p>
        </w:tc>
      </w:tr>
    </w:tbl>
    <w:p w14:paraId="0AEF6086" w14:textId="63C7D3CD"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C23ACD">
        <w:rPr>
          <w:rFonts w:eastAsia="Calibri" w:cstheme="minorHAnsi"/>
          <w:b/>
          <w:bCs/>
          <w:iCs/>
          <w:szCs w:val="22"/>
        </w:rPr>
        <w:t xml:space="preserve"> </w:t>
      </w:r>
      <w:r w:rsidR="007B4E7B">
        <w:rPr>
          <w:rFonts w:eastAsia="Calibri" w:cstheme="minorHAnsi"/>
          <w:b/>
          <w:bCs/>
          <w:iCs/>
          <w:szCs w:val="22"/>
        </w:rPr>
        <w:t>3</w:t>
      </w:r>
      <w:r w:rsidR="000E4B15">
        <w:rPr>
          <w:rFonts w:eastAsia="Calibri" w:cstheme="minorHAnsi"/>
          <w:b/>
          <w:bCs/>
          <w:iCs/>
          <w:szCs w:val="22"/>
        </w:rPr>
        <w:t>5</w:t>
      </w:r>
      <w:r w:rsidRPr="001B2160">
        <w:rPr>
          <w:rFonts w:eastAsia="Calibri" w:cstheme="minorHAnsi"/>
          <w:b/>
          <w:bCs/>
          <w:iCs/>
          <w:szCs w:val="22"/>
        </w:rPr>
        <w:t xml:space="preserve">: </w:t>
      </w:r>
    </w:p>
    <w:p w14:paraId="1C56AB28" w14:textId="77777777" w:rsidR="00682B01" w:rsidRPr="002D3C8B" w:rsidRDefault="00682B01" w:rsidP="009165D1">
      <w:pPr>
        <w:numPr>
          <w:ilvl w:val="0"/>
          <w:numId w:val="27"/>
        </w:numPr>
        <w:autoSpaceDE w:val="0"/>
        <w:autoSpaceDN w:val="0"/>
        <w:adjustRightInd w:val="0"/>
        <w:spacing w:before="120" w:after="60" w:line="276" w:lineRule="auto"/>
        <w:rPr>
          <w:rFonts w:eastAsia="MS Mincho" w:cs="Arial"/>
          <w:b/>
          <w:szCs w:val="22"/>
          <w:lang w:eastAsia="en-AU"/>
        </w:rPr>
      </w:pPr>
      <w:r>
        <w:rPr>
          <w:rFonts w:eastAsia="MS Mincho" w:cs="Arial"/>
          <w:b/>
          <w:szCs w:val="22"/>
          <w:lang w:eastAsia="en-AU"/>
        </w:rPr>
        <w:t>Item 41728</w:t>
      </w:r>
    </w:p>
    <w:p w14:paraId="43F0D308" w14:textId="77777777" w:rsidR="00682B01" w:rsidRDefault="00682B01" w:rsidP="009165D1">
      <w:pPr>
        <w:pStyle w:val="Bullet2"/>
        <w:spacing w:line="276" w:lineRule="auto"/>
        <w:rPr>
          <w:rFonts w:cstheme="minorHAnsi"/>
        </w:rPr>
      </w:pPr>
      <w:r w:rsidRPr="002D3C8B">
        <w:rPr>
          <w:rFonts w:eastAsiaTheme="minorHAnsi" w:cstheme="minorHAnsi"/>
        </w:rPr>
        <w:t>Amend item descriptor to the following:</w:t>
      </w:r>
    </w:p>
    <w:p w14:paraId="08DCA7E9" w14:textId="77777777" w:rsidR="00682B01" w:rsidRPr="002D3C8B" w:rsidRDefault="00B331BF"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682B01" w:rsidRPr="00682B01">
        <w:rPr>
          <w:rFonts w:cstheme="minorHAnsi"/>
          <w:sz w:val="22"/>
        </w:rPr>
        <w:t>Removal of sinonasal or nasopharyngeal tumour, excluding inflammatory nasal polyps, by any approach (Anaes.) (Assist.)</w:t>
      </w:r>
    </w:p>
    <w:p w14:paraId="14224C7F" w14:textId="041540A9"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682B01">
        <w:rPr>
          <w:rFonts w:eastAsia="Calibri" w:cstheme="minorHAnsi"/>
          <w:b/>
          <w:bCs/>
          <w:iCs/>
          <w:szCs w:val="22"/>
        </w:rPr>
        <w:t xml:space="preserve"> for Recommendation </w:t>
      </w:r>
      <w:r w:rsidR="007B4E7B">
        <w:rPr>
          <w:rFonts w:eastAsia="Calibri" w:cstheme="minorHAnsi"/>
          <w:b/>
          <w:bCs/>
          <w:iCs/>
          <w:szCs w:val="22"/>
        </w:rPr>
        <w:t>3</w:t>
      </w:r>
      <w:r w:rsidR="000E4B15">
        <w:rPr>
          <w:rFonts w:eastAsia="Calibri" w:cstheme="minorHAnsi"/>
          <w:b/>
          <w:bCs/>
          <w:iCs/>
          <w:szCs w:val="22"/>
        </w:rPr>
        <w:t>5</w:t>
      </w:r>
      <w:r w:rsidRPr="001B2160">
        <w:rPr>
          <w:rFonts w:eastAsia="Calibri" w:cstheme="minorHAnsi"/>
          <w:b/>
          <w:bCs/>
          <w:iCs/>
          <w:szCs w:val="22"/>
        </w:rPr>
        <w:t>:</w:t>
      </w:r>
    </w:p>
    <w:p w14:paraId="02DD561E" w14:textId="77777777" w:rsidR="00567230" w:rsidRPr="00292530" w:rsidRDefault="00292530" w:rsidP="009165D1">
      <w:pPr>
        <w:spacing w:line="276" w:lineRule="auto"/>
        <w:rPr>
          <w:rFonts w:eastAsia="Calibri" w:cstheme="minorHAnsi"/>
          <w:bCs/>
          <w:iCs/>
          <w:szCs w:val="26"/>
        </w:rPr>
      </w:pPr>
      <w:r>
        <w:rPr>
          <w:rFonts w:eastAsia="Calibri" w:cstheme="minorHAnsi"/>
          <w:bCs/>
          <w:iCs/>
          <w:szCs w:val="26"/>
        </w:rPr>
        <w:t xml:space="preserve">The </w:t>
      </w:r>
      <w:r w:rsidRPr="00292530">
        <w:rPr>
          <w:rFonts w:eastAsia="Calibri" w:cstheme="minorHAnsi"/>
          <w:bCs/>
          <w:iCs/>
          <w:szCs w:val="26"/>
        </w:rPr>
        <w:t xml:space="preserve">Committee recommends </w:t>
      </w:r>
      <w:r w:rsidR="001F03E0">
        <w:rPr>
          <w:rFonts w:eastAsia="Calibri" w:cstheme="minorHAnsi"/>
          <w:bCs/>
          <w:iCs/>
          <w:szCs w:val="26"/>
        </w:rPr>
        <w:t>modernising</w:t>
      </w:r>
      <w:r w:rsidR="00CA0AE3">
        <w:rPr>
          <w:rFonts w:eastAsia="Calibri" w:cstheme="minorHAnsi"/>
          <w:bCs/>
          <w:iCs/>
          <w:szCs w:val="26"/>
        </w:rPr>
        <w:t xml:space="preserve"> </w:t>
      </w:r>
      <w:r w:rsidRPr="00292530">
        <w:rPr>
          <w:rFonts w:eastAsia="Calibri" w:cstheme="minorHAnsi"/>
          <w:bCs/>
          <w:iCs/>
          <w:szCs w:val="26"/>
        </w:rPr>
        <w:t>item</w:t>
      </w:r>
      <w:r>
        <w:rPr>
          <w:rFonts w:eastAsia="Calibri" w:cstheme="minorHAnsi"/>
          <w:bCs/>
          <w:iCs/>
          <w:szCs w:val="26"/>
        </w:rPr>
        <w:t xml:space="preserve"> 41728</w:t>
      </w:r>
      <w:r w:rsidRPr="00292530">
        <w:rPr>
          <w:rFonts w:eastAsia="Calibri" w:cstheme="minorHAnsi"/>
          <w:bCs/>
          <w:iCs/>
          <w:szCs w:val="26"/>
        </w:rPr>
        <w:t xml:space="preserve"> </w:t>
      </w:r>
      <w:r w:rsidR="00CA0AE3">
        <w:rPr>
          <w:rFonts w:eastAsia="Calibri" w:cstheme="minorHAnsi"/>
          <w:bCs/>
          <w:iCs/>
          <w:szCs w:val="26"/>
        </w:rPr>
        <w:t>so that it reflects contemporary clinical practice by amending the descriptor</w:t>
      </w:r>
      <w:r w:rsidRPr="00292530">
        <w:rPr>
          <w:rFonts w:eastAsia="Calibri" w:cstheme="minorHAnsi"/>
          <w:bCs/>
          <w:iCs/>
          <w:szCs w:val="26"/>
        </w:rPr>
        <w:t xml:space="preserve"> to recognise its application to multiple pathologies and the possibility of tumour removal by ei</w:t>
      </w:r>
      <w:r>
        <w:rPr>
          <w:rFonts w:eastAsia="Calibri" w:cstheme="minorHAnsi"/>
          <w:bCs/>
          <w:iCs/>
          <w:szCs w:val="26"/>
        </w:rPr>
        <w:t xml:space="preserve">ther traditional open approach, such as </w:t>
      </w:r>
      <w:r w:rsidRPr="00292530">
        <w:rPr>
          <w:rFonts w:eastAsia="Calibri" w:cstheme="minorHAnsi"/>
          <w:bCs/>
          <w:iCs/>
          <w:szCs w:val="26"/>
        </w:rPr>
        <w:t>lateral</w:t>
      </w:r>
      <w:r>
        <w:rPr>
          <w:rFonts w:eastAsia="Calibri" w:cstheme="minorHAnsi"/>
          <w:bCs/>
          <w:iCs/>
          <w:szCs w:val="26"/>
        </w:rPr>
        <w:t xml:space="preserve"> rhinotomy or midface degloving,</w:t>
      </w:r>
      <w:r w:rsidRPr="00292530">
        <w:rPr>
          <w:rFonts w:eastAsia="Calibri" w:cstheme="minorHAnsi"/>
          <w:bCs/>
          <w:iCs/>
          <w:szCs w:val="26"/>
        </w:rPr>
        <w:t xml:space="preserve"> or by modern endoscopic techniques. The amended </w:t>
      </w:r>
      <w:r>
        <w:rPr>
          <w:rFonts w:eastAsia="Calibri" w:cstheme="minorHAnsi"/>
          <w:bCs/>
          <w:iCs/>
          <w:szCs w:val="26"/>
        </w:rPr>
        <w:t>item descriptor</w:t>
      </w:r>
      <w:r w:rsidRPr="00292530">
        <w:rPr>
          <w:rFonts w:eastAsia="Calibri" w:cstheme="minorHAnsi"/>
          <w:bCs/>
          <w:iCs/>
          <w:szCs w:val="26"/>
        </w:rPr>
        <w:t xml:space="preserve"> describes the complexity of tumour removal regardless of approach or pathology</w:t>
      </w:r>
      <w:r>
        <w:rPr>
          <w:rFonts w:eastAsia="Calibri" w:cstheme="minorHAnsi"/>
          <w:bCs/>
          <w:iCs/>
          <w:szCs w:val="26"/>
        </w:rPr>
        <w:t>.</w:t>
      </w:r>
    </w:p>
    <w:p w14:paraId="003D764C" w14:textId="77777777" w:rsidR="00567230" w:rsidRPr="001918E2" w:rsidRDefault="00C23ACD" w:rsidP="009165D1">
      <w:pPr>
        <w:pStyle w:val="Heading3Numbered"/>
        <w:spacing w:before="240" w:line="276" w:lineRule="auto"/>
      </w:pPr>
      <w:bookmarkStart w:id="133" w:name="_Toc39071229"/>
      <w:r>
        <w:t>Rhinology – Frontal sinus procedure</w:t>
      </w:r>
      <w:r w:rsidR="00567230" w:rsidRPr="001918E2">
        <w:t>:</w:t>
      </w:r>
      <w:bookmarkEnd w:id="133"/>
      <w:r w:rsidR="00567230" w:rsidRPr="001918E2">
        <w:t xml:space="preserve"> </w:t>
      </w:r>
    </w:p>
    <w:p w14:paraId="50EFFA55" w14:textId="6BD4B63F" w:rsidR="00567230" w:rsidRPr="007D2F88" w:rsidRDefault="00567230" w:rsidP="009165D1">
      <w:pPr>
        <w:pStyle w:val="Caption"/>
        <w:spacing w:line="276" w:lineRule="auto"/>
        <w:rPr>
          <w:rFonts w:eastAsia="Calibri" w:cstheme="minorHAnsi"/>
          <w:bCs/>
          <w:iCs/>
          <w:lang w:val="en-US"/>
        </w:rPr>
      </w:pPr>
      <w:bookmarkStart w:id="134" w:name="_Toc38998166"/>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36</w:t>
      </w:r>
      <w:r w:rsidRPr="000E449A">
        <w:rPr>
          <w:rFonts w:cstheme="minorHAnsi"/>
        </w:rPr>
        <w:fldChar w:fldCharType="end"/>
      </w:r>
      <w:r w:rsidRPr="000E449A">
        <w:rPr>
          <w:rFonts w:cstheme="minorHAnsi"/>
        </w:rPr>
        <w:t>: Item introduction table for item</w:t>
      </w:r>
      <w:r w:rsidR="00B74474">
        <w:rPr>
          <w:rFonts w:cstheme="minorHAnsi"/>
        </w:rPr>
        <w:t xml:space="preserve"> 41746</w:t>
      </w:r>
      <w:bookmarkEnd w:id="134"/>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567230" w:rsidRPr="007D2F88" w14:paraId="10384374" w14:textId="77777777" w:rsidTr="00471E07">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636C9C"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4A6F2A"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979DF0"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92C772"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FA304B"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11B527D"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567230" w:rsidRPr="007D2F88" w14:paraId="00843F89" w14:textId="77777777" w:rsidTr="00567230">
        <w:trPr>
          <w:trHeight w:val="42"/>
        </w:trPr>
        <w:tc>
          <w:tcPr>
            <w:tcW w:w="705" w:type="dxa"/>
          </w:tcPr>
          <w:p w14:paraId="59807BE7" w14:textId="77777777" w:rsidR="00567230" w:rsidRPr="007D2F88" w:rsidRDefault="00567230" w:rsidP="009165D1">
            <w:pPr>
              <w:spacing w:line="276" w:lineRule="auto"/>
              <w:jc w:val="center"/>
              <w:rPr>
                <w:rFonts w:cstheme="minorHAnsi"/>
                <w:sz w:val="18"/>
                <w:szCs w:val="18"/>
              </w:rPr>
            </w:pPr>
            <w:r w:rsidRPr="00585306">
              <w:rPr>
                <w:rFonts w:cstheme="minorHAnsi"/>
                <w:sz w:val="18"/>
                <w:szCs w:val="18"/>
              </w:rPr>
              <w:t>41746</w:t>
            </w:r>
          </w:p>
        </w:tc>
        <w:tc>
          <w:tcPr>
            <w:tcW w:w="4139" w:type="dxa"/>
          </w:tcPr>
          <w:p w14:paraId="311E2C31" w14:textId="77777777" w:rsidR="00567230" w:rsidRPr="007D2F88" w:rsidRDefault="00567230" w:rsidP="009165D1">
            <w:pPr>
              <w:spacing w:line="276" w:lineRule="auto"/>
              <w:rPr>
                <w:rFonts w:cstheme="minorHAnsi"/>
                <w:sz w:val="18"/>
                <w:szCs w:val="18"/>
              </w:rPr>
            </w:pPr>
            <w:r w:rsidRPr="00585306">
              <w:rPr>
                <w:rFonts w:cstheme="minorHAnsi"/>
                <w:sz w:val="18"/>
                <w:szCs w:val="18"/>
              </w:rPr>
              <w:t>Frontal sinus, radical obliteration of (Anaes.) (Assist.)</w:t>
            </w:r>
          </w:p>
        </w:tc>
        <w:tc>
          <w:tcPr>
            <w:tcW w:w="732" w:type="dxa"/>
          </w:tcPr>
          <w:p w14:paraId="6D9218BB" w14:textId="77777777" w:rsidR="00567230" w:rsidRPr="007D2F88" w:rsidRDefault="00567230" w:rsidP="009165D1">
            <w:pPr>
              <w:spacing w:line="276" w:lineRule="auto"/>
              <w:jc w:val="center"/>
              <w:rPr>
                <w:rFonts w:cstheme="minorHAnsi"/>
                <w:sz w:val="18"/>
                <w:szCs w:val="18"/>
              </w:rPr>
            </w:pPr>
            <w:r w:rsidRPr="00585306">
              <w:rPr>
                <w:rFonts w:cstheme="minorHAnsi"/>
                <w:sz w:val="18"/>
                <w:szCs w:val="18"/>
              </w:rPr>
              <w:t xml:space="preserve"> $777.10 </w:t>
            </w:r>
          </w:p>
        </w:tc>
        <w:tc>
          <w:tcPr>
            <w:tcW w:w="802" w:type="dxa"/>
          </w:tcPr>
          <w:p w14:paraId="18CBC256" w14:textId="77777777" w:rsidR="00567230" w:rsidRPr="007D2F88" w:rsidRDefault="00567230" w:rsidP="009165D1">
            <w:pPr>
              <w:spacing w:line="276" w:lineRule="auto"/>
              <w:jc w:val="center"/>
              <w:rPr>
                <w:rFonts w:cstheme="minorHAnsi"/>
                <w:sz w:val="18"/>
                <w:szCs w:val="18"/>
              </w:rPr>
            </w:pPr>
            <w:r>
              <w:rPr>
                <w:rFonts w:cs="Calibri"/>
                <w:sz w:val="18"/>
                <w:szCs w:val="18"/>
              </w:rPr>
              <w:t>63</w:t>
            </w:r>
          </w:p>
        </w:tc>
        <w:tc>
          <w:tcPr>
            <w:tcW w:w="845" w:type="dxa"/>
          </w:tcPr>
          <w:p w14:paraId="5BEB0F38" w14:textId="77777777" w:rsidR="00567230" w:rsidRPr="007D2F88" w:rsidRDefault="00567230" w:rsidP="009165D1">
            <w:pPr>
              <w:spacing w:line="276" w:lineRule="auto"/>
              <w:jc w:val="center"/>
              <w:rPr>
                <w:rFonts w:cstheme="minorHAnsi"/>
                <w:sz w:val="18"/>
                <w:szCs w:val="18"/>
              </w:rPr>
            </w:pPr>
            <w:r>
              <w:rPr>
                <w:rFonts w:cs="Calibri"/>
                <w:sz w:val="18"/>
                <w:szCs w:val="18"/>
              </w:rPr>
              <w:t>12.47%</w:t>
            </w:r>
          </w:p>
        </w:tc>
        <w:tc>
          <w:tcPr>
            <w:tcW w:w="1047" w:type="dxa"/>
          </w:tcPr>
          <w:p w14:paraId="63B3B71A" w14:textId="77777777" w:rsidR="00567230" w:rsidRPr="007D2F88" w:rsidRDefault="00567230" w:rsidP="009165D1">
            <w:pPr>
              <w:spacing w:line="276" w:lineRule="auto"/>
              <w:jc w:val="center"/>
              <w:rPr>
                <w:rFonts w:cstheme="minorHAnsi"/>
                <w:sz w:val="18"/>
                <w:szCs w:val="18"/>
              </w:rPr>
            </w:pPr>
            <w:r>
              <w:rPr>
                <w:rFonts w:cs="Calibri"/>
                <w:sz w:val="18"/>
                <w:szCs w:val="18"/>
              </w:rPr>
              <w:t>19.15%</w:t>
            </w:r>
          </w:p>
        </w:tc>
      </w:tr>
    </w:tbl>
    <w:p w14:paraId="6C860B23" w14:textId="3E5E3710"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C23ACD">
        <w:rPr>
          <w:rFonts w:eastAsia="Calibri" w:cstheme="minorHAnsi"/>
          <w:b/>
          <w:bCs/>
          <w:iCs/>
          <w:szCs w:val="22"/>
        </w:rPr>
        <w:t xml:space="preserve"> </w:t>
      </w:r>
      <w:r w:rsidR="007B4E7B">
        <w:rPr>
          <w:rFonts w:eastAsia="Calibri" w:cstheme="minorHAnsi"/>
          <w:b/>
          <w:bCs/>
          <w:iCs/>
          <w:szCs w:val="22"/>
        </w:rPr>
        <w:t>3</w:t>
      </w:r>
      <w:r w:rsidR="000E4B15">
        <w:rPr>
          <w:rFonts w:eastAsia="Calibri" w:cstheme="minorHAnsi"/>
          <w:b/>
          <w:bCs/>
          <w:iCs/>
          <w:szCs w:val="22"/>
        </w:rPr>
        <w:t>6</w:t>
      </w:r>
      <w:r w:rsidRPr="001B2160">
        <w:rPr>
          <w:rFonts w:eastAsia="Calibri" w:cstheme="minorHAnsi"/>
          <w:b/>
          <w:bCs/>
          <w:iCs/>
          <w:szCs w:val="22"/>
        </w:rPr>
        <w:t xml:space="preserve">: </w:t>
      </w:r>
    </w:p>
    <w:p w14:paraId="6D662989" w14:textId="77777777" w:rsidR="00682B01" w:rsidRPr="002D3C8B" w:rsidRDefault="00682B01" w:rsidP="009165D1">
      <w:pPr>
        <w:numPr>
          <w:ilvl w:val="0"/>
          <w:numId w:val="27"/>
        </w:numPr>
        <w:autoSpaceDE w:val="0"/>
        <w:autoSpaceDN w:val="0"/>
        <w:adjustRightInd w:val="0"/>
        <w:spacing w:before="120" w:after="60" w:line="276" w:lineRule="auto"/>
        <w:rPr>
          <w:rFonts w:eastAsia="MS Mincho" w:cs="Arial"/>
          <w:b/>
          <w:szCs w:val="22"/>
          <w:lang w:eastAsia="en-AU"/>
        </w:rPr>
      </w:pPr>
      <w:r>
        <w:rPr>
          <w:rFonts w:eastAsia="MS Mincho" w:cs="Arial"/>
          <w:b/>
          <w:szCs w:val="22"/>
          <w:lang w:eastAsia="en-AU"/>
        </w:rPr>
        <w:t>Item 41746</w:t>
      </w:r>
    </w:p>
    <w:p w14:paraId="035460D6" w14:textId="77777777" w:rsidR="00682B01" w:rsidRDefault="00682B01" w:rsidP="009165D1">
      <w:pPr>
        <w:pStyle w:val="Bullet2"/>
        <w:spacing w:line="276" w:lineRule="auto"/>
        <w:rPr>
          <w:rFonts w:cstheme="minorHAnsi"/>
        </w:rPr>
      </w:pPr>
      <w:r w:rsidRPr="002D3C8B">
        <w:rPr>
          <w:rFonts w:eastAsiaTheme="minorHAnsi" w:cstheme="minorHAnsi"/>
        </w:rPr>
        <w:t>Amend item descriptor to the following:</w:t>
      </w:r>
    </w:p>
    <w:p w14:paraId="5713B327" w14:textId="77777777" w:rsidR="00682B01" w:rsidRPr="002D3C8B" w:rsidRDefault="00292530"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813B55">
        <w:rPr>
          <w:rFonts w:cstheme="minorHAnsi"/>
          <w:sz w:val="22"/>
        </w:rPr>
        <w:t>Paranasal sinus</w:t>
      </w:r>
      <w:r w:rsidRPr="00292530">
        <w:rPr>
          <w:rFonts w:cstheme="minorHAnsi"/>
          <w:sz w:val="22"/>
        </w:rPr>
        <w:t>, radical obliteration of</w:t>
      </w:r>
      <w:r w:rsidR="00686EE7">
        <w:rPr>
          <w:rFonts w:cstheme="minorHAnsi"/>
          <w:sz w:val="22"/>
        </w:rPr>
        <w:t>,</w:t>
      </w:r>
      <w:r w:rsidRPr="00292530">
        <w:rPr>
          <w:rFonts w:cstheme="minorHAnsi"/>
          <w:sz w:val="22"/>
        </w:rPr>
        <w:t xml:space="preserve"> including any graft harvest</w:t>
      </w:r>
      <w:r w:rsidR="00682B01">
        <w:rPr>
          <w:rFonts w:cstheme="minorHAnsi"/>
          <w:sz w:val="22"/>
        </w:rPr>
        <w:t xml:space="preserve"> </w:t>
      </w:r>
      <w:r w:rsidR="00682B01" w:rsidRPr="00682B01">
        <w:rPr>
          <w:rFonts w:cstheme="minorHAnsi"/>
          <w:sz w:val="22"/>
        </w:rPr>
        <w:t>(Anaes.) (Assist.)</w:t>
      </w:r>
    </w:p>
    <w:p w14:paraId="29CCCEF7" w14:textId="3F7325F9"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682B01">
        <w:rPr>
          <w:rFonts w:eastAsia="Calibri" w:cstheme="minorHAnsi"/>
          <w:b/>
          <w:bCs/>
          <w:iCs/>
          <w:szCs w:val="22"/>
        </w:rPr>
        <w:t xml:space="preserve"> for Recommendation</w:t>
      </w:r>
      <w:r w:rsidR="007B4E7B">
        <w:rPr>
          <w:rFonts w:eastAsia="Calibri" w:cstheme="minorHAnsi"/>
          <w:b/>
          <w:bCs/>
          <w:iCs/>
          <w:szCs w:val="22"/>
        </w:rPr>
        <w:t xml:space="preserve"> 3</w:t>
      </w:r>
      <w:r w:rsidR="000E4B15">
        <w:rPr>
          <w:rFonts w:eastAsia="Calibri" w:cstheme="minorHAnsi"/>
          <w:b/>
          <w:bCs/>
          <w:iCs/>
          <w:szCs w:val="22"/>
        </w:rPr>
        <w:t>6</w:t>
      </w:r>
      <w:r w:rsidRPr="001B2160">
        <w:rPr>
          <w:rFonts w:eastAsia="Calibri" w:cstheme="minorHAnsi"/>
          <w:b/>
          <w:bCs/>
          <w:iCs/>
          <w:szCs w:val="22"/>
        </w:rPr>
        <w:t>:</w:t>
      </w:r>
    </w:p>
    <w:p w14:paraId="312CA483" w14:textId="77777777" w:rsidR="00567230" w:rsidRPr="00686EE7" w:rsidRDefault="00686EE7" w:rsidP="009165D1">
      <w:pPr>
        <w:spacing w:line="276" w:lineRule="auto"/>
        <w:rPr>
          <w:rFonts w:eastAsia="Calibri" w:cstheme="minorHAnsi"/>
          <w:bCs/>
          <w:iCs/>
          <w:szCs w:val="26"/>
        </w:rPr>
      </w:pPr>
      <w:r w:rsidRPr="00686EE7">
        <w:rPr>
          <w:rFonts w:eastAsia="Calibri" w:cstheme="minorHAnsi"/>
          <w:bCs/>
          <w:iCs/>
          <w:szCs w:val="26"/>
        </w:rPr>
        <w:t xml:space="preserve">The </w:t>
      </w:r>
      <w:r>
        <w:rPr>
          <w:rFonts w:eastAsia="Calibri" w:cstheme="minorHAnsi"/>
          <w:bCs/>
          <w:iCs/>
          <w:szCs w:val="26"/>
        </w:rPr>
        <w:t>C</w:t>
      </w:r>
      <w:r w:rsidRPr="00686EE7">
        <w:rPr>
          <w:rFonts w:eastAsia="Calibri" w:cstheme="minorHAnsi"/>
          <w:bCs/>
          <w:iCs/>
          <w:szCs w:val="26"/>
        </w:rPr>
        <w:t xml:space="preserve">ommittee recognises that on occasion there will remain instances where obliteration of a single sinus is indicated. This could apply to either frontal, sphenoid or maxillary sinuses. </w:t>
      </w:r>
      <w:r>
        <w:rPr>
          <w:rFonts w:eastAsia="Calibri" w:cstheme="minorHAnsi"/>
          <w:bCs/>
          <w:iCs/>
          <w:szCs w:val="26"/>
        </w:rPr>
        <w:t>The Committee recommends</w:t>
      </w:r>
      <w:r w:rsidRPr="00686EE7">
        <w:rPr>
          <w:rFonts w:eastAsia="Calibri" w:cstheme="minorHAnsi"/>
          <w:bCs/>
          <w:iCs/>
          <w:szCs w:val="26"/>
        </w:rPr>
        <w:t xml:space="preserve"> the descriptor be </w:t>
      </w:r>
      <w:r>
        <w:rPr>
          <w:rFonts w:eastAsia="Calibri" w:cstheme="minorHAnsi"/>
          <w:bCs/>
          <w:iCs/>
          <w:szCs w:val="26"/>
        </w:rPr>
        <w:t>amended</w:t>
      </w:r>
      <w:r w:rsidRPr="00686EE7">
        <w:rPr>
          <w:rFonts w:eastAsia="Calibri" w:cstheme="minorHAnsi"/>
          <w:bCs/>
          <w:iCs/>
          <w:szCs w:val="26"/>
        </w:rPr>
        <w:t xml:space="preserve"> to be applicable to any of these sinuses</w:t>
      </w:r>
      <w:r w:rsidR="00253C5F">
        <w:rPr>
          <w:rFonts w:eastAsia="Calibri" w:cstheme="minorHAnsi"/>
          <w:bCs/>
          <w:iCs/>
          <w:szCs w:val="26"/>
        </w:rPr>
        <w:t>, and that the complete medical service include fat harvest</w:t>
      </w:r>
      <w:r>
        <w:rPr>
          <w:rFonts w:eastAsia="Calibri" w:cstheme="minorHAnsi"/>
          <w:bCs/>
          <w:iCs/>
          <w:szCs w:val="26"/>
        </w:rPr>
        <w:t>.</w:t>
      </w:r>
    </w:p>
    <w:p w14:paraId="18AFF3B5" w14:textId="77777777" w:rsidR="00567230" w:rsidRPr="001918E2" w:rsidRDefault="00C23ACD" w:rsidP="009165D1">
      <w:pPr>
        <w:pStyle w:val="Heading3Numbered"/>
        <w:spacing w:before="240" w:line="276" w:lineRule="auto"/>
      </w:pPr>
      <w:bookmarkStart w:id="135" w:name="_Toc39071230"/>
      <w:r>
        <w:t>Rhinology – Paranasal sinus surgery</w:t>
      </w:r>
      <w:r w:rsidR="00567230" w:rsidRPr="001918E2">
        <w:t>:</w:t>
      </w:r>
      <w:bookmarkEnd w:id="135"/>
      <w:r w:rsidR="00567230" w:rsidRPr="001918E2">
        <w:t xml:space="preserve"> </w:t>
      </w:r>
    </w:p>
    <w:p w14:paraId="3125307C" w14:textId="20097FD9" w:rsidR="00567230" w:rsidRPr="007D2F88" w:rsidRDefault="00567230" w:rsidP="009165D1">
      <w:pPr>
        <w:pStyle w:val="Caption"/>
        <w:spacing w:line="276" w:lineRule="auto"/>
        <w:rPr>
          <w:rFonts w:eastAsia="Calibri" w:cstheme="minorHAnsi"/>
          <w:bCs/>
          <w:iCs/>
          <w:lang w:val="en-US"/>
        </w:rPr>
      </w:pPr>
      <w:bookmarkStart w:id="136" w:name="_Toc38998167"/>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37</w:t>
      </w:r>
      <w:r w:rsidRPr="000E449A">
        <w:rPr>
          <w:rFonts w:cstheme="minorHAnsi"/>
        </w:rPr>
        <w:fldChar w:fldCharType="end"/>
      </w:r>
      <w:r w:rsidRPr="000E449A">
        <w:rPr>
          <w:rFonts w:cstheme="minorHAnsi"/>
        </w:rPr>
        <w:t>: Item introduction table for item</w:t>
      </w:r>
      <w:r w:rsidR="00B74474">
        <w:rPr>
          <w:rFonts w:cstheme="minorHAnsi"/>
        </w:rPr>
        <w:t xml:space="preserve"> 41749</w:t>
      </w:r>
      <w:bookmarkEnd w:id="136"/>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567230" w:rsidRPr="007D2F88" w14:paraId="7997903C" w14:textId="77777777" w:rsidTr="00471E07">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AC1D4B1"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9098DB9"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8EE31F"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AC1246"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645E491"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5E600D"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7C710D" w:rsidRPr="007D2F88" w14:paraId="3F84EF78" w14:textId="77777777" w:rsidTr="00471E07">
        <w:trPr>
          <w:trHeight w:val="454"/>
        </w:trPr>
        <w:tc>
          <w:tcPr>
            <w:tcW w:w="705" w:type="dxa"/>
          </w:tcPr>
          <w:p w14:paraId="468552DF" w14:textId="77777777" w:rsidR="007C710D" w:rsidRPr="007D2F88" w:rsidRDefault="007C710D" w:rsidP="009165D1">
            <w:pPr>
              <w:spacing w:line="276" w:lineRule="auto"/>
              <w:jc w:val="center"/>
              <w:rPr>
                <w:rFonts w:cstheme="minorHAnsi"/>
                <w:sz w:val="18"/>
                <w:szCs w:val="18"/>
              </w:rPr>
            </w:pPr>
            <w:r w:rsidRPr="00585306">
              <w:rPr>
                <w:rFonts w:cstheme="minorHAnsi"/>
                <w:sz w:val="18"/>
                <w:szCs w:val="18"/>
              </w:rPr>
              <w:t>41749</w:t>
            </w:r>
          </w:p>
        </w:tc>
        <w:tc>
          <w:tcPr>
            <w:tcW w:w="4139" w:type="dxa"/>
          </w:tcPr>
          <w:p w14:paraId="03C91659" w14:textId="77777777" w:rsidR="007C710D" w:rsidRPr="007D2F88" w:rsidRDefault="007C710D" w:rsidP="009165D1">
            <w:pPr>
              <w:spacing w:line="276" w:lineRule="auto"/>
              <w:rPr>
                <w:rFonts w:cstheme="minorHAnsi"/>
                <w:sz w:val="18"/>
                <w:szCs w:val="18"/>
              </w:rPr>
            </w:pPr>
            <w:r w:rsidRPr="00585306">
              <w:rPr>
                <w:rFonts w:cstheme="minorHAnsi"/>
                <w:sz w:val="18"/>
                <w:szCs w:val="18"/>
              </w:rPr>
              <w:t>Ethmoidal sinuses, external operation on (Anaes.) (Assist.)</w:t>
            </w:r>
          </w:p>
        </w:tc>
        <w:tc>
          <w:tcPr>
            <w:tcW w:w="732" w:type="dxa"/>
          </w:tcPr>
          <w:p w14:paraId="546B05EF" w14:textId="77777777" w:rsidR="007C710D" w:rsidRPr="007D2F88" w:rsidRDefault="007C710D" w:rsidP="009165D1">
            <w:pPr>
              <w:spacing w:line="276" w:lineRule="auto"/>
              <w:jc w:val="center"/>
              <w:rPr>
                <w:rFonts w:cstheme="minorHAnsi"/>
                <w:sz w:val="18"/>
                <w:szCs w:val="18"/>
              </w:rPr>
            </w:pPr>
            <w:r w:rsidRPr="00585306">
              <w:rPr>
                <w:rFonts w:cstheme="minorHAnsi"/>
                <w:sz w:val="18"/>
                <w:szCs w:val="18"/>
              </w:rPr>
              <w:t xml:space="preserve"> $606.50 </w:t>
            </w:r>
          </w:p>
        </w:tc>
        <w:tc>
          <w:tcPr>
            <w:tcW w:w="802" w:type="dxa"/>
          </w:tcPr>
          <w:p w14:paraId="28CF851B" w14:textId="77777777" w:rsidR="007C710D" w:rsidRPr="007D2F88" w:rsidRDefault="007C710D" w:rsidP="009165D1">
            <w:pPr>
              <w:spacing w:line="276" w:lineRule="auto"/>
              <w:jc w:val="center"/>
              <w:rPr>
                <w:rFonts w:cstheme="minorHAnsi"/>
                <w:sz w:val="18"/>
                <w:szCs w:val="18"/>
              </w:rPr>
            </w:pPr>
            <w:r>
              <w:rPr>
                <w:rFonts w:cs="Calibri"/>
                <w:sz w:val="18"/>
                <w:szCs w:val="18"/>
              </w:rPr>
              <w:t>113</w:t>
            </w:r>
          </w:p>
        </w:tc>
        <w:tc>
          <w:tcPr>
            <w:tcW w:w="845" w:type="dxa"/>
          </w:tcPr>
          <w:p w14:paraId="3C322A23" w14:textId="77777777" w:rsidR="007C710D" w:rsidRPr="007D2F88" w:rsidRDefault="007C710D" w:rsidP="009165D1">
            <w:pPr>
              <w:spacing w:line="276" w:lineRule="auto"/>
              <w:jc w:val="center"/>
              <w:rPr>
                <w:rFonts w:cstheme="minorHAnsi"/>
                <w:sz w:val="18"/>
                <w:szCs w:val="18"/>
              </w:rPr>
            </w:pPr>
            <w:r>
              <w:rPr>
                <w:rFonts w:cs="Calibri"/>
                <w:sz w:val="18"/>
                <w:szCs w:val="18"/>
              </w:rPr>
              <w:t>-2.31%</w:t>
            </w:r>
          </w:p>
        </w:tc>
        <w:tc>
          <w:tcPr>
            <w:tcW w:w="1047" w:type="dxa"/>
          </w:tcPr>
          <w:p w14:paraId="6B874592" w14:textId="77777777" w:rsidR="007C710D" w:rsidRPr="007D2F88" w:rsidRDefault="007C710D" w:rsidP="009165D1">
            <w:pPr>
              <w:spacing w:line="276" w:lineRule="auto"/>
              <w:jc w:val="center"/>
              <w:rPr>
                <w:rFonts w:cstheme="minorHAnsi"/>
                <w:sz w:val="18"/>
                <w:szCs w:val="18"/>
              </w:rPr>
            </w:pPr>
            <w:r>
              <w:rPr>
                <w:rFonts w:cs="Calibri"/>
                <w:sz w:val="18"/>
                <w:szCs w:val="18"/>
              </w:rPr>
              <w:t>-2.83%</w:t>
            </w:r>
          </w:p>
        </w:tc>
      </w:tr>
    </w:tbl>
    <w:p w14:paraId="69E3AB21" w14:textId="3F848E09"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7B4E7B">
        <w:rPr>
          <w:rFonts w:eastAsia="Calibri" w:cstheme="minorHAnsi"/>
          <w:b/>
          <w:bCs/>
          <w:iCs/>
          <w:szCs w:val="22"/>
        </w:rPr>
        <w:t xml:space="preserve"> 3</w:t>
      </w:r>
      <w:r w:rsidR="000E4B15">
        <w:rPr>
          <w:rFonts w:eastAsia="Calibri" w:cstheme="minorHAnsi"/>
          <w:b/>
          <w:bCs/>
          <w:iCs/>
          <w:szCs w:val="22"/>
        </w:rPr>
        <w:t>7</w:t>
      </w:r>
      <w:r w:rsidRPr="001B2160">
        <w:rPr>
          <w:rFonts w:eastAsia="Calibri" w:cstheme="minorHAnsi"/>
          <w:b/>
          <w:bCs/>
          <w:iCs/>
          <w:szCs w:val="22"/>
        </w:rPr>
        <w:t xml:space="preserve">: </w:t>
      </w:r>
    </w:p>
    <w:p w14:paraId="5E28F757" w14:textId="77777777" w:rsidR="00682B01" w:rsidRPr="002D3C8B" w:rsidRDefault="00682B01" w:rsidP="009165D1">
      <w:pPr>
        <w:numPr>
          <w:ilvl w:val="0"/>
          <w:numId w:val="27"/>
        </w:numPr>
        <w:autoSpaceDE w:val="0"/>
        <w:autoSpaceDN w:val="0"/>
        <w:adjustRightInd w:val="0"/>
        <w:spacing w:before="120" w:after="60" w:line="276" w:lineRule="auto"/>
        <w:rPr>
          <w:rFonts w:eastAsia="MS Mincho" w:cs="Arial"/>
          <w:b/>
          <w:szCs w:val="22"/>
          <w:lang w:eastAsia="en-AU"/>
        </w:rPr>
      </w:pPr>
      <w:r>
        <w:rPr>
          <w:rFonts w:eastAsia="MS Mincho" w:cs="Arial"/>
          <w:b/>
          <w:szCs w:val="22"/>
          <w:lang w:eastAsia="en-AU"/>
        </w:rPr>
        <w:t>Item 41749</w:t>
      </w:r>
    </w:p>
    <w:p w14:paraId="64A5A317" w14:textId="77777777" w:rsidR="00682B01" w:rsidRDefault="00682B01" w:rsidP="009165D1">
      <w:pPr>
        <w:pStyle w:val="Bullet2"/>
        <w:spacing w:line="276" w:lineRule="auto"/>
        <w:rPr>
          <w:rFonts w:cstheme="minorHAnsi"/>
        </w:rPr>
      </w:pPr>
      <w:r w:rsidRPr="002D3C8B">
        <w:rPr>
          <w:rFonts w:eastAsiaTheme="minorHAnsi" w:cstheme="minorHAnsi"/>
        </w:rPr>
        <w:t>Amend item descriptor to the following:</w:t>
      </w:r>
    </w:p>
    <w:p w14:paraId="416E8511" w14:textId="77777777" w:rsidR="00682B01" w:rsidRPr="002D3C8B" w:rsidRDefault="00B331BF"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682B01">
        <w:rPr>
          <w:rFonts w:cstheme="minorHAnsi"/>
          <w:sz w:val="22"/>
        </w:rPr>
        <w:t>P</w:t>
      </w:r>
      <w:r w:rsidR="00682B01" w:rsidRPr="00682B01">
        <w:rPr>
          <w:rFonts w:cstheme="minorHAnsi"/>
          <w:sz w:val="22"/>
        </w:rPr>
        <w:t xml:space="preserve">aranasal sinus, external operation on, unilateral. </w:t>
      </w:r>
      <w:r w:rsidR="00686EE7" w:rsidRPr="00686EE7">
        <w:rPr>
          <w:rFonts w:cstheme="minorHAnsi"/>
          <w:sz w:val="22"/>
        </w:rPr>
        <w:t>Not in association with a service to which</w:t>
      </w:r>
      <w:r w:rsidR="00686EE7">
        <w:rPr>
          <w:rFonts w:cstheme="minorHAnsi"/>
          <w:sz w:val="22"/>
        </w:rPr>
        <w:t xml:space="preserve"> items 41</w:t>
      </w:r>
      <w:r w:rsidR="00232E47">
        <w:rPr>
          <w:rFonts w:cstheme="minorHAnsi"/>
          <w:sz w:val="22"/>
        </w:rPr>
        <w:t xml:space="preserve">743, 41740, and items in </w:t>
      </w:r>
      <w:r w:rsidR="00CA0AE3">
        <w:rPr>
          <w:rFonts w:cstheme="minorHAnsi"/>
          <w:sz w:val="22"/>
        </w:rPr>
        <w:t>Functional Sinus Surgery Group</w:t>
      </w:r>
      <w:r w:rsidR="00232E47">
        <w:rPr>
          <w:rFonts w:cstheme="minorHAnsi"/>
          <w:sz w:val="22"/>
        </w:rPr>
        <w:t xml:space="preserve"> </w:t>
      </w:r>
      <w:r w:rsidR="00686EE7">
        <w:rPr>
          <w:rFonts w:cstheme="minorHAnsi"/>
          <w:sz w:val="22"/>
        </w:rPr>
        <w:t>apply</w:t>
      </w:r>
      <w:r w:rsidR="00682B01" w:rsidRPr="00682B01">
        <w:rPr>
          <w:rFonts w:cstheme="minorHAnsi"/>
          <w:sz w:val="22"/>
        </w:rPr>
        <w:t xml:space="preserve"> (Anaes.) (Assist.)</w:t>
      </w:r>
    </w:p>
    <w:p w14:paraId="47F3C39A" w14:textId="5B49BB2C"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7B4E7B">
        <w:rPr>
          <w:rFonts w:eastAsia="Calibri" w:cstheme="minorHAnsi"/>
          <w:b/>
          <w:bCs/>
          <w:iCs/>
          <w:szCs w:val="22"/>
        </w:rPr>
        <w:t xml:space="preserve"> for Recommendation 3</w:t>
      </w:r>
      <w:r w:rsidR="000E4B15">
        <w:rPr>
          <w:rFonts w:eastAsia="Calibri" w:cstheme="minorHAnsi"/>
          <w:b/>
          <w:bCs/>
          <w:iCs/>
          <w:szCs w:val="22"/>
        </w:rPr>
        <w:t>7</w:t>
      </w:r>
      <w:r w:rsidRPr="001B2160">
        <w:rPr>
          <w:rFonts w:eastAsia="Calibri" w:cstheme="minorHAnsi"/>
          <w:b/>
          <w:bCs/>
          <w:iCs/>
          <w:szCs w:val="22"/>
        </w:rPr>
        <w:t>:</w:t>
      </w:r>
    </w:p>
    <w:p w14:paraId="6DA3D065" w14:textId="77777777" w:rsidR="00567230" w:rsidRPr="00567230" w:rsidRDefault="00686EE7" w:rsidP="009165D1">
      <w:pPr>
        <w:spacing w:before="120" w:line="276" w:lineRule="auto"/>
        <w:contextualSpacing/>
        <w:rPr>
          <w:rFonts w:cstheme="minorHAnsi"/>
        </w:rPr>
      </w:pPr>
      <w:r w:rsidRPr="00686EE7">
        <w:rPr>
          <w:rFonts w:cstheme="minorHAnsi"/>
        </w:rPr>
        <w:t xml:space="preserve">The </w:t>
      </w:r>
      <w:r>
        <w:rPr>
          <w:rFonts w:cstheme="minorHAnsi"/>
        </w:rPr>
        <w:t>C</w:t>
      </w:r>
      <w:r w:rsidRPr="00686EE7">
        <w:rPr>
          <w:rFonts w:cstheme="minorHAnsi"/>
        </w:rPr>
        <w:t xml:space="preserve">ommittee recognises that </w:t>
      </w:r>
      <w:r>
        <w:rPr>
          <w:rFonts w:cstheme="minorHAnsi"/>
        </w:rPr>
        <w:t xml:space="preserve">clinical </w:t>
      </w:r>
      <w:r w:rsidRPr="00686EE7">
        <w:rPr>
          <w:rFonts w:cstheme="minorHAnsi"/>
        </w:rPr>
        <w:t>situations remain where either purely external sinus operations</w:t>
      </w:r>
      <w:r>
        <w:rPr>
          <w:rFonts w:cstheme="minorHAnsi"/>
        </w:rPr>
        <w:t>,</w:t>
      </w:r>
      <w:r w:rsidRPr="00686EE7">
        <w:rPr>
          <w:rFonts w:cstheme="minorHAnsi"/>
        </w:rPr>
        <w:t xml:space="preserve"> or combined external and endoscopic approaches to the sinuses</w:t>
      </w:r>
      <w:r>
        <w:rPr>
          <w:rFonts w:cstheme="minorHAnsi"/>
        </w:rPr>
        <w:t>,</w:t>
      </w:r>
      <w:r w:rsidRPr="00686EE7">
        <w:rPr>
          <w:rFonts w:cstheme="minorHAnsi"/>
        </w:rPr>
        <w:t xml:space="preserve"> are required. </w:t>
      </w:r>
      <w:r>
        <w:rPr>
          <w:rFonts w:cstheme="minorHAnsi"/>
        </w:rPr>
        <w:t xml:space="preserve">The Committee </w:t>
      </w:r>
      <w:r w:rsidR="00A3655D">
        <w:rPr>
          <w:rFonts w:cstheme="minorHAnsi"/>
        </w:rPr>
        <w:t>agrees</w:t>
      </w:r>
      <w:r>
        <w:rPr>
          <w:rFonts w:cstheme="minorHAnsi"/>
        </w:rPr>
        <w:t xml:space="preserve"> this recommendation </w:t>
      </w:r>
      <w:r w:rsidRPr="00686EE7">
        <w:rPr>
          <w:rFonts w:cstheme="minorHAnsi"/>
        </w:rPr>
        <w:t xml:space="preserve">allows </w:t>
      </w:r>
      <w:r w:rsidR="00232E47" w:rsidRPr="00686EE7">
        <w:rPr>
          <w:rFonts w:cstheme="minorHAnsi"/>
        </w:rPr>
        <w:t>a</w:t>
      </w:r>
      <w:r>
        <w:rPr>
          <w:rFonts w:cstheme="minorHAnsi"/>
        </w:rPr>
        <w:t xml:space="preserve"> single item</w:t>
      </w:r>
      <w:r w:rsidRPr="00686EE7">
        <w:rPr>
          <w:rFonts w:cstheme="minorHAnsi"/>
        </w:rPr>
        <w:t xml:space="preserve"> to be used in the acute settings</w:t>
      </w:r>
      <w:r>
        <w:rPr>
          <w:rFonts w:cstheme="minorHAnsi"/>
        </w:rPr>
        <w:t>,</w:t>
      </w:r>
      <w:r w:rsidRPr="00686EE7">
        <w:rPr>
          <w:rFonts w:cstheme="minorHAnsi"/>
        </w:rPr>
        <w:t xml:space="preserve"> such as hematoma or abscess formation</w:t>
      </w:r>
      <w:r>
        <w:rPr>
          <w:rFonts w:cstheme="minorHAnsi"/>
        </w:rPr>
        <w:t>,</w:t>
      </w:r>
      <w:r w:rsidRPr="00686EE7">
        <w:rPr>
          <w:rFonts w:cstheme="minorHAnsi"/>
        </w:rPr>
        <w:t xml:space="preserve"> where acute surgery to decomp</w:t>
      </w:r>
      <w:r>
        <w:rPr>
          <w:rFonts w:cstheme="minorHAnsi"/>
        </w:rPr>
        <w:t xml:space="preserve">ress the sinus is required but </w:t>
      </w:r>
      <w:r w:rsidR="00232E47">
        <w:rPr>
          <w:rFonts w:cstheme="minorHAnsi"/>
        </w:rPr>
        <w:t xml:space="preserve">frontal sinus trephine procedures, </w:t>
      </w:r>
      <w:r w:rsidR="00232E47" w:rsidRPr="00232E47">
        <w:rPr>
          <w:rFonts w:cstheme="minorHAnsi"/>
        </w:rPr>
        <w:t xml:space="preserve">aspiration procedures </w:t>
      </w:r>
      <w:r w:rsidR="00232E47">
        <w:rPr>
          <w:rFonts w:cstheme="minorHAnsi"/>
        </w:rPr>
        <w:t xml:space="preserve">or </w:t>
      </w:r>
      <w:r>
        <w:rPr>
          <w:rFonts w:cstheme="minorHAnsi"/>
        </w:rPr>
        <w:t>new functional sinus surgery</w:t>
      </w:r>
      <w:r w:rsidRPr="00686EE7">
        <w:rPr>
          <w:rFonts w:cstheme="minorHAnsi"/>
        </w:rPr>
        <w:t xml:space="preserve"> </w:t>
      </w:r>
      <w:r w:rsidR="00232E47">
        <w:rPr>
          <w:rFonts w:cstheme="minorHAnsi"/>
        </w:rPr>
        <w:t>items</w:t>
      </w:r>
      <w:r w:rsidRPr="00686EE7">
        <w:rPr>
          <w:rFonts w:cstheme="minorHAnsi"/>
        </w:rPr>
        <w:t xml:space="preserve"> may not apply.</w:t>
      </w:r>
    </w:p>
    <w:p w14:paraId="407EB0A5" w14:textId="77777777" w:rsidR="00567230" w:rsidRPr="001918E2" w:rsidRDefault="00C23ACD" w:rsidP="009165D1">
      <w:pPr>
        <w:pStyle w:val="Heading3Numbered"/>
        <w:spacing w:before="240" w:line="276" w:lineRule="auto"/>
      </w:pPr>
      <w:bookmarkStart w:id="137" w:name="_Toc39071231"/>
      <w:r>
        <w:t>Rhinology - E</w:t>
      </w:r>
      <w:r w:rsidRPr="00C23ACD">
        <w:t>xamination of nasopharynx and larynx</w:t>
      </w:r>
      <w:r w:rsidR="00567230" w:rsidRPr="001918E2">
        <w:t>:</w:t>
      </w:r>
      <w:bookmarkEnd w:id="137"/>
      <w:r w:rsidR="00567230" w:rsidRPr="001918E2">
        <w:t xml:space="preserve"> </w:t>
      </w:r>
    </w:p>
    <w:p w14:paraId="574B90D1" w14:textId="3414D33F" w:rsidR="00567230" w:rsidRPr="007D2F88" w:rsidRDefault="00567230" w:rsidP="009165D1">
      <w:pPr>
        <w:pStyle w:val="Caption"/>
        <w:spacing w:line="276" w:lineRule="auto"/>
        <w:rPr>
          <w:rFonts w:eastAsia="Calibri" w:cstheme="minorHAnsi"/>
          <w:bCs/>
          <w:iCs/>
          <w:lang w:val="en-US"/>
        </w:rPr>
      </w:pPr>
      <w:bookmarkStart w:id="138" w:name="_Toc38998168"/>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38</w:t>
      </w:r>
      <w:r w:rsidRPr="000E449A">
        <w:rPr>
          <w:rFonts w:cstheme="minorHAnsi"/>
        </w:rPr>
        <w:fldChar w:fldCharType="end"/>
      </w:r>
      <w:r w:rsidRPr="000E449A">
        <w:rPr>
          <w:rFonts w:cstheme="minorHAnsi"/>
        </w:rPr>
        <w:t>: Item introduction table for item</w:t>
      </w:r>
      <w:r w:rsidR="00B74474">
        <w:rPr>
          <w:rFonts w:cstheme="minorHAnsi"/>
        </w:rPr>
        <w:t xml:space="preserve"> 41764</w:t>
      </w:r>
      <w:bookmarkEnd w:id="138"/>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567230" w:rsidRPr="007D2F88" w14:paraId="41743D6F" w14:textId="77777777" w:rsidTr="00471E07">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FF8AD4"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7DA5E1"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55191CA"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552BF2F"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7D4EE2"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4801A8"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7C710D" w:rsidRPr="007D2F88" w14:paraId="5F678A04" w14:textId="77777777" w:rsidTr="00471E07">
        <w:trPr>
          <w:trHeight w:val="454"/>
        </w:trPr>
        <w:tc>
          <w:tcPr>
            <w:tcW w:w="705" w:type="dxa"/>
          </w:tcPr>
          <w:p w14:paraId="23659608" w14:textId="77777777" w:rsidR="007C710D" w:rsidRPr="007D2F88" w:rsidRDefault="007C710D" w:rsidP="009165D1">
            <w:pPr>
              <w:spacing w:line="276" w:lineRule="auto"/>
              <w:jc w:val="center"/>
              <w:rPr>
                <w:rFonts w:cstheme="minorHAnsi"/>
                <w:sz w:val="18"/>
                <w:szCs w:val="18"/>
              </w:rPr>
            </w:pPr>
            <w:r w:rsidRPr="00585306">
              <w:rPr>
                <w:rFonts w:cstheme="minorHAnsi"/>
                <w:sz w:val="18"/>
                <w:szCs w:val="18"/>
              </w:rPr>
              <w:t>41764</w:t>
            </w:r>
          </w:p>
        </w:tc>
        <w:tc>
          <w:tcPr>
            <w:tcW w:w="4139" w:type="dxa"/>
          </w:tcPr>
          <w:p w14:paraId="0B39680F" w14:textId="77777777" w:rsidR="007C710D" w:rsidRPr="007D2F88" w:rsidRDefault="007C710D" w:rsidP="009165D1">
            <w:pPr>
              <w:spacing w:line="276" w:lineRule="auto"/>
              <w:rPr>
                <w:rFonts w:cstheme="minorHAnsi"/>
                <w:sz w:val="18"/>
                <w:szCs w:val="18"/>
              </w:rPr>
            </w:pPr>
            <w:r w:rsidRPr="00585306">
              <w:rPr>
                <w:rFonts w:cstheme="minorHAnsi"/>
                <w:sz w:val="18"/>
                <w:szCs w:val="18"/>
              </w:rPr>
              <w:t>Nasendoscopy or sinoscopy or fibreoptic examination of nasopharynx and larynx, one or more of these procedures, unilateral or bilateral examination (Anaes.)</w:t>
            </w:r>
          </w:p>
        </w:tc>
        <w:tc>
          <w:tcPr>
            <w:tcW w:w="732" w:type="dxa"/>
          </w:tcPr>
          <w:p w14:paraId="3459AEF0" w14:textId="77777777" w:rsidR="007C710D" w:rsidRPr="007D2F88" w:rsidRDefault="007C710D" w:rsidP="009165D1">
            <w:pPr>
              <w:spacing w:line="276" w:lineRule="auto"/>
              <w:jc w:val="center"/>
              <w:rPr>
                <w:rFonts w:cstheme="minorHAnsi"/>
                <w:sz w:val="18"/>
                <w:szCs w:val="18"/>
              </w:rPr>
            </w:pPr>
            <w:r w:rsidRPr="00585306">
              <w:rPr>
                <w:rFonts w:cstheme="minorHAnsi"/>
                <w:sz w:val="18"/>
                <w:szCs w:val="18"/>
              </w:rPr>
              <w:t xml:space="preserve"> $122.85 </w:t>
            </w:r>
          </w:p>
        </w:tc>
        <w:tc>
          <w:tcPr>
            <w:tcW w:w="802" w:type="dxa"/>
          </w:tcPr>
          <w:p w14:paraId="6F98FC76" w14:textId="77777777" w:rsidR="007C710D" w:rsidRPr="007D2F88" w:rsidRDefault="007C710D" w:rsidP="009165D1">
            <w:pPr>
              <w:spacing w:line="276" w:lineRule="auto"/>
              <w:jc w:val="center"/>
              <w:rPr>
                <w:rFonts w:cstheme="minorHAnsi"/>
                <w:sz w:val="18"/>
                <w:szCs w:val="18"/>
              </w:rPr>
            </w:pPr>
            <w:r>
              <w:rPr>
                <w:rFonts w:cs="Calibri"/>
                <w:sz w:val="18"/>
                <w:szCs w:val="18"/>
              </w:rPr>
              <w:t>343,361</w:t>
            </w:r>
          </w:p>
        </w:tc>
        <w:tc>
          <w:tcPr>
            <w:tcW w:w="845" w:type="dxa"/>
          </w:tcPr>
          <w:p w14:paraId="5B1A1B73" w14:textId="77777777" w:rsidR="007C710D" w:rsidRPr="007D2F88" w:rsidRDefault="007C710D" w:rsidP="009165D1">
            <w:pPr>
              <w:spacing w:line="276" w:lineRule="auto"/>
              <w:jc w:val="center"/>
              <w:rPr>
                <w:rFonts w:cstheme="minorHAnsi"/>
                <w:sz w:val="18"/>
                <w:szCs w:val="18"/>
              </w:rPr>
            </w:pPr>
            <w:r>
              <w:rPr>
                <w:rFonts w:cs="Calibri"/>
                <w:sz w:val="18"/>
                <w:szCs w:val="18"/>
              </w:rPr>
              <w:t>5.39%</w:t>
            </w:r>
          </w:p>
        </w:tc>
        <w:tc>
          <w:tcPr>
            <w:tcW w:w="1047" w:type="dxa"/>
          </w:tcPr>
          <w:p w14:paraId="139BE9DD" w14:textId="77777777" w:rsidR="007C710D" w:rsidRPr="007D2F88" w:rsidRDefault="007C710D" w:rsidP="009165D1">
            <w:pPr>
              <w:spacing w:line="276" w:lineRule="auto"/>
              <w:jc w:val="center"/>
              <w:rPr>
                <w:rFonts w:cstheme="minorHAnsi"/>
                <w:sz w:val="18"/>
                <w:szCs w:val="18"/>
              </w:rPr>
            </w:pPr>
            <w:r>
              <w:rPr>
                <w:rFonts w:cs="Calibri"/>
                <w:sz w:val="18"/>
                <w:szCs w:val="18"/>
              </w:rPr>
              <w:t>5.78%</w:t>
            </w:r>
          </w:p>
        </w:tc>
      </w:tr>
    </w:tbl>
    <w:p w14:paraId="2226A747" w14:textId="369E60E6"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7B4E7B">
        <w:rPr>
          <w:rFonts w:eastAsia="Calibri" w:cstheme="minorHAnsi"/>
          <w:b/>
          <w:bCs/>
          <w:iCs/>
          <w:szCs w:val="22"/>
        </w:rPr>
        <w:t xml:space="preserve"> 3</w:t>
      </w:r>
      <w:r w:rsidR="000E4B15">
        <w:rPr>
          <w:rFonts w:eastAsia="Calibri" w:cstheme="minorHAnsi"/>
          <w:b/>
          <w:bCs/>
          <w:iCs/>
          <w:szCs w:val="22"/>
        </w:rPr>
        <w:t>8</w:t>
      </w:r>
      <w:r w:rsidRPr="001B2160">
        <w:rPr>
          <w:rFonts w:eastAsia="Calibri" w:cstheme="minorHAnsi"/>
          <w:b/>
          <w:bCs/>
          <w:iCs/>
          <w:szCs w:val="22"/>
        </w:rPr>
        <w:t xml:space="preserve">: </w:t>
      </w:r>
    </w:p>
    <w:p w14:paraId="3FEC10E1" w14:textId="77777777" w:rsidR="00567230" w:rsidRPr="00503388" w:rsidRDefault="00682B01" w:rsidP="009165D1">
      <w:pPr>
        <w:numPr>
          <w:ilvl w:val="0"/>
          <w:numId w:val="27"/>
        </w:numPr>
        <w:autoSpaceDE w:val="0"/>
        <w:autoSpaceDN w:val="0"/>
        <w:adjustRightInd w:val="0"/>
        <w:spacing w:before="120" w:after="60" w:line="276" w:lineRule="auto"/>
        <w:rPr>
          <w:rFonts w:eastAsia="MS Mincho" w:cs="Arial"/>
          <w:b/>
          <w:szCs w:val="22"/>
          <w:lang w:eastAsia="en-AU"/>
        </w:rPr>
      </w:pPr>
      <w:r w:rsidRPr="00503388">
        <w:rPr>
          <w:rFonts w:eastAsia="MS Mincho" w:cs="Arial"/>
          <w:b/>
          <w:szCs w:val="22"/>
          <w:lang w:eastAsia="en-AU"/>
        </w:rPr>
        <w:t>Item 41764</w:t>
      </w:r>
    </w:p>
    <w:p w14:paraId="5E506985" w14:textId="77777777" w:rsidR="00682B01" w:rsidRPr="00503388" w:rsidRDefault="00682B01" w:rsidP="009165D1">
      <w:pPr>
        <w:pStyle w:val="Bullet2"/>
        <w:spacing w:line="276" w:lineRule="auto"/>
        <w:rPr>
          <w:rFonts w:eastAsiaTheme="minorHAnsi" w:cstheme="minorHAnsi"/>
        </w:rPr>
      </w:pPr>
      <w:r w:rsidRPr="00503388">
        <w:rPr>
          <w:rFonts w:eastAsiaTheme="minorHAnsi" w:cstheme="minorHAnsi"/>
        </w:rPr>
        <w:t xml:space="preserve">Amend item descriptor to include co-claiming </w:t>
      </w:r>
      <w:r w:rsidRPr="008B5BF5">
        <w:rPr>
          <w:rFonts w:eastAsiaTheme="minorHAnsi" w:cstheme="minorHAnsi"/>
        </w:rPr>
        <w:t>restriction</w:t>
      </w:r>
      <w:r w:rsidR="008B5BF5" w:rsidRPr="008B5BF5">
        <w:rPr>
          <w:rFonts w:cstheme="minorHAnsi"/>
        </w:rPr>
        <w:t xml:space="preserve"> and</w:t>
      </w:r>
      <w:r w:rsidR="008B5BF5" w:rsidRPr="008B5BF5">
        <w:rPr>
          <w:rFonts w:eastAsiaTheme="minorHAnsi" w:cstheme="minorHAnsi"/>
        </w:rPr>
        <w:t xml:space="preserve"> change provider eligibility to include non-medical practitioners (eligible speech pathologists) to provide services for or on</w:t>
      </w:r>
      <w:r w:rsidR="008B5BF5">
        <w:rPr>
          <w:rFonts w:eastAsiaTheme="minorHAnsi" w:cstheme="minorHAnsi"/>
        </w:rPr>
        <w:t xml:space="preserve"> behalf of another practitioner</w:t>
      </w:r>
      <w:r w:rsidRPr="00503388">
        <w:rPr>
          <w:rFonts w:eastAsiaTheme="minorHAnsi" w:cstheme="minorHAnsi"/>
        </w:rPr>
        <w:t xml:space="preserve">. The proposed amended item descriptor </w:t>
      </w:r>
      <w:r w:rsidR="006F333B">
        <w:rPr>
          <w:rFonts w:eastAsiaTheme="minorHAnsi" w:cstheme="minorHAnsi"/>
        </w:rPr>
        <w:t>is as follows</w:t>
      </w:r>
      <w:r w:rsidRPr="00503388">
        <w:rPr>
          <w:rFonts w:eastAsiaTheme="minorHAnsi" w:cstheme="minorHAnsi"/>
        </w:rPr>
        <w:t>:</w:t>
      </w:r>
    </w:p>
    <w:p w14:paraId="4DECEEBA" w14:textId="77777777" w:rsidR="008B5BF5" w:rsidRPr="008B5BF5" w:rsidRDefault="00B331BF" w:rsidP="009165D1">
      <w:pPr>
        <w:spacing w:before="120" w:line="276" w:lineRule="auto"/>
        <w:ind w:left="720"/>
        <w:contextualSpacing/>
        <w:rPr>
          <w:rFonts w:cstheme="minorHAnsi"/>
          <w:sz w:val="22"/>
        </w:rPr>
      </w:pPr>
      <w:r>
        <w:rPr>
          <w:rFonts w:cstheme="minorHAnsi"/>
          <w:sz w:val="22"/>
        </w:rPr>
        <w:t xml:space="preserve">- </w:t>
      </w:r>
      <w:r>
        <w:rPr>
          <w:rFonts w:cstheme="minorHAnsi"/>
          <w:sz w:val="22"/>
        </w:rPr>
        <w:tab/>
      </w:r>
      <w:r w:rsidR="00682B01" w:rsidRPr="00503388">
        <w:rPr>
          <w:rFonts w:cstheme="minorHAnsi"/>
          <w:sz w:val="22"/>
        </w:rPr>
        <w:t>Nasendoscopy or sinoscopy or fibreoptic examination of nasopharynx and larynx, one or more of these procedures, unilateral or bilateral examination</w:t>
      </w:r>
      <w:r w:rsidR="00503388" w:rsidRPr="00503388">
        <w:rPr>
          <w:rFonts w:cstheme="minorHAnsi"/>
          <w:sz w:val="22"/>
        </w:rPr>
        <w:t>.</w:t>
      </w:r>
      <w:r w:rsidR="008B5BF5" w:rsidRPr="008B5BF5">
        <w:rPr>
          <w:rFonts w:ascii="Calibri" w:hAnsi="Calibri" w:cs="Calibri"/>
          <w:color w:val="9A244F"/>
          <w:sz w:val="18"/>
          <w:szCs w:val="18"/>
          <w:lang w:eastAsia="en-AU"/>
        </w:rPr>
        <w:t xml:space="preserve"> </w:t>
      </w:r>
      <w:r w:rsidR="008B5BF5">
        <w:rPr>
          <w:rFonts w:cstheme="minorHAnsi"/>
          <w:sz w:val="22"/>
        </w:rPr>
        <w:t>Can be</w:t>
      </w:r>
      <w:r w:rsidR="008B5BF5" w:rsidRPr="008B5BF5">
        <w:rPr>
          <w:rFonts w:cstheme="minorHAnsi"/>
          <w:sz w:val="22"/>
        </w:rPr>
        <w:t xml:space="preserve"> performed on a person by an eligible speech pathologist on behalf of an eligible practitioner if:</w:t>
      </w:r>
    </w:p>
    <w:p w14:paraId="158F467D" w14:textId="77777777" w:rsidR="008B5BF5" w:rsidRPr="008B5BF5" w:rsidRDefault="008B5BF5" w:rsidP="009165D1">
      <w:pPr>
        <w:spacing w:before="120" w:line="276" w:lineRule="auto"/>
        <w:ind w:left="720"/>
        <w:contextualSpacing/>
        <w:rPr>
          <w:rFonts w:cstheme="minorHAnsi"/>
          <w:sz w:val="22"/>
        </w:rPr>
      </w:pPr>
      <w:r w:rsidRPr="008B5BF5">
        <w:rPr>
          <w:rFonts w:cstheme="minorHAnsi"/>
          <w:sz w:val="22"/>
        </w:rPr>
        <w:t>(a) the service is performed pursuant to </w:t>
      </w:r>
    </w:p>
    <w:p w14:paraId="348FF8FC" w14:textId="77777777" w:rsidR="008B5BF5" w:rsidRPr="008B5BF5" w:rsidRDefault="008B5BF5" w:rsidP="009165D1">
      <w:pPr>
        <w:spacing w:before="120" w:line="276" w:lineRule="auto"/>
        <w:ind w:left="720"/>
        <w:contextualSpacing/>
        <w:rPr>
          <w:rFonts w:cstheme="minorHAnsi"/>
          <w:sz w:val="22"/>
        </w:rPr>
      </w:pPr>
      <w:r w:rsidRPr="008B5BF5">
        <w:rPr>
          <w:rFonts w:cstheme="minorHAnsi"/>
          <w:sz w:val="22"/>
        </w:rPr>
        <w:tab/>
        <w:t>i)  written request made by an eligible practitioner to assist the eligible practitioner in the diagnosis and/or treatment and/or management of a laryngeal condition or related disorder in the person; and</w:t>
      </w:r>
    </w:p>
    <w:p w14:paraId="124FB1A5" w14:textId="77777777" w:rsidR="008B5BF5" w:rsidRPr="008B5BF5" w:rsidRDefault="008B5BF5" w:rsidP="009165D1">
      <w:pPr>
        <w:spacing w:before="120" w:line="276" w:lineRule="auto"/>
        <w:ind w:left="720"/>
        <w:contextualSpacing/>
        <w:rPr>
          <w:rFonts w:cstheme="minorHAnsi"/>
          <w:sz w:val="22"/>
        </w:rPr>
      </w:pPr>
      <w:r w:rsidRPr="008B5BF5">
        <w:rPr>
          <w:rFonts w:cstheme="minorHAnsi"/>
          <w:sz w:val="22"/>
        </w:rPr>
        <w:tab/>
        <w:t>(ii) in a medical facility</w:t>
      </w:r>
    </w:p>
    <w:p w14:paraId="165EAF1B" w14:textId="77777777" w:rsidR="008B5BF5" w:rsidRPr="008B5BF5" w:rsidRDefault="008B5BF5" w:rsidP="009165D1">
      <w:pPr>
        <w:spacing w:before="120" w:line="276" w:lineRule="auto"/>
        <w:ind w:left="720"/>
        <w:contextualSpacing/>
        <w:rPr>
          <w:rFonts w:cstheme="minorHAnsi"/>
          <w:sz w:val="22"/>
        </w:rPr>
      </w:pPr>
      <w:r>
        <w:rPr>
          <w:rFonts w:cstheme="minorHAnsi"/>
          <w:sz w:val="22"/>
        </w:rPr>
        <w:t>(b</w:t>
      </w:r>
      <w:r w:rsidRPr="008B5BF5">
        <w:rPr>
          <w:rFonts w:cstheme="minorHAnsi"/>
          <w:sz w:val="22"/>
        </w:rPr>
        <w:t>) the eligible practitioner is:</w:t>
      </w:r>
    </w:p>
    <w:p w14:paraId="49706012" w14:textId="77777777" w:rsidR="008B5BF5" w:rsidRPr="008B5BF5" w:rsidRDefault="008B5BF5" w:rsidP="009165D1">
      <w:pPr>
        <w:spacing w:before="120" w:line="276" w:lineRule="auto"/>
        <w:ind w:left="1134"/>
        <w:contextualSpacing/>
        <w:rPr>
          <w:rFonts w:cstheme="minorHAnsi"/>
          <w:sz w:val="22"/>
        </w:rPr>
      </w:pPr>
      <w:r w:rsidRPr="008B5BF5">
        <w:rPr>
          <w:rFonts w:cstheme="minorHAnsi"/>
          <w:sz w:val="22"/>
        </w:rPr>
        <w:t>(i) a specialist in the specialty of otolaryngology head and neck surgery;</w:t>
      </w:r>
    </w:p>
    <w:p w14:paraId="77227464" w14:textId="77777777" w:rsidR="008B5BF5" w:rsidRPr="008B5BF5" w:rsidRDefault="008B5BF5" w:rsidP="009165D1">
      <w:pPr>
        <w:spacing w:before="120" w:line="276" w:lineRule="auto"/>
        <w:ind w:left="720"/>
        <w:contextualSpacing/>
        <w:rPr>
          <w:rFonts w:cstheme="minorHAnsi"/>
          <w:sz w:val="22"/>
        </w:rPr>
      </w:pPr>
      <w:r w:rsidRPr="008B5BF5">
        <w:rPr>
          <w:rFonts w:cstheme="minorHAnsi"/>
          <w:sz w:val="22"/>
        </w:rPr>
        <w:t>(c) the person is not an admitted patient of a hospital; and</w:t>
      </w:r>
    </w:p>
    <w:p w14:paraId="7FD82912" w14:textId="77777777" w:rsidR="008B5BF5" w:rsidRPr="008B5BF5" w:rsidRDefault="008B5BF5" w:rsidP="009165D1">
      <w:pPr>
        <w:spacing w:before="120" w:line="276" w:lineRule="auto"/>
        <w:ind w:left="720"/>
        <w:contextualSpacing/>
        <w:rPr>
          <w:rFonts w:cstheme="minorHAnsi"/>
          <w:sz w:val="22"/>
        </w:rPr>
      </w:pPr>
      <w:r w:rsidRPr="008B5BF5">
        <w:rPr>
          <w:rFonts w:cstheme="minorHAnsi"/>
          <w:sz w:val="22"/>
        </w:rPr>
        <w:t>(d) the service is performed on the person individually and in person; and</w:t>
      </w:r>
    </w:p>
    <w:p w14:paraId="22AC8469" w14:textId="77777777" w:rsidR="008B5BF5" w:rsidRPr="008B5BF5" w:rsidRDefault="008B5BF5" w:rsidP="009165D1">
      <w:pPr>
        <w:spacing w:before="120" w:line="276" w:lineRule="auto"/>
        <w:ind w:left="720"/>
        <w:contextualSpacing/>
        <w:rPr>
          <w:rFonts w:cstheme="minorHAnsi"/>
          <w:sz w:val="22"/>
        </w:rPr>
      </w:pPr>
      <w:r w:rsidRPr="008B5BF5">
        <w:rPr>
          <w:rFonts w:cstheme="minorHAnsi"/>
          <w:sz w:val="22"/>
        </w:rPr>
        <w:t>(e) after the service, the eligible speech pathologist provides recorded dynamic images and copy of the results of the service performed, together with relevant comments in writing that th</w:t>
      </w:r>
      <w:r w:rsidR="003C47FD">
        <w:rPr>
          <w:rFonts w:cstheme="minorHAnsi"/>
          <w:sz w:val="22"/>
        </w:rPr>
        <w:t xml:space="preserve">e eligible speech pathologists </w:t>
      </w:r>
      <w:r w:rsidRPr="008B5BF5">
        <w:rPr>
          <w:rFonts w:cstheme="minorHAnsi"/>
          <w:sz w:val="22"/>
        </w:rPr>
        <w:t>has on those results, to the eligible practitioner who requested the service; and</w:t>
      </w:r>
    </w:p>
    <w:p w14:paraId="4F608723" w14:textId="77777777" w:rsidR="008B5BF5" w:rsidRPr="008B5BF5" w:rsidRDefault="008B5BF5" w:rsidP="009165D1">
      <w:pPr>
        <w:spacing w:before="120" w:line="276" w:lineRule="auto"/>
        <w:ind w:left="720"/>
        <w:contextualSpacing/>
        <w:rPr>
          <w:rFonts w:cstheme="minorHAnsi"/>
          <w:sz w:val="22"/>
        </w:rPr>
      </w:pPr>
      <w:r w:rsidRPr="008B5BF5">
        <w:rPr>
          <w:rFonts w:cstheme="minorHAnsi"/>
          <w:sz w:val="22"/>
        </w:rPr>
        <w:t>(f) a service to which item 41764 applies has not been performed on the person on the same day.</w:t>
      </w:r>
    </w:p>
    <w:p w14:paraId="452D1F22" w14:textId="77777777" w:rsidR="00682B01" w:rsidRDefault="00503388" w:rsidP="009165D1">
      <w:pPr>
        <w:spacing w:before="120" w:line="276" w:lineRule="auto"/>
        <w:ind w:left="720"/>
        <w:contextualSpacing/>
        <w:rPr>
          <w:rFonts w:cstheme="minorHAnsi"/>
          <w:sz w:val="22"/>
        </w:rPr>
      </w:pPr>
      <w:r w:rsidRPr="00503388">
        <w:rPr>
          <w:rFonts w:cstheme="minorHAnsi"/>
          <w:sz w:val="22"/>
        </w:rPr>
        <w:t xml:space="preserve">Not in </w:t>
      </w:r>
      <w:r w:rsidR="00B331BF" w:rsidRPr="00503388">
        <w:rPr>
          <w:rFonts w:cstheme="minorHAnsi"/>
          <w:sz w:val="22"/>
        </w:rPr>
        <w:t>association</w:t>
      </w:r>
      <w:r w:rsidRPr="00503388">
        <w:rPr>
          <w:rFonts w:cstheme="minorHAnsi"/>
          <w:sz w:val="22"/>
        </w:rPr>
        <w:t xml:space="preserve"> with a service to which</w:t>
      </w:r>
      <w:r w:rsidR="00CA0AE3" w:rsidRPr="00CA0AE3">
        <w:t xml:space="preserve"> </w:t>
      </w:r>
      <w:r w:rsidR="00CA0AE3">
        <w:rPr>
          <w:rFonts w:cstheme="minorHAnsi"/>
          <w:sz w:val="22"/>
        </w:rPr>
        <w:t>F</w:t>
      </w:r>
      <w:r w:rsidR="00CA0AE3" w:rsidRPr="00CA0AE3">
        <w:rPr>
          <w:rFonts w:cstheme="minorHAnsi"/>
          <w:sz w:val="22"/>
        </w:rPr>
        <w:t xml:space="preserve">unctional </w:t>
      </w:r>
      <w:r w:rsidR="00CA0AE3">
        <w:rPr>
          <w:rFonts w:cstheme="minorHAnsi"/>
          <w:sz w:val="22"/>
        </w:rPr>
        <w:t>S</w:t>
      </w:r>
      <w:r w:rsidR="00CA0AE3" w:rsidRPr="00CA0AE3">
        <w:rPr>
          <w:rFonts w:cstheme="minorHAnsi"/>
          <w:sz w:val="22"/>
        </w:rPr>
        <w:t xml:space="preserve">inus </w:t>
      </w:r>
      <w:r w:rsidR="00CA0AE3">
        <w:rPr>
          <w:rFonts w:cstheme="minorHAnsi"/>
          <w:sz w:val="22"/>
        </w:rPr>
        <w:t>Surgery, Sinus Procedures and Airway P</w:t>
      </w:r>
      <w:r w:rsidR="00CA0AE3" w:rsidRPr="00CA0AE3">
        <w:rPr>
          <w:rFonts w:cstheme="minorHAnsi"/>
          <w:sz w:val="22"/>
        </w:rPr>
        <w:t>rocedures</w:t>
      </w:r>
      <w:r w:rsidRPr="00CA0AE3">
        <w:rPr>
          <w:rFonts w:cstheme="minorHAnsi"/>
          <w:sz w:val="22"/>
        </w:rPr>
        <w:t xml:space="preserve"> </w:t>
      </w:r>
      <w:r w:rsidR="00CA0AE3">
        <w:rPr>
          <w:rFonts w:cstheme="minorHAnsi"/>
          <w:sz w:val="22"/>
        </w:rPr>
        <w:t>Groups</w:t>
      </w:r>
      <w:r w:rsidRPr="00503388">
        <w:rPr>
          <w:rFonts w:cstheme="minorHAnsi"/>
          <w:sz w:val="22"/>
        </w:rPr>
        <w:t xml:space="preserve"> apply</w:t>
      </w:r>
      <w:r w:rsidR="00682B01" w:rsidRPr="00503388">
        <w:rPr>
          <w:rFonts w:cstheme="minorHAnsi"/>
          <w:sz w:val="22"/>
        </w:rPr>
        <w:t xml:space="preserve"> (Anaes.)</w:t>
      </w:r>
    </w:p>
    <w:p w14:paraId="6F1037E3" w14:textId="74F83031"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503388">
        <w:rPr>
          <w:rFonts w:eastAsia="Calibri" w:cstheme="minorHAnsi"/>
          <w:b/>
          <w:bCs/>
          <w:iCs/>
          <w:szCs w:val="22"/>
        </w:rPr>
        <w:t xml:space="preserve"> for Recommendation </w:t>
      </w:r>
      <w:r w:rsidR="007B4E7B">
        <w:rPr>
          <w:rFonts w:eastAsia="Calibri" w:cstheme="minorHAnsi"/>
          <w:b/>
          <w:bCs/>
          <w:iCs/>
          <w:szCs w:val="22"/>
        </w:rPr>
        <w:t>3</w:t>
      </w:r>
      <w:r w:rsidR="000E4B15">
        <w:rPr>
          <w:rFonts w:eastAsia="Calibri" w:cstheme="minorHAnsi"/>
          <w:b/>
          <w:bCs/>
          <w:iCs/>
          <w:szCs w:val="22"/>
        </w:rPr>
        <w:t>8</w:t>
      </w:r>
      <w:r w:rsidRPr="001B2160">
        <w:rPr>
          <w:rFonts w:eastAsia="Calibri" w:cstheme="minorHAnsi"/>
          <w:b/>
          <w:bCs/>
          <w:iCs/>
          <w:szCs w:val="22"/>
        </w:rPr>
        <w:t>:</w:t>
      </w:r>
    </w:p>
    <w:p w14:paraId="5C3CE5D1" w14:textId="77777777" w:rsidR="00567230" w:rsidRDefault="004F1A09" w:rsidP="009165D1">
      <w:pPr>
        <w:spacing w:line="276" w:lineRule="auto"/>
        <w:rPr>
          <w:rFonts w:eastAsia="Calibri" w:cstheme="minorHAnsi"/>
          <w:bCs/>
          <w:iCs/>
          <w:szCs w:val="26"/>
        </w:rPr>
      </w:pPr>
      <w:r w:rsidRPr="004F1A09">
        <w:rPr>
          <w:rFonts w:eastAsia="Calibri" w:cstheme="minorHAnsi"/>
          <w:bCs/>
          <w:iCs/>
          <w:szCs w:val="26"/>
        </w:rPr>
        <w:t xml:space="preserve">The newly </w:t>
      </w:r>
      <w:r>
        <w:rPr>
          <w:rFonts w:eastAsia="Calibri" w:cstheme="minorHAnsi"/>
          <w:bCs/>
          <w:iCs/>
          <w:szCs w:val="26"/>
        </w:rPr>
        <w:t>re-categorised</w:t>
      </w:r>
      <w:r w:rsidRPr="004F1A09">
        <w:rPr>
          <w:rFonts w:eastAsia="Calibri" w:cstheme="minorHAnsi"/>
          <w:bCs/>
          <w:iCs/>
          <w:szCs w:val="26"/>
        </w:rPr>
        <w:t xml:space="preserve"> items</w:t>
      </w:r>
      <w:r>
        <w:rPr>
          <w:rFonts w:eastAsia="Calibri" w:cstheme="minorHAnsi"/>
          <w:bCs/>
          <w:iCs/>
          <w:szCs w:val="26"/>
        </w:rPr>
        <w:t xml:space="preserve"> for functional sinus surgery, sinus procedures and airway procedures</w:t>
      </w:r>
      <w:r w:rsidRPr="004F1A09">
        <w:rPr>
          <w:rFonts w:eastAsia="Calibri" w:cstheme="minorHAnsi"/>
          <w:bCs/>
          <w:iCs/>
          <w:szCs w:val="26"/>
        </w:rPr>
        <w:t xml:space="preserve"> in </w:t>
      </w:r>
      <w:r w:rsidR="00CA0AE3">
        <w:rPr>
          <w:rFonts w:eastAsia="Calibri" w:cstheme="minorHAnsi"/>
          <w:bCs/>
          <w:iCs/>
          <w:szCs w:val="26"/>
        </w:rPr>
        <w:t>the relevant MBS Groups</w:t>
      </w:r>
      <w:r w:rsidRPr="004F1A09">
        <w:rPr>
          <w:rFonts w:eastAsia="Calibri" w:cstheme="minorHAnsi"/>
          <w:bCs/>
          <w:iCs/>
          <w:szCs w:val="26"/>
        </w:rPr>
        <w:t xml:space="preserve"> have allowed for </w:t>
      </w:r>
      <w:r>
        <w:rPr>
          <w:rFonts w:eastAsia="Calibri" w:cstheme="minorHAnsi"/>
          <w:bCs/>
          <w:iCs/>
          <w:szCs w:val="26"/>
        </w:rPr>
        <w:t xml:space="preserve">nasendoscopy, </w:t>
      </w:r>
      <w:r w:rsidRPr="004F1A09">
        <w:rPr>
          <w:rFonts w:eastAsia="Calibri" w:cstheme="minorHAnsi"/>
          <w:bCs/>
          <w:iCs/>
          <w:szCs w:val="26"/>
        </w:rPr>
        <w:t xml:space="preserve">sinoscopy or fibreoptic examination in </w:t>
      </w:r>
      <w:r>
        <w:rPr>
          <w:rFonts w:eastAsia="Calibri" w:cstheme="minorHAnsi"/>
          <w:bCs/>
          <w:iCs/>
          <w:szCs w:val="26"/>
        </w:rPr>
        <w:t>the complete medical services. A</w:t>
      </w:r>
      <w:r w:rsidRPr="004F1A09">
        <w:rPr>
          <w:rFonts w:eastAsia="Calibri" w:cstheme="minorHAnsi"/>
          <w:bCs/>
          <w:iCs/>
          <w:szCs w:val="26"/>
        </w:rPr>
        <w:t>s such</w:t>
      </w:r>
      <w:r>
        <w:rPr>
          <w:rFonts w:eastAsia="Calibri" w:cstheme="minorHAnsi"/>
          <w:bCs/>
          <w:iCs/>
          <w:szCs w:val="26"/>
        </w:rPr>
        <w:t xml:space="preserve">, the Committee </w:t>
      </w:r>
      <w:r w:rsidR="00A3655D">
        <w:rPr>
          <w:rFonts w:eastAsia="Calibri" w:cstheme="minorHAnsi"/>
          <w:bCs/>
          <w:iCs/>
          <w:szCs w:val="26"/>
        </w:rPr>
        <w:t>considers</w:t>
      </w:r>
      <w:r>
        <w:rPr>
          <w:rFonts w:eastAsia="Calibri" w:cstheme="minorHAnsi"/>
          <w:bCs/>
          <w:iCs/>
          <w:szCs w:val="26"/>
        </w:rPr>
        <w:t xml:space="preserve"> any</w:t>
      </w:r>
      <w:r w:rsidRPr="004F1A09">
        <w:rPr>
          <w:rFonts w:eastAsia="Calibri" w:cstheme="minorHAnsi"/>
          <w:bCs/>
          <w:iCs/>
          <w:szCs w:val="26"/>
        </w:rPr>
        <w:t xml:space="preserve"> further claiming of 41764 </w:t>
      </w:r>
      <w:r>
        <w:rPr>
          <w:rFonts w:eastAsia="Calibri" w:cstheme="minorHAnsi"/>
          <w:bCs/>
          <w:iCs/>
          <w:szCs w:val="26"/>
        </w:rPr>
        <w:t>would</w:t>
      </w:r>
      <w:r w:rsidRPr="004F1A09">
        <w:rPr>
          <w:rFonts w:eastAsia="Calibri" w:cstheme="minorHAnsi"/>
          <w:bCs/>
          <w:iCs/>
          <w:szCs w:val="26"/>
        </w:rPr>
        <w:t xml:space="preserve"> </w:t>
      </w:r>
      <w:r w:rsidR="00CA0AE3">
        <w:rPr>
          <w:rFonts w:eastAsia="Calibri" w:cstheme="minorHAnsi"/>
          <w:bCs/>
          <w:iCs/>
          <w:szCs w:val="26"/>
        </w:rPr>
        <w:t>no longer be</w:t>
      </w:r>
      <w:r>
        <w:rPr>
          <w:rFonts w:eastAsia="Calibri" w:cstheme="minorHAnsi"/>
          <w:bCs/>
          <w:iCs/>
          <w:szCs w:val="26"/>
        </w:rPr>
        <w:t xml:space="preserve"> </w:t>
      </w:r>
      <w:r w:rsidRPr="004F1A09">
        <w:rPr>
          <w:rFonts w:eastAsia="Calibri" w:cstheme="minorHAnsi"/>
          <w:bCs/>
          <w:iCs/>
          <w:szCs w:val="26"/>
        </w:rPr>
        <w:t>appropriate.</w:t>
      </w:r>
    </w:p>
    <w:p w14:paraId="27496190" w14:textId="77777777" w:rsidR="005D03FF" w:rsidRPr="005D03FF" w:rsidRDefault="005D03FF" w:rsidP="009165D1">
      <w:pPr>
        <w:spacing w:before="120" w:line="276" w:lineRule="auto"/>
        <w:rPr>
          <w:rFonts w:eastAsia="Calibri" w:cstheme="minorHAnsi"/>
          <w:bCs/>
          <w:iCs/>
          <w:szCs w:val="26"/>
        </w:rPr>
      </w:pPr>
      <w:r>
        <w:rPr>
          <w:rFonts w:eastAsia="Calibri" w:cstheme="minorHAnsi"/>
          <w:bCs/>
          <w:iCs/>
          <w:szCs w:val="26"/>
        </w:rPr>
        <w:t xml:space="preserve">The Committee agreed </w:t>
      </w:r>
      <w:r w:rsidRPr="005D03FF">
        <w:rPr>
          <w:rFonts w:eastAsia="Calibri" w:cstheme="minorHAnsi"/>
          <w:bCs/>
          <w:iCs/>
          <w:szCs w:val="26"/>
        </w:rPr>
        <w:t xml:space="preserve">to improve patient access to </w:t>
      </w:r>
      <w:r>
        <w:rPr>
          <w:rFonts w:eastAsia="Calibri" w:cstheme="minorHAnsi"/>
          <w:bCs/>
          <w:iCs/>
          <w:szCs w:val="26"/>
        </w:rPr>
        <w:t>the procedure by expanding the service to be provided by speech pathologists on behalf of a referring practitioner.</w:t>
      </w:r>
      <w:r w:rsidRPr="005D03FF">
        <w:rPr>
          <w:rFonts w:eastAsia="Calibri" w:cstheme="minorHAnsi"/>
          <w:bCs/>
          <w:iCs/>
          <w:szCs w:val="26"/>
        </w:rPr>
        <w:t xml:space="preserve"> </w:t>
      </w:r>
      <w:r>
        <w:rPr>
          <w:rFonts w:eastAsia="Calibri" w:cstheme="minorHAnsi"/>
          <w:bCs/>
          <w:iCs/>
          <w:szCs w:val="26"/>
        </w:rPr>
        <w:t>The Committee consider this</w:t>
      </w:r>
      <w:r w:rsidRPr="005D03FF">
        <w:rPr>
          <w:rFonts w:eastAsia="Calibri" w:cstheme="minorHAnsi"/>
          <w:bCs/>
          <w:iCs/>
          <w:szCs w:val="26"/>
        </w:rPr>
        <w:t xml:space="preserve"> to be in line with contemporary multi-disciplinary assessment and management practices.</w:t>
      </w:r>
    </w:p>
    <w:p w14:paraId="45309499" w14:textId="77777777" w:rsidR="005D03FF" w:rsidRPr="004F1A09" w:rsidRDefault="005D03FF" w:rsidP="009165D1">
      <w:pPr>
        <w:spacing w:before="120" w:line="276" w:lineRule="auto"/>
        <w:rPr>
          <w:rFonts w:eastAsia="Calibri" w:cstheme="minorHAnsi"/>
          <w:bCs/>
          <w:iCs/>
          <w:szCs w:val="26"/>
        </w:rPr>
      </w:pPr>
      <w:r>
        <w:rPr>
          <w:rFonts w:eastAsia="Calibri" w:cstheme="minorHAnsi"/>
          <w:bCs/>
          <w:iCs/>
          <w:szCs w:val="26"/>
        </w:rPr>
        <w:t>The Committee felt that i</w:t>
      </w:r>
      <w:r w:rsidRPr="005D03FF">
        <w:rPr>
          <w:rFonts w:eastAsia="Calibri" w:cstheme="minorHAnsi"/>
          <w:bCs/>
          <w:iCs/>
          <w:szCs w:val="26"/>
        </w:rPr>
        <w:t>n the public health system</w:t>
      </w:r>
      <w:r>
        <w:rPr>
          <w:rFonts w:eastAsia="Calibri" w:cstheme="minorHAnsi"/>
          <w:bCs/>
          <w:iCs/>
          <w:szCs w:val="26"/>
        </w:rPr>
        <w:t>,</w:t>
      </w:r>
      <w:r w:rsidRPr="005D03FF">
        <w:rPr>
          <w:rFonts w:eastAsia="Calibri" w:cstheme="minorHAnsi"/>
          <w:bCs/>
          <w:iCs/>
          <w:szCs w:val="26"/>
        </w:rPr>
        <w:t xml:space="preserve"> in both inpatient and outpatient contexts, nasendoscopy is routinely performed by speech pathologists for the purpose of swallow evaluation known as Flexible Endoscopic Evaluation of Swallow (FEES). In these contexts, speech pathologists have undergone training or credentialing and have institutional approval to perform flexible endoscopy. In the UK and USA, speech pathologists routinely perform the procedure as an office procedure. At present in Australia, under the MBS, these procedures cannot be charged to the item number by speech pathologists nor by medical practitioners if not conducted by the latter. In the private multi-disciplinary system, therefore the FEES examinations are conducted by ENT Specialists along with the speech pathologist. The patient will invariably incur a fee both for the ENT assessment or review (</w:t>
      </w:r>
      <w:r>
        <w:rPr>
          <w:rFonts w:eastAsia="Calibri" w:cstheme="minorHAnsi"/>
          <w:bCs/>
          <w:iCs/>
          <w:szCs w:val="26"/>
        </w:rPr>
        <w:t xml:space="preserve">items 104 or 107, </w:t>
      </w:r>
      <w:r w:rsidRPr="005D03FF">
        <w:rPr>
          <w:rFonts w:eastAsia="Calibri" w:cstheme="minorHAnsi"/>
          <w:bCs/>
          <w:iCs/>
          <w:szCs w:val="26"/>
        </w:rPr>
        <w:t>and 41764</w:t>
      </w:r>
      <w:r>
        <w:rPr>
          <w:rFonts w:eastAsia="Calibri" w:cstheme="minorHAnsi"/>
          <w:bCs/>
          <w:iCs/>
          <w:szCs w:val="26"/>
        </w:rPr>
        <w:t>)</w:t>
      </w:r>
      <w:r w:rsidRPr="005D03FF">
        <w:rPr>
          <w:rFonts w:eastAsia="Calibri" w:cstheme="minorHAnsi"/>
          <w:bCs/>
          <w:iCs/>
          <w:szCs w:val="26"/>
        </w:rPr>
        <w:t xml:space="preserve"> and for the speech pathology consultation. </w:t>
      </w:r>
      <w:r>
        <w:rPr>
          <w:rFonts w:eastAsia="Calibri" w:cstheme="minorHAnsi"/>
          <w:bCs/>
          <w:iCs/>
          <w:szCs w:val="26"/>
        </w:rPr>
        <w:t>The Committee agreed</w:t>
      </w:r>
      <w:r w:rsidRPr="005D03FF">
        <w:rPr>
          <w:rFonts w:eastAsia="Calibri" w:cstheme="minorHAnsi"/>
          <w:bCs/>
          <w:iCs/>
          <w:szCs w:val="26"/>
        </w:rPr>
        <w:t xml:space="preserve"> this potentially reduces patient access to adequate quality assessment and is time ineffective.</w:t>
      </w:r>
    </w:p>
    <w:p w14:paraId="73C18FC4" w14:textId="77777777" w:rsidR="00567230" w:rsidRPr="001918E2" w:rsidRDefault="00C23ACD" w:rsidP="009165D1">
      <w:pPr>
        <w:pStyle w:val="Heading3Numbered"/>
        <w:spacing w:before="240" w:line="276" w:lineRule="auto"/>
      </w:pPr>
      <w:bookmarkStart w:id="139" w:name="_Toc39071232"/>
      <w:r>
        <w:t>Rhinology – Obsolete services</w:t>
      </w:r>
      <w:r w:rsidR="00567230" w:rsidRPr="001918E2">
        <w:t>:</w:t>
      </w:r>
      <w:bookmarkEnd w:id="139"/>
      <w:r w:rsidR="00567230" w:rsidRPr="001918E2">
        <w:t xml:space="preserve"> </w:t>
      </w:r>
    </w:p>
    <w:p w14:paraId="63B53867" w14:textId="267011EB" w:rsidR="00567230" w:rsidRPr="007D2F88" w:rsidRDefault="00567230" w:rsidP="009165D1">
      <w:pPr>
        <w:pStyle w:val="Caption"/>
        <w:spacing w:line="276" w:lineRule="auto"/>
        <w:rPr>
          <w:rFonts w:eastAsia="Calibri" w:cstheme="minorHAnsi"/>
          <w:bCs/>
          <w:iCs/>
          <w:lang w:val="en-US"/>
        </w:rPr>
      </w:pPr>
      <w:bookmarkStart w:id="140" w:name="_Toc38998169"/>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39</w:t>
      </w:r>
      <w:r w:rsidRPr="000E449A">
        <w:rPr>
          <w:rFonts w:cstheme="minorHAnsi"/>
        </w:rPr>
        <w:fldChar w:fldCharType="end"/>
      </w:r>
      <w:r w:rsidRPr="000E449A">
        <w:rPr>
          <w:rFonts w:cstheme="minorHAnsi"/>
        </w:rPr>
        <w:t xml:space="preserve">: Item introduction table for items </w:t>
      </w:r>
      <w:r w:rsidR="00B74474" w:rsidRPr="00B74474">
        <w:rPr>
          <w:rFonts w:cstheme="minorHAnsi"/>
        </w:rPr>
        <w:t>41653, 41729, 41731 and 41767</w:t>
      </w:r>
      <w:bookmarkEnd w:id="140"/>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05"/>
        <w:gridCol w:w="4139"/>
        <w:gridCol w:w="732"/>
        <w:gridCol w:w="802"/>
        <w:gridCol w:w="845"/>
        <w:gridCol w:w="1047"/>
      </w:tblGrid>
      <w:tr w:rsidR="00567230" w:rsidRPr="007D2F88" w14:paraId="19FEA39F" w14:textId="77777777" w:rsidTr="00471E07">
        <w:trPr>
          <w:tblHeader/>
        </w:trPr>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A41BE54"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1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2F8079"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4606146"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808090"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D0EEC1"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10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6641ECF" w14:textId="77777777" w:rsidR="00567230" w:rsidRPr="007D2F88" w:rsidRDefault="00567230" w:rsidP="009165D1">
            <w:pPr>
              <w:keepNext/>
              <w:spacing w:before="60"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7C710D" w:rsidRPr="007D2F88" w14:paraId="7E604239" w14:textId="77777777" w:rsidTr="00471E07">
        <w:trPr>
          <w:trHeight w:val="454"/>
        </w:trPr>
        <w:tc>
          <w:tcPr>
            <w:tcW w:w="705" w:type="dxa"/>
          </w:tcPr>
          <w:p w14:paraId="58D7DBFC" w14:textId="77777777" w:rsidR="007C710D" w:rsidRPr="00585306" w:rsidRDefault="007C710D" w:rsidP="009165D1">
            <w:pPr>
              <w:spacing w:line="276" w:lineRule="auto"/>
              <w:jc w:val="center"/>
              <w:rPr>
                <w:rFonts w:cstheme="minorHAnsi"/>
                <w:sz w:val="18"/>
                <w:szCs w:val="18"/>
              </w:rPr>
            </w:pPr>
            <w:r w:rsidRPr="00585306">
              <w:rPr>
                <w:rFonts w:cstheme="minorHAnsi"/>
                <w:sz w:val="18"/>
                <w:szCs w:val="18"/>
              </w:rPr>
              <w:t>41653</w:t>
            </w:r>
          </w:p>
        </w:tc>
        <w:tc>
          <w:tcPr>
            <w:tcW w:w="4139" w:type="dxa"/>
          </w:tcPr>
          <w:p w14:paraId="6C1F287D" w14:textId="77777777" w:rsidR="007C710D" w:rsidRPr="00585306" w:rsidRDefault="007C710D" w:rsidP="009165D1">
            <w:pPr>
              <w:spacing w:line="276" w:lineRule="auto"/>
              <w:rPr>
                <w:rFonts w:cstheme="minorHAnsi"/>
                <w:sz w:val="18"/>
                <w:szCs w:val="18"/>
              </w:rPr>
            </w:pPr>
            <w:r w:rsidRPr="00585306">
              <w:rPr>
                <w:rFonts w:cstheme="minorHAnsi"/>
                <w:sz w:val="18"/>
                <w:szCs w:val="18"/>
              </w:rPr>
              <w:t>Examination of nasal cavity or postnasal space or nasal cavity and postnasal space, under general anaesthesia, not being a service associated with a service to which another item in this Group applies (Anaes.)</w:t>
            </w:r>
          </w:p>
        </w:tc>
        <w:tc>
          <w:tcPr>
            <w:tcW w:w="732" w:type="dxa"/>
          </w:tcPr>
          <w:p w14:paraId="02612A5E" w14:textId="77777777" w:rsidR="007C710D" w:rsidRPr="00585306" w:rsidRDefault="007C710D" w:rsidP="009165D1">
            <w:pPr>
              <w:spacing w:line="276" w:lineRule="auto"/>
              <w:jc w:val="center"/>
              <w:rPr>
                <w:rFonts w:cstheme="minorHAnsi"/>
                <w:sz w:val="18"/>
                <w:szCs w:val="18"/>
              </w:rPr>
            </w:pPr>
            <w:r w:rsidRPr="00585306">
              <w:rPr>
                <w:rFonts w:cstheme="minorHAnsi"/>
                <w:sz w:val="18"/>
                <w:szCs w:val="18"/>
              </w:rPr>
              <w:t xml:space="preserve"> $71.95 </w:t>
            </w:r>
          </w:p>
        </w:tc>
        <w:tc>
          <w:tcPr>
            <w:tcW w:w="802" w:type="dxa"/>
          </w:tcPr>
          <w:p w14:paraId="64A2FB70" w14:textId="77777777" w:rsidR="007C710D" w:rsidRDefault="007C710D" w:rsidP="009165D1">
            <w:pPr>
              <w:spacing w:line="276" w:lineRule="auto"/>
              <w:jc w:val="center"/>
              <w:rPr>
                <w:rFonts w:cs="Calibri"/>
                <w:sz w:val="18"/>
                <w:szCs w:val="18"/>
              </w:rPr>
            </w:pPr>
            <w:r>
              <w:rPr>
                <w:rFonts w:cs="Calibri"/>
                <w:sz w:val="18"/>
                <w:szCs w:val="18"/>
              </w:rPr>
              <w:t>573</w:t>
            </w:r>
          </w:p>
        </w:tc>
        <w:tc>
          <w:tcPr>
            <w:tcW w:w="845" w:type="dxa"/>
          </w:tcPr>
          <w:p w14:paraId="5B94E6BB" w14:textId="77777777" w:rsidR="007C710D" w:rsidRDefault="007C710D" w:rsidP="009165D1">
            <w:pPr>
              <w:spacing w:line="276" w:lineRule="auto"/>
              <w:jc w:val="center"/>
              <w:rPr>
                <w:rFonts w:cs="Calibri"/>
                <w:sz w:val="18"/>
                <w:szCs w:val="18"/>
              </w:rPr>
            </w:pPr>
            <w:r>
              <w:rPr>
                <w:rFonts w:cs="Calibri"/>
                <w:sz w:val="18"/>
                <w:szCs w:val="18"/>
              </w:rPr>
              <w:t>52.27%</w:t>
            </w:r>
          </w:p>
        </w:tc>
        <w:tc>
          <w:tcPr>
            <w:tcW w:w="1047" w:type="dxa"/>
          </w:tcPr>
          <w:p w14:paraId="7A648C1E" w14:textId="77777777" w:rsidR="007C710D" w:rsidRDefault="007C710D" w:rsidP="009165D1">
            <w:pPr>
              <w:spacing w:line="276" w:lineRule="auto"/>
              <w:jc w:val="center"/>
              <w:rPr>
                <w:rFonts w:cs="Calibri"/>
                <w:sz w:val="18"/>
                <w:szCs w:val="18"/>
              </w:rPr>
            </w:pPr>
            <w:r>
              <w:rPr>
                <w:rFonts w:cs="Calibri"/>
                <w:sz w:val="18"/>
                <w:szCs w:val="18"/>
              </w:rPr>
              <w:t>64.71%</w:t>
            </w:r>
          </w:p>
        </w:tc>
      </w:tr>
      <w:tr w:rsidR="007C710D" w:rsidRPr="007D2F88" w14:paraId="161B6D22" w14:textId="77777777" w:rsidTr="00471E07">
        <w:trPr>
          <w:trHeight w:val="454"/>
        </w:trPr>
        <w:tc>
          <w:tcPr>
            <w:tcW w:w="705" w:type="dxa"/>
          </w:tcPr>
          <w:p w14:paraId="4DD97121" w14:textId="77777777" w:rsidR="007C710D" w:rsidRPr="007D2F88" w:rsidRDefault="007C710D" w:rsidP="009165D1">
            <w:pPr>
              <w:spacing w:line="276" w:lineRule="auto"/>
              <w:jc w:val="center"/>
              <w:rPr>
                <w:rFonts w:cstheme="minorHAnsi"/>
                <w:sz w:val="18"/>
                <w:szCs w:val="18"/>
              </w:rPr>
            </w:pPr>
            <w:r w:rsidRPr="00585306">
              <w:rPr>
                <w:rFonts w:cstheme="minorHAnsi"/>
                <w:sz w:val="18"/>
                <w:szCs w:val="18"/>
              </w:rPr>
              <w:t>41729</w:t>
            </w:r>
          </w:p>
        </w:tc>
        <w:tc>
          <w:tcPr>
            <w:tcW w:w="4139" w:type="dxa"/>
          </w:tcPr>
          <w:p w14:paraId="29D5D289" w14:textId="77777777" w:rsidR="007C710D" w:rsidRPr="007D2F88" w:rsidRDefault="007C710D" w:rsidP="009165D1">
            <w:pPr>
              <w:spacing w:line="276" w:lineRule="auto"/>
              <w:rPr>
                <w:rFonts w:cstheme="minorHAnsi"/>
                <w:sz w:val="18"/>
                <w:szCs w:val="18"/>
              </w:rPr>
            </w:pPr>
            <w:r w:rsidRPr="00585306">
              <w:rPr>
                <w:rFonts w:cstheme="minorHAnsi"/>
                <w:sz w:val="18"/>
                <w:szCs w:val="18"/>
              </w:rPr>
              <w:t>Dermoid of nose, excision of, with intranasal extension (Anaes.) (Assist.)</w:t>
            </w:r>
          </w:p>
        </w:tc>
        <w:tc>
          <w:tcPr>
            <w:tcW w:w="732" w:type="dxa"/>
          </w:tcPr>
          <w:p w14:paraId="0AFA998E" w14:textId="77777777" w:rsidR="007C710D" w:rsidRPr="007D2F88" w:rsidRDefault="007C710D" w:rsidP="009165D1">
            <w:pPr>
              <w:spacing w:line="276" w:lineRule="auto"/>
              <w:jc w:val="center"/>
              <w:rPr>
                <w:rFonts w:cstheme="minorHAnsi"/>
                <w:sz w:val="18"/>
                <w:szCs w:val="18"/>
              </w:rPr>
            </w:pPr>
            <w:r w:rsidRPr="00585306">
              <w:rPr>
                <w:rFonts w:cstheme="minorHAnsi"/>
                <w:sz w:val="18"/>
                <w:szCs w:val="18"/>
              </w:rPr>
              <w:t xml:space="preserve"> $568.65 </w:t>
            </w:r>
          </w:p>
        </w:tc>
        <w:tc>
          <w:tcPr>
            <w:tcW w:w="802" w:type="dxa"/>
          </w:tcPr>
          <w:p w14:paraId="4AE19083" w14:textId="77777777" w:rsidR="007C710D" w:rsidRPr="007D2F88" w:rsidRDefault="007C710D" w:rsidP="009165D1">
            <w:pPr>
              <w:spacing w:line="276" w:lineRule="auto"/>
              <w:jc w:val="center"/>
              <w:rPr>
                <w:rFonts w:cstheme="minorHAnsi"/>
                <w:sz w:val="18"/>
                <w:szCs w:val="18"/>
              </w:rPr>
            </w:pPr>
            <w:r>
              <w:rPr>
                <w:rFonts w:cs="Calibri"/>
                <w:sz w:val="18"/>
                <w:szCs w:val="18"/>
              </w:rPr>
              <w:t>14</w:t>
            </w:r>
          </w:p>
        </w:tc>
        <w:tc>
          <w:tcPr>
            <w:tcW w:w="845" w:type="dxa"/>
          </w:tcPr>
          <w:p w14:paraId="4A71C6B5" w14:textId="77777777" w:rsidR="007C710D" w:rsidRPr="007D2F88" w:rsidRDefault="007C710D" w:rsidP="009165D1">
            <w:pPr>
              <w:spacing w:line="276" w:lineRule="auto"/>
              <w:jc w:val="center"/>
              <w:rPr>
                <w:rFonts w:cstheme="minorHAnsi"/>
                <w:sz w:val="18"/>
                <w:szCs w:val="18"/>
              </w:rPr>
            </w:pPr>
            <w:r>
              <w:rPr>
                <w:rFonts w:cs="Calibri"/>
                <w:sz w:val="18"/>
                <w:szCs w:val="18"/>
              </w:rPr>
              <w:t>1.49%</w:t>
            </w:r>
          </w:p>
        </w:tc>
        <w:tc>
          <w:tcPr>
            <w:tcW w:w="1047" w:type="dxa"/>
          </w:tcPr>
          <w:p w14:paraId="09E0F4C9" w14:textId="77777777" w:rsidR="007C710D" w:rsidRPr="007D2F88" w:rsidRDefault="007C710D" w:rsidP="009165D1">
            <w:pPr>
              <w:spacing w:line="276" w:lineRule="auto"/>
              <w:jc w:val="center"/>
              <w:rPr>
                <w:rFonts w:cstheme="minorHAnsi"/>
                <w:sz w:val="18"/>
                <w:szCs w:val="18"/>
              </w:rPr>
            </w:pPr>
            <w:r>
              <w:rPr>
                <w:rFonts w:cs="Calibri"/>
                <w:sz w:val="18"/>
                <w:szCs w:val="18"/>
              </w:rPr>
              <w:t>0.32%</w:t>
            </w:r>
          </w:p>
        </w:tc>
      </w:tr>
      <w:tr w:rsidR="007C710D" w:rsidRPr="007D2F88" w14:paraId="520BA3F2" w14:textId="77777777" w:rsidTr="00471E07">
        <w:trPr>
          <w:trHeight w:val="454"/>
        </w:trPr>
        <w:tc>
          <w:tcPr>
            <w:tcW w:w="705" w:type="dxa"/>
          </w:tcPr>
          <w:p w14:paraId="353667FA" w14:textId="77777777" w:rsidR="007C710D" w:rsidRPr="007D2F88" w:rsidRDefault="007C710D" w:rsidP="009165D1">
            <w:pPr>
              <w:spacing w:line="276" w:lineRule="auto"/>
              <w:jc w:val="center"/>
              <w:rPr>
                <w:rFonts w:cstheme="minorHAnsi"/>
                <w:sz w:val="18"/>
                <w:szCs w:val="18"/>
              </w:rPr>
            </w:pPr>
            <w:r w:rsidRPr="00585306">
              <w:rPr>
                <w:rFonts w:cstheme="minorHAnsi"/>
                <w:sz w:val="18"/>
                <w:szCs w:val="18"/>
              </w:rPr>
              <w:t>41731</w:t>
            </w:r>
          </w:p>
        </w:tc>
        <w:tc>
          <w:tcPr>
            <w:tcW w:w="4139" w:type="dxa"/>
          </w:tcPr>
          <w:p w14:paraId="033FA543" w14:textId="77777777" w:rsidR="007C710D" w:rsidRPr="007D2F88" w:rsidRDefault="007C710D" w:rsidP="009165D1">
            <w:pPr>
              <w:spacing w:line="276" w:lineRule="auto"/>
              <w:rPr>
                <w:rFonts w:cstheme="minorHAnsi"/>
                <w:sz w:val="18"/>
                <w:szCs w:val="18"/>
              </w:rPr>
            </w:pPr>
            <w:r w:rsidRPr="00585306">
              <w:rPr>
                <w:rFonts w:cstheme="minorHAnsi"/>
                <w:sz w:val="18"/>
                <w:szCs w:val="18"/>
              </w:rPr>
              <w:t>Frontonasal ethmoidectomy by external approach with or without sphenoidectomy (Anaes.) (Assist.)</w:t>
            </w:r>
          </w:p>
        </w:tc>
        <w:tc>
          <w:tcPr>
            <w:tcW w:w="732" w:type="dxa"/>
          </w:tcPr>
          <w:p w14:paraId="3BB39ABC" w14:textId="77777777" w:rsidR="007C710D" w:rsidRPr="007D2F88" w:rsidRDefault="007C710D" w:rsidP="009165D1">
            <w:pPr>
              <w:spacing w:line="276" w:lineRule="auto"/>
              <w:jc w:val="center"/>
              <w:rPr>
                <w:rFonts w:cstheme="minorHAnsi"/>
                <w:sz w:val="18"/>
                <w:szCs w:val="18"/>
              </w:rPr>
            </w:pPr>
            <w:r w:rsidRPr="00585306">
              <w:rPr>
                <w:rFonts w:cstheme="minorHAnsi"/>
                <w:sz w:val="18"/>
                <w:szCs w:val="18"/>
              </w:rPr>
              <w:t xml:space="preserve"> $777.10 </w:t>
            </w:r>
          </w:p>
        </w:tc>
        <w:tc>
          <w:tcPr>
            <w:tcW w:w="802" w:type="dxa"/>
          </w:tcPr>
          <w:p w14:paraId="7443FC42" w14:textId="77777777" w:rsidR="007C710D" w:rsidRPr="007D2F88" w:rsidRDefault="007C710D" w:rsidP="009165D1">
            <w:pPr>
              <w:spacing w:line="276" w:lineRule="auto"/>
              <w:jc w:val="center"/>
              <w:rPr>
                <w:rFonts w:cstheme="minorHAnsi"/>
                <w:sz w:val="18"/>
                <w:szCs w:val="18"/>
              </w:rPr>
            </w:pPr>
            <w:r>
              <w:rPr>
                <w:rFonts w:cs="Calibri"/>
                <w:sz w:val="18"/>
                <w:szCs w:val="18"/>
              </w:rPr>
              <w:t>29</w:t>
            </w:r>
          </w:p>
        </w:tc>
        <w:tc>
          <w:tcPr>
            <w:tcW w:w="845" w:type="dxa"/>
          </w:tcPr>
          <w:p w14:paraId="6F315846" w14:textId="77777777" w:rsidR="007C710D" w:rsidRPr="007D2F88" w:rsidRDefault="007C710D" w:rsidP="009165D1">
            <w:pPr>
              <w:spacing w:line="276" w:lineRule="auto"/>
              <w:jc w:val="center"/>
              <w:rPr>
                <w:rFonts w:cstheme="minorHAnsi"/>
                <w:sz w:val="18"/>
                <w:szCs w:val="18"/>
              </w:rPr>
            </w:pPr>
            <w:r>
              <w:rPr>
                <w:rFonts w:cs="Calibri"/>
                <w:sz w:val="18"/>
                <w:szCs w:val="18"/>
              </w:rPr>
              <w:t>-9.59%</w:t>
            </w:r>
          </w:p>
        </w:tc>
        <w:tc>
          <w:tcPr>
            <w:tcW w:w="1047" w:type="dxa"/>
          </w:tcPr>
          <w:p w14:paraId="53146FA3" w14:textId="77777777" w:rsidR="007C710D" w:rsidRPr="007D2F88" w:rsidRDefault="007C710D" w:rsidP="009165D1">
            <w:pPr>
              <w:spacing w:line="276" w:lineRule="auto"/>
              <w:jc w:val="center"/>
              <w:rPr>
                <w:rFonts w:cstheme="minorHAnsi"/>
                <w:sz w:val="18"/>
                <w:szCs w:val="18"/>
              </w:rPr>
            </w:pPr>
            <w:r>
              <w:rPr>
                <w:rFonts w:cs="Calibri"/>
                <w:sz w:val="18"/>
                <w:szCs w:val="18"/>
              </w:rPr>
              <w:t>-9.73%</w:t>
            </w:r>
          </w:p>
        </w:tc>
      </w:tr>
      <w:tr w:rsidR="007C710D" w:rsidRPr="007D2F88" w14:paraId="22834C7B" w14:textId="77777777" w:rsidTr="00471E07">
        <w:trPr>
          <w:trHeight w:val="454"/>
        </w:trPr>
        <w:tc>
          <w:tcPr>
            <w:tcW w:w="705" w:type="dxa"/>
          </w:tcPr>
          <w:p w14:paraId="239D4BB0" w14:textId="77777777" w:rsidR="007C710D" w:rsidRPr="007D2F88" w:rsidRDefault="007C710D" w:rsidP="009165D1">
            <w:pPr>
              <w:spacing w:line="276" w:lineRule="auto"/>
              <w:jc w:val="center"/>
              <w:rPr>
                <w:rFonts w:cstheme="minorHAnsi"/>
                <w:sz w:val="18"/>
                <w:szCs w:val="18"/>
              </w:rPr>
            </w:pPr>
            <w:r w:rsidRPr="00585306">
              <w:rPr>
                <w:rFonts w:cstheme="minorHAnsi"/>
                <w:sz w:val="18"/>
                <w:szCs w:val="18"/>
              </w:rPr>
              <w:t>41767</w:t>
            </w:r>
          </w:p>
        </w:tc>
        <w:tc>
          <w:tcPr>
            <w:tcW w:w="4139" w:type="dxa"/>
          </w:tcPr>
          <w:p w14:paraId="646D716F" w14:textId="77777777" w:rsidR="007C710D" w:rsidRPr="007D2F88" w:rsidRDefault="007C710D" w:rsidP="009165D1">
            <w:pPr>
              <w:spacing w:line="276" w:lineRule="auto"/>
              <w:rPr>
                <w:rFonts w:cstheme="minorHAnsi"/>
                <w:sz w:val="18"/>
                <w:szCs w:val="18"/>
              </w:rPr>
            </w:pPr>
            <w:r w:rsidRPr="00585306">
              <w:rPr>
                <w:rFonts w:cstheme="minorHAnsi"/>
                <w:sz w:val="18"/>
                <w:szCs w:val="18"/>
              </w:rPr>
              <w:t>Nasopharyngeal angiofibroma, removal of (Anaes.) (Assist.)</w:t>
            </w:r>
          </w:p>
        </w:tc>
        <w:tc>
          <w:tcPr>
            <w:tcW w:w="732" w:type="dxa"/>
          </w:tcPr>
          <w:p w14:paraId="55A588A3" w14:textId="77777777" w:rsidR="007C710D" w:rsidRPr="007D2F88" w:rsidRDefault="007C710D" w:rsidP="009165D1">
            <w:pPr>
              <w:spacing w:line="276" w:lineRule="auto"/>
              <w:jc w:val="center"/>
              <w:rPr>
                <w:rFonts w:cstheme="minorHAnsi"/>
                <w:sz w:val="18"/>
                <w:szCs w:val="18"/>
              </w:rPr>
            </w:pPr>
            <w:r w:rsidRPr="00585306">
              <w:rPr>
                <w:rFonts w:cstheme="minorHAnsi"/>
                <w:sz w:val="18"/>
                <w:szCs w:val="18"/>
              </w:rPr>
              <w:t xml:space="preserve"> $737.00 </w:t>
            </w:r>
          </w:p>
        </w:tc>
        <w:tc>
          <w:tcPr>
            <w:tcW w:w="802" w:type="dxa"/>
          </w:tcPr>
          <w:p w14:paraId="4A77C2D6" w14:textId="77777777" w:rsidR="007C710D" w:rsidRPr="007D2F88" w:rsidRDefault="007C710D" w:rsidP="009165D1">
            <w:pPr>
              <w:spacing w:line="276" w:lineRule="auto"/>
              <w:jc w:val="center"/>
              <w:rPr>
                <w:rFonts w:cstheme="minorHAnsi"/>
                <w:sz w:val="18"/>
                <w:szCs w:val="18"/>
              </w:rPr>
            </w:pPr>
            <w:r>
              <w:rPr>
                <w:rFonts w:cs="Calibri"/>
                <w:sz w:val="18"/>
                <w:szCs w:val="18"/>
              </w:rPr>
              <w:t>8</w:t>
            </w:r>
          </w:p>
        </w:tc>
        <w:tc>
          <w:tcPr>
            <w:tcW w:w="845" w:type="dxa"/>
          </w:tcPr>
          <w:p w14:paraId="6F7A5B9D" w14:textId="77777777" w:rsidR="007C710D" w:rsidRPr="007D2F88" w:rsidRDefault="007C710D" w:rsidP="009165D1">
            <w:pPr>
              <w:spacing w:line="276" w:lineRule="auto"/>
              <w:jc w:val="center"/>
              <w:rPr>
                <w:rFonts w:cstheme="minorHAnsi"/>
                <w:sz w:val="18"/>
                <w:szCs w:val="18"/>
              </w:rPr>
            </w:pPr>
            <w:r>
              <w:rPr>
                <w:rFonts w:cs="Calibri"/>
                <w:sz w:val="18"/>
                <w:szCs w:val="18"/>
              </w:rPr>
              <w:t>-14.97%</w:t>
            </w:r>
          </w:p>
        </w:tc>
        <w:tc>
          <w:tcPr>
            <w:tcW w:w="1047" w:type="dxa"/>
          </w:tcPr>
          <w:p w14:paraId="44198800" w14:textId="77777777" w:rsidR="007C710D" w:rsidRPr="007D2F88" w:rsidRDefault="007C710D" w:rsidP="009165D1">
            <w:pPr>
              <w:spacing w:line="276" w:lineRule="auto"/>
              <w:jc w:val="center"/>
              <w:rPr>
                <w:rFonts w:cstheme="minorHAnsi"/>
                <w:sz w:val="18"/>
                <w:szCs w:val="18"/>
              </w:rPr>
            </w:pPr>
            <w:r>
              <w:rPr>
                <w:rFonts w:cs="Calibri"/>
                <w:sz w:val="18"/>
                <w:szCs w:val="18"/>
              </w:rPr>
              <w:t>-7.27%</w:t>
            </w:r>
          </w:p>
        </w:tc>
      </w:tr>
    </w:tbl>
    <w:p w14:paraId="2219D46A" w14:textId="705DC36E"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C23ACD">
        <w:rPr>
          <w:rFonts w:eastAsia="Calibri" w:cstheme="minorHAnsi"/>
          <w:b/>
          <w:bCs/>
          <w:iCs/>
          <w:szCs w:val="22"/>
        </w:rPr>
        <w:t xml:space="preserve"> </w:t>
      </w:r>
      <w:r w:rsidR="00153092">
        <w:rPr>
          <w:rFonts w:eastAsia="Calibri" w:cstheme="minorHAnsi"/>
          <w:b/>
          <w:bCs/>
          <w:iCs/>
          <w:szCs w:val="22"/>
        </w:rPr>
        <w:t>3</w:t>
      </w:r>
      <w:r w:rsidR="000E4B15">
        <w:rPr>
          <w:rFonts w:eastAsia="Calibri" w:cstheme="minorHAnsi"/>
          <w:b/>
          <w:bCs/>
          <w:iCs/>
          <w:szCs w:val="22"/>
        </w:rPr>
        <w:t>9</w:t>
      </w:r>
      <w:r w:rsidRPr="001B2160">
        <w:rPr>
          <w:rFonts w:eastAsia="Calibri" w:cstheme="minorHAnsi"/>
          <w:b/>
          <w:bCs/>
          <w:iCs/>
          <w:szCs w:val="22"/>
        </w:rPr>
        <w:t xml:space="preserve">: </w:t>
      </w:r>
    </w:p>
    <w:p w14:paraId="53F6B628" w14:textId="77777777" w:rsidR="00567230" w:rsidRPr="00503388" w:rsidRDefault="00682B01" w:rsidP="009165D1">
      <w:pPr>
        <w:numPr>
          <w:ilvl w:val="0"/>
          <w:numId w:val="27"/>
        </w:numPr>
        <w:autoSpaceDE w:val="0"/>
        <w:autoSpaceDN w:val="0"/>
        <w:adjustRightInd w:val="0"/>
        <w:spacing w:before="120" w:after="60" w:line="276" w:lineRule="auto"/>
        <w:rPr>
          <w:rFonts w:eastAsia="MS Mincho" w:cs="Arial"/>
          <w:b/>
          <w:szCs w:val="22"/>
          <w:lang w:eastAsia="en-AU"/>
        </w:rPr>
      </w:pPr>
      <w:r w:rsidRPr="00503388">
        <w:rPr>
          <w:rFonts w:eastAsia="MS Mincho" w:cs="Arial"/>
          <w:b/>
          <w:szCs w:val="22"/>
          <w:lang w:eastAsia="en-AU"/>
        </w:rPr>
        <w:t>Items 41653, 41729, 41731 and 41767</w:t>
      </w:r>
    </w:p>
    <w:p w14:paraId="3AB6F998" w14:textId="77777777" w:rsidR="00682B01" w:rsidRPr="00503388" w:rsidRDefault="008639DA" w:rsidP="009165D1">
      <w:pPr>
        <w:pStyle w:val="Bullet2"/>
        <w:spacing w:line="276" w:lineRule="auto"/>
        <w:rPr>
          <w:rFonts w:eastAsiaTheme="minorHAnsi" w:cstheme="minorHAnsi"/>
        </w:rPr>
      </w:pPr>
      <w:r>
        <w:rPr>
          <w:rFonts w:eastAsiaTheme="minorHAnsi" w:cstheme="minorHAnsi"/>
        </w:rPr>
        <w:t>Delete</w:t>
      </w:r>
      <w:r w:rsidR="00682B01" w:rsidRPr="00503388">
        <w:rPr>
          <w:rFonts w:eastAsiaTheme="minorHAnsi" w:cstheme="minorHAnsi"/>
        </w:rPr>
        <w:t xml:space="preserve"> from MBS</w:t>
      </w:r>
    </w:p>
    <w:p w14:paraId="189206A0" w14:textId="581F4813" w:rsidR="00567230" w:rsidRPr="001B2160" w:rsidRDefault="00567230"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Rationale</w:t>
      </w:r>
      <w:r w:rsidR="00B96BED">
        <w:rPr>
          <w:rFonts w:eastAsia="Calibri" w:cstheme="minorHAnsi"/>
          <w:b/>
          <w:bCs/>
          <w:iCs/>
          <w:szCs w:val="22"/>
        </w:rPr>
        <w:t xml:space="preserve"> for Recommendation </w:t>
      </w:r>
      <w:r w:rsidR="00153092">
        <w:rPr>
          <w:rFonts w:eastAsia="Calibri" w:cstheme="minorHAnsi"/>
          <w:b/>
          <w:bCs/>
          <w:iCs/>
          <w:szCs w:val="22"/>
        </w:rPr>
        <w:t>3</w:t>
      </w:r>
      <w:r w:rsidR="000E4B15">
        <w:rPr>
          <w:rFonts w:eastAsia="Calibri" w:cstheme="minorHAnsi"/>
          <w:b/>
          <w:bCs/>
          <w:iCs/>
          <w:szCs w:val="22"/>
        </w:rPr>
        <w:t>9</w:t>
      </w:r>
      <w:r w:rsidRPr="001B2160">
        <w:rPr>
          <w:rFonts w:eastAsia="Calibri" w:cstheme="minorHAnsi"/>
          <w:b/>
          <w:bCs/>
          <w:iCs/>
          <w:szCs w:val="22"/>
        </w:rPr>
        <w:t>:</w:t>
      </w:r>
    </w:p>
    <w:p w14:paraId="3514E9C3" w14:textId="77777777" w:rsidR="00167DDE" w:rsidRDefault="00931524" w:rsidP="009165D1">
      <w:pPr>
        <w:spacing w:line="276" w:lineRule="auto"/>
        <w:rPr>
          <w:rFonts w:eastAsia="Calibri" w:cstheme="minorHAnsi"/>
          <w:bCs/>
          <w:iCs/>
          <w:szCs w:val="26"/>
        </w:rPr>
      </w:pPr>
      <w:r w:rsidRPr="00167DDE">
        <w:rPr>
          <w:rFonts w:eastAsia="Calibri" w:cstheme="minorHAnsi"/>
          <w:bCs/>
          <w:iCs/>
          <w:szCs w:val="26"/>
        </w:rPr>
        <w:t xml:space="preserve"> </w:t>
      </w:r>
      <w:r w:rsidR="00167DDE" w:rsidRPr="00167DDE">
        <w:rPr>
          <w:rFonts w:eastAsia="Calibri" w:cstheme="minorHAnsi"/>
          <w:bCs/>
          <w:iCs/>
          <w:szCs w:val="26"/>
        </w:rPr>
        <w:t>The Committee recommends deleting items 41653, 41729, 41731 and 41767 from the MBS, as they consider them obsolete. T</w:t>
      </w:r>
      <w:r w:rsidR="00253C5F">
        <w:rPr>
          <w:rFonts w:eastAsia="Calibri" w:cstheme="minorHAnsi"/>
          <w:bCs/>
          <w:iCs/>
          <w:szCs w:val="26"/>
        </w:rPr>
        <w:t>he Committee noted that item 41</w:t>
      </w:r>
      <w:r w:rsidR="00167DDE" w:rsidRPr="00167DDE">
        <w:rPr>
          <w:rFonts w:eastAsia="Calibri" w:cstheme="minorHAnsi"/>
          <w:bCs/>
          <w:iCs/>
          <w:szCs w:val="26"/>
        </w:rPr>
        <w:t>7</w:t>
      </w:r>
      <w:r w:rsidR="00253C5F">
        <w:rPr>
          <w:rFonts w:eastAsia="Calibri" w:cstheme="minorHAnsi"/>
          <w:bCs/>
          <w:iCs/>
          <w:szCs w:val="26"/>
        </w:rPr>
        <w:t>6</w:t>
      </w:r>
      <w:r w:rsidR="00167DDE" w:rsidRPr="00167DDE">
        <w:rPr>
          <w:rFonts w:eastAsia="Calibri" w:cstheme="minorHAnsi"/>
          <w:bCs/>
          <w:iCs/>
          <w:szCs w:val="26"/>
        </w:rPr>
        <w:t>4 was comprehensive enough to cover services for the examination of the nose and nasopharynx.</w:t>
      </w:r>
    </w:p>
    <w:p w14:paraId="7E58BC2C" w14:textId="77777777" w:rsidR="00167DDE" w:rsidRPr="00167DDE" w:rsidRDefault="00167DDE" w:rsidP="009165D1">
      <w:pPr>
        <w:spacing w:before="120" w:line="276" w:lineRule="auto"/>
        <w:rPr>
          <w:rFonts w:eastAsia="Calibri" w:cstheme="minorHAnsi"/>
          <w:bCs/>
          <w:iCs/>
          <w:szCs w:val="26"/>
        </w:rPr>
      </w:pPr>
      <w:r>
        <w:rPr>
          <w:rFonts w:eastAsia="Calibri" w:cstheme="minorHAnsi"/>
          <w:bCs/>
          <w:iCs/>
          <w:szCs w:val="26"/>
        </w:rPr>
        <w:t>The Committee identified that items 41729 and 41767 were pathology specific services and considered them outdated with contemporary clinical practice. MBS utilisation data supported this by indicating very low or negative growth in both service and benefit change.</w:t>
      </w:r>
    </w:p>
    <w:p w14:paraId="2D37D820" w14:textId="77777777" w:rsidR="0098751C" w:rsidRDefault="00167DDE" w:rsidP="009165D1">
      <w:pPr>
        <w:spacing w:before="120" w:after="240" w:line="276" w:lineRule="auto"/>
        <w:rPr>
          <w:rFonts w:eastAsia="Calibri" w:cstheme="minorHAnsi"/>
          <w:bCs/>
          <w:iCs/>
          <w:szCs w:val="26"/>
        </w:rPr>
      </w:pPr>
      <w:r w:rsidRPr="00167DDE">
        <w:rPr>
          <w:rFonts w:eastAsia="Calibri" w:cstheme="minorHAnsi"/>
          <w:bCs/>
          <w:iCs/>
          <w:szCs w:val="26"/>
        </w:rPr>
        <w:t xml:space="preserve">The Committee </w:t>
      </w:r>
      <w:r w:rsidR="00CD55D1">
        <w:rPr>
          <w:rFonts w:eastAsia="Calibri" w:cstheme="minorHAnsi"/>
          <w:bCs/>
          <w:iCs/>
          <w:szCs w:val="26"/>
        </w:rPr>
        <w:t>considered</w:t>
      </w:r>
      <w:r w:rsidRPr="00167DDE">
        <w:rPr>
          <w:rFonts w:eastAsia="Calibri" w:cstheme="minorHAnsi"/>
          <w:bCs/>
          <w:iCs/>
          <w:szCs w:val="26"/>
        </w:rPr>
        <w:t xml:space="preserve"> the recommendations made in relation to</w:t>
      </w:r>
      <w:r w:rsidR="00EA3834">
        <w:rPr>
          <w:rFonts w:eastAsia="Calibri" w:cstheme="minorHAnsi"/>
          <w:bCs/>
          <w:iCs/>
          <w:szCs w:val="26"/>
        </w:rPr>
        <w:t xml:space="preserve"> the new Frontal Sinus Surgery G</w:t>
      </w:r>
      <w:r w:rsidRPr="00167DDE">
        <w:rPr>
          <w:rFonts w:eastAsia="Calibri" w:cstheme="minorHAnsi"/>
          <w:bCs/>
          <w:iCs/>
          <w:szCs w:val="26"/>
        </w:rPr>
        <w:t xml:space="preserve">roup, </w:t>
      </w:r>
      <w:r w:rsidR="00EA3834">
        <w:rPr>
          <w:rFonts w:eastAsia="Calibri" w:cstheme="minorHAnsi"/>
          <w:bCs/>
          <w:iCs/>
          <w:szCs w:val="26"/>
        </w:rPr>
        <w:t>Sinus P</w:t>
      </w:r>
      <w:r w:rsidRPr="00167DDE">
        <w:rPr>
          <w:rFonts w:eastAsia="Calibri" w:cstheme="minorHAnsi"/>
          <w:bCs/>
          <w:iCs/>
          <w:szCs w:val="26"/>
        </w:rPr>
        <w:t xml:space="preserve">rocedure </w:t>
      </w:r>
      <w:r w:rsidR="00EA3834">
        <w:rPr>
          <w:rFonts w:eastAsia="Calibri" w:cstheme="minorHAnsi"/>
          <w:bCs/>
          <w:iCs/>
          <w:szCs w:val="26"/>
        </w:rPr>
        <w:t>Group,</w:t>
      </w:r>
      <w:r w:rsidRPr="00167DDE">
        <w:rPr>
          <w:rFonts w:eastAsia="Calibri" w:cstheme="minorHAnsi"/>
          <w:bCs/>
          <w:iCs/>
          <w:szCs w:val="26"/>
        </w:rPr>
        <w:t xml:space="preserve"> and item 41749 meant that item 41731 was no longer required</w:t>
      </w:r>
      <w:r w:rsidR="00EA3834">
        <w:rPr>
          <w:rFonts w:eastAsia="Calibri" w:cstheme="minorHAnsi"/>
          <w:bCs/>
          <w:iCs/>
          <w:szCs w:val="26"/>
        </w:rPr>
        <w:t xml:space="preserve"> as a separate service</w:t>
      </w:r>
      <w:r w:rsidRPr="00167DDE">
        <w:rPr>
          <w:rFonts w:eastAsia="Calibri" w:cstheme="minorHAnsi"/>
          <w:bCs/>
          <w:iCs/>
          <w:szCs w:val="26"/>
        </w:rPr>
        <w:t>.</w:t>
      </w:r>
    </w:p>
    <w:p w14:paraId="526B0C14" w14:textId="431CD725" w:rsidR="0098751C" w:rsidRPr="0098751C" w:rsidRDefault="0098751C" w:rsidP="009165D1">
      <w:pPr>
        <w:keepNext/>
        <w:spacing w:before="120" w:after="120" w:line="276" w:lineRule="auto"/>
        <w:ind w:right="425"/>
        <w:outlineLvl w:val="2"/>
        <w:rPr>
          <w:rFonts w:eastAsia="Calibri" w:cstheme="minorHAnsi"/>
          <w:b/>
          <w:bCs/>
          <w:iCs/>
          <w:szCs w:val="22"/>
        </w:rPr>
      </w:pPr>
      <w:r w:rsidRPr="0098751C">
        <w:rPr>
          <w:rFonts w:eastAsia="Calibri" w:cstheme="minorHAnsi"/>
          <w:b/>
          <w:bCs/>
          <w:iCs/>
          <w:szCs w:val="22"/>
        </w:rPr>
        <w:t>Recommendation</w:t>
      </w:r>
      <w:r w:rsidR="00153092">
        <w:rPr>
          <w:rFonts w:eastAsia="Calibri" w:cstheme="minorHAnsi"/>
          <w:b/>
          <w:bCs/>
          <w:iCs/>
          <w:szCs w:val="22"/>
        </w:rPr>
        <w:t xml:space="preserve"> </w:t>
      </w:r>
      <w:r w:rsidR="000E4B15">
        <w:rPr>
          <w:rFonts w:eastAsia="Calibri" w:cstheme="minorHAnsi"/>
          <w:b/>
          <w:bCs/>
          <w:iCs/>
          <w:szCs w:val="22"/>
        </w:rPr>
        <w:t>40</w:t>
      </w:r>
      <w:r w:rsidRPr="0098751C">
        <w:rPr>
          <w:rFonts w:eastAsia="Calibri" w:cstheme="minorHAnsi"/>
          <w:b/>
          <w:bCs/>
          <w:iCs/>
          <w:szCs w:val="22"/>
        </w:rPr>
        <w:t xml:space="preserve">: </w:t>
      </w:r>
    </w:p>
    <w:p w14:paraId="6FBB4DE7" w14:textId="77777777" w:rsidR="0098751C" w:rsidRPr="0098751C" w:rsidRDefault="0098751C" w:rsidP="009165D1">
      <w:pPr>
        <w:numPr>
          <w:ilvl w:val="0"/>
          <w:numId w:val="27"/>
        </w:numPr>
        <w:autoSpaceDE w:val="0"/>
        <w:autoSpaceDN w:val="0"/>
        <w:adjustRightInd w:val="0"/>
        <w:spacing w:before="120" w:after="60" w:line="276" w:lineRule="auto"/>
        <w:rPr>
          <w:rFonts w:eastAsia="MS Mincho" w:cs="Arial"/>
          <w:b/>
          <w:szCs w:val="22"/>
          <w:lang w:eastAsia="en-AU"/>
        </w:rPr>
      </w:pPr>
      <w:r w:rsidRPr="0098751C">
        <w:rPr>
          <w:rFonts w:eastAsia="MS Mincho" w:cs="Arial"/>
          <w:b/>
          <w:szCs w:val="22"/>
          <w:lang w:eastAsia="en-AU"/>
        </w:rPr>
        <w:t xml:space="preserve">New </w:t>
      </w:r>
      <w:r w:rsidR="000313B7">
        <w:rPr>
          <w:rFonts w:eastAsia="MS Mincho" w:cs="Arial"/>
          <w:b/>
          <w:szCs w:val="22"/>
          <w:lang w:eastAsia="en-AU"/>
        </w:rPr>
        <w:t>i</w:t>
      </w:r>
      <w:r w:rsidR="00253C5F">
        <w:rPr>
          <w:rFonts w:eastAsia="MS Mincho" w:cs="Arial"/>
          <w:b/>
          <w:szCs w:val="22"/>
          <w:lang w:eastAsia="en-AU"/>
        </w:rPr>
        <w:t>tems 41XX1 and 41XX2</w:t>
      </w:r>
      <w:r w:rsidRPr="0098751C">
        <w:t xml:space="preserve"> </w:t>
      </w:r>
      <w:r w:rsidRPr="0098751C">
        <w:rPr>
          <w:rFonts w:eastAsia="MS Mincho" w:cs="Arial"/>
          <w:b/>
          <w:szCs w:val="22"/>
          <w:lang w:eastAsia="en-AU"/>
        </w:rPr>
        <w:t>for skull</w:t>
      </w:r>
      <w:r w:rsidR="003E4470">
        <w:rPr>
          <w:rFonts w:eastAsia="MS Mincho" w:cs="Arial"/>
          <w:b/>
          <w:szCs w:val="22"/>
          <w:lang w:eastAsia="en-AU"/>
        </w:rPr>
        <w:t>-</w:t>
      </w:r>
      <w:r w:rsidRPr="0098751C">
        <w:rPr>
          <w:rFonts w:eastAsia="MS Mincho" w:cs="Arial"/>
          <w:b/>
          <w:szCs w:val="22"/>
          <w:lang w:eastAsia="en-AU"/>
        </w:rPr>
        <w:t>base procedures when p</w:t>
      </w:r>
      <w:r w:rsidR="003C47FD">
        <w:rPr>
          <w:rFonts w:eastAsia="MS Mincho" w:cs="Arial"/>
          <w:b/>
          <w:szCs w:val="22"/>
          <w:lang w:eastAsia="en-AU"/>
        </w:rPr>
        <w:t>erformed by an otolaryngologist</w:t>
      </w:r>
      <w:r w:rsidRPr="0098751C">
        <w:rPr>
          <w:rFonts w:eastAsia="MS Mincho" w:cs="Arial"/>
          <w:b/>
          <w:szCs w:val="22"/>
          <w:lang w:eastAsia="en-AU"/>
        </w:rPr>
        <w:t xml:space="preserve"> or as part of collaborative or conjoint surgery</w:t>
      </w:r>
    </w:p>
    <w:p w14:paraId="7FA893AC" w14:textId="77777777" w:rsidR="0098751C" w:rsidRPr="0098751C" w:rsidRDefault="00BC2B03" w:rsidP="009165D1">
      <w:pPr>
        <w:numPr>
          <w:ilvl w:val="0"/>
          <w:numId w:val="12"/>
        </w:numPr>
        <w:spacing w:before="120" w:after="120" w:line="276" w:lineRule="auto"/>
        <w:ind w:left="629" w:right="142" w:hanging="357"/>
        <w:rPr>
          <w:rFonts w:eastAsiaTheme="minorHAnsi" w:cstheme="minorHAnsi"/>
          <w:szCs w:val="20"/>
          <w:lang w:val="en-US"/>
        </w:rPr>
      </w:pPr>
      <w:r>
        <w:rPr>
          <w:rFonts w:eastAsiaTheme="minorHAnsi" w:cstheme="minorHAnsi"/>
          <w:szCs w:val="20"/>
          <w:lang w:val="en-US"/>
        </w:rPr>
        <w:t>The Committee recommends a</w:t>
      </w:r>
      <w:r w:rsidR="0098751C">
        <w:rPr>
          <w:rFonts w:eastAsiaTheme="minorHAnsi" w:cstheme="minorHAnsi"/>
          <w:szCs w:val="20"/>
          <w:lang w:val="en-US"/>
        </w:rPr>
        <w:t xml:space="preserve"> new item </w:t>
      </w:r>
      <w:r w:rsidR="00253C5F">
        <w:rPr>
          <w:rFonts w:eastAsiaTheme="minorHAnsi" w:cstheme="minorHAnsi"/>
          <w:szCs w:val="20"/>
          <w:lang w:val="en-US"/>
        </w:rPr>
        <w:t xml:space="preserve">41XX1 </w:t>
      </w:r>
      <w:r w:rsidR="001F22F7">
        <w:rPr>
          <w:rFonts w:eastAsiaTheme="minorHAnsi" w:cstheme="minorHAnsi"/>
          <w:szCs w:val="20"/>
          <w:lang w:val="en-US"/>
        </w:rPr>
        <w:t xml:space="preserve">to </w:t>
      </w:r>
      <w:r w:rsidR="0098751C" w:rsidRPr="0098751C">
        <w:rPr>
          <w:rFonts w:eastAsiaTheme="minorHAnsi" w:cstheme="minorHAnsi"/>
          <w:szCs w:val="20"/>
          <w:lang w:val="en-US"/>
        </w:rPr>
        <w:t>be created to reflect the service of an otolaryngology surgeon during joint skull-base surgery</w:t>
      </w:r>
      <w:r w:rsidR="00257D64">
        <w:rPr>
          <w:rFonts w:eastAsiaTheme="minorHAnsi" w:cstheme="minorHAnsi"/>
          <w:szCs w:val="20"/>
          <w:lang w:val="en-US"/>
        </w:rPr>
        <w:t>. The proposed item descriptor is as follows:</w:t>
      </w:r>
    </w:p>
    <w:p w14:paraId="013617F6" w14:textId="77777777" w:rsidR="0098751C" w:rsidRPr="006D0339" w:rsidRDefault="006D0339" w:rsidP="009165D1">
      <w:pPr>
        <w:pStyle w:val="BoxText0"/>
        <w:numPr>
          <w:ilvl w:val="0"/>
          <w:numId w:val="43"/>
        </w:numPr>
        <w:pBdr>
          <w:top w:val="none" w:sz="0" w:space="0" w:color="auto"/>
          <w:left w:val="none" w:sz="0" w:space="0" w:color="auto"/>
          <w:bottom w:val="none" w:sz="0" w:space="0" w:color="auto"/>
          <w:right w:val="none" w:sz="0" w:space="0" w:color="auto"/>
        </w:pBdr>
        <w:spacing w:line="276" w:lineRule="auto"/>
        <w:ind w:left="709" w:firstLine="11"/>
        <w:rPr>
          <w:sz w:val="22"/>
          <w:szCs w:val="22"/>
        </w:rPr>
      </w:pPr>
      <w:r w:rsidRPr="006D0339">
        <w:rPr>
          <w:b/>
        </w:rPr>
        <w:t xml:space="preserve">New item </w:t>
      </w:r>
      <w:r w:rsidRPr="006D0339">
        <w:rPr>
          <w:rFonts w:eastAsiaTheme="minorHAnsi" w:cstheme="minorHAnsi"/>
          <w:b/>
          <w:lang w:val="en-US"/>
        </w:rPr>
        <w:t xml:space="preserve">41XX1: </w:t>
      </w:r>
      <w:r w:rsidR="0098751C" w:rsidRPr="006D0339">
        <w:t>Anteri</w:t>
      </w:r>
      <w:r w:rsidR="0098751C" w:rsidRPr="006D0339">
        <w:rPr>
          <w:sz w:val="22"/>
          <w:szCs w:val="22"/>
        </w:rPr>
        <w:t>or or middle cranial fossa or cavernous sinus, tumour or vascular lesion, removal or radical excision of, includi</w:t>
      </w:r>
      <w:r w:rsidR="00EA3834" w:rsidRPr="006D0339">
        <w:rPr>
          <w:sz w:val="22"/>
          <w:szCs w:val="22"/>
        </w:rPr>
        <w:t xml:space="preserve">ng stereotaxy and cranioplasty, </w:t>
      </w:r>
      <w:r w:rsidR="0098751C" w:rsidRPr="006D0339">
        <w:rPr>
          <w:sz w:val="22"/>
          <w:szCs w:val="22"/>
        </w:rPr>
        <w:t xml:space="preserve">as part of </w:t>
      </w:r>
      <w:r w:rsidR="00EA3834" w:rsidRPr="006D0339">
        <w:rPr>
          <w:sz w:val="22"/>
          <w:szCs w:val="22"/>
        </w:rPr>
        <w:t>con</w:t>
      </w:r>
      <w:r w:rsidR="0098751C" w:rsidRPr="006D0339">
        <w:rPr>
          <w:sz w:val="22"/>
          <w:szCs w:val="22"/>
        </w:rPr>
        <w:t xml:space="preserve">joint surgery </w:t>
      </w:r>
      <w:r w:rsidR="00EA3834" w:rsidRPr="006D0339">
        <w:rPr>
          <w:sz w:val="22"/>
          <w:szCs w:val="22"/>
        </w:rPr>
        <w:t xml:space="preserve">(Anaes.) </w:t>
      </w:r>
      <w:r w:rsidR="0098751C" w:rsidRPr="006D0339">
        <w:rPr>
          <w:sz w:val="22"/>
          <w:szCs w:val="22"/>
        </w:rPr>
        <w:t>(Assist.)</w:t>
      </w:r>
    </w:p>
    <w:p w14:paraId="1341F031" w14:textId="77777777" w:rsidR="0098751C" w:rsidRPr="001F22F7" w:rsidRDefault="0098751C" w:rsidP="009165D1">
      <w:pPr>
        <w:numPr>
          <w:ilvl w:val="0"/>
          <w:numId w:val="12"/>
        </w:numPr>
        <w:spacing w:before="120" w:line="276" w:lineRule="auto"/>
        <w:ind w:left="630" w:right="142"/>
        <w:rPr>
          <w:rFonts w:eastAsiaTheme="minorHAnsi" w:cstheme="minorHAnsi"/>
          <w:szCs w:val="20"/>
          <w:lang w:val="en-US"/>
        </w:rPr>
      </w:pPr>
      <w:r w:rsidRPr="001F22F7">
        <w:rPr>
          <w:rFonts w:eastAsiaTheme="minorHAnsi" w:cstheme="minorHAnsi"/>
          <w:szCs w:val="20"/>
          <w:lang w:val="en-US"/>
        </w:rPr>
        <w:t xml:space="preserve">The schedule fee be commensurate with 39640X as per the </w:t>
      </w:r>
      <w:r w:rsidR="001F22F7" w:rsidRPr="001F22F7">
        <w:rPr>
          <w:rFonts w:eastAsiaTheme="minorHAnsi" w:cstheme="minorHAnsi"/>
          <w:szCs w:val="20"/>
          <w:lang w:val="en-US"/>
        </w:rPr>
        <w:t>Neurosurgery and Neurology Clinical Committee</w:t>
      </w:r>
      <w:r w:rsidR="001F22F7">
        <w:rPr>
          <w:rFonts w:eastAsiaTheme="minorHAnsi" w:cstheme="minorHAnsi"/>
          <w:szCs w:val="20"/>
          <w:lang w:val="en-US"/>
        </w:rPr>
        <w:t xml:space="preserve"> (NNCC) Report.</w:t>
      </w:r>
    </w:p>
    <w:p w14:paraId="63A847A4" w14:textId="77777777" w:rsidR="0098751C" w:rsidRPr="001F22F7" w:rsidRDefault="0098751C" w:rsidP="009165D1">
      <w:pPr>
        <w:numPr>
          <w:ilvl w:val="0"/>
          <w:numId w:val="12"/>
        </w:numPr>
        <w:spacing w:before="120" w:after="120" w:line="276" w:lineRule="auto"/>
        <w:ind w:left="629" w:right="142" w:hanging="357"/>
        <w:rPr>
          <w:rFonts w:eastAsiaTheme="minorHAnsi" w:cstheme="minorHAnsi"/>
          <w:szCs w:val="20"/>
          <w:lang w:val="en-US"/>
        </w:rPr>
      </w:pPr>
      <w:r w:rsidRPr="001F22F7">
        <w:rPr>
          <w:rFonts w:eastAsiaTheme="minorHAnsi" w:cstheme="minorHAnsi"/>
          <w:szCs w:val="20"/>
          <w:lang w:val="en-US"/>
        </w:rPr>
        <w:t>A new item</w:t>
      </w:r>
      <w:r w:rsidR="00253C5F">
        <w:rPr>
          <w:rFonts w:eastAsiaTheme="minorHAnsi" w:cstheme="minorHAnsi"/>
          <w:szCs w:val="20"/>
          <w:lang w:val="en-US"/>
        </w:rPr>
        <w:t xml:space="preserve"> 41XX2</w:t>
      </w:r>
      <w:r w:rsidR="001F22F7">
        <w:rPr>
          <w:rFonts w:eastAsiaTheme="minorHAnsi" w:cstheme="minorHAnsi"/>
          <w:szCs w:val="20"/>
          <w:lang w:val="en-US"/>
        </w:rPr>
        <w:t xml:space="preserve"> to</w:t>
      </w:r>
      <w:r w:rsidRPr="001F22F7">
        <w:rPr>
          <w:rFonts w:eastAsiaTheme="minorHAnsi" w:cstheme="minorHAnsi"/>
          <w:szCs w:val="20"/>
          <w:lang w:val="en-US"/>
        </w:rPr>
        <w:t xml:space="preserve"> be created to reflect the service of an otolaryngology surgeon during </w:t>
      </w:r>
      <w:r w:rsidR="00EA3834">
        <w:rPr>
          <w:rFonts w:eastAsiaTheme="minorHAnsi" w:cstheme="minorHAnsi"/>
          <w:szCs w:val="20"/>
          <w:lang w:val="en-US"/>
        </w:rPr>
        <w:t>con</w:t>
      </w:r>
      <w:r w:rsidRPr="001F22F7">
        <w:rPr>
          <w:rFonts w:eastAsiaTheme="minorHAnsi" w:cstheme="minorHAnsi"/>
          <w:szCs w:val="20"/>
          <w:lang w:val="en-US"/>
        </w:rPr>
        <w:t>joint skull-base surgery</w:t>
      </w:r>
      <w:r w:rsidR="001F22F7" w:rsidRPr="001F22F7">
        <w:rPr>
          <w:rFonts w:eastAsiaTheme="minorHAnsi" w:cstheme="minorHAnsi"/>
          <w:szCs w:val="20"/>
          <w:lang w:val="en-US"/>
        </w:rPr>
        <w:t>. The proposed item descriptor is as follows:</w:t>
      </w:r>
    </w:p>
    <w:p w14:paraId="49D13AA1" w14:textId="77777777" w:rsidR="0098751C" w:rsidRPr="006D0339" w:rsidRDefault="006D0339" w:rsidP="009165D1">
      <w:pPr>
        <w:pStyle w:val="BoxText0"/>
        <w:numPr>
          <w:ilvl w:val="0"/>
          <w:numId w:val="43"/>
        </w:numPr>
        <w:pBdr>
          <w:top w:val="none" w:sz="0" w:space="0" w:color="auto"/>
          <w:left w:val="none" w:sz="0" w:space="0" w:color="auto"/>
          <w:bottom w:val="none" w:sz="0" w:space="0" w:color="auto"/>
          <w:right w:val="none" w:sz="0" w:space="0" w:color="auto"/>
        </w:pBdr>
        <w:spacing w:line="276" w:lineRule="auto"/>
        <w:ind w:left="709" w:firstLine="11"/>
      </w:pPr>
      <w:r w:rsidRPr="006D0339">
        <w:rPr>
          <w:rFonts w:eastAsiaTheme="minorHAnsi" w:cstheme="minorHAnsi"/>
          <w:b/>
          <w:lang w:val="en-US"/>
        </w:rPr>
        <w:t>New Item 41XX2</w:t>
      </w:r>
      <w:r>
        <w:rPr>
          <w:rFonts w:eastAsiaTheme="minorHAnsi" w:cstheme="minorHAnsi"/>
          <w:b/>
          <w:lang w:val="en-US"/>
        </w:rPr>
        <w:t>:</w:t>
      </w:r>
      <w:r>
        <w:rPr>
          <w:rFonts w:eastAsiaTheme="minorHAnsi" w:cstheme="minorHAnsi"/>
          <w:lang w:val="en-US"/>
        </w:rPr>
        <w:t xml:space="preserve"> </w:t>
      </w:r>
      <w:r w:rsidR="007553F3" w:rsidRPr="006D0339">
        <w:t xml:space="preserve">Petro-clival, clival or foramen magnum tumour or vascular lesion, removal or radical excision of, including stereotaxy and cranioplasty as part of conjoint surgery </w:t>
      </w:r>
      <w:r w:rsidR="0098751C" w:rsidRPr="006D0339">
        <w:t>(Anaes.) (Assist.)</w:t>
      </w:r>
    </w:p>
    <w:p w14:paraId="7AC2FEC3" w14:textId="77777777" w:rsidR="0098751C" w:rsidRPr="0098751C" w:rsidRDefault="0098751C" w:rsidP="009165D1">
      <w:pPr>
        <w:pStyle w:val="Bullet2"/>
        <w:spacing w:line="276" w:lineRule="auto"/>
        <w:rPr>
          <w:rFonts w:eastAsiaTheme="minorHAnsi" w:cstheme="minorHAnsi"/>
        </w:rPr>
      </w:pPr>
      <w:r w:rsidRPr="0098751C">
        <w:rPr>
          <w:rFonts w:eastAsiaTheme="minorHAnsi" w:cstheme="minorHAnsi"/>
        </w:rPr>
        <w:t xml:space="preserve">The schedule fee be commensurate with </w:t>
      </w:r>
      <w:r w:rsidR="003E4470">
        <w:rPr>
          <w:rFonts w:eastAsiaTheme="minorHAnsi" w:cstheme="minorHAnsi"/>
        </w:rPr>
        <w:t xml:space="preserve">item </w:t>
      </w:r>
      <w:r w:rsidRPr="0098751C">
        <w:rPr>
          <w:rFonts w:eastAsiaTheme="minorHAnsi" w:cstheme="minorHAnsi"/>
        </w:rPr>
        <w:t xml:space="preserve">39653 as per </w:t>
      </w:r>
      <w:r w:rsidR="001F22F7" w:rsidRPr="001F22F7">
        <w:rPr>
          <w:rFonts w:eastAsiaTheme="minorHAnsi" w:cstheme="minorHAnsi"/>
        </w:rPr>
        <w:t xml:space="preserve">the </w:t>
      </w:r>
      <w:r w:rsidR="001F22F7">
        <w:rPr>
          <w:rFonts w:eastAsiaTheme="minorHAnsi" w:cstheme="minorHAnsi"/>
        </w:rPr>
        <w:t xml:space="preserve">NNCC </w:t>
      </w:r>
      <w:r w:rsidR="001F22F7" w:rsidRPr="001F22F7">
        <w:rPr>
          <w:rFonts w:eastAsiaTheme="minorHAnsi" w:cstheme="minorHAnsi"/>
        </w:rPr>
        <w:t>Report.</w:t>
      </w:r>
    </w:p>
    <w:p w14:paraId="25B47B99" w14:textId="447682E7" w:rsidR="0098751C" w:rsidRPr="0098751C" w:rsidRDefault="0098751C" w:rsidP="009165D1">
      <w:pPr>
        <w:keepNext/>
        <w:spacing w:before="120" w:after="120" w:line="276" w:lineRule="auto"/>
        <w:ind w:right="425"/>
        <w:outlineLvl w:val="2"/>
        <w:rPr>
          <w:rFonts w:eastAsia="Calibri" w:cstheme="minorHAnsi"/>
          <w:b/>
          <w:bCs/>
          <w:iCs/>
          <w:szCs w:val="22"/>
        </w:rPr>
      </w:pPr>
      <w:r w:rsidRPr="0098751C">
        <w:rPr>
          <w:rFonts w:eastAsia="Calibri" w:cstheme="minorHAnsi"/>
          <w:b/>
          <w:bCs/>
          <w:iCs/>
          <w:szCs w:val="22"/>
        </w:rPr>
        <w:t xml:space="preserve">Rationale for Recommendation </w:t>
      </w:r>
      <w:r w:rsidR="000E4B15">
        <w:rPr>
          <w:rFonts w:eastAsia="Calibri" w:cstheme="minorHAnsi"/>
          <w:b/>
          <w:bCs/>
          <w:iCs/>
          <w:szCs w:val="22"/>
        </w:rPr>
        <w:t>40</w:t>
      </w:r>
      <w:r w:rsidRPr="0098751C">
        <w:rPr>
          <w:rFonts w:eastAsia="Calibri" w:cstheme="minorHAnsi"/>
          <w:b/>
          <w:bCs/>
          <w:iCs/>
          <w:szCs w:val="22"/>
        </w:rPr>
        <w:t xml:space="preserve">: </w:t>
      </w:r>
    </w:p>
    <w:p w14:paraId="17F660B2" w14:textId="77777777" w:rsidR="0098751C" w:rsidRDefault="003E4470" w:rsidP="009165D1">
      <w:pPr>
        <w:spacing w:line="276" w:lineRule="auto"/>
        <w:rPr>
          <w:rFonts w:eastAsiaTheme="minorHAnsi" w:cstheme="minorHAnsi"/>
        </w:rPr>
      </w:pPr>
      <w:r>
        <w:rPr>
          <w:rFonts w:eastAsia="Calibri" w:cstheme="minorHAnsi"/>
          <w:bCs/>
          <w:iCs/>
          <w:szCs w:val="22"/>
        </w:rPr>
        <w:t>The treatment of skull-</w:t>
      </w:r>
      <w:r w:rsidR="0098751C" w:rsidRPr="0098751C">
        <w:rPr>
          <w:rFonts w:eastAsia="Calibri" w:cstheme="minorHAnsi"/>
          <w:bCs/>
          <w:iCs/>
          <w:szCs w:val="22"/>
        </w:rPr>
        <w:t>base tumour is a multidisciplinary effort. The surgical management is divided between otolaryngologists, neurosurgeons</w:t>
      </w:r>
      <w:r w:rsidR="00EA3834">
        <w:rPr>
          <w:rFonts w:eastAsia="Calibri" w:cstheme="minorHAnsi"/>
          <w:bCs/>
          <w:iCs/>
          <w:szCs w:val="22"/>
        </w:rPr>
        <w:t>,</w:t>
      </w:r>
      <w:r w:rsidR="0098751C" w:rsidRPr="0098751C">
        <w:rPr>
          <w:rFonts w:eastAsia="Calibri" w:cstheme="minorHAnsi"/>
          <w:bCs/>
          <w:iCs/>
          <w:szCs w:val="22"/>
        </w:rPr>
        <w:t xml:space="preserve"> and head </w:t>
      </w:r>
      <w:r w:rsidR="00EA3834">
        <w:rPr>
          <w:rFonts w:eastAsia="Calibri" w:cstheme="minorHAnsi"/>
          <w:bCs/>
          <w:iCs/>
          <w:szCs w:val="22"/>
        </w:rPr>
        <w:t>and</w:t>
      </w:r>
      <w:r w:rsidR="0098751C" w:rsidRPr="0098751C">
        <w:rPr>
          <w:rFonts w:eastAsia="Calibri" w:cstheme="minorHAnsi"/>
          <w:bCs/>
          <w:iCs/>
          <w:szCs w:val="22"/>
        </w:rPr>
        <w:t xml:space="preserve"> neck surgeons. </w:t>
      </w:r>
      <w:r w:rsidR="0098751C">
        <w:rPr>
          <w:rFonts w:eastAsiaTheme="minorHAnsi" w:cstheme="minorHAnsi"/>
        </w:rPr>
        <w:t>The Committee</w:t>
      </w:r>
      <w:r w:rsidR="001F03E0">
        <w:rPr>
          <w:rFonts w:eastAsiaTheme="minorHAnsi" w:cstheme="minorHAnsi"/>
        </w:rPr>
        <w:t xml:space="preserve"> recommends</w:t>
      </w:r>
      <w:r w:rsidR="0098751C" w:rsidRPr="0098751C">
        <w:rPr>
          <w:rFonts w:eastAsiaTheme="minorHAnsi" w:cstheme="minorHAnsi"/>
        </w:rPr>
        <w:t xml:space="preserve"> </w:t>
      </w:r>
      <w:r w:rsidR="001F03E0">
        <w:rPr>
          <w:rFonts w:eastAsiaTheme="minorHAnsi" w:cstheme="minorHAnsi"/>
        </w:rPr>
        <w:t xml:space="preserve">that </w:t>
      </w:r>
      <w:r w:rsidR="0098751C" w:rsidRPr="0098751C">
        <w:rPr>
          <w:rFonts w:eastAsiaTheme="minorHAnsi" w:cstheme="minorHAnsi"/>
        </w:rPr>
        <w:t>new</w:t>
      </w:r>
      <w:r w:rsidR="001F03E0">
        <w:rPr>
          <w:rFonts w:eastAsiaTheme="minorHAnsi" w:cstheme="minorHAnsi"/>
        </w:rPr>
        <w:t xml:space="preserve"> item</w:t>
      </w:r>
      <w:r w:rsidR="00253C5F">
        <w:rPr>
          <w:rFonts w:eastAsiaTheme="minorHAnsi" w:cstheme="minorHAnsi"/>
        </w:rPr>
        <w:t>s</w:t>
      </w:r>
      <w:r w:rsidR="0098751C">
        <w:rPr>
          <w:rFonts w:eastAsiaTheme="minorHAnsi" w:cstheme="minorHAnsi"/>
        </w:rPr>
        <w:t xml:space="preserve"> </w:t>
      </w:r>
      <w:r w:rsidR="0098751C" w:rsidRPr="0098751C">
        <w:rPr>
          <w:rFonts w:eastAsiaTheme="minorHAnsi" w:cstheme="minorHAnsi"/>
        </w:rPr>
        <w:t xml:space="preserve">be added to describe the complete </w:t>
      </w:r>
      <w:r w:rsidR="0098751C">
        <w:rPr>
          <w:rFonts w:eastAsiaTheme="minorHAnsi" w:cstheme="minorHAnsi"/>
        </w:rPr>
        <w:t xml:space="preserve">medical </w:t>
      </w:r>
      <w:r w:rsidR="0098751C" w:rsidRPr="0098751C">
        <w:rPr>
          <w:rFonts w:eastAsiaTheme="minorHAnsi" w:cstheme="minorHAnsi"/>
        </w:rPr>
        <w:t>service provided by an otolaryngology surgeon working with a neurosurgeon to provide the comp</w:t>
      </w:r>
      <w:r w:rsidR="007451B5">
        <w:rPr>
          <w:rFonts w:eastAsiaTheme="minorHAnsi" w:cstheme="minorHAnsi"/>
        </w:rPr>
        <w:t>l</w:t>
      </w:r>
      <w:r w:rsidR="0098751C" w:rsidRPr="0098751C">
        <w:rPr>
          <w:rFonts w:eastAsiaTheme="minorHAnsi" w:cstheme="minorHAnsi"/>
        </w:rPr>
        <w:t>ete surgic</w:t>
      </w:r>
      <w:r>
        <w:rPr>
          <w:rFonts w:eastAsiaTheme="minorHAnsi" w:cstheme="minorHAnsi"/>
        </w:rPr>
        <w:t>al care of a patient with skull-</w:t>
      </w:r>
      <w:r w:rsidR="0098751C" w:rsidRPr="0098751C">
        <w:rPr>
          <w:rFonts w:eastAsiaTheme="minorHAnsi" w:cstheme="minorHAnsi"/>
        </w:rPr>
        <w:t xml:space="preserve">base neoplasm. </w:t>
      </w:r>
      <w:r w:rsidR="007451B5" w:rsidRPr="0098751C">
        <w:rPr>
          <w:rFonts w:eastAsiaTheme="minorHAnsi" w:cstheme="minorHAnsi"/>
        </w:rPr>
        <w:t>Two surgeons working together throughout the entire case perform these procedures</w:t>
      </w:r>
      <w:r w:rsidR="0098751C" w:rsidRPr="0098751C">
        <w:rPr>
          <w:rFonts w:eastAsiaTheme="minorHAnsi" w:cstheme="minorHAnsi"/>
        </w:rPr>
        <w:t xml:space="preserve">. The conjoint fee and </w:t>
      </w:r>
      <w:r w:rsidR="0098751C">
        <w:rPr>
          <w:rFonts w:eastAsiaTheme="minorHAnsi" w:cstheme="minorHAnsi"/>
        </w:rPr>
        <w:t>item</w:t>
      </w:r>
      <w:r w:rsidR="003C47FD">
        <w:rPr>
          <w:rFonts w:eastAsiaTheme="minorHAnsi" w:cstheme="minorHAnsi"/>
        </w:rPr>
        <w:t xml:space="preserve"> reflect</w:t>
      </w:r>
      <w:r w:rsidR="0098751C" w:rsidRPr="0098751C">
        <w:rPr>
          <w:rFonts w:eastAsiaTheme="minorHAnsi" w:cstheme="minorHAnsi"/>
        </w:rPr>
        <w:t xml:space="preserve"> pre and post-surgical care required by these patients.</w:t>
      </w:r>
    </w:p>
    <w:p w14:paraId="61E84469" w14:textId="1188B74E" w:rsidR="0098751C" w:rsidRPr="0098751C" w:rsidRDefault="0098751C" w:rsidP="009165D1">
      <w:pPr>
        <w:keepNext/>
        <w:spacing w:before="240" w:after="120" w:line="276" w:lineRule="auto"/>
        <w:ind w:right="425"/>
        <w:outlineLvl w:val="2"/>
        <w:rPr>
          <w:rFonts w:eastAsia="Calibri" w:cstheme="minorHAnsi"/>
          <w:b/>
          <w:bCs/>
          <w:iCs/>
          <w:szCs w:val="22"/>
        </w:rPr>
      </w:pPr>
      <w:r w:rsidRPr="0098751C">
        <w:rPr>
          <w:rFonts w:eastAsia="Calibri" w:cstheme="minorHAnsi"/>
          <w:b/>
          <w:bCs/>
          <w:iCs/>
          <w:szCs w:val="22"/>
        </w:rPr>
        <w:t>Recommendation</w:t>
      </w:r>
      <w:r w:rsidR="00E93F27">
        <w:rPr>
          <w:rFonts w:eastAsia="Calibri" w:cstheme="minorHAnsi"/>
          <w:b/>
          <w:bCs/>
          <w:iCs/>
          <w:szCs w:val="22"/>
        </w:rPr>
        <w:t xml:space="preserve"> 4</w:t>
      </w:r>
      <w:r w:rsidR="000E4B15">
        <w:rPr>
          <w:rFonts w:eastAsia="Calibri" w:cstheme="minorHAnsi"/>
          <w:b/>
          <w:bCs/>
          <w:iCs/>
          <w:szCs w:val="22"/>
        </w:rPr>
        <w:t>1</w:t>
      </w:r>
      <w:r w:rsidRPr="0098751C">
        <w:rPr>
          <w:rFonts w:eastAsia="Calibri" w:cstheme="minorHAnsi"/>
          <w:b/>
          <w:bCs/>
          <w:iCs/>
          <w:szCs w:val="22"/>
        </w:rPr>
        <w:t xml:space="preserve">: </w:t>
      </w:r>
    </w:p>
    <w:p w14:paraId="26954F61" w14:textId="77777777" w:rsidR="0098751C" w:rsidRPr="0098751C" w:rsidRDefault="000313B7" w:rsidP="009165D1">
      <w:pPr>
        <w:numPr>
          <w:ilvl w:val="0"/>
          <w:numId w:val="27"/>
        </w:numPr>
        <w:autoSpaceDE w:val="0"/>
        <w:autoSpaceDN w:val="0"/>
        <w:adjustRightInd w:val="0"/>
        <w:spacing w:before="120" w:after="60" w:line="276" w:lineRule="auto"/>
        <w:rPr>
          <w:rFonts w:eastAsia="MS Mincho" w:cs="Arial"/>
          <w:b/>
          <w:szCs w:val="22"/>
          <w:lang w:eastAsia="en-AU"/>
        </w:rPr>
      </w:pPr>
      <w:r>
        <w:rPr>
          <w:rFonts w:eastAsia="MS Mincho" w:cs="Arial"/>
          <w:b/>
          <w:szCs w:val="22"/>
          <w:lang w:eastAsia="en-AU"/>
        </w:rPr>
        <w:t>New i</w:t>
      </w:r>
      <w:r w:rsidR="0098751C" w:rsidRPr="0098751C">
        <w:rPr>
          <w:rFonts w:eastAsia="MS Mincho" w:cs="Arial"/>
          <w:b/>
          <w:szCs w:val="22"/>
          <w:lang w:eastAsia="en-AU"/>
        </w:rPr>
        <w:t xml:space="preserve">tem </w:t>
      </w:r>
      <w:r w:rsidR="00253C5F">
        <w:rPr>
          <w:rFonts w:eastAsia="MS Mincho" w:cs="Arial"/>
          <w:b/>
          <w:szCs w:val="22"/>
          <w:lang w:eastAsia="en-AU"/>
        </w:rPr>
        <w:t xml:space="preserve">41XX3 </w:t>
      </w:r>
      <w:r w:rsidR="0098751C" w:rsidRPr="0098751C">
        <w:rPr>
          <w:rFonts w:eastAsia="MS Mincho" w:cs="Arial"/>
          <w:b/>
          <w:szCs w:val="22"/>
          <w:lang w:eastAsia="en-AU"/>
        </w:rPr>
        <w:t>for endoscopic pituitary surgery (as per 39715)</w:t>
      </w:r>
    </w:p>
    <w:p w14:paraId="491310E8" w14:textId="77777777" w:rsidR="0098751C" w:rsidRPr="001F22F7" w:rsidRDefault="00BC2B03" w:rsidP="009165D1">
      <w:pPr>
        <w:numPr>
          <w:ilvl w:val="0"/>
          <w:numId w:val="12"/>
        </w:numPr>
        <w:spacing w:before="120" w:after="120" w:line="276" w:lineRule="auto"/>
        <w:ind w:left="629" w:right="142" w:hanging="357"/>
        <w:rPr>
          <w:rFonts w:eastAsiaTheme="minorHAnsi" w:cstheme="minorHAnsi"/>
          <w:szCs w:val="20"/>
          <w:lang w:val="en-US"/>
        </w:rPr>
      </w:pPr>
      <w:r>
        <w:rPr>
          <w:rFonts w:eastAsiaTheme="minorHAnsi" w:cstheme="minorHAnsi"/>
          <w:szCs w:val="20"/>
          <w:lang w:val="en-US"/>
        </w:rPr>
        <w:t>The Committee recommends a</w:t>
      </w:r>
      <w:r w:rsidR="0098751C" w:rsidRPr="001F22F7">
        <w:rPr>
          <w:rFonts w:eastAsiaTheme="minorHAnsi" w:cstheme="minorHAnsi"/>
          <w:szCs w:val="20"/>
          <w:lang w:val="en-US"/>
        </w:rPr>
        <w:t xml:space="preserve"> new item </w:t>
      </w:r>
      <w:r w:rsidR="00253C5F">
        <w:rPr>
          <w:rFonts w:eastAsiaTheme="minorHAnsi" w:cstheme="minorHAnsi"/>
          <w:szCs w:val="20"/>
          <w:lang w:val="en-US"/>
        </w:rPr>
        <w:t xml:space="preserve">41XX3 </w:t>
      </w:r>
      <w:r w:rsidR="0098751C" w:rsidRPr="001F22F7">
        <w:rPr>
          <w:rFonts w:eastAsiaTheme="minorHAnsi" w:cstheme="minorHAnsi"/>
          <w:szCs w:val="20"/>
          <w:lang w:val="en-US"/>
        </w:rPr>
        <w:t>be created to reflect the service of an otolaryngology surgeon during joint pituitary surgery</w:t>
      </w:r>
      <w:r w:rsidR="001F22F7" w:rsidRPr="001F22F7">
        <w:rPr>
          <w:rFonts w:eastAsiaTheme="minorHAnsi" w:cstheme="minorHAnsi"/>
          <w:szCs w:val="20"/>
          <w:lang w:val="en-US"/>
        </w:rPr>
        <w:t>. The proposed item descriptor is as follows:</w:t>
      </w:r>
    </w:p>
    <w:p w14:paraId="7B7C77DC" w14:textId="77777777" w:rsidR="0098751C" w:rsidRPr="00C622D2" w:rsidRDefault="00C622D2" w:rsidP="009165D1">
      <w:pPr>
        <w:pStyle w:val="BoxText0"/>
        <w:numPr>
          <w:ilvl w:val="0"/>
          <w:numId w:val="43"/>
        </w:numPr>
        <w:pBdr>
          <w:top w:val="none" w:sz="0" w:space="0" w:color="auto"/>
          <w:left w:val="none" w:sz="0" w:space="0" w:color="auto"/>
          <w:bottom w:val="none" w:sz="0" w:space="0" w:color="auto"/>
          <w:right w:val="none" w:sz="0" w:space="0" w:color="auto"/>
        </w:pBdr>
        <w:spacing w:line="276" w:lineRule="auto"/>
        <w:ind w:left="709" w:firstLine="11"/>
      </w:pPr>
      <w:r>
        <w:rPr>
          <w:rFonts w:eastAsia="MS Mincho" w:cs="Arial"/>
          <w:b/>
          <w:szCs w:val="22"/>
          <w:lang w:eastAsia="en-AU"/>
        </w:rPr>
        <w:t>New i</w:t>
      </w:r>
      <w:r w:rsidRPr="0098751C">
        <w:rPr>
          <w:rFonts w:eastAsia="MS Mincho" w:cs="Arial"/>
          <w:b/>
          <w:szCs w:val="22"/>
          <w:lang w:eastAsia="en-AU"/>
        </w:rPr>
        <w:t xml:space="preserve">tem </w:t>
      </w:r>
      <w:r>
        <w:rPr>
          <w:rFonts w:eastAsia="MS Mincho" w:cs="Arial"/>
          <w:b/>
          <w:szCs w:val="22"/>
          <w:lang w:eastAsia="en-AU"/>
        </w:rPr>
        <w:t xml:space="preserve">41XX3: </w:t>
      </w:r>
      <w:r w:rsidR="0098751C" w:rsidRPr="00C622D2">
        <w:t xml:space="preserve">Pituitary tumour, removal of, by transphenoidal approach, including stereotaxy and dermis, dermofat or fascia grafting, </w:t>
      </w:r>
      <w:r w:rsidR="007553F3" w:rsidRPr="00C622D2">
        <w:t>as part of conjoint surgery. N</w:t>
      </w:r>
      <w:r w:rsidR="0098751C" w:rsidRPr="00C622D2">
        <w:t>ot being a service associated with a servi</w:t>
      </w:r>
      <w:r w:rsidR="007553F3" w:rsidRPr="00C622D2">
        <w:t>ce to which item 40600 applies</w:t>
      </w:r>
      <w:r w:rsidR="0098751C" w:rsidRPr="00C622D2">
        <w:t>. (Anaes.) (Assist.)</w:t>
      </w:r>
    </w:p>
    <w:p w14:paraId="710F1C1E" w14:textId="77777777" w:rsidR="0098751C" w:rsidRPr="0098751C" w:rsidRDefault="0098751C" w:rsidP="009165D1">
      <w:pPr>
        <w:numPr>
          <w:ilvl w:val="0"/>
          <w:numId w:val="12"/>
        </w:numPr>
        <w:spacing w:before="240" w:line="276" w:lineRule="auto"/>
        <w:ind w:left="629" w:right="142" w:hanging="357"/>
        <w:rPr>
          <w:rFonts w:eastAsiaTheme="minorHAnsi" w:cstheme="minorHAnsi"/>
          <w:szCs w:val="20"/>
          <w:lang w:val="en-US"/>
        </w:rPr>
      </w:pPr>
      <w:r w:rsidRPr="0098751C">
        <w:rPr>
          <w:rFonts w:eastAsiaTheme="minorHAnsi" w:cstheme="minorHAnsi"/>
          <w:szCs w:val="20"/>
          <w:lang w:val="en-US"/>
        </w:rPr>
        <w:t xml:space="preserve">The schedule fee be commensurate with </w:t>
      </w:r>
      <w:r w:rsidR="003E4470">
        <w:rPr>
          <w:rFonts w:eastAsiaTheme="minorHAnsi" w:cstheme="minorHAnsi"/>
          <w:szCs w:val="20"/>
          <w:lang w:val="en-US"/>
        </w:rPr>
        <w:t xml:space="preserve">item </w:t>
      </w:r>
      <w:r w:rsidRPr="0098751C">
        <w:rPr>
          <w:rFonts w:eastAsiaTheme="minorHAnsi" w:cstheme="minorHAnsi"/>
          <w:szCs w:val="20"/>
          <w:lang w:val="en-US"/>
        </w:rPr>
        <w:t xml:space="preserve">39715 as per the </w:t>
      </w:r>
      <w:r w:rsidR="00BC2B03">
        <w:rPr>
          <w:rFonts w:eastAsiaTheme="minorHAnsi" w:cstheme="minorHAnsi"/>
          <w:szCs w:val="20"/>
          <w:lang w:val="en-US"/>
        </w:rPr>
        <w:t>NNCC report.</w:t>
      </w:r>
    </w:p>
    <w:p w14:paraId="6BB6ABFF" w14:textId="44ECE794" w:rsidR="0098751C" w:rsidRPr="0098751C" w:rsidRDefault="0098751C" w:rsidP="009165D1">
      <w:pPr>
        <w:keepNext/>
        <w:spacing w:before="120" w:after="120" w:line="276" w:lineRule="auto"/>
        <w:ind w:right="425"/>
        <w:outlineLvl w:val="2"/>
        <w:rPr>
          <w:rFonts w:eastAsia="Calibri" w:cstheme="minorHAnsi"/>
          <w:b/>
          <w:bCs/>
          <w:iCs/>
          <w:szCs w:val="22"/>
        </w:rPr>
      </w:pPr>
      <w:r w:rsidRPr="0098751C">
        <w:rPr>
          <w:rFonts w:eastAsia="Calibri" w:cstheme="minorHAnsi"/>
          <w:b/>
          <w:bCs/>
          <w:iCs/>
          <w:szCs w:val="22"/>
        </w:rPr>
        <w:t xml:space="preserve">Rationale for Recommendation </w:t>
      </w:r>
      <w:r w:rsidR="00E93F27">
        <w:rPr>
          <w:rFonts w:eastAsia="Calibri" w:cstheme="minorHAnsi"/>
          <w:b/>
          <w:bCs/>
          <w:iCs/>
          <w:szCs w:val="22"/>
        </w:rPr>
        <w:t>4</w:t>
      </w:r>
      <w:r w:rsidR="000E4B15">
        <w:rPr>
          <w:rFonts w:eastAsia="Calibri" w:cstheme="minorHAnsi"/>
          <w:b/>
          <w:bCs/>
          <w:iCs/>
          <w:szCs w:val="22"/>
        </w:rPr>
        <w:t>1</w:t>
      </w:r>
      <w:r w:rsidRPr="0098751C">
        <w:rPr>
          <w:rFonts w:eastAsia="Calibri" w:cstheme="minorHAnsi"/>
          <w:b/>
          <w:bCs/>
          <w:iCs/>
          <w:szCs w:val="22"/>
        </w:rPr>
        <w:t>:</w:t>
      </w:r>
    </w:p>
    <w:p w14:paraId="59F154A4" w14:textId="77777777" w:rsidR="0098751C" w:rsidRPr="0098751C" w:rsidRDefault="001F22F7" w:rsidP="009165D1">
      <w:pPr>
        <w:spacing w:before="120" w:line="276" w:lineRule="auto"/>
        <w:ind w:right="142"/>
        <w:rPr>
          <w:rFonts w:eastAsiaTheme="minorHAnsi" w:cstheme="minorHAnsi"/>
          <w:szCs w:val="20"/>
          <w:lang w:val="en-US"/>
        </w:rPr>
      </w:pPr>
      <w:r w:rsidRPr="001F22F7">
        <w:rPr>
          <w:rFonts w:eastAsiaTheme="minorHAnsi" w:cstheme="minorHAnsi"/>
          <w:szCs w:val="20"/>
          <w:lang w:val="en-US"/>
        </w:rPr>
        <w:t xml:space="preserve">As per the NNCC report, harvesting and grafting of a dermofat or fascial graft (item 45018) should be added to the new item —along with stereotaxy (item 40803)—because transphenoidal surgery frequently results in an intracranial fluid leakage. This must be repaired in multiple layers, and often requires the harvesting and grafting of dermofat/fascia to prevent further leakage or infection. </w:t>
      </w:r>
      <w:r>
        <w:rPr>
          <w:rFonts w:eastAsiaTheme="minorHAnsi" w:cstheme="minorHAnsi"/>
          <w:szCs w:val="20"/>
          <w:lang w:val="en-US"/>
        </w:rPr>
        <w:t>This</w:t>
      </w:r>
      <w:r w:rsidR="0098751C" w:rsidRPr="0098751C">
        <w:rPr>
          <w:rFonts w:eastAsiaTheme="minorHAnsi" w:cstheme="minorHAnsi"/>
          <w:szCs w:val="20"/>
          <w:lang w:val="en-US"/>
        </w:rPr>
        <w:t xml:space="preserve"> new item </w:t>
      </w:r>
      <w:r>
        <w:rPr>
          <w:rFonts w:eastAsiaTheme="minorHAnsi" w:cstheme="minorHAnsi"/>
          <w:szCs w:val="20"/>
          <w:lang w:val="en-US"/>
        </w:rPr>
        <w:t>would</w:t>
      </w:r>
      <w:r w:rsidR="0098751C" w:rsidRPr="0098751C">
        <w:rPr>
          <w:rFonts w:eastAsiaTheme="minorHAnsi" w:cstheme="minorHAnsi"/>
          <w:szCs w:val="20"/>
          <w:lang w:val="en-US"/>
        </w:rPr>
        <w:t xml:space="preserve"> describe the complete </w:t>
      </w:r>
      <w:r w:rsidR="0098751C">
        <w:rPr>
          <w:rFonts w:eastAsiaTheme="minorHAnsi" w:cstheme="minorHAnsi"/>
          <w:szCs w:val="20"/>
          <w:lang w:val="en-US"/>
        </w:rPr>
        <w:t xml:space="preserve">medical </w:t>
      </w:r>
      <w:r w:rsidR="0098751C" w:rsidRPr="0098751C">
        <w:rPr>
          <w:rFonts w:eastAsiaTheme="minorHAnsi" w:cstheme="minorHAnsi"/>
          <w:szCs w:val="20"/>
          <w:lang w:val="en-US"/>
        </w:rPr>
        <w:t>service provided by an otolaryngology surgeon working with a neurosurgeon to provide the comp</w:t>
      </w:r>
      <w:r w:rsidR="007451B5">
        <w:rPr>
          <w:rFonts w:eastAsiaTheme="minorHAnsi" w:cstheme="minorHAnsi"/>
          <w:szCs w:val="20"/>
          <w:lang w:val="en-US"/>
        </w:rPr>
        <w:t>l</w:t>
      </w:r>
      <w:r w:rsidR="0098751C" w:rsidRPr="0098751C">
        <w:rPr>
          <w:rFonts w:eastAsiaTheme="minorHAnsi" w:cstheme="minorHAnsi"/>
          <w:szCs w:val="20"/>
          <w:lang w:val="en-US"/>
        </w:rPr>
        <w:t xml:space="preserve">ete surgical care of a patient with a pituitary neoplasm. The existing schedule does not provide an item for the otolaryngology contribution to these procedures. </w:t>
      </w:r>
      <w:r w:rsidR="007451B5" w:rsidRPr="0098751C">
        <w:rPr>
          <w:rFonts w:eastAsiaTheme="minorHAnsi" w:cstheme="minorHAnsi"/>
          <w:szCs w:val="20"/>
          <w:lang w:val="en-US"/>
        </w:rPr>
        <w:t>Two surgeons working together throughout the entire case perform this surgery</w:t>
      </w:r>
      <w:r w:rsidR="0098751C" w:rsidRPr="0098751C">
        <w:rPr>
          <w:rFonts w:eastAsiaTheme="minorHAnsi" w:cstheme="minorHAnsi"/>
          <w:szCs w:val="20"/>
          <w:lang w:val="en-US"/>
        </w:rPr>
        <w:t>. The conjoint fee and code reflects pre and post-surgical care required by these patients.</w:t>
      </w:r>
    </w:p>
    <w:p w14:paraId="1A48ECED" w14:textId="4F7CF41A" w:rsidR="0098751C" w:rsidRPr="0098751C" w:rsidRDefault="0098751C" w:rsidP="009165D1">
      <w:pPr>
        <w:keepNext/>
        <w:spacing w:before="240" w:after="120" w:line="276" w:lineRule="auto"/>
        <w:ind w:right="425"/>
        <w:outlineLvl w:val="2"/>
        <w:rPr>
          <w:rFonts w:eastAsia="Calibri" w:cstheme="minorHAnsi"/>
          <w:b/>
          <w:bCs/>
          <w:iCs/>
          <w:szCs w:val="22"/>
        </w:rPr>
      </w:pPr>
      <w:r w:rsidRPr="0098751C">
        <w:rPr>
          <w:rFonts w:eastAsia="Calibri" w:cstheme="minorHAnsi"/>
          <w:b/>
          <w:bCs/>
          <w:iCs/>
          <w:szCs w:val="22"/>
        </w:rPr>
        <w:t>Recommendation</w:t>
      </w:r>
      <w:r w:rsidR="00E93F27">
        <w:rPr>
          <w:rFonts w:eastAsia="Calibri" w:cstheme="minorHAnsi"/>
          <w:b/>
          <w:bCs/>
          <w:iCs/>
          <w:szCs w:val="22"/>
        </w:rPr>
        <w:t xml:space="preserve"> 4</w:t>
      </w:r>
      <w:r w:rsidR="000E4B15">
        <w:rPr>
          <w:rFonts w:eastAsia="Calibri" w:cstheme="minorHAnsi"/>
          <w:b/>
          <w:bCs/>
          <w:iCs/>
          <w:szCs w:val="22"/>
        </w:rPr>
        <w:t>2</w:t>
      </w:r>
      <w:r w:rsidRPr="0098751C">
        <w:rPr>
          <w:rFonts w:eastAsia="Calibri" w:cstheme="minorHAnsi"/>
          <w:b/>
          <w:bCs/>
          <w:iCs/>
          <w:szCs w:val="22"/>
        </w:rPr>
        <w:t xml:space="preserve">: </w:t>
      </w:r>
    </w:p>
    <w:p w14:paraId="7AB5EF4D" w14:textId="77777777" w:rsidR="0098751C" w:rsidRPr="0098751C" w:rsidRDefault="000313B7" w:rsidP="009165D1">
      <w:pPr>
        <w:numPr>
          <w:ilvl w:val="0"/>
          <w:numId w:val="27"/>
        </w:numPr>
        <w:autoSpaceDE w:val="0"/>
        <w:autoSpaceDN w:val="0"/>
        <w:adjustRightInd w:val="0"/>
        <w:spacing w:before="120" w:after="60" w:line="276" w:lineRule="auto"/>
        <w:rPr>
          <w:rFonts w:eastAsia="MS Mincho" w:cs="Arial"/>
          <w:b/>
          <w:szCs w:val="22"/>
          <w:lang w:eastAsia="en-AU"/>
        </w:rPr>
      </w:pPr>
      <w:r>
        <w:rPr>
          <w:rFonts w:eastAsia="MS Mincho" w:cs="Arial"/>
          <w:b/>
          <w:szCs w:val="22"/>
          <w:lang w:eastAsia="en-AU"/>
        </w:rPr>
        <w:t>New i</w:t>
      </w:r>
      <w:r w:rsidR="0098751C" w:rsidRPr="0098751C">
        <w:rPr>
          <w:rFonts w:eastAsia="MS Mincho" w:cs="Arial"/>
          <w:b/>
          <w:szCs w:val="22"/>
          <w:lang w:eastAsia="en-AU"/>
        </w:rPr>
        <w:t xml:space="preserve">tem </w:t>
      </w:r>
      <w:r w:rsidR="00253C5F">
        <w:rPr>
          <w:rFonts w:eastAsia="MS Mincho" w:cs="Arial"/>
          <w:b/>
          <w:szCs w:val="22"/>
          <w:lang w:eastAsia="en-AU"/>
        </w:rPr>
        <w:t xml:space="preserve">41XX4 </w:t>
      </w:r>
      <w:r w:rsidR="0098751C">
        <w:rPr>
          <w:rFonts w:eastAsia="MS Mincho" w:cs="Arial"/>
          <w:b/>
          <w:szCs w:val="22"/>
          <w:lang w:eastAsia="en-AU"/>
        </w:rPr>
        <w:t>for fractured skull repair</w:t>
      </w:r>
    </w:p>
    <w:p w14:paraId="30AA4772" w14:textId="77777777" w:rsidR="0098751C" w:rsidRPr="0098751C" w:rsidDel="00C41CF6" w:rsidRDefault="00BC2B03" w:rsidP="009165D1">
      <w:pPr>
        <w:numPr>
          <w:ilvl w:val="0"/>
          <w:numId w:val="12"/>
        </w:numPr>
        <w:spacing w:before="120" w:after="120" w:line="276" w:lineRule="auto"/>
        <w:ind w:left="629" w:right="142" w:hanging="357"/>
        <w:rPr>
          <w:rFonts w:eastAsiaTheme="minorHAnsi" w:cstheme="minorHAnsi"/>
          <w:szCs w:val="20"/>
          <w:lang w:val="en-US"/>
        </w:rPr>
      </w:pPr>
      <w:r>
        <w:rPr>
          <w:rFonts w:eastAsiaTheme="minorHAnsi" w:cstheme="minorHAnsi"/>
          <w:szCs w:val="20"/>
          <w:lang w:val="en-US"/>
        </w:rPr>
        <w:t>The Committee recommends a</w:t>
      </w:r>
      <w:r w:rsidR="0098751C" w:rsidRPr="0098751C">
        <w:rPr>
          <w:rFonts w:eastAsiaTheme="minorHAnsi" w:cstheme="minorHAnsi"/>
          <w:szCs w:val="20"/>
          <w:lang w:val="en-US"/>
        </w:rPr>
        <w:t xml:space="preserve"> new item</w:t>
      </w:r>
      <w:r w:rsidR="00253C5F">
        <w:rPr>
          <w:rFonts w:eastAsiaTheme="minorHAnsi" w:cstheme="minorHAnsi"/>
          <w:szCs w:val="20"/>
          <w:lang w:val="en-US"/>
        </w:rPr>
        <w:t xml:space="preserve"> 41XX4</w:t>
      </w:r>
      <w:r w:rsidR="0098751C" w:rsidRPr="0098751C">
        <w:rPr>
          <w:rFonts w:eastAsiaTheme="minorHAnsi" w:cstheme="minorHAnsi"/>
          <w:szCs w:val="20"/>
          <w:lang w:val="en-US"/>
        </w:rPr>
        <w:t xml:space="preserve"> </w:t>
      </w:r>
      <w:r w:rsidR="001F22F7">
        <w:rPr>
          <w:rFonts w:eastAsiaTheme="minorHAnsi" w:cstheme="minorHAnsi"/>
          <w:szCs w:val="20"/>
          <w:lang w:val="en-US"/>
        </w:rPr>
        <w:t>to</w:t>
      </w:r>
      <w:r w:rsidR="0098751C" w:rsidRPr="0098751C">
        <w:rPr>
          <w:rFonts w:eastAsiaTheme="minorHAnsi" w:cstheme="minorHAnsi"/>
          <w:szCs w:val="20"/>
          <w:lang w:val="en-US"/>
        </w:rPr>
        <w:t xml:space="preserve"> be created to reflect the service of an otolaryngology surgeon to repair a cerebrospinal fluid leak from </w:t>
      </w:r>
      <w:r w:rsidR="00376FFD" w:rsidRPr="0098751C">
        <w:rPr>
          <w:rFonts w:eastAsiaTheme="minorHAnsi" w:cstheme="minorHAnsi"/>
          <w:szCs w:val="20"/>
          <w:lang w:val="en-US"/>
        </w:rPr>
        <w:t>a fractured skull either</w:t>
      </w:r>
      <w:r w:rsidR="0098751C" w:rsidRPr="0098751C">
        <w:rPr>
          <w:rFonts w:eastAsiaTheme="minorHAnsi" w:cstheme="minorHAnsi"/>
          <w:szCs w:val="20"/>
          <w:lang w:val="en-US"/>
        </w:rPr>
        <w:t xml:space="preserve"> </w:t>
      </w:r>
      <w:r w:rsidR="00376FFD">
        <w:rPr>
          <w:rFonts w:eastAsiaTheme="minorHAnsi" w:cstheme="minorHAnsi"/>
          <w:szCs w:val="20"/>
          <w:lang w:val="en-US"/>
        </w:rPr>
        <w:t>from trauma</w:t>
      </w:r>
      <w:r w:rsidR="0098751C" w:rsidRPr="0098751C">
        <w:rPr>
          <w:rFonts w:eastAsiaTheme="minorHAnsi" w:cstheme="minorHAnsi"/>
          <w:szCs w:val="20"/>
          <w:lang w:val="en-US"/>
        </w:rPr>
        <w:t xml:space="preserve"> or from spontaneous causes</w:t>
      </w:r>
      <w:r w:rsidR="00376FFD">
        <w:rPr>
          <w:rFonts w:eastAsiaTheme="minorHAnsi" w:cstheme="minorHAnsi"/>
          <w:szCs w:val="20"/>
          <w:lang w:val="en-US"/>
        </w:rPr>
        <w:t xml:space="preserve"> (which is the larger proportion of procedures)</w:t>
      </w:r>
      <w:r w:rsidR="001F22F7">
        <w:rPr>
          <w:rFonts w:eastAsiaTheme="minorHAnsi" w:cstheme="minorHAnsi"/>
          <w:szCs w:val="20"/>
          <w:lang w:val="en-US"/>
        </w:rPr>
        <w:t>. The proposed item descriptor is as follows:</w:t>
      </w:r>
    </w:p>
    <w:p w14:paraId="0F83BE9A" w14:textId="77777777" w:rsidR="0098751C" w:rsidRPr="00C622D2" w:rsidRDefault="00C622D2" w:rsidP="009165D1">
      <w:pPr>
        <w:pStyle w:val="BoxText0"/>
        <w:numPr>
          <w:ilvl w:val="0"/>
          <w:numId w:val="43"/>
        </w:numPr>
        <w:pBdr>
          <w:top w:val="none" w:sz="0" w:space="0" w:color="auto"/>
          <w:left w:val="none" w:sz="0" w:space="0" w:color="auto"/>
          <w:bottom w:val="none" w:sz="0" w:space="0" w:color="auto"/>
          <w:right w:val="none" w:sz="0" w:space="0" w:color="auto"/>
        </w:pBdr>
        <w:spacing w:line="276" w:lineRule="auto"/>
        <w:ind w:left="709" w:firstLine="11"/>
      </w:pPr>
      <w:r>
        <w:rPr>
          <w:rFonts w:eastAsia="MS Mincho" w:cs="Arial"/>
          <w:b/>
          <w:szCs w:val="22"/>
          <w:lang w:eastAsia="en-AU"/>
        </w:rPr>
        <w:t>New i</w:t>
      </w:r>
      <w:r w:rsidRPr="0098751C">
        <w:rPr>
          <w:rFonts w:eastAsia="MS Mincho" w:cs="Arial"/>
          <w:b/>
          <w:szCs w:val="22"/>
          <w:lang w:eastAsia="en-AU"/>
        </w:rPr>
        <w:t xml:space="preserve">tem </w:t>
      </w:r>
      <w:r>
        <w:rPr>
          <w:rFonts w:eastAsia="MS Mincho" w:cs="Arial"/>
          <w:b/>
          <w:szCs w:val="22"/>
          <w:lang w:eastAsia="en-AU"/>
        </w:rPr>
        <w:t xml:space="preserve">41XX4: </w:t>
      </w:r>
      <w:r w:rsidR="0098751C" w:rsidRPr="00C622D2">
        <w:t xml:space="preserve">Fractured skull, after trauma only, </w:t>
      </w:r>
      <w:r w:rsidR="00EA3834" w:rsidRPr="00C622D2">
        <w:t>or</w:t>
      </w:r>
      <w:r w:rsidR="0098751C" w:rsidRPr="00C622D2">
        <w:t xml:space="preserve"> spontaneous defects with cerebrospinal fluid rhinorrhoea or otorrhoea, repair of, including stereotaxy and dermofat graft (Anaes.) (Assist.)</w:t>
      </w:r>
    </w:p>
    <w:p w14:paraId="4C33D9C9" w14:textId="77777777" w:rsidR="0098751C" w:rsidRPr="0098751C" w:rsidRDefault="0098751C" w:rsidP="009165D1">
      <w:pPr>
        <w:numPr>
          <w:ilvl w:val="0"/>
          <w:numId w:val="12"/>
        </w:numPr>
        <w:spacing w:before="240" w:after="120" w:line="276" w:lineRule="auto"/>
        <w:ind w:left="629" w:right="142" w:hanging="357"/>
        <w:rPr>
          <w:rFonts w:eastAsiaTheme="minorHAnsi" w:cstheme="minorHAnsi"/>
          <w:szCs w:val="20"/>
          <w:lang w:val="en-US"/>
        </w:rPr>
      </w:pPr>
      <w:r>
        <w:rPr>
          <w:rFonts w:eastAsiaTheme="minorHAnsi" w:cstheme="minorHAnsi"/>
          <w:szCs w:val="20"/>
          <w:lang w:val="en-US"/>
        </w:rPr>
        <w:t>T</w:t>
      </w:r>
      <w:r w:rsidRPr="0098751C">
        <w:rPr>
          <w:rFonts w:eastAsiaTheme="minorHAnsi" w:cstheme="minorHAnsi"/>
          <w:szCs w:val="20"/>
          <w:lang w:val="en-US"/>
        </w:rPr>
        <w:t xml:space="preserve">he schedule fee be commensurate with </w:t>
      </w:r>
      <w:r w:rsidR="003E4470">
        <w:rPr>
          <w:rFonts w:eastAsiaTheme="minorHAnsi" w:cstheme="minorHAnsi"/>
          <w:szCs w:val="20"/>
          <w:lang w:val="en-US"/>
        </w:rPr>
        <w:t xml:space="preserve">item </w:t>
      </w:r>
      <w:r w:rsidRPr="0098751C">
        <w:rPr>
          <w:rFonts w:eastAsiaTheme="minorHAnsi" w:cstheme="minorHAnsi"/>
          <w:szCs w:val="20"/>
          <w:lang w:val="en-US"/>
        </w:rPr>
        <w:t xml:space="preserve">39615 as per the </w:t>
      </w:r>
      <w:r w:rsidR="00BC2B03">
        <w:rPr>
          <w:rFonts w:eastAsiaTheme="minorHAnsi" w:cstheme="minorHAnsi"/>
          <w:szCs w:val="20"/>
          <w:lang w:val="en-US"/>
        </w:rPr>
        <w:t>NNCC report.</w:t>
      </w:r>
    </w:p>
    <w:p w14:paraId="7C36C490" w14:textId="07AD7366" w:rsidR="0098751C" w:rsidRPr="0098751C" w:rsidRDefault="0098751C" w:rsidP="009165D1">
      <w:pPr>
        <w:keepNext/>
        <w:spacing w:before="120" w:after="120" w:line="276" w:lineRule="auto"/>
        <w:ind w:right="425"/>
        <w:outlineLvl w:val="2"/>
        <w:rPr>
          <w:rFonts w:eastAsia="Calibri" w:cstheme="minorHAnsi"/>
          <w:b/>
          <w:bCs/>
          <w:iCs/>
          <w:szCs w:val="22"/>
        </w:rPr>
      </w:pPr>
      <w:r w:rsidRPr="0098751C">
        <w:rPr>
          <w:rFonts w:eastAsia="Calibri" w:cstheme="minorHAnsi"/>
          <w:b/>
          <w:bCs/>
          <w:iCs/>
          <w:szCs w:val="22"/>
        </w:rPr>
        <w:t xml:space="preserve">Rationale for Recommendation </w:t>
      </w:r>
      <w:r w:rsidR="00E93F27">
        <w:rPr>
          <w:rFonts w:eastAsia="Calibri" w:cstheme="minorHAnsi"/>
          <w:b/>
          <w:bCs/>
          <w:iCs/>
          <w:szCs w:val="22"/>
        </w:rPr>
        <w:t>4</w:t>
      </w:r>
      <w:r w:rsidR="000E4B15">
        <w:rPr>
          <w:rFonts w:eastAsia="Calibri" w:cstheme="minorHAnsi"/>
          <w:b/>
          <w:bCs/>
          <w:iCs/>
          <w:szCs w:val="22"/>
        </w:rPr>
        <w:t>2</w:t>
      </w:r>
      <w:r w:rsidRPr="0098751C">
        <w:rPr>
          <w:rFonts w:eastAsia="Calibri" w:cstheme="minorHAnsi"/>
          <w:b/>
          <w:bCs/>
          <w:iCs/>
          <w:szCs w:val="22"/>
        </w:rPr>
        <w:t>:</w:t>
      </w:r>
    </w:p>
    <w:p w14:paraId="5C1FD2A1" w14:textId="77777777" w:rsidR="0098751C" w:rsidRPr="0098751C" w:rsidRDefault="003E4470" w:rsidP="009165D1">
      <w:pPr>
        <w:spacing w:before="120" w:line="276" w:lineRule="auto"/>
        <w:ind w:right="142"/>
        <w:rPr>
          <w:rFonts w:eastAsiaTheme="minorHAnsi" w:cstheme="minorHAnsi"/>
          <w:szCs w:val="20"/>
          <w:lang w:val="en-US"/>
        </w:rPr>
      </w:pPr>
      <w:r>
        <w:rPr>
          <w:rFonts w:eastAsiaTheme="minorHAnsi" w:cstheme="minorHAnsi"/>
          <w:szCs w:val="20"/>
          <w:lang w:val="en-US"/>
        </w:rPr>
        <w:t>Skull-</w:t>
      </w:r>
      <w:r w:rsidR="0098751C" w:rsidRPr="0098751C">
        <w:rPr>
          <w:rFonts w:eastAsiaTheme="minorHAnsi" w:cstheme="minorHAnsi"/>
          <w:szCs w:val="20"/>
          <w:lang w:val="en-US"/>
        </w:rPr>
        <w:t>base defects are most commonly secondary t</w:t>
      </w:r>
      <w:r w:rsidR="001F22F7">
        <w:rPr>
          <w:rFonts w:eastAsiaTheme="minorHAnsi" w:cstheme="minorHAnsi"/>
          <w:szCs w:val="20"/>
          <w:lang w:val="en-US"/>
        </w:rPr>
        <w:t xml:space="preserve">o fractures and or spontaneous, </w:t>
      </w:r>
      <w:r w:rsidR="0098751C" w:rsidRPr="0098751C">
        <w:rPr>
          <w:rFonts w:eastAsiaTheme="minorHAnsi" w:cstheme="minorHAnsi"/>
          <w:szCs w:val="20"/>
          <w:lang w:val="en-US"/>
        </w:rPr>
        <w:t>with or without a relationship to benign intracranial hypertension</w:t>
      </w:r>
      <w:r w:rsidR="001F22F7">
        <w:rPr>
          <w:rFonts w:eastAsiaTheme="minorHAnsi" w:cstheme="minorHAnsi"/>
          <w:szCs w:val="20"/>
          <w:lang w:val="en-US"/>
        </w:rPr>
        <w:t xml:space="preserve">. The Committee </w:t>
      </w:r>
      <w:r w:rsidR="00A3655D">
        <w:rPr>
          <w:rFonts w:eastAsiaTheme="minorHAnsi" w:cstheme="minorHAnsi"/>
          <w:szCs w:val="20"/>
          <w:lang w:val="en-US"/>
        </w:rPr>
        <w:t>agrees</w:t>
      </w:r>
      <w:r w:rsidR="001F22F7">
        <w:rPr>
          <w:rFonts w:eastAsiaTheme="minorHAnsi" w:cstheme="minorHAnsi"/>
          <w:szCs w:val="20"/>
          <w:lang w:val="en-US"/>
        </w:rPr>
        <w:t xml:space="preserve"> an item </w:t>
      </w:r>
      <w:r w:rsidR="0098751C" w:rsidRPr="0098751C">
        <w:rPr>
          <w:rFonts w:eastAsiaTheme="minorHAnsi" w:cstheme="minorHAnsi"/>
          <w:szCs w:val="20"/>
          <w:lang w:val="en-US"/>
        </w:rPr>
        <w:t xml:space="preserve">needs to be created as the majority of cerebrospinal fluid leaks are from the ventral </w:t>
      </w:r>
      <w:r>
        <w:rPr>
          <w:rFonts w:eastAsiaTheme="minorHAnsi" w:cstheme="minorHAnsi"/>
          <w:szCs w:val="20"/>
          <w:lang w:val="en-US"/>
        </w:rPr>
        <w:t>skull-</w:t>
      </w:r>
      <w:r w:rsidR="00376FFD" w:rsidRPr="0098751C">
        <w:rPr>
          <w:rFonts w:eastAsiaTheme="minorHAnsi" w:cstheme="minorHAnsi"/>
          <w:szCs w:val="20"/>
          <w:lang w:val="en-US"/>
        </w:rPr>
        <w:t>base</w:t>
      </w:r>
      <w:r w:rsidR="0098751C" w:rsidRPr="0098751C">
        <w:rPr>
          <w:rFonts w:eastAsiaTheme="minorHAnsi" w:cstheme="minorHAnsi"/>
          <w:szCs w:val="20"/>
          <w:lang w:val="en-US"/>
        </w:rPr>
        <w:t xml:space="preserve"> and treated by otolaryngologists. The post</w:t>
      </w:r>
      <w:r w:rsidR="000313B7">
        <w:rPr>
          <w:rFonts w:eastAsiaTheme="minorHAnsi" w:cstheme="minorHAnsi"/>
          <w:szCs w:val="20"/>
          <w:lang w:val="en-US"/>
        </w:rPr>
        <w:t>-</w:t>
      </w:r>
      <w:r w:rsidR="0098751C" w:rsidRPr="0098751C">
        <w:rPr>
          <w:rFonts w:eastAsiaTheme="minorHAnsi" w:cstheme="minorHAnsi"/>
          <w:szCs w:val="20"/>
          <w:lang w:val="en-US"/>
        </w:rPr>
        <w:t xml:space="preserve">surgical related repairs have been dealt with </w:t>
      </w:r>
      <w:r w:rsidR="000313B7">
        <w:rPr>
          <w:rFonts w:eastAsiaTheme="minorHAnsi" w:cstheme="minorHAnsi"/>
          <w:szCs w:val="20"/>
          <w:lang w:val="en-US"/>
        </w:rPr>
        <w:t>in</w:t>
      </w:r>
      <w:r w:rsidR="0098751C" w:rsidRPr="0098751C">
        <w:rPr>
          <w:rFonts w:eastAsiaTheme="minorHAnsi" w:cstheme="minorHAnsi"/>
          <w:szCs w:val="20"/>
          <w:lang w:val="en-US"/>
        </w:rPr>
        <w:t xml:space="preserve"> the </w:t>
      </w:r>
      <w:r w:rsidR="000313B7">
        <w:rPr>
          <w:rFonts w:eastAsiaTheme="minorHAnsi" w:cstheme="minorHAnsi"/>
          <w:szCs w:val="20"/>
          <w:lang w:val="en-US"/>
        </w:rPr>
        <w:t>NNCC</w:t>
      </w:r>
      <w:r w:rsidR="00BC2B03">
        <w:rPr>
          <w:rFonts w:eastAsiaTheme="minorHAnsi" w:cstheme="minorHAnsi"/>
          <w:szCs w:val="20"/>
          <w:lang w:val="en-US"/>
        </w:rPr>
        <w:t xml:space="preserve"> r</w:t>
      </w:r>
      <w:r w:rsidR="0098751C" w:rsidRPr="0098751C">
        <w:rPr>
          <w:rFonts w:eastAsiaTheme="minorHAnsi" w:cstheme="minorHAnsi"/>
          <w:szCs w:val="20"/>
          <w:lang w:val="en-US"/>
        </w:rPr>
        <w:t>eport.</w:t>
      </w:r>
    </w:p>
    <w:p w14:paraId="4BE05051" w14:textId="77777777" w:rsidR="00C622D2" w:rsidRDefault="00C622D2" w:rsidP="009165D1">
      <w:pPr>
        <w:spacing w:line="276" w:lineRule="auto"/>
        <w:rPr>
          <w:rFonts w:eastAsia="Calibri" w:cstheme="minorHAnsi"/>
          <w:b/>
          <w:bCs/>
          <w:iCs/>
          <w:szCs w:val="22"/>
        </w:rPr>
      </w:pPr>
      <w:r>
        <w:rPr>
          <w:rFonts w:eastAsia="Calibri" w:cstheme="minorHAnsi"/>
          <w:b/>
          <w:bCs/>
          <w:iCs/>
          <w:szCs w:val="22"/>
        </w:rPr>
        <w:br w:type="page"/>
      </w:r>
    </w:p>
    <w:p w14:paraId="7776077E" w14:textId="2430BD63" w:rsidR="00E93F27" w:rsidRPr="0098751C" w:rsidRDefault="00E93F27" w:rsidP="009165D1">
      <w:pPr>
        <w:keepNext/>
        <w:spacing w:before="240" w:after="120" w:line="276" w:lineRule="auto"/>
        <w:ind w:right="425"/>
        <w:outlineLvl w:val="2"/>
        <w:rPr>
          <w:rFonts w:eastAsia="Calibri" w:cstheme="minorHAnsi"/>
          <w:b/>
          <w:bCs/>
          <w:iCs/>
          <w:szCs w:val="22"/>
        </w:rPr>
      </w:pPr>
      <w:r w:rsidRPr="0098751C">
        <w:rPr>
          <w:rFonts w:eastAsia="Calibri" w:cstheme="minorHAnsi"/>
          <w:b/>
          <w:bCs/>
          <w:iCs/>
          <w:szCs w:val="22"/>
        </w:rPr>
        <w:t>Recommendation</w:t>
      </w:r>
      <w:r>
        <w:rPr>
          <w:rFonts w:eastAsia="Calibri" w:cstheme="minorHAnsi"/>
          <w:b/>
          <w:bCs/>
          <w:iCs/>
          <w:szCs w:val="22"/>
        </w:rPr>
        <w:t xml:space="preserve"> 4</w:t>
      </w:r>
      <w:r w:rsidR="000E4B15">
        <w:rPr>
          <w:rFonts w:eastAsia="Calibri" w:cstheme="minorHAnsi"/>
          <w:b/>
          <w:bCs/>
          <w:iCs/>
          <w:szCs w:val="22"/>
        </w:rPr>
        <w:t>3</w:t>
      </w:r>
      <w:r w:rsidRPr="0098751C">
        <w:rPr>
          <w:rFonts w:eastAsia="Calibri" w:cstheme="minorHAnsi"/>
          <w:b/>
          <w:bCs/>
          <w:iCs/>
          <w:szCs w:val="22"/>
        </w:rPr>
        <w:t xml:space="preserve">: </w:t>
      </w:r>
    </w:p>
    <w:p w14:paraId="060A6556" w14:textId="77777777" w:rsidR="0098751C" w:rsidRPr="0098751C" w:rsidRDefault="000313B7" w:rsidP="009165D1">
      <w:pPr>
        <w:numPr>
          <w:ilvl w:val="0"/>
          <w:numId w:val="27"/>
        </w:numPr>
        <w:autoSpaceDE w:val="0"/>
        <w:autoSpaceDN w:val="0"/>
        <w:adjustRightInd w:val="0"/>
        <w:spacing w:before="120" w:after="60" w:line="276" w:lineRule="auto"/>
        <w:rPr>
          <w:rFonts w:eastAsia="MS Mincho" w:cs="Arial"/>
          <w:b/>
          <w:szCs w:val="22"/>
          <w:lang w:eastAsia="en-AU"/>
        </w:rPr>
      </w:pPr>
      <w:r>
        <w:rPr>
          <w:rFonts w:eastAsia="MS Mincho" w:cs="Arial"/>
          <w:b/>
          <w:szCs w:val="22"/>
          <w:lang w:eastAsia="en-AU"/>
        </w:rPr>
        <w:t>New i</w:t>
      </w:r>
      <w:r w:rsidR="0098751C" w:rsidRPr="0098751C">
        <w:rPr>
          <w:rFonts w:eastAsia="MS Mincho" w:cs="Arial"/>
          <w:b/>
          <w:szCs w:val="22"/>
          <w:lang w:eastAsia="en-AU"/>
        </w:rPr>
        <w:t xml:space="preserve">tem </w:t>
      </w:r>
      <w:r w:rsidR="00253C5F">
        <w:rPr>
          <w:rFonts w:eastAsia="MS Mincho" w:cs="Arial"/>
          <w:b/>
          <w:szCs w:val="22"/>
          <w:lang w:eastAsia="en-AU"/>
        </w:rPr>
        <w:t xml:space="preserve">41XX5 </w:t>
      </w:r>
      <w:r w:rsidR="0098751C">
        <w:rPr>
          <w:rFonts w:eastAsia="MS Mincho" w:cs="Arial"/>
          <w:b/>
          <w:szCs w:val="22"/>
          <w:lang w:eastAsia="en-AU"/>
        </w:rPr>
        <w:t>for endonasal orbital decompression</w:t>
      </w:r>
      <w:r w:rsidR="0098751C" w:rsidRPr="0098751C">
        <w:rPr>
          <w:rFonts w:eastAsia="MS Mincho" w:cs="Arial"/>
          <w:b/>
          <w:szCs w:val="22"/>
          <w:lang w:eastAsia="en-AU"/>
        </w:rPr>
        <w:t xml:space="preserve"> </w:t>
      </w:r>
    </w:p>
    <w:p w14:paraId="57DE51C2" w14:textId="77777777" w:rsidR="0098751C" w:rsidRPr="000313B7" w:rsidRDefault="00BC2B03" w:rsidP="009165D1">
      <w:pPr>
        <w:numPr>
          <w:ilvl w:val="0"/>
          <w:numId w:val="12"/>
        </w:numPr>
        <w:spacing w:before="120" w:after="120" w:line="276" w:lineRule="auto"/>
        <w:ind w:left="629" w:right="142" w:hanging="357"/>
        <w:rPr>
          <w:rFonts w:eastAsiaTheme="minorHAnsi" w:cstheme="minorHAnsi"/>
          <w:szCs w:val="20"/>
          <w:lang w:val="en-US"/>
        </w:rPr>
      </w:pPr>
      <w:r>
        <w:rPr>
          <w:rFonts w:eastAsiaTheme="minorHAnsi" w:cstheme="minorHAnsi"/>
          <w:szCs w:val="20"/>
          <w:lang w:val="en-US"/>
        </w:rPr>
        <w:t>The Committee recommends a</w:t>
      </w:r>
      <w:r w:rsidR="000313B7" w:rsidRPr="000313B7">
        <w:rPr>
          <w:rFonts w:eastAsiaTheme="minorHAnsi" w:cstheme="minorHAnsi"/>
          <w:szCs w:val="20"/>
          <w:lang w:val="en-US"/>
        </w:rPr>
        <w:t xml:space="preserve"> new item </w:t>
      </w:r>
      <w:r w:rsidR="00253C5F">
        <w:rPr>
          <w:rFonts w:eastAsiaTheme="minorHAnsi" w:cstheme="minorHAnsi"/>
          <w:szCs w:val="20"/>
          <w:lang w:val="en-US"/>
        </w:rPr>
        <w:t xml:space="preserve">41XX5 </w:t>
      </w:r>
      <w:r w:rsidR="000313B7" w:rsidRPr="000313B7">
        <w:rPr>
          <w:rFonts w:eastAsiaTheme="minorHAnsi" w:cstheme="minorHAnsi"/>
          <w:szCs w:val="20"/>
          <w:lang w:val="en-US"/>
        </w:rPr>
        <w:t xml:space="preserve">to be created to reflect the service of an otolaryngology surgeon to </w:t>
      </w:r>
      <w:r w:rsidR="000313B7">
        <w:rPr>
          <w:rFonts w:eastAsiaTheme="minorHAnsi" w:cstheme="minorHAnsi"/>
          <w:szCs w:val="20"/>
          <w:lang w:val="en-US"/>
        </w:rPr>
        <w:t xml:space="preserve">decompression of the orbit endoscopically. </w:t>
      </w:r>
      <w:r w:rsidR="0098751C" w:rsidRPr="000313B7">
        <w:rPr>
          <w:rFonts w:eastAsiaTheme="minorHAnsi" w:cstheme="minorHAnsi"/>
          <w:szCs w:val="20"/>
          <w:lang w:val="en-US"/>
        </w:rPr>
        <w:t xml:space="preserve">The proposed item descriptor is as follows: </w:t>
      </w:r>
    </w:p>
    <w:p w14:paraId="06F35E31" w14:textId="77777777" w:rsidR="0098751C" w:rsidRPr="00C622D2" w:rsidRDefault="00C622D2" w:rsidP="009165D1">
      <w:pPr>
        <w:pStyle w:val="BoxText0"/>
        <w:numPr>
          <w:ilvl w:val="0"/>
          <w:numId w:val="43"/>
        </w:numPr>
        <w:pBdr>
          <w:top w:val="none" w:sz="0" w:space="0" w:color="auto"/>
          <w:left w:val="none" w:sz="0" w:space="0" w:color="auto"/>
          <w:bottom w:val="none" w:sz="0" w:space="0" w:color="auto"/>
          <w:right w:val="none" w:sz="0" w:space="0" w:color="auto"/>
        </w:pBdr>
        <w:spacing w:line="276" w:lineRule="auto"/>
        <w:ind w:left="709" w:firstLine="11"/>
        <w:rPr>
          <w:rFonts w:eastAsia="MS Mincho" w:cs="Arial"/>
          <w:szCs w:val="22"/>
          <w:lang w:eastAsia="en-AU"/>
        </w:rPr>
      </w:pPr>
      <w:r>
        <w:rPr>
          <w:rFonts w:eastAsia="MS Mincho" w:cs="Arial"/>
          <w:b/>
          <w:szCs w:val="22"/>
          <w:lang w:eastAsia="en-AU"/>
        </w:rPr>
        <w:t>New i</w:t>
      </w:r>
      <w:r w:rsidRPr="0098751C">
        <w:rPr>
          <w:rFonts w:eastAsia="MS Mincho" w:cs="Arial"/>
          <w:b/>
          <w:szCs w:val="22"/>
          <w:lang w:eastAsia="en-AU"/>
        </w:rPr>
        <w:t xml:space="preserve">tem </w:t>
      </w:r>
      <w:r>
        <w:rPr>
          <w:rFonts w:eastAsia="MS Mincho" w:cs="Arial"/>
          <w:b/>
          <w:szCs w:val="22"/>
          <w:lang w:eastAsia="en-AU"/>
        </w:rPr>
        <w:t xml:space="preserve">41XX5: </w:t>
      </w:r>
      <w:r w:rsidR="0098751C" w:rsidRPr="00C622D2">
        <w:rPr>
          <w:rFonts w:eastAsia="MS Mincho" w:cs="Arial"/>
          <w:szCs w:val="22"/>
          <w:lang w:eastAsia="en-AU"/>
        </w:rPr>
        <w:t>O</w:t>
      </w:r>
      <w:r w:rsidR="0081226E" w:rsidRPr="00C622D2">
        <w:rPr>
          <w:rFonts w:eastAsia="MS Mincho" w:cs="Arial"/>
          <w:szCs w:val="22"/>
          <w:lang w:eastAsia="en-AU"/>
        </w:rPr>
        <w:t>rbit</w:t>
      </w:r>
      <w:r w:rsidR="0098751C" w:rsidRPr="00C622D2">
        <w:rPr>
          <w:rFonts w:eastAsia="MS Mincho" w:cs="Arial"/>
          <w:szCs w:val="22"/>
          <w:lang w:eastAsia="en-AU"/>
        </w:rPr>
        <w:t>, decompression of, by fenestration of 2 or more walls, or by the removal of intraorbital peribulbar and retrobulbar fat from each qu</w:t>
      </w:r>
      <w:r w:rsidR="000313B7" w:rsidRPr="00C622D2">
        <w:rPr>
          <w:rFonts w:eastAsia="MS Mincho" w:cs="Arial"/>
          <w:szCs w:val="22"/>
          <w:lang w:eastAsia="en-AU"/>
        </w:rPr>
        <w:t>adrant of the orbit, 1 eye by</w:t>
      </w:r>
      <w:r w:rsidR="0098751C" w:rsidRPr="00C622D2">
        <w:rPr>
          <w:rFonts w:eastAsia="MS Mincho" w:cs="Arial"/>
          <w:szCs w:val="22"/>
          <w:lang w:eastAsia="en-AU"/>
        </w:rPr>
        <w:t xml:space="preserve"> endonasal approach (Anaes.) (Assist.) </w:t>
      </w:r>
    </w:p>
    <w:p w14:paraId="417121B1" w14:textId="77777777" w:rsidR="0098751C" w:rsidRPr="0098751C" w:rsidRDefault="0098751C" w:rsidP="009165D1">
      <w:pPr>
        <w:numPr>
          <w:ilvl w:val="0"/>
          <w:numId w:val="12"/>
        </w:numPr>
        <w:spacing w:before="240" w:line="276" w:lineRule="auto"/>
        <w:ind w:left="629" w:right="142" w:hanging="357"/>
        <w:rPr>
          <w:rFonts w:eastAsiaTheme="minorHAnsi" w:cstheme="minorHAnsi"/>
          <w:szCs w:val="20"/>
          <w:lang w:val="en-US"/>
        </w:rPr>
      </w:pPr>
      <w:r w:rsidRPr="0098751C">
        <w:rPr>
          <w:rFonts w:eastAsiaTheme="minorHAnsi" w:cstheme="minorHAnsi"/>
          <w:szCs w:val="20"/>
          <w:lang w:val="en-US"/>
        </w:rPr>
        <w:t>The sch</w:t>
      </w:r>
      <w:r w:rsidR="00EA3834">
        <w:rPr>
          <w:rFonts w:eastAsiaTheme="minorHAnsi" w:cstheme="minorHAnsi"/>
          <w:szCs w:val="20"/>
          <w:lang w:val="en-US"/>
        </w:rPr>
        <w:t xml:space="preserve">edule fee be commensurate with </w:t>
      </w:r>
      <w:r w:rsidR="003E4470">
        <w:rPr>
          <w:rFonts w:eastAsiaTheme="minorHAnsi" w:cstheme="minorHAnsi"/>
          <w:szCs w:val="20"/>
          <w:lang w:val="en-US"/>
        </w:rPr>
        <w:t xml:space="preserve">item </w:t>
      </w:r>
      <w:r w:rsidRPr="0098751C">
        <w:rPr>
          <w:rFonts w:eastAsiaTheme="minorHAnsi" w:cstheme="minorHAnsi"/>
          <w:szCs w:val="20"/>
          <w:lang w:val="en-US"/>
        </w:rPr>
        <w:t>42545 as per the current ophthalmology schedule</w:t>
      </w:r>
    </w:p>
    <w:p w14:paraId="2C265D5E" w14:textId="7CDE54AE" w:rsidR="0098751C" w:rsidRPr="0098751C" w:rsidRDefault="00E93F27" w:rsidP="009165D1">
      <w:pPr>
        <w:keepNext/>
        <w:spacing w:before="120" w:after="120" w:line="276" w:lineRule="auto"/>
        <w:ind w:right="425"/>
        <w:outlineLvl w:val="2"/>
        <w:rPr>
          <w:rFonts w:eastAsia="Calibri" w:cstheme="minorHAnsi"/>
          <w:b/>
          <w:bCs/>
          <w:iCs/>
          <w:szCs w:val="22"/>
        </w:rPr>
      </w:pPr>
      <w:r>
        <w:rPr>
          <w:rFonts w:eastAsia="Calibri" w:cstheme="minorHAnsi"/>
          <w:b/>
          <w:bCs/>
          <w:iCs/>
          <w:szCs w:val="22"/>
        </w:rPr>
        <w:t>Rationale for Recommendation 4</w:t>
      </w:r>
      <w:r w:rsidR="000E4B15">
        <w:rPr>
          <w:rFonts w:eastAsia="Calibri" w:cstheme="minorHAnsi"/>
          <w:b/>
          <w:bCs/>
          <w:iCs/>
          <w:szCs w:val="22"/>
        </w:rPr>
        <w:t>3</w:t>
      </w:r>
      <w:r w:rsidR="0098751C" w:rsidRPr="0098751C">
        <w:rPr>
          <w:rFonts w:eastAsia="Calibri" w:cstheme="minorHAnsi"/>
          <w:b/>
          <w:bCs/>
          <w:iCs/>
          <w:szCs w:val="22"/>
        </w:rPr>
        <w:t>:</w:t>
      </w:r>
    </w:p>
    <w:p w14:paraId="56D89F5C" w14:textId="77777777" w:rsidR="0098751C" w:rsidRPr="0098751C" w:rsidRDefault="0098751C" w:rsidP="009165D1">
      <w:pPr>
        <w:spacing w:line="276" w:lineRule="auto"/>
        <w:rPr>
          <w:rFonts w:eastAsia="Calibri" w:cstheme="minorHAnsi"/>
          <w:bCs/>
          <w:iCs/>
          <w:szCs w:val="22"/>
        </w:rPr>
      </w:pPr>
      <w:r w:rsidRPr="0098751C">
        <w:rPr>
          <w:rFonts w:eastAsia="Calibri" w:cstheme="minorHAnsi"/>
          <w:bCs/>
          <w:iCs/>
          <w:szCs w:val="22"/>
        </w:rPr>
        <w:t>Decompression of the orbit performed endoscopically is a separate procedure to lateral decompression. The setup and procedure is complete and separate to an external or lateral wall decompression</w:t>
      </w:r>
      <w:r w:rsidR="000313B7">
        <w:rPr>
          <w:rFonts w:eastAsia="Calibri" w:cstheme="minorHAnsi"/>
          <w:bCs/>
          <w:iCs/>
          <w:szCs w:val="22"/>
        </w:rPr>
        <w:t>,</w:t>
      </w:r>
      <w:r w:rsidRPr="0098751C">
        <w:rPr>
          <w:rFonts w:eastAsia="Calibri" w:cstheme="minorHAnsi"/>
          <w:bCs/>
          <w:iCs/>
          <w:szCs w:val="22"/>
        </w:rPr>
        <w:t xml:space="preserve"> and commonly performed by otolaryngology surgeons. No current item exists to d</w:t>
      </w:r>
      <w:r w:rsidR="000313B7">
        <w:rPr>
          <w:rFonts w:eastAsia="Calibri" w:cstheme="minorHAnsi"/>
          <w:bCs/>
          <w:iCs/>
          <w:szCs w:val="22"/>
        </w:rPr>
        <w:t xml:space="preserve">escribe this procedure, </w:t>
      </w:r>
      <w:r w:rsidRPr="0098751C">
        <w:rPr>
          <w:rFonts w:eastAsia="Calibri" w:cstheme="minorHAnsi"/>
          <w:bCs/>
          <w:iCs/>
          <w:szCs w:val="22"/>
        </w:rPr>
        <w:t xml:space="preserve">and a new item is required to encompass this </w:t>
      </w:r>
      <w:r w:rsidR="003E4470">
        <w:rPr>
          <w:rFonts w:eastAsia="Calibri" w:cstheme="minorHAnsi"/>
          <w:bCs/>
          <w:iCs/>
          <w:szCs w:val="22"/>
        </w:rPr>
        <w:t>surgery.</w:t>
      </w:r>
    </w:p>
    <w:p w14:paraId="4F667FD0" w14:textId="77777777" w:rsidR="002417BB" w:rsidRPr="000E449A" w:rsidRDefault="00951328" w:rsidP="009165D1">
      <w:pPr>
        <w:pStyle w:val="Heading2"/>
        <w:spacing w:before="240" w:line="276" w:lineRule="auto"/>
        <w:ind w:left="0" w:firstLine="0"/>
        <w:rPr>
          <w:rFonts w:cstheme="minorHAnsi"/>
        </w:rPr>
      </w:pPr>
      <w:bookmarkStart w:id="141" w:name="_Laryngology"/>
      <w:bookmarkStart w:id="142" w:name="_Toc39071233"/>
      <w:bookmarkEnd w:id="141"/>
      <w:r>
        <w:rPr>
          <w:rFonts w:cstheme="minorHAnsi"/>
        </w:rPr>
        <w:t>Laryngology</w:t>
      </w:r>
      <w:bookmarkEnd w:id="142"/>
    </w:p>
    <w:p w14:paraId="2A421DEA" w14:textId="77777777" w:rsidR="00D60F8D" w:rsidRPr="00D60F8D" w:rsidRDefault="00D60F8D" w:rsidP="009165D1">
      <w:pPr>
        <w:spacing w:before="120" w:line="276" w:lineRule="auto"/>
        <w:ind w:right="283"/>
        <w:rPr>
          <w:rFonts w:cstheme="minorHAnsi"/>
        </w:rPr>
      </w:pPr>
      <w:r w:rsidRPr="00D60F8D">
        <w:rPr>
          <w:rFonts w:cstheme="minorHAnsi"/>
        </w:rPr>
        <w:t xml:space="preserve">The Committee reviewed </w:t>
      </w:r>
      <w:r w:rsidR="0052271B">
        <w:rPr>
          <w:rFonts w:cstheme="minorHAnsi"/>
        </w:rPr>
        <w:t>34</w:t>
      </w:r>
      <w:r w:rsidRPr="00D60F8D">
        <w:rPr>
          <w:rFonts w:cstheme="minorHAnsi"/>
        </w:rPr>
        <w:t xml:space="preserve"> items related to </w:t>
      </w:r>
      <w:r>
        <w:rPr>
          <w:rFonts w:cstheme="minorHAnsi"/>
        </w:rPr>
        <w:t>Laryngology</w:t>
      </w:r>
      <w:r w:rsidRPr="00D60F8D">
        <w:rPr>
          <w:rFonts w:cstheme="minorHAnsi"/>
        </w:rPr>
        <w:t xml:space="preserve">. </w:t>
      </w:r>
      <w:r>
        <w:rPr>
          <w:rFonts w:cstheme="minorHAnsi"/>
        </w:rPr>
        <w:t>Laryngology</w:t>
      </w:r>
      <w:r w:rsidRPr="00D60F8D">
        <w:rPr>
          <w:rFonts w:cstheme="minorHAnsi"/>
        </w:rPr>
        <w:t xml:space="preserve"> is a branch of medicine that studies the disorders, diseases and injuries of the vocal apparatus, especially the larynx.</w:t>
      </w:r>
    </w:p>
    <w:p w14:paraId="45825B32" w14:textId="77777777" w:rsidR="00D60F8D" w:rsidRDefault="0052271B" w:rsidP="009165D1">
      <w:pPr>
        <w:spacing w:before="120" w:line="276" w:lineRule="auto"/>
        <w:ind w:right="283"/>
        <w:rPr>
          <w:rFonts w:cstheme="minorHAnsi"/>
        </w:rPr>
      </w:pPr>
      <w:r w:rsidRPr="0052271B">
        <w:rPr>
          <w:rFonts w:cstheme="minorHAnsi"/>
        </w:rPr>
        <w:t xml:space="preserve">The key recommendations </w:t>
      </w:r>
      <w:r>
        <w:rPr>
          <w:rFonts w:cstheme="minorHAnsi"/>
        </w:rPr>
        <w:t>consolidated</w:t>
      </w:r>
      <w:r w:rsidRPr="0052271B">
        <w:rPr>
          <w:rFonts w:cstheme="minorHAnsi"/>
        </w:rPr>
        <w:t xml:space="preserve"> all like-procedures, amended items to make the clinical approach to the procedure agnostic and modernised item descriptors as to describe contemporary clinical practice. The rationale provided by the </w:t>
      </w:r>
      <w:r w:rsidR="00736BFE">
        <w:rPr>
          <w:rFonts w:cstheme="minorHAnsi"/>
        </w:rPr>
        <w:t>Committee</w:t>
      </w:r>
      <w:r w:rsidRPr="0052271B">
        <w:rPr>
          <w:rFonts w:cstheme="minorHAnsi"/>
        </w:rPr>
        <w:t xml:space="preserve"> indicates that different clinical approaches required specific skills and have equal risk factors. Some surgeons can perform a number of approaches, and some prefer to use one or another. By broadening to more agnostic language, surgeons would be able to choose their approach based on their level of skill, preference or most appropriate technique for the procedure</w:t>
      </w:r>
      <w:r w:rsidR="00D60F8D" w:rsidRPr="0052271B">
        <w:rPr>
          <w:rFonts w:cstheme="minorHAnsi"/>
        </w:rPr>
        <w:t>.</w:t>
      </w:r>
    </w:p>
    <w:p w14:paraId="34F1680E" w14:textId="77777777" w:rsidR="00736BFE" w:rsidRPr="00736BFE" w:rsidRDefault="00736BFE" w:rsidP="009165D1">
      <w:pPr>
        <w:spacing w:before="120" w:line="276" w:lineRule="auto"/>
        <w:ind w:right="283"/>
        <w:rPr>
          <w:rFonts w:cstheme="minorHAnsi"/>
        </w:rPr>
      </w:pPr>
      <w:r>
        <w:rPr>
          <w:rFonts w:cstheme="minorHAnsi"/>
        </w:rPr>
        <w:t>The Committee discussed that i</w:t>
      </w:r>
      <w:r w:rsidRPr="00736BFE">
        <w:rPr>
          <w:rFonts w:cstheme="minorHAnsi"/>
        </w:rPr>
        <w:t>n recent years there has been significant confusion and variation regarding appropriate items to claim for a variety of laryngeal procedures. In general</w:t>
      </w:r>
      <w:r>
        <w:rPr>
          <w:rFonts w:cstheme="minorHAnsi"/>
        </w:rPr>
        <w:t>,</w:t>
      </w:r>
      <w:r w:rsidRPr="00736BFE">
        <w:rPr>
          <w:rFonts w:cstheme="minorHAnsi"/>
        </w:rPr>
        <w:t xml:space="preserve"> this has related to various accepted techniques such as:</w:t>
      </w:r>
    </w:p>
    <w:p w14:paraId="2C31A13A" w14:textId="77777777" w:rsidR="00736BFE" w:rsidRPr="00736BFE" w:rsidRDefault="00736BFE" w:rsidP="009165D1">
      <w:pPr>
        <w:pStyle w:val="ListParagraph"/>
        <w:numPr>
          <w:ilvl w:val="0"/>
          <w:numId w:val="37"/>
        </w:numPr>
        <w:spacing w:before="120" w:line="276" w:lineRule="auto"/>
        <w:ind w:right="283"/>
        <w:rPr>
          <w:rFonts w:cstheme="minorHAnsi"/>
        </w:rPr>
      </w:pPr>
      <w:r w:rsidRPr="00736BFE">
        <w:rPr>
          <w:rFonts w:cstheme="minorHAnsi"/>
        </w:rPr>
        <w:t>vocal cord medialisation by injection</w:t>
      </w:r>
      <w:r>
        <w:rPr>
          <w:rFonts w:cstheme="minorHAnsi"/>
        </w:rPr>
        <w:t>;</w:t>
      </w:r>
    </w:p>
    <w:p w14:paraId="0702F422" w14:textId="77777777" w:rsidR="00736BFE" w:rsidRPr="00736BFE" w:rsidRDefault="00736BFE" w:rsidP="009165D1">
      <w:pPr>
        <w:pStyle w:val="ListParagraph"/>
        <w:numPr>
          <w:ilvl w:val="0"/>
          <w:numId w:val="37"/>
        </w:numPr>
        <w:spacing w:before="120" w:line="276" w:lineRule="auto"/>
        <w:ind w:right="283"/>
        <w:rPr>
          <w:rFonts w:cstheme="minorHAnsi"/>
        </w:rPr>
      </w:pPr>
      <w:r w:rsidRPr="00736BFE">
        <w:rPr>
          <w:rFonts w:cstheme="minorHAnsi"/>
        </w:rPr>
        <w:t>use of injections of fillers to correct laryngeal deficiencies</w:t>
      </w:r>
      <w:r>
        <w:rPr>
          <w:rFonts w:cstheme="minorHAnsi"/>
        </w:rPr>
        <w:t>;</w:t>
      </w:r>
    </w:p>
    <w:p w14:paraId="175C6976" w14:textId="77777777" w:rsidR="00736BFE" w:rsidRPr="00736BFE" w:rsidRDefault="00736BFE" w:rsidP="009165D1">
      <w:pPr>
        <w:pStyle w:val="ListParagraph"/>
        <w:numPr>
          <w:ilvl w:val="0"/>
          <w:numId w:val="37"/>
        </w:numPr>
        <w:spacing w:before="120" w:line="276" w:lineRule="auto"/>
        <w:ind w:right="283"/>
        <w:rPr>
          <w:rFonts w:cstheme="minorHAnsi"/>
        </w:rPr>
      </w:pPr>
      <w:r w:rsidRPr="00736BFE">
        <w:rPr>
          <w:rFonts w:cstheme="minorHAnsi"/>
        </w:rPr>
        <w:t>injection of therapeutic agents such as steroids, cidofovir, avastin, mitomycin</w:t>
      </w:r>
      <w:r>
        <w:rPr>
          <w:rFonts w:cstheme="minorHAnsi"/>
        </w:rPr>
        <w:t>; and</w:t>
      </w:r>
    </w:p>
    <w:p w14:paraId="4F4694AE" w14:textId="77777777" w:rsidR="00736BFE" w:rsidRPr="00736BFE" w:rsidRDefault="00736BFE" w:rsidP="009165D1">
      <w:pPr>
        <w:pStyle w:val="ListParagraph"/>
        <w:numPr>
          <w:ilvl w:val="0"/>
          <w:numId w:val="37"/>
        </w:numPr>
        <w:spacing w:before="120" w:line="276" w:lineRule="auto"/>
        <w:ind w:right="283"/>
        <w:rPr>
          <w:rFonts w:cstheme="minorHAnsi"/>
        </w:rPr>
      </w:pPr>
      <w:r w:rsidRPr="00736BFE">
        <w:rPr>
          <w:rFonts w:cstheme="minorHAnsi"/>
        </w:rPr>
        <w:t>supraglottoplasty</w:t>
      </w:r>
      <w:r>
        <w:rPr>
          <w:rFonts w:cstheme="minorHAnsi"/>
        </w:rPr>
        <w:t>.</w:t>
      </w:r>
    </w:p>
    <w:p w14:paraId="61C2B59E" w14:textId="77777777" w:rsidR="002417BB" w:rsidRPr="000E449A" w:rsidRDefault="00EA5FC8" w:rsidP="009165D1">
      <w:pPr>
        <w:pStyle w:val="Heading3Numbered"/>
        <w:spacing w:before="240" w:line="276" w:lineRule="auto"/>
        <w:rPr>
          <w:rFonts w:cstheme="minorHAnsi"/>
          <w:b w:val="0"/>
          <w:bCs w:val="0"/>
          <w:iCs w:val="0"/>
        </w:rPr>
      </w:pPr>
      <w:bookmarkStart w:id="143" w:name="_Toc39071234"/>
      <w:r>
        <w:rPr>
          <w:rFonts w:cstheme="minorHAnsi"/>
        </w:rPr>
        <w:t>Laryngology – Pharyngeal pouch procedures</w:t>
      </w:r>
      <w:r w:rsidR="002417BB" w:rsidRPr="000E449A">
        <w:rPr>
          <w:rFonts w:cstheme="minorHAnsi"/>
        </w:rPr>
        <w:t>:</w:t>
      </w:r>
      <w:bookmarkEnd w:id="143"/>
      <w:r w:rsidR="002417BB" w:rsidRPr="000E449A">
        <w:rPr>
          <w:rFonts w:cstheme="minorHAnsi"/>
        </w:rPr>
        <w:t xml:space="preserve"> </w:t>
      </w:r>
    </w:p>
    <w:p w14:paraId="05BE6982" w14:textId="3727FEF4" w:rsidR="002417BB" w:rsidRPr="007D2F88" w:rsidRDefault="00B43A54" w:rsidP="009165D1">
      <w:pPr>
        <w:pStyle w:val="Caption"/>
        <w:spacing w:line="276" w:lineRule="auto"/>
        <w:rPr>
          <w:rFonts w:cstheme="minorHAnsi"/>
        </w:rPr>
      </w:pPr>
      <w:bookmarkStart w:id="144" w:name="_Toc38998170"/>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40</w:t>
      </w:r>
      <w:r w:rsidRPr="000E449A">
        <w:rPr>
          <w:rFonts w:cstheme="minorHAnsi"/>
        </w:rPr>
        <w:fldChar w:fldCharType="end"/>
      </w:r>
      <w:r w:rsidRPr="000E449A">
        <w:rPr>
          <w:rFonts w:cstheme="minorHAnsi"/>
        </w:rPr>
        <w:t>: Item introduction table for item</w:t>
      </w:r>
      <w:r w:rsidR="00431E75">
        <w:rPr>
          <w:rFonts w:cstheme="minorHAnsi"/>
        </w:rPr>
        <w:t xml:space="preserve">s </w:t>
      </w:r>
      <w:r w:rsidR="00431E75" w:rsidRPr="00431E75">
        <w:rPr>
          <w:rFonts w:cstheme="minorHAnsi"/>
        </w:rPr>
        <w:t>41773 and 41776</w:t>
      </w:r>
      <w:bookmarkEnd w:id="144"/>
    </w:p>
    <w:tbl>
      <w:tblPr>
        <w:tblStyle w:val="TableGrid1"/>
        <w:tblW w:w="483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507"/>
        <w:gridCol w:w="808"/>
        <w:gridCol w:w="728"/>
        <w:gridCol w:w="824"/>
        <w:gridCol w:w="809"/>
      </w:tblGrid>
      <w:tr w:rsidR="00D60F8D" w:rsidRPr="007D2F88" w14:paraId="2427AEA4" w14:textId="77777777" w:rsidTr="00D60F8D">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4E26469"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50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C32F539"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0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F666E5"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72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D63B34"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1AA15D5" w14:textId="77777777" w:rsidR="00D60F8D" w:rsidRPr="007D2F88" w:rsidRDefault="00D60F8D"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143AFB" w14:textId="77777777" w:rsidR="00D60F8D" w:rsidRPr="007D2F88" w:rsidRDefault="00D60F8D"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D60F8D" w:rsidRPr="007D2F88" w14:paraId="7235B0AC" w14:textId="77777777" w:rsidTr="00843D5C">
        <w:trPr>
          <w:trHeight w:val="20"/>
        </w:trPr>
        <w:tc>
          <w:tcPr>
            <w:tcW w:w="722" w:type="dxa"/>
          </w:tcPr>
          <w:p w14:paraId="2163878C" w14:textId="77777777" w:rsidR="00D60F8D" w:rsidRPr="007D2F88" w:rsidRDefault="00D60F8D" w:rsidP="009165D1">
            <w:pPr>
              <w:spacing w:line="276" w:lineRule="auto"/>
              <w:jc w:val="center"/>
              <w:rPr>
                <w:rFonts w:cstheme="minorHAnsi"/>
                <w:sz w:val="18"/>
                <w:szCs w:val="18"/>
              </w:rPr>
            </w:pPr>
            <w:r w:rsidRPr="00585306">
              <w:rPr>
                <w:rFonts w:cstheme="minorHAnsi"/>
                <w:sz w:val="18"/>
                <w:szCs w:val="18"/>
              </w:rPr>
              <w:t>41773</w:t>
            </w:r>
          </w:p>
        </w:tc>
        <w:tc>
          <w:tcPr>
            <w:tcW w:w="4507" w:type="dxa"/>
          </w:tcPr>
          <w:p w14:paraId="0253C1A8" w14:textId="77777777" w:rsidR="00D60F8D" w:rsidRPr="007D2F88" w:rsidRDefault="00D60F8D" w:rsidP="009165D1">
            <w:pPr>
              <w:spacing w:line="276" w:lineRule="auto"/>
              <w:rPr>
                <w:rFonts w:cstheme="minorHAnsi"/>
                <w:sz w:val="20"/>
                <w:szCs w:val="20"/>
              </w:rPr>
            </w:pPr>
            <w:r w:rsidRPr="00585306">
              <w:rPr>
                <w:rFonts w:cstheme="minorHAnsi"/>
                <w:sz w:val="18"/>
                <w:szCs w:val="18"/>
              </w:rPr>
              <w:t>Pharyngeal pouch, endoscopic resection of (Dohlman's operation) (Anaes.) (Assist.)</w:t>
            </w:r>
          </w:p>
        </w:tc>
        <w:tc>
          <w:tcPr>
            <w:tcW w:w="808" w:type="dxa"/>
          </w:tcPr>
          <w:p w14:paraId="6238FB8F" w14:textId="77777777" w:rsidR="00D60F8D" w:rsidRPr="007D2F88" w:rsidRDefault="00D60F8D" w:rsidP="009165D1">
            <w:pPr>
              <w:spacing w:line="276" w:lineRule="auto"/>
              <w:jc w:val="center"/>
              <w:rPr>
                <w:rFonts w:cstheme="minorHAnsi"/>
                <w:sz w:val="18"/>
                <w:szCs w:val="18"/>
              </w:rPr>
            </w:pPr>
            <w:r w:rsidRPr="00585306">
              <w:rPr>
                <w:rFonts w:cstheme="minorHAnsi"/>
                <w:sz w:val="18"/>
                <w:szCs w:val="18"/>
              </w:rPr>
              <w:t xml:space="preserve"> $587.60 </w:t>
            </w:r>
          </w:p>
        </w:tc>
        <w:tc>
          <w:tcPr>
            <w:tcW w:w="728" w:type="dxa"/>
          </w:tcPr>
          <w:p w14:paraId="3F177943" w14:textId="77777777" w:rsidR="00D60F8D" w:rsidRPr="007D2F88" w:rsidRDefault="00D60F8D" w:rsidP="009165D1">
            <w:pPr>
              <w:spacing w:line="276" w:lineRule="auto"/>
              <w:jc w:val="center"/>
              <w:rPr>
                <w:rFonts w:cstheme="minorHAnsi"/>
                <w:sz w:val="18"/>
                <w:szCs w:val="18"/>
              </w:rPr>
            </w:pPr>
            <w:r>
              <w:rPr>
                <w:rFonts w:cs="Calibri"/>
                <w:sz w:val="18"/>
                <w:szCs w:val="18"/>
              </w:rPr>
              <w:t>88</w:t>
            </w:r>
          </w:p>
        </w:tc>
        <w:tc>
          <w:tcPr>
            <w:tcW w:w="824" w:type="dxa"/>
          </w:tcPr>
          <w:p w14:paraId="0293E7CB" w14:textId="77777777" w:rsidR="00D60F8D" w:rsidRPr="007D2F88" w:rsidRDefault="00D60F8D" w:rsidP="009165D1">
            <w:pPr>
              <w:spacing w:line="276" w:lineRule="auto"/>
              <w:jc w:val="center"/>
              <w:rPr>
                <w:rFonts w:cstheme="minorHAnsi"/>
                <w:sz w:val="18"/>
                <w:szCs w:val="18"/>
              </w:rPr>
            </w:pPr>
            <w:r>
              <w:rPr>
                <w:rFonts w:cs="Calibri"/>
                <w:sz w:val="18"/>
                <w:szCs w:val="18"/>
              </w:rPr>
              <w:t>-3.29%</w:t>
            </w:r>
          </w:p>
        </w:tc>
        <w:tc>
          <w:tcPr>
            <w:tcW w:w="809" w:type="dxa"/>
          </w:tcPr>
          <w:p w14:paraId="7F301229" w14:textId="77777777" w:rsidR="00D60F8D" w:rsidRPr="007D2F88" w:rsidRDefault="00D60F8D" w:rsidP="009165D1">
            <w:pPr>
              <w:spacing w:line="276" w:lineRule="auto"/>
              <w:jc w:val="center"/>
              <w:rPr>
                <w:rFonts w:cstheme="minorHAnsi"/>
                <w:sz w:val="18"/>
                <w:szCs w:val="18"/>
              </w:rPr>
            </w:pPr>
            <w:r>
              <w:rPr>
                <w:rFonts w:cs="Calibri"/>
                <w:sz w:val="18"/>
                <w:szCs w:val="18"/>
              </w:rPr>
              <w:t>-4.02%</w:t>
            </w:r>
          </w:p>
        </w:tc>
      </w:tr>
      <w:tr w:rsidR="00D60F8D" w:rsidRPr="007D2F88" w14:paraId="4ACD4D36" w14:textId="77777777" w:rsidTr="00843D5C">
        <w:trPr>
          <w:trHeight w:val="20"/>
        </w:trPr>
        <w:tc>
          <w:tcPr>
            <w:tcW w:w="722" w:type="dxa"/>
          </w:tcPr>
          <w:p w14:paraId="10C7981F" w14:textId="77777777" w:rsidR="00D60F8D" w:rsidRPr="007D2F88" w:rsidRDefault="00D60F8D" w:rsidP="009165D1">
            <w:pPr>
              <w:spacing w:line="276" w:lineRule="auto"/>
              <w:jc w:val="center"/>
              <w:rPr>
                <w:rFonts w:cstheme="minorHAnsi"/>
                <w:sz w:val="18"/>
                <w:szCs w:val="18"/>
              </w:rPr>
            </w:pPr>
            <w:r w:rsidRPr="00585306">
              <w:rPr>
                <w:rFonts w:cstheme="minorHAnsi"/>
                <w:sz w:val="18"/>
                <w:szCs w:val="18"/>
              </w:rPr>
              <w:t>41776</w:t>
            </w:r>
          </w:p>
        </w:tc>
        <w:tc>
          <w:tcPr>
            <w:tcW w:w="4507" w:type="dxa"/>
          </w:tcPr>
          <w:p w14:paraId="54238473" w14:textId="77777777" w:rsidR="00D60F8D" w:rsidRPr="007D2F88" w:rsidRDefault="00D60F8D" w:rsidP="009165D1">
            <w:pPr>
              <w:spacing w:line="276" w:lineRule="auto"/>
              <w:rPr>
                <w:rFonts w:cstheme="minorHAnsi"/>
                <w:sz w:val="20"/>
                <w:szCs w:val="20"/>
              </w:rPr>
            </w:pPr>
            <w:r w:rsidRPr="00585306">
              <w:rPr>
                <w:rFonts w:cstheme="minorHAnsi"/>
                <w:sz w:val="18"/>
                <w:szCs w:val="18"/>
              </w:rPr>
              <w:t>Cricopharyngeal myotomy with or without inversion of pharyngeal pouch (Anaes.) (Assist.)</w:t>
            </w:r>
          </w:p>
        </w:tc>
        <w:tc>
          <w:tcPr>
            <w:tcW w:w="808" w:type="dxa"/>
          </w:tcPr>
          <w:p w14:paraId="719D098A" w14:textId="77777777" w:rsidR="00D60F8D" w:rsidRPr="007D2F88" w:rsidRDefault="00D60F8D" w:rsidP="009165D1">
            <w:pPr>
              <w:spacing w:line="276" w:lineRule="auto"/>
              <w:jc w:val="center"/>
              <w:rPr>
                <w:rFonts w:cstheme="minorHAnsi"/>
                <w:sz w:val="18"/>
                <w:szCs w:val="18"/>
              </w:rPr>
            </w:pPr>
            <w:r w:rsidRPr="00585306">
              <w:rPr>
                <w:rFonts w:cstheme="minorHAnsi"/>
                <w:sz w:val="18"/>
                <w:szCs w:val="18"/>
              </w:rPr>
              <w:t xml:space="preserve"> $585.90 </w:t>
            </w:r>
          </w:p>
        </w:tc>
        <w:tc>
          <w:tcPr>
            <w:tcW w:w="728" w:type="dxa"/>
          </w:tcPr>
          <w:p w14:paraId="3083E433" w14:textId="77777777" w:rsidR="00D60F8D" w:rsidRPr="007D2F88" w:rsidRDefault="00D60F8D" w:rsidP="009165D1">
            <w:pPr>
              <w:spacing w:line="276" w:lineRule="auto"/>
              <w:jc w:val="center"/>
              <w:rPr>
                <w:rFonts w:cstheme="minorHAnsi"/>
                <w:sz w:val="18"/>
                <w:szCs w:val="18"/>
              </w:rPr>
            </w:pPr>
            <w:r>
              <w:rPr>
                <w:rFonts w:cs="Calibri"/>
                <w:sz w:val="18"/>
                <w:szCs w:val="18"/>
              </w:rPr>
              <w:t>66</w:t>
            </w:r>
          </w:p>
        </w:tc>
        <w:tc>
          <w:tcPr>
            <w:tcW w:w="824" w:type="dxa"/>
          </w:tcPr>
          <w:p w14:paraId="4ED6561D" w14:textId="77777777" w:rsidR="00D60F8D" w:rsidRPr="007D2F88" w:rsidRDefault="00D60F8D" w:rsidP="009165D1">
            <w:pPr>
              <w:spacing w:line="276" w:lineRule="auto"/>
              <w:jc w:val="center"/>
              <w:rPr>
                <w:rFonts w:cstheme="minorHAnsi"/>
                <w:sz w:val="18"/>
                <w:szCs w:val="18"/>
              </w:rPr>
            </w:pPr>
            <w:r>
              <w:rPr>
                <w:rFonts w:cs="Calibri"/>
                <w:sz w:val="18"/>
                <w:szCs w:val="18"/>
              </w:rPr>
              <w:t>2.98%</w:t>
            </w:r>
          </w:p>
        </w:tc>
        <w:tc>
          <w:tcPr>
            <w:tcW w:w="809" w:type="dxa"/>
          </w:tcPr>
          <w:p w14:paraId="0FB26B5B" w14:textId="77777777" w:rsidR="00D60F8D" w:rsidRPr="007D2F88" w:rsidRDefault="00D60F8D" w:rsidP="009165D1">
            <w:pPr>
              <w:spacing w:line="276" w:lineRule="auto"/>
              <w:jc w:val="center"/>
              <w:rPr>
                <w:rFonts w:cstheme="minorHAnsi"/>
                <w:sz w:val="18"/>
                <w:szCs w:val="18"/>
              </w:rPr>
            </w:pPr>
            <w:r>
              <w:rPr>
                <w:rFonts w:cs="Calibri"/>
                <w:sz w:val="18"/>
                <w:szCs w:val="18"/>
              </w:rPr>
              <w:t>-0.02%</w:t>
            </w:r>
          </w:p>
        </w:tc>
      </w:tr>
    </w:tbl>
    <w:p w14:paraId="4117F193" w14:textId="78638F9E" w:rsidR="002417BB" w:rsidRPr="001B2160" w:rsidRDefault="002417BB" w:rsidP="009165D1">
      <w:pPr>
        <w:keepNext/>
        <w:spacing w:before="120" w:after="120" w:line="276" w:lineRule="auto"/>
        <w:ind w:right="425"/>
        <w:outlineLvl w:val="2"/>
        <w:rPr>
          <w:rFonts w:eastAsia="Calibri" w:cstheme="minorHAnsi"/>
          <w:b/>
          <w:bCs/>
          <w:iCs/>
          <w:szCs w:val="22"/>
        </w:rPr>
      </w:pPr>
      <w:r w:rsidRPr="001B2160">
        <w:rPr>
          <w:rFonts w:eastAsia="Calibri" w:cstheme="minorHAnsi"/>
          <w:b/>
          <w:bCs/>
          <w:iCs/>
          <w:szCs w:val="22"/>
        </w:rPr>
        <w:t>Recommendation</w:t>
      </w:r>
      <w:r w:rsidR="00ED524B">
        <w:rPr>
          <w:rFonts w:eastAsia="Calibri" w:cstheme="minorHAnsi"/>
          <w:b/>
          <w:bCs/>
          <w:iCs/>
          <w:szCs w:val="22"/>
        </w:rPr>
        <w:t xml:space="preserve"> 4</w:t>
      </w:r>
      <w:r w:rsidR="000E4B15">
        <w:rPr>
          <w:rFonts w:eastAsia="Calibri" w:cstheme="minorHAnsi"/>
          <w:b/>
          <w:bCs/>
          <w:iCs/>
          <w:szCs w:val="22"/>
        </w:rPr>
        <w:t>4</w:t>
      </w:r>
      <w:r w:rsidR="005219B6" w:rsidRPr="001B2160">
        <w:rPr>
          <w:rFonts w:eastAsia="Calibri" w:cstheme="minorHAnsi"/>
          <w:b/>
          <w:bCs/>
          <w:iCs/>
          <w:szCs w:val="22"/>
        </w:rPr>
        <w:t>:</w:t>
      </w:r>
    </w:p>
    <w:p w14:paraId="4E9B6FE4" w14:textId="77777777" w:rsidR="005219B6" w:rsidRPr="00384CAE" w:rsidRDefault="005219B6"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s 41773 and 41776</w:t>
      </w:r>
    </w:p>
    <w:p w14:paraId="3C204F5A" w14:textId="77777777" w:rsidR="005219B6" w:rsidRPr="005219B6" w:rsidRDefault="0098478E" w:rsidP="009165D1">
      <w:pPr>
        <w:pStyle w:val="ListParagraph"/>
        <w:numPr>
          <w:ilvl w:val="0"/>
          <w:numId w:val="33"/>
        </w:numPr>
        <w:spacing w:before="120" w:line="276" w:lineRule="auto"/>
        <w:rPr>
          <w:rFonts w:cstheme="minorHAnsi"/>
        </w:rPr>
      </w:pPr>
      <w:r>
        <w:rPr>
          <w:rFonts w:cstheme="minorHAnsi"/>
        </w:rPr>
        <w:t>Remove item</w:t>
      </w:r>
      <w:r w:rsidR="005219B6" w:rsidRPr="005219B6">
        <w:rPr>
          <w:rFonts w:cstheme="minorHAnsi"/>
        </w:rPr>
        <w:t xml:space="preserve"> 41773 and consolidate all services under an amended item 41776.</w:t>
      </w:r>
    </w:p>
    <w:p w14:paraId="3E90FB26" w14:textId="77777777" w:rsidR="005219B6" w:rsidRDefault="005219B6" w:rsidP="009165D1">
      <w:pPr>
        <w:pStyle w:val="ListParagraph"/>
        <w:numPr>
          <w:ilvl w:val="0"/>
          <w:numId w:val="33"/>
        </w:numPr>
        <w:spacing w:before="120" w:line="276" w:lineRule="auto"/>
        <w:rPr>
          <w:rFonts w:cstheme="minorHAnsi"/>
        </w:rPr>
      </w:pPr>
      <w:r w:rsidRPr="005219B6">
        <w:rPr>
          <w:rFonts w:cstheme="minorHAnsi"/>
        </w:rPr>
        <w:t xml:space="preserve">Amend item </w:t>
      </w:r>
      <w:r>
        <w:rPr>
          <w:rFonts w:cstheme="minorHAnsi"/>
        </w:rPr>
        <w:t xml:space="preserve">41776 </w:t>
      </w:r>
      <w:r w:rsidRPr="005219B6">
        <w:rPr>
          <w:rFonts w:cstheme="minorHAnsi"/>
        </w:rPr>
        <w:t>descriptor to</w:t>
      </w:r>
      <w:r>
        <w:rPr>
          <w:rFonts w:cstheme="minorHAnsi"/>
        </w:rPr>
        <w:t xml:space="preserve"> the following</w:t>
      </w:r>
      <w:r w:rsidRPr="005219B6">
        <w:rPr>
          <w:rFonts w:cstheme="minorHAnsi"/>
        </w:rPr>
        <w:t>:</w:t>
      </w:r>
    </w:p>
    <w:p w14:paraId="5AFFB745" w14:textId="77777777" w:rsidR="005219B6" w:rsidRPr="005219B6" w:rsidRDefault="00C41BB6" w:rsidP="009165D1">
      <w:pPr>
        <w:spacing w:before="120" w:line="276" w:lineRule="auto"/>
        <w:ind w:left="720"/>
        <w:rPr>
          <w:rFonts w:cstheme="minorHAnsi"/>
          <w:sz w:val="22"/>
        </w:rPr>
      </w:pPr>
      <w:r>
        <w:rPr>
          <w:rFonts w:cstheme="minorHAnsi"/>
          <w:sz w:val="22"/>
        </w:rPr>
        <w:t xml:space="preserve">- </w:t>
      </w:r>
      <w:r>
        <w:rPr>
          <w:rFonts w:cstheme="minorHAnsi"/>
          <w:sz w:val="22"/>
        </w:rPr>
        <w:tab/>
      </w:r>
      <w:r w:rsidR="005219B6" w:rsidRPr="005219B6">
        <w:rPr>
          <w:rFonts w:cstheme="minorHAnsi"/>
          <w:sz w:val="22"/>
        </w:rPr>
        <w:t xml:space="preserve">Cricopharyngeal myotomy, including open inversion of pharyngeal pouch </w:t>
      </w:r>
      <w:r w:rsidR="00EA3834">
        <w:rPr>
          <w:rFonts w:cstheme="minorHAnsi"/>
          <w:sz w:val="22"/>
        </w:rPr>
        <w:t>or</w:t>
      </w:r>
      <w:r w:rsidR="005219B6" w:rsidRPr="005219B6">
        <w:rPr>
          <w:rFonts w:cstheme="minorHAnsi"/>
          <w:sz w:val="22"/>
        </w:rPr>
        <w:t xml:space="preserve"> endoscopic repair of pharyngeal pouch, by any approach (Anaes.) (Assist.)</w:t>
      </w:r>
    </w:p>
    <w:p w14:paraId="1F26C36F" w14:textId="77777777" w:rsidR="005219B6" w:rsidRPr="005219B6" w:rsidRDefault="005219B6" w:rsidP="009165D1">
      <w:pPr>
        <w:pStyle w:val="ListParagraph"/>
        <w:numPr>
          <w:ilvl w:val="0"/>
          <w:numId w:val="33"/>
        </w:numPr>
        <w:spacing w:before="120" w:line="276" w:lineRule="auto"/>
        <w:rPr>
          <w:rFonts w:cstheme="minorHAnsi"/>
        </w:rPr>
      </w:pPr>
      <w:r w:rsidRPr="005219B6">
        <w:rPr>
          <w:rFonts w:cstheme="minorHAnsi"/>
        </w:rPr>
        <w:t>The Committee recommends the fee be adjusted and reflect a weighted average of the two services to achieve cost neutrality.</w:t>
      </w:r>
    </w:p>
    <w:p w14:paraId="2D244C59" w14:textId="1E899CB5" w:rsidR="002417BB" w:rsidRDefault="00E93F27" w:rsidP="009165D1">
      <w:pPr>
        <w:keepNext/>
        <w:spacing w:before="120" w:after="120" w:line="276" w:lineRule="auto"/>
        <w:ind w:left="567" w:hanging="567"/>
        <w:outlineLvl w:val="1"/>
        <w:rPr>
          <w:rFonts w:eastAsia="Calibri" w:cstheme="minorHAnsi"/>
          <w:b/>
          <w:bCs/>
          <w:iCs/>
          <w:szCs w:val="22"/>
        </w:rPr>
      </w:pPr>
      <w:r>
        <w:rPr>
          <w:rFonts w:eastAsia="Calibri" w:cstheme="minorHAnsi"/>
          <w:b/>
          <w:bCs/>
          <w:iCs/>
          <w:szCs w:val="22"/>
        </w:rPr>
        <w:t>Rationale for Recommendation 4</w:t>
      </w:r>
      <w:r w:rsidR="000E4B15">
        <w:rPr>
          <w:rFonts w:eastAsia="Calibri" w:cstheme="minorHAnsi"/>
          <w:b/>
          <w:bCs/>
          <w:iCs/>
          <w:szCs w:val="22"/>
        </w:rPr>
        <w:t>4</w:t>
      </w:r>
      <w:r w:rsidR="002417BB" w:rsidRPr="000E449A">
        <w:rPr>
          <w:rFonts w:eastAsia="Calibri" w:cstheme="minorHAnsi"/>
          <w:b/>
          <w:bCs/>
          <w:iCs/>
          <w:szCs w:val="22"/>
        </w:rPr>
        <w:t>:</w:t>
      </w:r>
    </w:p>
    <w:p w14:paraId="6491AFB2" w14:textId="77777777" w:rsidR="005219B6" w:rsidRPr="00DD184E" w:rsidRDefault="007107BD" w:rsidP="009165D1">
      <w:pPr>
        <w:spacing w:line="276" w:lineRule="auto"/>
        <w:rPr>
          <w:rFonts w:eastAsia="Calibri" w:cstheme="minorHAnsi"/>
          <w:bCs/>
          <w:iCs/>
          <w:szCs w:val="22"/>
        </w:rPr>
      </w:pPr>
      <w:r>
        <w:rPr>
          <w:rFonts w:eastAsia="Calibri" w:cstheme="minorHAnsi"/>
          <w:bCs/>
          <w:iCs/>
          <w:szCs w:val="22"/>
        </w:rPr>
        <w:t xml:space="preserve">The Committee </w:t>
      </w:r>
      <w:r w:rsidR="00A3655D">
        <w:rPr>
          <w:rFonts w:eastAsia="Calibri" w:cstheme="minorHAnsi"/>
          <w:bCs/>
          <w:iCs/>
          <w:szCs w:val="22"/>
        </w:rPr>
        <w:t>agrees</w:t>
      </w:r>
      <w:r>
        <w:rPr>
          <w:rFonts w:eastAsia="Calibri" w:cstheme="minorHAnsi"/>
          <w:bCs/>
          <w:iCs/>
          <w:szCs w:val="22"/>
        </w:rPr>
        <w:t xml:space="preserve"> i</w:t>
      </w:r>
      <w:r w:rsidR="00DD184E">
        <w:rPr>
          <w:rFonts w:eastAsia="Calibri" w:cstheme="minorHAnsi"/>
          <w:bCs/>
          <w:iCs/>
          <w:szCs w:val="22"/>
        </w:rPr>
        <w:t>tems 41773 and</w:t>
      </w:r>
      <w:r w:rsidR="00DD184E" w:rsidRPr="00DD184E">
        <w:rPr>
          <w:rFonts w:eastAsia="Calibri" w:cstheme="minorHAnsi"/>
          <w:bCs/>
          <w:iCs/>
          <w:szCs w:val="22"/>
        </w:rPr>
        <w:t xml:space="preserve"> 41776 both relate to a division of the cricopharyngeal muscle by alternate approaches. </w:t>
      </w:r>
      <w:r w:rsidR="00DD184E">
        <w:rPr>
          <w:rFonts w:eastAsia="Calibri" w:cstheme="minorHAnsi"/>
          <w:bCs/>
          <w:iCs/>
          <w:szCs w:val="22"/>
        </w:rPr>
        <w:t>As they describe similar procedures with similar schedule fees, t</w:t>
      </w:r>
      <w:r w:rsidR="00DD184E" w:rsidRPr="00DD184E">
        <w:rPr>
          <w:rFonts w:eastAsia="Calibri" w:cstheme="minorHAnsi"/>
          <w:bCs/>
          <w:iCs/>
          <w:szCs w:val="22"/>
        </w:rPr>
        <w:t>h</w:t>
      </w:r>
      <w:r w:rsidR="00DD184E">
        <w:rPr>
          <w:rFonts w:eastAsia="Calibri" w:cstheme="minorHAnsi"/>
          <w:bCs/>
          <w:iCs/>
          <w:szCs w:val="22"/>
        </w:rPr>
        <w:t>e C</w:t>
      </w:r>
      <w:r w:rsidR="00DD184E" w:rsidRPr="00DD184E">
        <w:rPr>
          <w:rFonts w:eastAsia="Calibri" w:cstheme="minorHAnsi"/>
          <w:bCs/>
          <w:iCs/>
          <w:szCs w:val="22"/>
        </w:rPr>
        <w:t xml:space="preserve">ommittee believes consolidation into a single item is </w:t>
      </w:r>
      <w:r w:rsidR="00DD184E">
        <w:rPr>
          <w:rFonts w:eastAsia="Calibri" w:cstheme="minorHAnsi"/>
          <w:bCs/>
          <w:iCs/>
          <w:szCs w:val="22"/>
        </w:rPr>
        <w:t xml:space="preserve">appropriate and </w:t>
      </w:r>
      <w:r w:rsidR="00DD184E" w:rsidRPr="00DD184E">
        <w:rPr>
          <w:rFonts w:eastAsia="Calibri" w:cstheme="minorHAnsi"/>
          <w:bCs/>
          <w:iCs/>
          <w:szCs w:val="22"/>
        </w:rPr>
        <w:t>reasonable.</w:t>
      </w:r>
    </w:p>
    <w:p w14:paraId="440E36CD" w14:textId="77777777" w:rsidR="002417BB" w:rsidRPr="000E449A" w:rsidRDefault="00AB3619" w:rsidP="009165D1">
      <w:pPr>
        <w:pStyle w:val="Heading3Numbered"/>
        <w:spacing w:before="240" w:line="276" w:lineRule="auto"/>
        <w:rPr>
          <w:rFonts w:cstheme="minorHAnsi"/>
          <w:b w:val="0"/>
          <w:bCs w:val="0"/>
          <w:iCs w:val="0"/>
        </w:rPr>
      </w:pPr>
      <w:bookmarkStart w:id="145" w:name="_Toc39071235"/>
      <w:r>
        <w:rPr>
          <w:rFonts w:cstheme="minorHAnsi"/>
        </w:rPr>
        <w:t>Laryngology – Pharyngectomy</w:t>
      </w:r>
      <w:r w:rsidR="002417BB" w:rsidRPr="000E449A">
        <w:rPr>
          <w:rFonts w:cstheme="minorHAnsi"/>
        </w:rPr>
        <w:t>:</w:t>
      </w:r>
      <w:bookmarkEnd w:id="145"/>
      <w:r w:rsidR="002417BB" w:rsidRPr="000E449A">
        <w:rPr>
          <w:rFonts w:cstheme="minorHAnsi"/>
        </w:rPr>
        <w:t xml:space="preserve"> </w:t>
      </w:r>
    </w:p>
    <w:p w14:paraId="705928F7" w14:textId="0086B09E" w:rsidR="002417BB" w:rsidRPr="007D2F88" w:rsidRDefault="004C05E0" w:rsidP="009165D1">
      <w:pPr>
        <w:pStyle w:val="Caption"/>
        <w:spacing w:line="276" w:lineRule="auto"/>
        <w:rPr>
          <w:rFonts w:cstheme="minorHAnsi"/>
          <w:sz w:val="18"/>
          <w:szCs w:val="18"/>
        </w:rPr>
      </w:pPr>
      <w:bookmarkStart w:id="146" w:name="_Toc38998171"/>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41</w:t>
      </w:r>
      <w:r w:rsidRPr="000E449A">
        <w:rPr>
          <w:rFonts w:cstheme="minorHAnsi"/>
        </w:rPr>
        <w:fldChar w:fldCharType="end"/>
      </w:r>
      <w:r w:rsidRPr="000E449A">
        <w:rPr>
          <w:rFonts w:cstheme="minorHAnsi"/>
        </w:rPr>
        <w:t>: Item introduction table for item</w:t>
      </w:r>
      <w:r w:rsidR="00431E75" w:rsidRPr="00431E75">
        <w:rPr>
          <w:rFonts w:cstheme="minorHAnsi"/>
        </w:rPr>
        <w:t>s 41782 and 41785</w:t>
      </w:r>
      <w:bookmarkEnd w:id="146"/>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D60F8D" w:rsidRPr="007D2F88" w14:paraId="5329A181" w14:textId="77777777" w:rsidTr="00D60F8D">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7858B69"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420267"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462F94C"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027DD9" w14:textId="77777777" w:rsidR="00D60F8D" w:rsidRPr="007D2F88" w:rsidRDefault="00D60F8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A2D23C" w14:textId="77777777" w:rsidR="00D60F8D" w:rsidRPr="007D2F88" w:rsidRDefault="00D60F8D"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6830EC" w14:textId="77777777" w:rsidR="00D60F8D" w:rsidRPr="007D2F88" w:rsidRDefault="00D60F8D"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5219B6" w:rsidRPr="007D2F88" w14:paraId="78286679" w14:textId="77777777" w:rsidTr="00843D5C">
        <w:trPr>
          <w:trHeight w:val="20"/>
        </w:trPr>
        <w:tc>
          <w:tcPr>
            <w:tcW w:w="722" w:type="dxa"/>
          </w:tcPr>
          <w:p w14:paraId="7F25AE8C" w14:textId="77777777" w:rsidR="005219B6" w:rsidRPr="007D2F88" w:rsidRDefault="005219B6" w:rsidP="009165D1">
            <w:pPr>
              <w:spacing w:line="276" w:lineRule="auto"/>
              <w:jc w:val="center"/>
              <w:rPr>
                <w:rFonts w:cstheme="minorHAnsi"/>
                <w:sz w:val="18"/>
                <w:szCs w:val="18"/>
              </w:rPr>
            </w:pPr>
            <w:r w:rsidRPr="00585306">
              <w:rPr>
                <w:rFonts w:cstheme="minorHAnsi"/>
                <w:sz w:val="18"/>
                <w:szCs w:val="18"/>
              </w:rPr>
              <w:t>41782</w:t>
            </w:r>
          </w:p>
        </w:tc>
        <w:tc>
          <w:tcPr>
            <w:tcW w:w="4391" w:type="dxa"/>
          </w:tcPr>
          <w:p w14:paraId="63A62525" w14:textId="77777777" w:rsidR="005219B6" w:rsidRPr="007D2F88" w:rsidRDefault="005219B6" w:rsidP="009165D1">
            <w:pPr>
              <w:spacing w:line="276" w:lineRule="auto"/>
              <w:rPr>
                <w:rFonts w:cstheme="minorHAnsi"/>
                <w:sz w:val="20"/>
                <w:szCs w:val="20"/>
              </w:rPr>
            </w:pPr>
            <w:r w:rsidRPr="00585306">
              <w:rPr>
                <w:rFonts w:cstheme="minorHAnsi"/>
                <w:sz w:val="18"/>
                <w:szCs w:val="18"/>
              </w:rPr>
              <w:t>Partial pharyngectomy via pharyngotomy (Anaes.) (Assist.)</w:t>
            </w:r>
          </w:p>
        </w:tc>
        <w:tc>
          <w:tcPr>
            <w:tcW w:w="837" w:type="dxa"/>
          </w:tcPr>
          <w:p w14:paraId="77EBF90B" w14:textId="77777777" w:rsidR="005219B6" w:rsidRPr="007D2F88" w:rsidRDefault="005219B6" w:rsidP="009165D1">
            <w:pPr>
              <w:spacing w:line="276" w:lineRule="auto"/>
              <w:jc w:val="center"/>
              <w:rPr>
                <w:rFonts w:cstheme="minorHAnsi"/>
                <w:sz w:val="18"/>
                <w:szCs w:val="18"/>
              </w:rPr>
            </w:pPr>
            <w:r w:rsidRPr="00585306">
              <w:rPr>
                <w:rFonts w:cstheme="minorHAnsi"/>
                <w:sz w:val="18"/>
                <w:szCs w:val="18"/>
              </w:rPr>
              <w:t xml:space="preserve"> $952.10 </w:t>
            </w:r>
          </w:p>
        </w:tc>
        <w:tc>
          <w:tcPr>
            <w:tcW w:w="824" w:type="dxa"/>
          </w:tcPr>
          <w:p w14:paraId="32BE1DD2" w14:textId="77777777" w:rsidR="005219B6" w:rsidRPr="007D2F88" w:rsidRDefault="005219B6" w:rsidP="009165D1">
            <w:pPr>
              <w:spacing w:line="276" w:lineRule="auto"/>
              <w:jc w:val="center"/>
              <w:rPr>
                <w:rFonts w:cstheme="minorHAnsi"/>
                <w:sz w:val="18"/>
                <w:szCs w:val="18"/>
              </w:rPr>
            </w:pPr>
            <w:r>
              <w:rPr>
                <w:rFonts w:cs="Calibri"/>
                <w:sz w:val="18"/>
                <w:szCs w:val="18"/>
              </w:rPr>
              <w:t>27</w:t>
            </w:r>
          </w:p>
        </w:tc>
        <w:tc>
          <w:tcPr>
            <w:tcW w:w="944" w:type="dxa"/>
          </w:tcPr>
          <w:p w14:paraId="428AE0D3" w14:textId="77777777" w:rsidR="005219B6" w:rsidRPr="007D2F88" w:rsidRDefault="005219B6" w:rsidP="009165D1">
            <w:pPr>
              <w:spacing w:line="276" w:lineRule="auto"/>
              <w:jc w:val="center"/>
              <w:rPr>
                <w:rFonts w:cstheme="minorHAnsi"/>
                <w:sz w:val="18"/>
                <w:szCs w:val="18"/>
              </w:rPr>
            </w:pPr>
            <w:r>
              <w:rPr>
                <w:rFonts w:cs="Calibri"/>
                <w:sz w:val="18"/>
                <w:szCs w:val="18"/>
              </w:rPr>
              <w:t>-5.59%</w:t>
            </w:r>
          </w:p>
        </w:tc>
        <w:tc>
          <w:tcPr>
            <w:tcW w:w="810" w:type="dxa"/>
          </w:tcPr>
          <w:p w14:paraId="64DFC8D4" w14:textId="77777777" w:rsidR="005219B6" w:rsidRPr="007D2F88" w:rsidRDefault="005219B6" w:rsidP="009165D1">
            <w:pPr>
              <w:spacing w:line="276" w:lineRule="auto"/>
              <w:jc w:val="center"/>
              <w:rPr>
                <w:rFonts w:cstheme="minorHAnsi"/>
                <w:sz w:val="18"/>
                <w:szCs w:val="18"/>
              </w:rPr>
            </w:pPr>
            <w:r>
              <w:rPr>
                <w:rFonts w:cs="Calibri"/>
                <w:sz w:val="18"/>
                <w:szCs w:val="18"/>
              </w:rPr>
              <w:t>-5.15%</w:t>
            </w:r>
          </w:p>
        </w:tc>
      </w:tr>
      <w:tr w:rsidR="005219B6" w:rsidRPr="007D2F88" w14:paraId="5F729FEB" w14:textId="77777777" w:rsidTr="00843D5C">
        <w:trPr>
          <w:trHeight w:val="20"/>
        </w:trPr>
        <w:tc>
          <w:tcPr>
            <w:tcW w:w="722" w:type="dxa"/>
          </w:tcPr>
          <w:p w14:paraId="40F01AA8" w14:textId="77777777" w:rsidR="005219B6" w:rsidRPr="007D2F88" w:rsidRDefault="005219B6" w:rsidP="009165D1">
            <w:pPr>
              <w:spacing w:line="276" w:lineRule="auto"/>
              <w:jc w:val="center"/>
              <w:rPr>
                <w:rFonts w:cstheme="minorHAnsi"/>
                <w:sz w:val="18"/>
                <w:szCs w:val="18"/>
              </w:rPr>
            </w:pPr>
            <w:r w:rsidRPr="00585306">
              <w:rPr>
                <w:rFonts w:cstheme="minorHAnsi"/>
                <w:sz w:val="18"/>
                <w:szCs w:val="18"/>
              </w:rPr>
              <w:t>41785</w:t>
            </w:r>
          </w:p>
        </w:tc>
        <w:tc>
          <w:tcPr>
            <w:tcW w:w="4391" w:type="dxa"/>
          </w:tcPr>
          <w:p w14:paraId="563B6BAF" w14:textId="77777777" w:rsidR="005219B6" w:rsidRPr="007D2F88" w:rsidRDefault="005219B6" w:rsidP="009165D1">
            <w:pPr>
              <w:spacing w:line="276" w:lineRule="auto"/>
              <w:rPr>
                <w:rFonts w:cstheme="minorHAnsi"/>
                <w:sz w:val="20"/>
                <w:szCs w:val="20"/>
              </w:rPr>
            </w:pPr>
            <w:r w:rsidRPr="00585306">
              <w:rPr>
                <w:rFonts w:cstheme="minorHAnsi"/>
                <w:sz w:val="18"/>
                <w:szCs w:val="18"/>
              </w:rPr>
              <w:t>Partial pharyngectomy via pharyngotomy with partial or total glossectomy (Anaes.) (Assist.)</w:t>
            </w:r>
          </w:p>
        </w:tc>
        <w:tc>
          <w:tcPr>
            <w:tcW w:w="837" w:type="dxa"/>
          </w:tcPr>
          <w:p w14:paraId="409EEB72" w14:textId="77777777" w:rsidR="005219B6" w:rsidRPr="007D2F88" w:rsidRDefault="005219B6" w:rsidP="009165D1">
            <w:pPr>
              <w:spacing w:line="276" w:lineRule="auto"/>
              <w:jc w:val="center"/>
              <w:rPr>
                <w:rFonts w:cstheme="minorHAnsi"/>
                <w:sz w:val="18"/>
                <w:szCs w:val="18"/>
              </w:rPr>
            </w:pPr>
            <w:r w:rsidRPr="00585306">
              <w:rPr>
                <w:rFonts w:cstheme="minorHAnsi"/>
                <w:sz w:val="18"/>
                <w:szCs w:val="18"/>
              </w:rPr>
              <w:t xml:space="preserve"> $1,181.15 </w:t>
            </w:r>
          </w:p>
        </w:tc>
        <w:tc>
          <w:tcPr>
            <w:tcW w:w="824" w:type="dxa"/>
          </w:tcPr>
          <w:p w14:paraId="2BBB4A35" w14:textId="77777777" w:rsidR="005219B6" w:rsidRPr="007D2F88" w:rsidRDefault="005219B6" w:rsidP="009165D1">
            <w:pPr>
              <w:spacing w:line="276" w:lineRule="auto"/>
              <w:jc w:val="center"/>
              <w:rPr>
                <w:rFonts w:cstheme="minorHAnsi"/>
                <w:sz w:val="18"/>
                <w:szCs w:val="18"/>
              </w:rPr>
            </w:pPr>
            <w:r>
              <w:rPr>
                <w:rFonts w:cs="Calibri"/>
                <w:sz w:val="18"/>
                <w:szCs w:val="18"/>
              </w:rPr>
              <w:t>144</w:t>
            </w:r>
          </w:p>
        </w:tc>
        <w:tc>
          <w:tcPr>
            <w:tcW w:w="944" w:type="dxa"/>
          </w:tcPr>
          <w:p w14:paraId="4B1AAC45" w14:textId="77777777" w:rsidR="005219B6" w:rsidRPr="007D2F88" w:rsidRDefault="005219B6" w:rsidP="009165D1">
            <w:pPr>
              <w:spacing w:line="276" w:lineRule="auto"/>
              <w:jc w:val="center"/>
              <w:rPr>
                <w:rFonts w:cstheme="minorHAnsi"/>
                <w:sz w:val="18"/>
                <w:szCs w:val="18"/>
              </w:rPr>
            </w:pPr>
            <w:r>
              <w:rPr>
                <w:rFonts w:cs="Calibri"/>
                <w:sz w:val="18"/>
                <w:szCs w:val="18"/>
              </w:rPr>
              <w:t>19.14%</w:t>
            </w:r>
          </w:p>
        </w:tc>
        <w:tc>
          <w:tcPr>
            <w:tcW w:w="810" w:type="dxa"/>
          </w:tcPr>
          <w:p w14:paraId="594FA4D0" w14:textId="77777777" w:rsidR="005219B6" w:rsidRPr="007D2F88" w:rsidRDefault="005219B6" w:rsidP="009165D1">
            <w:pPr>
              <w:spacing w:line="276" w:lineRule="auto"/>
              <w:jc w:val="center"/>
              <w:rPr>
                <w:rFonts w:cstheme="minorHAnsi"/>
                <w:sz w:val="18"/>
                <w:szCs w:val="18"/>
              </w:rPr>
            </w:pPr>
            <w:r>
              <w:rPr>
                <w:rFonts w:cs="Calibri"/>
                <w:sz w:val="18"/>
                <w:szCs w:val="18"/>
              </w:rPr>
              <w:t>22.52%</w:t>
            </w:r>
          </w:p>
        </w:tc>
      </w:tr>
    </w:tbl>
    <w:p w14:paraId="4B6DEAD7" w14:textId="204D8C6B" w:rsidR="002417BB" w:rsidRPr="007D2F88" w:rsidRDefault="002417BB"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E93F27">
        <w:rPr>
          <w:rFonts w:eastAsia="Calibri" w:cstheme="minorHAnsi"/>
          <w:b/>
          <w:bCs/>
          <w:iCs/>
          <w:szCs w:val="22"/>
        </w:rPr>
        <w:t xml:space="preserve"> 4</w:t>
      </w:r>
      <w:r w:rsidR="000E4B15">
        <w:rPr>
          <w:rFonts w:eastAsia="Calibri" w:cstheme="minorHAnsi"/>
          <w:b/>
          <w:bCs/>
          <w:iCs/>
          <w:szCs w:val="22"/>
        </w:rPr>
        <w:t>5</w:t>
      </w:r>
      <w:r w:rsidRPr="007D2F88">
        <w:rPr>
          <w:rFonts w:eastAsia="Calibri" w:cstheme="minorHAnsi"/>
          <w:b/>
          <w:bCs/>
          <w:iCs/>
          <w:szCs w:val="22"/>
        </w:rPr>
        <w:t>:</w:t>
      </w:r>
    </w:p>
    <w:p w14:paraId="52D7063B" w14:textId="77777777" w:rsidR="0098478E" w:rsidRPr="00384CAE" w:rsidRDefault="0098478E"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s 41782 and 41785</w:t>
      </w:r>
    </w:p>
    <w:p w14:paraId="1E16F441" w14:textId="77777777" w:rsidR="0098478E" w:rsidRPr="005219B6" w:rsidRDefault="0098478E" w:rsidP="009165D1">
      <w:pPr>
        <w:pStyle w:val="ListParagraph"/>
        <w:numPr>
          <w:ilvl w:val="0"/>
          <w:numId w:val="33"/>
        </w:numPr>
        <w:spacing w:before="120" w:line="276" w:lineRule="auto"/>
        <w:rPr>
          <w:rFonts w:cstheme="minorHAnsi"/>
        </w:rPr>
      </w:pPr>
      <w:r>
        <w:rPr>
          <w:rFonts w:cstheme="minorHAnsi"/>
        </w:rPr>
        <w:t>Remove item</w:t>
      </w:r>
      <w:r w:rsidRPr="005219B6">
        <w:rPr>
          <w:rFonts w:cstheme="minorHAnsi"/>
        </w:rPr>
        <w:t xml:space="preserve"> 417</w:t>
      </w:r>
      <w:r>
        <w:rPr>
          <w:rFonts w:cstheme="minorHAnsi"/>
        </w:rPr>
        <w:t>82</w:t>
      </w:r>
      <w:r w:rsidRPr="005219B6">
        <w:rPr>
          <w:rFonts w:cstheme="minorHAnsi"/>
        </w:rPr>
        <w:t xml:space="preserve"> and consolidate all services under an amended item 417</w:t>
      </w:r>
      <w:r>
        <w:rPr>
          <w:rFonts w:cstheme="minorHAnsi"/>
        </w:rPr>
        <w:t>85</w:t>
      </w:r>
      <w:r w:rsidRPr="005219B6">
        <w:rPr>
          <w:rFonts w:cstheme="minorHAnsi"/>
        </w:rPr>
        <w:t>.</w:t>
      </w:r>
    </w:p>
    <w:p w14:paraId="71A52DE3" w14:textId="77777777" w:rsidR="0098478E" w:rsidRDefault="0098478E" w:rsidP="009165D1">
      <w:pPr>
        <w:pStyle w:val="ListParagraph"/>
        <w:numPr>
          <w:ilvl w:val="0"/>
          <w:numId w:val="33"/>
        </w:numPr>
        <w:spacing w:before="120" w:line="276" w:lineRule="auto"/>
        <w:rPr>
          <w:rFonts w:cstheme="minorHAnsi"/>
        </w:rPr>
      </w:pPr>
      <w:r w:rsidRPr="005219B6">
        <w:rPr>
          <w:rFonts w:cstheme="minorHAnsi"/>
        </w:rPr>
        <w:t xml:space="preserve">Amend item </w:t>
      </w:r>
      <w:r>
        <w:rPr>
          <w:rFonts w:cstheme="minorHAnsi"/>
        </w:rPr>
        <w:t xml:space="preserve">41785 </w:t>
      </w:r>
      <w:r w:rsidRPr="005219B6">
        <w:rPr>
          <w:rFonts w:cstheme="minorHAnsi"/>
        </w:rPr>
        <w:t>descriptor to</w:t>
      </w:r>
      <w:r>
        <w:rPr>
          <w:rFonts w:cstheme="minorHAnsi"/>
        </w:rPr>
        <w:t xml:space="preserve"> the following</w:t>
      </w:r>
      <w:r w:rsidRPr="005219B6">
        <w:rPr>
          <w:rFonts w:cstheme="minorHAnsi"/>
        </w:rPr>
        <w:t>:</w:t>
      </w:r>
    </w:p>
    <w:p w14:paraId="68DE5A38" w14:textId="77777777" w:rsidR="00407CA2" w:rsidRDefault="008A7AF4" w:rsidP="009165D1">
      <w:pPr>
        <w:spacing w:before="120" w:line="276" w:lineRule="auto"/>
        <w:ind w:left="720"/>
        <w:rPr>
          <w:rFonts w:cstheme="minorHAnsi"/>
          <w:sz w:val="22"/>
        </w:rPr>
      </w:pPr>
      <w:r>
        <w:rPr>
          <w:rFonts w:cstheme="minorHAnsi"/>
          <w:sz w:val="22"/>
        </w:rPr>
        <w:t xml:space="preserve">- </w:t>
      </w:r>
      <w:r>
        <w:rPr>
          <w:rFonts w:cstheme="minorHAnsi"/>
          <w:sz w:val="22"/>
        </w:rPr>
        <w:tab/>
      </w:r>
      <w:r w:rsidR="0098478E" w:rsidRPr="0098478E">
        <w:rPr>
          <w:rFonts w:cstheme="minorHAnsi"/>
          <w:sz w:val="22"/>
        </w:rPr>
        <w:t>Partial pharyngectomy, by any approach, with or without partial glossectomy (Anaes.) (Assist.)</w:t>
      </w:r>
    </w:p>
    <w:p w14:paraId="353800D1" w14:textId="77777777" w:rsidR="00EB0E02" w:rsidRPr="00EB0E02" w:rsidRDefault="00EB0E02" w:rsidP="009165D1">
      <w:pPr>
        <w:pStyle w:val="ListParagraph"/>
        <w:numPr>
          <w:ilvl w:val="0"/>
          <w:numId w:val="33"/>
        </w:numPr>
        <w:spacing w:before="120" w:line="276" w:lineRule="auto"/>
        <w:rPr>
          <w:rFonts w:cstheme="minorHAnsi"/>
        </w:rPr>
      </w:pPr>
      <w:r w:rsidRPr="005219B6">
        <w:rPr>
          <w:rFonts w:cstheme="minorHAnsi"/>
        </w:rPr>
        <w:t>The Committee recommends the fee be adjusted and reflect a weighted average of the two services to achieve cost neutrality.</w:t>
      </w:r>
    </w:p>
    <w:p w14:paraId="40843009" w14:textId="5A10B558" w:rsidR="002417BB" w:rsidRPr="007D2F88" w:rsidRDefault="002417BB" w:rsidP="009165D1">
      <w:pPr>
        <w:keepNext/>
        <w:spacing w:before="120" w:line="276" w:lineRule="auto"/>
        <w:ind w:left="567" w:hanging="567"/>
        <w:outlineLvl w:val="1"/>
        <w:rPr>
          <w:rFonts w:cstheme="minorHAnsi"/>
          <w:b/>
          <w:szCs w:val="22"/>
        </w:rPr>
      </w:pPr>
      <w:r w:rsidRPr="001B2160">
        <w:rPr>
          <w:rFonts w:eastAsia="Calibri" w:cstheme="minorHAnsi"/>
          <w:b/>
          <w:bCs/>
          <w:iCs/>
          <w:szCs w:val="22"/>
        </w:rPr>
        <w:t>Rationale</w:t>
      </w:r>
      <w:r w:rsidR="00E93F27">
        <w:rPr>
          <w:rFonts w:eastAsia="Calibri" w:cstheme="minorHAnsi"/>
          <w:b/>
          <w:bCs/>
          <w:iCs/>
          <w:szCs w:val="22"/>
        </w:rPr>
        <w:t xml:space="preserve"> for Recommendation 4</w:t>
      </w:r>
      <w:r w:rsidR="000E4B15">
        <w:rPr>
          <w:rFonts w:eastAsia="Calibri" w:cstheme="minorHAnsi"/>
          <w:b/>
          <w:bCs/>
          <w:iCs/>
          <w:szCs w:val="22"/>
        </w:rPr>
        <w:t>5</w:t>
      </w:r>
      <w:r w:rsidRPr="001B2160">
        <w:rPr>
          <w:rFonts w:eastAsia="Calibri" w:cstheme="minorHAnsi"/>
          <w:b/>
          <w:bCs/>
          <w:iCs/>
          <w:szCs w:val="22"/>
        </w:rPr>
        <w:t>:</w:t>
      </w:r>
    </w:p>
    <w:p w14:paraId="2A33A881" w14:textId="77777777" w:rsidR="00DD184E" w:rsidRDefault="00DD184E" w:rsidP="009165D1">
      <w:pPr>
        <w:spacing w:line="276" w:lineRule="auto"/>
        <w:rPr>
          <w:rFonts w:cstheme="minorHAnsi"/>
          <w:szCs w:val="22"/>
        </w:rPr>
      </w:pPr>
      <w:bookmarkStart w:id="147" w:name="_Toc524644336"/>
      <w:bookmarkStart w:id="148" w:name="_Toc524645583"/>
      <w:bookmarkStart w:id="149" w:name="_Toc524645770"/>
      <w:bookmarkStart w:id="150" w:name="_Toc524644337"/>
      <w:bookmarkStart w:id="151" w:name="_Toc524645584"/>
      <w:bookmarkStart w:id="152" w:name="_Toc524645771"/>
      <w:bookmarkEnd w:id="147"/>
      <w:bookmarkEnd w:id="148"/>
      <w:bookmarkEnd w:id="149"/>
      <w:bookmarkEnd w:id="150"/>
      <w:bookmarkEnd w:id="151"/>
      <w:bookmarkEnd w:id="152"/>
      <w:r>
        <w:rPr>
          <w:rFonts w:cstheme="minorHAnsi"/>
          <w:szCs w:val="22"/>
        </w:rPr>
        <w:t xml:space="preserve">The </w:t>
      </w:r>
      <w:r w:rsidRPr="00DD184E">
        <w:rPr>
          <w:rFonts w:cstheme="minorHAnsi"/>
          <w:szCs w:val="22"/>
        </w:rPr>
        <w:t>Committee recommends modification of this item descriptor to reflect that modern techniques allow for glossectomy to be performed by transoral routes</w:t>
      </w:r>
      <w:r w:rsidR="00EA3834">
        <w:rPr>
          <w:rFonts w:cstheme="minorHAnsi"/>
          <w:szCs w:val="22"/>
        </w:rPr>
        <w:t>,</w:t>
      </w:r>
      <w:r w:rsidRPr="00DD184E">
        <w:rPr>
          <w:rFonts w:cstheme="minorHAnsi"/>
          <w:szCs w:val="22"/>
        </w:rPr>
        <w:t xml:space="preserve"> as well as traditional open surgery.</w:t>
      </w:r>
    </w:p>
    <w:p w14:paraId="1AD43189" w14:textId="77777777" w:rsidR="0097099C" w:rsidRPr="007D2F88" w:rsidRDefault="007107BD" w:rsidP="009165D1">
      <w:pPr>
        <w:spacing w:before="120" w:line="276" w:lineRule="auto"/>
        <w:rPr>
          <w:rFonts w:cstheme="minorHAnsi"/>
          <w:szCs w:val="22"/>
        </w:rPr>
      </w:pPr>
      <w:r>
        <w:rPr>
          <w:rFonts w:cstheme="minorHAnsi"/>
          <w:szCs w:val="22"/>
        </w:rPr>
        <w:t>Further, the C</w:t>
      </w:r>
      <w:r w:rsidR="00DD184E" w:rsidRPr="00DD184E">
        <w:rPr>
          <w:rFonts w:cstheme="minorHAnsi"/>
          <w:szCs w:val="22"/>
        </w:rPr>
        <w:t>ommittee recogni</w:t>
      </w:r>
      <w:r w:rsidR="00DD184E">
        <w:rPr>
          <w:rFonts w:cstheme="minorHAnsi"/>
          <w:szCs w:val="22"/>
        </w:rPr>
        <w:t>s</w:t>
      </w:r>
      <w:r w:rsidR="00DD184E" w:rsidRPr="00DD184E">
        <w:rPr>
          <w:rFonts w:cstheme="minorHAnsi"/>
          <w:szCs w:val="22"/>
        </w:rPr>
        <w:t>es that the technical skills, time requirement and postoperative care are essentially si</w:t>
      </w:r>
      <w:r w:rsidR="00DD184E">
        <w:rPr>
          <w:rFonts w:cstheme="minorHAnsi"/>
          <w:szCs w:val="22"/>
        </w:rPr>
        <w:t xml:space="preserve">milar for partial pharyngectomy, </w:t>
      </w:r>
      <w:r w:rsidR="00DD184E" w:rsidRPr="00DD184E">
        <w:rPr>
          <w:rFonts w:cstheme="minorHAnsi"/>
          <w:szCs w:val="22"/>
        </w:rPr>
        <w:t xml:space="preserve">whether or not </w:t>
      </w:r>
      <w:r w:rsidR="00DD184E">
        <w:rPr>
          <w:rFonts w:cstheme="minorHAnsi"/>
          <w:szCs w:val="22"/>
        </w:rPr>
        <w:t xml:space="preserve">the </w:t>
      </w:r>
      <w:r w:rsidR="00EB0E02">
        <w:rPr>
          <w:rFonts w:cstheme="minorHAnsi"/>
          <w:szCs w:val="22"/>
        </w:rPr>
        <w:t>tongue base is resected</w:t>
      </w:r>
      <w:r w:rsidR="00DD184E">
        <w:rPr>
          <w:rFonts w:cstheme="minorHAnsi"/>
          <w:szCs w:val="22"/>
        </w:rPr>
        <w:t>.</w:t>
      </w:r>
      <w:r w:rsidR="00EB0E02">
        <w:rPr>
          <w:rFonts w:cstheme="minorHAnsi"/>
          <w:szCs w:val="22"/>
        </w:rPr>
        <w:t xml:space="preserve"> The Committee</w:t>
      </w:r>
      <w:r w:rsidR="00EB0E02" w:rsidRPr="00EB0E02">
        <w:rPr>
          <w:rFonts w:cstheme="minorHAnsi"/>
          <w:szCs w:val="22"/>
        </w:rPr>
        <w:t xml:space="preserve"> noted this service would primarily be done for tumour removal but also for some non-neoplastic pathologies (e.g. cyst removal).</w:t>
      </w:r>
    </w:p>
    <w:p w14:paraId="597D11FC" w14:textId="77777777" w:rsidR="008B7BBF" w:rsidRPr="000E449A" w:rsidRDefault="00AB3619" w:rsidP="009165D1">
      <w:pPr>
        <w:pStyle w:val="Heading3Numbered"/>
        <w:spacing w:before="240" w:line="276" w:lineRule="auto"/>
        <w:rPr>
          <w:rFonts w:cstheme="minorHAnsi"/>
          <w:b w:val="0"/>
          <w:bCs w:val="0"/>
          <w:iCs w:val="0"/>
        </w:rPr>
      </w:pPr>
      <w:bookmarkStart w:id="153" w:name="_Toc39071236"/>
      <w:r>
        <w:rPr>
          <w:rFonts w:cstheme="minorHAnsi"/>
        </w:rPr>
        <w:t xml:space="preserve">Laryngology - </w:t>
      </w:r>
      <w:r w:rsidRPr="00AB3619">
        <w:rPr>
          <w:rFonts w:cstheme="minorHAnsi"/>
          <w:lang w:val="en-AU"/>
        </w:rPr>
        <w:t>Uvulectomy and partial palatectomy</w:t>
      </w:r>
      <w:r w:rsidR="008B7BBF" w:rsidRPr="00AB3619">
        <w:rPr>
          <w:rFonts w:cstheme="minorHAnsi"/>
          <w:lang w:val="en-AU"/>
        </w:rPr>
        <w:t>:</w:t>
      </w:r>
      <w:bookmarkEnd w:id="153"/>
      <w:r w:rsidR="008B7BBF" w:rsidRPr="000E449A">
        <w:rPr>
          <w:rFonts w:cstheme="minorHAnsi"/>
        </w:rPr>
        <w:t xml:space="preserve"> </w:t>
      </w:r>
    </w:p>
    <w:p w14:paraId="2E27D9BF" w14:textId="7DA18335" w:rsidR="008B7BBF" w:rsidRPr="007D2F88" w:rsidRDefault="008B7BBF" w:rsidP="009165D1">
      <w:pPr>
        <w:pStyle w:val="Caption"/>
        <w:spacing w:line="276" w:lineRule="auto"/>
        <w:rPr>
          <w:rFonts w:cstheme="minorHAnsi"/>
          <w:sz w:val="18"/>
          <w:szCs w:val="18"/>
        </w:rPr>
      </w:pPr>
      <w:bookmarkStart w:id="154" w:name="_Toc38998172"/>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42</w:t>
      </w:r>
      <w:r w:rsidRPr="000E449A">
        <w:rPr>
          <w:rFonts w:cstheme="minorHAnsi"/>
        </w:rPr>
        <w:fldChar w:fldCharType="end"/>
      </w:r>
      <w:r w:rsidRPr="000E449A">
        <w:rPr>
          <w:rFonts w:cstheme="minorHAnsi"/>
        </w:rPr>
        <w:t>: Item introduction table for item</w:t>
      </w:r>
      <w:r>
        <w:rPr>
          <w:rFonts w:cstheme="minorHAnsi"/>
        </w:rPr>
        <w:t xml:space="preserve"> </w:t>
      </w:r>
      <w:r w:rsidR="00431E75">
        <w:rPr>
          <w:rFonts w:cstheme="minorHAnsi"/>
        </w:rPr>
        <w:t>41787</w:t>
      </w:r>
      <w:bookmarkEnd w:id="154"/>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8B7BBF" w:rsidRPr="007D2F88" w14:paraId="12B5CDEB" w14:textId="77777777" w:rsidTr="00843D5C">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D94F20" w14:textId="77777777" w:rsidR="008B7BBF" w:rsidRPr="007D2F88" w:rsidRDefault="008B7BB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0BD5731" w14:textId="77777777" w:rsidR="008B7BBF" w:rsidRPr="007D2F88" w:rsidRDefault="008B7BB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AC6C119" w14:textId="77777777" w:rsidR="008B7BBF" w:rsidRPr="007D2F88" w:rsidRDefault="008B7BB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5EAD52A" w14:textId="77777777" w:rsidR="008B7BBF" w:rsidRPr="007D2F88" w:rsidRDefault="008B7BB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009A79" w14:textId="77777777" w:rsidR="008B7BBF" w:rsidRPr="007D2F88" w:rsidRDefault="008B7BBF"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331B94" w14:textId="77777777" w:rsidR="008B7BBF" w:rsidRPr="007D2F88" w:rsidRDefault="008B7BBF"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8B7BBF" w:rsidRPr="007D2F88" w14:paraId="1D7A420B" w14:textId="77777777" w:rsidTr="00843D5C">
        <w:trPr>
          <w:trHeight w:val="20"/>
        </w:trPr>
        <w:tc>
          <w:tcPr>
            <w:tcW w:w="722" w:type="dxa"/>
          </w:tcPr>
          <w:p w14:paraId="63A958FB" w14:textId="77777777" w:rsidR="008B7BBF" w:rsidRPr="007D2F88" w:rsidRDefault="008B7BBF" w:rsidP="009165D1">
            <w:pPr>
              <w:spacing w:line="276" w:lineRule="auto"/>
              <w:jc w:val="center"/>
              <w:rPr>
                <w:rFonts w:cstheme="minorHAnsi"/>
                <w:sz w:val="18"/>
                <w:szCs w:val="18"/>
              </w:rPr>
            </w:pPr>
            <w:r w:rsidRPr="00585306">
              <w:rPr>
                <w:rFonts w:cstheme="minorHAnsi"/>
                <w:sz w:val="18"/>
                <w:szCs w:val="18"/>
              </w:rPr>
              <w:t>41787</w:t>
            </w:r>
          </w:p>
        </w:tc>
        <w:tc>
          <w:tcPr>
            <w:tcW w:w="4391" w:type="dxa"/>
          </w:tcPr>
          <w:p w14:paraId="72C78041" w14:textId="77777777" w:rsidR="008B7BBF" w:rsidRPr="007D2F88" w:rsidRDefault="008B7BBF" w:rsidP="009165D1">
            <w:pPr>
              <w:spacing w:line="276" w:lineRule="auto"/>
              <w:rPr>
                <w:rFonts w:cstheme="minorHAnsi"/>
                <w:sz w:val="20"/>
                <w:szCs w:val="20"/>
              </w:rPr>
            </w:pPr>
            <w:r w:rsidRPr="00585306">
              <w:rPr>
                <w:rFonts w:cstheme="minorHAnsi"/>
                <w:sz w:val="18"/>
                <w:szCs w:val="18"/>
              </w:rPr>
              <w:t>Uvulectomy and partial palatectomy with laser incision of the palate, with or without tonsillectomy, 1 or more stages, including any revision procedures within 12 months (Anaes.) (Assist.)</w:t>
            </w:r>
          </w:p>
        </w:tc>
        <w:tc>
          <w:tcPr>
            <w:tcW w:w="837" w:type="dxa"/>
          </w:tcPr>
          <w:p w14:paraId="6A902D1B" w14:textId="77777777" w:rsidR="008B7BBF" w:rsidRPr="007D2F88" w:rsidRDefault="008B7BBF" w:rsidP="009165D1">
            <w:pPr>
              <w:spacing w:line="276" w:lineRule="auto"/>
              <w:jc w:val="center"/>
              <w:rPr>
                <w:rFonts w:cstheme="minorHAnsi"/>
                <w:sz w:val="18"/>
                <w:szCs w:val="18"/>
              </w:rPr>
            </w:pPr>
            <w:r w:rsidRPr="00585306">
              <w:rPr>
                <w:rFonts w:cstheme="minorHAnsi"/>
                <w:sz w:val="18"/>
                <w:szCs w:val="18"/>
              </w:rPr>
              <w:t xml:space="preserve"> $568.65 </w:t>
            </w:r>
          </w:p>
        </w:tc>
        <w:tc>
          <w:tcPr>
            <w:tcW w:w="824" w:type="dxa"/>
          </w:tcPr>
          <w:p w14:paraId="381F4970" w14:textId="77777777" w:rsidR="008B7BBF" w:rsidRPr="007D2F88" w:rsidRDefault="008B7BBF" w:rsidP="009165D1">
            <w:pPr>
              <w:spacing w:line="276" w:lineRule="auto"/>
              <w:jc w:val="center"/>
              <w:rPr>
                <w:rFonts w:cstheme="minorHAnsi"/>
                <w:sz w:val="18"/>
                <w:szCs w:val="18"/>
              </w:rPr>
            </w:pPr>
            <w:r>
              <w:rPr>
                <w:rFonts w:cs="Calibri"/>
                <w:sz w:val="18"/>
                <w:szCs w:val="18"/>
              </w:rPr>
              <w:t>29</w:t>
            </w:r>
          </w:p>
        </w:tc>
        <w:tc>
          <w:tcPr>
            <w:tcW w:w="944" w:type="dxa"/>
          </w:tcPr>
          <w:p w14:paraId="2351255B" w14:textId="77777777" w:rsidR="008B7BBF" w:rsidRPr="007D2F88" w:rsidRDefault="008B7BBF" w:rsidP="009165D1">
            <w:pPr>
              <w:spacing w:line="276" w:lineRule="auto"/>
              <w:jc w:val="center"/>
              <w:rPr>
                <w:rFonts w:cstheme="minorHAnsi"/>
                <w:sz w:val="18"/>
                <w:szCs w:val="18"/>
              </w:rPr>
            </w:pPr>
            <w:r>
              <w:rPr>
                <w:rFonts w:cs="Calibri"/>
                <w:sz w:val="18"/>
                <w:szCs w:val="18"/>
              </w:rPr>
              <w:t>6.67%</w:t>
            </w:r>
          </w:p>
        </w:tc>
        <w:tc>
          <w:tcPr>
            <w:tcW w:w="810" w:type="dxa"/>
          </w:tcPr>
          <w:p w14:paraId="7B12DB76" w14:textId="77777777" w:rsidR="008B7BBF" w:rsidRPr="007D2F88" w:rsidRDefault="008B7BBF" w:rsidP="009165D1">
            <w:pPr>
              <w:spacing w:line="276" w:lineRule="auto"/>
              <w:jc w:val="center"/>
              <w:rPr>
                <w:rFonts w:cstheme="minorHAnsi"/>
                <w:sz w:val="18"/>
                <w:szCs w:val="18"/>
              </w:rPr>
            </w:pPr>
            <w:r>
              <w:rPr>
                <w:rFonts w:cs="Calibri"/>
                <w:sz w:val="18"/>
                <w:szCs w:val="18"/>
              </w:rPr>
              <w:t>5.10%</w:t>
            </w:r>
          </w:p>
        </w:tc>
      </w:tr>
    </w:tbl>
    <w:p w14:paraId="7644635B" w14:textId="4E09CDF4" w:rsidR="008B7BBF" w:rsidRPr="007D2F88" w:rsidRDefault="008B7BBF"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ED524B">
        <w:rPr>
          <w:rFonts w:eastAsia="Calibri" w:cstheme="minorHAnsi"/>
          <w:b/>
          <w:bCs/>
          <w:iCs/>
          <w:szCs w:val="22"/>
        </w:rPr>
        <w:t xml:space="preserve"> 4</w:t>
      </w:r>
      <w:r w:rsidR="000E4B15">
        <w:rPr>
          <w:rFonts w:eastAsia="Calibri" w:cstheme="minorHAnsi"/>
          <w:b/>
          <w:bCs/>
          <w:iCs/>
          <w:szCs w:val="22"/>
        </w:rPr>
        <w:t>6</w:t>
      </w:r>
      <w:r w:rsidRPr="007D2F88">
        <w:rPr>
          <w:rFonts w:eastAsia="Calibri" w:cstheme="minorHAnsi"/>
          <w:b/>
          <w:bCs/>
          <w:iCs/>
          <w:szCs w:val="22"/>
        </w:rPr>
        <w:t>:</w:t>
      </w:r>
    </w:p>
    <w:p w14:paraId="38A47F36" w14:textId="77777777" w:rsidR="008B7BBF" w:rsidRPr="008B7BBF" w:rsidRDefault="008B7BBF"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41787</w:t>
      </w:r>
    </w:p>
    <w:p w14:paraId="19B11CDA" w14:textId="77777777" w:rsidR="00EB0E02" w:rsidRPr="00EB0E02" w:rsidRDefault="00EB0E02" w:rsidP="009165D1">
      <w:pPr>
        <w:pStyle w:val="ListParagraph"/>
        <w:numPr>
          <w:ilvl w:val="0"/>
          <w:numId w:val="33"/>
        </w:numPr>
        <w:spacing w:before="120" w:line="276" w:lineRule="auto"/>
        <w:rPr>
          <w:rFonts w:cstheme="minorHAnsi"/>
        </w:rPr>
      </w:pPr>
      <w:r w:rsidRPr="00EB0E02">
        <w:rPr>
          <w:rFonts w:cstheme="minorHAnsi"/>
        </w:rPr>
        <w:t xml:space="preserve">Members recommended this item be deleted </w:t>
      </w:r>
      <w:r>
        <w:rPr>
          <w:rFonts w:cstheme="minorHAnsi"/>
        </w:rPr>
        <w:t xml:space="preserve">from the MBS, </w:t>
      </w:r>
      <w:r w:rsidRPr="00EB0E02">
        <w:rPr>
          <w:rFonts w:cstheme="minorHAnsi"/>
        </w:rPr>
        <w:t xml:space="preserve">as the service is adequately provided under item </w:t>
      </w:r>
      <w:r>
        <w:rPr>
          <w:rFonts w:cstheme="minorHAnsi"/>
        </w:rPr>
        <w:t xml:space="preserve">41786 </w:t>
      </w:r>
      <w:r w:rsidRPr="00EB0E02">
        <w:rPr>
          <w:rFonts w:cstheme="minorHAnsi"/>
        </w:rPr>
        <w:t>for Uvulopalatopharyngoplasty.</w:t>
      </w:r>
    </w:p>
    <w:p w14:paraId="3AAC8FB1" w14:textId="692EF370" w:rsidR="008B7BBF" w:rsidRPr="008B7BBF" w:rsidRDefault="00ED524B" w:rsidP="009165D1">
      <w:pPr>
        <w:keepNext/>
        <w:spacing w:before="120" w:line="276" w:lineRule="auto"/>
        <w:ind w:left="567" w:hanging="567"/>
        <w:outlineLvl w:val="1"/>
        <w:rPr>
          <w:rFonts w:eastAsia="Calibri" w:cstheme="minorHAnsi"/>
          <w:b/>
          <w:bCs/>
          <w:iCs/>
          <w:szCs w:val="22"/>
        </w:rPr>
      </w:pPr>
      <w:r>
        <w:rPr>
          <w:rFonts w:eastAsia="Calibri" w:cstheme="minorHAnsi"/>
          <w:b/>
          <w:bCs/>
          <w:iCs/>
          <w:szCs w:val="22"/>
        </w:rPr>
        <w:t>Rationale for Recommendation 4</w:t>
      </w:r>
      <w:r w:rsidR="000E4B15">
        <w:rPr>
          <w:rFonts w:eastAsia="Calibri" w:cstheme="minorHAnsi"/>
          <w:b/>
          <w:bCs/>
          <w:iCs/>
          <w:szCs w:val="22"/>
        </w:rPr>
        <w:t>6</w:t>
      </w:r>
      <w:r w:rsidR="008B7BBF" w:rsidRPr="008B7BBF">
        <w:rPr>
          <w:rFonts w:eastAsia="Calibri" w:cstheme="minorHAnsi"/>
          <w:b/>
          <w:bCs/>
          <w:iCs/>
          <w:szCs w:val="22"/>
        </w:rPr>
        <w:t>:</w:t>
      </w:r>
    </w:p>
    <w:p w14:paraId="0911517F" w14:textId="77777777" w:rsidR="004C10C3" w:rsidRPr="004C10C3" w:rsidRDefault="004C10C3" w:rsidP="009165D1">
      <w:pPr>
        <w:spacing w:line="276" w:lineRule="auto"/>
        <w:rPr>
          <w:rFonts w:cstheme="minorHAnsi"/>
          <w:lang w:val="en-US"/>
        </w:rPr>
      </w:pPr>
      <w:r w:rsidRPr="004C10C3">
        <w:rPr>
          <w:rFonts w:cstheme="minorHAnsi"/>
          <w:lang w:val="en-US"/>
        </w:rPr>
        <w:t xml:space="preserve">The </w:t>
      </w:r>
      <w:r>
        <w:rPr>
          <w:rFonts w:cstheme="minorHAnsi"/>
          <w:lang w:val="en-US"/>
        </w:rPr>
        <w:t>C</w:t>
      </w:r>
      <w:r w:rsidRPr="004C10C3">
        <w:rPr>
          <w:rFonts w:cstheme="minorHAnsi"/>
          <w:lang w:val="en-US"/>
        </w:rPr>
        <w:t xml:space="preserve">ommittee </w:t>
      </w:r>
      <w:r>
        <w:rPr>
          <w:rFonts w:cstheme="minorHAnsi"/>
          <w:lang w:val="en-US"/>
        </w:rPr>
        <w:t>considered</w:t>
      </w:r>
      <w:r w:rsidRPr="004C10C3">
        <w:rPr>
          <w:rFonts w:cstheme="minorHAnsi"/>
          <w:lang w:val="en-US"/>
        </w:rPr>
        <w:t xml:space="preserve"> the utility of this item. </w:t>
      </w:r>
      <w:r>
        <w:rPr>
          <w:rFonts w:cstheme="minorHAnsi"/>
          <w:lang w:val="en-US"/>
        </w:rPr>
        <w:t xml:space="preserve">The Committee agreed it </w:t>
      </w:r>
      <w:r w:rsidRPr="004C10C3">
        <w:rPr>
          <w:rFonts w:cstheme="minorHAnsi"/>
          <w:lang w:val="en-US"/>
        </w:rPr>
        <w:t xml:space="preserve">appears to have been developed to allow for the usage of </w:t>
      </w:r>
      <w:r>
        <w:rPr>
          <w:rFonts w:cstheme="minorHAnsi"/>
          <w:lang w:val="en-US"/>
        </w:rPr>
        <w:t>“laser” techniques. The C</w:t>
      </w:r>
      <w:r w:rsidRPr="004C10C3">
        <w:rPr>
          <w:rFonts w:cstheme="minorHAnsi"/>
          <w:lang w:val="en-US"/>
        </w:rPr>
        <w:t xml:space="preserve">ommittee </w:t>
      </w:r>
      <w:r>
        <w:rPr>
          <w:rFonts w:cstheme="minorHAnsi"/>
          <w:lang w:val="en-US"/>
        </w:rPr>
        <w:t>agreed</w:t>
      </w:r>
      <w:r w:rsidRPr="004C10C3">
        <w:rPr>
          <w:rFonts w:cstheme="minorHAnsi"/>
          <w:lang w:val="en-US"/>
        </w:rPr>
        <w:t xml:space="preserve"> that specifying a particular technique or device to perform a procedure was no longer a preferred approach. Further, the Committee noted very low usage of this item, particularly in compariso</w:t>
      </w:r>
      <w:r>
        <w:rPr>
          <w:rFonts w:cstheme="minorHAnsi"/>
          <w:lang w:val="en-US"/>
        </w:rPr>
        <w:t>n to item 41786 for</w:t>
      </w:r>
      <w:r w:rsidRPr="004C10C3">
        <w:t xml:space="preserve"> </w:t>
      </w:r>
      <w:r w:rsidRPr="004C10C3">
        <w:rPr>
          <w:rFonts w:cstheme="minorHAnsi"/>
          <w:lang w:val="en-US"/>
        </w:rPr>
        <w:t>Uvulopalatopharyngoplasty</w:t>
      </w:r>
      <w:r>
        <w:rPr>
          <w:rFonts w:cstheme="minorHAnsi"/>
          <w:lang w:val="en-US"/>
        </w:rPr>
        <w:t xml:space="preserve"> </w:t>
      </w:r>
      <w:r w:rsidR="001671B1">
        <w:rPr>
          <w:rFonts w:cstheme="minorHAnsi"/>
          <w:lang w:val="en-US"/>
        </w:rPr>
        <w:t>(UPPP)</w:t>
      </w:r>
      <w:r w:rsidRPr="004C10C3">
        <w:rPr>
          <w:rFonts w:cstheme="minorHAnsi"/>
          <w:lang w:val="en-US"/>
        </w:rPr>
        <w:t>.</w:t>
      </w:r>
      <w:r w:rsidR="00A64BBB">
        <w:rPr>
          <w:rFonts w:cstheme="minorHAnsi"/>
          <w:lang w:val="en-US"/>
        </w:rPr>
        <w:t xml:space="preserve"> The C</w:t>
      </w:r>
      <w:r w:rsidRPr="004C10C3">
        <w:rPr>
          <w:rFonts w:cstheme="minorHAnsi"/>
          <w:lang w:val="en-US"/>
        </w:rPr>
        <w:t>ommittee could see little to differentiate item</w:t>
      </w:r>
      <w:r w:rsidR="00A64BBB">
        <w:rPr>
          <w:rFonts w:cstheme="minorHAnsi"/>
          <w:lang w:val="en-US"/>
        </w:rPr>
        <w:t xml:space="preserve"> 41787</w:t>
      </w:r>
      <w:r w:rsidRPr="004C10C3">
        <w:rPr>
          <w:rFonts w:cstheme="minorHAnsi"/>
          <w:lang w:val="en-US"/>
        </w:rPr>
        <w:t xml:space="preserve"> from 41786</w:t>
      </w:r>
      <w:r w:rsidR="00A64BBB">
        <w:rPr>
          <w:rFonts w:cstheme="minorHAnsi"/>
          <w:lang w:val="en-US"/>
        </w:rPr>
        <w:t>,</w:t>
      </w:r>
      <w:r w:rsidRPr="004C10C3">
        <w:rPr>
          <w:rFonts w:cstheme="minorHAnsi"/>
          <w:lang w:val="en-US"/>
        </w:rPr>
        <w:t xml:space="preserve"> other than </w:t>
      </w:r>
      <w:r w:rsidR="00A64BBB">
        <w:rPr>
          <w:rFonts w:cstheme="minorHAnsi"/>
          <w:lang w:val="en-US"/>
        </w:rPr>
        <w:t xml:space="preserve">to specify </w:t>
      </w:r>
      <w:r w:rsidRPr="004C10C3">
        <w:rPr>
          <w:rFonts w:cstheme="minorHAnsi"/>
          <w:lang w:val="en-US"/>
        </w:rPr>
        <w:t xml:space="preserve">the use of a </w:t>
      </w:r>
      <w:r w:rsidR="00A64BBB">
        <w:rPr>
          <w:rFonts w:cstheme="minorHAnsi"/>
          <w:lang w:val="en-US"/>
        </w:rPr>
        <w:t xml:space="preserve">laser, </w:t>
      </w:r>
      <w:r w:rsidRPr="004C10C3">
        <w:rPr>
          <w:rFonts w:cstheme="minorHAnsi"/>
          <w:lang w:val="en-US"/>
        </w:rPr>
        <w:t xml:space="preserve">which could just as easily be used in standard UPPP. </w:t>
      </w:r>
    </w:p>
    <w:p w14:paraId="78702098" w14:textId="77777777" w:rsidR="000232C9" w:rsidRPr="004C10C3" w:rsidRDefault="004C10C3" w:rsidP="009165D1">
      <w:pPr>
        <w:spacing w:before="120" w:line="276" w:lineRule="auto"/>
        <w:rPr>
          <w:rFonts w:cstheme="minorHAnsi"/>
          <w:lang w:val="en-US"/>
        </w:rPr>
      </w:pPr>
      <w:r w:rsidRPr="004C10C3">
        <w:rPr>
          <w:rFonts w:cstheme="minorHAnsi"/>
          <w:lang w:val="en-US"/>
        </w:rPr>
        <w:t xml:space="preserve">The </w:t>
      </w:r>
      <w:r w:rsidR="00A64BBB">
        <w:rPr>
          <w:rFonts w:cstheme="minorHAnsi"/>
          <w:lang w:val="en-US"/>
        </w:rPr>
        <w:t>C</w:t>
      </w:r>
      <w:r w:rsidRPr="004C10C3">
        <w:rPr>
          <w:rFonts w:cstheme="minorHAnsi"/>
          <w:lang w:val="en-US"/>
        </w:rPr>
        <w:t>ommittee recommends deletion of this item as obsolete.</w:t>
      </w:r>
    </w:p>
    <w:p w14:paraId="009F4E8D" w14:textId="77777777" w:rsidR="008B7BBF" w:rsidRPr="000E449A" w:rsidRDefault="00AB3619" w:rsidP="009165D1">
      <w:pPr>
        <w:pStyle w:val="Heading3Numbered"/>
        <w:spacing w:before="240" w:line="276" w:lineRule="auto"/>
        <w:rPr>
          <w:rFonts w:cstheme="minorHAnsi"/>
          <w:b w:val="0"/>
          <w:bCs w:val="0"/>
          <w:iCs w:val="0"/>
        </w:rPr>
      </w:pPr>
      <w:bookmarkStart w:id="155" w:name="_Toc39071237"/>
      <w:r>
        <w:rPr>
          <w:rFonts w:cstheme="minorHAnsi"/>
        </w:rPr>
        <w:t>Laryngology – Lingual tonsil removal</w:t>
      </w:r>
      <w:r w:rsidR="008B7BBF" w:rsidRPr="000E449A">
        <w:rPr>
          <w:rFonts w:cstheme="minorHAnsi"/>
        </w:rPr>
        <w:t>:</w:t>
      </w:r>
      <w:bookmarkEnd w:id="155"/>
      <w:r w:rsidR="008B7BBF" w:rsidRPr="000E449A">
        <w:rPr>
          <w:rFonts w:cstheme="minorHAnsi"/>
        </w:rPr>
        <w:t xml:space="preserve"> </w:t>
      </w:r>
    </w:p>
    <w:p w14:paraId="7A9516EA" w14:textId="3A8E2742" w:rsidR="008B7BBF" w:rsidRPr="007D2F88" w:rsidRDefault="008B7BBF" w:rsidP="009165D1">
      <w:pPr>
        <w:pStyle w:val="Caption"/>
        <w:spacing w:line="276" w:lineRule="auto"/>
        <w:rPr>
          <w:rFonts w:cstheme="minorHAnsi"/>
          <w:sz w:val="18"/>
          <w:szCs w:val="18"/>
        </w:rPr>
      </w:pPr>
      <w:bookmarkStart w:id="156" w:name="_Toc38998173"/>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43</w:t>
      </w:r>
      <w:r w:rsidRPr="000E449A">
        <w:rPr>
          <w:rFonts w:cstheme="minorHAnsi"/>
        </w:rPr>
        <w:fldChar w:fldCharType="end"/>
      </w:r>
      <w:r w:rsidRPr="000E449A">
        <w:rPr>
          <w:rFonts w:cstheme="minorHAnsi"/>
        </w:rPr>
        <w:t>: Item introduction table for item</w:t>
      </w:r>
      <w:r>
        <w:rPr>
          <w:rFonts w:cstheme="minorHAnsi"/>
        </w:rPr>
        <w:t xml:space="preserve"> </w:t>
      </w:r>
      <w:r w:rsidR="00431E75">
        <w:rPr>
          <w:rFonts w:cstheme="minorHAnsi"/>
        </w:rPr>
        <w:t>41804</w:t>
      </w:r>
      <w:bookmarkEnd w:id="156"/>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8B7BBF" w:rsidRPr="007D2F88" w14:paraId="087A40E0" w14:textId="77777777" w:rsidTr="00843D5C">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49D08D8" w14:textId="77777777" w:rsidR="008B7BBF" w:rsidRPr="007D2F88" w:rsidRDefault="008B7BB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6912D2" w14:textId="77777777" w:rsidR="008B7BBF" w:rsidRPr="007D2F88" w:rsidRDefault="008B7BB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03DFA6" w14:textId="77777777" w:rsidR="008B7BBF" w:rsidRPr="007D2F88" w:rsidRDefault="008B7BB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0A7C995" w14:textId="77777777" w:rsidR="008B7BBF" w:rsidRPr="007D2F88" w:rsidRDefault="008B7BB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ED30B9" w14:textId="77777777" w:rsidR="008B7BBF" w:rsidRPr="007D2F88" w:rsidRDefault="008B7BBF"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72E9A5" w14:textId="77777777" w:rsidR="008B7BBF" w:rsidRPr="007D2F88" w:rsidRDefault="008B7BBF"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8B7BBF" w:rsidRPr="007D2F88" w14:paraId="5A198182" w14:textId="77777777" w:rsidTr="00843D5C">
        <w:trPr>
          <w:trHeight w:val="20"/>
        </w:trPr>
        <w:tc>
          <w:tcPr>
            <w:tcW w:w="722" w:type="dxa"/>
          </w:tcPr>
          <w:p w14:paraId="5517945C" w14:textId="77777777" w:rsidR="008B7BBF" w:rsidRPr="007D2F88" w:rsidRDefault="008B7BBF" w:rsidP="009165D1">
            <w:pPr>
              <w:spacing w:line="276" w:lineRule="auto"/>
              <w:jc w:val="center"/>
              <w:rPr>
                <w:rFonts w:cstheme="minorHAnsi"/>
                <w:sz w:val="18"/>
                <w:szCs w:val="18"/>
              </w:rPr>
            </w:pPr>
            <w:r w:rsidRPr="00585306">
              <w:rPr>
                <w:rFonts w:cstheme="minorHAnsi"/>
                <w:sz w:val="18"/>
                <w:szCs w:val="18"/>
              </w:rPr>
              <w:t>41804</w:t>
            </w:r>
          </w:p>
        </w:tc>
        <w:tc>
          <w:tcPr>
            <w:tcW w:w="4391" w:type="dxa"/>
          </w:tcPr>
          <w:p w14:paraId="04A3761A" w14:textId="77777777" w:rsidR="008B7BBF" w:rsidRPr="007D2F88" w:rsidRDefault="008B7BBF" w:rsidP="009165D1">
            <w:pPr>
              <w:spacing w:line="276" w:lineRule="auto"/>
              <w:rPr>
                <w:rFonts w:cstheme="minorHAnsi"/>
                <w:sz w:val="20"/>
                <w:szCs w:val="20"/>
              </w:rPr>
            </w:pPr>
            <w:r w:rsidRPr="00585306">
              <w:rPr>
                <w:rFonts w:cstheme="minorHAnsi"/>
                <w:sz w:val="18"/>
                <w:szCs w:val="18"/>
              </w:rPr>
              <w:t>Lingual tonsil or lateral pharyngeal bands, removal of (Anaes.)</w:t>
            </w:r>
          </w:p>
        </w:tc>
        <w:tc>
          <w:tcPr>
            <w:tcW w:w="837" w:type="dxa"/>
          </w:tcPr>
          <w:p w14:paraId="0DF66D69" w14:textId="77777777" w:rsidR="008B7BBF" w:rsidRPr="007D2F88" w:rsidRDefault="008B7BBF" w:rsidP="009165D1">
            <w:pPr>
              <w:spacing w:line="276" w:lineRule="auto"/>
              <w:jc w:val="center"/>
              <w:rPr>
                <w:rFonts w:cstheme="minorHAnsi"/>
                <w:sz w:val="18"/>
                <w:szCs w:val="18"/>
              </w:rPr>
            </w:pPr>
            <w:r w:rsidRPr="00585306">
              <w:rPr>
                <w:rFonts w:cstheme="minorHAnsi"/>
                <w:sz w:val="18"/>
                <w:szCs w:val="18"/>
              </w:rPr>
              <w:t xml:space="preserve"> $90.00 </w:t>
            </w:r>
          </w:p>
        </w:tc>
        <w:tc>
          <w:tcPr>
            <w:tcW w:w="824" w:type="dxa"/>
          </w:tcPr>
          <w:p w14:paraId="41CFFDD5" w14:textId="77777777" w:rsidR="008B7BBF" w:rsidRPr="007D2F88" w:rsidRDefault="008B7BBF" w:rsidP="009165D1">
            <w:pPr>
              <w:spacing w:line="276" w:lineRule="auto"/>
              <w:jc w:val="center"/>
              <w:rPr>
                <w:rFonts w:cstheme="minorHAnsi"/>
                <w:sz w:val="18"/>
                <w:szCs w:val="18"/>
              </w:rPr>
            </w:pPr>
            <w:r>
              <w:rPr>
                <w:rFonts w:cs="Calibri"/>
                <w:sz w:val="18"/>
                <w:szCs w:val="18"/>
              </w:rPr>
              <w:t>75</w:t>
            </w:r>
          </w:p>
        </w:tc>
        <w:tc>
          <w:tcPr>
            <w:tcW w:w="944" w:type="dxa"/>
          </w:tcPr>
          <w:p w14:paraId="6349A00E" w14:textId="77777777" w:rsidR="008B7BBF" w:rsidRPr="007D2F88" w:rsidRDefault="008B7BBF" w:rsidP="009165D1">
            <w:pPr>
              <w:spacing w:line="276" w:lineRule="auto"/>
              <w:jc w:val="center"/>
              <w:rPr>
                <w:rFonts w:cstheme="minorHAnsi"/>
                <w:sz w:val="18"/>
                <w:szCs w:val="18"/>
              </w:rPr>
            </w:pPr>
            <w:r>
              <w:rPr>
                <w:rFonts w:cs="Calibri"/>
                <w:sz w:val="18"/>
                <w:szCs w:val="18"/>
              </w:rPr>
              <w:t>5.28%</w:t>
            </w:r>
          </w:p>
        </w:tc>
        <w:tc>
          <w:tcPr>
            <w:tcW w:w="810" w:type="dxa"/>
          </w:tcPr>
          <w:p w14:paraId="1A8E2476" w14:textId="77777777" w:rsidR="008B7BBF" w:rsidRPr="007D2F88" w:rsidRDefault="008B7BBF" w:rsidP="009165D1">
            <w:pPr>
              <w:spacing w:line="276" w:lineRule="auto"/>
              <w:jc w:val="center"/>
              <w:rPr>
                <w:rFonts w:cstheme="minorHAnsi"/>
                <w:sz w:val="18"/>
                <w:szCs w:val="18"/>
              </w:rPr>
            </w:pPr>
            <w:r>
              <w:rPr>
                <w:rFonts w:cs="Calibri"/>
                <w:sz w:val="18"/>
                <w:szCs w:val="18"/>
              </w:rPr>
              <w:t>1.91%</w:t>
            </w:r>
          </w:p>
        </w:tc>
      </w:tr>
    </w:tbl>
    <w:p w14:paraId="1F8A2C60" w14:textId="493DFBCF" w:rsidR="008B7BBF" w:rsidRPr="007D2F88" w:rsidRDefault="008B7BBF"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AB3619">
        <w:rPr>
          <w:rFonts w:eastAsia="Calibri" w:cstheme="minorHAnsi"/>
          <w:b/>
          <w:bCs/>
          <w:iCs/>
          <w:szCs w:val="22"/>
        </w:rPr>
        <w:t xml:space="preserve"> </w:t>
      </w:r>
      <w:r w:rsidR="00ED524B">
        <w:rPr>
          <w:rFonts w:eastAsia="Calibri" w:cstheme="minorHAnsi"/>
          <w:b/>
          <w:bCs/>
          <w:iCs/>
          <w:szCs w:val="22"/>
        </w:rPr>
        <w:t>4</w:t>
      </w:r>
      <w:r w:rsidR="000E4B15">
        <w:rPr>
          <w:rFonts w:eastAsia="Calibri" w:cstheme="minorHAnsi"/>
          <w:b/>
          <w:bCs/>
          <w:iCs/>
          <w:szCs w:val="22"/>
        </w:rPr>
        <w:t>7</w:t>
      </w:r>
      <w:r w:rsidRPr="007D2F88">
        <w:rPr>
          <w:rFonts w:eastAsia="Calibri" w:cstheme="minorHAnsi"/>
          <w:b/>
          <w:bCs/>
          <w:iCs/>
          <w:szCs w:val="22"/>
        </w:rPr>
        <w:t>:</w:t>
      </w:r>
    </w:p>
    <w:p w14:paraId="12D511AE" w14:textId="77777777" w:rsidR="008B7BBF" w:rsidRPr="008B7BBF" w:rsidRDefault="008B7BBF"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41804</w:t>
      </w:r>
    </w:p>
    <w:p w14:paraId="1313F989" w14:textId="77777777" w:rsidR="008B7BBF" w:rsidRDefault="008B7BBF"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0058AE87" w14:textId="77777777" w:rsidR="008B7BBF" w:rsidRPr="008B7BBF" w:rsidRDefault="00C521C3"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8B7BBF">
        <w:rPr>
          <w:rFonts w:cstheme="minorHAnsi"/>
          <w:sz w:val="22"/>
          <w:szCs w:val="22"/>
        </w:rPr>
        <w:t>Removal of lingual tonsil (Anaes.)</w:t>
      </w:r>
    </w:p>
    <w:p w14:paraId="652C1588" w14:textId="69F21228" w:rsidR="008B7BBF" w:rsidRPr="008B7BBF" w:rsidRDefault="00ED524B" w:rsidP="009165D1">
      <w:pPr>
        <w:keepNext/>
        <w:spacing w:before="120" w:line="276" w:lineRule="auto"/>
        <w:ind w:left="567" w:hanging="567"/>
        <w:outlineLvl w:val="1"/>
        <w:rPr>
          <w:rFonts w:eastAsia="Calibri" w:cstheme="minorHAnsi"/>
          <w:b/>
          <w:bCs/>
          <w:iCs/>
          <w:szCs w:val="22"/>
        </w:rPr>
      </w:pPr>
      <w:r>
        <w:rPr>
          <w:rFonts w:eastAsia="Calibri" w:cstheme="minorHAnsi"/>
          <w:b/>
          <w:bCs/>
          <w:iCs/>
          <w:szCs w:val="22"/>
        </w:rPr>
        <w:t>Rationale for Recommendation 4</w:t>
      </w:r>
      <w:r w:rsidR="000E4B15">
        <w:rPr>
          <w:rFonts w:eastAsia="Calibri" w:cstheme="minorHAnsi"/>
          <w:b/>
          <w:bCs/>
          <w:iCs/>
          <w:szCs w:val="22"/>
        </w:rPr>
        <w:t>7</w:t>
      </w:r>
      <w:r w:rsidR="008B7BBF" w:rsidRPr="008B7BBF">
        <w:rPr>
          <w:rFonts w:eastAsia="Calibri" w:cstheme="minorHAnsi"/>
          <w:b/>
          <w:bCs/>
          <w:iCs/>
          <w:szCs w:val="22"/>
        </w:rPr>
        <w:t>:</w:t>
      </w:r>
    </w:p>
    <w:p w14:paraId="6742EDDA" w14:textId="77777777" w:rsidR="008B7BBF" w:rsidRPr="007D2F88" w:rsidRDefault="000232C9" w:rsidP="009165D1">
      <w:pPr>
        <w:spacing w:line="276" w:lineRule="auto"/>
        <w:rPr>
          <w:rFonts w:cstheme="minorHAnsi"/>
          <w:szCs w:val="22"/>
        </w:rPr>
      </w:pPr>
      <w:r w:rsidRPr="000232C9">
        <w:rPr>
          <w:rFonts w:cstheme="minorHAnsi"/>
          <w:szCs w:val="22"/>
        </w:rPr>
        <w:t>The Committee was of the opinion that lingual tonsillecto</w:t>
      </w:r>
      <w:r w:rsidR="00A64BBB">
        <w:rPr>
          <w:rFonts w:cstheme="minorHAnsi"/>
          <w:szCs w:val="22"/>
        </w:rPr>
        <w:t xml:space="preserve">my remains a relevant procedure, </w:t>
      </w:r>
      <w:r w:rsidR="007C4ABD">
        <w:rPr>
          <w:rFonts w:cstheme="minorHAnsi"/>
          <w:szCs w:val="22"/>
        </w:rPr>
        <w:t>for example</w:t>
      </w:r>
      <w:r w:rsidR="00A64BBB" w:rsidRPr="00A64BBB">
        <w:rPr>
          <w:rFonts w:cstheme="minorHAnsi"/>
          <w:szCs w:val="22"/>
        </w:rPr>
        <w:t xml:space="preserve"> in the management of obstructive sleep apnoea and diagnosis of base of tongue malignancies, </w:t>
      </w:r>
      <w:r w:rsidR="007C4ABD">
        <w:rPr>
          <w:rFonts w:cstheme="minorHAnsi"/>
          <w:szCs w:val="22"/>
        </w:rPr>
        <w:t xml:space="preserve">but </w:t>
      </w:r>
      <w:r w:rsidR="00A64BBB" w:rsidRPr="00A64BBB">
        <w:rPr>
          <w:rFonts w:cstheme="minorHAnsi"/>
          <w:szCs w:val="22"/>
        </w:rPr>
        <w:t>removal of lateral phary</w:t>
      </w:r>
      <w:r w:rsidR="00A64BBB">
        <w:rPr>
          <w:rFonts w:cstheme="minorHAnsi"/>
          <w:szCs w:val="22"/>
        </w:rPr>
        <w:t>ngeal bands is clearly obsolete</w:t>
      </w:r>
      <w:r w:rsidRPr="00A64BBB">
        <w:rPr>
          <w:rFonts w:cstheme="minorHAnsi"/>
          <w:szCs w:val="22"/>
        </w:rPr>
        <w:t>.</w:t>
      </w:r>
      <w:r w:rsidR="00EB0E02">
        <w:rPr>
          <w:rFonts w:cstheme="minorHAnsi"/>
          <w:szCs w:val="22"/>
        </w:rPr>
        <w:t xml:space="preserve"> </w:t>
      </w:r>
      <w:r w:rsidR="00A64BBB" w:rsidRPr="00A64BBB">
        <w:rPr>
          <w:rFonts w:cstheme="minorHAnsi"/>
          <w:szCs w:val="22"/>
          <w:lang w:val="en-US"/>
        </w:rPr>
        <w:t xml:space="preserve">No </w:t>
      </w:r>
      <w:r w:rsidR="00A64BBB">
        <w:rPr>
          <w:rFonts w:cstheme="minorHAnsi"/>
          <w:szCs w:val="22"/>
          <w:lang w:val="en-US"/>
        </w:rPr>
        <w:t>member of the C</w:t>
      </w:r>
      <w:r w:rsidR="00A64BBB" w:rsidRPr="00A64BBB">
        <w:rPr>
          <w:rFonts w:cstheme="minorHAnsi"/>
          <w:szCs w:val="22"/>
          <w:lang w:val="en-US"/>
        </w:rPr>
        <w:t>ommittee could recall having performed the procedure or recall any indication for such a procedure</w:t>
      </w:r>
      <w:r w:rsidR="00EB0E02" w:rsidRPr="00EB0E02">
        <w:rPr>
          <w:rFonts w:cstheme="minorHAnsi"/>
          <w:szCs w:val="22"/>
        </w:rPr>
        <w:t>.</w:t>
      </w:r>
    </w:p>
    <w:p w14:paraId="0DABBE8E" w14:textId="77777777" w:rsidR="009804CB" w:rsidRPr="000E449A" w:rsidRDefault="00AB3619" w:rsidP="009165D1">
      <w:pPr>
        <w:pStyle w:val="Heading3Numbered"/>
        <w:spacing w:before="240" w:line="276" w:lineRule="auto"/>
        <w:rPr>
          <w:rFonts w:cstheme="minorHAnsi"/>
          <w:b w:val="0"/>
          <w:bCs w:val="0"/>
          <w:iCs w:val="0"/>
        </w:rPr>
      </w:pPr>
      <w:bookmarkStart w:id="157" w:name="_Toc39071238"/>
      <w:r>
        <w:rPr>
          <w:rFonts w:cstheme="minorHAnsi"/>
        </w:rPr>
        <w:t xml:space="preserve">Laryngology - </w:t>
      </w:r>
      <w:r w:rsidRPr="00AB3619">
        <w:rPr>
          <w:rFonts w:cstheme="minorHAnsi"/>
          <w:lang w:val="en-AU"/>
        </w:rPr>
        <w:t>Oesophagoscopy</w:t>
      </w:r>
      <w:r w:rsidR="009804CB" w:rsidRPr="00AB3619">
        <w:rPr>
          <w:rFonts w:cstheme="minorHAnsi"/>
          <w:lang w:val="en-AU"/>
        </w:rPr>
        <w:t>:</w:t>
      </w:r>
      <w:bookmarkEnd w:id="157"/>
      <w:r w:rsidR="009804CB" w:rsidRPr="000E449A">
        <w:rPr>
          <w:rFonts w:cstheme="minorHAnsi"/>
        </w:rPr>
        <w:t xml:space="preserve"> </w:t>
      </w:r>
    </w:p>
    <w:p w14:paraId="10BA18D1" w14:textId="46BF088A" w:rsidR="009804CB" w:rsidRPr="007D2F88" w:rsidRDefault="009804CB" w:rsidP="009165D1">
      <w:pPr>
        <w:pStyle w:val="Caption"/>
        <w:spacing w:line="276" w:lineRule="auto"/>
        <w:rPr>
          <w:rFonts w:cstheme="minorHAnsi"/>
          <w:sz w:val="18"/>
          <w:szCs w:val="18"/>
        </w:rPr>
      </w:pPr>
      <w:bookmarkStart w:id="158" w:name="_Toc38998174"/>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44</w:t>
      </w:r>
      <w:r w:rsidRPr="000E449A">
        <w:rPr>
          <w:rFonts w:cstheme="minorHAnsi"/>
        </w:rPr>
        <w:fldChar w:fldCharType="end"/>
      </w:r>
      <w:r w:rsidRPr="000E449A">
        <w:rPr>
          <w:rFonts w:cstheme="minorHAnsi"/>
        </w:rPr>
        <w:t>: Item introduction table for item</w:t>
      </w:r>
      <w:r w:rsidR="00431E75">
        <w:rPr>
          <w:rFonts w:cstheme="minorHAnsi"/>
        </w:rPr>
        <w:t>s</w:t>
      </w:r>
      <w:r>
        <w:rPr>
          <w:rFonts w:cstheme="minorHAnsi"/>
        </w:rPr>
        <w:t xml:space="preserve"> </w:t>
      </w:r>
      <w:r w:rsidR="00431E75">
        <w:rPr>
          <w:rFonts w:cstheme="minorHAnsi"/>
        </w:rPr>
        <w:t>41816 and 41822</w:t>
      </w:r>
      <w:bookmarkEnd w:id="158"/>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9804CB" w:rsidRPr="007D2F88" w14:paraId="2D3BA48C" w14:textId="77777777" w:rsidTr="00843D5C">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56CB7D" w14:textId="77777777" w:rsidR="009804CB" w:rsidRPr="007D2F88" w:rsidRDefault="009804CB"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2C951C6" w14:textId="77777777" w:rsidR="009804CB" w:rsidRPr="007D2F88" w:rsidRDefault="009804CB"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0531131" w14:textId="77777777" w:rsidR="009804CB" w:rsidRPr="007D2F88" w:rsidRDefault="009804CB"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C74CCE" w14:textId="77777777" w:rsidR="009804CB" w:rsidRPr="007D2F88" w:rsidRDefault="009804CB"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1DA6A07" w14:textId="77777777" w:rsidR="009804CB" w:rsidRPr="007D2F88" w:rsidRDefault="009804CB"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3227DAA" w14:textId="77777777" w:rsidR="009804CB" w:rsidRPr="007D2F88" w:rsidRDefault="009804CB"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9804CB" w:rsidRPr="007D2F88" w14:paraId="2DE4E883" w14:textId="77777777" w:rsidTr="00843D5C">
        <w:trPr>
          <w:trHeight w:val="20"/>
        </w:trPr>
        <w:tc>
          <w:tcPr>
            <w:tcW w:w="722" w:type="dxa"/>
          </w:tcPr>
          <w:p w14:paraId="642454C4" w14:textId="77777777" w:rsidR="009804CB" w:rsidRPr="007D2F88" w:rsidRDefault="009804CB" w:rsidP="009165D1">
            <w:pPr>
              <w:spacing w:line="276" w:lineRule="auto"/>
              <w:jc w:val="center"/>
              <w:rPr>
                <w:rFonts w:cstheme="minorHAnsi"/>
                <w:sz w:val="18"/>
                <w:szCs w:val="18"/>
              </w:rPr>
            </w:pPr>
            <w:r w:rsidRPr="00585306">
              <w:rPr>
                <w:rFonts w:cstheme="minorHAnsi"/>
                <w:sz w:val="18"/>
                <w:szCs w:val="18"/>
              </w:rPr>
              <w:t>41816</w:t>
            </w:r>
          </w:p>
        </w:tc>
        <w:tc>
          <w:tcPr>
            <w:tcW w:w="4391" w:type="dxa"/>
          </w:tcPr>
          <w:p w14:paraId="60D4CF19" w14:textId="77777777" w:rsidR="009804CB" w:rsidRPr="007D2F88" w:rsidRDefault="009804CB" w:rsidP="009165D1">
            <w:pPr>
              <w:spacing w:line="276" w:lineRule="auto"/>
              <w:rPr>
                <w:rFonts w:cstheme="minorHAnsi"/>
                <w:sz w:val="20"/>
                <w:szCs w:val="20"/>
              </w:rPr>
            </w:pPr>
            <w:r w:rsidRPr="00585306">
              <w:rPr>
                <w:rFonts w:cstheme="minorHAnsi"/>
                <w:sz w:val="18"/>
                <w:szCs w:val="18"/>
              </w:rPr>
              <w:t>Oesophagoscopy (with rigid oesophagoscope) (Anaes.)</w:t>
            </w:r>
          </w:p>
        </w:tc>
        <w:tc>
          <w:tcPr>
            <w:tcW w:w="837" w:type="dxa"/>
          </w:tcPr>
          <w:p w14:paraId="5F19E180" w14:textId="77777777" w:rsidR="009804CB" w:rsidRPr="007D2F88" w:rsidRDefault="009804CB" w:rsidP="009165D1">
            <w:pPr>
              <w:spacing w:line="276" w:lineRule="auto"/>
              <w:jc w:val="center"/>
              <w:rPr>
                <w:rFonts w:cstheme="minorHAnsi"/>
                <w:sz w:val="18"/>
                <w:szCs w:val="18"/>
              </w:rPr>
            </w:pPr>
            <w:r w:rsidRPr="00585306">
              <w:rPr>
                <w:rFonts w:cstheme="minorHAnsi"/>
                <w:sz w:val="18"/>
                <w:szCs w:val="18"/>
              </w:rPr>
              <w:t xml:space="preserve"> $185.60 </w:t>
            </w:r>
          </w:p>
        </w:tc>
        <w:tc>
          <w:tcPr>
            <w:tcW w:w="824" w:type="dxa"/>
          </w:tcPr>
          <w:p w14:paraId="7EECC928" w14:textId="77777777" w:rsidR="009804CB" w:rsidRPr="007D2F88" w:rsidRDefault="009804CB" w:rsidP="009165D1">
            <w:pPr>
              <w:spacing w:line="276" w:lineRule="auto"/>
              <w:jc w:val="center"/>
              <w:rPr>
                <w:rFonts w:cstheme="minorHAnsi"/>
                <w:sz w:val="18"/>
                <w:szCs w:val="18"/>
              </w:rPr>
            </w:pPr>
            <w:r>
              <w:rPr>
                <w:rFonts w:cs="Calibri"/>
                <w:sz w:val="18"/>
                <w:szCs w:val="18"/>
              </w:rPr>
              <w:t>1,279</w:t>
            </w:r>
          </w:p>
        </w:tc>
        <w:tc>
          <w:tcPr>
            <w:tcW w:w="944" w:type="dxa"/>
          </w:tcPr>
          <w:p w14:paraId="5CEE05AE" w14:textId="77777777" w:rsidR="009804CB" w:rsidRPr="007D2F88" w:rsidRDefault="009804CB" w:rsidP="009165D1">
            <w:pPr>
              <w:spacing w:line="276" w:lineRule="auto"/>
              <w:jc w:val="center"/>
              <w:rPr>
                <w:rFonts w:cstheme="minorHAnsi"/>
                <w:sz w:val="18"/>
                <w:szCs w:val="18"/>
              </w:rPr>
            </w:pPr>
            <w:r>
              <w:rPr>
                <w:rFonts w:cs="Calibri"/>
                <w:sz w:val="18"/>
                <w:szCs w:val="18"/>
              </w:rPr>
              <w:t>-0.39%</w:t>
            </w:r>
          </w:p>
        </w:tc>
        <w:tc>
          <w:tcPr>
            <w:tcW w:w="810" w:type="dxa"/>
          </w:tcPr>
          <w:p w14:paraId="325CD1AF" w14:textId="77777777" w:rsidR="009804CB" w:rsidRPr="007D2F88" w:rsidRDefault="009804CB" w:rsidP="009165D1">
            <w:pPr>
              <w:spacing w:line="276" w:lineRule="auto"/>
              <w:jc w:val="center"/>
              <w:rPr>
                <w:rFonts w:cstheme="minorHAnsi"/>
                <w:sz w:val="18"/>
                <w:szCs w:val="18"/>
              </w:rPr>
            </w:pPr>
            <w:r>
              <w:rPr>
                <w:rFonts w:cs="Calibri"/>
                <w:sz w:val="18"/>
                <w:szCs w:val="18"/>
              </w:rPr>
              <w:t>-1.89%</w:t>
            </w:r>
          </w:p>
        </w:tc>
      </w:tr>
      <w:tr w:rsidR="009804CB" w:rsidRPr="007D2F88" w14:paraId="6F5171A1" w14:textId="77777777" w:rsidTr="00843D5C">
        <w:trPr>
          <w:trHeight w:val="20"/>
        </w:trPr>
        <w:tc>
          <w:tcPr>
            <w:tcW w:w="722" w:type="dxa"/>
          </w:tcPr>
          <w:p w14:paraId="41B8BD6F" w14:textId="77777777" w:rsidR="009804CB" w:rsidRPr="00585306" w:rsidRDefault="009804CB" w:rsidP="009165D1">
            <w:pPr>
              <w:spacing w:line="276" w:lineRule="auto"/>
              <w:jc w:val="center"/>
              <w:rPr>
                <w:rFonts w:cstheme="minorHAnsi"/>
                <w:sz w:val="18"/>
                <w:szCs w:val="18"/>
              </w:rPr>
            </w:pPr>
            <w:r w:rsidRPr="00585306">
              <w:rPr>
                <w:rFonts w:cstheme="minorHAnsi"/>
                <w:sz w:val="18"/>
                <w:szCs w:val="18"/>
              </w:rPr>
              <w:t>41822</w:t>
            </w:r>
          </w:p>
        </w:tc>
        <w:tc>
          <w:tcPr>
            <w:tcW w:w="4391" w:type="dxa"/>
          </w:tcPr>
          <w:p w14:paraId="67482EFA" w14:textId="77777777" w:rsidR="009804CB" w:rsidRPr="00585306" w:rsidRDefault="009804CB" w:rsidP="009165D1">
            <w:pPr>
              <w:spacing w:line="276" w:lineRule="auto"/>
              <w:rPr>
                <w:rFonts w:cstheme="minorHAnsi"/>
                <w:sz w:val="18"/>
                <w:szCs w:val="18"/>
              </w:rPr>
            </w:pPr>
            <w:r w:rsidRPr="00585306">
              <w:rPr>
                <w:rFonts w:cstheme="minorHAnsi"/>
                <w:sz w:val="18"/>
                <w:szCs w:val="18"/>
              </w:rPr>
              <w:t>Oesophagoscopy (with rigid oesophagoscope) with biopsy (Anaes.)</w:t>
            </w:r>
          </w:p>
        </w:tc>
        <w:tc>
          <w:tcPr>
            <w:tcW w:w="837" w:type="dxa"/>
          </w:tcPr>
          <w:p w14:paraId="573F1CFD" w14:textId="77777777" w:rsidR="009804CB" w:rsidRPr="00585306" w:rsidRDefault="009804CB" w:rsidP="009165D1">
            <w:pPr>
              <w:spacing w:line="276" w:lineRule="auto"/>
              <w:jc w:val="center"/>
              <w:rPr>
                <w:rFonts w:cstheme="minorHAnsi"/>
                <w:sz w:val="18"/>
                <w:szCs w:val="18"/>
              </w:rPr>
            </w:pPr>
            <w:r w:rsidRPr="00585306">
              <w:rPr>
                <w:rFonts w:cstheme="minorHAnsi"/>
                <w:sz w:val="18"/>
                <w:szCs w:val="18"/>
              </w:rPr>
              <w:t xml:space="preserve"> $238.80 </w:t>
            </w:r>
          </w:p>
        </w:tc>
        <w:tc>
          <w:tcPr>
            <w:tcW w:w="824" w:type="dxa"/>
          </w:tcPr>
          <w:p w14:paraId="2B47EC87" w14:textId="77777777" w:rsidR="009804CB" w:rsidRDefault="009804CB" w:rsidP="009165D1">
            <w:pPr>
              <w:spacing w:line="276" w:lineRule="auto"/>
              <w:jc w:val="center"/>
              <w:rPr>
                <w:rFonts w:cs="Calibri"/>
                <w:sz w:val="18"/>
                <w:szCs w:val="18"/>
              </w:rPr>
            </w:pPr>
            <w:r>
              <w:rPr>
                <w:rFonts w:cs="Calibri"/>
                <w:sz w:val="18"/>
                <w:szCs w:val="18"/>
              </w:rPr>
              <w:t>234</w:t>
            </w:r>
          </w:p>
        </w:tc>
        <w:tc>
          <w:tcPr>
            <w:tcW w:w="944" w:type="dxa"/>
          </w:tcPr>
          <w:p w14:paraId="0149CFFD" w14:textId="77777777" w:rsidR="009804CB" w:rsidRDefault="009804CB" w:rsidP="009165D1">
            <w:pPr>
              <w:spacing w:line="276" w:lineRule="auto"/>
              <w:jc w:val="center"/>
              <w:rPr>
                <w:rFonts w:cs="Calibri"/>
                <w:sz w:val="18"/>
                <w:szCs w:val="18"/>
              </w:rPr>
            </w:pPr>
            <w:r>
              <w:rPr>
                <w:rFonts w:cs="Calibri"/>
                <w:sz w:val="18"/>
                <w:szCs w:val="18"/>
              </w:rPr>
              <w:t>0.70%</w:t>
            </w:r>
          </w:p>
        </w:tc>
        <w:tc>
          <w:tcPr>
            <w:tcW w:w="810" w:type="dxa"/>
          </w:tcPr>
          <w:p w14:paraId="07BCC154" w14:textId="77777777" w:rsidR="009804CB" w:rsidRDefault="009804CB" w:rsidP="009165D1">
            <w:pPr>
              <w:spacing w:line="276" w:lineRule="auto"/>
              <w:jc w:val="center"/>
              <w:rPr>
                <w:rFonts w:cs="Calibri"/>
                <w:sz w:val="18"/>
                <w:szCs w:val="18"/>
              </w:rPr>
            </w:pPr>
            <w:r>
              <w:rPr>
                <w:rFonts w:cs="Calibri"/>
                <w:sz w:val="18"/>
                <w:szCs w:val="18"/>
              </w:rPr>
              <w:t>0.24%</w:t>
            </w:r>
          </w:p>
        </w:tc>
      </w:tr>
    </w:tbl>
    <w:p w14:paraId="22812916" w14:textId="06AF8032" w:rsidR="009804CB" w:rsidRPr="007D2F88" w:rsidRDefault="009804CB"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AB3619">
        <w:rPr>
          <w:rFonts w:eastAsia="Calibri" w:cstheme="minorHAnsi"/>
          <w:b/>
          <w:bCs/>
          <w:iCs/>
          <w:szCs w:val="22"/>
        </w:rPr>
        <w:t xml:space="preserve"> </w:t>
      </w:r>
      <w:r w:rsidR="00ED524B">
        <w:rPr>
          <w:rFonts w:eastAsia="Calibri" w:cstheme="minorHAnsi"/>
          <w:b/>
          <w:bCs/>
          <w:iCs/>
          <w:szCs w:val="22"/>
        </w:rPr>
        <w:t>4</w:t>
      </w:r>
      <w:r w:rsidR="000E4B15">
        <w:rPr>
          <w:rFonts w:eastAsia="Calibri" w:cstheme="minorHAnsi"/>
          <w:b/>
          <w:bCs/>
          <w:iCs/>
          <w:szCs w:val="22"/>
        </w:rPr>
        <w:t>8</w:t>
      </w:r>
      <w:r w:rsidRPr="007D2F88">
        <w:rPr>
          <w:rFonts w:eastAsia="Calibri" w:cstheme="minorHAnsi"/>
          <w:b/>
          <w:bCs/>
          <w:iCs/>
          <w:szCs w:val="22"/>
        </w:rPr>
        <w:t>:</w:t>
      </w:r>
    </w:p>
    <w:p w14:paraId="5011E8F7" w14:textId="77777777" w:rsidR="009804CB" w:rsidRPr="008B7BBF" w:rsidRDefault="009804CB"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s 41816 and 41822</w:t>
      </w:r>
    </w:p>
    <w:p w14:paraId="5A231981" w14:textId="77777777" w:rsidR="009804CB" w:rsidRPr="009804CB" w:rsidRDefault="009804CB" w:rsidP="009165D1">
      <w:pPr>
        <w:pStyle w:val="ListParagraph"/>
        <w:numPr>
          <w:ilvl w:val="0"/>
          <w:numId w:val="33"/>
        </w:numPr>
        <w:spacing w:before="120" w:line="276" w:lineRule="auto"/>
        <w:rPr>
          <w:rFonts w:cstheme="minorHAnsi"/>
        </w:rPr>
      </w:pPr>
      <w:r w:rsidRPr="009804CB">
        <w:rPr>
          <w:rFonts w:cstheme="minorHAnsi"/>
        </w:rPr>
        <w:t>Remove item 41</w:t>
      </w:r>
      <w:r>
        <w:rPr>
          <w:rFonts w:cstheme="minorHAnsi"/>
        </w:rPr>
        <w:t>816</w:t>
      </w:r>
      <w:r w:rsidRPr="009804CB">
        <w:rPr>
          <w:rFonts w:cstheme="minorHAnsi"/>
        </w:rPr>
        <w:t xml:space="preserve"> and consolidate all services under an amended item 41</w:t>
      </w:r>
      <w:r>
        <w:rPr>
          <w:rFonts w:cstheme="minorHAnsi"/>
        </w:rPr>
        <w:t>822</w:t>
      </w:r>
      <w:r w:rsidRPr="009804CB">
        <w:rPr>
          <w:rFonts w:cstheme="minorHAnsi"/>
        </w:rPr>
        <w:t>.</w:t>
      </w:r>
    </w:p>
    <w:p w14:paraId="0F965889" w14:textId="77777777" w:rsidR="009804CB" w:rsidRPr="009804CB" w:rsidRDefault="009804CB" w:rsidP="009165D1">
      <w:pPr>
        <w:pStyle w:val="ListParagraph"/>
        <w:numPr>
          <w:ilvl w:val="0"/>
          <w:numId w:val="33"/>
        </w:numPr>
        <w:spacing w:before="120" w:line="276" w:lineRule="auto"/>
        <w:rPr>
          <w:rFonts w:cstheme="minorHAnsi"/>
        </w:rPr>
      </w:pPr>
      <w:r>
        <w:rPr>
          <w:rFonts w:cstheme="minorHAnsi"/>
        </w:rPr>
        <w:t>Amend item 41822</w:t>
      </w:r>
      <w:r w:rsidRPr="009804CB">
        <w:rPr>
          <w:rFonts w:cstheme="minorHAnsi"/>
        </w:rPr>
        <w:t xml:space="preserve"> descriptor to the following:</w:t>
      </w:r>
    </w:p>
    <w:p w14:paraId="15CF3E1D" w14:textId="77777777" w:rsidR="009804CB" w:rsidRDefault="00C521C3"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9804CB" w:rsidRPr="009804CB">
        <w:rPr>
          <w:rFonts w:cstheme="minorHAnsi"/>
          <w:sz w:val="22"/>
          <w:szCs w:val="22"/>
        </w:rPr>
        <w:t xml:space="preserve">Oesophagoscopy, </w:t>
      </w:r>
      <w:r w:rsidR="00A64BBB">
        <w:rPr>
          <w:rFonts w:cstheme="minorHAnsi"/>
          <w:sz w:val="22"/>
          <w:szCs w:val="22"/>
        </w:rPr>
        <w:t>with rigid oesophagoscope</w:t>
      </w:r>
      <w:r w:rsidR="009804CB" w:rsidRPr="009804CB">
        <w:rPr>
          <w:rFonts w:cstheme="minorHAnsi"/>
          <w:sz w:val="22"/>
          <w:szCs w:val="22"/>
        </w:rPr>
        <w:t xml:space="preserve">, </w:t>
      </w:r>
      <w:r>
        <w:rPr>
          <w:rFonts w:cstheme="minorHAnsi"/>
          <w:sz w:val="22"/>
          <w:szCs w:val="22"/>
        </w:rPr>
        <w:t>with or without biopsy (Anaes.)</w:t>
      </w:r>
    </w:p>
    <w:p w14:paraId="4A8E96CE" w14:textId="77777777" w:rsidR="00EB0E02" w:rsidRPr="00EB0E02" w:rsidRDefault="00EB0E02" w:rsidP="009165D1">
      <w:pPr>
        <w:pStyle w:val="ListParagraph"/>
        <w:numPr>
          <w:ilvl w:val="0"/>
          <w:numId w:val="33"/>
        </w:numPr>
        <w:spacing w:before="120" w:line="276" w:lineRule="auto"/>
        <w:rPr>
          <w:rFonts w:cstheme="minorHAnsi"/>
        </w:rPr>
      </w:pPr>
      <w:r w:rsidRPr="005219B6">
        <w:rPr>
          <w:rFonts w:cstheme="minorHAnsi"/>
        </w:rPr>
        <w:t>The Committee recommends the fee be adjusted and reflect a weighted average of the two services to achieve cost neutrality.</w:t>
      </w:r>
    </w:p>
    <w:p w14:paraId="5B3C467C" w14:textId="15D5B4B7" w:rsidR="009804CB" w:rsidRPr="008B7BBF" w:rsidRDefault="00E93F27" w:rsidP="009165D1">
      <w:pPr>
        <w:keepNext/>
        <w:spacing w:before="120" w:line="276" w:lineRule="auto"/>
        <w:ind w:left="567" w:hanging="567"/>
        <w:outlineLvl w:val="1"/>
        <w:rPr>
          <w:rFonts w:eastAsia="Calibri" w:cstheme="minorHAnsi"/>
          <w:b/>
          <w:bCs/>
          <w:iCs/>
          <w:szCs w:val="22"/>
        </w:rPr>
      </w:pPr>
      <w:r>
        <w:rPr>
          <w:rFonts w:eastAsia="Calibri" w:cstheme="minorHAnsi"/>
          <w:b/>
          <w:bCs/>
          <w:iCs/>
          <w:szCs w:val="22"/>
        </w:rPr>
        <w:t>Rationale for Recommendation 4</w:t>
      </w:r>
      <w:r w:rsidR="000E4B15">
        <w:rPr>
          <w:rFonts w:eastAsia="Calibri" w:cstheme="minorHAnsi"/>
          <w:b/>
          <w:bCs/>
          <w:iCs/>
          <w:szCs w:val="22"/>
        </w:rPr>
        <w:t>8</w:t>
      </w:r>
      <w:r w:rsidR="009804CB" w:rsidRPr="008B7BBF">
        <w:rPr>
          <w:rFonts w:eastAsia="Calibri" w:cstheme="minorHAnsi"/>
          <w:b/>
          <w:bCs/>
          <w:iCs/>
          <w:szCs w:val="22"/>
        </w:rPr>
        <w:t>:</w:t>
      </w:r>
    </w:p>
    <w:p w14:paraId="3268E13C" w14:textId="77777777" w:rsidR="009804CB" w:rsidRPr="00EB0E02" w:rsidRDefault="00A64BBB" w:rsidP="009165D1">
      <w:pPr>
        <w:spacing w:line="276" w:lineRule="auto"/>
        <w:rPr>
          <w:rFonts w:cstheme="minorHAnsi"/>
          <w:szCs w:val="22"/>
        </w:rPr>
      </w:pPr>
      <w:r w:rsidRPr="00A64BBB">
        <w:rPr>
          <w:rFonts w:cstheme="minorHAnsi"/>
          <w:szCs w:val="22"/>
          <w:lang w:val="en-US"/>
        </w:rPr>
        <w:t xml:space="preserve">The </w:t>
      </w:r>
      <w:r>
        <w:rPr>
          <w:rFonts w:cstheme="minorHAnsi"/>
          <w:szCs w:val="22"/>
          <w:lang w:val="en-US"/>
        </w:rPr>
        <w:t>C</w:t>
      </w:r>
      <w:r w:rsidRPr="00A64BBB">
        <w:rPr>
          <w:rFonts w:cstheme="minorHAnsi"/>
          <w:szCs w:val="22"/>
          <w:lang w:val="en-US"/>
        </w:rPr>
        <w:t xml:space="preserve">ommittee </w:t>
      </w:r>
      <w:r>
        <w:rPr>
          <w:rFonts w:cstheme="minorHAnsi"/>
          <w:szCs w:val="22"/>
          <w:lang w:val="en-US"/>
        </w:rPr>
        <w:t>agreed</w:t>
      </w:r>
      <w:r w:rsidRPr="00A64BBB">
        <w:rPr>
          <w:rFonts w:cstheme="minorHAnsi"/>
          <w:szCs w:val="22"/>
          <w:lang w:val="en-US"/>
        </w:rPr>
        <w:t xml:space="preserve"> that there was limited technical difference in performing rigid oesophagoscopy with biopsy compared to performance without biopsy</w:t>
      </w:r>
      <w:r>
        <w:rPr>
          <w:rFonts w:cstheme="minorHAnsi"/>
          <w:szCs w:val="22"/>
        </w:rPr>
        <w:t xml:space="preserve">. </w:t>
      </w:r>
      <w:r w:rsidR="00EB0E02">
        <w:rPr>
          <w:rFonts w:cstheme="minorHAnsi"/>
          <w:szCs w:val="22"/>
        </w:rPr>
        <w:t xml:space="preserve">The Committee </w:t>
      </w:r>
      <w:r w:rsidR="00CD55D1">
        <w:rPr>
          <w:rFonts w:cstheme="minorHAnsi"/>
          <w:szCs w:val="22"/>
        </w:rPr>
        <w:t>considered</w:t>
      </w:r>
      <w:r w:rsidR="00EB0E02">
        <w:rPr>
          <w:rFonts w:cstheme="minorHAnsi"/>
          <w:szCs w:val="22"/>
        </w:rPr>
        <w:t xml:space="preserve"> that the </w:t>
      </w:r>
      <w:r w:rsidR="00EB0E02" w:rsidRPr="00EB0E02">
        <w:rPr>
          <w:rFonts w:cstheme="minorHAnsi"/>
          <w:szCs w:val="22"/>
        </w:rPr>
        <w:t>majority of services are done without biopsy and combining these items would serve to simplify the MBS.</w:t>
      </w:r>
      <w:r w:rsidR="00EB0E02">
        <w:rPr>
          <w:rFonts w:cstheme="minorHAnsi"/>
          <w:szCs w:val="22"/>
        </w:rPr>
        <w:t xml:space="preserve"> However, considering service utilisation volumes, the Committee noted t</w:t>
      </w:r>
      <w:r w:rsidR="00EB0E02" w:rsidRPr="00EB0E02">
        <w:rPr>
          <w:rFonts w:cstheme="minorHAnsi"/>
          <w:szCs w:val="22"/>
        </w:rPr>
        <w:t xml:space="preserve">he fee for the </w:t>
      </w:r>
      <w:r w:rsidR="00EB0E02">
        <w:rPr>
          <w:rFonts w:cstheme="minorHAnsi"/>
          <w:szCs w:val="22"/>
        </w:rPr>
        <w:t>amended</w:t>
      </w:r>
      <w:r w:rsidR="00EB0E02" w:rsidRPr="00EB0E02">
        <w:rPr>
          <w:rFonts w:cstheme="minorHAnsi"/>
          <w:szCs w:val="22"/>
        </w:rPr>
        <w:t xml:space="preserve"> item should reflect a weighted average of the two </w:t>
      </w:r>
      <w:r w:rsidR="00CE1FAE">
        <w:rPr>
          <w:rFonts w:cstheme="minorHAnsi"/>
          <w:szCs w:val="22"/>
        </w:rPr>
        <w:t xml:space="preserve">consolidated </w:t>
      </w:r>
      <w:r w:rsidR="00EB0E02" w:rsidRPr="00EB0E02">
        <w:rPr>
          <w:rFonts w:cstheme="minorHAnsi"/>
          <w:szCs w:val="22"/>
        </w:rPr>
        <w:t>items</w:t>
      </w:r>
      <w:r w:rsidR="00CE1FAE">
        <w:rPr>
          <w:rFonts w:cstheme="minorHAnsi"/>
          <w:szCs w:val="22"/>
        </w:rPr>
        <w:t>.</w:t>
      </w:r>
      <w:r w:rsidRPr="00A64BBB">
        <w:rPr>
          <w:rFonts w:cstheme="minorHAnsi"/>
          <w:szCs w:val="22"/>
        </w:rPr>
        <w:t xml:space="preserve"> The Committee agreed leaving the reference to rigid oesophagoscopy </w:t>
      </w:r>
      <w:r>
        <w:rPr>
          <w:rFonts w:cstheme="minorHAnsi"/>
          <w:szCs w:val="22"/>
        </w:rPr>
        <w:t xml:space="preserve">in the descriptor, </w:t>
      </w:r>
      <w:r w:rsidRPr="00A64BBB">
        <w:rPr>
          <w:rFonts w:cstheme="minorHAnsi"/>
          <w:szCs w:val="22"/>
        </w:rPr>
        <w:t xml:space="preserve">as items for flexible oesophagoscopy exist elsewhere in the </w:t>
      </w:r>
      <w:r>
        <w:rPr>
          <w:rFonts w:cstheme="minorHAnsi"/>
          <w:szCs w:val="22"/>
        </w:rPr>
        <w:t>MBS</w:t>
      </w:r>
      <w:r w:rsidRPr="00A64BBB">
        <w:rPr>
          <w:rFonts w:cstheme="minorHAnsi"/>
          <w:szCs w:val="22"/>
        </w:rPr>
        <w:t xml:space="preserve"> and there is a significant difference in techniques</w:t>
      </w:r>
      <w:r>
        <w:rPr>
          <w:rFonts w:cstheme="minorHAnsi"/>
          <w:szCs w:val="22"/>
        </w:rPr>
        <w:t>.</w:t>
      </w:r>
    </w:p>
    <w:p w14:paraId="7C957AA2" w14:textId="77777777" w:rsidR="00843D5C" w:rsidRPr="000E449A" w:rsidRDefault="00AB3619" w:rsidP="009165D1">
      <w:pPr>
        <w:pStyle w:val="Heading3Numbered"/>
        <w:spacing w:before="240" w:line="276" w:lineRule="auto"/>
        <w:rPr>
          <w:rFonts w:cstheme="minorHAnsi"/>
          <w:b w:val="0"/>
          <w:bCs w:val="0"/>
          <w:iCs w:val="0"/>
        </w:rPr>
      </w:pPr>
      <w:bookmarkStart w:id="159" w:name="_Toc39071239"/>
      <w:r w:rsidRPr="00AB3619">
        <w:rPr>
          <w:rFonts w:cstheme="minorHAnsi"/>
          <w:lang w:val="en-AU"/>
        </w:rPr>
        <w:t xml:space="preserve">Laryngology </w:t>
      </w:r>
      <w:r>
        <w:rPr>
          <w:rFonts w:cstheme="minorHAnsi"/>
          <w:lang w:val="en-AU"/>
        </w:rPr>
        <w:t>–</w:t>
      </w:r>
      <w:r w:rsidRPr="00AB3619">
        <w:rPr>
          <w:rFonts w:cstheme="minorHAnsi"/>
          <w:lang w:val="en-AU"/>
        </w:rPr>
        <w:t xml:space="preserve"> Oesophagoscopy</w:t>
      </w:r>
      <w:r>
        <w:rPr>
          <w:rFonts w:cstheme="minorHAnsi"/>
          <w:lang w:val="en-AU"/>
        </w:rPr>
        <w:t xml:space="preserve"> with removal of foreign body</w:t>
      </w:r>
      <w:r w:rsidR="00843D5C" w:rsidRPr="000E449A">
        <w:rPr>
          <w:rFonts w:cstheme="minorHAnsi"/>
        </w:rPr>
        <w:t>:</w:t>
      </w:r>
      <w:bookmarkEnd w:id="159"/>
      <w:r w:rsidR="00843D5C" w:rsidRPr="000E449A">
        <w:rPr>
          <w:rFonts w:cstheme="minorHAnsi"/>
        </w:rPr>
        <w:t xml:space="preserve"> </w:t>
      </w:r>
    </w:p>
    <w:p w14:paraId="0D8E8FC4" w14:textId="04F9CFBD" w:rsidR="00843D5C" w:rsidRPr="007D2F88" w:rsidRDefault="00843D5C" w:rsidP="009165D1">
      <w:pPr>
        <w:pStyle w:val="Caption"/>
        <w:spacing w:line="276" w:lineRule="auto"/>
        <w:rPr>
          <w:rFonts w:cstheme="minorHAnsi"/>
          <w:sz w:val="18"/>
          <w:szCs w:val="18"/>
        </w:rPr>
      </w:pPr>
      <w:bookmarkStart w:id="160" w:name="_Toc38998175"/>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45</w:t>
      </w:r>
      <w:r w:rsidRPr="000E449A">
        <w:rPr>
          <w:rFonts w:cstheme="minorHAnsi"/>
        </w:rPr>
        <w:fldChar w:fldCharType="end"/>
      </w:r>
      <w:r w:rsidRPr="000E449A">
        <w:rPr>
          <w:rFonts w:cstheme="minorHAnsi"/>
        </w:rPr>
        <w:t>: Item introduction table for item</w:t>
      </w:r>
      <w:r>
        <w:rPr>
          <w:rFonts w:cstheme="minorHAnsi"/>
        </w:rPr>
        <w:t xml:space="preserve"> </w:t>
      </w:r>
      <w:r w:rsidR="00431E75">
        <w:rPr>
          <w:rFonts w:cstheme="minorHAnsi"/>
        </w:rPr>
        <w:t>41825</w:t>
      </w:r>
      <w:bookmarkEnd w:id="160"/>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843D5C" w:rsidRPr="007D2F88" w14:paraId="5C5B0B3E" w14:textId="77777777" w:rsidTr="00843D5C">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12E0FDF" w14:textId="77777777" w:rsidR="00843D5C" w:rsidRPr="007D2F88" w:rsidRDefault="00843D5C"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F23A44B" w14:textId="77777777" w:rsidR="00843D5C" w:rsidRPr="007D2F88" w:rsidRDefault="00843D5C"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62B9A0" w14:textId="77777777" w:rsidR="00843D5C" w:rsidRPr="007D2F88" w:rsidRDefault="00843D5C"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77E393" w14:textId="77777777" w:rsidR="00843D5C" w:rsidRPr="007D2F88" w:rsidRDefault="00843D5C"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D625DF0" w14:textId="77777777" w:rsidR="00843D5C" w:rsidRPr="007D2F88" w:rsidRDefault="00843D5C"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1BA8A5E" w14:textId="77777777" w:rsidR="00843D5C" w:rsidRPr="007D2F88" w:rsidRDefault="00843D5C"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843D5C" w:rsidRPr="007D2F88" w14:paraId="27F2EF15" w14:textId="77777777" w:rsidTr="00843D5C">
        <w:trPr>
          <w:trHeight w:val="20"/>
        </w:trPr>
        <w:tc>
          <w:tcPr>
            <w:tcW w:w="722" w:type="dxa"/>
          </w:tcPr>
          <w:p w14:paraId="2BCB3439" w14:textId="77777777" w:rsidR="00843D5C" w:rsidRPr="007D2F88" w:rsidRDefault="00843D5C" w:rsidP="009165D1">
            <w:pPr>
              <w:spacing w:line="276" w:lineRule="auto"/>
              <w:jc w:val="center"/>
              <w:rPr>
                <w:rFonts w:cstheme="minorHAnsi"/>
                <w:sz w:val="18"/>
                <w:szCs w:val="18"/>
              </w:rPr>
            </w:pPr>
            <w:r w:rsidRPr="00585306">
              <w:rPr>
                <w:rFonts w:cstheme="minorHAnsi"/>
                <w:sz w:val="18"/>
                <w:szCs w:val="18"/>
              </w:rPr>
              <w:t>41825</w:t>
            </w:r>
          </w:p>
        </w:tc>
        <w:tc>
          <w:tcPr>
            <w:tcW w:w="4391" w:type="dxa"/>
          </w:tcPr>
          <w:p w14:paraId="2D9F3B5C" w14:textId="77777777" w:rsidR="00843D5C" w:rsidRPr="007D2F88" w:rsidRDefault="00843D5C" w:rsidP="009165D1">
            <w:pPr>
              <w:spacing w:line="276" w:lineRule="auto"/>
              <w:rPr>
                <w:rFonts w:cstheme="minorHAnsi"/>
                <w:sz w:val="20"/>
                <w:szCs w:val="20"/>
              </w:rPr>
            </w:pPr>
            <w:r w:rsidRPr="00585306">
              <w:rPr>
                <w:rFonts w:cstheme="minorHAnsi"/>
                <w:sz w:val="18"/>
                <w:szCs w:val="18"/>
              </w:rPr>
              <w:t>Oesophagoscopy (with rigid oesophagoscope) with removal of foreign body (Anaes.) (Assist.)</w:t>
            </w:r>
          </w:p>
        </w:tc>
        <w:tc>
          <w:tcPr>
            <w:tcW w:w="837" w:type="dxa"/>
          </w:tcPr>
          <w:p w14:paraId="50B50B4B" w14:textId="77777777" w:rsidR="00843D5C" w:rsidRPr="007D2F88" w:rsidRDefault="00843D5C" w:rsidP="009165D1">
            <w:pPr>
              <w:spacing w:line="276" w:lineRule="auto"/>
              <w:jc w:val="center"/>
              <w:rPr>
                <w:rFonts w:cstheme="minorHAnsi"/>
                <w:sz w:val="18"/>
                <w:szCs w:val="18"/>
              </w:rPr>
            </w:pPr>
            <w:r w:rsidRPr="00585306">
              <w:rPr>
                <w:rFonts w:cstheme="minorHAnsi"/>
                <w:sz w:val="18"/>
                <w:szCs w:val="18"/>
              </w:rPr>
              <w:t xml:space="preserve"> $356.35 </w:t>
            </w:r>
          </w:p>
        </w:tc>
        <w:tc>
          <w:tcPr>
            <w:tcW w:w="824" w:type="dxa"/>
          </w:tcPr>
          <w:p w14:paraId="4C7F120A" w14:textId="77777777" w:rsidR="00843D5C" w:rsidRPr="007D2F88" w:rsidRDefault="00843D5C" w:rsidP="009165D1">
            <w:pPr>
              <w:spacing w:line="276" w:lineRule="auto"/>
              <w:jc w:val="center"/>
              <w:rPr>
                <w:rFonts w:cstheme="minorHAnsi"/>
                <w:sz w:val="18"/>
                <w:szCs w:val="18"/>
              </w:rPr>
            </w:pPr>
            <w:r>
              <w:rPr>
                <w:rFonts w:cs="Calibri"/>
                <w:sz w:val="18"/>
                <w:szCs w:val="18"/>
              </w:rPr>
              <w:t>75</w:t>
            </w:r>
          </w:p>
        </w:tc>
        <w:tc>
          <w:tcPr>
            <w:tcW w:w="944" w:type="dxa"/>
          </w:tcPr>
          <w:p w14:paraId="41E3E2A6" w14:textId="77777777" w:rsidR="00843D5C" w:rsidRPr="007D2F88" w:rsidRDefault="00843D5C" w:rsidP="009165D1">
            <w:pPr>
              <w:spacing w:line="276" w:lineRule="auto"/>
              <w:jc w:val="center"/>
              <w:rPr>
                <w:rFonts w:cstheme="minorHAnsi"/>
                <w:sz w:val="18"/>
                <w:szCs w:val="18"/>
              </w:rPr>
            </w:pPr>
            <w:r>
              <w:rPr>
                <w:rFonts w:cs="Calibri"/>
                <w:sz w:val="18"/>
                <w:szCs w:val="18"/>
              </w:rPr>
              <w:t>-2.47%</w:t>
            </w:r>
          </w:p>
        </w:tc>
        <w:tc>
          <w:tcPr>
            <w:tcW w:w="810" w:type="dxa"/>
          </w:tcPr>
          <w:p w14:paraId="5E7ACC0D" w14:textId="77777777" w:rsidR="00843D5C" w:rsidRPr="007D2F88" w:rsidRDefault="00843D5C" w:rsidP="009165D1">
            <w:pPr>
              <w:spacing w:line="276" w:lineRule="auto"/>
              <w:jc w:val="center"/>
              <w:rPr>
                <w:rFonts w:cstheme="minorHAnsi"/>
                <w:sz w:val="18"/>
                <w:szCs w:val="18"/>
              </w:rPr>
            </w:pPr>
            <w:r>
              <w:rPr>
                <w:rFonts w:cs="Calibri"/>
                <w:sz w:val="18"/>
                <w:szCs w:val="18"/>
              </w:rPr>
              <w:t>-2.21%</w:t>
            </w:r>
          </w:p>
        </w:tc>
      </w:tr>
    </w:tbl>
    <w:p w14:paraId="2DCAC2BC" w14:textId="42828CF3" w:rsidR="00843D5C" w:rsidRPr="007D2F88" w:rsidRDefault="00843D5C"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AB3619">
        <w:rPr>
          <w:rFonts w:eastAsia="Calibri" w:cstheme="minorHAnsi"/>
          <w:b/>
          <w:bCs/>
          <w:iCs/>
          <w:szCs w:val="22"/>
        </w:rPr>
        <w:t xml:space="preserve"> </w:t>
      </w:r>
      <w:r w:rsidR="00412176">
        <w:rPr>
          <w:rFonts w:eastAsia="Calibri" w:cstheme="minorHAnsi"/>
          <w:b/>
          <w:bCs/>
          <w:iCs/>
          <w:szCs w:val="22"/>
        </w:rPr>
        <w:t>4</w:t>
      </w:r>
      <w:r w:rsidR="000E4B15">
        <w:rPr>
          <w:rFonts w:eastAsia="Calibri" w:cstheme="minorHAnsi"/>
          <w:b/>
          <w:bCs/>
          <w:iCs/>
          <w:szCs w:val="22"/>
        </w:rPr>
        <w:t>9</w:t>
      </w:r>
      <w:r w:rsidRPr="007D2F88">
        <w:rPr>
          <w:rFonts w:eastAsia="Calibri" w:cstheme="minorHAnsi"/>
          <w:b/>
          <w:bCs/>
          <w:iCs/>
          <w:szCs w:val="22"/>
        </w:rPr>
        <w:t>:</w:t>
      </w:r>
    </w:p>
    <w:p w14:paraId="569D726C" w14:textId="77777777" w:rsidR="00843D5C" w:rsidRPr="008B7BBF" w:rsidRDefault="00843D5C"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41825</w:t>
      </w:r>
    </w:p>
    <w:p w14:paraId="713B880D" w14:textId="77777777" w:rsidR="00843D5C" w:rsidRDefault="00843D5C"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13DF4D5E" w14:textId="77777777" w:rsidR="00843D5C" w:rsidRPr="008B7BBF" w:rsidRDefault="00C521C3"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CE1FAE" w:rsidRPr="00CE1FAE">
        <w:rPr>
          <w:rFonts w:cstheme="minorHAnsi"/>
          <w:sz w:val="22"/>
          <w:szCs w:val="22"/>
        </w:rPr>
        <w:t>Removal of a foreign body from the pharynx, larynx or oesophagus, by any means</w:t>
      </w:r>
      <w:r w:rsidR="006D767D">
        <w:rPr>
          <w:rFonts w:cstheme="minorHAnsi"/>
          <w:sz w:val="22"/>
          <w:szCs w:val="22"/>
        </w:rPr>
        <w:t xml:space="preserve"> </w:t>
      </w:r>
      <w:r w:rsidR="00843D5C">
        <w:rPr>
          <w:rFonts w:cstheme="minorHAnsi"/>
          <w:sz w:val="22"/>
          <w:szCs w:val="22"/>
        </w:rPr>
        <w:t>(Anaes.)</w:t>
      </w:r>
      <w:r w:rsidR="006D767D">
        <w:rPr>
          <w:rFonts w:cstheme="minorHAnsi"/>
          <w:sz w:val="22"/>
          <w:szCs w:val="22"/>
        </w:rPr>
        <w:t xml:space="preserve"> (Assist.)</w:t>
      </w:r>
    </w:p>
    <w:p w14:paraId="78A7BF53" w14:textId="25661029" w:rsidR="00843D5C" w:rsidRPr="008B7BBF" w:rsidRDefault="00412176" w:rsidP="009165D1">
      <w:pPr>
        <w:keepNext/>
        <w:spacing w:before="120" w:line="276" w:lineRule="auto"/>
        <w:ind w:left="567" w:hanging="567"/>
        <w:outlineLvl w:val="1"/>
        <w:rPr>
          <w:rFonts w:eastAsia="Calibri" w:cstheme="minorHAnsi"/>
          <w:b/>
          <w:bCs/>
          <w:iCs/>
          <w:szCs w:val="22"/>
        </w:rPr>
      </w:pPr>
      <w:r>
        <w:rPr>
          <w:rFonts w:eastAsia="Calibri" w:cstheme="minorHAnsi"/>
          <w:b/>
          <w:bCs/>
          <w:iCs/>
          <w:szCs w:val="22"/>
        </w:rPr>
        <w:t>Rationale for Recommendation 4</w:t>
      </w:r>
      <w:r w:rsidR="000E4B15">
        <w:rPr>
          <w:rFonts w:eastAsia="Calibri" w:cstheme="minorHAnsi"/>
          <w:b/>
          <w:bCs/>
          <w:iCs/>
          <w:szCs w:val="22"/>
        </w:rPr>
        <w:t>9</w:t>
      </w:r>
      <w:r w:rsidR="00843D5C" w:rsidRPr="008B7BBF">
        <w:rPr>
          <w:rFonts w:eastAsia="Calibri" w:cstheme="minorHAnsi"/>
          <w:b/>
          <w:bCs/>
          <w:iCs/>
          <w:szCs w:val="22"/>
        </w:rPr>
        <w:t>:</w:t>
      </w:r>
    </w:p>
    <w:p w14:paraId="5663CB7C" w14:textId="2A2870D4" w:rsidR="00923AA7" w:rsidRDefault="007A36B6" w:rsidP="009165D1">
      <w:pPr>
        <w:spacing w:line="276" w:lineRule="auto"/>
        <w:rPr>
          <w:rFonts w:cstheme="minorHAnsi"/>
          <w:szCs w:val="22"/>
        </w:rPr>
      </w:pPr>
      <w:r>
        <w:rPr>
          <w:rFonts w:cstheme="minorHAnsi"/>
          <w:szCs w:val="22"/>
        </w:rPr>
        <w:t xml:space="preserve">The </w:t>
      </w:r>
      <w:r w:rsidR="000232C9" w:rsidRPr="000232C9">
        <w:rPr>
          <w:rFonts w:cstheme="minorHAnsi"/>
          <w:szCs w:val="22"/>
        </w:rPr>
        <w:t xml:space="preserve">Committee recommends </w:t>
      </w:r>
      <w:r>
        <w:rPr>
          <w:rFonts w:cstheme="minorHAnsi"/>
          <w:szCs w:val="22"/>
        </w:rPr>
        <w:t>amending the</w:t>
      </w:r>
      <w:r w:rsidR="000232C9" w:rsidRPr="000232C9">
        <w:rPr>
          <w:rFonts w:cstheme="minorHAnsi"/>
          <w:szCs w:val="22"/>
        </w:rPr>
        <w:t xml:space="preserve"> item descriptor to reflect that foreign bodies may present in the lary</w:t>
      </w:r>
      <w:r w:rsidR="00411F19">
        <w:rPr>
          <w:rFonts w:cstheme="minorHAnsi"/>
          <w:szCs w:val="22"/>
        </w:rPr>
        <w:t>nx, pharynx or oesophagus</w:t>
      </w:r>
      <w:sdt>
        <w:sdtPr>
          <w:rPr>
            <w:rFonts w:cstheme="minorHAnsi"/>
            <w:sz w:val="20"/>
            <w:szCs w:val="22"/>
          </w:rPr>
          <w:id w:val="-2124371041"/>
          <w:citation/>
        </w:sdtPr>
        <w:sdtEndPr/>
        <w:sdtContent>
          <w:r w:rsidR="00CE1FAE" w:rsidRPr="00CE1FAE">
            <w:rPr>
              <w:rFonts w:cstheme="minorHAnsi"/>
              <w:sz w:val="20"/>
              <w:szCs w:val="22"/>
            </w:rPr>
            <w:fldChar w:fldCharType="begin"/>
          </w:r>
          <w:r w:rsidR="00CE1FAE" w:rsidRPr="00CE1FAE">
            <w:rPr>
              <w:rFonts w:cstheme="minorHAnsi"/>
              <w:sz w:val="20"/>
              <w:szCs w:val="22"/>
            </w:rPr>
            <w:instrText xml:space="preserve"> CITATION Sin97 \l 3081 </w:instrText>
          </w:r>
          <w:r w:rsidR="00CE1FAE" w:rsidRPr="00CE1FAE">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(9)</w:t>
          </w:r>
          <w:r w:rsidR="00CE1FAE" w:rsidRPr="00CE1FAE">
            <w:rPr>
              <w:rFonts w:cstheme="minorHAnsi"/>
              <w:sz w:val="20"/>
              <w:szCs w:val="22"/>
            </w:rPr>
            <w:fldChar w:fldCharType="end"/>
          </w:r>
        </w:sdtContent>
      </w:sdt>
      <w:sdt>
        <w:sdtPr>
          <w:rPr>
            <w:rFonts w:cstheme="minorHAnsi"/>
            <w:sz w:val="20"/>
            <w:szCs w:val="22"/>
          </w:rPr>
          <w:id w:val="-324514308"/>
          <w:citation/>
        </w:sdtPr>
        <w:sdtEndPr/>
        <w:sdtContent>
          <w:r w:rsidR="004F5B46">
            <w:rPr>
              <w:rFonts w:cstheme="minorHAnsi"/>
              <w:sz w:val="20"/>
              <w:szCs w:val="22"/>
            </w:rPr>
            <w:fldChar w:fldCharType="begin"/>
          </w:r>
          <w:r w:rsidR="004F5B46">
            <w:rPr>
              <w:rFonts w:cstheme="minorHAnsi"/>
              <w:sz w:val="20"/>
              <w:szCs w:val="22"/>
            </w:rPr>
            <w:instrText xml:space="preserve"> CITATION Hig03 \l 3081 </w:instrText>
          </w:r>
          <w:r w:rsidR="004F5B46">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(10)</w:t>
          </w:r>
          <w:r w:rsidR="004F5B46">
            <w:rPr>
              <w:rFonts w:cstheme="minorHAnsi"/>
              <w:sz w:val="20"/>
              <w:szCs w:val="22"/>
            </w:rPr>
            <w:fldChar w:fldCharType="end"/>
          </w:r>
        </w:sdtContent>
      </w:sdt>
      <w:r w:rsidR="00411F19">
        <w:rPr>
          <w:rFonts w:cstheme="minorHAnsi"/>
          <w:szCs w:val="22"/>
        </w:rPr>
        <w:t>. The C</w:t>
      </w:r>
      <w:r w:rsidR="000232C9" w:rsidRPr="000232C9">
        <w:rPr>
          <w:rFonts w:cstheme="minorHAnsi"/>
          <w:szCs w:val="22"/>
        </w:rPr>
        <w:t>ommittee recogni</w:t>
      </w:r>
      <w:r w:rsidR="000232C9">
        <w:rPr>
          <w:rFonts w:cstheme="minorHAnsi"/>
          <w:szCs w:val="22"/>
        </w:rPr>
        <w:t>s</w:t>
      </w:r>
      <w:r w:rsidR="000232C9" w:rsidRPr="000232C9">
        <w:rPr>
          <w:rFonts w:cstheme="minorHAnsi"/>
          <w:szCs w:val="22"/>
        </w:rPr>
        <w:t xml:space="preserve">es that a variety of techniques exist for removal of these foreign bodies. </w:t>
      </w:r>
      <w:r w:rsidR="00CE1FAE">
        <w:rPr>
          <w:rFonts w:cstheme="minorHAnsi"/>
          <w:szCs w:val="22"/>
        </w:rPr>
        <w:t>Amending</w:t>
      </w:r>
      <w:r w:rsidR="00CE1FAE" w:rsidRPr="00CE1FAE">
        <w:rPr>
          <w:rFonts w:cstheme="minorHAnsi"/>
          <w:szCs w:val="22"/>
        </w:rPr>
        <w:t xml:space="preserve"> the </w:t>
      </w:r>
      <w:r w:rsidR="00CE1FAE">
        <w:rPr>
          <w:rFonts w:cstheme="minorHAnsi"/>
          <w:szCs w:val="22"/>
        </w:rPr>
        <w:t xml:space="preserve">item </w:t>
      </w:r>
      <w:r w:rsidR="00CE1FAE" w:rsidRPr="00CE1FAE">
        <w:rPr>
          <w:rFonts w:cstheme="minorHAnsi"/>
          <w:szCs w:val="22"/>
        </w:rPr>
        <w:t xml:space="preserve">descriptor would clarify that </w:t>
      </w:r>
      <w:r w:rsidR="00CE1FAE" w:rsidRPr="000232C9">
        <w:rPr>
          <w:rFonts w:cstheme="minorHAnsi"/>
          <w:szCs w:val="22"/>
        </w:rPr>
        <w:t xml:space="preserve">laryngoscopy and oesophagoscopy are </w:t>
      </w:r>
      <w:r w:rsidR="00CE1FAE">
        <w:rPr>
          <w:rFonts w:cstheme="minorHAnsi"/>
          <w:szCs w:val="22"/>
        </w:rPr>
        <w:t xml:space="preserve">appropriate but </w:t>
      </w:r>
      <w:r w:rsidR="00CE1FAE" w:rsidRPr="000232C9">
        <w:rPr>
          <w:rFonts w:cstheme="minorHAnsi"/>
          <w:szCs w:val="22"/>
        </w:rPr>
        <w:t>separate procedures</w:t>
      </w:r>
      <w:r w:rsidR="00CE1FAE">
        <w:rPr>
          <w:rFonts w:cstheme="minorHAnsi"/>
          <w:szCs w:val="22"/>
        </w:rPr>
        <w:t>,</w:t>
      </w:r>
      <w:r w:rsidR="00CE1FAE" w:rsidRPr="000232C9">
        <w:rPr>
          <w:rFonts w:cstheme="minorHAnsi"/>
          <w:szCs w:val="22"/>
        </w:rPr>
        <w:t xml:space="preserve"> and only one procedure may be required to remove a foreign body</w:t>
      </w:r>
      <w:r w:rsidR="00CE1FAE">
        <w:rPr>
          <w:rFonts w:cstheme="minorHAnsi"/>
          <w:szCs w:val="22"/>
        </w:rPr>
        <w:t>.</w:t>
      </w:r>
      <w:r w:rsidR="00CE1FAE" w:rsidRPr="00CE1FAE">
        <w:rPr>
          <w:rFonts w:cstheme="minorHAnsi"/>
          <w:szCs w:val="22"/>
        </w:rPr>
        <w:t xml:space="preserve"> The change would allow any method of removal of a foreign body. This change is not expected to result in any change in service volume and would not impact upon patients.</w:t>
      </w:r>
    </w:p>
    <w:p w14:paraId="4D824976" w14:textId="77777777" w:rsidR="00923AA7" w:rsidRDefault="00923AA7">
      <w:pPr>
        <w:rPr>
          <w:rFonts w:cstheme="minorHAnsi"/>
          <w:szCs w:val="22"/>
        </w:rPr>
      </w:pPr>
      <w:r>
        <w:rPr>
          <w:rFonts w:cstheme="minorHAnsi"/>
          <w:szCs w:val="22"/>
        </w:rPr>
        <w:br w:type="page"/>
      </w:r>
    </w:p>
    <w:p w14:paraId="1A48FF8C" w14:textId="77777777" w:rsidR="006D767D" w:rsidRPr="000E449A" w:rsidRDefault="00AB3619" w:rsidP="009165D1">
      <w:pPr>
        <w:pStyle w:val="Heading3Numbered"/>
        <w:spacing w:before="240" w:line="276" w:lineRule="auto"/>
        <w:rPr>
          <w:rFonts w:cstheme="minorHAnsi"/>
          <w:b w:val="0"/>
          <w:bCs w:val="0"/>
          <w:iCs w:val="0"/>
        </w:rPr>
      </w:pPr>
      <w:bookmarkStart w:id="161" w:name="_Toc39071240"/>
      <w:r w:rsidRPr="00AB3619">
        <w:rPr>
          <w:rFonts w:cstheme="minorHAnsi"/>
          <w:lang w:val="en-AU"/>
        </w:rPr>
        <w:t xml:space="preserve">Laryngology </w:t>
      </w:r>
      <w:r>
        <w:rPr>
          <w:rFonts w:cstheme="minorHAnsi"/>
          <w:lang w:val="en-AU"/>
        </w:rPr>
        <w:t>–</w:t>
      </w:r>
      <w:r w:rsidRPr="00AB3619">
        <w:rPr>
          <w:rFonts w:cstheme="minorHAnsi"/>
          <w:lang w:val="en-AU"/>
        </w:rPr>
        <w:t xml:space="preserve"> </w:t>
      </w:r>
      <w:r>
        <w:rPr>
          <w:rFonts w:cstheme="minorHAnsi"/>
          <w:lang w:val="en-AU"/>
        </w:rPr>
        <w:t>Total laryngectomy</w:t>
      </w:r>
      <w:r w:rsidR="006D767D" w:rsidRPr="000E449A">
        <w:rPr>
          <w:rFonts w:cstheme="minorHAnsi"/>
        </w:rPr>
        <w:t>:</w:t>
      </w:r>
      <w:bookmarkEnd w:id="161"/>
      <w:r w:rsidR="006D767D" w:rsidRPr="000E449A">
        <w:rPr>
          <w:rFonts w:cstheme="minorHAnsi"/>
        </w:rPr>
        <w:t xml:space="preserve"> </w:t>
      </w:r>
    </w:p>
    <w:p w14:paraId="7D8062DD" w14:textId="62BD9398" w:rsidR="006D767D" w:rsidRPr="007D2F88" w:rsidRDefault="006D767D" w:rsidP="009165D1">
      <w:pPr>
        <w:pStyle w:val="Caption"/>
        <w:spacing w:line="276" w:lineRule="auto"/>
        <w:rPr>
          <w:rFonts w:cstheme="minorHAnsi"/>
          <w:sz w:val="18"/>
          <w:szCs w:val="18"/>
        </w:rPr>
      </w:pPr>
      <w:bookmarkStart w:id="162" w:name="_Toc38998176"/>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46</w:t>
      </w:r>
      <w:r w:rsidRPr="000E449A">
        <w:rPr>
          <w:rFonts w:cstheme="minorHAnsi"/>
        </w:rPr>
        <w:fldChar w:fldCharType="end"/>
      </w:r>
      <w:r w:rsidRPr="000E449A">
        <w:rPr>
          <w:rFonts w:cstheme="minorHAnsi"/>
        </w:rPr>
        <w:t>: Item introduction table for item</w:t>
      </w:r>
      <w:r>
        <w:rPr>
          <w:rFonts w:cstheme="minorHAnsi"/>
        </w:rPr>
        <w:t xml:space="preserve"> </w:t>
      </w:r>
      <w:r w:rsidR="00431E75">
        <w:rPr>
          <w:rFonts w:cstheme="minorHAnsi"/>
        </w:rPr>
        <w:t>41834</w:t>
      </w:r>
      <w:bookmarkEnd w:id="162"/>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6D767D" w:rsidRPr="007D2F88" w14:paraId="4BE47377" w14:textId="77777777" w:rsidTr="00667C89">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5DC3A7" w14:textId="77777777" w:rsidR="006D767D" w:rsidRPr="007D2F88" w:rsidRDefault="006D767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527B1D0" w14:textId="77777777" w:rsidR="006D767D" w:rsidRPr="007D2F88" w:rsidRDefault="006D767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EDD51BB" w14:textId="77777777" w:rsidR="006D767D" w:rsidRPr="007D2F88" w:rsidRDefault="006D767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952C41" w14:textId="77777777" w:rsidR="006D767D" w:rsidRPr="007D2F88" w:rsidRDefault="006D767D"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4CF91BB" w14:textId="77777777" w:rsidR="006D767D" w:rsidRPr="007D2F88" w:rsidRDefault="006D767D"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A167DC9" w14:textId="77777777" w:rsidR="006D767D" w:rsidRPr="007D2F88" w:rsidRDefault="006D767D"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6D767D" w:rsidRPr="007D2F88" w14:paraId="156C55B2" w14:textId="77777777" w:rsidTr="00667C89">
        <w:trPr>
          <w:trHeight w:val="20"/>
        </w:trPr>
        <w:tc>
          <w:tcPr>
            <w:tcW w:w="722" w:type="dxa"/>
          </w:tcPr>
          <w:p w14:paraId="162E885B" w14:textId="77777777" w:rsidR="006D767D" w:rsidRPr="007D2F88" w:rsidRDefault="006D767D" w:rsidP="009165D1">
            <w:pPr>
              <w:spacing w:line="276" w:lineRule="auto"/>
              <w:jc w:val="center"/>
              <w:rPr>
                <w:rFonts w:cstheme="minorHAnsi"/>
                <w:sz w:val="18"/>
                <w:szCs w:val="18"/>
              </w:rPr>
            </w:pPr>
            <w:r w:rsidRPr="00585306">
              <w:rPr>
                <w:rFonts w:cstheme="minorHAnsi"/>
                <w:sz w:val="18"/>
                <w:szCs w:val="18"/>
              </w:rPr>
              <w:t>41834</w:t>
            </w:r>
          </w:p>
        </w:tc>
        <w:tc>
          <w:tcPr>
            <w:tcW w:w="4391" w:type="dxa"/>
          </w:tcPr>
          <w:p w14:paraId="1231C2A9" w14:textId="77777777" w:rsidR="006D767D" w:rsidRPr="007D2F88" w:rsidRDefault="006D767D" w:rsidP="009165D1">
            <w:pPr>
              <w:spacing w:line="276" w:lineRule="auto"/>
              <w:rPr>
                <w:rFonts w:cstheme="minorHAnsi"/>
                <w:sz w:val="20"/>
                <w:szCs w:val="20"/>
              </w:rPr>
            </w:pPr>
            <w:r w:rsidRPr="00585306">
              <w:rPr>
                <w:rFonts w:cstheme="minorHAnsi"/>
                <w:sz w:val="18"/>
                <w:szCs w:val="18"/>
              </w:rPr>
              <w:t>Laryngectomy (total) (Anaes.) (Assist.)</w:t>
            </w:r>
          </w:p>
        </w:tc>
        <w:tc>
          <w:tcPr>
            <w:tcW w:w="837" w:type="dxa"/>
          </w:tcPr>
          <w:p w14:paraId="1A057855" w14:textId="77777777" w:rsidR="006D767D" w:rsidRPr="007D2F88" w:rsidRDefault="006D767D" w:rsidP="009165D1">
            <w:pPr>
              <w:spacing w:line="276" w:lineRule="auto"/>
              <w:jc w:val="center"/>
              <w:rPr>
                <w:rFonts w:cstheme="minorHAnsi"/>
                <w:sz w:val="18"/>
                <w:szCs w:val="18"/>
              </w:rPr>
            </w:pPr>
            <w:r w:rsidRPr="00585306">
              <w:rPr>
                <w:rFonts w:cstheme="minorHAnsi"/>
                <w:sz w:val="18"/>
                <w:szCs w:val="18"/>
              </w:rPr>
              <w:t xml:space="preserve"> $1,289.15 </w:t>
            </w:r>
          </w:p>
        </w:tc>
        <w:tc>
          <w:tcPr>
            <w:tcW w:w="824" w:type="dxa"/>
          </w:tcPr>
          <w:p w14:paraId="5EE60B6D" w14:textId="77777777" w:rsidR="006D767D" w:rsidRPr="007D2F88" w:rsidRDefault="006D767D" w:rsidP="009165D1">
            <w:pPr>
              <w:spacing w:line="276" w:lineRule="auto"/>
              <w:jc w:val="center"/>
              <w:rPr>
                <w:rFonts w:cstheme="minorHAnsi"/>
                <w:sz w:val="18"/>
                <w:szCs w:val="18"/>
              </w:rPr>
            </w:pPr>
            <w:r>
              <w:rPr>
                <w:rFonts w:cs="Calibri"/>
                <w:sz w:val="18"/>
                <w:szCs w:val="18"/>
              </w:rPr>
              <w:t>34</w:t>
            </w:r>
          </w:p>
        </w:tc>
        <w:tc>
          <w:tcPr>
            <w:tcW w:w="944" w:type="dxa"/>
          </w:tcPr>
          <w:p w14:paraId="3A51376E" w14:textId="77777777" w:rsidR="006D767D" w:rsidRPr="007D2F88" w:rsidRDefault="006D767D" w:rsidP="009165D1">
            <w:pPr>
              <w:spacing w:line="276" w:lineRule="auto"/>
              <w:jc w:val="center"/>
              <w:rPr>
                <w:rFonts w:cstheme="minorHAnsi"/>
                <w:sz w:val="18"/>
                <w:szCs w:val="18"/>
              </w:rPr>
            </w:pPr>
            <w:r>
              <w:rPr>
                <w:rFonts w:cs="Calibri"/>
                <w:sz w:val="18"/>
                <w:szCs w:val="18"/>
              </w:rPr>
              <w:t>3.23%</w:t>
            </w:r>
          </w:p>
        </w:tc>
        <w:tc>
          <w:tcPr>
            <w:tcW w:w="810" w:type="dxa"/>
          </w:tcPr>
          <w:p w14:paraId="58C840D7" w14:textId="77777777" w:rsidR="006D767D" w:rsidRPr="007D2F88" w:rsidRDefault="006D767D" w:rsidP="009165D1">
            <w:pPr>
              <w:spacing w:line="276" w:lineRule="auto"/>
              <w:jc w:val="center"/>
              <w:rPr>
                <w:rFonts w:cstheme="minorHAnsi"/>
                <w:sz w:val="18"/>
                <w:szCs w:val="18"/>
              </w:rPr>
            </w:pPr>
            <w:r>
              <w:rPr>
                <w:rFonts w:cs="Calibri"/>
                <w:sz w:val="18"/>
                <w:szCs w:val="18"/>
              </w:rPr>
              <w:t>1.17%</w:t>
            </w:r>
          </w:p>
        </w:tc>
      </w:tr>
    </w:tbl>
    <w:p w14:paraId="78203C1E" w14:textId="0FF9DA05" w:rsidR="006D767D" w:rsidRPr="007D2F88" w:rsidRDefault="006D767D"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412176">
        <w:rPr>
          <w:rFonts w:eastAsia="Calibri" w:cstheme="minorHAnsi"/>
          <w:b/>
          <w:bCs/>
          <w:iCs/>
          <w:szCs w:val="22"/>
        </w:rPr>
        <w:t xml:space="preserve"> </w:t>
      </w:r>
      <w:r w:rsidR="000E4B15">
        <w:rPr>
          <w:rFonts w:eastAsia="Calibri" w:cstheme="minorHAnsi"/>
          <w:b/>
          <w:bCs/>
          <w:iCs/>
          <w:szCs w:val="22"/>
        </w:rPr>
        <w:t>50</w:t>
      </w:r>
      <w:r w:rsidRPr="007D2F88">
        <w:rPr>
          <w:rFonts w:eastAsia="Calibri" w:cstheme="minorHAnsi"/>
          <w:b/>
          <w:bCs/>
          <w:iCs/>
          <w:szCs w:val="22"/>
        </w:rPr>
        <w:t>:</w:t>
      </w:r>
    </w:p>
    <w:p w14:paraId="07AF3C6B" w14:textId="77777777" w:rsidR="006D767D" w:rsidRPr="008B7BBF" w:rsidRDefault="006D767D"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sidR="001C72A4">
        <w:rPr>
          <w:rFonts w:eastAsia="MS Mincho" w:cs="Arial"/>
          <w:b/>
          <w:szCs w:val="22"/>
          <w:lang w:eastAsia="en-AU"/>
        </w:rPr>
        <w:t xml:space="preserve"> 41834</w:t>
      </w:r>
    </w:p>
    <w:p w14:paraId="68AD8F8A" w14:textId="77777777" w:rsidR="006D767D" w:rsidRDefault="006D767D"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65688396" w14:textId="77777777" w:rsidR="006D767D" w:rsidRPr="008B7BBF" w:rsidRDefault="00C521C3"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1C72A4">
        <w:rPr>
          <w:rFonts w:cstheme="minorHAnsi"/>
          <w:sz w:val="22"/>
          <w:szCs w:val="22"/>
        </w:rPr>
        <w:t xml:space="preserve">Total laryngectomy, </w:t>
      </w:r>
      <w:r w:rsidR="004F5B46">
        <w:rPr>
          <w:rFonts w:cstheme="minorHAnsi"/>
          <w:sz w:val="22"/>
          <w:szCs w:val="22"/>
        </w:rPr>
        <w:t>including</w:t>
      </w:r>
      <w:r w:rsidR="003F41BD" w:rsidRPr="003F41BD">
        <w:rPr>
          <w:rFonts w:cstheme="minorHAnsi"/>
          <w:sz w:val="22"/>
          <w:szCs w:val="22"/>
        </w:rPr>
        <w:t xml:space="preserve"> </w:t>
      </w:r>
      <w:r w:rsidR="001C72A4" w:rsidRPr="001C72A4">
        <w:rPr>
          <w:rFonts w:cstheme="minorHAnsi"/>
          <w:sz w:val="22"/>
          <w:szCs w:val="22"/>
        </w:rPr>
        <w:t>criciopharyngeal myotomy and tracheo-oesophageal puncture</w:t>
      </w:r>
      <w:r w:rsidR="001C72A4">
        <w:rPr>
          <w:rFonts w:cstheme="minorHAnsi"/>
          <w:sz w:val="22"/>
          <w:szCs w:val="22"/>
        </w:rPr>
        <w:t xml:space="preserve"> </w:t>
      </w:r>
      <w:r>
        <w:rPr>
          <w:rFonts w:cstheme="minorHAnsi"/>
          <w:sz w:val="22"/>
          <w:szCs w:val="22"/>
        </w:rPr>
        <w:t>(Anaes.) (Assist.)</w:t>
      </w:r>
    </w:p>
    <w:p w14:paraId="758D0541" w14:textId="7F2DBE2A" w:rsidR="006D767D" w:rsidRPr="008B7BBF" w:rsidRDefault="00ED524B" w:rsidP="009165D1">
      <w:pPr>
        <w:keepNext/>
        <w:spacing w:before="120" w:after="120" w:line="276" w:lineRule="auto"/>
        <w:ind w:left="567" w:hanging="567"/>
        <w:outlineLvl w:val="1"/>
        <w:rPr>
          <w:rFonts w:eastAsia="Calibri" w:cstheme="minorHAnsi"/>
          <w:b/>
          <w:bCs/>
          <w:iCs/>
          <w:szCs w:val="22"/>
        </w:rPr>
      </w:pPr>
      <w:r>
        <w:rPr>
          <w:rFonts w:eastAsia="Calibri" w:cstheme="minorHAnsi"/>
          <w:b/>
          <w:bCs/>
          <w:iCs/>
          <w:szCs w:val="22"/>
        </w:rPr>
        <w:t xml:space="preserve">Rationale for Recommendation </w:t>
      </w:r>
      <w:r w:rsidR="000E4B15">
        <w:rPr>
          <w:rFonts w:eastAsia="Calibri" w:cstheme="minorHAnsi"/>
          <w:b/>
          <w:bCs/>
          <w:iCs/>
          <w:szCs w:val="22"/>
        </w:rPr>
        <w:t>50</w:t>
      </w:r>
      <w:r w:rsidR="006D767D" w:rsidRPr="008B7BBF">
        <w:rPr>
          <w:rFonts w:eastAsia="Calibri" w:cstheme="minorHAnsi"/>
          <w:b/>
          <w:bCs/>
          <w:iCs/>
          <w:szCs w:val="22"/>
        </w:rPr>
        <w:t>:</w:t>
      </w:r>
    </w:p>
    <w:p w14:paraId="3E0F80CE" w14:textId="77777777" w:rsidR="00176197" w:rsidRPr="00176197" w:rsidRDefault="00ED524B" w:rsidP="009165D1">
      <w:pPr>
        <w:spacing w:before="120" w:line="276" w:lineRule="auto"/>
        <w:rPr>
          <w:rFonts w:cstheme="minorHAnsi"/>
          <w:szCs w:val="22"/>
        </w:rPr>
      </w:pPr>
      <w:r>
        <w:rPr>
          <w:rFonts w:cstheme="minorHAnsi"/>
          <w:szCs w:val="22"/>
        </w:rPr>
        <w:t xml:space="preserve">In </w:t>
      </w:r>
      <w:r w:rsidR="000232C9" w:rsidRPr="000232C9">
        <w:rPr>
          <w:rFonts w:cstheme="minorHAnsi"/>
          <w:szCs w:val="22"/>
        </w:rPr>
        <w:t xml:space="preserve">most </w:t>
      </w:r>
      <w:r w:rsidR="003F41BD">
        <w:rPr>
          <w:rFonts w:cstheme="minorHAnsi"/>
          <w:szCs w:val="22"/>
        </w:rPr>
        <w:t xml:space="preserve">clinical </w:t>
      </w:r>
      <w:r w:rsidR="000232C9" w:rsidRPr="000232C9">
        <w:rPr>
          <w:rFonts w:cstheme="minorHAnsi"/>
          <w:szCs w:val="22"/>
        </w:rPr>
        <w:t>situations, a total laryngectomy is combined wit</w:t>
      </w:r>
      <w:r w:rsidR="000232C9">
        <w:rPr>
          <w:rFonts w:cstheme="minorHAnsi"/>
          <w:szCs w:val="22"/>
        </w:rPr>
        <w:t>h cricopharyngeal myotomy. The C</w:t>
      </w:r>
      <w:r w:rsidR="000232C9" w:rsidRPr="000232C9">
        <w:rPr>
          <w:rFonts w:cstheme="minorHAnsi"/>
          <w:szCs w:val="22"/>
        </w:rPr>
        <w:t xml:space="preserve">ommittee recommends </w:t>
      </w:r>
      <w:r w:rsidR="004F5B46">
        <w:rPr>
          <w:rFonts w:cstheme="minorHAnsi"/>
          <w:szCs w:val="22"/>
        </w:rPr>
        <w:t>increasing the schedule fee</w:t>
      </w:r>
      <w:r w:rsidR="000232C9" w:rsidRPr="000232C9">
        <w:rPr>
          <w:rFonts w:cstheme="minorHAnsi"/>
          <w:szCs w:val="22"/>
        </w:rPr>
        <w:t xml:space="preserve"> with a fee derived </w:t>
      </w:r>
      <w:r w:rsidR="004F5B46">
        <w:rPr>
          <w:rFonts w:cstheme="minorHAnsi"/>
          <w:szCs w:val="22"/>
        </w:rPr>
        <w:t>from a combination of 41834 and 41776 but in accordance with the</w:t>
      </w:r>
      <w:r w:rsidR="000232C9" w:rsidRPr="000232C9">
        <w:rPr>
          <w:rFonts w:cstheme="minorHAnsi"/>
          <w:szCs w:val="22"/>
        </w:rPr>
        <w:t xml:space="preserve"> </w:t>
      </w:r>
      <w:r w:rsidR="004F5B46">
        <w:rPr>
          <w:rFonts w:cstheme="minorHAnsi"/>
          <w:szCs w:val="22"/>
        </w:rPr>
        <w:t>Multiple Operation</w:t>
      </w:r>
      <w:r w:rsidR="00595B2E">
        <w:rPr>
          <w:rFonts w:cstheme="minorHAnsi"/>
          <w:szCs w:val="22"/>
        </w:rPr>
        <w:t xml:space="preserve"> R</w:t>
      </w:r>
      <w:r w:rsidR="000232C9" w:rsidRPr="000232C9">
        <w:rPr>
          <w:rFonts w:cstheme="minorHAnsi"/>
          <w:szCs w:val="22"/>
        </w:rPr>
        <w:t>ule.  Given that laryngectomy is often combined with o</w:t>
      </w:r>
      <w:r w:rsidR="000232C9">
        <w:rPr>
          <w:rFonts w:cstheme="minorHAnsi"/>
          <w:szCs w:val="22"/>
        </w:rPr>
        <w:t>ther procedures, this rationalis</w:t>
      </w:r>
      <w:r w:rsidR="000232C9" w:rsidRPr="000232C9">
        <w:rPr>
          <w:rFonts w:cstheme="minorHAnsi"/>
          <w:szCs w:val="22"/>
        </w:rPr>
        <w:t xml:space="preserve">ation of item numbers will </w:t>
      </w:r>
      <w:r w:rsidR="00176197" w:rsidRPr="00176197">
        <w:rPr>
          <w:rFonts w:cstheme="minorHAnsi"/>
          <w:szCs w:val="22"/>
        </w:rPr>
        <w:t>serve to simplify the MBS through the provision of a complete medical service.</w:t>
      </w:r>
    </w:p>
    <w:p w14:paraId="73CD31C7" w14:textId="77777777" w:rsidR="006D767D" w:rsidRPr="007D2F88" w:rsidRDefault="00176197" w:rsidP="009165D1">
      <w:pPr>
        <w:spacing w:before="120" w:line="276" w:lineRule="auto"/>
        <w:rPr>
          <w:rFonts w:cstheme="minorHAnsi"/>
          <w:szCs w:val="22"/>
        </w:rPr>
      </w:pPr>
      <w:r w:rsidRPr="00176197">
        <w:rPr>
          <w:rFonts w:cstheme="minorHAnsi"/>
          <w:szCs w:val="22"/>
        </w:rPr>
        <w:t>Tracheo</w:t>
      </w:r>
      <w:r>
        <w:rPr>
          <w:rFonts w:cstheme="minorHAnsi"/>
          <w:szCs w:val="22"/>
        </w:rPr>
        <w:t>-o</w:t>
      </w:r>
      <w:r w:rsidRPr="00176197">
        <w:rPr>
          <w:rFonts w:cstheme="minorHAnsi"/>
          <w:szCs w:val="22"/>
        </w:rPr>
        <w:t>es</w:t>
      </w:r>
      <w:r>
        <w:rPr>
          <w:rFonts w:cstheme="minorHAnsi"/>
          <w:szCs w:val="22"/>
        </w:rPr>
        <w:t>o</w:t>
      </w:r>
      <w:r w:rsidRPr="00176197">
        <w:rPr>
          <w:rFonts w:cstheme="minorHAnsi"/>
          <w:szCs w:val="22"/>
        </w:rPr>
        <w:t>phageal puncture</w:t>
      </w:r>
      <w:r>
        <w:rPr>
          <w:rFonts w:cstheme="minorHAnsi"/>
          <w:szCs w:val="22"/>
        </w:rPr>
        <w:t xml:space="preserve"> should remain a separate item </w:t>
      </w:r>
      <w:r w:rsidRPr="00176197">
        <w:rPr>
          <w:rFonts w:cstheme="minorHAnsi"/>
          <w:szCs w:val="22"/>
        </w:rPr>
        <w:t xml:space="preserve">provided under </w:t>
      </w:r>
      <w:r>
        <w:rPr>
          <w:rFonts w:cstheme="minorHAnsi"/>
          <w:szCs w:val="22"/>
        </w:rPr>
        <w:t xml:space="preserve">item </w:t>
      </w:r>
      <w:r w:rsidRPr="00176197">
        <w:rPr>
          <w:rFonts w:cstheme="minorHAnsi"/>
          <w:szCs w:val="22"/>
        </w:rPr>
        <w:t>41835</w:t>
      </w:r>
      <w:r>
        <w:rPr>
          <w:rFonts w:cstheme="minorHAnsi"/>
          <w:szCs w:val="22"/>
        </w:rPr>
        <w:t>,</w:t>
      </w:r>
      <w:r w:rsidRPr="00176197">
        <w:rPr>
          <w:rFonts w:cstheme="minorHAnsi"/>
          <w:szCs w:val="22"/>
        </w:rPr>
        <w:t xml:space="preserve"> as this service may be required independent of a laryngectomy. Cricopharyngeal myotomy should also be retained as a separate</w:t>
      </w:r>
      <w:r>
        <w:rPr>
          <w:rFonts w:cstheme="minorHAnsi"/>
          <w:szCs w:val="22"/>
        </w:rPr>
        <w:t xml:space="preserve"> service under</w:t>
      </w:r>
      <w:r w:rsidRPr="00176197">
        <w:rPr>
          <w:rFonts w:cstheme="minorHAnsi"/>
          <w:szCs w:val="22"/>
        </w:rPr>
        <w:t xml:space="preserve"> item </w:t>
      </w:r>
      <w:r>
        <w:rPr>
          <w:rFonts w:cstheme="minorHAnsi"/>
          <w:szCs w:val="22"/>
        </w:rPr>
        <w:t>41776</w:t>
      </w:r>
      <w:r w:rsidRPr="00176197">
        <w:rPr>
          <w:rFonts w:cstheme="minorHAnsi"/>
          <w:szCs w:val="22"/>
        </w:rPr>
        <w:t>.</w:t>
      </w:r>
    </w:p>
    <w:p w14:paraId="21FBA26B" w14:textId="77777777" w:rsidR="000F7FE4" w:rsidRPr="000E449A" w:rsidRDefault="00AB3619" w:rsidP="009165D1">
      <w:pPr>
        <w:pStyle w:val="Heading3Numbered"/>
        <w:spacing w:before="240" w:line="276" w:lineRule="auto"/>
        <w:rPr>
          <w:rFonts w:cstheme="minorHAnsi"/>
          <w:b w:val="0"/>
          <w:bCs w:val="0"/>
          <w:iCs w:val="0"/>
        </w:rPr>
      </w:pPr>
      <w:bookmarkStart w:id="163" w:name="_Toc39071241"/>
      <w:r w:rsidRPr="00AB3619">
        <w:rPr>
          <w:rFonts w:cstheme="minorHAnsi"/>
          <w:lang w:val="en-AU"/>
        </w:rPr>
        <w:t xml:space="preserve">Laryngology </w:t>
      </w:r>
      <w:r>
        <w:rPr>
          <w:rFonts w:cstheme="minorHAnsi"/>
          <w:lang w:val="en-AU"/>
        </w:rPr>
        <w:t>–</w:t>
      </w:r>
      <w:r w:rsidRPr="00AB3619">
        <w:rPr>
          <w:rFonts w:cstheme="minorHAnsi"/>
          <w:lang w:val="en-AU"/>
        </w:rPr>
        <w:t xml:space="preserve"> </w:t>
      </w:r>
      <w:r>
        <w:rPr>
          <w:rFonts w:cstheme="minorHAnsi"/>
          <w:lang w:val="en-AU"/>
        </w:rPr>
        <w:t>Vertical hemilaryngectomy</w:t>
      </w:r>
      <w:r w:rsidR="000F7FE4" w:rsidRPr="000E449A">
        <w:rPr>
          <w:rFonts w:cstheme="minorHAnsi"/>
        </w:rPr>
        <w:t>:</w:t>
      </w:r>
      <w:bookmarkEnd w:id="163"/>
      <w:r w:rsidR="000F7FE4" w:rsidRPr="000E449A">
        <w:rPr>
          <w:rFonts w:cstheme="minorHAnsi"/>
        </w:rPr>
        <w:t xml:space="preserve"> </w:t>
      </w:r>
    </w:p>
    <w:p w14:paraId="4D92B7EA" w14:textId="49B220FB" w:rsidR="000F7FE4" w:rsidRPr="007D2F88" w:rsidRDefault="000F7FE4" w:rsidP="009165D1">
      <w:pPr>
        <w:pStyle w:val="Caption"/>
        <w:spacing w:line="276" w:lineRule="auto"/>
        <w:rPr>
          <w:rFonts w:cstheme="minorHAnsi"/>
          <w:sz w:val="18"/>
          <w:szCs w:val="18"/>
        </w:rPr>
      </w:pPr>
      <w:bookmarkStart w:id="164" w:name="_Toc38998177"/>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47</w:t>
      </w:r>
      <w:r w:rsidRPr="000E449A">
        <w:rPr>
          <w:rFonts w:cstheme="minorHAnsi"/>
        </w:rPr>
        <w:fldChar w:fldCharType="end"/>
      </w:r>
      <w:r w:rsidRPr="000E449A">
        <w:rPr>
          <w:rFonts w:cstheme="minorHAnsi"/>
        </w:rPr>
        <w:t>: Item introduction table for item</w:t>
      </w:r>
      <w:r>
        <w:rPr>
          <w:rFonts w:cstheme="minorHAnsi"/>
        </w:rPr>
        <w:t xml:space="preserve"> </w:t>
      </w:r>
      <w:r w:rsidR="00431E75">
        <w:rPr>
          <w:rFonts w:cstheme="minorHAnsi"/>
        </w:rPr>
        <w:t>41837</w:t>
      </w:r>
      <w:bookmarkEnd w:id="164"/>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0F7FE4" w:rsidRPr="007D2F88" w14:paraId="3C4A9742" w14:textId="77777777" w:rsidTr="00667C89">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0A66C12" w14:textId="77777777" w:rsidR="000F7FE4" w:rsidRPr="007D2F88" w:rsidRDefault="000F7FE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B8C9CC5" w14:textId="77777777" w:rsidR="000F7FE4" w:rsidRPr="007D2F88" w:rsidRDefault="000F7FE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670E2E" w14:textId="77777777" w:rsidR="000F7FE4" w:rsidRPr="007D2F88" w:rsidRDefault="000F7FE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897C1AB" w14:textId="77777777" w:rsidR="000F7FE4" w:rsidRPr="007D2F88" w:rsidRDefault="000F7FE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ED977C" w14:textId="77777777" w:rsidR="000F7FE4" w:rsidRPr="007D2F88" w:rsidRDefault="000F7FE4"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5D94C22" w14:textId="77777777" w:rsidR="000F7FE4" w:rsidRPr="007D2F88" w:rsidRDefault="000F7FE4"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0F7FE4" w:rsidRPr="007D2F88" w14:paraId="39DA91FE" w14:textId="77777777" w:rsidTr="00667C89">
        <w:trPr>
          <w:trHeight w:val="20"/>
        </w:trPr>
        <w:tc>
          <w:tcPr>
            <w:tcW w:w="722" w:type="dxa"/>
          </w:tcPr>
          <w:p w14:paraId="14998FD4" w14:textId="77777777" w:rsidR="000F7FE4" w:rsidRPr="007D2F88" w:rsidRDefault="000F7FE4" w:rsidP="009165D1">
            <w:pPr>
              <w:spacing w:line="276" w:lineRule="auto"/>
              <w:jc w:val="center"/>
              <w:rPr>
                <w:rFonts w:cstheme="minorHAnsi"/>
                <w:sz w:val="18"/>
                <w:szCs w:val="18"/>
              </w:rPr>
            </w:pPr>
            <w:r w:rsidRPr="00585306">
              <w:rPr>
                <w:rFonts w:cstheme="minorHAnsi"/>
                <w:sz w:val="18"/>
                <w:szCs w:val="18"/>
              </w:rPr>
              <w:t>41837</w:t>
            </w:r>
          </w:p>
        </w:tc>
        <w:tc>
          <w:tcPr>
            <w:tcW w:w="4391" w:type="dxa"/>
          </w:tcPr>
          <w:p w14:paraId="622F6B1D" w14:textId="77777777" w:rsidR="000F7FE4" w:rsidRPr="007D2F88" w:rsidRDefault="000F7FE4" w:rsidP="009165D1">
            <w:pPr>
              <w:spacing w:line="276" w:lineRule="auto"/>
              <w:rPr>
                <w:rFonts w:cstheme="minorHAnsi"/>
                <w:sz w:val="20"/>
                <w:szCs w:val="20"/>
              </w:rPr>
            </w:pPr>
            <w:r w:rsidRPr="00585306">
              <w:rPr>
                <w:rFonts w:cstheme="minorHAnsi"/>
                <w:sz w:val="18"/>
                <w:szCs w:val="18"/>
              </w:rPr>
              <w:t>Vertical hemilaryngectomy including tracheostomy (Anaes.) (Assist.)</w:t>
            </w:r>
          </w:p>
        </w:tc>
        <w:tc>
          <w:tcPr>
            <w:tcW w:w="837" w:type="dxa"/>
          </w:tcPr>
          <w:p w14:paraId="502D3317" w14:textId="77777777" w:rsidR="000F7FE4" w:rsidRPr="007D2F88" w:rsidRDefault="000F7FE4" w:rsidP="009165D1">
            <w:pPr>
              <w:spacing w:line="276" w:lineRule="auto"/>
              <w:jc w:val="center"/>
              <w:rPr>
                <w:rFonts w:cstheme="minorHAnsi"/>
                <w:sz w:val="18"/>
                <w:szCs w:val="18"/>
              </w:rPr>
            </w:pPr>
            <w:r w:rsidRPr="00585306">
              <w:rPr>
                <w:rFonts w:cstheme="minorHAnsi"/>
                <w:sz w:val="18"/>
                <w:szCs w:val="18"/>
              </w:rPr>
              <w:t xml:space="preserve"> $1,236.05 </w:t>
            </w:r>
          </w:p>
        </w:tc>
        <w:tc>
          <w:tcPr>
            <w:tcW w:w="824" w:type="dxa"/>
          </w:tcPr>
          <w:p w14:paraId="710DE759" w14:textId="77777777" w:rsidR="000F7FE4" w:rsidRPr="007D2F88" w:rsidRDefault="000F7FE4" w:rsidP="009165D1">
            <w:pPr>
              <w:spacing w:line="276" w:lineRule="auto"/>
              <w:jc w:val="center"/>
              <w:rPr>
                <w:rFonts w:cstheme="minorHAnsi"/>
                <w:sz w:val="18"/>
                <w:szCs w:val="18"/>
              </w:rPr>
            </w:pPr>
            <w:r>
              <w:rPr>
                <w:rFonts w:cs="Calibri"/>
                <w:sz w:val="18"/>
                <w:szCs w:val="18"/>
              </w:rPr>
              <w:t>32</w:t>
            </w:r>
          </w:p>
        </w:tc>
        <w:tc>
          <w:tcPr>
            <w:tcW w:w="944" w:type="dxa"/>
          </w:tcPr>
          <w:p w14:paraId="3D71340C" w14:textId="77777777" w:rsidR="000F7FE4" w:rsidRPr="007D2F88" w:rsidRDefault="000F7FE4" w:rsidP="009165D1">
            <w:pPr>
              <w:spacing w:line="276" w:lineRule="auto"/>
              <w:jc w:val="center"/>
              <w:rPr>
                <w:rFonts w:cstheme="minorHAnsi"/>
                <w:sz w:val="18"/>
                <w:szCs w:val="18"/>
              </w:rPr>
            </w:pPr>
            <w:r>
              <w:rPr>
                <w:rFonts w:cs="Calibri"/>
                <w:sz w:val="18"/>
                <w:szCs w:val="18"/>
              </w:rPr>
              <w:t>1.30%</w:t>
            </w:r>
          </w:p>
        </w:tc>
        <w:tc>
          <w:tcPr>
            <w:tcW w:w="810" w:type="dxa"/>
          </w:tcPr>
          <w:p w14:paraId="3AE68DCC" w14:textId="77777777" w:rsidR="000F7FE4" w:rsidRPr="007D2F88" w:rsidRDefault="000F7FE4" w:rsidP="009165D1">
            <w:pPr>
              <w:spacing w:line="276" w:lineRule="auto"/>
              <w:jc w:val="center"/>
              <w:rPr>
                <w:rFonts w:cstheme="minorHAnsi"/>
                <w:sz w:val="18"/>
                <w:szCs w:val="18"/>
              </w:rPr>
            </w:pPr>
            <w:r>
              <w:rPr>
                <w:rFonts w:cs="Calibri"/>
                <w:sz w:val="18"/>
                <w:szCs w:val="18"/>
              </w:rPr>
              <w:t>1.64%</w:t>
            </w:r>
          </w:p>
        </w:tc>
      </w:tr>
    </w:tbl>
    <w:p w14:paraId="111F90AC" w14:textId="18E554FC" w:rsidR="000F7FE4" w:rsidRPr="007D2F88" w:rsidRDefault="000F7FE4"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ED524B">
        <w:rPr>
          <w:rFonts w:eastAsia="Calibri" w:cstheme="minorHAnsi"/>
          <w:b/>
          <w:bCs/>
          <w:iCs/>
          <w:szCs w:val="22"/>
        </w:rPr>
        <w:t xml:space="preserve"> </w:t>
      </w:r>
      <w:r w:rsidR="00E93F27">
        <w:rPr>
          <w:rFonts w:eastAsia="Calibri" w:cstheme="minorHAnsi"/>
          <w:b/>
          <w:bCs/>
          <w:iCs/>
          <w:szCs w:val="22"/>
        </w:rPr>
        <w:t>5</w:t>
      </w:r>
      <w:r w:rsidR="000E4B15">
        <w:rPr>
          <w:rFonts w:eastAsia="Calibri" w:cstheme="minorHAnsi"/>
          <w:b/>
          <w:bCs/>
          <w:iCs/>
          <w:szCs w:val="22"/>
        </w:rPr>
        <w:t>1</w:t>
      </w:r>
      <w:r w:rsidRPr="007D2F88">
        <w:rPr>
          <w:rFonts w:eastAsia="Calibri" w:cstheme="minorHAnsi"/>
          <w:b/>
          <w:bCs/>
          <w:iCs/>
          <w:szCs w:val="22"/>
        </w:rPr>
        <w:t>:</w:t>
      </w:r>
    </w:p>
    <w:p w14:paraId="02FDD055" w14:textId="77777777" w:rsidR="000F7FE4" w:rsidRPr="008B7BBF" w:rsidRDefault="000F7FE4"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41837</w:t>
      </w:r>
    </w:p>
    <w:p w14:paraId="5E2E090B" w14:textId="77777777" w:rsidR="000F7FE4" w:rsidRDefault="000F7FE4"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271DE5BC" w14:textId="77777777" w:rsidR="000F7FE4" w:rsidRDefault="00872F5A"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0F7FE4" w:rsidRPr="000F7FE4">
        <w:rPr>
          <w:rFonts w:cstheme="minorHAnsi"/>
          <w:sz w:val="22"/>
          <w:szCs w:val="22"/>
        </w:rPr>
        <w:t>Complete vertical hemilaryngectomy, involving remova</w:t>
      </w:r>
      <w:r w:rsidR="000F7FE4">
        <w:rPr>
          <w:rFonts w:cstheme="minorHAnsi"/>
          <w:sz w:val="22"/>
          <w:szCs w:val="22"/>
        </w:rPr>
        <w:t xml:space="preserve">l of true and false vocal cords, </w:t>
      </w:r>
      <w:r w:rsidR="000F7FE4" w:rsidRPr="000F7FE4">
        <w:rPr>
          <w:rFonts w:cstheme="minorHAnsi"/>
          <w:sz w:val="22"/>
          <w:szCs w:val="22"/>
        </w:rPr>
        <w:t>including tracheostomy</w:t>
      </w:r>
      <w:r w:rsidR="000F7FE4">
        <w:rPr>
          <w:rFonts w:cstheme="minorHAnsi"/>
          <w:sz w:val="22"/>
          <w:szCs w:val="22"/>
        </w:rPr>
        <w:t>.</w:t>
      </w:r>
      <w:r w:rsidR="000F7FE4" w:rsidRPr="000F7FE4">
        <w:t xml:space="preserve"> </w:t>
      </w:r>
      <w:r w:rsidR="000F7FE4" w:rsidRPr="000F7FE4">
        <w:rPr>
          <w:rFonts w:cstheme="minorHAnsi"/>
          <w:sz w:val="22"/>
          <w:szCs w:val="22"/>
        </w:rPr>
        <w:t>Applicable not more than once</w:t>
      </w:r>
      <w:r>
        <w:rPr>
          <w:rFonts w:cstheme="minorHAnsi"/>
          <w:sz w:val="22"/>
          <w:szCs w:val="22"/>
        </w:rPr>
        <w:t xml:space="preserve"> </w:t>
      </w:r>
      <w:r w:rsidR="00D66266">
        <w:rPr>
          <w:rFonts w:cstheme="minorHAnsi"/>
          <w:sz w:val="22"/>
          <w:szCs w:val="22"/>
        </w:rPr>
        <w:t xml:space="preserve">per provider, </w:t>
      </w:r>
      <w:r>
        <w:rPr>
          <w:rFonts w:cstheme="minorHAnsi"/>
          <w:sz w:val="22"/>
          <w:szCs w:val="22"/>
        </w:rPr>
        <w:t xml:space="preserve">per patient </w:t>
      </w:r>
      <w:r w:rsidR="008639DA">
        <w:rPr>
          <w:rFonts w:cstheme="minorHAnsi"/>
          <w:sz w:val="22"/>
          <w:szCs w:val="22"/>
        </w:rPr>
        <w:t xml:space="preserve">in a lifetime </w:t>
      </w:r>
      <w:r>
        <w:rPr>
          <w:rFonts w:cstheme="minorHAnsi"/>
          <w:sz w:val="22"/>
          <w:szCs w:val="22"/>
        </w:rPr>
        <w:t>(Anaes.) (Assist.)</w:t>
      </w:r>
    </w:p>
    <w:p w14:paraId="410315A5" w14:textId="77777777" w:rsidR="00572342" w:rsidRPr="00945162" w:rsidRDefault="00572342" w:rsidP="009165D1">
      <w:pPr>
        <w:pStyle w:val="ListParagraph"/>
        <w:numPr>
          <w:ilvl w:val="0"/>
          <w:numId w:val="33"/>
        </w:numPr>
        <w:spacing w:before="120" w:line="276" w:lineRule="auto"/>
        <w:rPr>
          <w:rFonts w:cstheme="minorHAnsi"/>
          <w:i/>
          <w:sz w:val="22"/>
          <w:szCs w:val="22"/>
        </w:rPr>
      </w:pPr>
      <w:r w:rsidRPr="00945162">
        <w:rPr>
          <w:rFonts w:cstheme="minorHAnsi"/>
          <w:sz w:val="22"/>
          <w:szCs w:val="22"/>
        </w:rPr>
        <w:t>Add an explanatory note for items 41837 and 41840 to specify the scenarios where the practitioner would be able to claim the item number more than once per lifetime. Proposed explanatory note is:</w:t>
      </w:r>
    </w:p>
    <w:p w14:paraId="2E622532" w14:textId="77777777" w:rsidR="00572342" w:rsidRPr="00945162" w:rsidRDefault="004E0BE8" w:rsidP="009165D1">
      <w:pPr>
        <w:spacing w:before="120" w:line="276" w:lineRule="auto"/>
        <w:ind w:left="567"/>
        <w:rPr>
          <w:rFonts w:cstheme="minorHAnsi"/>
          <w:i/>
          <w:sz w:val="22"/>
          <w:szCs w:val="22"/>
        </w:rPr>
      </w:pPr>
      <w:r>
        <w:rPr>
          <w:rFonts w:cstheme="minorHAnsi"/>
          <w:sz w:val="22"/>
          <w:szCs w:val="22"/>
        </w:rPr>
        <w:t xml:space="preserve">-  </w:t>
      </w:r>
      <w:r w:rsidR="00572342" w:rsidRPr="00945162">
        <w:rPr>
          <w:rFonts w:cstheme="minorHAnsi"/>
          <w:i/>
          <w:sz w:val="22"/>
          <w:szCs w:val="22"/>
        </w:rPr>
        <w:t>Items 41837 and 41840 may be claimed for both open procedures and endoscopic equivalents. In the case of endoscopic procedures, it is required that the extent of the resection be anatomically equivalent to open procedures excepting resection of thyroid cartilage. This item can only be claimed once per provider, per patient per lifetime.</w:t>
      </w:r>
      <w:r w:rsidR="00945162">
        <w:rPr>
          <w:rFonts w:cstheme="minorHAnsi"/>
          <w:i/>
          <w:sz w:val="22"/>
          <w:szCs w:val="22"/>
        </w:rPr>
        <w:t>”</w:t>
      </w:r>
    </w:p>
    <w:p w14:paraId="0639C93B" w14:textId="30FA079D" w:rsidR="000F7FE4" w:rsidRPr="008B7BBF" w:rsidRDefault="000F7FE4" w:rsidP="009165D1">
      <w:pPr>
        <w:keepNext/>
        <w:spacing w:before="120" w:after="120" w:line="276" w:lineRule="auto"/>
        <w:ind w:left="567" w:hanging="567"/>
        <w:outlineLvl w:val="1"/>
        <w:rPr>
          <w:rFonts w:eastAsia="Calibri" w:cstheme="minorHAnsi"/>
          <w:b/>
          <w:bCs/>
          <w:iCs/>
          <w:szCs w:val="22"/>
        </w:rPr>
      </w:pPr>
      <w:r w:rsidRPr="008B7BBF">
        <w:rPr>
          <w:rFonts w:eastAsia="Calibri" w:cstheme="minorHAnsi"/>
          <w:b/>
          <w:bCs/>
          <w:iCs/>
          <w:szCs w:val="22"/>
        </w:rPr>
        <w:t xml:space="preserve">Rationale for Recommendation </w:t>
      </w:r>
      <w:r w:rsidR="00E93F27">
        <w:rPr>
          <w:rFonts w:eastAsia="Calibri" w:cstheme="minorHAnsi"/>
          <w:b/>
          <w:bCs/>
          <w:iCs/>
          <w:szCs w:val="22"/>
        </w:rPr>
        <w:t>5</w:t>
      </w:r>
      <w:r w:rsidR="000E4B15">
        <w:rPr>
          <w:rFonts w:eastAsia="Calibri" w:cstheme="minorHAnsi"/>
          <w:b/>
          <w:bCs/>
          <w:iCs/>
          <w:szCs w:val="22"/>
        </w:rPr>
        <w:t>1</w:t>
      </w:r>
      <w:r w:rsidRPr="008B7BBF">
        <w:rPr>
          <w:rFonts w:eastAsia="Calibri" w:cstheme="minorHAnsi"/>
          <w:b/>
          <w:bCs/>
          <w:iCs/>
          <w:szCs w:val="22"/>
        </w:rPr>
        <w:t>:</w:t>
      </w:r>
    </w:p>
    <w:p w14:paraId="71E99CA5" w14:textId="77777777" w:rsidR="000F7FE4" w:rsidRPr="007D2F88" w:rsidRDefault="000232C9" w:rsidP="009165D1">
      <w:pPr>
        <w:spacing w:line="276" w:lineRule="auto"/>
        <w:rPr>
          <w:rFonts w:cstheme="minorHAnsi"/>
          <w:szCs w:val="22"/>
        </w:rPr>
      </w:pPr>
      <w:r>
        <w:rPr>
          <w:rFonts w:cstheme="minorHAnsi"/>
          <w:szCs w:val="22"/>
        </w:rPr>
        <w:t xml:space="preserve">The Committee </w:t>
      </w:r>
      <w:r w:rsidR="00181AF7">
        <w:rPr>
          <w:rFonts w:cstheme="minorHAnsi"/>
          <w:szCs w:val="22"/>
        </w:rPr>
        <w:t xml:space="preserve">recommends </w:t>
      </w:r>
      <w:r>
        <w:rPr>
          <w:rFonts w:cstheme="minorHAnsi"/>
          <w:szCs w:val="22"/>
        </w:rPr>
        <w:t>amending the item</w:t>
      </w:r>
      <w:r w:rsidRPr="000232C9">
        <w:rPr>
          <w:rFonts w:cstheme="minorHAnsi"/>
          <w:szCs w:val="22"/>
        </w:rPr>
        <w:t xml:space="preserve"> descriptor </w:t>
      </w:r>
      <w:r>
        <w:rPr>
          <w:rFonts w:cstheme="minorHAnsi"/>
          <w:szCs w:val="22"/>
        </w:rPr>
        <w:t>in order</w:t>
      </w:r>
      <w:r w:rsidRPr="000232C9">
        <w:rPr>
          <w:rFonts w:cstheme="minorHAnsi"/>
          <w:szCs w:val="22"/>
        </w:rPr>
        <w:t xml:space="preserve"> to clarify that in the case of transoral procedures, this item may only be claimed for procedures with an equivalent anatomical extent to traditional open vertical hemilaryngectomy. It</w:t>
      </w:r>
      <w:r w:rsidR="00412176">
        <w:rPr>
          <w:rFonts w:cstheme="minorHAnsi"/>
          <w:szCs w:val="22"/>
        </w:rPr>
        <w:t>em 41837</w:t>
      </w:r>
      <w:r w:rsidRPr="000232C9">
        <w:rPr>
          <w:rFonts w:cstheme="minorHAnsi"/>
          <w:szCs w:val="22"/>
        </w:rPr>
        <w:t xml:space="preserve"> should not be claimed for procedures where</w:t>
      </w:r>
      <w:r w:rsidR="00595B2E">
        <w:rPr>
          <w:rFonts w:cstheme="minorHAnsi"/>
          <w:szCs w:val="22"/>
        </w:rPr>
        <w:t xml:space="preserve"> item</w:t>
      </w:r>
      <w:r w:rsidRPr="000232C9">
        <w:rPr>
          <w:rFonts w:cstheme="minorHAnsi"/>
          <w:szCs w:val="22"/>
        </w:rPr>
        <w:t xml:space="preserve"> 41861 would be more appropriate.</w:t>
      </w:r>
      <w:r w:rsidR="00176197" w:rsidRPr="00176197">
        <w:t xml:space="preserve"> </w:t>
      </w:r>
      <w:r w:rsidR="00176197" w:rsidRPr="00176197">
        <w:rPr>
          <w:rFonts w:cstheme="minorHAnsi"/>
          <w:szCs w:val="22"/>
        </w:rPr>
        <w:t xml:space="preserve">The change would allow </w:t>
      </w:r>
      <w:r w:rsidR="00412176" w:rsidRPr="00176197">
        <w:rPr>
          <w:rFonts w:cstheme="minorHAnsi"/>
          <w:szCs w:val="22"/>
        </w:rPr>
        <w:t>any</w:t>
      </w:r>
      <w:r w:rsidR="00176197" w:rsidRPr="00176197">
        <w:rPr>
          <w:rFonts w:cstheme="minorHAnsi"/>
          <w:szCs w:val="22"/>
        </w:rPr>
        <w:t xml:space="preserve"> surgical approach to be used.</w:t>
      </w:r>
    </w:p>
    <w:p w14:paraId="2A2B5955" w14:textId="77777777" w:rsidR="000F7FE4" w:rsidRPr="000E449A" w:rsidRDefault="00AB3619" w:rsidP="009165D1">
      <w:pPr>
        <w:pStyle w:val="Heading3Numbered"/>
        <w:spacing w:before="240" w:line="276" w:lineRule="auto"/>
        <w:rPr>
          <w:rFonts w:cstheme="minorHAnsi"/>
          <w:b w:val="0"/>
          <w:bCs w:val="0"/>
          <w:iCs w:val="0"/>
        </w:rPr>
      </w:pPr>
      <w:bookmarkStart w:id="165" w:name="_Toc39071242"/>
      <w:r w:rsidRPr="00AB3619">
        <w:rPr>
          <w:rFonts w:cstheme="minorHAnsi"/>
          <w:lang w:val="en-AU"/>
        </w:rPr>
        <w:t>Laryngology - Total supraglottic laryngectomy</w:t>
      </w:r>
      <w:r w:rsidR="000F7FE4" w:rsidRPr="000E449A">
        <w:rPr>
          <w:rFonts w:cstheme="minorHAnsi"/>
        </w:rPr>
        <w:t>:</w:t>
      </w:r>
      <w:bookmarkEnd w:id="165"/>
      <w:r w:rsidR="000F7FE4" w:rsidRPr="000E449A">
        <w:rPr>
          <w:rFonts w:cstheme="minorHAnsi"/>
        </w:rPr>
        <w:t xml:space="preserve"> </w:t>
      </w:r>
    </w:p>
    <w:p w14:paraId="5C0EE13A" w14:textId="734851E9" w:rsidR="000F7FE4" w:rsidRPr="007D2F88" w:rsidRDefault="000F7FE4" w:rsidP="009165D1">
      <w:pPr>
        <w:pStyle w:val="Caption"/>
        <w:spacing w:line="276" w:lineRule="auto"/>
        <w:rPr>
          <w:rFonts w:cstheme="minorHAnsi"/>
          <w:sz w:val="18"/>
          <w:szCs w:val="18"/>
        </w:rPr>
      </w:pPr>
      <w:bookmarkStart w:id="166" w:name="_Toc38998178"/>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48</w:t>
      </w:r>
      <w:r w:rsidRPr="000E449A">
        <w:rPr>
          <w:rFonts w:cstheme="minorHAnsi"/>
        </w:rPr>
        <w:fldChar w:fldCharType="end"/>
      </w:r>
      <w:r w:rsidRPr="000E449A">
        <w:rPr>
          <w:rFonts w:cstheme="minorHAnsi"/>
        </w:rPr>
        <w:t>: Item introduction table for item</w:t>
      </w:r>
      <w:r>
        <w:rPr>
          <w:rFonts w:cstheme="minorHAnsi"/>
        </w:rPr>
        <w:t xml:space="preserve"> </w:t>
      </w:r>
      <w:r w:rsidR="00431E75">
        <w:rPr>
          <w:rFonts w:cstheme="minorHAnsi"/>
        </w:rPr>
        <w:t>41840</w:t>
      </w:r>
      <w:bookmarkEnd w:id="166"/>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0F7FE4" w:rsidRPr="007D2F88" w14:paraId="4954BA44" w14:textId="77777777" w:rsidTr="00667C89">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E3559F" w14:textId="77777777" w:rsidR="000F7FE4" w:rsidRPr="007D2F88" w:rsidRDefault="000F7FE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588FA6" w14:textId="77777777" w:rsidR="000F7FE4" w:rsidRPr="007D2F88" w:rsidRDefault="000F7FE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58BB9CE" w14:textId="77777777" w:rsidR="000F7FE4" w:rsidRPr="007D2F88" w:rsidRDefault="000F7FE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640042" w14:textId="77777777" w:rsidR="000F7FE4" w:rsidRPr="007D2F88" w:rsidRDefault="000F7FE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6AB772" w14:textId="77777777" w:rsidR="000F7FE4" w:rsidRPr="007D2F88" w:rsidRDefault="000F7FE4"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00C7798" w14:textId="77777777" w:rsidR="000F7FE4" w:rsidRPr="007D2F88" w:rsidRDefault="000F7FE4"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0F7FE4" w:rsidRPr="007D2F88" w14:paraId="3FB13751" w14:textId="77777777" w:rsidTr="00667C89">
        <w:trPr>
          <w:trHeight w:val="20"/>
        </w:trPr>
        <w:tc>
          <w:tcPr>
            <w:tcW w:w="722" w:type="dxa"/>
          </w:tcPr>
          <w:p w14:paraId="527A9772" w14:textId="77777777" w:rsidR="000F7FE4" w:rsidRPr="007D2F88" w:rsidRDefault="000F7FE4" w:rsidP="009165D1">
            <w:pPr>
              <w:spacing w:line="276" w:lineRule="auto"/>
              <w:jc w:val="center"/>
              <w:rPr>
                <w:rFonts w:cstheme="minorHAnsi"/>
                <w:sz w:val="18"/>
                <w:szCs w:val="18"/>
              </w:rPr>
            </w:pPr>
            <w:r w:rsidRPr="00585306">
              <w:rPr>
                <w:rFonts w:cstheme="minorHAnsi"/>
                <w:sz w:val="18"/>
                <w:szCs w:val="18"/>
              </w:rPr>
              <w:t>41840</w:t>
            </w:r>
          </w:p>
        </w:tc>
        <w:tc>
          <w:tcPr>
            <w:tcW w:w="4391" w:type="dxa"/>
          </w:tcPr>
          <w:p w14:paraId="4410DAF6" w14:textId="77777777" w:rsidR="000F7FE4" w:rsidRPr="007D2F88" w:rsidRDefault="000F7FE4" w:rsidP="009165D1">
            <w:pPr>
              <w:spacing w:line="276" w:lineRule="auto"/>
              <w:rPr>
                <w:rFonts w:cstheme="minorHAnsi"/>
                <w:sz w:val="20"/>
                <w:szCs w:val="20"/>
              </w:rPr>
            </w:pPr>
            <w:r w:rsidRPr="00585306">
              <w:rPr>
                <w:rFonts w:cstheme="minorHAnsi"/>
                <w:sz w:val="18"/>
                <w:szCs w:val="18"/>
              </w:rPr>
              <w:t>Supraglottic laryngectomy including tracheostomy (Anaes.) (Assist.)</w:t>
            </w:r>
          </w:p>
        </w:tc>
        <w:tc>
          <w:tcPr>
            <w:tcW w:w="837" w:type="dxa"/>
          </w:tcPr>
          <w:p w14:paraId="55ACF472" w14:textId="77777777" w:rsidR="000F7FE4" w:rsidRPr="007D2F88" w:rsidRDefault="000F7FE4" w:rsidP="009165D1">
            <w:pPr>
              <w:spacing w:line="276" w:lineRule="auto"/>
              <w:jc w:val="center"/>
              <w:rPr>
                <w:rFonts w:cstheme="minorHAnsi"/>
                <w:sz w:val="18"/>
                <w:szCs w:val="18"/>
              </w:rPr>
            </w:pPr>
            <w:r w:rsidRPr="00585306">
              <w:rPr>
                <w:rFonts w:cstheme="minorHAnsi"/>
                <w:sz w:val="18"/>
                <w:szCs w:val="18"/>
              </w:rPr>
              <w:t xml:space="preserve"> $1,519.80 </w:t>
            </w:r>
          </w:p>
        </w:tc>
        <w:tc>
          <w:tcPr>
            <w:tcW w:w="824" w:type="dxa"/>
          </w:tcPr>
          <w:p w14:paraId="672A9486" w14:textId="77777777" w:rsidR="000F7FE4" w:rsidRPr="007D2F88" w:rsidRDefault="000F7FE4" w:rsidP="009165D1">
            <w:pPr>
              <w:spacing w:line="276" w:lineRule="auto"/>
              <w:jc w:val="center"/>
              <w:rPr>
                <w:rFonts w:cstheme="minorHAnsi"/>
                <w:sz w:val="18"/>
                <w:szCs w:val="18"/>
              </w:rPr>
            </w:pPr>
            <w:r>
              <w:rPr>
                <w:rFonts w:cs="Calibri"/>
                <w:sz w:val="18"/>
                <w:szCs w:val="18"/>
              </w:rPr>
              <w:t>56</w:t>
            </w:r>
          </w:p>
        </w:tc>
        <w:tc>
          <w:tcPr>
            <w:tcW w:w="944" w:type="dxa"/>
          </w:tcPr>
          <w:p w14:paraId="6790D416" w14:textId="77777777" w:rsidR="000F7FE4" w:rsidRPr="007D2F88" w:rsidRDefault="000F7FE4" w:rsidP="009165D1">
            <w:pPr>
              <w:spacing w:line="276" w:lineRule="auto"/>
              <w:jc w:val="center"/>
              <w:rPr>
                <w:rFonts w:cstheme="minorHAnsi"/>
                <w:sz w:val="18"/>
                <w:szCs w:val="18"/>
              </w:rPr>
            </w:pPr>
            <w:r>
              <w:rPr>
                <w:rFonts w:cs="Calibri"/>
                <w:sz w:val="18"/>
                <w:szCs w:val="18"/>
              </w:rPr>
              <w:t>14.87%</w:t>
            </w:r>
          </w:p>
        </w:tc>
        <w:tc>
          <w:tcPr>
            <w:tcW w:w="810" w:type="dxa"/>
          </w:tcPr>
          <w:p w14:paraId="3A25300D" w14:textId="77777777" w:rsidR="000F7FE4" w:rsidRPr="007D2F88" w:rsidRDefault="000F7FE4" w:rsidP="009165D1">
            <w:pPr>
              <w:spacing w:line="276" w:lineRule="auto"/>
              <w:jc w:val="center"/>
              <w:rPr>
                <w:rFonts w:cstheme="minorHAnsi"/>
                <w:sz w:val="18"/>
                <w:szCs w:val="18"/>
              </w:rPr>
            </w:pPr>
            <w:r>
              <w:rPr>
                <w:rFonts w:cs="Calibri"/>
                <w:sz w:val="18"/>
                <w:szCs w:val="18"/>
              </w:rPr>
              <w:t>15.01%</w:t>
            </w:r>
          </w:p>
        </w:tc>
      </w:tr>
    </w:tbl>
    <w:p w14:paraId="0CA3FB0A" w14:textId="0302D121" w:rsidR="000F7FE4" w:rsidRPr="007D2F88" w:rsidRDefault="000F7FE4"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893724">
        <w:rPr>
          <w:rFonts w:eastAsia="Calibri" w:cstheme="minorHAnsi"/>
          <w:b/>
          <w:bCs/>
          <w:iCs/>
          <w:szCs w:val="22"/>
        </w:rPr>
        <w:t xml:space="preserve"> </w:t>
      </w:r>
      <w:r w:rsidR="00E93F27">
        <w:rPr>
          <w:rFonts w:eastAsia="Calibri" w:cstheme="minorHAnsi"/>
          <w:b/>
          <w:bCs/>
          <w:iCs/>
          <w:szCs w:val="22"/>
        </w:rPr>
        <w:t>5</w:t>
      </w:r>
      <w:r w:rsidR="000E4B15">
        <w:rPr>
          <w:rFonts w:eastAsia="Calibri" w:cstheme="minorHAnsi"/>
          <w:b/>
          <w:bCs/>
          <w:iCs/>
          <w:szCs w:val="22"/>
        </w:rPr>
        <w:t>2</w:t>
      </w:r>
      <w:r w:rsidRPr="007D2F88">
        <w:rPr>
          <w:rFonts w:eastAsia="Calibri" w:cstheme="minorHAnsi"/>
          <w:b/>
          <w:bCs/>
          <w:iCs/>
          <w:szCs w:val="22"/>
        </w:rPr>
        <w:t>:</w:t>
      </w:r>
    </w:p>
    <w:p w14:paraId="09E27598" w14:textId="77777777" w:rsidR="000F7FE4" w:rsidRPr="008B7BBF" w:rsidRDefault="000F7FE4"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41840</w:t>
      </w:r>
    </w:p>
    <w:p w14:paraId="4FC5FC38" w14:textId="77777777" w:rsidR="000F7FE4" w:rsidRDefault="000F7FE4"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7969CC6D" w14:textId="77777777" w:rsidR="000F7FE4" w:rsidRDefault="00872F5A"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0F7FE4" w:rsidRPr="000F7FE4">
        <w:rPr>
          <w:rFonts w:cstheme="minorHAnsi"/>
          <w:sz w:val="22"/>
          <w:szCs w:val="22"/>
        </w:rPr>
        <w:t>Total supraglottic laryngectomy, involving removal of ventricular folds, epiglottis and aryepiglott</w:t>
      </w:r>
      <w:r w:rsidR="000F7FE4">
        <w:rPr>
          <w:rFonts w:cstheme="minorHAnsi"/>
          <w:sz w:val="22"/>
          <w:szCs w:val="22"/>
        </w:rPr>
        <w:t>ic folds including tracheostomy. Applicable not more than once</w:t>
      </w:r>
      <w:r w:rsidR="00D66266">
        <w:rPr>
          <w:rFonts w:cstheme="minorHAnsi"/>
          <w:sz w:val="22"/>
          <w:szCs w:val="22"/>
        </w:rPr>
        <w:t xml:space="preserve"> per provider,</w:t>
      </w:r>
      <w:r w:rsidR="000F7FE4">
        <w:rPr>
          <w:rFonts w:cstheme="minorHAnsi"/>
          <w:sz w:val="22"/>
          <w:szCs w:val="22"/>
        </w:rPr>
        <w:t xml:space="preserve"> per </w:t>
      </w:r>
      <w:r w:rsidR="008639DA">
        <w:rPr>
          <w:rFonts w:cstheme="minorHAnsi"/>
          <w:sz w:val="22"/>
          <w:szCs w:val="22"/>
        </w:rPr>
        <w:t xml:space="preserve">patient in a lifetime </w:t>
      </w:r>
      <w:r>
        <w:rPr>
          <w:rFonts w:cstheme="minorHAnsi"/>
          <w:sz w:val="22"/>
          <w:szCs w:val="22"/>
        </w:rPr>
        <w:t>(Anaes.) (Assist.)</w:t>
      </w:r>
    </w:p>
    <w:p w14:paraId="6AD47ADD" w14:textId="77777777" w:rsidR="00572342" w:rsidRPr="00AC5707" w:rsidRDefault="00D66266" w:rsidP="009165D1">
      <w:pPr>
        <w:pStyle w:val="ListParagraph"/>
        <w:numPr>
          <w:ilvl w:val="1"/>
          <w:numId w:val="27"/>
        </w:numPr>
        <w:spacing w:before="120" w:line="276" w:lineRule="auto"/>
        <w:rPr>
          <w:rFonts w:cstheme="minorHAnsi"/>
          <w:i/>
          <w:sz w:val="22"/>
          <w:szCs w:val="22"/>
        </w:rPr>
      </w:pPr>
      <w:r>
        <w:rPr>
          <w:rFonts w:cstheme="minorHAnsi"/>
          <w:sz w:val="22"/>
          <w:szCs w:val="22"/>
        </w:rPr>
        <w:t>Add an explanatory note for items 41837 and 41840 to specify the scenarios where the practitioner would be able to claim the item number more than once per lifetime</w:t>
      </w:r>
      <w:r w:rsidR="00572342">
        <w:rPr>
          <w:rFonts w:cstheme="minorHAnsi"/>
          <w:sz w:val="22"/>
          <w:szCs w:val="22"/>
        </w:rPr>
        <w:t>. Proposed explanatory note is:</w:t>
      </w:r>
    </w:p>
    <w:p w14:paraId="747A677E" w14:textId="77777777" w:rsidR="00572342" w:rsidRPr="00C036F3" w:rsidRDefault="00572342" w:rsidP="009165D1">
      <w:pPr>
        <w:pStyle w:val="ListParagraph"/>
        <w:numPr>
          <w:ilvl w:val="0"/>
          <w:numId w:val="43"/>
        </w:numPr>
        <w:spacing w:before="120" w:line="276" w:lineRule="auto"/>
        <w:ind w:left="1077" w:hanging="357"/>
        <w:contextualSpacing w:val="0"/>
        <w:rPr>
          <w:rFonts w:cstheme="minorHAnsi"/>
          <w:i/>
          <w:sz w:val="22"/>
          <w:szCs w:val="22"/>
        </w:rPr>
      </w:pPr>
      <w:r w:rsidRPr="00C036F3">
        <w:rPr>
          <w:rFonts w:cstheme="minorHAnsi"/>
          <w:i/>
          <w:sz w:val="22"/>
          <w:szCs w:val="22"/>
        </w:rPr>
        <w:t>Items 41837 and 41840 may be claimed for both open procedures and endoscopic equivalents. In the case of endoscopic procedures, it is required that the extent of the resection be anatomically equivalent to open procedures excepting resection of thyroid cartilage. This item can only be claimed once per provider, per patient per lifetime.</w:t>
      </w:r>
      <w:r w:rsidR="005C589E" w:rsidRPr="00C036F3">
        <w:rPr>
          <w:rFonts w:cstheme="minorHAnsi"/>
          <w:i/>
          <w:sz w:val="22"/>
          <w:szCs w:val="22"/>
        </w:rPr>
        <w:t>”</w:t>
      </w:r>
      <w:r w:rsidRPr="00C036F3">
        <w:rPr>
          <w:rFonts w:cstheme="minorHAnsi"/>
          <w:i/>
          <w:sz w:val="22"/>
          <w:szCs w:val="22"/>
        </w:rPr>
        <w:t xml:space="preserve"> </w:t>
      </w:r>
    </w:p>
    <w:p w14:paraId="16E14CAE" w14:textId="1E1D9038" w:rsidR="000F7FE4" w:rsidRPr="008B7BBF" w:rsidRDefault="000F7FE4" w:rsidP="009165D1">
      <w:pPr>
        <w:keepNext/>
        <w:spacing w:before="120" w:line="276" w:lineRule="auto"/>
        <w:ind w:left="567" w:hanging="567"/>
        <w:outlineLvl w:val="1"/>
        <w:rPr>
          <w:rFonts w:eastAsia="Calibri" w:cstheme="minorHAnsi"/>
          <w:b/>
          <w:bCs/>
          <w:iCs/>
          <w:szCs w:val="22"/>
        </w:rPr>
      </w:pPr>
      <w:r w:rsidRPr="008B7BBF">
        <w:rPr>
          <w:rFonts w:eastAsia="Calibri" w:cstheme="minorHAnsi"/>
          <w:b/>
          <w:bCs/>
          <w:iCs/>
          <w:szCs w:val="22"/>
        </w:rPr>
        <w:t xml:space="preserve">Rationale for Recommendation </w:t>
      </w:r>
      <w:r w:rsidR="00E93F27">
        <w:rPr>
          <w:rFonts w:eastAsia="Calibri" w:cstheme="minorHAnsi"/>
          <w:b/>
          <w:bCs/>
          <w:iCs/>
          <w:szCs w:val="22"/>
        </w:rPr>
        <w:t>5</w:t>
      </w:r>
      <w:r w:rsidR="000E4B15">
        <w:rPr>
          <w:rFonts w:eastAsia="Calibri" w:cstheme="minorHAnsi"/>
          <w:b/>
          <w:bCs/>
          <w:iCs/>
          <w:szCs w:val="22"/>
        </w:rPr>
        <w:t>2</w:t>
      </w:r>
      <w:r w:rsidRPr="008B7BBF">
        <w:rPr>
          <w:rFonts w:eastAsia="Calibri" w:cstheme="minorHAnsi"/>
          <w:b/>
          <w:bCs/>
          <w:iCs/>
          <w:szCs w:val="22"/>
        </w:rPr>
        <w:t>:</w:t>
      </w:r>
    </w:p>
    <w:p w14:paraId="5C476515" w14:textId="77777777" w:rsidR="00C560E7" w:rsidRPr="00C560E7" w:rsidRDefault="00C560E7" w:rsidP="009165D1">
      <w:pPr>
        <w:spacing w:before="120" w:line="276" w:lineRule="auto"/>
        <w:rPr>
          <w:rFonts w:cstheme="minorHAnsi"/>
          <w:szCs w:val="22"/>
        </w:rPr>
      </w:pPr>
      <w:r w:rsidRPr="00C560E7">
        <w:rPr>
          <w:rFonts w:cstheme="minorHAnsi"/>
        </w:rPr>
        <w:t xml:space="preserve">The Committee suggests amending the item descriptor in order to clarify that in the case of transoral procedures, this item may only be claimed for procedures with an equivalent anatomical extent to traditional open supraglottic laryngectomy. It should not be claimed for procedures where </w:t>
      </w:r>
      <w:r w:rsidR="00D13B70">
        <w:rPr>
          <w:rFonts w:cstheme="minorHAnsi"/>
        </w:rPr>
        <w:t xml:space="preserve">item </w:t>
      </w:r>
      <w:r w:rsidRPr="00C560E7">
        <w:rPr>
          <w:rFonts w:cstheme="minorHAnsi"/>
        </w:rPr>
        <w:t>41861 would be more appropriate.</w:t>
      </w:r>
    </w:p>
    <w:p w14:paraId="39FDC779" w14:textId="77777777" w:rsidR="008F3FA9" w:rsidRPr="000E449A" w:rsidRDefault="00893724" w:rsidP="009165D1">
      <w:pPr>
        <w:pStyle w:val="Heading3Numbered"/>
        <w:spacing w:before="240" w:line="276" w:lineRule="auto"/>
        <w:rPr>
          <w:rFonts w:cstheme="minorHAnsi"/>
          <w:b w:val="0"/>
          <w:bCs w:val="0"/>
          <w:iCs w:val="0"/>
        </w:rPr>
      </w:pPr>
      <w:bookmarkStart w:id="167" w:name="_Toc39071243"/>
      <w:r>
        <w:rPr>
          <w:rFonts w:cstheme="minorHAnsi"/>
        </w:rPr>
        <w:t xml:space="preserve">Laryngology - </w:t>
      </w:r>
      <w:r w:rsidRPr="00893724">
        <w:rPr>
          <w:rFonts w:cstheme="minorHAnsi"/>
          <w:lang w:val="en-AU"/>
        </w:rPr>
        <w:t>Microlary</w:t>
      </w:r>
      <w:r w:rsidR="00A3655D">
        <w:rPr>
          <w:rFonts w:cstheme="minorHAnsi"/>
          <w:lang w:val="en-AU"/>
        </w:rPr>
        <w:t>n</w:t>
      </w:r>
      <w:r w:rsidRPr="00893724">
        <w:rPr>
          <w:rFonts w:cstheme="minorHAnsi"/>
          <w:lang w:val="en-AU"/>
        </w:rPr>
        <w:t>goscopy</w:t>
      </w:r>
      <w:r w:rsidR="008F3FA9" w:rsidRPr="000E449A">
        <w:rPr>
          <w:rFonts w:cstheme="minorHAnsi"/>
        </w:rPr>
        <w:t>:</w:t>
      </w:r>
      <w:bookmarkEnd w:id="167"/>
      <w:r w:rsidR="008F3FA9" w:rsidRPr="000E449A">
        <w:rPr>
          <w:rFonts w:cstheme="minorHAnsi"/>
        </w:rPr>
        <w:t xml:space="preserve"> </w:t>
      </w:r>
    </w:p>
    <w:p w14:paraId="57DA3590" w14:textId="21C739F3" w:rsidR="008F3FA9" w:rsidRPr="007D2F88" w:rsidRDefault="008F3FA9" w:rsidP="009165D1">
      <w:pPr>
        <w:pStyle w:val="Caption"/>
        <w:spacing w:line="276" w:lineRule="auto"/>
        <w:rPr>
          <w:rFonts w:cstheme="minorHAnsi"/>
          <w:sz w:val="18"/>
          <w:szCs w:val="18"/>
        </w:rPr>
      </w:pPr>
      <w:bookmarkStart w:id="168" w:name="_Toc38998179"/>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49</w:t>
      </w:r>
      <w:r w:rsidRPr="000E449A">
        <w:rPr>
          <w:rFonts w:cstheme="minorHAnsi"/>
        </w:rPr>
        <w:fldChar w:fldCharType="end"/>
      </w:r>
      <w:r w:rsidRPr="000E449A">
        <w:rPr>
          <w:rFonts w:cstheme="minorHAnsi"/>
        </w:rPr>
        <w:t>: Item introduction table for item</w:t>
      </w:r>
      <w:r>
        <w:rPr>
          <w:rFonts w:cstheme="minorHAnsi"/>
        </w:rPr>
        <w:t xml:space="preserve"> </w:t>
      </w:r>
      <w:r w:rsidR="00431E75">
        <w:rPr>
          <w:rFonts w:cstheme="minorHAnsi"/>
        </w:rPr>
        <w:t>41855</w:t>
      </w:r>
      <w:bookmarkEnd w:id="168"/>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8F3FA9" w:rsidRPr="007D2F88" w14:paraId="0C9B93D4" w14:textId="77777777" w:rsidTr="00667C89">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945AF86" w14:textId="77777777" w:rsidR="008F3FA9" w:rsidRPr="007D2F88" w:rsidRDefault="008F3FA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16B9C32" w14:textId="77777777" w:rsidR="008F3FA9" w:rsidRPr="007D2F88" w:rsidRDefault="008F3FA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53EEF4" w14:textId="77777777" w:rsidR="008F3FA9" w:rsidRPr="007D2F88" w:rsidRDefault="008F3FA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702B061" w14:textId="77777777" w:rsidR="008F3FA9" w:rsidRPr="007D2F88" w:rsidRDefault="008F3FA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353362" w14:textId="77777777" w:rsidR="008F3FA9" w:rsidRPr="007D2F88" w:rsidRDefault="008F3FA9"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010EA4" w14:textId="77777777" w:rsidR="008F3FA9" w:rsidRPr="007D2F88" w:rsidRDefault="008F3FA9"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8F3FA9" w:rsidRPr="007D2F88" w14:paraId="6F28E857" w14:textId="77777777" w:rsidTr="00667C89">
        <w:trPr>
          <w:trHeight w:val="20"/>
        </w:trPr>
        <w:tc>
          <w:tcPr>
            <w:tcW w:w="722" w:type="dxa"/>
          </w:tcPr>
          <w:p w14:paraId="4782F538" w14:textId="77777777" w:rsidR="008F3FA9" w:rsidRPr="007D2F88" w:rsidRDefault="008F3FA9" w:rsidP="009165D1">
            <w:pPr>
              <w:spacing w:line="276" w:lineRule="auto"/>
              <w:jc w:val="center"/>
              <w:rPr>
                <w:rFonts w:cstheme="minorHAnsi"/>
                <w:sz w:val="18"/>
                <w:szCs w:val="18"/>
              </w:rPr>
            </w:pPr>
            <w:r w:rsidRPr="00585306">
              <w:rPr>
                <w:rFonts w:cstheme="minorHAnsi"/>
                <w:sz w:val="18"/>
                <w:szCs w:val="18"/>
              </w:rPr>
              <w:t>41855</w:t>
            </w:r>
          </w:p>
        </w:tc>
        <w:tc>
          <w:tcPr>
            <w:tcW w:w="4391" w:type="dxa"/>
          </w:tcPr>
          <w:p w14:paraId="060650F2" w14:textId="77777777" w:rsidR="008F3FA9" w:rsidRPr="007D2F88" w:rsidRDefault="008F3FA9" w:rsidP="009165D1">
            <w:pPr>
              <w:spacing w:line="276" w:lineRule="auto"/>
              <w:rPr>
                <w:rFonts w:cstheme="minorHAnsi"/>
                <w:sz w:val="20"/>
                <w:szCs w:val="20"/>
              </w:rPr>
            </w:pPr>
            <w:r w:rsidRPr="00585306">
              <w:rPr>
                <w:rFonts w:cstheme="minorHAnsi"/>
                <w:sz w:val="18"/>
                <w:szCs w:val="18"/>
              </w:rPr>
              <w:t>Microlaryngoscopy (Anaes.) (Assist.)</w:t>
            </w:r>
          </w:p>
        </w:tc>
        <w:tc>
          <w:tcPr>
            <w:tcW w:w="837" w:type="dxa"/>
          </w:tcPr>
          <w:p w14:paraId="3B5C0119" w14:textId="77777777" w:rsidR="008F3FA9" w:rsidRPr="007D2F88" w:rsidRDefault="008F3FA9" w:rsidP="009165D1">
            <w:pPr>
              <w:spacing w:line="276" w:lineRule="auto"/>
              <w:jc w:val="center"/>
              <w:rPr>
                <w:rFonts w:cstheme="minorHAnsi"/>
                <w:sz w:val="18"/>
                <w:szCs w:val="18"/>
              </w:rPr>
            </w:pPr>
            <w:r w:rsidRPr="00585306">
              <w:rPr>
                <w:rFonts w:cstheme="minorHAnsi"/>
                <w:sz w:val="18"/>
                <w:szCs w:val="18"/>
              </w:rPr>
              <w:t xml:space="preserve"> $288.20 </w:t>
            </w:r>
          </w:p>
        </w:tc>
        <w:tc>
          <w:tcPr>
            <w:tcW w:w="824" w:type="dxa"/>
          </w:tcPr>
          <w:p w14:paraId="53A2E3DD" w14:textId="77777777" w:rsidR="008F3FA9" w:rsidRPr="007D2F88" w:rsidRDefault="008F3FA9" w:rsidP="009165D1">
            <w:pPr>
              <w:spacing w:line="276" w:lineRule="auto"/>
              <w:jc w:val="center"/>
              <w:rPr>
                <w:rFonts w:cstheme="minorHAnsi"/>
                <w:sz w:val="18"/>
                <w:szCs w:val="18"/>
              </w:rPr>
            </w:pPr>
            <w:r>
              <w:rPr>
                <w:rFonts w:cs="Calibri"/>
                <w:sz w:val="18"/>
                <w:szCs w:val="18"/>
              </w:rPr>
              <w:t>2,584</w:t>
            </w:r>
          </w:p>
        </w:tc>
        <w:tc>
          <w:tcPr>
            <w:tcW w:w="944" w:type="dxa"/>
          </w:tcPr>
          <w:p w14:paraId="2B0C6F93" w14:textId="77777777" w:rsidR="008F3FA9" w:rsidRPr="007D2F88" w:rsidRDefault="008F3FA9" w:rsidP="009165D1">
            <w:pPr>
              <w:spacing w:line="276" w:lineRule="auto"/>
              <w:jc w:val="center"/>
              <w:rPr>
                <w:rFonts w:cstheme="minorHAnsi"/>
                <w:sz w:val="18"/>
                <w:szCs w:val="18"/>
              </w:rPr>
            </w:pPr>
            <w:r>
              <w:rPr>
                <w:rFonts w:cs="Calibri"/>
                <w:sz w:val="18"/>
                <w:szCs w:val="18"/>
              </w:rPr>
              <w:t>13.04%</w:t>
            </w:r>
          </w:p>
        </w:tc>
        <w:tc>
          <w:tcPr>
            <w:tcW w:w="810" w:type="dxa"/>
          </w:tcPr>
          <w:p w14:paraId="17212F86" w14:textId="77777777" w:rsidR="008F3FA9" w:rsidRPr="007D2F88" w:rsidRDefault="008F3FA9" w:rsidP="009165D1">
            <w:pPr>
              <w:spacing w:line="276" w:lineRule="auto"/>
              <w:jc w:val="center"/>
              <w:rPr>
                <w:rFonts w:cstheme="minorHAnsi"/>
                <w:sz w:val="18"/>
                <w:szCs w:val="18"/>
              </w:rPr>
            </w:pPr>
            <w:r>
              <w:rPr>
                <w:rFonts w:cs="Calibri"/>
                <w:sz w:val="18"/>
                <w:szCs w:val="18"/>
              </w:rPr>
              <w:t>10.92%</w:t>
            </w:r>
          </w:p>
        </w:tc>
      </w:tr>
    </w:tbl>
    <w:p w14:paraId="0F664872" w14:textId="6F3274C8" w:rsidR="008F3FA9" w:rsidRPr="007D2F88" w:rsidRDefault="008F3FA9"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ED524B">
        <w:rPr>
          <w:rFonts w:eastAsia="Calibri" w:cstheme="minorHAnsi"/>
          <w:b/>
          <w:bCs/>
          <w:iCs/>
          <w:szCs w:val="22"/>
        </w:rPr>
        <w:t xml:space="preserve"> </w:t>
      </w:r>
      <w:r w:rsidR="00E93F27">
        <w:rPr>
          <w:rFonts w:eastAsia="Calibri" w:cstheme="minorHAnsi"/>
          <w:b/>
          <w:bCs/>
          <w:iCs/>
          <w:szCs w:val="22"/>
        </w:rPr>
        <w:t>5</w:t>
      </w:r>
      <w:r w:rsidR="000E4B15">
        <w:rPr>
          <w:rFonts w:eastAsia="Calibri" w:cstheme="minorHAnsi"/>
          <w:b/>
          <w:bCs/>
          <w:iCs/>
          <w:szCs w:val="22"/>
        </w:rPr>
        <w:t>3</w:t>
      </w:r>
      <w:r w:rsidRPr="007D2F88">
        <w:rPr>
          <w:rFonts w:eastAsia="Calibri" w:cstheme="minorHAnsi"/>
          <w:b/>
          <w:bCs/>
          <w:iCs/>
          <w:szCs w:val="22"/>
        </w:rPr>
        <w:t>:</w:t>
      </w:r>
    </w:p>
    <w:p w14:paraId="61F5F42F" w14:textId="77777777" w:rsidR="008F3FA9" w:rsidRPr="008B7BBF" w:rsidRDefault="008F3FA9"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41855</w:t>
      </w:r>
    </w:p>
    <w:p w14:paraId="33A5A6D0" w14:textId="77777777" w:rsidR="008F3FA9" w:rsidRDefault="008F3FA9"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74FD3713" w14:textId="77777777" w:rsidR="008F3FA9" w:rsidRPr="008B7BBF" w:rsidRDefault="0009166F"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D13B70">
        <w:rPr>
          <w:rFonts w:cstheme="minorHAnsi"/>
          <w:sz w:val="22"/>
          <w:szCs w:val="22"/>
        </w:rPr>
        <w:t xml:space="preserve">Microlaryngoscopy, by any approach, </w:t>
      </w:r>
      <w:r w:rsidR="00B24F67">
        <w:rPr>
          <w:rFonts w:cstheme="minorHAnsi"/>
          <w:sz w:val="22"/>
          <w:szCs w:val="22"/>
        </w:rPr>
        <w:t>with or without</w:t>
      </w:r>
      <w:r w:rsidR="00D13B70">
        <w:rPr>
          <w:rFonts w:cstheme="minorHAnsi"/>
          <w:sz w:val="22"/>
          <w:szCs w:val="22"/>
        </w:rPr>
        <w:t xml:space="preserve"> biopsy (Anaes.) (Assist.)</w:t>
      </w:r>
    </w:p>
    <w:p w14:paraId="3136D8FA" w14:textId="7DB71596" w:rsidR="008F3FA9" w:rsidRPr="008B7BBF" w:rsidRDefault="008F3FA9" w:rsidP="009165D1">
      <w:pPr>
        <w:keepNext/>
        <w:spacing w:before="120" w:line="276" w:lineRule="auto"/>
        <w:ind w:left="567" w:hanging="567"/>
        <w:outlineLvl w:val="1"/>
        <w:rPr>
          <w:rFonts w:eastAsia="Calibri" w:cstheme="minorHAnsi"/>
          <w:b/>
          <w:bCs/>
          <w:iCs/>
          <w:szCs w:val="22"/>
        </w:rPr>
      </w:pPr>
      <w:r w:rsidRPr="008B7BBF">
        <w:rPr>
          <w:rFonts w:eastAsia="Calibri" w:cstheme="minorHAnsi"/>
          <w:b/>
          <w:bCs/>
          <w:iCs/>
          <w:szCs w:val="22"/>
        </w:rPr>
        <w:t xml:space="preserve">Rationale for Recommendation </w:t>
      </w:r>
      <w:r w:rsidR="00E93F27">
        <w:rPr>
          <w:rFonts w:eastAsia="Calibri" w:cstheme="minorHAnsi"/>
          <w:b/>
          <w:bCs/>
          <w:iCs/>
          <w:szCs w:val="22"/>
        </w:rPr>
        <w:t>5</w:t>
      </w:r>
      <w:r w:rsidR="000E4B15">
        <w:rPr>
          <w:rFonts w:eastAsia="Calibri" w:cstheme="minorHAnsi"/>
          <w:b/>
          <w:bCs/>
          <w:iCs/>
          <w:szCs w:val="22"/>
        </w:rPr>
        <w:t>3</w:t>
      </w:r>
      <w:r w:rsidRPr="008B7BBF">
        <w:rPr>
          <w:rFonts w:eastAsia="Calibri" w:cstheme="minorHAnsi"/>
          <w:b/>
          <w:bCs/>
          <w:iCs/>
          <w:szCs w:val="22"/>
        </w:rPr>
        <w:t>:</w:t>
      </w:r>
    </w:p>
    <w:p w14:paraId="202EB914" w14:textId="77777777" w:rsidR="008F3FA9" w:rsidRPr="007D2F88" w:rsidRDefault="00176197" w:rsidP="009165D1">
      <w:pPr>
        <w:spacing w:before="120" w:line="276" w:lineRule="auto"/>
        <w:rPr>
          <w:rFonts w:cstheme="minorHAnsi"/>
          <w:szCs w:val="22"/>
        </w:rPr>
      </w:pPr>
      <w:r w:rsidRPr="00176197">
        <w:rPr>
          <w:rFonts w:cstheme="minorHAnsi"/>
          <w:szCs w:val="22"/>
        </w:rPr>
        <w:t>T</w:t>
      </w:r>
      <w:r w:rsidR="00B24F67">
        <w:rPr>
          <w:rFonts w:cstheme="minorHAnsi"/>
          <w:szCs w:val="22"/>
        </w:rPr>
        <w:t>he Committee considered that item 41855 required amendment t</w:t>
      </w:r>
      <w:r w:rsidRPr="00176197">
        <w:rPr>
          <w:rFonts w:cstheme="minorHAnsi"/>
          <w:szCs w:val="22"/>
        </w:rPr>
        <w:t xml:space="preserve">o clarify that the </w:t>
      </w:r>
      <w:r w:rsidR="00B24F67">
        <w:rPr>
          <w:rFonts w:cstheme="minorHAnsi"/>
          <w:szCs w:val="22"/>
        </w:rPr>
        <w:t>service</w:t>
      </w:r>
      <w:r w:rsidRPr="00176197">
        <w:rPr>
          <w:rFonts w:cstheme="minorHAnsi"/>
          <w:szCs w:val="22"/>
        </w:rPr>
        <w:t xml:space="preserve"> </w:t>
      </w:r>
      <w:r w:rsidR="00B24F67">
        <w:rPr>
          <w:rFonts w:cstheme="minorHAnsi"/>
          <w:szCs w:val="22"/>
        </w:rPr>
        <w:t xml:space="preserve">could be performed with or without </w:t>
      </w:r>
      <w:r w:rsidRPr="00176197">
        <w:rPr>
          <w:rFonts w:cstheme="minorHAnsi"/>
          <w:szCs w:val="22"/>
        </w:rPr>
        <w:t xml:space="preserve">biopsy. </w:t>
      </w:r>
      <w:r w:rsidR="00B24F67">
        <w:rPr>
          <w:rFonts w:cstheme="minorHAnsi"/>
          <w:szCs w:val="22"/>
        </w:rPr>
        <w:t>By making the approach agnostic, the service</w:t>
      </w:r>
      <w:r w:rsidRPr="00176197">
        <w:rPr>
          <w:rFonts w:cstheme="minorHAnsi"/>
          <w:szCs w:val="22"/>
        </w:rPr>
        <w:t xml:space="preserve"> may be done by camera endoscopy and </w:t>
      </w:r>
      <w:r w:rsidR="00B24F67">
        <w:rPr>
          <w:rFonts w:cstheme="minorHAnsi"/>
          <w:szCs w:val="22"/>
        </w:rPr>
        <w:t>other methods</w:t>
      </w:r>
      <w:r w:rsidRPr="00176197">
        <w:rPr>
          <w:rFonts w:cstheme="minorHAnsi"/>
          <w:szCs w:val="22"/>
        </w:rPr>
        <w:t xml:space="preserve">. </w:t>
      </w:r>
      <w:r w:rsidR="00362B51">
        <w:rPr>
          <w:rFonts w:cstheme="minorHAnsi"/>
          <w:szCs w:val="22"/>
        </w:rPr>
        <w:t xml:space="preserve">The Committee </w:t>
      </w:r>
      <w:r w:rsidR="00CD55D1">
        <w:rPr>
          <w:rFonts w:cstheme="minorHAnsi"/>
          <w:szCs w:val="22"/>
        </w:rPr>
        <w:t>agreed</w:t>
      </w:r>
      <w:r w:rsidR="00362B51">
        <w:rPr>
          <w:rFonts w:cstheme="minorHAnsi"/>
          <w:szCs w:val="22"/>
        </w:rPr>
        <w:t xml:space="preserve"> c</w:t>
      </w:r>
      <w:r w:rsidRPr="00176197">
        <w:rPr>
          <w:rFonts w:cstheme="minorHAnsi"/>
          <w:szCs w:val="22"/>
        </w:rPr>
        <w:t>o-claimi</w:t>
      </w:r>
      <w:r w:rsidR="00A62167">
        <w:rPr>
          <w:rFonts w:cstheme="minorHAnsi"/>
          <w:szCs w:val="22"/>
        </w:rPr>
        <w:t>ng this item with bronchoscopy,</w:t>
      </w:r>
      <w:r w:rsidR="00362B51">
        <w:rPr>
          <w:rFonts w:cstheme="minorHAnsi"/>
          <w:szCs w:val="22"/>
        </w:rPr>
        <w:t xml:space="preserve"> </w:t>
      </w:r>
      <w:r w:rsidRPr="00176197">
        <w:rPr>
          <w:rFonts w:cstheme="minorHAnsi"/>
          <w:szCs w:val="22"/>
        </w:rPr>
        <w:t>if th</w:t>
      </w:r>
      <w:r w:rsidR="00362B51">
        <w:rPr>
          <w:rFonts w:cstheme="minorHAnsi"/>
          <w:szCs w:val="22"/>
        </w:rPr>
        <w:t>e lower airway is also examined,</w:t>
      </w:r>
      <w:r w:rsidRPr="00176197">
        <w:rPr>
          <w:rFonts w:cstheme="minorHAnsi"/>
          <w:szCs w:val="22"/>
        </w:rPr>
        <w:t xml:space="preserve"> would be appropriate.</w:t>
      </w:r>
      <w:r>
        <w:rPr>
          <w:rFonts w:cstheme="minorHAnsi"/>
          <w:szCs w:val="22"/>
        </w:rPr>
        <w:t xml:space="preserve"> </w:t>
      </w:r>
      <w:r w:rsidRPr="00176197">
        <w:rPr>
          <w:rFonts w:cstheme="minorHAnsi"/>
          <w:szCs w:val="22"/>
        </w:rPr>
        <w:t>The serv</w:t>
      </w:r>
      <w:r>
        <w:rPr>
          <w:rFonts w:cstheme="minorHAnsi"/>
          <w:szCs w:val="22"/>
        </w:rPr>
        <w:t>ice should only be performed in-</w:t>
      </w:r>
      <w:r w:rsidRPr="00176197">
        <w:rPr>
          <w:rFonts w:cstheme="minorHAnsi"/>
          <w:szCs w:val="22"/>
        </w:rPr>
        <w:t>hospital.</w:t>
      </w:r>
      <w:r w:rsidR="00B24F67" w:rsidRPr="00B24F67">
        <w:t xml:space="preserve"> </w:t>
      </w:r>
      <w:r w:rsidR="00B24F67">
        <w:t>The Committee agreed that p</w:t>
      </w:r>
      <w:r w:rsidR="00B24F67" w:rsidRPr="00B24F67">
        <w:rPr>
          <w:rFonts w:cstheme="minorHAnsi"/>
          <w:szCs w:val="22"/>
        </w:rPr>
        <w:t xml:space="preserve">rocedures not covered by </w:t>
      </w:r>
      <w:r w:rsidR="00B24F67">
        <w:rPr>
          <w:rFonts w:cstheme="minorHAnsi"/>
          <w:szCs w:val="22"/>
        </w:rPr>
        <w:t xml:space="preserve">items </w:t>
      </w:r>
      <w:r w:rsidR="00B24F67" w:rsidRPr="00B24F67">
        <w:rPr>
          <w:rFonts w:cstheme="minorHAnsi"/>
          <w:szCs w:val="22"/>
        </w:rPr>
        <w:t xml:space="preserve">41867, 41870, 41879 </w:t>
      </w:r>
      <w:r w:rsidR="00B24F67">
        <w:rPr>
          <w:rFonts w:cstheme="minorHAnsi"/>
          <w:szCs w:val="22"/>
        </w:rPr>
        <w:t xml:space="preserve">should </w:t>
      </w:r>
      <w:r w:rsidR="00B24F67" w:rsidRPr="00B24F67">
        <w:rPr>
          <w:rFonts w:cstheme="minorHAnsi"/>
          <w:szCs w:val="22"/>
        </w:rPr>
        <w:t>be claimed under</w:t>
      </w:r>
      <w:r w:rsidR="00B24F67">
        <w:rPr>
          <w:rFonts w:cstheme="minorHAnsi"/>
          <w:szCs w:val="22"/>
        </w:rPr>
        <w:t xml:space="preserve"> this amended item</w:t>
      </w:r>
      <w:r w:rsidR="00B24F67" w:rsidRPr="00B24F67">
        <w:rPr>
          <w:rFonts w:cstheme="minorHAnsi"/>
          <w:szCs w:val="22"/>
        </w:rPr>
        <w:t xml:space="preserve"> 41855</w:t>
      </w:r>
      <w:r w:rsidR="00B24F67">
        <w:rPr>
          <w:rFonts w:cstheme="minorHAnsi"/>
          <w:szCs w:val="22"/>
        </w:rPr>
        <w:t>.</w:t>
      </w:r>
    </w:p>
    <w:p w14:paraId="3B7EE7F7" w14:textId="77777777" w:rsidR="008F3FA9" w:rsidRPr="000E449A" w:rsidRDefault="00893724" w:rsidP="009165D1">
      <w:pPr>
        <w:pStyle w:val="Heading3Numbered"/>
        <w:spacing w:before="240" w:line="276" w:lineRule="auto"/>
        <w:rPr>
          <w:rFonts w:cstheme="minorHAnsi"/>
          <w:b w:val="0"/>
          <w:bCs w:val="0"/>
          <w:iCs w:val="0"/>
        </w:rPr>
      </w:pPr>
      <w:bookmarkStart w:id="169" w:name="_Toc39071244"/>
      <w:r>
        <w:rPr>
          <w:rFonts w:cstheme="minorHAnsi"/>
        </w:rPr>
        <w:t xml:space="preserve">Laryngology – </w:t>
      </w:r>
      <w:r w:rsidRPr="00893724">
        <w:rPr>
          <w:rFonts w:cstheme="minorHAnsi"/>
          <w:lang w:val="en-AU"/>
        </w:rPr>
        <w:t>Microlarygoscopy</w:t>
      </w:r>
      <w:r>
        <w:rPr>
          <w:rFonts w:cstheme="minorHAnsi"/>
          <w:lang w:val="en-AU"/>
        </w:rPr>
        <w:t xml:space="preserve"> with tumour removal</w:t>
      </w:r>
      <w:r w:rsidR="008F3FA9" w:rsidRPr="000E449A">
        <w:rPr>
          <w:rFonts w:cstheme="minorHAnsi"/>
        </w:rPr>
        <w:t>:</w:t>
      </w:r>
      <w:bookmarkEnd w:id="169"/>
      <w:r w:rsidR="008F3FA9" w:rsidRPr="000E449A">
        <w:rPr>
          <w:rFonts w:cstheme="minorHAnsi"/>
        </w:rPr>
        <w:t xml:space="preserve"> </w:t>
      </w:r>
    </w:p>
    <w:p w14:paraId="0E95D550" w14:textId="06FFB853" w:rsidR="008F3FA9" w:rsidRPr="007D2F88" w:rsidRDefault="008F3FA9" w:rsidP="009165D1">
      <w:pPr>
        <w:pStyle w:val="Caption"/>
        <w:spacing w:line="276" w:lineRule="auto"/>
        <w:rPr>
          <w:rFonts w:cstheme="minorHAnsi"/>
          <w:sz w:val="18"/>
          <w:szCs w:val="18"/>
        </w:rPr>
      </w:pPr>
      <w:bookmarkStart w:id="170" w:name="_Toc38998180"/>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50</w:t>
      </w:r>
      <w:r w:rsidRPr="000E449A">
        <w:rPr>
          <w:rFonts w:cstheme="minorHAnsi"/>
        </w:rPr>
        <w:fldChar w:fldCharType="end"/>
      </w:r>
      <w:r w:rsidRPr="000E449A">
        <w:rPr>
          <w:rFonts w:cstheme="minorHAnsi"/>
        </w:rPr>
        <w:t>: Item introduction table for item</w:t>
      </w:r>
      <w:r w:rsidR="00431E75" w:rsidRPr="00431E75">
        <w:rPr>
          <w:rFonts w:cstheme="minorHAnsi"/>
        </w:rPr>
        <w:t>s 41858, 41861 and 41864</w:t>
      </w:r>
      <w:bookmarkEnd w:id="170"/>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8F3FA9" w:rsidRPr="007D2F88" w14:paraId="36CDEE34" w14:textId="77777777" w:rsidTr="00667C89">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2504BA" w14:textId="77777777" w:rsidR="008F3FA9" w:rsidRPr="007D2F88" w:rsidRDefault="008F3FA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3322EC" w14:textId="77777777" w:rsidR="008F3FA9" w:rsidRPr="007D2F88" w:rsidRDefault="008F3FA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CCF78EB" w14:textId="77777777" w:rsidR="008F3FA9" w:rsidRPr="007D2F88" w:rsidRDefault="008F3FA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E5ED09F" w14:textId="77777777" w:rsidR="008F3FA9" w:rsidRPr="007D2F88" w:rsidRDefault="008F3FA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6764A56" w14:textId="77777777" w:rsidR="008F3FA9" w:rsidRPr="007D2F88" w:rsidRDefault="008F3FA9"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30EB8A3" w14:textId="77777777" w:rsidR="008F3FA9" w:rsidRPr="007D2F88" w:rsidRDefault="008F3FA9"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8F3FA9" w:rsidRPr="007D2F88" w14:paraId="0D81A1B2" w14:textId="77777777" w:rsidTr="00667C89">
        <w:trPr>
          <w:trHeight w:val="20"/>
        </w:trPr>
        <w:tc>
          <w:tcPr>
            <w:tcW w:w="722" w:type="dxa"/>
          </w:tcPr>
          <w:p w14:paraId="15380215" w14:textId="77777777" w:rsidR="008F3FA9" w:rsidRPr="007D2F88" w:rsidRDefault="008F3FA9" w:rsidP="009165D1">
            <w:pPr>
              <w:spacing w:line="276" w:lineRule="auto"/>
              <w:jc w:val="center"/>
              <w:rPr>
                <w:rFonts w:cstheme="minorHAnsi"/>
                <w:sz w:val="18"/>
                <w:szCs w:val="18"/>
              </w:rPr>
            </w:pPr>
            <w:r w:rsidRPr="00585306">
              <w:rPr>
                <w:rFonts w:cstheme="minorHAnsi"/>
                <w:sz w:val="18"/>
                <w:szCs w:val="18"/>
              </w:rPr>
              <w:t>41858</w:t>
            </w:r>
          </w:p>
        </w:tc>
        <w:tc>
          <w:tcPr>
            <w:tcW w:w="4391" w:type="dxa"/>
          </w:tcPr>
          <w:p w14:paraId="20B49428" w14:textId="77777777" w:rsidR="008F3FA9" w:rsidRPr="007D2F88" w:rsidRDefault="008F3FA9" w:rsidP="009165D1">
            <w:pPr>
              <w:spacing w:line="276" w:lineRule="auto"/>
              <w:rPr>
                <w:rFonts w:cstheme="minorHAnsi"/>
                <w:sz w:val="20"/>
                <w:szCs w:val="20"/>
              </w:rPr>
            </w:pPr>
            <w:r w:rsidRPr="00585306">
              <w:rPr>
                <w:rFonts w:cstheme="minorHAnsi"/>
                <w:sz w:val="18"/>
                <w:szCs w:val="18"/>
              </w:rPr>
              <w:t>Microlaryngoscopy with removal of juvenile papillomata (Anaes.) (Assist.)</w:t>
            </w:r>
          </w:p>
        </w:tc>
        <w:tc>
          <w:tcPr>
            <w:tcW w:w="837" w:type="dxa"/>
          </w:tcPr>
          <w:p w14:paraId="4AA482AB" w14:textId="77777777" w:rsidR="008F3FA9" w:rsidRPr="007D2F88" w:rsidRDefault="008F3FA9" w:rsidP="009165D1">
            <w:pPr>
              <w:spacing w:line="276" w:lineRule="auto"/>
              <w:jc w:val="center"/>
              <w:rPr>
                <w:rFonts w:cstheme="minorHAnsi"/>
                <w:sz w:val="18"/>
                <w:szCs w:val="18"/>
              </w:rPr>
            </w:pPr>
            <w:r w:rsidRPr="00585306">
              <w:rPr>
                <w:rFonts w:cstheme="minorHAnsi"/>
                <w:sz w:val="18"/>
                <w:szCs w:val="18"/>
              </w:rPr>
              <w:t xml:space="preserve"> $494.15 </w:t>
            </w:r>
          </w:p>
        </w:tc>
        <w:tc>
          <w:tcPr>
            <w:tcW w:w="824" w:type="dxa"/>
          </w:tcPr>
          <w:p w14:paraId="2435C68B" w14:textId="77777777" w:rsidR="008F3FA9" w:rsidRPr="007D2F88" w:rsidRDefault="008F3FA9" w:rsidP="009165D1">
            <w:pPr>
              <w:spacing w:line="276" w:lineRule="auto"/>
              <w:jc w:val="center"/>
              <w:rPr>
                <w:rFonts w:cstheme="minorHAnsi"/>
                <w:sz w:val="18"/>
                <w:szCs w:val="18"/>
              </w:rPr>
            </w:pPr>
            <w:r>
              <w:rPr>
                <w:rFonts w:cs="Calibri"/>
                <w:sz w:val="18"/>
                <w:szCs w:val="18"/>
              </w:rPr>
              <w:t>62</w:t>
            </w:r>
          </w:p>
        </w:tc>
        <w:tc>
          <w:tcPr>
            <w:tcW w:w="944" w:type="dxa"/>
          </w:tcPr>
          <w:p w14:paraId="3E0E95F7" w14:textId="77777777" w:rsidR="008F3FA9" w:rsidRPr="007D2F88" w:rsidRDefault="008F3FA9" w:rsidP="009165D1">
            <w:pPr>
              <w:spacing w:line="276" w:lineRule="auto"/>
              <w:jc w:val="center"/>
              <w:rPr>
                <w:rFonts w:cstheme="minorHAnsi"/>
                <w:sz w:val="18"/>
                <w:szCs w:val="18"/>
              </w:rPr>
            </w:pPr>
            <w:r>
              <w:rPr>
                <w:rFonts w:cs="Calibri"/>
                <w:sz w:val="18"/>
                <w:szCs w:val="18"/>
              </w:rPr>
              <w:t>-3.74%</w:t>
            </w:r>
          </w:p>
        </w:tc>
        <w:tc>
          <w:tcPr>
            <w:tcW w:w="810" w:type="dxa"/>
          </w:tcPr>
          <w:p w14:paraId="509C0BE8" w14:textId="77777777" w:rsidR="008F3FA9" w:rsidRPr="007D2F88" w:rsidRDefault="008F3FA9" w:rsidP="009165D1">
            <w:pPr>
              <w:spacing w:line="276" w:lineRule="auto"/>
              <w:jc w:val="center"/>
              <w:rPr>
                <w:rFonts w:cstheme="minorHAnsi"/>
                <w:sz w:val="18"/>
                <w:szCs w:val="18"/>
              </w:rPr>
            </w:pPr>
            <w:r>
              <w:rPr>
                <w:rFonts w:cs="Calibri"/>
                <w:sz w:val="18"/>
                <w:szCs w:val="18"/>
              </w:rPr>
              <w:t>-2.98%</w:t>
            </w:r>
          </w:p>
        </w:tc>
      </w:tr>
      <w:tr w:rsidR="008F3FA9" w:rsidRPr="007D2F88" w14:paraId="5E4DB634" w14:textId="77777777" w:rsidTr="00667C89">
        <w:trPr>
          <w:trHeight w:val="20"/>
        </w:trPr>
        <w:tc>
          <w:tcPr>
            <w:tcW w:w="722" w:type="dxa"/>
          </w:tcPr>
          <w:p w14:paraId="4124D80C" w14:textId="77777777" w:rsidR="008F3FA9" w:rsidRPr="00585306" w:rsidRDefault="008F3FA9" w:rsidP="009165D1">
            <w:pPr>
              <w:spacing w:line="276" w:lineRule="auto"/>
              <w:jc w:val="center"/>
              <w:rPr>
                <w:rFonts w:cstheme="minorHAnsi"/>
                <w:sz w:val="18"/>
                <w:szCs w:val="18"/>
              </w:rPr>
            </w:pPr>
            <w:r w:rsidRPr="00585306">
              <w:rPr>
                <w:rFonts w:cstheme="minorHAnsi"/>
                <w:sz w:val="18"/>
                <w:szCs w:val="18"/>
              </w:rPr>
              <w:t>41861</w:t>
            </w:r>
          </w:p>
        </w:tc>
        <w:tc>
          <w:tcPr>
            <w:tcW w:w="4391" w:type="dxa"/>
          </w:tcPr>
          <w:p w14:paraId="3D81088B" w14:textId="77777777" w:rsidR="008F3FA9" w:rsidRPr="00585306" w:rsidRDefault="00A0119F" w:rsidP="009165D1">
            <w:pPr>
              <w:spacing w:line="276" w:lineRule="auto"/>
              <w:rPr>
                <w:rFonts w:cstheme="minorHAnsi"/>
                <w:sz w:val="18"/>
                <w:szCs w:val="18"/>
              </w:rPr>
            </w:pPr>
            <w:r>
              <w:rPr>
                <w:rFonts w:cstheme="minorHAnsi"/>
                <w:sz w:val="18"/>
                <w:szCs w:val="18"/>
              </w:rPr>
              <w:t>M</w:t>
            </w:r>
            <w:r w:rsidR="008F3FA9" w:rsidRPr="00585306">
              <w:rPr>
                <w:rFonts w:cstheme="minorHAnsi"/>
                <w:sz w:val="18"/>
                <w:szCs w:val="18"/>
              </w:rPr>
              <w:t>icrolaryngoscopy with removal of benign lesions of the larynx by laser surgery (Anaes.) (Assist.)</w:t>
            </w:r>
          </w:p>
        </w:tc>
        <w:tc>
          <w:tcPr>
            <w:tcW w:w="837" w:type="dxa"/>
          </w:tcPr>
          <w:p w14:paraId="1A31A194" w14:textId="77777777" w:rsidR="008F3FA9" w:rsidRPr="00585306" w:rsidRDefault="008F3FA9" w:rsidP="009165D1">
            <w:pPr>
              <w:spacing w:line="276" w:lineRule="auto"/>
              <w:jc w:val="center"/>
              <w:rPr>
                <w:rFonts w:cstheme="minorHAnsi"/>
                <w:sz w:val="18"/>
                <w:szCs w:val="18"/>
              </w:rPr>
            </w:pPr>
            <w:r w:rsidRPr="00585306">
              <w:rPr>
                <w:rFonts w:cstheme="minorHAnsi"/>
                <w:sz w:val="18"/>
                <w:szCs w:val="18"/>
              </w:rPr>
              <w:t xml:space="preserve"> $604.30 </w:t>
            </w:r>
          </w:p>
        </w:tc>
        <w:tc>
          <w:tcPr>
            <w:tcW w:w="824" w:type="dxa"/>
          </w:tcPr>
          <w:p w14:paraId="7D105F83" w14:textId="77777777" w:rsidR="008F3FA9" w:rsidRDefault="008F3FA9" w:rsidP="009165D1">
            <w:pPr>
              <w:spacing w:line="276" w:lineRule="auto"/>
              <w:jc w:val="center"/>
              <w:rPr>
                <w:rFonts w:cs="Calibri"/>
                <w:sz w:val="18"/>
                <w:szCs w:val="18"/>
              </w:rPr>
            </w:pPr>
            <w:r>
              <w:rPr>
                <w:rFonts w:cs="Calibri"/>
                <w:sz w:val="18"/>
                <w:szCs w:val="18"/>
              </w:rPr>
              <w:t>622</w:t>
            </w:r>
          </w:p>
        </w:tc>
        <w:tc>
          <w:tcPr>
            <w:tcW w:w="944" w:type="dxa"/>
          </w:tcPr>
          <w:p w14:paraId="782D1FFE" w14:textId="77777777" w:rsidR="008F3FA9" w:rsidRDefault="008F3FA9" w:rsidP="009165D1">
            <w:pPr>
              <w:spacing w:line="276" w:lineRule="auto"/>
              <w:jc w:val="center"/>
              <w:rPr>
                <w:rFonts w:cs="Calibri"/>
                <w:sz w:val="18"/>
                <w:szCs w:val="18"/>
              </w:rPr>
            </w:pPr>
            <w:r>
              <w:rPr>
                <w:rFonts w:cs="Calibri"/>
                <w:sz w:val="18"/>
                <w:szCs w:val="18"/>
              </w:rPr>
              <w:t>7.22%</w:t>
            </w:r>
          </w:p>
        </w:tc>
        <w:tc>
          <w:tcPr>
            <w:tcW w:w="810" w:type="dxa"/>
          </w:tcPr>
          <w:p w14:paraId="763159C4" w14:textId="77777777" w:rsidR="008F3FA9" w:rsidRDefault="008F3FA9" w:rsidP="009165D1">
            <w:pPr>
              <w:spacing w:line="276" w:lineRule="auto"/>
              <w:jc w:val="center"/>
              <w:rPr>
                <w:rFonts w:cs="Calibri"/>
                <w:sz w:val="18"/>
                <w:szCs w:val="18"/>
              </w:rPr>
            </w:pPr>
            <w:r>
              <w:rPr>
                <w:rFonts w:cs="Calibri"/>
                <w:sz w:val="18"/>
                <w:szCs w:val="18"/>
              </w:rPr>
              <w:t>7.23%</w:t>
            </w:r>
          </w:p>
        </w:tc>
      </w:tr>
      <w:tr w:rsidR="008F3FA9" w:rsidRPr="007D2F88" w14:paraId="7189083E" w14:textId="77777777" w:rsidTr="00667C89">
        <w:trPr>
          <w:trHeight w:val="20"/>
        </w:trPr>
        <w:tc>
          <w:tcPr>
            <w:tcW w:w="722" w:type="dxa"/>
          </w:tcPr>
          <w:p w14:paraId="6653C86C" w14:textId="77777777" w:rsidR="008F3FA9" w:rsidRPr="00585306" w:rsidRDefault="008F3FA9" w:rsidP="009165D1">
            <w:pPr>
              <w:spacing w:line="276" w:lineRule="auto"/>
              <w:jc w:val="center"/>
              <w:rPr>
                <w:rFonts w:cstheme="minorHAnsi"/>
                <w:sz w:val="18"/>
                <w:szCs w:val="18"/>
              </w:rPr>
            </w:pPr>
            <w:r w:rsidRPr="00585306">
              <w:rPr>
                <w:rFonts w:cstheme="minorHAnsi"/>
                <w:sz w:val="18"/>
                <w:szCs w:val="18"/>
              </w:rPr>
              <w:t>41864</w:t>
            </w:r>
          </w:p>
        </w:tc>
        <w:tc>
          <w:tcPr>
            <w:tcW w:w="4391" w:type="dxa"/>
          </w:tcPr>
          <w:p w14:paraId="373CC7C7" w14:textId="77777777" w:rsidR="008F3FA9" w:rsidRPr="00585306" w:rsidRDefault="008F3FA9" w:rsidP="009165D1">
            <w:pPr>
              <w:spacing w:line="276" w:lineRule="auto"/>
              <w:rPr>
                <w:rFonts w:cstheme="minorHAnsi"/>
                <w:sz w:val="18"/>
                <w:szCs w:val="18"/>
              </w:rPr>
            </w:pPr>
            <w:r w:rsidRPr="00585306">
              <w:rPr>
                <w:rFonts w:cstheme="minorHAnsi"/>
                <w:sz w:val="18"/>
                <w:szCs w:val="18"/>
              </w:rPr>
              <w:t>Microlaryngoscopy with removal of tumour (Anaes.) (Assist.)</w:t>
            </w:r>
          </w:p>
        </w:tc>
        <w:tc>
          <w:tcPr>
            <w:tcW w:w="837" w:type="dxa"/>
          </w:tcPr>
          <w:p w14:paraId="31C8F064" w14:textId="77777777" w:rsidR="008F3FA9" w:rsidRPr="00585306" w:rsidRDefault="008F3FA9" w:rsidP="009165D1">
            <w:pPr>
              <w:spacing w:line="276" w:lineRule="auto"/>
              <w:jc w:val="center"/>
              <w:rPr>
                <w:rFonts w:cstheme="minorHAnsi"/>
                <w:sz w:val="18"/>
                <w:szCs w:val="18"/>
              </w:rPr>
            </w:pPr>
            <w:r w:rsidRPr="00585306">
              <w:rPr>
                <w:rFonts w:cstheme="minorHAnsi"/>
                <w:sz w:val="18"/>
                <w:szCs w:val="18"/>
              </w:rPr>
              <w:t xml:space="preserve"> $407.50 </w:t>
            </w:r>
          </w:p>
        </w:tc>
        <w:tc>
          <w:tcPr>
            <w:tcW w:w="824" w:type="dxa"/>
          </w:tcPr>
          <w:p w14:paraId="04BAF0AB" w14:textId="77777777" w:rsidR="008F3FA9" w:rsidRDefault="008F3FA9" w:rsidP="009165D1">
            <w:pPr>
              <w:spacing w:line="276" w:lineRule="auto"/>
              <w:jc w:val="center"/>
              <w:rPr>
                <w:rFonts w:cs="Calibri"/>
                <w:sz w:val="18"/>
                <w:szCs w:val="18"/>
              </w:rPr>
            </w:pPr>
            <w:r>
              <w:rPr>
                <w:rFonts w:cs="Calibri"/>
                <w:sz w:val="18"/>
                <w:szCs w:val="18"/>
              </w:rPr>
              <w:t>1,435</w:t>
            </w:r>
          </w:p>
        </w:tc>
        <w:tc>
          <w:tcPr>
            <w:tcW w:w="944" w:type="dxa"/>
          </w:tcPr>
          <w:p w14:paraId="12AF766A" w14:textId="77777777" w:rsidR="008F3FA9" w:rsidRDefault="008F3FA9" w:rsidP="009165D1">
            <w:pPr>
              <w:spacing w:line="276" w:lineRule="auto"/>
              <w:jc w:val="center"/>
              <w:rPr>
                <w:rFonts w:cs="Calibri"/>
                <w:sz w:val="18"/>
                <w:szCs w:val="18"/>
              </w:rPr>
            </w:pPr>
            <w:r>
              <w:rPr>
                <w:rFonts w:cs="Calibri"/>
                <w:sz w:val="18"/>
                <w:szCs w:val="18"/>
              </w:rPr>
              <w:t>0.10%</w:t>
            </w:r>
          </w:p>
        </w:tc>
        <w:tc>
          <w:tcPr>
            <w:tcW w:w="810" w:type="dxa"/>
          </w:tcPr>
          <w:p w14:paraId="705E6D03" w14:textId="77777777" w:rsidR="008F3FA9" w:rsidRDefault="008F3FA9" w:rsidP="009165D1">
            <w:pPr>
              <w:spacing w:line="276" w:lineRule="auto"/>
              <w:jc w:val="center"/>
              <w:rPr>
                <w:rFonts w:cs="Calibri"/>
                <w:sz w:val="18"/>
                <w:szCs w:val="18"/>
              </w:rPr>
            </w:pPr>
            <w:r>
              <w:rPr>
                <w:rFonts w:cs="Calibri"/>
                <w:sz w:val="18"/>
                <w:szCs w:val="18"/>
              </w:rPr>
              <w:t>-0.38%</w:t>
            </w:r>
          </w:p>
        </w:tc>
      </w:tr>
      <w:tr w:rsidR="00362B51" w:rsidRPr="007D2F88" w14:paraId="0D5DA9FD" w14:textId="77777777" w:rsidTr="00667C89">
        <w:trPr>
          <w:trHeight w:val="20"/>
        </w:trPr>
        <w:tc>
          <w:tcPr>
            <w:tcW w:w="722" w:type="dxa"/>
          </w:tcPr>
          <w:p w14:paraId="310E31FA" w14:textId="77777777" w:rsidR="00362B51" w:rsidRPr="00585306" w:rsidRDefault="00362B51" w:rsidP="009165D1">
            <w:pPr>
              <w:spacing w:line="276" w:lineRule="auto"/>
              <w:jc w:val="center"/>
              <w:rPr>
                <w:rFonts w:cstheme="minorHAnsi"/>
                <w:sz w:val="18"/>
                <w:szCs w:val="18"/>
              </w:rPr>
            </w:pPr>
            <w:r w:rsidRPr="00585306">
              <w:rPr>
                <w:rFonts w:cstheme="minorHAnsi"/>
                <w:sz w:val="18"/>
                <w:szCs w:val="18"/>
              </w:rPr>
              <w:t>41868</w:t>
            </w:r>
          </w:p>
        </w:tc>
        <w:tc>
          <w:tcPr>
            <w:tcW w:w="4391" w:type="dxa"/>
          </w:tcPr>
          <w:p w14:paraId="08A01C9D" w14:textId="77777777" w:rsidR="00362B51" w:rsidRPr="00585306" w:rsidRDefault="00362B51" w:rsidP="009165D1">
            <w:pPr>
              <w:spacing w:line="276" w:lineRule="auto"/>
              <w:rPr>
                <w:rFonts w:cstheme="minorHAnsi"/>
                <w:sz w:val="18"/>
                <w:szCs w:val="18"/>
              </w:rPr>
            </w:pPr>
            <w:r w:rsidRPr="00585306">
              <w:rPr>
                <w:rFonts w:cstheme="minorHAnsi"/>
                <w:sz w:val="18"/>
                <w:szCs w:val="18"/>
              </w:rPr>
              <w:t>Laryngeal web, division of, using microlarygoscopic techniques (Anaes.)</w:t>
            </w:r>
          </w:p>
        </w:tc>
        <w:tc>
          <w:tcPr>
            <w:tcW w:w="837" w:type="dxa"/>
          </w:tcPr>
          <w:p w14:paraId="01766FE2" w14:textId="77777777" w:rsidR="00362B51" w:rsidRPr="00585306" w:rsidRDefault="00362B51" w:rsidP="009165D1">
            <w:pPr>
              <w:spacing w:line="276" w:lineRule="auto"/>
              <w:jc w:val="center"/>
              <w:rPr>
                <w:rFonts w:cstheme="minorHAnsi"/>
                <w:sz w:val="18"/>
                <w:szCs w:val="18"/>
              </w:rPr>
            </w:pPr>
            <w:r w:rsidRPr="00585306">
              <w:rPr>
                <w:rFonts w:cstheme="minorHAnsi"/>
                <w:sz w:val="18"/>
                <w:szCs w:val="18"/>
              </w:rPr>
              <w:t xml:space="preserve"> $388.70 </w:t>
            </w:r>
          </w:p>
        </w:tc>
        <w:tc>
          <w:tcPr>
            <w:tcW w:w="824" w:type="dxa"/>
          </w:tcPr>
          <w:p w14:paraId="37AED119" w14:textId="77777777" w:rsidR="00362B51" w:rsidRDefault="00362B51" w:rsidP="009165D1">
            <w:pPr>
              <w:spacing w:line="276" w:lineRule="auto"/>
              <w:jc w:val="center"/>
              <w:rPr>
                <w:rFonts w:cs="Calibri"/>
                <w:sz w:val="18"/>
                <w:szCs w:val="18"/>
              </w:rPr>
            </w:pPr>
            <w:r>
              <w:rPr>
                <w:rFonts w:cs="Calibri"/>
                <w:sz w:val="18"/>
                <w:szCs w:val="18"/>
              </w:rPr>
              <w:t>52</w:t>
            </w:r>
          </w:p>
        </w:tc>
        <w:tc>
          <w:tcPr>
            <w:tcW w:w="944" w:type="dxa"/>
          </w:tcPr>
          <w:p w14:paraId="48987510" w14:textId="77777777" w:rsidR="00362B51" w:rsidRDefault="00362B51" w:rsidP="009165D1">
            <w:pPr>
              <w:spacing w:line="276" w:lineRule="auto"/>
              <w:jc w:val="center"/>
              <w:rPr>
                <w:rFonts w:cs="Calibri"/>
                <w:sz w:val="18"/>
                <w:szCs w:val="18"/>
              </w:rPr>
            </w:pPr>
            <w:r>
              <w:rPr>
                <w:rFonts w:cs="Calibri"/>
                <w:sz w:val="18"/>
                <w:szCs w:val="18"/>
              </w:rPr>
              <w:t>16.72%</w:t>
            </w:r>
          </w:p>
        </w:tc>
        <w:tc>
          <w:tcPr>
            <w:tcW w:w="810" w:type="dxa"/>
          </w:tcPr>
          <w:p w14:paraId="1BCFC8F9" w14:textId="77777777" w:rsidR="00362B51" w:rsidRDefault="00362B51" w:rsidP="009165D1">
            <w:pPr>
              <w:spacing w:line="276" w:lineRule="auto"/>
              <w:jc w:val="center"/>
              <w:rPr>
                <w:rFonts w:cs="Calibri"/>
                <w:sz w:val="18"/>
                <w:szCs w:val="18"/>
              </w:rPr>
            </w:pPr>
            <w:r>
              <w:rPr>
                <w:rFonts w:cs="Calibri"/>
                <w:sz w:val="18"/>
                <w:szCs w:val="18"/>
              </w:rPr>
              <w:t>15.88%</w:t>
            </w:r>
          </w:p>
        </w:tc>
      </w:tr>
    </w:tbl>
    <w:p w14:paraId="5D4F04DB" w14:textId="73C42249" w:rsidR="008F3FA9" w:rsidRPr="007D2F88" w:rsidRDefault="008F3FA9"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ED524B">
        <w:rPr>
          <w:rFonts w:eastAsia="Calibri" w:cstheme="minorHAnsi"/>
          <w:b/>
          <w:bCs/>
          <w:iCs/>
          <w:szCs w:val="22"/>
        </w:rPr>
        <w:t xml:space="preserve"> </w:t>
      </w:r>
      <w:r w:rsidR="00A813B7">
        <w:rPr>
          <w:rFonts w:eastAsia="Calibri" w:cstheme="minorHAnsi"/>
          <w:b/>
          <w:bCs/>
          <w:iCs/>
          <w:szCs w:val="22"/>
        </w:rPr>
        <w:t>5</w:t>
      </w:r>
      <w:r w:rsidR="000E4B15">
        <w:rPr>
          <w:rFonts w:eastAsia="Calibri" w:cstheme="minorHAnsi"/>
          <w:b/>
          <w:bCs/>
          <w:iCs/>
          <w:szCs w:val="22"/>
        </w:rPr>
        <w:t>4</w:t>
      </w:r>
      <w:r w:rsidRPr="007D2F88">
        <w:rPr>
          <w:rFonts w:eastAsia="Calibri" w:cstheme="minorHAnsi"/>
          <w:b/>
          <w:bCs/>
          <w:iCs/>
          <w:szCs w:val="22"/>
        </w:rPr>
        <w:t>:</w:t>
      </w:r>
    </w:p>
    <w:p w14:paraId="3B7A3D5F" w14:textId="77777777" w:rsidR="008F3FA9" w:rsidRPr="008B7BBF" w:rsidRDefault="008F3FA9"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sidR="00362B51">
        <w:rPr>
          <w:rFonts w:eastAsia="MS Mincho" w:cs="Arial"/>
          <w:b/>
          <w:szCs w:val="22"/>
          <w:lang w:eastAsia="en-AU"/>
        </w:rPr>
        <w:t xml:space="preserve">s 41858, 41861, </w:t>
      </w:r>
      <w:r>
        <w:rPr>
          <w:rFonts w:eastAsia="MS Mincho" w:cs="Arial"/>
          <w:b/>
          <w:szCs w:val="22"/>
          <w:lang w:eastAsia="en-AU"/>
        </w:rPr>
        <w:t>41864</w:t>
      </w:r>
      <w:r w:rsidR="00362B51">
        <w:rPr>
          <w:rFonts w:eastAsia="MS Mincho" w:cs="Arial"/>
          <w:b/>
          <w:szCs w:val="22"/>
          <w:lang w:eastAsia="en-AU"/>
        </w:rPr>
        <w:t xml:space="preserve"> and 41868</w:t>
      </w:r>
    </w:p>
    <w:p w14:paraId="5B9129FF" w14:textId="77777777" w:rsidR="008F3FA9" w:rsidRPr="009804CB" w:rsidRDefault="00D13B70" w:rsidP="009165D1">
      <w:pPr>
        <w:pStyle w:val="ListParagraph"/>
        <w:numPr>
          <w:ilvl w:val="0"/>
          <w:numId w:val="33"/>
        </w:numPr>
        <w:spacing w:before="120" w:line="276" w:lineRule="auto"/>
        <w:rPr>
          <w:rFonts w:cstheme="minorHAnsi"/>
        </w:rPr>
      </w:pPr>
      <w:r>
        <w:rPr>
          <w:rFonts w:cstheme="minorHAnsi"/>
        </w:rPr>
        <w:t>Delete</w:t>
      </w:r>
      <w:r w:rsidR="008F3FA9" w:rsidRPr="009804CB">
        <w:rPr>
          <w:rFonts w:cstheme="minorHAnsi"/>
        </w:rPr>
        <w:t xml:space="preserve"> item</w:t>
      </w:r>
      <w:r w:rsidR="008F3FA9">
        <w:rPr>
          <w:rFonts w:cstheme="minorHAnsi"/>
        </w:rPr>
        <w:t>s</w:t>
      </w:r>
      <w:r w:rsidR="008F3FA9" w:rsidRPr="009804CB">
        <w:rPr>
          <w:rFonts w:cstheme="minorHAnsi"/>
        </w:rPr>
        <w:t xml:space="preserve"> 41</w:t>
      </w:r>
      <w:r w:rsidR="006F333B">
        <w:rPr>
          <w:rFonts w:cstheme="minorHAnsi"/>
        </w:rPr>
        <w:t>858</w:t>
      </w:r>
      <w:r w:rsidR="002362B5">
        <w:rPr>
          <w:rFonts w:cstheme="minorHAnsi"/>
        </w:rPr>
        <w:t>,</w:t>
      </w:r>
      <w:r w:rsidR="00362B51">
        <w:rPr>
          <w:rFonts w:cstheme="minorHAnsi"/>
        </w:rPr>
        <w:t xml:space="preserve"> 41864</w:t>
      </w:r>
      <w:r w:rsidR="002362B5">
        <w:rPr>
          <w:rFonts w:cstheme="minorHAnsi"/>
        </w:rPr>
        <w:t xml:space="preserve"> and 41868</w:t>
      </w:r>
      <w:r w:rsidR="00362B51">
        <w:rPr>
          <w:rFonts w:cstheme="minorHAnsi"/>
        </w:rPr>
        <w:t xml:space="preserve"> </w:t>
      </w:r>
      <w:r w:rsidR="006F333B">
        <w:rPr>
          <w:rFonts w:cstheme="minorHAnsi"/>
        </w:rPr>
        <w:t>as the Committee viewed them as outdated practice</w:t>
      </w:r>
      <w:r w:rsidR="008F3FA9" w:rsidRPr="009804CB">
        <w:rPr>
          <w:rFonts w:cstheme="minorHAnsi"/>
        </w:rPr>
        <w:t>.</w:t>
      </w:r>
    </w:p>
    <w:p w14:paraId="6B04F639" w14:textId="77777777" w:rsidR="008F3FA9" w:rsidRPr="009804CB" w:rsidRDefault="008F3FA9" w:rsidP="009165D1">
      <w:pPr>
        <w:pStyle w:val="ListParagraph"/>
        <w:numPr>
          <w:ilvl w:val="0"/>
          <w:numId w:val="33"/>
        </w:numPr>
        <w:spacing w:before="120" w:line="276" w:lineRule="auto"/>
        <w:rPr>
          <w:rFonts w:cstheme="minorHAnsi"/>
        </w:rPr>
      </w:pPr>
      <w:r>
        <w:rPr>
          <w:rFonts w:cstheme="minorHAnsi"/>
        </w:rPr>
        <w:t>Amend item 41861</w:t>
      </w:r>
      <w:r w:rsidRPr="009804CB">
        <w:rPr>
          <w:rFonts w:cstheme="minorHAnsi"/>
        </w:rPr>
        <w:t xml:space="preserve"> descriptor to </w:t>
      </w:r>
      <w:r w:rsidR="006F333B">
        <w:rPr>
          <w:rFonts w:cstheme="minorHAnsi"/>
        </w:rPr>
        <w:t>encompass both benign and malignant tumours</w:t>
      </w:r>
      <w:r w:rsidR="00B24F67">
        <w:rPr>
          <w:rFonts w:cstheme="minorHAnsi"/>
        </w:rPr>
        <w:t xml:space="preserve"> and place a co-claim restriction with item</w:t>
      </w:r>
      <w:r w:rsidR="00736BFE">
        <w:rPr>
          <w:rFonts w:cstheme="minorHAnsi"/>
        </w:rPr>
        <w:t xml:space="preserve"> 41870</w:t>
      </w:r>
      <w:r w:rsidR="006F333B">
        <w:rPr>
          <w:rFonts w:cstheme="minorHAnsi"/>
        </w:rPr>
        <w:t>. The amended item descriptor is as follows</w:t>
      </w:r>
      <w:r w:rsidRPr="009804CB">
        <w:rPr>
          <w:rFonts w:cstheme="minorHAnsi"/>
        </w:rPr>
        <w:t>:</w:t>
      </w:r>
    </w:p>
    <w:p w14:paraId="3866D9B3" w14:textId="77777777" w:rsidR="008F3FA9" w:rsidRDefault="0009166F"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8F3FA9">
        <w:rPr>
          <w:rFonts w:cstheme="minorHAnsi"/>
          <w:sz w:val="22"/>
          <w:szCs w:val="22"/>
        </w:rPr>
        <w:t>M</w:t>
      </w:r>
      <w:r w:rsidR="008F3FA9" w:rsidRPr="008F3FA9">
        <w:rPr>
          <w:rFonts w:cstheme="minorHAnsi"/>
          <w:sz w:val="22"/>
          <w:szCs w:val="22"/>
        </w:rPr>
        <w:t xml:space="preserve">icrolaryngoscopy with complete removal of </w:t>
      </w:r>
      <w:r w:rsidR="00D13B70">
        <w:rPr>
          <w:rFonts w:cstheme="minorHAnsi"/>
          <w:sz w:val="22"/>
          <w:szCs w:val="22"/>
        </w:rPr>
        <w:t xml:space="preserve">benign or malignant </w:t>
      </w:r>
      <w:r w:rsidR="008F3FA9" w:rsidRPr="008F3FA9">
        <w:rPr>
          <w:rFonts w:cstheme="minorHAnsi"/>
          <w:sz w:val="22"/>
          <w:szCs w:val="22"/>
        </w:rPr>
        <w:t>lesion of the larynx, includin</w:t>
      </w:r>
      <w:r w:rsidR="00D13B70">
        <w:rPr>
          <w:rFonts w:cstheme="minorHAnsi"/>
          <w:sz w:val="22"/>
          <w:szCs w:val="22"/>
        </w:rPr>
        <w:t>g papillomata, by any approach or technique</w:t>
      </w:r>
      <w:r w:rsidR="00B24F67">
        <w:rPr>
          <w:rFonts w:cstheme="minorHAnsi"/>
          <w:sz w:val="22"/>
          <w:szCs w:val="22"/>
        </w:rPr>
        <w:t xml:space="preserve">. Not in association with a service </w:t>
      </w:r>
      <w:r w:rsidR="00736BFE">
        <w:rPr>
          <w:rFonts w:cstheme="minorHAnsi"/>
          <w:sz w:val="22"/>
          <w:szCs w:val="22"/>
        </w:rPr>
        <w:t>to</w:t>
      </w:r>
      <w:r w:rsidR="00B24F67">
        <w:rPr>
          <w:rFonts w:cstheme="minorHAnsi"/>
          <w:sz w:val="22"/>
          <w:szCs w:val="22"/>
        </w:rPr>
        <w:t xml:space="preserve"> which item</w:t>
      </w:r>
      <w:r w:rsidR="002362B5">
        <w:rPr>
          <w:rFonts w:cstheme="minorHAnsi"/>
          <w:sz w:val="22"/>
          <w:szCs w:val="22"/>
        </w:rPr>
        <w:t xml:space="preserve"> 41870 applies</w:t>
      </w:r>
      <w:r w:rsidR="00D13B70">
        <w:rPr>
          <w:rFonts w:cstheme="minorHAnsi"/>
          <w:sz w:val="22"/>
          <w:szCs w:val="22"/>
        </w:rPr>
        <w:t xml:space="preserve"> </w:t>
      </w:r>
      <w:r>
        <w:rPr>
          <w:rFonts w:cstheme="minorHAnsi"/>
          <w:sz w:val="22"/>
          <w:szCs w:val="22"/>
        </w:rPr>
        <w:t>(Anaes.) (Assist.)</w:t>
      </w:r>
    </w:p>
    <w:p w14:paraId="5CBA7E91" w14:textId="77777777" w:rsidR="00362B51" w:rsidRPr="00362B51" w:rsidRDefault="00362B51" w:rsidP="009165D1">
      <w:pPr>
        <w:pStyle w:val="ListParagraph"/>
        <w:numPr>
          <w:ilvl w:val="0"/>
          <w:numId w:val="33"/>
        </w:numPr>
        <w:spacing w:before="120" w:line="276" w:lineRule="auto"/>
        <w:rPr>
          <w:rFonts w:cstheme="minorHAnsi"/>
        </w:rPr>
      </w:pPr>
      <w:r>
        <w:rPr>
          <w:rFonts w:cstheme="minorHAnsi"/>
        </w:rPr>
        <w:t>Subsequent change to explanatory note TN.8.77 to remove “</w:t>
      </w:r>
      <w:r w:rsidRPr="00362B51">
        <w:rPr>
          <w:rFonts w:cstheme="minorHAnsi"/>
        </w:rPr>
        <w:t>Item 41861 refers to the removal by laser surgery</w:t>
      </w:r>
      <w:r>
        <w:rPr>
          <w:rFonts w:cstheme="minorHAnsi"/>
        </w:rPr>
        <w:t>” from the note</w:t>
      </w:r>
    </w:p>
    <w:p w14:paraId="79967902" w14:textId="46644208" w:rsidR="008F3FA9" w:rsidRPr="008B7BBF" w:rsidRDefault="00ED524B" w:rsidP="009165D1">
      <w:pPr>
        <w:keepNext/>
        <w:spacing w:before="120" w:line="276" w:lineRule="auto"/>
        <w:ind w:left="567" w:hanging="567"/>
        <w:outlineLvl w:val="1"/>
        <w:rPr>
          <w:rFonts w:eastAsia="Calibri" w:cstheme="minorHAnsi"/>
          <w:b/>
          <w:bCs/>
          <w:iCs/>
          <w:szCs w:val="22"/>
        </w:rPr>
      </w:pPr>
      <w:r>
        <w:rPr>
          <w:rFonts w:eastAsia="Calibri" w:cstheme="minorHAnsi"/>
          <w:b/>
          <w:bCs/>
          <w:iCs/>
          <w:szCs w:val="22"/>
        </w:rPr>
        <w:t xml:space="preserve">Rationale for Recommendation </w:t>
      </w:r>
      <w:r w:rsidR="00E93F27">
        <w:rPr>
          <w:rFonts w:eastAsia="Calibri" w:cstheme="minorHAnsi"/>
          <w:b/>
          <w:bCs/>
          <w:iCs/>
          <w:szCs w:val="22"/>
        </w:rPr>
        <w:t>5</w:t>
      </w:r>
      <w:r w:rsidR="000E4B15">
        <w:rPr>
          <w:rFonts w:eastAsia="Calibri" w:cstheme="minorHAnsi"/>
          <w:b/>
          <w:bCs/>
          <w:iCs/>
          <w:szCs w:val="22"/>
        </w:rPr>
        <w:t>4</w:t>
      </w:r>
      <w:r w:rsidR="008F3FA9" w:rsidRPr="008B7BBF">
        <w:rPr>
          <w:rFonts w:eastAsia="Calibri" w:cstheme="minorHAnsi"/>
          <w:b/>
          <w:bCs/>
          <w:iCs/>
          <w:szCs w:val="22"/>
        </w:rPr>
        <w:t>:</w:t>
      </w:r>
    </w:p>
    <w:p w14:paraId="1CAD36FE" w14:textId="77777777" w:rsidR="00362B51" w:rsidRPr="00362B51" w:rsidRDefault="005B37AD" w:rsidP="009165D1">
      <w:pPr>
        <w:spacing w:before="120" w:line="276" w:lineRule="auto"/>
        <w:rPr>
          <w:rFonts w:cstheme="minorHAnsi"/>
          <w:szCs w:val="22"/>
        </w:rPr>
      </w:pPr>
      <w:r>
        <w:rPr>
          <w:rFonts w:cstheme="minorHAnsi"/>
          <w:szCs w:val="22"/>
        </w:rPr>
        <w:t xml:space="preserve">The </w:t>
      </w:r>
      <w:r w:rsidRPr="005B37AD">
        <w:rPr>
          <w:rFonts w:cstheme="minorHAnsi"/>
          <w:szCs w:val="22"/>
        </w:rPr>
        <w:t xml:space="preserve">Committee recommends </w:t>
      </w:r>
      <w:r w:rsidR="00B24F67">
        <w:rPr>
          <w:rFonts w:cstheme="minorHAnsi"/>
          <w:szCs w:val="22"/>
        </w:rPr>
        <w:t>deleting</w:t>
      </w:r>
      <w:r>
        <w:rPr>
          <w:rFonts w:cstheme="minorHAnsi"/>
          <w:szCs w:val="22"/>
        </w:rPr>
        <w:t xml:space="preserve"> items 41858</w:t>
      </w:r>
      <w:r w:rsidR="00B24F67">
        <w:rPr>
          <w:rFonts w:cstheme="minorHAnsi"/>
          <w:szCs w:val="22"/>
        </w:rPr>
        <w:t xml:space="preserve"> </w:t>
      </w:r>
      <w:r>
        <w:rPr>
          <w:rFonts w:cstheme="minorHAnsi"/>
          <w:szCs w:val="22"/>
        </w:rPr>
        <w:t>and 41864</w:t>
      </w:r>
      <w:r w:rsidR="000F36C0">
        <w:rPr>
          <w:rFonts w:cstheme="minorHAnsi"/>
          <w:szCs w:val="22"/>
        </w:rPr>
        <w:t>,</w:t>
      </w:r>
      <w:r>
        <w:rPr>
          <w:rFonts w:cstheme="minorHAnsi"/>
          <w:szCs w:val="22"/>
        </w:rPr>
        <w:t xml:space="preserve"> </w:t>
      </w:r>
      <w:r w:rsidR="000F36C0">
        <w:rPr>
          <w:rFonts w:cstheme="minorHAnsi"/>
          <w:szCs w:val="22"/>
        </w:rPr>
        <w:t>and amending item 41861 so that it encompasses benign and malignant tumour removal pro</w:t>
      </w:r>
      <w:r w:rsidR="006422D4">
        <w:rPr>
          <w:rFonts w:cstheme="minorHAnsi"/>
          <w:szCs w:val="22"/>
        </w:rPr>
        <w:t>cedures</w:t>
      </w:r>
      <w:r>
        <w:rPr>
          <w:rFonts w:cstheme="minorHAnsi"/>
          <w:szCs w:val="22"/>
        </w:rPr>
        <w:t xml:space="preserve">. </w:t>
      </w:r>
      <w:r w:rsidR="00362B51" w:rsidRPr="00362B51">
        <w:rPr>
          <w:rFonts w:cstheme="minorHAnsi"/>
          <w:szCs w:val="22"/>
        </w:rPr>
        <w:t xml:space="preserve">The service for item 41868 should </w:t>
      </w:r>
      <w:r w:rsidR="00535597">
        <w:rPr>
          <w:rFonts w:cstheme="minorHAnsi"/>
          <w:szCs w:val="22"/>
        </w:rPr>
        <w:t xml:space="preserve">also </w:t>
      </w:r>
      <w:r w:rsidR="00362B51" w:rsidRPr="00362B51">
        <w:rPr>
          <w:rFonts w:cstheme="minorHAnsi"/>
          <w:szCs w:val="22"/>
        </w:rPr>
        <w:t xml:space="preserve">be </w:t>
      </w:r>
      <w:r w:rsidR="002362B5">
        <w:rPr>
          <w:rFonts w:cstheme="minorHAnsi"/>
          <w:szCs w:val="22"/>
        </w:rPr>
        <w:t>removed</w:t>
      </w:r>
      <w:r w:rsidR="000F36C0">
        <w:rPr>
          <w:rFonts w:cstheme="minorHAnsi"/>
          <w:szCs w:val="22"/>
        </w:rPr>
        <w:t>,</w:t>
      </w:r>
      <w:r w:rsidR="00362B51" w:rsidRPr="00362B51">
        <w:rPr>
          <w:rFonts w:cstheme="minorHAnsi"/>
          <w:szCs w:val="22"/>
        </w:rPr>
        <w:t xml:space="preserve"> as the setup </w:t>
      </w:r>
      <w:r w:rsidR="00535597">
        <w:rPr>
          <w:rFonts w:cstheme="minorHAnsi"/>
          <w:szCs w:val="22"/>
        </w:rPr>
        <w:t xml:space="preserve">for the procedure </w:t>
      </w:r>
      <w:r w:rsidR="00362B51" w:rsidRPr="00362B51">
        <w:rPr>
          <w:rFonts w:cstheme="minorHAnsi"/>
          <w:szCs w:val="22"/>
        </w:rPr>
        <w:t>is the same</w:t>
      </w:r>
      <w:r w:rsidR="002362B5">
        <w:rPr>
          <w:rFonts w:cstheme="minorHAnsi"/>
          <w:szCs w:val="22"/>
        </w:rPr>
        <w:t xml:space="preserve"> as item 41861</w:t>
      </w:r>
      <w:r w:rsidR="00535597">
        <w:rPr>
          <w:rFonts w:cstheme="minorHAnsi"/>
          <w:szCs w:val="22"/>
        </w:rPr>
        <w:t>,</w:t>
      </w:r>
      <w:r w:rsidR="00362B51" w:rsidRPr="00362B51">
        <w:rPr>
          <w:rFonts w:cstheme="minorHAnsi"/>
          <w:szCs w:val="22"/>
        </w:rPr>
        <w:t xml:space="preserve"> and therefore it is not necessary to have a separate item for this purpose.</w:t>
      </w:r>
      <w:r w:rsidR="000F36C0" w:rsidRPr="000F36C0">
        <w:t xml:space="preserve"> </w:t>
      </w:r>
      <w:r w:rsidR="000F36C0" w:rsidRPr="000F36C0">
        <w:rPr>
          <w:rFonts w:cstheme="minorHAnsi"/>
          <w:szCs w:val="22"/>
        </w:rPr>
        <w:t xml:space="preserve">The </w:t>
      </w:r>
      <w:r w:rsidR="000F36C0">
        <w:rPr>
          <w:rFonts w:cstheme="minorHAnsi"/>
          <w:szCs w:val="22"/>
        </w:rPr>
        <w:t>Committee considered that the</w:t>
      </w:r>
      <w:r w:rsidR="000F36C0" w:rsidRPr="000F36C0">
        <w:rPr>
          <w:rFonts w:cstheme="minorHAnsi"/>
          <w:szCs w:val="22"/>
        </w:rPr>
        <w:t xml:space="preserve"> limitation of item</w:t>
      </w:r>
      <w:r w:rsidR="000F36C0">
        <w:rPr>
          <w:rFonts w:cstheme="minorHAnsi"/>
          <w:szCs w:val="22"/>
        </w:rPr>
        <w:t xml:space="preserve"> 41861</w:t>
      </w:r>
      <w:r w:rsidR="000F36C0" w:rsidRPr="000F36C0">
        <w:rPr>
          <w:rFonts w:cstheme="minorHAnsi"/>
          <w:szCs w:val="22"/>
        </w:rPr>
        <w:t xml:space="preserve"> to benign lesions </w:t>
      </w:r>
      <w:r w:rsidR="000F36C0">
        <w:rPr>
          <w:rFonts w:cstheme="minorHAnsi"/>
          <w:szCs w:val="22"/>
        </w:rPr>
        <w:t xml:space="preserve">was unusual, </w:t>
      </w:r>
      <w:r w:rsidR="000F36C0" w:rsidRPr="000F36C0">
        <w:rPr>
          <w:rFonts w:cstheme="minorHAnsi"/>
          <w:szCs w:val="22"/>
        </w:rPr>
        <w:t>as removal of malignant lesions may be just as complex, if not more so.</w:t>
      </w:r>
    </w:p>
    <w:p w14:paraId="3C236C17" w14:textId="77777777" w:rsidR="000F36C0" w:rsidRDefault="005B37AD" w:rsidP="009165D1">
      <w:pPr>
        <w:spacing w:before="120" w:line="276" w:lineRule="auto"/>
        <w:rPr>
          <w:rFonts w:cstheme="minorHAnsi"/>
          <w:szCs w:val="22"/>
        </w:rPr>
      </w:pPr>
      <w:r>
        <w:rPr>
          <w:rFonts w:cstheme="minorHAnsi"/>
          <w:szCs w:val="22"/>
        </w:rPr>
        <w:t xml:space="preserve">The Committee </w:t>
      </w:r>
      <w:r w:rsidR="000F36C0">
        <w:rPr>
          <w:rFonts w:cstheme="minorHAnsi"/>
          <w:szCs w:val="22"/>
        </w:rPr>
        <w:t>agreed</w:t>
      </w:r>
      <w:r>
        <w:rPr>
          <w:rFonts w:cstheme="minorHAnsi"/>
          <w:szCs w:val="22"/>
        </w:rPr>
        <w:t xml:space="preserve"> that an amended item 41861 </w:t>
      </w:r>
      <w:r w:rsidR="007A36B6">
        <w:rPr>
          <w:rFonts w:cstheme="minorHAnsi"/>
          <w:szCs w:val="22"/>
        </w:rPr>
        <w:t xml:space="preserve">that </w:t>
      </w:r>
      <w:r w:rsidR="007A36B6" w:rsidRPr="005B37AD">
        <w:rPr>
          <w:rFonts w:cstheme="minorHAnsi"/>
          <w:szCs w:val="22"/>
        </w:rPr>
        <w:t>allow</w:t>
      </w:r>
      <w:r w:rsidR="007A36B6">
        <w:rPr>
          <w:rFonts w:cstheme="minorHAnsi"/>
          <w:szCs w:val="22"/>
        </w:rPr>
        <w:t>s</w:t>
      </w:r>
      <w:r w:rsidR="007A36B6" w:rsidRPr="005B37AD">
        <w:rPr>
          <w:rFonts w:cstheme="minorHAnsi"/>
          <w:szCs w:val="22"/>
        </w:rPr>
        <w:t xml:space="preserve"> for surgery by any means</w:t>
      </w:r>
      <w:r w:rsidR="007A36B6">
        <w:rPr>
          <w:rFonts w:cstheme="minorHAnsi"/>
          <w:szCs w:val="22"/>
        </w:rPr>
        <w:t>,</w:t>
      </w:r>
      <w:r w:rsidR="007A36B6" w:rsidRPr="005B37AD">
        <w:rPr>
          <w:rFonts w:cstheme="minorHAnsi"/>
          <w:szCs w:val="22"/>
        </w:rPr>
        <w:t xml:space="preserve"> </w:t>
      </w:r>
      <w:r w:rsidRPr="005B37AD">
        <w:rPr>
          <w:rFonts w:cstheme="minorHAnsi"/>
          <w:szCs w:val="22"/>
        </w:rPr>
        <w:t>best reflects</w:t>
      </w:r>
      <w:r>
        <w:rPr>
          <w:rFonts w:cstheme="minorHAnsi"/>
          <w:szCs w:val="22"/>
        </w:rPr>
        <w:t xml:space="preserve"> the</w:t>
      </w:r>
      <w:r w:rsidRPr="005B37AD">
        <w:rPr>
          <w:rFonts w:cstheme="minorHAnsi"/>
          <w:szCs w:val="22"/>
        </w:rPr>
        <w:t xml:space="preserve"> time and skill required for modern laryngoscopic techniques for lesion removal, whether </w:t>
      </w:r>
      <w:r>
        <w:rPr>
          <w:rFonts w:cstheme="minorHAnsi"/>
          <w:szCs w:val="22"/>
        </w:rPr>
        <w:t>laser</w:t>
      </w:r>
      <w:r w:rsidRPr="005B37AD">
        <w:rPr>
          <w:rFonts w:cstheme="minorHAnsi"/>
          <w:szCs w:val="22"/>
        </w:rPr>
        <w:t xml:space="preserve"> is used or not.</w:t>
      </w:r>
      <w:r w:rsidR="000F36C0" w:rsidRPr="000F36C0">
        <w:t xml:space="preserve"> </w:t>
      </w:r>
      <w:r w:rsidR="000F36C0" w:rsidRPr="000F36C0">
        <w:rPr>
          <w:rFonts w:cstheme="minorHAnsi"/>
          <w:szCs w:val="22"/>
        </w:rPr>
        <w:t>Removing the reference to laser surgery recognizes that other surgical techniques are as technically demanding (if not more so) than laser procedures. The inclusion of the reference to laser creates a perverse incentive to use a laser in situations where other techniques may be equally or more appropriate.</w:t>
      </w:r>
      <w:r w:rsidR="000F36C0">
        <w:rPr>
          <w:rFonts w:cstheme="minorHAnsi"/>
          <w:szCs w:val="22"/>
        </w:rPr>
        <w:t xml:space="preserve"> </w:t>
      </w:r>
      <w:r w:rsidR="000F36C0" w:rsidRPr="000F36C0">
        <w:rPr>
          <w:rFonts w:cstheme="minorHAnsi"/>
          <w:szCs w:val="22"/>
        </w:rPr>
        <w:t xml:space="preserve">The </w:t>
      </w:r>
      <w:r w:rsidR="00760794">
        <w:rPr>
          <w:rFonts w:cstheme="minorHAnsi"/>
          <w:szCs w:val="22"/>
        </w:rPr>
        <w:t xml:space="preserve">Committee agrees that the </w:t>
      </w:r>
      <w:r w:rsidR="000F36C0" w:rsidRPr="000F36C0">
        <w:rPr>
          <w:rFonts w:cstheme="minorHAnsi"/>
          <w:szCs w:val="22"/>
        </w:rPr>
        <w:t xml:space="preserve">removal of the reference to laser also </w:t>
      </w:r>
      <w:r w:rsidR="00760794">
        <w:rPr>
          <w:rFonts w:cstheme="minorHAnsi"/>
          <w:szCs w:val="22"/>
        </w:rPr>
        <w:t>considers</w:t>
      </w:r>
      <w:r w:rsidR="000F36C0" w:rsidRPr="000F36C0">
        <w:rPr>
          <w:rFonts w:cstheme="minorHAnsi"/>
          <w:szCs w:val="22"/>
        </w:rPr>
        <w:t xml:space="preserve"> the possibility that laser techniques may </w:t>
      </w:r>
      <w:r w:rsidR="00760794" w:rsidRPr="000F36C0">
        <w:rPr>
          <w:rFonts w:cstheme="minorHAnsi"/>
          <w:szCs w:val="22"/>
        </w:rPr>
        <w:t xml:space="preserve">be </w:t>
      </w:r>
      <w:r w:rsidR="00923346">
        <w:rPr>
          <w:rFonts w:cstheme="minorHAnsi"/>
          <w:szCs w:val="22"/>
        </w:rPr>
        <w:t>supers</w:t>
      </w:r>
      <w:r w:rsidR="00923346" w:rsidRPr="000F36C0">
        <w:rPr>
          <w:rFonts w:cstheme="minorHAnsi"/>
          <w:szCs w:val="22"/>
        </w:rPr>
        <w:t>eded</w:t>
      </w:r>
      <w:r w:rsidR="00760794" w:rsidRPr="000F36C0">
        <w:rPr>
          <w:rFonts w:cstheme="minorHAnsi"/>
          <w:szCs w:val="22"/>
        </w:rPr>
        <w:t xml:space="preserve"> </w:t>
      </w:r>
      <w:r w:rsidR="000F36C0" w:rsidRPr="000F36C0">
        <w:rPr>
          <w:rFonts w:cstheme="minorHAnsi"/>
          <w:szCs w:val="22"/>
        </w:rPr>
        <w:t>in</w:t>
      </w:r>
      <w:r w:rsidR="00760794">
        <w:rPr>
          <w:rFonts w:cstheme="minorHAnsi"/>
          <w:szCs w:val="22"/>
        </w:rPr>
        <w:t xml:space="preserve"> the</w:t>
      </w:r>
      <w:r w:rsidR="000F36C0" w:rsidRPr="000F36C0">
        <w:rPr>
          <w:rFonts w:cstheme="minorHAnsi"/>
          <w:szCs w:val="22"/>
        </w:rPr>
        <w:t xml:space="preserve"> future.</w:t>
      </w:r>
    </w:p>
    <w:p w14:paraId="35F68293" w14:textId="77777777" w:rsidR="00362B51" w:rsidRDefault="006422D4" w:rsidP="009165D1">
      <w:pPr>
        <w:spacing w:before="120" w:line="276" w:lineRule="auto"/>
      </w:pPr>
      <w:r>
        <w:rPr>
          <w:rFonts w:cstheme="minorHAnsi"/>
          <w:szCs w:val="22"/>
        </w:rPr>
        <w:t>The Committee</w:t>
      </w:r>
      <w:r w:rsidR="005B37AD" w:rsidRPr="005B37AD">
        <w:rPr>
          <w:rFonts w:cstheme="minorHAnsi"/>
          <w:szCs w:val="22"/>
        </w:rPr>
        <w:t xml:space="preserve"> rec</w:t>
      </w:r>
      <w:r>
        <w:rPr>
          <w:rFonts w:cstheme="minorHAnsi"/>
          <w:szCs w:val="22"/>
        </w:rPr>
        <w:t>ommends</w:t>
      </w:r>
      <w:r w:rsidR="005B37AD" w:rsidRPr="005B37AD">
        <w:rPr>
          <w:rFonts w:cstheme="minorHAnsi"/>
          <w:szCs w:val="22"/>
        </w:rPr>
        <w:t xml:space="preserve"> that the </w:t>
      </w:r>
      <w:r>
        <w:rPr>
          <w:rFonts w:cstheme="minorHAnsi"/>
          <w:szCs w:val="22"/>
        </w:rPr>
        <w:t>schedule</w:t>
      </w:r>
      <w:r w:rsidR="005B37AD" w:rsidRPr="005B37AD">
        <w:rPr>
          <w:rFonts w:cstheme="minorHAnsi"/>
          <w:szCs w:val="22"/>
        </w:rPr>
        <w:t xml:space="preserve"> fee for </w:t>
      </w:r>
      <w:r>
        <w:rPr>
          <w:rFonts w:cstheme="minorHAnsi"/>
          <w:szCs w:val="22"/>
        </w:rPr>
        <w:t xml:space="preserve">item </w:t>
      </w:r>
      <w:r w:rsidR="005B37AD" w:rsidRPr="005B37AD">
        <w:rPr>
          <w:rFonts w:cstheme="minorHAnsi"/>
          <w:szCs w:val="22"/>
        </w:rPr>
        <w:t>41861 not be altered</w:t>
      </w:r>
      <w:r w:rsidR="005B37AD">
        <w:rPr>
          <w:rFonts w:cstheme="minorHAnsi"/>
          <w:szCs w:val="22"/>
        </w:rPr>
        <w:t>.</w:t>
      </w:r>
      <w:r w:rsidR="007A36B6" w:rsidRPr="007A36B6">
        <w:rPr>
          <w:rFonts w:cstheme="minorHAnsi"/>
          <w:szCs w:val="22"/>
        </w:rPr>
        <w:t xml:space="preserve"> </w:t>
      </w:r>
      <w:r w:rsidR="007A36B6" w:rsidRPr="005B37AD">
        <w:rPr>
          <w:rFonts w:cstheme="minorHAnsi"/>
          <w:szCs w:val="22"/>
        </w:rPr>
        <w:t xml:space="preserve">Modern techniques involve a variety of </w:t>
      </w:r>
      <w:r w:rsidR="000F36C0">
        <w:rPr>
          <w:rFonts w:cstheme="minorHAnsi"/>
          <w:szCs w:val="22"/>
        </w:rPr>
        <w:t>techniques</w:t>
      </w:r>
      <w:r w:rsidR="000F36C0" w:rsidRPr="005B37AD">
        <w:rPr>
          <w:rFonts w:cstheme="minorHAnsi"/>
          <w:szCs w:val="22"/>
        </w:rPr>
        <w:t xml:space="preserve"> </w:t>
      </w:r>
      <w:r w:rsidR="000F36C0">
        <w:rPr>
          <w:rFonts w:cstheme="minorHAnsi"/>
          <w:szCs w:val="22"/>
        </w:rPr>
        <w:t>that</w:t>
      </w:r>
      <w:r w:rsidR="007A36B6" w:rsidRPr="005B37AD">
        <w:rPr>
          <w:rFonts w:cstheme="minorHAnsi"/>
          <w:szCs w:val="22"/>
        </w:rPr>
        <w:t xml:space="preserve"> require significantly greater training, time and skill to perform and provide improved voice outcomes. </w:t>
      </w:r>
      <w:r>
        <w:rPr>
          <w:rFonts w:cstheme="minorHAnsi"/>
          <w:szCs w:val="22"/>
        </w:rPr>
        <w:t xml:space="preserve">Item </w:t>
      </w:r>
      <w:r w:rsidR="007A36B6" w:rsidRPr="005B37AD">
        <w:rPr>
          <w:rFonts w:cstheme="minorHAnsi"/>
          <w:szCs w:val="22"/>
        </w:rPr>
        <w:t xml:space="preserve">41861 </w:t>
      </w:r>
      <w:r>
        <w:rPr>
          <w:rFonts w:cstheme="minorHAnsi"/>
          <w:szCs w:val="22"/>
        </w:rPr>
        <w:t>is a contemporary service</w:t>
      </w:r>
      <w:r w:rsidR="007A36B6" w:rsidRPr="005B37AD">
        <w:rPr>
          <w:rFonts w:cstheme="minorHAnsi"/>
          <w:szCs w:val="22"/>
        </w:rPr>
        <w:t xml:space="preserve"> and </w:t>
      </w:r>
      <w:r>
        <w:rPr>
          <w:rFonts w:cstheme="minorHAnsi"/>
          <w:szCs w:val="22"/>
        </w:rPr>
        <w:t xml:space="preserve">the current fee is </w:t>
      </w:r>
      <w:r w:rsidR="007A36B6" w:rsidRPr="005B37AD">
        <w:rPr>
          <w:rFonts w:cstheme="minorHAnsi"/>
          <w:szCs w:val="22"/>
        </w:rPr>
        <w:t>more reflective of the appropriate rebate for these techniques.</w:t>
      </w:r>
      <w:r w:rsidR="000F36C0" w:rsidRPr="000F36C0">
        <w:t xml:space="preserve"> </w:t>
      </w:r>
      <w:r w:rsidR="000F36C0" w:rsidRPr="000F36C0">
        <w:rPr>
          <w:rFonts w:cstheme="minorHAnsi"/>
          <w:szCs w:val="22"/>
        </w:rPr>
        <w:t>A c</w:t>
      </w:r>
      <w:r w:rsidR="002362B5">
        <w:rPr>
          <w:rFonts w:cstheme="minorHAnsi"/>
          <w:szCs w:val="22"/>
        </w:rPr>
        <w:t>o-claiming restriction with 41870</w:t>
      </w:r>
      <w:r w:rsidR="000F36C0" w:rsidRPr="000F36C0">
        <w:rPr>
          <w:rFonts w:cstheme="minorHAnsi"/>
          <w:szCs w:val="22"/>
        </w:rPr>
        <w:t xml:space="preserve"> is recommended, as injections that occur in conjunction with removal of a lesion would be considered part of that procedure.</w:t>
      </w:r>
    </w:p>
    <w:p w14:paraId="4CFC2189" w14:textId="77777777" w:rsidR="00A0119F" w:rsidRPr="000E449A" w:rsidRDefault="00893724" w:rsidP="009165D1">
      <w:pPr>
        <w:pStyle w:val="Heading3Numbered"/>
        <w:spacing w:before="240" w:line="276" w:lineRule="auto"/>
        <w:rPr>
          <w:rFonts w:cstheme="minorHAnsi"/>
          <w:b w:val="0"/>
          <w:bCs w:val="0"/>
          <w:iCs w:val="0"/>
        </w:rPr>
      </w:pPr>
      <w:bookmarkStart w:id="171" w:name="_Toc39071245"/>
      <w:r w:rsidRPr="00893724">
        <w:rPr>
          <w:rFonts w:cstheme="minorHAnsi"/>
          <w:lang w:val="en-AU"/>
        </w:rPr>
        <w:t>Laryngology – Microlarygoscopy with</w:t>
      </w:r>
      <w:r>
        <w:rPr>
          <w:rFonts w:cstheme="minorHAnsi"/>
          <w:lang w:val="en-AU"/>
        </w:rPr>
        <w:t xml:space="preserve"> arytenoidectomy:</w:t>
      </w:r>
      <w:bookmarkEnd w:id="171"/>
      <w:r w:rsidR="00A0119F" w:rsidRPr="000E449A">
        <w:rPr>
          <w:rFonts w:cstheme="minorHAnsi"/>
        </w:rPr>
        <w:t xml:space="preserve"> </w:t>
      </w:r>
    </w:p>
    <w:p w14:paraId="7F9F6054" w14:textId="058BCDAF" w:rsidR="00A0119F" w:rsidRPr="007D2F88" w:rsidRDefault="00A0119F" w:rsidP="009165D1">
      <w:pPr>
        <w:pStyle w:val="Caption"/>
        <w:spacing w:line="276" w:lineRule="auto"/>
        <w:rPr>
          <w:rFonts w:cstheme="minorHAnsi"/>
          <w:sz w:val="18"/>
          <w:szCs w:val="18"/>
        </w:rPr>
      </w:pPr>
      <w:bookmarkStart w:id="172" w:name="_Toc38998181"/>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51</w:t>
      </w:r>
      <w:r w:rsidRPr="000E449A">
        <w:rPr>
          <w:rFonts w:cstheme="minorHAnsi"/>
        </w:rPr>
        <w:fldChar w:fldCharType="end"/>
      </w:r>
      <w:r w:rsidRPr="000E449A">
        <w:rPr>
          <w:rFonts w:cstheme="minorHAnsi"/>
        </w:rPr>
        <w:t>: Item introduction table for item</w:t>
      </w:r>
      <w:r>
        <w:rPr>
          <w:rFonts w:cstheme="minorHAnsi"/>
        </w:rPr>
        <w:t xml:space="preserve"> </w:t>
      </w:r>
      <w:r w:rsidR="00431E75">
        <w:rPr>
          <w:rFonts w:cstheme="minorHAnsi"/>
        </w:rPr>
        <w:t>41867</w:t>
      </w:r>
      <w:bookmarkEnd w:id="172"/>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A0119F" w:rsidRPr="007D2F88" w14:paraId="3F4A4A62" w14:textId="77777777" w:rsidTr="00667C89">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3F755F" w14:textId="77777777" w:rsidR="00A0119F" w:rsidRPr="007D2F88" w:rsidRDefault="00A0119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8684EB" w14:textId="77777777" w:rsidR="00A0119F" w:rsidRPr="007D2F88" w:rsidRDefault="00A0119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CA6092E" w14:textId="77777777" w:rsidR="00A0119F" w:rsidRPr="007D2F88" w:rsidRDefault="00A0119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8BB136F" w14:textId="77777777" w:rsidR="00A0119F" w:rsidRPr="007D2F88" w:rsidRDefault="00A0119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BE56E8D" w14:textId="77777777" w:rsidR="00A0119F" w:rsidRPr="007D2F88" w:rsidRDefault="00A0119F"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CF0046" w14:textId="77777777" w:rsidR="00A0119F" w:rsidRPr="007D2F88" w:rsidRDefault="00A0119F"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A0119F" w:rsidRPr="007D2F88" w14:paraId="3CEF724B" w14:textId="77777777" w:rsidTr="00667C89">
        <w:trPr>
          <w:trHeight w:val="20"/>
        </w:trPr>
        <w:tc>
          <w:tcPr>
            <w:tcW w:w="722" w:type="dxa"/>
          </w:tcPr>
          <w:p w14:paraId="201459FC" w14:textId="77777777" w:rsidR="00A0119F" w:rsidRPr="007D2F88" w:rsidRDefault="00A0119F" w:rsidP="009165D1">
            <w:pPr>
              <w:spacing w:line="276" w:lineRule="auto"/>
              <w:jc w:val="center"/>
              <w:rPr>
                <w:rFonts w:cstheme="minorHAnsi"/>
                <w:sz w:val="18"/>
                <w:szCs w:val="18"/>
              </w:rPr>
            </w:pPr>
            <w:r w:rsidRPr="00585306">
              <w:rPr>
                <w:rFonts w:cstheme="minorHAnsi"/>
                <w:sz w:val="18"/>
                <w:szCs w:val="18"/>
              </w:rPr>
              <w:t>41867</w:t>
            </w:r>
          </w:p>
        </w:tc>
        <w:tc>
          <w:tcPr>
            <w:tcW w:w="4391" w:type="dxa"/>
          </w:tcPr>
          <w:p w14:paraId="47CCDDDB" w14:textId="77777777" w:rsidR="00A0119F" w:rsidRPr="007D2F88" w:rsidRDefault="00A0119F" w:rsidP="009165D1">
            <w:pPr>
              <w:spacing w:line="276" w:lineRule="auto"/>
              <w:rPr>
                <w:rFonts w:cstheme="minorHAnsi"/>
                <w:sz w:val="20"/>
                <w:szCs w:val="20"/>
              </w:rPr>
            </w:pPr>
            <w:r w:rsidRPr="00585306">
              <w:rPr>
                <w:rFonts w:cstheme="minorHAnsi"/>
                <w:sz w:val="18"/>
                <w:szCs w:val="18"/>
              </w:rPr>
              <w:t>Microlaryngoscopy with arytenoidectomy (Anaes.) (Assist.)</w:t>
            </w:r>
          </w:p>
        </w:tc>
        <w:tc>
          <w:tcPr>
            <w:tcW w:w="837" w:type="dxa"/>
          </w:tcPr>
          <w:p w14:paraId="1967F513" w14:textId="77777777" w:rsidR="00A0119F" w:rsidRPr="007D2F88" w:rsidRDefault="00A0119F" w:rsidP="009165D1">
            <w:pPr>
              <w:spacing w:line="276" w:lineRule="auto"/>
              <w:jc w:val="center"/>
              <w:rPr>
                <w:rFonts w:cstheme="minorHAnsi"/>
                <w:sz w:val="18"/>
                <w:szCs w:val="18"/>
              </w:rPr>
            </w:pPr>
            <w:r w:rsidRPr="00585306">
              <w:rPr>
                <w:rFonts w:cstheme="minorHAnsi"/>
                <w:sz w:val="18"/>
                <w:szCs w:val="18"/>
              </w:rPr>
              <w:t xml:space="preserve"> $613.40 </w:t>
            </w:r>
          </w:p>
        </w:tc>
        <w:tc>
          <w:tcPr>
            <w:tcW w:w="824" w:type="dxa"/>
          </w:tcPr>
          <w:p w14:paraId="44319D90" w14:textId="77777777" w:rsidR="00A0119F" w:rsidRPr="007D2F88" w:rsidRDefault="00A0119F" w:rsidP="009165D1">
            <w:pPr>
              <w:spacing w:line="276" w:lineRule="auto"/>
              <w:jc w:val="center"/>
              <w:rPr>
                <w:rFonts w:cstheme="minorHAnsi"/>
                <w:sz w:val="18"/>
                <w:szCs w:val="18"/>
              </w:rPr>
            </w:pPr>
            <w:r>
              <w:rPr>
                <w:rFonts w:cs="Calibri"/>
                <w:sz w:val="18"/>
                <w:szCs w:val="18"/>
              </w:rPr>
              <w:t>60</w:t>
            </w:r>
          </w:p>
        </w:tc>
        <w:tc>
          <w:tcPr>
            <w:tcW w:w="944" w:type="dxa"/>
          </w:tcPr>
          <w:p w14:paraId="3E7677FA" w14:textId="77777777" w:rsidR="00A0119F" w:rsidRPr="007D2F88" w:rsidRDefault="00A0119F" w:rsidP="009165D1">
            <w:pPr>
              <w:spacing w:line="276" w:lineRule="auto"/>
              <w:jc w:val="center"/>
              <w:rPr>
                <w:rFonts w:cstheme="minorHAnsi"/>
                <w:sz w:val="18"/>
                <w:szCs w:val="18"/>
              </w:rPr>
            </w:pPr>
            <w:r>
              <w:rPr>
                <w:rFonts w:cs="Calibri"/>
                <w:sz w:val="18"/>
                <w:szCs w:val="18"/>
              </w:rPr>
              <w:t>9.57%</w:t>
            </w:r>
          </w:p>
        </w:tc>
        <w:tc>
          <w:tcPr>
            <w:tcW w:w="810" w:type="dxa"/>
          </w:tcPr>
          <w:p w14:paraId="61E5836A" w14:textId="77777777" w:rsidR="00A0119F" w:rsidRPr="007D2F88" w:rsidRDefault="00A0119F" w:rsidP="009165D1">
            <w:pPr>
              <w:spacing w:line="276" w:lineRule="auto"/>
              <w:jc w:val="center"/>
              <w:rPr>
                <w:rFonts w:cstheme="minorHAnsi"/>
                <w:sz w:val="18"/>
                <w:szCs w:val="18"/>
              </w:rPr>
            </w:pPr>
            <w:r>
              <w:rPr>
                <w:rFonts w:cs="Calibri"/>
                <w:sz w:val="18"/>
                <w:szCs w:val="18"/>
              </w:rPr>
              <w:t>8.18%</w:t>
            </w:r>
          </w:p>
        </w:tc>
      </w:tr>
    </w:tbl>
    <w:p w14:paraId="49007998" w14:textId="0F45FBF5" w:rsidR="00A0119F" w:rsidRPr="007D2F88" w:rsidRDefault="00A0119F"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893724">
        <w:rPr>
          <w:rFonts w:eastAsia="Calibri" w:cstheme="minorHAnsi"/>
          <w:b/>
          <w:bCs/>
          <w:iCs/>
          <w:szCs w:val="22"/>
        </w:rPr>
        <w:t xml:space="preserve"> </w:t>
      </w:r>
      <w:r w:rsidR="00E93F27">
        <w:rPr>
          <w:rFonts w:eastAsia="Calibri" w:cstheme="minorHAnsi"/>
          <w:b/>
          <w:bCs/>
          <w:iCs/>
          <w:szCs w:val="22"/>
        </w:rPr>
        <w:t>5</w:t>
      </w:r>
      <w:r w:rsidR="000E4B15">
        <w:rPr>
          <w:rFonts w:eastAsia="Calibri" w:cstheme="minorHAnsi"/>
          <w:b/>
          <w:bCs/>
          <w:iCs/>
          <w:szCs w:val="22"/>
        </w:rPr>
        <w:t>5</w:t>
      </w:r>
      <w:r w:rsidRPr="007D2F88">
        <w:rPr>
          <w:rFonts w:eastAsia="Calibri" w:cstheme="minorHAnsi"/>
          <w:b/>
          <w:bCs/>
          <w:iCs/>
          <w:szCs w:val="22"/>
        </w:rPr>
        <w:t>:</w:t>
      </w:r>
    </w:p>
    <w:p w14:paraId="32458799" w14:textId="77777777" w:rsidR="00A0119F" w:rsidRPr="008B7BBF" w:rsidRDefault="00A0119F"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41867</w:t>
      </w:r>
    </w:p>
    <w:p w14:paraId="306FC815" w14:textId="77777777" w:rsidR="00A0119F" w:rsidRDefault="00A0119F"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4B5B9CC1" w14:textId="77777777" w:rsidR="00A0119F" w:rsidRPr="008B7BBF" w:rsidRDefault="0009166F"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A0119F" w:rsidRPr="00A0119F">
        <w:rPr>
          <w:rFonts w:cstheme="minorHAnsi"/>
          <w:sz w:val="22"/>
          <w:szCs w:val="22"/>
        </w:rPr>
        <w:t>Microlaryngoscopy, with partial or complete arytenoidectomy or arytenoid reposition</w:t>
      </w:r>
      <w:r w:rsidR="00E30BA2">
        <w:rPr>
          <w:rFonts w:cstheme="minorHAnsi"/>
          <w:sz w:val="22"/>
          <w:szCs w:val="22"/>
        </w:rPr>
        <w:t>ing</w:t>
      </w:r>
      <w:r w:rsidR="00736BFE">
        <w:rPr>
          <w:rFonts w:cstheme="minorHAnsi"/>
          <w:sz w:val="22"/>
          <w:szCs w:val="22"/>
        </w:rPr>
        <w:t xml:space="preserve"> </w:t>
      </w:r>
      <w:r>
        <w:rPr>
          <w:rFonts w:cstheme="minorHAnsi"/>
          <w:sz w:val="22"/>
          <w:szCs w:val="22"/>
        </w:rPr>
        <w:t>(Anaes.) (Assist.)</w:t>
      </w:r>
    </w:p>
    <w:p w14:paraId="14996AC3" w14:textId="0ADFB1AF" w:rsidR="00A0119F" w:rsidRPr="008B7BBF" w:rsidRDefault="00A0119F" w:rsidP="009165D1">
      <w:pPr>
        <w:keepNext/>
        <w:spacing w:before="120" w:line="276" w:lineRule="auto"/>
        <w:ind w:left="567" w:hanging="567"/>
        <w:outlineLvl w:val="1"/>
        <w:rPr>
          <w:rFonts w:eastAsia="Calibri" w:cstheme="minorHAnsi"/>
          <w:b/>
          <w:bCs/>
          <w:iCs/>
          <w:szCs w:val="22"/>
        </w:rPr>
      </w:pPr>
      <w:r w:rsidRPr="008B7BBF">
        <w:rPr>
          <w:rFonts w:eastAsia="Calibri" w:cstheme="minorHAnsi"/>
          <w:b/>
          <w:bCs/>
          <w:iCs/>
          <w:szCs w:val="22"/>
        </w:rPr>
        <w:t xml:space="preserve">Rationale for Recommendation </w:t>
      </w:r>
      <w:r w:rsidR="00E93F27">
        <w:rPr>
          <w:rFonts w:eastAsia="Calibri" w:cstheme="minorHAnsi"/>
          <w:b/>
          <w:bCs/>
          <w:iCs/>
          <w:szCs w:val="22"/>
        </w:rPr>
        <w:t>5</w:t>
      </w:r>
      <w:r w:rsidR="000E4B15">
        <w:rPr>
          <w:rFonts w:eastAsia="Calibri" w:cstheme="minorHAnsi"/>
          <w:b/>
          <w:bCs/>
          <w:iCs/>
          <w:szCs w:val="22"/>
        </w:rPr>
        <w:t>5</w:t>
      </w:r>
      <w:r w:rsidRPr="008B7BBF">
        <w:rPr>
          <w:rFonts w:eastAsia="Calibri" w:cstheme="minorHAnsi"/>
          <w:b/>
          <w:bCs/>
          <w:iCs/>
          <w:szCs w:val="22"/>
        </w:rPr>
        <w:t>:</w:t>
      </w:r>
    </w:p>
    <w:p w14:paraId="5CA17BBA" w14:textId="48B34A5D" w:rsidR="00A0119F" w:rsidRPr="007D2F88" w:rsidRDefault="00E30BA2" w:rsidP="009165D1">
      <w:pPr>
        <w:spacing w:line="276" w:lineRule="auto"/>
        <w:rPr>
          <w:rFonts w:cstheme="minorHAnsi"/>
          <w:szCs w:val="22"/>
        </w:rPr>
      </w:pPr>
      <w:r>
        <w:rPr>
          <w:rFonts w:cstheme="minorHAnsi"/>
          <w:szCs w:val="22"/>
        </w:rPr>
        <w:t>The C</w:t>
      </w:r>
      <w:r w:rsidRPr="00E30BA2">
        <w:rPr>
          <w:rFonts w:cstheme="minorHAnsi"/>
          <w:szCs w:val="22"/>
        </w:rPr>
        <w:t xml:space="preserve">ommittee recommends </w:t>
      </w:r>
      <w:r>
        <w:rPr>
          <w:rFonts w:cstheme="minorHAnsi"/>
          <w:szCs w:val="22"/>
        </w:rPr>
        <w:t>amending the item</w:t>
      </w:r>
      <w:r w:rsidRPr="00E30BA2">
        <w:rPr>
          <w:rFonts w:cstheme="minorHAnsi"/>
          <w:szCs w:val="22"/>
        </w:rPr>
        <w:t xml:space="preserve"> descriptor to </w:t>
      </w:r>
      <w:r w:rsidR="00736BFE" w:rsidRPr="00736BFE">
        <w:rPr>
          <w:rFonts w:cstheme="minorHAnsi"/>
          <w:szCs w:val="22"/>
        </w:rPr>
        <w:t>recognise changes in phonosurgical techniques (adjustment, reduction and repositioning of arytenoid cartilages rather than simple removal) and for supraglottoplasty techniques involving reduction</w:t>
      </w:r>
      <w:r w:rsidR="00736BFE" w:rsidRPr="00736BFE">
        <w:t xml:space="preserve"> </w:t>
      </w:r>
      <w:r w:rsidR="00736BFE" w:rsidRPr="00736BFE">
        <w:rPr>
          <w:rFonts w:cstheme="minorHAnsi"/>
          <w:szCs w:val="22"/>
        </w:rPr>
        <w:t>of ar</w:t>
      </w:r>
      <w:r w:rsidR="00956842">
        <w:rPr>
          <w:rFonts w:cstheme="minorHAnsi"/>
          <w:szCs w:val="22"/>
        </w:rPr>
        <w:t>ytenoids and aryepiglottic fold, for example</w:t>
      </w:r>
      <w:r w:rsidR="00736BFE" w:rsidRPr="00736BFE">
        <w:rPr>
          <w:rFonts w:cstheme="minorHAnsi"/>
          <w:szCs w:val="22"/>
        </w:rPr>
        <w:t xml:space="preserve"> children with significant laryngomalacia involving</w:t>
      </w:r>
      <w:r w:rsidR="00736BFE">
        <w:rPr>
          <w:rFonts w:cstheme="minorHAnsi"/>
          <w:szCs w:val="22"/>
        </w:rPr>
        <w:t xml:space="preserve"> shortened aryepiglottic folds</w:t>
      </w:r>
      <w:r w:rsidR="00956842">
        <w:rPr>
          <w:rFonts w:cstheme="minorHAnsi"/>
          <w:szCs w:val="22"/>
        </w:rPr>
        <w:t xml:space="preserve"> </w:t>
      </w:r>
      <w:sdt>
        <w:sdtPr>
          <w:rPr>
            <w:rFonts w:cstheme="minorHAnsi"/>
            <w:szCs w:val="22"/>
          </w:rPr>
          <w:id w:val="-1956471501"/>
          <w:citation/>
        </w:sdtPr>
        <w:sdtEndPr>
          <w:rPr>
            <w:sz w:val="20"/>
          </w:rPr>
        </w:sdtEndPr>
        <w:sdtContent>
          <w:r w:rsidR="00956842" w:rsidRPr="00956842">
            <w:rPr>
              <w:rFonts w:cstheme="minorHAnsi"/>
              <w:sz w:val="20"/>
              <w:szCs w:val="22"/>
            </w:rPr>
            <w:fldChar w:fldCharType="begin"/>
          </w:r>
          <w:r w:rsidR="00956842" w:rsidRPr="00956842">
            <w:rPr>
              <w:rFonts w:cstheme="minorHAnsi"/>
              <w:sz w:val="20"/>
              <w:szCs w:val="22"/>
            </w:rPr>
            <w:instrText xml:space="preserve"> CITATION Hes11 \l 3081 </w:instrText>
          </w:r>
          <w:r w:rsidR="00956842" w:rsidRPr="00956842">
            <w:rPr>
              <w:rFonts w:cstheme="minorHAnsi"/>
              <w:sz w:val="20"/>
              <w:szCs w:val="22"/>
            </w:rPr>
            <w:fldChar w:fldCharType="separate"/>
          </w:r>
          <w:r w:rsidR="003C6183" w:rsidRPr="003C6183">
            <w:rPr>
              <w:rFonts w:cstheme="minorHAnsi"/>
              <w:noProof/>
              <w:sz w:val="20"/>
              <w:szCs w:val="22"/>
            </w:rPr>
            <w:t>(11)</w:t>
          </w:r>
          <w:r w:rsidR="00956842" w:rsidRPr="00956842">
            <w:rPr>
              <w:rFonts w:cstheme="minorHAnsi"/>
              <w:sz w:val="20"/>
              <w:szCs w:val="22"/>
            </w:rPr>
            <w:fldChar w:fldCharType="end"/>
          </w:r>
        </w:sdtContent>
      </w:sdt>
      <w:sdt>
        <w:sdtPr>
          <w:rPr>
            <w:rFonts w:cstheme="minorHAnsi"/>
            <w:sz w:val="20"/>
            <w:szCs w:val="22"/>
          </w:rPr>
          <w:id w:val="-1659220145"/>
          <w:citation/>
        </w:sdtPr>
        <w:sdtEndPr/>
        <w:sdtContent>
          <w:r w:rsidR="00956842" w:rsidRPr="00956842">
            <w:rPr>
              <w:rFonts w:cstheme="minorHAnsi"/>
              <w:sz w:val="20"/>
              <w:szCs w:val="22"/>
            </w:rPr>
            <w:fldChar w:fldCharType="begin"/>
          </w:r>
          <w:r w:rsidR="00956842" w:rsidRPr="00956842">
            <w:rPr>
              <w:rFonts w:cstheme="minorHAnsi"/>
              <w:sz w:val="20"/>
              <w:szCs w:val="22"/>
            </w:rPr>
            <w:instrText xml:space="preserve"> CITATION Zei04 \l 3081 </w:instrText>
          </w:r>
          <w:r w:rsidR="00956842" w:rsidRPr="00956842">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(12)</w:t>
          </w:r>
          <w:r w:rsidR="00956842" w:rsidRPr="00956842">
            <w:rPr>
              <w:rFonts w:cstheme="minorHAnsi"/>
              <w:sz w:val="20"/>
              <w:szCs w:val="22"/>
            </w:rPr>
            <w:fldChar w:fldCharType="end"/>
          </w:r>
        </w:sdtContent>
      </w:sdt>
      <w:sdt>
        <w:sdtPr>
          <w:rPr>
            <w:rFonts w:cstheme="minorHAnsi"/>
            <w:sz w:val="20"/>
            <w:szCs w:val="22"/>
          </w:rPr>
          <w:id w:val="-1136635857"/>
          <w:citation/>
        </w:sdtPr>
        <w:sdtEndPr/>
        <w:sdtContent>
          <w:r w:rsidR="00956842" w:rsidRPr="00956842">
            <w:rPr>
              <w:rFonts w:cstheme="minorHAnsi"/>
              <w:sz w:val="20"/>
              <w:szCs w:val="22"/>
            </w:rPr>
            <w:fldChar w:fldCharType="begin"/>
          </w:r>
          <w:r w:rsidR="00956842" w:rsidRPr="00956842">
            <w:rPr>
              <w:rFonts w:cstheme="minorHAnsi"/>
              <w:sz w:val="20"/>
              <w:szCs w:val="22"/>
            </w:rPr>
            <w:instrText xml:space="preserve"> CITATION Nor11 \l 3081 </w:instrText>
          </w:r>
          <w:r w:rsidR="00956842" w:rsidRPr="00956842">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(13)</w:t>
          </w:r>
          <w:r w:rsidR="00956842" w:rsidRPr="00956842">
            <w:rPr>
              <w:rFonts w:cstheme="minorHAnsi"/>
              <w:sz w:val="20"/>
              <w:szCs w:val="22"/>
            </w:rPr>
            <w:fldChar w:fldCharType="end"/>
          </w:r>
        </w:sdtContent>
      </w:sdt>
      <w:sdt>
        <w:sdtPr>
          <w:rPr>
            <w:rFonts w:cstheme="minorHAnsi"/>
            <w:sz w:val="20"/>
            <w:szCs w:val="22"/>
          </w:rPr>
          <w:id w:val="355933152"/>
          <w:citation/>
        </w:sdtPr>
        <w:sdtEndPr/>
        <w:sdtContent>
          <w:r w:rsidR="00956842" w:rsidRPr="00956842">
            <w:rPr>
              <w:rFonts w:cstheme="minorHAnsi"/>
              <w:sz w:val="20"/>
              <w:szCs w:val="22"/>
            </w:rPr>
            <w:fldChar w:fldCharType="begin"/>
          </w:r>
          <w:r w:rsidR="00956842" w:rsidRPr="00956842">
            <w:rPr>
              <w:rFonts w:cstheme="minorHAnsi"/>
              <w:sz w:val="20"/>
              <w:szCs w:val="22"/>
            </w:rPr>
            <w:instrText xml:space="preserve"> CITATION Woo06 \l 3081 </w:instrText>
          </w:r>
          <w:r w:rsidR="00956842" w:rsidRPr="00956842">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(14)</w:t>
          </w:r>
          <w:r w:rsidR="00956842" w:rsidRPr="00956842">
            <w:rPr>
              <w:rFonts w:cstheme="minorHAnsi"/>
              <w:sz w:val="20"/>
              <w:szCs w:val="22"/>
            </w:rPr>
            <w:fldChar w:fldCharType="end"/>
          </w:r>
        </w:sdtContent>
      </w:sdt>
      <w:r w:rsidRPr="00736BFE">
        <w:rPr>
          <w:rFonts w:cstheme="minorHAnsi"/>
          <w:szCs w:val="22"/>
        </w:rPr>
        <w:t>.</w:t>
      </w:r>
      <w:r w:rsidR="00736BFE" w:rsidRPr="00736BFE">
        <w:t xml:space="preserve"> </w:t>
      </w:r>
      <w:r w:rsidR="00956842" w:rsidRPr="00956842">
        <w:rPr>
          <w:rFonts w:cstheme="minorHAnsi"/>
          <w:szCs w:val="22"/>
        </w:rPr>
        <w:t>Supraglottoplasty techniques involving reduction of arytenoids and aryepiglottic folds have been shown to have high success rates and low rates of complication</w:t>
      </w:r>
      <w:sdt>
        <w:sdtPr>
          <w:rPr>
            <w:rFonts w:cstheme="minorHAnsi"/>
            <w:szCs w:val="22"/>
          </w:rPr>
          <w:id w:val="-1547673189"/>
          <w:citation/>
        </w:sdtPr>
        <w:sdtEndPr>
          <w:rPr>
            <w:sz w:val="20"/>
          </w:rPr>
        </w:sdtEndPr>
        <w:sdtContent>
          <w:r w:rsidR="00956842" w:rsidRPr="003209EE">
            <w:rPr>
              <w:rFonts w:cstheme="minorHAnsi"/>
              <w:sz w:val="20"/>
              <w:szCs w:val="22"/>
            </w:rPr>
            <w:fldChar w:fldCharType="begin"/>
          </w:r>
          <w:r w:rsidR="000C32C2">
            <w:rPr>
              <w:rFonts w:cstheme="minorHAnsi"/>
              <w:sz w:val="20"/>
              <w:szCs w:val="22"/>
            </w:rPr>
            <w:instrText xml:space="preserve">CITATION Del \l 3081 </w:instrText>
          </w:r>
          <w:r w:rsidR="00956842" w:rsidRPr="003209EE">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(15)</w:t>
          </w:r>
          <w:r w:rsidR="00956842" w:rsidRPr="003209EE">
            <w:rPr>
              <w:rFonts w:cstheme="minorHAnsi"/>
              <w:sz w:val="20"/>
              <w:szCs w:val="22"/>
            </w:rPr>
            <w:fldChar w:fldCharType="end"/>
          </w:r>
        </w:sdtContent>
      </w:sdt>
      <w:sdt>
        <w:sdtPr>
          <w:rPr>
            <w:rFonts w:cstheme="minorHAnsi"/>
            <w:sz w:val="20"/>
            <w:szCs w:val="22"/>
          </w:rPr>
          <w:id w:val="-1759049162"/>
          <w:citation/>
        </w:sdtPr>
        <w:sdtEndPr/>
        <w:sdtContent>
          <w:r w:rsidR="003209EE" w:rsidRPr="003209EE">
            <w:rPr>
              <w:rFonts w:cstheme="minorHAnsi"/>
              <w:sz w:val="20"/>
              <w:szCs w:val="22"/>
            </w:rPr>
            <w:fldChar w:fldCharType="begin"/>
          </w:r>
          <w:r w:rsidR="003209EE" w:rsidRPr="003209EE">
            <w:rPr>
              <w:rFonts w:cstheme="minorHAnsi"/>
              <w:sz w:val="20"/>
              <w:szCs w:val="22"/>
            </w:rPr>
            <w:instrText xml:space="preserve"> CITATION Var11 \l 3081 </w:instrText>
          </w:r>
          <w:r w:rsidR="003209EE" w:rsidRPr="003209EE">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(16)</w:t>
          </w:r>
          <w:r w:rsidR="003209EE" w:rsidRPr="003209EE">
            <w:rPr>
              <w:rFonts w:cstheme="minorHAnsi"/>
              <w:sz w:val="20"/>
              <w:szCs w:val="22"/>
            </w:rPr>
            <w:fldChar w:fldCharType="end"/>
          </w:r>
        </w:sdtContent>
      </w:sdt>
      <w:sdt>
        <w:sdtPr>
          <w:rPr>
            <w:rFonts w:cstheme="minorHAnsi"/>
            <w:sz w:val="20"/>
            <w:szCs w:val="22"/>
          </w:rPr>
          <w:id w:val="859931576"/>
          <w:citation/>
        </w:sdtPr>
        <w:sdtEndPr/>
        <w:sdtContent>
          <w:r w:rsidR="003209EE" w:rsidRPr="003209EE">
            <w:rPr>
              <w:rFonts w:cstheme="minorHAnsi"/>
              <w:sz w:val="20"/>
              <w:szCs w:val="22"/>
            </w:rPr>
            <w:fldChar w:fldCharType="begin"/>
          </w:r>
          <w:r w:rsidR="000C32C2">
            <w:rPr>
              <w:rFonts w:cstheme="minorHAnsi"/>
              <w:sz w:val="20"/>
              <w:szCs w:val="22"/>
            </w:rPr>
            <w:instrText xml:space="preserve">CITATION Cam16 \l 3081 </w:instrText>
          </w:r>
          <w:r w:rsidR="003209EE" w:rsidRPr="003209EE">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(17)</w:t>
          </w:r>
          <w:r w:rsidR="003209EE" w:rsidRPr="003209EE">
            <w:rPr>
              <w:rFonts w:cstheme="minorHAnsi"/>
              <w:sz w:val="20"/>
              <w:szCs w:val="22"/>
            </w:rPr>
            <w:fldChar w:fldCharType="end"/>
          </w:r>
        </w:sdtContent>
      </w:sdt>
      <w:sdt>
        <w:sdtPr>
          <w:rPr>
            <w:rFonts w:cstheme="minorHAnsi"/>
            <w:sz w:val="20"/>
            <w:szCs w:val="22"/>
          </w:rPr>
          <w:id w:val="-1368445127"/>
          <w:citation/>
        </w:sdtPr>
        <w:sdtEndPr/>
        <w:sdtContent>
          <w:r w:rsidR="003209EE" w:rsidRPr="003209EE">
            <w:rPr>
              <w:rFonts w:cstheme="minorHAnsi"/>
              <w:sz w:val="20"/>
              <w:szCs w:val="22"/>
            </w:rPr>
            <w:fldChar w:fldCharType="begin"/>
          </w:r>
          <w:r w:rsidR="003209EE" w:rsidRPr="003209EE">
            <w:rPr>
              <w:rFonts w:cstheme="minorHAnsi"/>
              <w:sz w:val="20"/>
              <w:szCs w:val="22"/>
            </w:rPr>
            <w:instrText xml:space="preserve"> CITATION Ric \l 3081 </w:instrText>
          </w:r>
          <w:r w:rsidR="003209EE" w:rsidRPr="003209EE">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(18)</w:t>
          </w:r>
          <w:r w:rsidR="003209EE" w:rsidRPr="003209EE">
            <w:rPr>
              <w:rFonts w:cstheme="minorHAnsi"/>
              <w:sz w:val="20"/>
              <w:szCs w:val="22"/>
            </w:rPr>
            <w:fldChar w:fldCharType="end"/>
          </w:r>
        </w:sdtContent>
      </w:sdt>
      <w:r w:rsidR="00956842">
        <w:t xml:space="preserve">. </w:t>
      </w:r>
      <w:r w:rsidR="00736BFE" w:rsidRPr="00736BFE">
        <w:rPr>
          <w:rFonts w:cstheme="minorHAnsi"/>
          <w:szCs w:val="22"/>
        </w:rPr>
        <w:t xml:space="preserve">The Committee agreed that procedures not covered by items 41867, 41870, 41879 should be claimed under </w:t>
      </w:r>
      <w:r w:rsidR="00736BFE">
        <w:rPr>
          <w:rFonts w:cstheme="minorHAnsi"/>
          <w:szCs w:val="22"/>
        </w:rPr>
        <w:t>the</w:t>
      </w:r>
      <w:r w:rsidR="00736BFE" w:rsidRPr="00736BFE">
        <w:rPr>
          <w:rFonts w:cstheme="minorHAnsi"/>
          <w:szCs w:val="22"/>
        </w:rPr>
        <w:t xml:space="preserve"> amended item 41855.</w:t>
      </w:r>
    </w:p>
    <w:p w14:paraId="3A1473F3" w14:textId="77777777" w:rsidR="00EB3BE8" w:rsidRPr="000E449A" w:rsidRDefault="00893724" w:rsidP="009165D1">
      <w:pPr>
        <w:pStyle w:val="Heading3Numbered"/>
        <w:spacing w:before="240" w:line="276" w:lineRule="auto"/>
        <w:rPr>
          <w:rFonts w:cstheme="minorHAnsi"/>
          <w:b w:val="0"/>
          <w:bCs w:val="0"/>
          <w:iCs w:val="0"/>
        </w:rPr>
      </w:pPr>
      <w:bookmarkStart w:id="173" w:name="_Toc39071246"/>
      <w:r w:rsidRPr="00893724">
        <w:rPr>
          <w:rFonts w:cstheme="minorHAnsi"/>
          <w:lang w:val="en-AU"/>
        </w:rPr>
        <w:t>Laryngology – Injection of vocal cord</w:t>
      </w:r>
      <w:r w:rsidR="00EB3BE8" w:rsidRPr="00893724">
        <w:rPr>
          <w:rFonts w:cstheme="minorHAnsi"/>
          <w:lang w:val="en-AU"/>
        </w:rPr>
        <w:t>:</w:t>
      </w:r>
      <w:bookmarkEnd w:id="173"/>
      <w:r w:rsidR="00EB3BE8" w:rsidRPr="000E449A">
        <w:rPr>
          <w:rFonts w:cstheme="minorHAnsi"/>
        </w:rPr>
        <w:t xml:space="preserve"> </w:t>
      </w:r>
    </w:p>
    <w:p w14:paraId="3DB101E7" w14:textId="1F74B5D9" w:rsidR="00EB3BE8" w:rsidRPr="007D2F88" w:rsidRDefault="00EB3BE8" w:rsidP="009165D1">
      <w:pPr>
        <w:pStyle w:val="Caption"/>
        <w:spacing w:line="276" w:lineRule="auto"/>
        <w:rPr>
          <w:rFonts w:cstheme="minorHAnsi"/>
          <w:sz w:val="18"/>
          <w:szCs w:val="18"/>
        </w:rPr>
      </w:pPr>
      <w:bookmarkStart w:id="174" w:name="_Toc38998182"/>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52</w:t>
      </w:r>
      <w:r w:rsidRPr="000E449A">
        <w:rPr>
          <w:rFonts w:cstheme="minorHAnsi"/>
        </w:rPr>
        <w:fldChar w:fldCharType="end"/>
      </w:r>
      <w:r w:rsidRPr="000E449A">
        <w:rPr>
          <w:rFonts w:cstheme="minorHAnsi"/>
        </w:rPr>
        <w:t>: Item introduction table for item</w:t>
      </w:r>
      <w:r>
        <w:rPr>
          <w:rFonts w:cstheme="minorHAnsi"/>
        </w:rPr>
        <w:t xml:space="preserve"> </w:t>
      </w:r>
      <w:r w:rsidR="00431E75">
        <w:rPr>
          <w:rFonts w:cstheme="minorHAnsi"/>
        </w:rPr>
        <w:t>41870</w:t>
      </w:r>
      <w:bookmarkEnd w:id="174"/>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EB3BE8" w:rsidRPr="007D2F88" w14:paraId="585C4353" w14:textId="77777777" w:rsidTr="00667C89">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A2BF7A" w14:textId="77777777" w:rsidR="00EB3BE8" w:rsidRPr="007D2F88" w:rsidRDefault="00EB3BE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988CE0" w14:textId="77777777" w:rsidR="00EB3BE8" w:rsidRPr="007D2F88" w:rsidRDefault="00EB3BE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615A3F" w14:textId="77777777" w:rsidR="00EB3BE8" w:rsidRPr="007D2F88" w:rsidRDefault="00EB3BE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CCFF9CE" w14:textId="77777777" w:rsidR="00EB3BE8" w:rsidRPr="007D2F88" w:rsidRDefault="00EB3BE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1AF2249" w14:textId="77777777" w:rsidR="00EB3BE8" w:rsidRPr="007D2F88" w:rsidRDefault="00EB3BE8"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6C32B2E" w14:textId="77777777" w:rsidR="00EB3BE8" w:rsidRPr="007D2F88" w:rsidRDefault="00EB3BE8"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EB3BE8" w:rsidRPr="007D2F88" w14:paraId="44BA5BC7" w14:textId="77777777" w:rsidTr="00667C89">
        <w:trPr>
          <w:trHeight w:val="20"/>
        </w:trPr>
        <w:tc>
          <w:tcPr>
            <w:tcW w:w="722" w:type="dxa"/>
          </w:tcPr>
          <w:p w14:paraId="668FA928" w14:textId="77777777" w:rsidR="00EB3BE8" w:rsidRPr="007D2F88" w:rsidRDefault="00EB3BE8" w:rsidP="009165D1">
            <w:pPr>
              <w:spacing w:line="276" w:lineRule="auto"/>
              <w:jc w:val="center"/>
              <w:rPr>
                <w:rFonts w:cstheme="minorHAnsi"/>
                <w:sz w:val="18"/>
                <w:szCs w:val="18"/>
              </w:rPr>
            </w:pPr>
            <w:r w:rsidRPr="00585306">
              <w:rPr>
                <w:rFonts w:cstheme="minorHAnsi"/>
                <w:sz w:val="18"/>
                <w:szCs w:val="18"/>
              </w:rPr>
              <w:t>41870</w:t>
            </w:r>
          </w:p>
        </w:tc>
        <w:tc>
          <w:tcPr>
            <w:tcW w:w="4391" w:type="dxa"/>
          </w:tcPr>
          <w:p w14:paraId="305953DA" w14:textId="77777777" w:rsidR="00EB3BE8" w:rsidRPr="007D2F88" w:rsidRDefault="00EB3BE8" w:rsidP="009165D1">
            <w:pPr>
              <w:spacing w:line="276" w:lineRule="auto"/>
              <w:rPr>
                <w:rFonts w:cstheme="minorHAnsi"/>
                <w:sz w:val="20"/>
                <w:szCs w:val="20"/>
              </w:rPr>
            </w:pPr>
            <w:r w:rsidRPr="00585306">
              <w:rPr>
                <w:rFonts w:cstheme="minorHAnsi"/>
                <w:sz w:val="18"/>
                <w:szCs w:val="18"/>
              </w:rPr>
              <w:t>Injection of vocal cord by teflon, fat, collagen or gelfoam (Anaes.) (Assist.)</w:t>
            </w:r>
          </w:p>
        </w:tc>
        <w:tc>
          <w:tcPr>
            <w:tcW w:w="837" w:type="dxa"/>
          </w:tcPr>
          <w:p w14:paraId="6DF29062" w14:textId="77777777" w:rsidR="00EB3BE8" w:rsidRPr="007D2F88" w:rsidRDefault="00EB3BE8" w:rsidP="009165D1">
            <w:pPr>
              <w:spacing w:line="276" w:lineRule="auto"/>
              <w:jc w:val="center"/>
              <w:rPr>
                <w:rFonts w:cstheme="minorHAnsi"/>
                <w:sz w:val="18"/>
                <w:szCs w:val="18"/>
              </w:rPr>
            </w:pPr>
            <w:r w:rsidRPr="00585306">
              <w:rPr>
                <w:rFonts w:cstheme="minorHAnsi"/>
                <w:sz w:val="18"/>
                <w:szCs w:val="18"/>
              </w:rPr>
              <w:t xml:space="preserve"> $454.85 </w:t>
            </w:r>
          </w:p>
        </w:tc>
        <w:tc>
          <w:tcPr>
            <w:tcW w:w="824" w:type="dxa"/>
          </w:tcPr>
          <w:p w14:paraId="0D99F6AB" w14:textId="77777777" w:rsidR="00EB3BE8" w:rsidRPr="007D2F88" w:rsidRDefault="00EB3BE8" w:rsidP="009165D1">
            <w:pPr>
              <w:spacing w:line="276" w:lineRule="auto"/>
              <w:jc w:val="center"/>
              <w:rPr>
                <w:rFonts w:cstheme="minorHAnsi"/>
                <w:sz w:val="18"/>
                <w:szCs w:val="18"/>
              </w:rPr>
            </w:pPr>
            <w:r>
              <w:rPr>
                <w:rFonts w:cs="Calibri"/>
                <w:sz w:val="18"/>
                <w:szCs w:val="18"/>
              </w:rPr>
              <w:t>520</w:t>
            </w:r>
          </w:p>
        </w:tc>
        <w:tc>
          <w:tcPr>
            <w:tcW w:w="944" w:type="dxa"/>
          </w:tcPr>
          <w:p w14:paraId="6698A35C" w14:textId="77777777" w:rsidR="00EB3BE8" w:rsidRPr="007D2F88" w:rsidRDefault="00EB3BE8" w:rsidP="009165D1">
            <w:pPr>
              <w:spacing w:line="276" w:lineRule="auto"/>
              <w:jc w:val="center"/>
              <w:rPr>
                <w:rFonts w:cstheme="minorHAnsi"/>
                <w:sz w:val="18"/>
                <w:szCs w:val="18"/>
              </w:rPr>
            </w:pPr>
            <w:r>
              <w:rPr>
                <w:rFonts w:cs="Calibri"/>
                <w:sz w:val="18"/>
                <w:szCs w:val="18"/>
              </w:rPr>
              <w:t>9.00%</w:t>
            </w:r>
          </w:p>
        </w:tc>
        <w:tc>
          <w:tcPr>
            <w:tcW w:w="810" w:type="dxa"/>
          </w:tcPr>
          <w:p w14:paraId="08BFE4D4" w14:textId="77777777" w:rsidR="00EB3BE8" w:rsidRPr="007D2F88" w:rsidRDefault="00EB3BE8" w:rsidP="009165D1">
            <w:pPr>
              <w:spacing w:line="276" w:lineRule="auto"/>
              <w:jc w:val="center"/>
              <w:rPr>
                <w:rFonts w:cstheme="minorHAnsi"/>
                <w:sz w:val="18"/>
                <w:szCs w:val="18"/>
              </w:rPr>
            </w:pPr>
            <w:r>
              <w:rPr>
                <w:rFonts w:cs="Calibri"/>
                <w:sz w:val="18"/>
                <w:szCs w:val="18"/>
              </w:rPr>
              <w:t>9.67%</w:t>
            </w:r>
          </w:p>
        </w:tc>
      </w:tr>
    </w:tbl>
    <w:p w14:paraId="3C5FB510" w14:textId="77777777" w:rsidR="00B406F0" w:rsidRDefault="00B406F0" w:rsidP="009165D1">
      <w:pPr>
        <w:keepNext/>
        <w:spacing w:before="120" w:line="276" w:lineRule="auto"/>
        <w:ind w:left="567" w:hanging="567"/>
        <w:outlineLvl w:val="1"/>
        <w:rPr>
          <w:rFonts w:eastAsia="Calibri" w:cstheme="minorHAnsi"/>
          <w:b/>
          <w:bCs/>
          <w:iCs/>
          <w:szCs w:val="22"/>
        </w:rPr>
      </w:pPr>
    </w:p>
    <w:p w14:paraId="3EB20380" w14:textId="77777777" w:rsidR="00B406F0" w:rsidRDefault="00B406F0" w:rsidP="009165D1">
      <w:pPr>
        <w:spacing w:line="276" w:lineRule="auto"/>
        <w:rPr>
          <w:rFonts w:eastAsia="Calibri" w:cstheme="minorHAnsi"/>
          <w:b/>
          <w:bCs/>
          <w:iCs/>
          <w:szCs w:val="22"/>
        </w:rPr>
      </w:pPr>
      <w:r>
        <w:rPr>
          <w:rFonts w:eastAsia="Calibri" w:cstheme="minorHAnsi"/>
          <w:b/>
          <w:bCs/>
          <w:iCs/>
          <w:szCs w:val="22"/>
        </w:rPr>
        <w:br w:type="page"/>
      </w:r>
    </w:p>
    <w:p w14:paraId="4E3D136D" w14:textId="2E9711D5" w:rsidR="00EB3BE8" w:rsidRPr="007D2F88" w:rsidRDefault="00EB3BE8"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ED524B">
        <w:rPr>
          <w:rFonts w:eastAsia="Calibri" w:cstheme="minorHAnsi"/>
          <w:b/>
          <w:bCs/>
          <w:iCs/>
          <w:szCs w:val="22"/>
        </w:rPr>
        <w:t xml:space="preserve"> </w:t>
      </w:r>
      <w:r w:rsidR="00E93F27">
        <w:rPr>
          <w:rFonts w:eastAsia="Calibri" w:cstheme="minorHAnsi"/>
          <w:b/>
          <w:bCs/>
          <w:iCs/>
          <w:szCs w:val="22"/>
        </w:rPr>
        <w:t>5</w:t>
      </w:r>
      <w:r w:rsidR="000E4B15">
        <w:rPr>
          <w:rFonts w:eastAsia="Calibri" w:cstheme="minorHAnsi"/>
          <w:b/>
          <w:bCs/>
          <w:iCs/>
          <w:szCs w:val="22"/>
        </w:rPr>
        <w:t>6</w:t>
      </w:r>
      <w:r w:rsidRPr="007D2F88">
        <w:rPr>
          <w:rFonts w:eastAsia="Calibri" w:cstheme="minorHAnsi"/>
          <w:b/>
          <w:bCs/>
          <w:iCs/>
          <w:szCs w:val="22"/>
        </w:rPr>
        <w:t>:</w:t>
      </w:r>
    </w:p>
    <w:p w14:paraId="181F12D8" w14:textId="77777777" w:rsidR="00EB3BE8" w:rsidRPr="008B7BBF" w:rsidRDefault="00EB3BE8"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41870</w:t>
      </w:r>
    </w:p>
    <w:p w14:paraId="7B229E90" w14:textId="77777777" w:rsidR="00EB3BE8" w:rsidRDefault="00EB3BE8"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7A2A000E" w14:textId="77777777" w:rsidR="00EB3BE8" w:rsidRDefault="0009166F"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335E43" w:rsidRPr="00335E43">
        <w:rPr>
          <w:rFonts w:cstheme="minorHAnsi"/>
          <w:sz w:val="22"/>
          <w:szCs w:val="22"/>
        </w:rPr>
        <w:t>Laryngeal augmentation or modif</w:t>
      </w:r>
      <w:r w:rsidR="00335E43">
        <w:rPr>
          <w:rFonts w:cstheme="minorHAnsi"/>
          <w:sz w:val="22"/>
          <w:szCs w:val="22"/>
        </w:rPr>
        <w:t xml:space="preserve">ication by injection techniques. Not in association with a service to which item 41861 applies </w:t>
      </w:r>
      <w:r w:rsidR="00EB3BE8" w:rsidRPr="00EB3BE8">
        <w:rPr>
          <w:rFonts w:cstheme="minorHAnsi"/>
          <w:sz w:val="22"/>
          <w:szCs w:val="22"/>
        </w:rPr>
        <w:t>(Anaes.) (Assist.)</w:t>
      </w:r>
    </w:p>
    <w:p w14:paraId="38512221" w14:textId="77777777" w:rsidR="00535597" w:rsidRPr="00535597" w:rsidRDefault="00535597" w:rsidP="009165D1">
      <w:pPr>
        <w:pStyle w:val="Bullet2"/>
        <w:spacing w:line="276" w:lineRule="auto"/>
        <w:rPr>
          <w:rFonts w:eastAsiaTheme="minorHAnsi" w:cstheme="minorHAnsi"/>
        </w:rPr>
      </w:pPr>
      <w:r w:rsidRPr="001B2160">
        <w:rPr>
          <w:rFonts w:eastAsiaTheme="minorHAnsi" w:cstheme="minorHAnsi"/>
        </w:rPr>
        <w:t>Include the out-of-hospital 85% benefit</w:t>
      </w:r>
    </w:p>
    <w:p w14:paraId="1B972E5F" w14:textId="7493F2D1" w:rsidR="00EB3BE8" w:rsidRPr="008B7BBF" w:rsidRDefault="00EB3BE8" w:rsidP="009165D1">
      <w:pPr>
        <w:keepNext/>
        <w:spacing w:before="240" w:line="276" w:lineRule="auto"/>
        <w:ind w:left="567" w:hanging="567"/>
        <w:outlineLvl w:val="1"/>
        <w:rPr>
          <w:rFonts w:eastAsia="Calibri" w:cstheme="minorHAnsi"/>
          <w:b/>
          <w:bCs/>
          <w:iCs/>
          <w:szCs w:val="22"/>
        </w:rPr>
      </w:pPr>
      <w:r w:rsidRPr="008B7BBF">
        <w:rPr>
          <w:rFonts w:eastAsia="Calibri" w:cstheme="minorHAnsi"/>
          <w:b/>
          <w:bCs/>
          <w:iCs/>
          <w:szCs w:val="22"/>
        </w:rPr>
        <w:t xml:space="preserve">Rationale for Recommendation </w:t>
      </w:r>
      <w:r w:rsidR="007E3A13">
        <w:rPr>
          <w:rFonts w:eastAsia="Calibri" w:cstheme="minorHAnsi"/>
          <w:b/>
          <w:bCs/>
          <w:iCs/>
          <w:szCs w:val="22"/>
        </w:rPr>
        <w:t>5</w:t>
      </w:r>
      <w:r w:rsidR="000E4B15">
        <w:rPr>
          <w:rFonts w:eastAsia="Calibri" w:cstheme="minorHAnsi"/>
          <w:b/>
          <w:bCs/>
          <w:iCs/>
          <w:szCs w:val="22"/>
        </w:rPr>
        <w:t>6</w:t>
      </w:r>
      <w:r w:rsidRPr="008B7BBF">
        <w:rPr>
          <w:rFonts w:eastAsia="Calibri" w:cstheme="minorHAnsi"/>
          <w:b/>
          <w:bCs/>
          <w:iCs/>
          <w:szCs w:val="22"/>
        </w:rPr>
        <w:t>:</w:t>
      </w:r>
    </w:p>
    <w:p w14:paraId="11DAB8F3" w14:textId="77777777" w:rsidR="003209EE" w:rsidRPr="003209EE" w:rsidRDefault="00E30BA2" w:rsidP="009165D1">
      <w:pPr>
        <w:spacing w:line="276" w:lineRule="auto"/>
        <w:rPr>
          <w:rFonts w:cstheme="minorHAnsi"/>
          <w:szCs w:val="22"/>
        </w:rPr>
      </w:pPr>
      <w:r>
        <w:rPr>
          <w:rFonts w:cstheme="minorHAnsi"/>
          <w:szCs w:val="22"/>
        </w:rPr>
        <w:t xml:space="preserve">The </w:t>
      </w:r>
      <w:r w:rsidR="00507820">
        <w:rPr>
          <w:rFonts w:cstheme="minorHAnsi"/>
          <w:szCs w:val="22"/>
        </w:rPr>
        <w:t>C</w:t>
      </w:r>
      <w:r>
        <w:rPr>
          <w:rFonts w:cstheme="minorHAnsi"/>
          <w:szCs w:val="22"/>
        </w:rPr>
        <w:t xml:space="preserve">ommittee suggests amending the item </w:t>
      </w:r>
      <w:r w:rsidRPr="00E30BA2">
        <w:rPr>
          <w:rFonts w:cstheme="minorHAnsi"/>
          <w:szCs w:val="22"/>
        </w:rPr>
        <w:t xml:space="preserve">descriptor </w:t>
      </w:r>
      <w:r>
        <w:rPr>
          <w:rFonts w:cstheme="minorHAnsi"/>
          <w:szCs w:val="22"/>
        </w:rPr>
        <w:t xml:space="preserve">to </w:t>
      </w:r>
      <w:r w:rsidRPr="00E30BA2">
        <w:rPr>
          <w:rFonts w:cstheme="minorHAnsi"/>
          <w:szCs w:val="22"/>
        </w:rPr>
        <w:t xml:space="preserve">reflect </w:t>
      </w:r>
      <w:r w:rsidR="003209EE" w:rsidRPr="003209EE">
        <w:rPr>
          <w:rFonts w:cstheme="minorHAnsi"/>
          <w:szCs w:val="22"/>
        </w:rPr>
        <w:t xml:space="preserve">that new injectable materials exist for vocal cord augmentation with improved biomechanical and viscoelastic properties and that some of the previously listed materials are no longer appropriate (i.e, Teflon). </w:t>
      </w:r>
    </w:p>
    <w:p w14:paraId="0EF5EBDE" w14:textId="2AFF5A27" w:rsidR="003207CC" w:rsidRDefault="00335E43" w:rsidP="009165D1">
      <w:pPr>
        <w:spacing w:before="120" w:line="276" w:lineRule="auto"/>
        <w:rPr>
          <w:rFonts w:cstheme="minorHAnsi"/>
          <w:szCs w:val="22"/>
        </w:rPr>
      </w:pPr>
      <w:r>
        <w:rPr>
          <w:rFonts w:cstheme="minorHAnsi"/>
          <w:szCs w:val="22"/>
        </w:rPr>
        <w:t xml:space="preserve">The Committee considered </w:t>
      </w:r>
      <w:r w:rsidR="003209EE">
        <w:rPr>
          <w:rFonts w:cstheme="minorHAnsi"/>
          <w:szCs w:val="22"/>
        </w:rPr>
        <w:t>i</w:t>
      </w:r>
      <w:r w:rsidR="003209EE" w:rsidRPr="003209EE">
        <w:rPr>
          <w:rFonts w:cstheme="minorHAnsi"/>
          <w:szCs w:val="22"/>
        </w:rPr>
        <w:t>njection augmentation is regularly performed for the treatment of vocal fold paralysis, paresis, scar and presbyphonia.  Where indicated, performing the procedure under local anaesthetic is a safe and often preferable option to a general anaesthetic due to patient-factors</w:t>
      </w:r>
      <w:sdt>
        <w:sdtPr>
          <w:rPr>
            <w:rFonts w:cstheme="minorHAnsi"/>
            <w:szCs w:val="22"/>
          </w:rPr>
          <w:id w:val="-157461328"/>
          <w:citation/>
        </w:sdtPr>
        <w:sdtEndPr/>
        <w:sdtContent>
          <w:r w:rsidR="003209EE">
            <w:rPr>
              <w:rFonts w:cstheme="minorHAnsi"/>
              <w:szCs w:val="22"/>
            </w:rPr>
            <w:fldChar w:fldCharType="begin"/>
          </w:r>
          <w:r w:rsidR="003209EE">
            <w:rPr>
              <w:rFonts w:cstheme="minorHAnsi"/>
              <w:szCs w:val="22"/>
            </w:rPr>
            <w:instrText xml:space="preserve"> CITATION Mal10 \l 3081 </w:instrText>
          </w:r>
          <w:r w:rsidR="003209EE">
            <w:rPr>
              <w:rFonts w:cstheme="minorHAnsi"/>
              <w:szCs w:val="22"/>
            </w:rPr>
            <w:fldChar w:fldCharType="separate"/>
          </w:r>
          <w:r w:rsidR="003C6183">
            <w:rPr>
              <w:rFonts w:cstheme="minorHAnsi"/>
              <w:noProof/>
              <w:szCs w:val="22"/>
            </w:rPr>
            <w:t xml:space="preserve"> </w:t>
          </w:r>
          <w:r w:rsidR="003C6183" w:rsidRPr="003C6183">
            <w:rPr>
              <w:rFonts w:cstheme="minorHAnsi"/>
              <w:noProof/>
              <w:szCs w:val="22"/>
            </w:rPr>
            <w:t>(19)</w:t>
          </w:r>
          <w:r w:rsidR="003209EE">
            <w:rPr>
              <w:rFonts w:cstheme="minorHAnsi"/>
              <w:szCs w:val="22"/>
            </w:rPr>
            <w:fldChar w:fldCharType="end"/>
          </w:r>
        </w:sdtContent>
      </w:sdt>
      <w:r w:rsidRPr="003209EE">
        <w:rPr>
          <w:rFonts w:cstheme="minorHAnsi"/>
          <w:szCs w:val="22"/>
        </w:rPr>
        <w:t>.</w:t>
      </w:r>
    </w:p>
    <w:p w14:paraId="0B664FDC" w14:textId="77777777" w:rsidR="003207CC" w:rsidRPr="003207CC" w:rsidRDefault="003207CC" w:rsidP="009165D1">
      <w:pPr>
        <w:spacing w:before="120" w:line="276" w:lineRule="auto"/>
        <w:rPr>
          <w:rFonts w:cstheme="minorHAnsi"/>
          <w:szCs w:val="22"/>
        </w:rPr>
      </w:pPr>
      <w:r>
        <w:rPr>
          <w:rFonts w:cstheme="minorHAnsi"/>
          <w:szCs w:val="22"/>
        </w:rPr>
        <w:t xml:space="preserve">The Committee agreed </w:t>
      </w:r>
      <w:r w:rsidRPr="003207CC">
        <w:rPr>
          <w:rFonts w:cstheme="minorHAnsi"/>
          <w:szCs w:val="22"/>
        </w:rPr>
        <w:t>that the larynx can be modified by injection of other therapeutic agents, for conditions including:</w:t>
      </w:r>
    </w:p>
    <w:p w14:paraId="6F1264D7" w14:textId="0B6A9E72" w:rsidR="003207CC" w:rsidRPr="003207CC" w:rsidRDefault="003207CC" w:rsidP="009165D1">
      <w:pPr>
        <w:pStyle w:val="ListParagraph"/>
        <w:numPr>
          <w:ilvl w:val="0"/>
          <w:numId w:val="38"/>
        </w:numPr>
        <w:spacing w:line="276" w:lineRule="auto"/>
        <w:rPr>
          <w:rFonts w:cstheme="minorHAnsi"/>
          <w:szCs w:val="22"/>
        </w:rPr>
      </w:pPr>
      <w:r w:rsidRPr="003207CC">
        <w:rPr>
          <w:rFonts w:cstheme="minorHAnsi"/>
          <w:szCs w:val="22"/>
        </w:rPr>
        <w:t>laryngeal clefts</w:t>
      </w:r>
      <w:sdt>
        <w:sdtPr>
          <w:rPr>
            <w:rFonts w:cstheme="minorHAnsi"/>
            <w:szCs w:val="22"/>
          </w:rPr>
          <w:id w:val="-636420277"/>
          <w:citation/>
        </w:sdtPr>
        <w:sdtEndPr>
          <w:rPr>
            <w:sz w:val="20"/>
          </w:rPr>
        </w:sdtEndPr>
        <w:sdtContent>
          <w:r w:rsidRPr="003207CC">
            <w:rPr>
              <w:rFonts w:cstheme="minorHAnsi"/>
              <w:sz w:val="20"/>
              <w:szCs w:val="22"/>
            </w:rPr>
            <w:fldChar w:fldCharType="begin"/>
          </w:r>
          <w:r w:rsidR="000C32C2">
            <w:rPr>
              <w:rFonts w:cstheme="minorHAnsi"/>
              <w:sz w:val="20"/>
              <w:szCs w:val="22"/>
            </w:rPr>
            <w:instrText xml:space="preserve">CITATION Coh11 \l 3081 </w:instrText>
          </w:r>
          <w:r w:rsidRPr="003207CC">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(20)</w:t>
          </w:r>
          <w:r w:rsidRPr="003207CC">
            <w:rPr>
              <w:rFonts w:cstheme="minorHAnsi"/>
              <w:sz w:val="20"/>
              <w:szCs w:val="22"/>
            </w:rPr>
            <w:fldChar w:fldCharType="end"/>
          </w:r>
        </w:sdtContent>
      </w:sdt>
      <w:sdt>
        <w:sdtPr>
          <w:rPr>
            <w:rFonts w:cstheme="minorHAnsi"/>
            <w:sz w:val="20"/>
            <w:szCs w:val="22"/>
          </w:rPr>
          <w:id w:val="1154873767"/>
          <w:citation/>
        </w:sdtPr>
        <w:sdtEndPr/>
        <w:sdtContent>
          <w:r w:rsidRPr="003207CC">
            <w:rPr>
              <w:rFonts w:cstheme="minorHAnsi"/>
              <w:sz w:val="20"/>
              <w:szCs w:val="22"/>
            </w:rPr>
            <w:fldChar w:fldCharType="begin"/>
          </w:r>
          <w:r w:rsidRPr="003207CC">
            <w:rPr>
              <w:rFonts w:cstheme="minorHAnsi"/>
              <w:sz w:val="20"/>
              <w:szCs w:val="22"/>
            </w:rPr>
            <w:instrText xml:space="preserve"> CITATION Kub05 \l 3081 </w:instrText>
          </w:r>
          <w:r w:rsidRPr="003207CC">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(21)</w:t>
          </w:r>
          <w:r w:rsidRPr="003207CC">
            <w:rPr>
              <w:rFonts w:cstheme="minorHAnsi"/>
              <w:sz w:val="20"/>
              <w:szCs w:val="22"/>
            </w:rPr>
            <w:fldChar w:fldCharType="end"/>
          </w:r>
        </w:sdtContent>
      </w:sdt>
      <w:sdt>
        <w:sdtPr>
          <w:rPr>
            <w:rFonts w:cstheme="minorHAnsi"/>
            <w:sz w:val="20"/>
            <w:szCs w:val="22"/>
          </w:rPr>
          <w:id w:val="2040624009"/>
          <w:citation/>
        </w:sdtPr>
        <w:sdtEndPr/>
        <w:sdtContent>
          <w:r w:rsidRPr="003207CC">
            <w:rPr>
              <w:rFonts w:cstheme="minorHAnsi"/>
              <w:sz w:val="20"/>
              <w:szCs w:val="22"/>
            </w:rPr>
            <w:fldChar w:fldCharType="begin"/>
          </w:r>
          <w:r w:rsidRPr="003207CC">
            <w:rPr>
              <w:rFonts w:cstheme="minorHAnsi"/>
              <w:sz w:val="20"/>
              <w:szCs w:val="22"/>
            </w:rPr>
            <w:instrText xml:space="preserve"> CITATION Ojh14 \l 3081 </w:instrText>
          </w:r>
          <w:r w:rsidRPr="003207CC">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(22)</w:t>
          </w:r>
          <w:r w:rsidRPr="003207CC">
            <w:rPr>
              <w:rFonts w:cstheme="minorHAnsi"/>
              <w:sz w:val="20"/>
              <w:szCs w:val="22"/>
            </w:rPr>
            <w:fldChar w:fldCharType="end"/>
          </w:r>
        </w:sdtContent>
      </w:sdt>
      <w:r w:rsidRPr="003207CC">
        <w:rPr>
          <w:rFonts w:cstheme="minorHAnsi"/>
          <w:szCs w:val="22"/>
        </w:rPr>
        <w:t>,</w:t>
      </w:r>
    </w:p>
    <w:p w14:paraId="2FB3759B" w14:textId="47DE5701" w:rsidR="003207CC" w:rsidRPr="003207CC" w:rsidRDefault="003207CC" w:rsidP="009165D1">
      <w:pPr>
        <w:pStyle w:val="ListParagraph"/>
        <w:numPr>
          <w:ilvl w:val="0"/>
          <w:numId w:val="38"/>
        </w:numPr>
        <w:spacing w:line="276" w:lineRule="auto"/>
        <w:rPr>
          <w:rFonts w:cstheme="minorHAnsi"/>
          <w:szCs w:val="22"/>
        </w:rPr>
      </w:pPr>
      <w:r w:rsidRPr="003207CC">
        <w:rPr>
          <w:rFonts w:cstheme="minorHAnsi"/>
          <w:szCs w:val="22"/>
        </w:rPr>
        <w:t xml:space="preserve">laryngeal papillomatosis </w:t>
      </w:r>
      <w:sdt>
        <w:sdtPr>
          <w:rPr>
            <w:rFonts w:cstheme="minorHAnsi"/>
            <w:szCs w:val="22"/>
          </w:rPr>
          <w:id w:val="541799290"/>
          <w:citation/>
        </w:sdtPr>
        <w:sdtEndPr>
          <w:rPr>
            <w:sz w:val="20"/>
          </w:rPr>
        </w:sdtEndPr>
        <w:sdtContent>
          <w:r w:rsidR="00D145CC" w:rsidRPr="00D145CC">
            <w:rPr>
              <w:rFonts w:cstheme="minorHAnsi"/>
              <w:sz w:val="20"/>
              <w:szCs w:val="22"/>
            </w:rPr>
            <w:fldChar w:fldCharType="begin"/>
          </w:r>
          <w:r w:rsidR="000C32C2">
            <w:rPr>
              <w:rFonts w:cstheme="minorHAnsi"/>
              <w:sz w:val="20"/>
              <w:szCs w:val="22"/>
            </w:rPr>
            <w:instrText xml:space="preserve">CITATION Zei11 \l 3081 </w:instrText>
          </w:r>
          <w:r w:rsidR="00D145CC" w:rsidRPr="00D145CC">
            <w:rPr>
              <w:rFonts w:cstheme="minorHAnsi"/>
              <w:sz w:val="20"/>
              <w:szCs w:val="22"/>
            </w:rPr>
            <w:fldChar w:fldCharType="separate"/>
          </w:r>
          <w:r w:rsidR="003C6183" w:rsidRPr="003C6183">
            <w:rPr>
              <w:rFonts w:cstheme="minorHAnsi"/>
              <w:noProof/>
              <w:sz w:val="20"/>
              <w:szCs w:val="22"/>
            </w:rPr>
            <w:t>(23)</w:t>
          </w:r>
          <w:r w:rsidR="00D145CC" w:rsidRPr="00D145CC">
            <w:rPr>
              <w:rFonts w:cstheme="minorHAnsi"/>
              <w:sz w:val="20"/>
              <w:szCs w:val="22"/>
            </w:rPr>
            <w:fldChar w:fldCharType="end"/>
          </w:r>
        </w:sdtContent>
      </w:sdt>
      <w:sdt>
        <w:sdtPr>
          <w:rPr>
            <w:rFonts w:cstheme="minorHAnsi"/>
            <w:sz w:val="20"/>
            <w:szCs w:val="22"/>
          </w:rPr>
          <w:id w:val="1860852920"/>
          <w:citation/>
        </w:sdtPr>
        <w:sdtEndPr/>
        <w:sdtContent>
          <w:r w:rsidR="00D145CC" w:rsidRPr="00D145CC">
            <w:rPr>
              <w:rFonts w:cstheme="minorHAnsi"/>
              <w:sz w:val="20"/>
              <w:szCs w:val="22"/>
            </w:rPr>
            <w:fldChar w:fldCharType="begin"/>
          </w:r>
          <w:r w:rsidR="00D145CC" w:rsidRPr="00D145CC">
            <w:rPr>
              <w:rFonts w:cstheme="minorHAnsi"/>
              <w:sz w:val="20"/>
              <w:szCs w:val="22"/>
            </w:rPr>
            <w:instrText xml:space="preserve"> CITATION Bes12 \l 3081 </w:instrText>
          </w:r>
          <w:r w:rsidR="00D145CC" w:rsidRPr="00D145CC">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(24)</w:t>
          </w:r>
          <w:r w:rsidR="00D145CC" w:rsidRPr="00D145CC">
            <w:rPr>
              <w:rFonts w:cstheme="minorHAnsi"/>
              <w:sz w:val="20"/>
              <w:szCs w:val="22"/>
            </w:rPr>
            <w:fldChar w:fldCharType="end"/>
          </w:r>
        </w:sdtContent>
      </w:sdt>
      <w:sdt>
        <w:sdtPr>
          <w:rPr>
            <w:rFonts w:cstheme="minorHAnsi"/>
            <w:sz w:val="20"/>
            <w:szCs w:val="22"/>
          </w:rPr>
          <w:id w:val="42254781"/>
          <w:citation/>
        </w:sdtPr>
        <w:sdtEndPr/>
        <w:sdtContent>
          <w:r w:rsidR="00D145CC" w:rsidRPr="00D145CC">
            <w:rPr>
              <w:rFonts w:cstheme="minorHAnsi"/>
              <w:sz w:val="20"/>
              <w:szCs w:val="22"/>
            </w:rPr>
            <w:fldChar w:fldCharType="begin"/>
          </w:r>
          <w:r w:rsidR="00D145CC" w:rsidRPr="00D145CC">
            <w:rPr>
              <w:rFonts w:cstheme="minorHAnsi"/>
              <w:sz w:val="20"/>
              <w:szCs w:val="22"/>
            </w:rPr>
            <w:instrText xml:space="preserve"> CITATION Rog13 \l 3081 </w:instrText>
          </w:r>
          <w:r w:rsidR="00D145CC" w:rsidRPr="00D145CC">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(25)</w:t>
          </w:r>
          <w:r w:rsidR="00D145CC" w:rsidRPr="00D145CC">
            <w:rPr>
              <w:rFonts w:cstheme="minorHAnsi"/>
              <w:sz w:val="20"/>
              <w:szCs w:val="22"/>
            </w:rPr>
            <w:fldChar w:fldCharType="end"/>
          </w:r>
        </w:sdtContent>
      </w:sdt>
      <w:sdt>
        <w:sdtPr>
          <w:rPr>
            <w:rFonts w:cstheme="minorHAnsi"/>
            <w:sz w:val="20"/>
            <w:szCs w:val="22"/>
          </w:rPr>
          <w:id w:val="244770950"/>
          <w:citation/>
        </w:sdtPr>
        <w:sdtEndPr/>
        <w:sdtContent>
          <w:r w:rsidR="00D145CC" w:rsidRPr="00D145CC">
            <w:rPr>
              <w:rFonts w:cstheme="minorHAnsi"/>
              <w:sz w:val="20"/>
              <w:szCs w:val="22"/>
            </w:rPr>
            <w:fldChar w:fldCharType="begin"/>
          </w:r>
          <w:r w:rsidR="00D145CC" w:rsidRPr="00D145CC">
            <w:rPr>
              <w:rFonts w:cstheme="minorHAnsi"/>
              <w:sz w:val="20"/>
              <w:szCs w:val="22"/>
            </w:rPr>
            <w:instrText xml:space="preserve"> CITATION Der13 \l 3081 </w:instrText>
          </w:r>
          <w:r w:rsidR="00D145CC" w:rsidRPr="00D145CC">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(26)</w:t>
          </w:r>
          <w:r w:rsidR="00D145CC" w:rsidRPr="00D145CC">
            <w:rPr>
              <w:rFonts w:cstheme="minorHAnsi"/>
              <w:sz w:val="20"/>
              <w:szCs w:val="22"/>
            </w:rPr>
            <w:fldChar w:fldCharType="end"/>
          </w:r>
        </w:sdtContent>
      </w:sdt>
      <w:r w:rsidR="00DA75E4">
        <w:rPr>
          <w:rFonts w:cstheme="minorHAnsi"/>
          <w:sz w:val="20"/>
          <w:szCs w:val="22"/>
        </w:rPr>
        <w:t>,</w:t>
      </w:r>
    </w:p>
    <w:p w14:paraId="12B38B8F" w14:textId="1DEC847C" w:rsidR="003207CC" w:rsidRPr="003207CC" w:rsidRDefault="003207CC" w:rsidP="009165D1">
      <w:pPr>
        <w:pStyle w:val="ListParagraph"/>
        <w:numPr>
          <w:ilvl w:val="0"/>
          <w:numId w:val="38"/>
        </w:numPr>
        <w:spacing w:line="276" w:lineRule="auto"/>
        <w:rPr>
          <w:rFonts w:cstheme="minorHAnsi"/>
          <w:szCs w:val="22"/>
        </w:rPr>
      </w:pPr>
      <w:r w:rsidRPr="003207CC">
        <w:rPr>
          <w:rFonts w:cstheme="minorHAnsi"/>
          <w:szCs w:val="22"/>
        </w:rPr>
        <w:t>laryngeal stenosis</w:t>
      </w:r>
      <w:r w:rsidR="00DA75E4">
        <w:rPr>
          <w:rFonts w:cstheme="minorHAnsi"/>
          <w:szCs w:val="22"/>
        </w:rPr>
        <w:t xml:space="preserve"> </w:t>
      </w:r>
      <w:sdt>
        <w:sdtPr>
          <w:rPr>
            <w:rFonts w:cstheme="minorHAnsi"/>
            <w:szCs w:val="22"/>
          </w:rPr>
          <w:id w:val="1476805411"/>
          <w:citation/>
        </w:sdtPr>
        <w:sdtEndPr>
          <w:rPr>
            <w:sz w:val="20"/>
          </w:rPr>
        </w:sdtEndPr>
        <w:sdtContent>
          <w:r w:rsidR="00DA75E4" w:rsidRPr="00DA75E4">
            <w:rPr>
              <w:rFonts w:cstheme="minorHAnsi"/>
              <w:sz w:val="20"/>
              <w:szCs w:val="22"/>
            </w:rPr>
            <w:fldChar w:fldCharType="begin"/>
          </w:r>
          <w:r w:rsidR="00DA75E4" w:rsidRPr="00DA75E4">
            <w:rPr>
              <w:rFonts w:cstheme="minorHAnsi"/>
              <w:sz w:val="20"/>
              <w:szCs w:val="22"/>
            </w:rPr>
            <w:instrText xml:space="preserve"> CITATION Wol18 \l 3081 </w:instrText>
          </w:r>
          <w:r w:rsidR="00DA75E4" w:rsidRPr="00DA75E4">
            <w:rPr>
              <w:rFonts w:cstheme="minorHAnsi"/>
              <w:sz w:val="20"/>
              <w:szCs w:val="22"/>
            </w:rPr>
            <w:fldChar w:fldCharType="separate"/>
          </w:r>
          <w:r w:rsidR="003C6183" w:rsidRPr="003C6183">
            <w:rPr>
              <w:rFonts w:cstheme="minorHAnsi"/>
              <w:noProof/>
              <w:sz w:val="20"/>
              <w:szCs w:val="22"/>
            </w:rPr>
            <w:t>(27)</w:t>
          </w:r>
          <w:r w:rsidR="00DA75E4" w:rsidRPr="00DA75E4">
            <w:rPr>
              <w:rFonts w:cstheme="minorHAnsi"/>
              <w:sz w:val="20"/>
              <w:szCs w:val="22"/>
            </w:rPr>
            <w:fldChar w:fldCharType="end"/>
          </w:r>
        </w:sdtContent>
      </w:sdt>
      <w:sdt>
        <w:sdtPr>
          <w:rPr>
            <w:rFonts w:cstheme="minorHAnsi"/>
            <w:sz w:val="20"/>
            <w:szCs w:val="22"/>
          </w:rPr>
          <w:id w:val="64458608"/>
          <w:citation/>
        </w:sdtPr>
        <w:sdtEndPr/>
        <w:sdtContent>
          <w:r w:rsidR="00DA75E4" w:rsidRPr="00DA75E4">
            <w:rPr>
              <w:rFonts w:cstheme="minorHAnsi"/>
              <w:sz w:val="20"/>
              <w:szCs w:val="22"/>
            </w:rPr>
            <w:fldChar w:fldCharType="begin"/>
          </w:r>
          <w:r w:rsidR="00DA75E4" w:rsidRPr="00DA75E4">
            <w:rPr>
              <w:rFonts w:cstheme="minorHAnsi"/>
              <w:sz w:val="20"/>
              <w:szCs w:val="22"/>
            </w:rPr>
            <w:instrText xml:space="preserve"> CITATION Fra18 \l 3081 </w:instrText>
          </w:r>
          <w:r w:rsidR="00DA75E4" w:rsidRPr="00DA75E4">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(28)</w:t>
          </w:r>
          <w:r w:rsidR="00DA75E4" w:rsidRPr="00DA75E4">
            <w:rPr>
              <w:rFonts w:cstheme="minorHAnsi"/>
              <w:sz w:val="20"/>
              <w:szCs w:val="22"/>
            </w:rPr>
            <w:fldChar w:fldCharType="end"/>
          </w:r>
        </w:sdtContent>
      </w:sdt>
      <w:r w:rsidR="00DA75E4">
        <w:rPr>
          <w:rFonts w:cstheme="minorHAnsi"/>
          <w:szCs w:val="22"/>
        </w:rPr>
        <w:t>, and</w:t>
      </w:r>
    </w:p>
    <w:p w14:paraId="0CFDB509" w14:textId="16651230" w:rsidR="003207CC" w:rsidRPr="003207CC" w:rsidRDefault="003207CC" w:rsidP="009165D1">
      <w:pPr>
        <w:pStyle w:val="ListParagraph"/>
        <w:numPr>
          <w:ilvl w:val="0"/>
          <w:numId w:val="38"/>
        </w:numPr>
        <w:spacing w:line="276" w:lineRule="auto"/>
        <w:rPr>
          <w:rFonts w:cstheme="minorHAnsi"/>
          <w:szCs w:val="22"/>
        </w:rPr>
      </w:pPr>
      <w:r w:rsidRPr="003207CC">
        <w:rPr>
          <w:rFonts w:cstheme="minorHAnsi"/>
          <w:szCs w:val="22"/>
        </w:rPr>
        <w:t>benign vocal fold lesions</w:t>
      </w:r>
      <w:r w:rsidR="00B5600F">
        <w:rPr>
          <w:rFonts w:cstheme="minorHAnsi"/>
          <w:szCs w:val="22"/>
        </w:rPr>
        <w:t xml:space="preserve"> </w:t>
      </w:r>
      <w:sdt>
        <w:sdtPr>
          <w:rPr>
            <w:rFonts w:cstheme="minorHAnsi"/>
            <w:sz w:val="20"/>
            <w:szCs w:val="22"/>
          </w:rPr>
          <w:id w:val="897477974"/>
          <w:citation/>
        </w:sdtPr>
        <w:sdtEndPr/>
        <w:sdtContent>
          <w:r w:rsidR="00B5600F" w:rsidRPr="00B5600F">
            <w:rPr>
              <w:rFonts w:cstheme="minorHAnsi"/>
              <w:sz w:val="20"/>
              <w:szCs w:val="22"/>
            </w:rPr>
            <w:fldChar w:fldCharType="begin"/>
          </w:r>
          <w:r w:rsidR="00B5600F" w:rsidRPr="00B5600F">
            <w:rPr>
              <w:rFonts w:cstheme="minorHAnsi"/>
              <w:sz w:val="20"/>
              <w:szCs w:val="22"/>
            </w:rPr>
            <w:instrText xml:space="preserve"> CITATION Hsu09 \l 3081 </w:instrText>
          </w:r>
          <w:r w:rsidR="00B5600F" w:rsidRPr="00B5600F">
            <w:rPr>
              <w:rFonts w:cstheme="minorHAnsi"/>
              <w:sz w:val="20"/>
              <w:szCs w:val="22"/>
            </w:rPr>
            <w:fldChar w:fldCharType="separate"/>
          </w:r>
          <w:r w:rsidR="003C6183" w:rsidRPr="003C6183">
            <w:rPr>
              <w:rFonts w:cstheme="minorHAnsi"/>
              <w:noProof/>
              <w:sz w:val="20"/>
              <w:szCs w:val="22"/>
            </w:rPr>
            <w:t>(29)</w:t>
          </w:r>
          <w:r w:rsidR="00B5600F" w:rsidRPr="00B5600F">
            <w:rPr>
              <w:rFonts w:cstheme="minorHAnsi"/>
              <w:sz w:val="20"/>
              <w:szCs w:val="22"/>
            </w:rPr>
            <w:fldChar w:fldCharType="end"/>
          </w:r>
        </w:sdtContent>
      </w:sdt>
      <w:sdt>
        <w:sdtPr>
          <w:rPr>
            <w:rFonts w:cstheme="minorHAnsi"/>
            <w:sz w:val="20"/>
            <w:szCs w:val="22"/>
          </w:rPr>
          <w:id w:val="-422194312"/>
          <w:citation/>
        </w:sdtPr>
        <w:sdtEndPr/>
        <w:sdtContent>
          <w:r w:rsidR="00B5600F" w:rsidRPr="00B5600F">
            <w:rPr>
              <w:rFonts w:cstheme="minorHAnsi"/>
              <w:sz w:val="20"/>
              <w:szCs w:val="22"/>
            </w:rPr>
            <w:fldChar w:fldCharType="begin"/>
          </w:r>
          <w:r w:rsidR="00B5600F" w:rsidRPr="00B5600F">
            <w:rPr>
              <w:rFonts w:cstheme="minorHAnsi"/>
              <w:sz w:val="20"/>
              <w:szCs w:val="22"/>
            </w:rPr>
            <w:instrText xml:space="preserve"> CITATION Cam08 \l 3081 </w:instrText>
          </w:r>
          <w:r w:rsidR="00B5600F" w:rsidRPr="00B5600F">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(30)</w:t>
          </w:r>
          <w:r w:rsidR="00B5600F" w:rsidRPr="00B5600F">
            <w:rPr>
              <w:rFonts w:cstheme="minorHAnsi"/>
              <w:sz w:val="20"/>
              <w:szCs w:val="22"/>
            </w:rPr>
            <w:fldChar w:fldCharType="end"/>
          </w:r>
        </w:sdtContent>
      </w:sdt>
      <w:sdt>
        <w:sdtPr>
          <w:rPr>
            <w:rFonts w:cstheme="minorHAnsi"/>
            <w:sz w:val="20"/>
            <w:szCs w:val="22"/>
          </w:rPr>
          <w:id w:val="1550027910"/>
          <w:citation/>
        </w:sdtPr>
        <w:sdtEndPr/>
        <w:sdtContent>
          <w:r w:rsidR="00B5600F" w:rsidRPr="00B5600F">
            <w:rPr>
              <w:rFonts w:cstheme="minorHAnsi"/>
              <w:sz w:val="20"/>
              <w:szCs w:val="22"/>
            </w:rPr>
            <w:fldChar w:fldCharType="begin"/>
          </w:r>
          <w:r w:rsidR="00B5600F" w:rsidRPr="00B5600F">
            <w:rPr>
              <w:rFonts w:cstheme="minorHAnsi"/>
              <w:sz w:val="20"/>
              <w:szCs w:val="22"/>
            </w:rPr>
            <w:instrText xml:space="preserve"> CITATION Mor10 \l 3081 </w:instrText>
          </w:r>
          <w:r w:rsidR="00B5600F" w:rsidRPr="00B5600F">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(31)</w:t>
          </w:r>
          <w:r w:rsidR="00B5600F" w:rsidRPr="00B5600F">
            <w:rPr>
              <w:rFonts w:cstheme="minorHAnsi"/>
              <w:sz w:val="20"/>
              <w:szCs w:val="22"/>
            </w:rPr>
            <w:fldChar w:fldCharType="end"/>
          </w:r>
        </w:sdtContent>
      </w:sdt>
      <w:sdt>
        <w:sdtPr>
          <w:rPr>
            <w:rFonts w:cstheme="minorHAnsi"/>
            <w:sz w:val="20"/>
            <w:szCs w:val="22"/>
          </w:rPr>
          <w:id w:val="571086848"/>
          <w:citation/>
        </w:sdtPr>
        <w:sdtEndPr/>
        <w:sdtContent>
          <w:r w:rsidR="00B5600F" w:rsidRPr="00B5600F">
            <w:rPr>
              <w:rFonts w:cstheme="minorHAnsi"/>
              <w:sz w:val="20"/>
              <w:szCs w:val="22"/>
            </w:rPr>
            <w:fldChar w:fldCharType="begin"/>
          </w:r>
          <w:r w:rsidR="00B5600F" w:rsidRPr="00B5600F">
            <w:rPr>
              <w:rFonts w:cstheme="minorHAnsi"/>
              <w:sz w:val="20"/>
              <w:szCs w:val="22"/>
            </w:rPr>
            <w:instrText xml:space="preserve"> CITATION Wan15 \l 3081 </w:instrText>
          </w:r>
          <w:r w:rsidR="00B5600F" w:rsidRPr="00B5600F">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(32)</w:t>
          </w:r>
          <w:r w:rsidR="00B5600F" w:rsidRPr="00B5600F">
            <w:rPr>
              <w:rFonts w:cstheme="minorHAnsi"/>
              <w:sz w:val="20"/>
              <w:szCs w:val="22"/>
            </w:rPr>
            <w:fldChar w:fldCharType="end"/>
          </w:r>
        </w:sdtContent>
      </w:sdt>
      <w:r w:rsidR="00B5600F" w:rsidRPr="00B5600F">
        <w:rPr>
          <w:rFonts w:cstheme="minorHAnsi"/>
          <w:szCs w:val="22"/>
        </w:rPr>
        <w:t>.</w:t>
      </w:r>
    </w:p>
    <w:p w14:paraId="7C16C3B4" w14:textId="77777777" w:rsidR="003207CC" w:rsidRPr="003207CC" w:rsidRDefault="003207CC" w:rsidP="009165D1">
      <w:pPr>
        <w:spacing w:before="120" w:line="276" w:lineRule="auto"/>
        <w:rPr>
          <w:rFonts w:cstheme="minorHAnsi"/>
          <w:szCs w:val="22"/>
        </w:rPr>
      </w:pPr>
      <w:r w:rsidRPr="003207CC">
        <w:rPr>
          <w:rFonts w:cstheme="minorHAnsi"/>
          <w:szCs w:val="22"/>
        </w:rPr>
        <w:t>The treatment of laryngeal disorders by way of intralesional drug delivery where indicated allows the delivery of excellent patient outcomes with reduced requirements for formal operative surgery. This includes:</w:t>
      </w:r>
    </w:p>
    <w:p w14:paraId="105EBB64" w14:textId="77777777" w:rsidR="003207CC" w:rsidRPr="003207CC" w:rsidRDefault="003207CC" w:rsidP="009165D1">
      <w:pPr>
        <w:pStyle w:val="ListParagraph"/>
        <w:numPr>
          <w:ilvl w:val="0"/>
          <w:numId w:val="39"/>
        </w:numPr>
        <w:spacing w:line="276" w:lineRule="auto"/>
        <w:rPr>
          <w:rFonts w:cstheme="minorHAnsi"/>
          <w:szCs w:val="22"/>
        </w:rPr>
      </w:pPr>
      <w:r w:rsidRPr="003207CC">
        <w:rPr>
          <w:rFonts w:cstheme="minorHAnsi"/>
          <w:szCs w:val="22"/>
        </w:rPr>
        <w:t>Delivery of drugs into the superficial lay</w:t>
      </w:r>
      <w:r w:rsidR="007C2D7E">
        <w:rPr>
          <w:rFonts w:cstheme="minorHAnsi"/>
          <w:szCs w:val="22"/>
        </w:rPr>
        <w:t>er of the lamina propria (</w:t>
      </w:r>
      <w:r w:rsidRPr="003207CC">
        <w:rPr>
          <w:rFonts w:cstheme="minorHAnsi"/>
          <w:szCs w:val="22"/>
        </w:rPr>
        <w:t>e.g. steroid for scar tissue, autoimmune deposits and benign vocal fo</w:t>
      </w:r>
      <w:r>
        <w:rPr>
          <w:rFonts w:cstheme="minorHAnsi"/>
          <w:szCs w:val="22"/>
        </w:rPr>
        <w:t>ld lesions as an alternative to/</w:t>
      </w:r>
      <w:r w:rsidRPr="003207CC">
        <w:rPr>
          <w:rFonts w:cstheme="minorHAnsi"/>
          <w:szCs w:val="22"/>
        </w:rPr>
        <w:t>supplementary to surgery</w:t>
      </w:r>
      <w:r w:rsidR="007C2D7E">
        <w:rPr>
          <w:rFonts w:cstheme="minorHAnsi"/>
          <w:szCs w:val="22"/>
        </w:rPr>
        <w:t>),</w:t>
      </w:r>
      <w:r w:rsidRPr="003207CC">
        <w:rPr>
          <w:rFonts w:cstheme="minorHAnsi"/>
          <w:szCs w:val="22"/>
        </w:rPr>
        <w:t xml:space="preserve"> </w:t>
      </w:r>
    </w:p>
    <w:p w14:paraId="1D47AD7E" w14:textId="77777777" w:rsidR="003207CC" w:rsidRPr="003207CC" w:rsidRDefault="003207CC" w:rsidP="009165D1">
      <w:pPr>
        <w:pStyle w:val="ListParagraph"/>
        <w:numPr>
          <w:ilvl w:val="0"/>
          <w:numId w:val="39"/>
        </w:numPr>
        <w:spacing w:line="276" w:lineRule="auto"/>
        <w:rPr>
          <w:rFonts w:cstheme="minorHAnsi"/>
          <w:szCs w:val="22"/>
        </w:rPr>
      </w:pPr>
      <w:r w:rsidRPr="003207CC">
        <w:rPr>
          <w:rFonts w:cstheme="minorHAnsi"/>
          <w:szCs w:val="22"/>
        </w:rPr>
        <w:t>Delivery of Bevacizumab and other chemotherapeutic drugs with antiviral effects for the treatment of recurrent respiratory papillomatosis</w:t>
      </w:r>
      <w:r w:rsidR="007C2D7E">
        <w:rPr>
          <w:rFonts w:cstheme="minorHAnsi"/>
          <w:szCs w:val="22"/>
        </w:rPr>
        <w:t>, and</w:t>
      </w:r>
    </w:p>
    <w:p w14:paraId="61D77D28" w14:textId="77777777" w:rsidR="003207CC" w:rsidRPr="003207CC" w:rsidRDefault="003207CC" w:rsidP="009165D1">
      <w:pPr>
        <w:pStyle w:val="ListParagraph"/>
        <w:numPr>
          <w:ilvl w:val="0"/>
          <w:numId w:val="39"/>
        </w:numPr>
        <w:spacing w:line="276" w:lineRule="auto"/>
        <w:rPr>
          <w:rFonts w:cstheme="minorHAnsi"/>
          <w:szCs w:val="22"/>
        </w:rPr>
      </w:pPr>
      <w:r w:rsidRPr="003207CC">
        <w:rPr>
          <w:rFonts w:cstheme="minorHAnsi"/>
          <w:szCs w:val="22"/>
        </w:rPr>
        <w:t>Treatment of laryngeal stenosis</w:t>
      </w:r>
      <w:r>
        <w:rPr>
          <w:rFonts w:cstheme="minorHAnsi"/>
          <w:szCs w:val="22"/>
        </w:rPr>
        <w:t>, especially</w:t>
      </w:r>
      <w:r w:rsidRPr="003207CC">
        <w:rPr>
          <w:rFonts w:cstheme="minorHAnsi"/>
          <w:szCs w:val="22"/>
        </w:rPr>
        <w:t xml:space="preserve"> supraglottic and subglottic</w:t>
      </w:r>
      <w:r>
        <w:rPr>
          <w:rFonts w:cstheme="minorHAnsi"/>
          <w:szCs w:val="22"/>
        </w:rPr>
        <w:t>,</w:t>
      </w:r>
      <w:r w:rsidRPr="003207CC">
        <w:rPr>
          <w:rFonts w:cstheme="minorHAnsi"/>
          <w:szCs w:val="22"/>
        </w:rPr>
        <w:t xml:space="preserve"> by way of serial steroid injections </w:t>
      </w:r>
      <w:r>
        <w:rPr>
          <w:rFonts w:cstheme="minorHAnsi"/>
          <w:szCs w:val="22"/>
        </w:rPr>
        <w:t xml:space="preserve">and </w:t>
      </w:r>
      <w:r w:rsidRPr="003207CC">
        <w:rPr>
          <w:rFonts w:cstheme="minorHAnsi"/>
          <w:szCs w:val="22"/>
        </w:rPr>
        <w:t>emerging agents to modulate healing and reduce scar tissue formation aft</w:t>
      </w:r>
      <w:r>
        <w:rPr>
          <w:rFonts w:cstheme="minorHAnsi"/>
          <w:szCs w:val="22"/>
        </w:rPr>
        <w:t xml:space="preserve">er operating room-based surgery, </w:t>
      </w:r>
      <w:r w:rsidRPr="003207CC">
        <w:rPr>
          <w:rFonts w:cstheme="minorHAnsi"/>
          <w:szCs w:val="22"/>
        </w:rPr>
        <w:t>or as an alternative to surgery in order to improve the airway.</w:t>
      </w:r>
    </w:p>
    <w:p w14:paraId="22E96530" w14:textId="77777777" w:rsidR="00535597" w:rsidRDefault="00E30BA2" w:rsidP="009165D1">
      <w:pPr>
        <w:spacing w:before="120" w:line="276" w:lineRule="auto"/>
      </w:pPr>
      <w:r>
        <w:rPr>
          <w:rFonts w:cstheme="minorHAnsi"/>
          <w:szCs w:val="22"/>
        </w:rPr>
        <w:t>The new descriptor intends to allow for future emerging technologies.</w:t>
      </w:r>
      <w:r w:rsidR="00335E43">
        <w:rPr>
          <w:rFonts w:cstheme="minorHAnsi"/>
          <w:szCs w:val="22"/>
        </w:rPr>
        <w:t xml:space="preserve"> </w:t>
      </w:r>
      <w:r w:rsidR="00335E43" w:rsidRPr="00335E43">
        <w:rPr>
          <w:rFonts w:cstheme="minorHAnsi"/>
          <w:szCs w:val="22"/>
        </w:rPr>
        <w:t>A co-claiming restriction with 41861 is recommended, as injections that occur in conjunction with removal of a lesion would be considered part of that procedure.</w:t>
      </w:r>
    </w:p>
    <w:p w14:paraId="6EDBAD5D" w14:textId="77777777" w:rsidR="00BF7873" w:rsidRPr="00BF7873" w:rsidRDefault="00555F2B" w:rsidP="009165D1">
      <w:pPr>
        <w:spacing w:before="120" w:line="276" w:lineRule="auto"/>
        <w:rPr>
          <w:rFonts w:cstheme="minorHAnsi"/>
          <w:szCs w:val="22"/>
        </w:rPr>
      </w:pPr>
      <w:r w:rsidRPr="00555F2B">
        <w:rPr>
          <w:rFonts w:cstheme="minorHAnsi"/>
          <w:szCs w:val="22"/>
        </w:rPr>
        <w:t>The Committee also recommends including an 85% benefit under local anaesthetic. The Committee agreed office-based treatment of such appropriate conditions is safe, feasible, often preferred by the patient and thus reduces burden on hospital and health system resources. The resources required are greater than a standard nasal endoscopy and include an assistant, distal chip endoscopes for visualisation and recording, use of channelled endoscopes and an appropriate cleaning system and specialised disposable laryngeal injection needles. The value to patients is therefore that they</w:t>
      </w:r>
      <w:r w:rsidR="00BF7873">
        <w:rPr>
          <w:rFonts w:cstheme="minorHAnsi"/>
          <w:szCs w:val="22"/>
        </w:rPr>
        <w:t>:</w:t>
      </w:r>
    </w:p>
    <w:p w14:paraId="7C96BB33" w14:textId="77777777" w:rsidR="00BF7873" w:rsidRPr="00BF7873" w:rsidRDefault="00BF7873" w:rsidP="009165D1">
      <w:pPr>
        <w:pStyle w:val="ListParagraph"/>
        <w:numPr>
          <w:ilvl w:val="0"/>
          <w:numId w:val="40"/>
        </w:numPr>
        <w:spacing w:line="276" w:lineRule="auto"/>
        <w:rPr>
          <w:rFonts w:cstheme="minorHAnsi"/>
          <w:szCs w:val="22"/>
        </w:rPr>
      </w:pPr>
      <w:r w:rsidRPr="00BF7873">
        <w:rPr>
          <w:rFonts w:cstheme="minorHAnsi"/>
          <w:szCs w:val="22"/>
        </w:rPr>
        <w:t>Avoid a general anaesthetic</w:t>
      </w:r>
    </w:p>
    <w:p w14:paraId="3D987B74" w14:textId="77777777" w:rsidR="00BF7873" w:rsidRPr="00BF7873" w:rsidRDefault="00BF7873" w:rsidP="009165D1">
      <w:pPr>
        <w:pStyle w:val="ListParagraph"/>
        <w:numPr>
          <w:ilvl w:val="0"/>
          <w:numId w:val="40"/>
        </w:numPr>
        <w:spacing w:line="276" w:lineRule="auto"/>
        <w:rPr>
          <w:rFonts w:cstheme="minorHAnsi"/>
          <w:szCs w:val="22"/>
        </w:rPr>
      </w:pPr>
      <w:r w:rsidRPr="00BF7873">
        <w:rPr>
          <w:rFonts w:cstheme="minorHAnsi"/>
          <w:szCs w:val="22"/>
        </w:rPr>
        <w:t>Avoid the costs associated with a hospital or day procedure centre admission</w:t>
      </w:r>
    </w:p>
    <w:p w14:paraId="1DC4E896" w14:textId="77777777" w:rsidR="00BF7873" w:rsidRPr="00BF7873" w:rsidRDefault="00BF7873" w:rsidP="009165D1">
      <w:pPr>
        <w:pStyle w:val="ListParagraph"/>
        <w:numPr>
          <w:ilvl w:val="0"/>
          <w:numId w:val="40"/>
        </w:numPr>
        <w:spacing w:line="276" w:lineRule="auto"/>
        <w:rPr>
          <w:rFonts w:cstheme="minorHAnsi"/>
          <w:szCs w:val="22"/>
        </w:rPr>
      </w:pPr>
      <w:r w:rsidRPr="00BF7873">
        <w:rPr>
          <w:rFonts w:cstheme="minorHAnsi"/>
          <w:szCs w:val="22"/>
        </w:rPr>
        <w:t xml:space="preserve">Return to work on the same day </w:t>
      </w:r>
    </w:p>
    <w:p w14:paraId="261B74FF" w14:textId="77777777" w:rsidR="00BF7873" w:rsidRPr="00BF7873" w:rsidRDefault="00BF7873" w:rsidP="009165D1">
      <w:pPr>
        <w:pStyle w:val="ListParagraph"/>
        <w:numPr>
          <w:ilvl w:val="0"/>
          <w:numId w:val="40"/>
        </w:numPr>
        <w:spacing w:line="276" w:lineRule="auto"/>
        <w:rPr>
          <w:rFonts w:cstheme="minorHAnsi"/>
          <w:szCs w:val="22"/>
        </w:rPr>
      </w:pPr>
      <w:r w:rsidRPr="00BF7873">
        <w:rPr>
          <w:rFonts w:cstheme="minorHAnsi"/>
          <w:szCs w:val="22"/>
        </w:rPr>
        <w:t>Avoid waiting on a lengthy public hospital list</w:t>
      </w:r>
    </w:p>
    <w:p w14:paraId="06641E73" w14:textId="77777777" w:rsidR="00EB3BE8" w:rsidRPr="00BF7873" w:rsidRDefault="00BF7873" w:rsidP="009165D1">
      <w:pPr>
        <w:pStyle w:val="ListParagraph"/>
        <w:numPr>
          <w:ilvl w:val="0"/>
          <w:numId w:val="40"/>
        </w:numPr>
        <w:spacing w:line="276" w:lineRule="auto"/>
        <w:rPr>
          <w:rFonts w:cstheme="minorHAnsi"/>
          <w:szCs w:val="22"/>
        </w:rPr>
      </w:pPr>
      <w:r w:rsidRPr="00BF7873">
        <w:rPr>
          <w:rFonts w:cstheme="minorHAnsi"/>
          <w:szCs w:val="22"/>
        </w:rPr>
        <w:t>Improve work productivity by being able to use their voice again more quickly</w:t>
      </w:r>
      <w:r w:rsidR="007451B5">
        <w:rPr>
          <w:rFonts w:cstheme="minorHAnsi"/>
          <w:szCs w:val="22"/>
        </w:rPr>
        <w:t>.</w:t>
      </w:r>
    </w:p>
    <w:p w14:paraId="49F0E404" w14:textId="77777777" w:rsidR="00EB3BE8" w:rsidRPr="000E449A" w:rsidRDefault="00893724" w:rsidP="009165D1">
      <w:pPr>
        <w:pStyle w:val="Heading3Numbered"/>
        <w:spacing w:before="240" w:line="276" w:lineRule="auto"/>
        <w:rPr>
          <w:rFonts w:cstheme="minorHAnsi"/>
          <w:b w:val="0"/>
          <w:bCs w:val="0"/>
          <w:iCs w:val="0"/>
        </w:rPr>
      </w:pPr>
      <w:bookmarkStart w:id="175" w:name="_Toc39071247"/>
      <w:r>
        <w:rPr>
          <w:rFonts w:cstheme="minorHAnsi"/>
          <w:lang w:val="en-AU"/>
        </w:rPr>
        <w:t>Laryngology – Fractured larynx procedure</w:t>
      </w:r>
      <w:r w:rsidR="00EB3BE8" w:rsidRPr="00893724">
        <w:rPr>
          <w:rFonts w:cstheme="minorHAnsi"/>
          <w:lang w:val="en-AU"/>
        </w:rPr>
        <w:t>:</w:t>
      </w:r>
      <w:bookmarkEnd w:id="175"/>
      <w:r w:rsidR="00EB3BE8" w:rsidRPr="000E449A">
        <w:rPr>
          <w:rFonts w:cstheme="minorHAnsi"/>
        </w:rPr>
        <w:t xml:space="preserve"> </w:t>
      </w:r>
    </w:p>
    <w:p w14:paraId="396836CF" w14:textId="48309F57" w:rsidR="00EB3BE8" w:rsidRPr="007D2F88" w:rsidRDefault="00EB3BE8" w:rsidP="009165D1">
      <w:pPr>
        <w:pStyle w:val="Caption"/>
        <w:spacing w:line="276" w:lineRule="auto"/>
        <w:rPr>
          <w:rFonts w:cstheme="minorHAnsi"/>
          <w:sz w:val="18"/>
          <w:szCs w:val="18"/>
        </w:rPr>
      </w:pPr>
      <w:bookmarkStart w:id="176" w:name="_Toc38998183"/>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53</w:t>
      </w:r>
      <w:r w:rsidRPr="000E449A">
        <w:rPr>
          <w:rFonts w:cstheme="minorHAnsi"/>
        </w:rPr>
        <w:fldChar w:fldCharType="end"/>
      </w:r>
      <w:r w:rsidRPr="000E449A">
        <w:rPr>
          <w:rFonts w:cstheme="minorHAnsi"/>
        </w:rPr>
        <w:t>: Item introduction table for item</w:t>
      </w:r>
      <w:r>
        <w:rPr>
          <w:rFonts w:cstheme="minorHAnsi"/>
        </w:rPr>
        <w:t xml:space="preserve"> </w:t>
      </w:r>
      <w:r w:rsidR="00431E75">
        <w:rPr>
          <w:rFonts w:cstheme="minorHAnsi"/>
        </w:rPr>
        <w:t>41873</w:t>
      </w:r>
      <w:bookmarkEnd w:id="176"/>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EB3BE8" w:rsidRPr="007D2F88" w14:paraId="6B2667D8" w14:textId="77777777" w:rsidTr="00667C89">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0B765E" w14:textId="77777777" w:rsidR="00EB3BE8" w:rsidRPr="007D2F88" w:rsidRDefault="00EB3BE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C8E5D0" w14:textId="77777777" w:rsidR="00EB3BE8" w:rsidRPr="007D2F88" w:rsidRDefault="00EB3BE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E254B88" w14:textId="77777777" w:rsidR="00EB3BE8" w:rsidRPr="007D2F88" w:rsidRDefault="00EB3BE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CF7A9E" w14:textId="77777777" w:rsidR="00EB3BE8" w:rsidRPr="007D2F88" w:rsidRDefault="00EB3BE8"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9FF3E9" w14:textId="77777777" w:rsidR="00EB3BE8" w:rsidRPr="007D2F88" w:rsidRDefault="00EB3BE8"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5D1CCC" w14:textId="77777777" w:rsidR="00EB3BE8" w:rsidRPr="007D2F88" w:rsidRDefault="00EB3BE8"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EB3BE8" w:rsidRPr="007D2F88" w14:paraId="2275629A" w14:textId="77777777" w:rsidTr="00667C89">
        <w:trPr>
          <w:trHeight w:val="20"/>
        </w:trPr>
        <w:tc>
          <w:tcPr>
            <w:tcW w:w="722" w:type="dxa"/>
          </w:tcPr>
          <w:p w14:paraId="3B6AA9FA" w14:textId="77777777" w:rsidR="00EB3BE8" w:rsidRPr="007D2F88" w:rsidRDefault="00EB3BE8" w:rsidP="009165D1">
            <w:pPr>
              <w:spacing w:line="276" w:lineRule="auto"/>
              <w:jc w:val="center"/>
              <w:rPr>
                <w:rFonts w:cstheme="minorHAnsi"/>
                <w:sz w:val="18"/>
                <w:szCs w:val="18"/>
              </w:rPr>
            </w:pPr>
            <w:r w:rsidRPr="00585306">
              <w:rPr>
                <w:rFonts w:cstheme="minorHAnsi"/>
                <w:sz w:val="18"/>
                <w:szCs w:val="18"/>
              </w:rPr>
              <w:t>41873</w:t>
            </w:r>
          </w:p>
        </w:tc>
        <w:tc>
          <w:tcPr>
            <w:tcW w:w="4391" w:type="dxa"/>
          </w:tcPr>
          <w:p w14:paraId="0607B3DD" w14:textId="77777777" w:rsidR="00EB3BE8" w:rsidRPr="007D2F88" w:rsidRDefault="00EB3BE8" w:rsidP="009165D1">
            <w:pPr>
              <w:spacing w:line="276" w:lineRule="auto"/>
              <w:rPr>
                <w:rFonts w:cstheme="minorHAnsi"/>
                <w:sz w:val="20"/>
                <w:szCs w:val="20"/>
              </w:rPr>
            </w:pPr>
            <w:r w:rsidRPr="00585306">
              <w:rPr>
                <w:rFonts w:cstheme="minorHAnsi"/>
                <w:sz w:val="18"/>
                <w:szCs w:val="18"/>
              </w:rPr>
              <w:t>Larynx, fractured, operation for (Anaes.) (Assist.)</w:t>
            </w:r>
          </w:p>
        </w:tc>
        <w:tc>
          <w:tcPr>
            <w:tcW w:w="837" w:type="dxa"/>
          </w:tcPr>
          <w:p w14:paraId="708BE92B" w14:textId="77777777" w:rsidR="00EB3BE8" w:rsidRPr="007D2F88" w:rsidRDefault="00EB3BE8" w:rsidP="009165D1">
            <w:pPr>
              <w:spacing w:line="276" w:lineRule="auto"/>
              <w:jc w:val="center"/>
              <w:rPr>
                <w:rFonts w:cstheme="minorHAnsi"/>
                <w:sz w:val="18"/>
                <w:szCs w:val="18"/>
              </w:rPr>
            </w:pPr>
            <w:r w:rsidRPr="00585306">
              <w:rPr>
                <w:rFonts w:cstheme="minorHAnsi"/>
                <w:sz w:val="18"/>
                <w:szCs w:val="18"/>
              </w:rPr>
              <w:t xml:space="preserve"> $587.60 </w:t>
            </w:r>
          </w:p>
        </w:tc>
        <w:tc>
          <w:tcPr>
            <w:tcW w:w="824" w:type="dxa"/>
          </w:tcPr>
          <w:p w14:paraId="427D0631" w14:textId="77777777" w:rsidR="00EB3BE8" w:rsidRPr="007D2F88" w:rsidRDefault="00EB3BE8" w:rsidP="009165D1">
            <w:pPr>
              <w:spacing w:line="276" w:lineRule="auto"/>
              <w:jc w:val="center"/>
              <w:rPr>
                <w:rFonts w:cstheme="minorHAnsi"/>
                <w:sz w:val="18"/>
                <w:szCs w:val="18"/>
              </w:rPr>
            </w:pPr>
            <w:r>
              <w:rPr>
                <w:rFonts w:cs="Calibri"/>
                <w:sz w:val="18"/>
                <w:szCs w:val="18"/>
              </w:rPr>
              <w:t>1</w:t>
            </w:r>
          </w:p>
        </w:tc>
        <w:tc>
          <w:tcPr>
            <w:tcW w:w="944" w:type="dxa"/>
          </w:tcPr>
          <w:p w14:paraId="51634B1C" w14:textId="77777777" w:rsidR="00EB3BE8" w:rsidRPr="007D2F88" w:rsidRDefault="00EB3BE8" w:rsidP="009165D1">
            <w:pPr>
              <w:spacing w:line="276" w:lineRule="auto"/>
              <w:jc w:val="center"/>
              <w:rPr>
                <w:rFonts w:cstheme="minorHAnsi"/>
                <w:sz w:val="18"/>
                <w:szCs w:val="18"/>
              </w:rPr>
            </w:pPr>
            <w:r>
              <w:rPr>
                <w:rFonts w:cs="Calibri"/>
                <w:sz w:val="18"/>
                <w:szCs w:val="18"/>
              </w:rPr>
              <w:t>-12.94%</w:t>
            </w:r>
          </w:p>
        </w:tc>
        <w:tc>
          <w:tcPr>
            <w:tcW w:w="810" w:type="dxa"/>
          </w:tcPr>
          <w:p w14:paraId="69454BAF" w14:textId="77777777" w:rsidR="00EB3BE8" w:rsidRPr="007D2F88" w:rsidRDefault="00EB3BE8" w:rsidP="009165D1">
            <w:pPr>
              <w:spacing w:line="276" w:lineRule="auto"/>
              <w:jc w:val="center"/>
              <w:rPr>
                <w:rFonts w:cstheme="minorHAnsi"/>
                <w:sz w:val="18"/>
                <w:szCs w:val="18"/>
              </w:rPr>
            </w:pPr>
            <w:r>
              <w:rPr>
                <w:rFonts w:cs="Calibri"/>
                <w:sz w:val="18"/>
                <w:szCs w:val="18"/>
              </w:rPr>
              <w:t>-45.99%</w:t>
            </w:r>
          </w:p>
        </w:tc>
      </w:tr>
    </w:tbl>
    <w:p w14:paraId="0C546240" w14:textId="7F01D856" w:rsidR="00EB3BE8" w:rsidRPr="007D2F88" w:rsidRDefault="00EB3BE8"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893724">
        <w:rPr>
          <w:rFonts w:eastAsia="Calibri" w:cstheme="minorHAnsi"/>
          <w:b/>
          <w:bCs/>
          <w:iCs/>
          <w:szCs w:val="22"/>
        </w:rPr>
        <w:t xml:space="preserve"> </w:t>
      </w:r>
      <w:r w:rsidR="00A813B7">
        <w:rPr>
          <w:rFonts w:eastAsia="Calibri" w:cstheme="minorHAnsi"/>
          <w:b/>
          <w:bCs/>
          <w:iCs/>
          <w:szCs w:val="22"/>
        </w:rPr>
        <w:t>5</w:t>
      </w:r>
      <w:r w:rsidR="000E4B15">
        <w:rPr>
          <w:rFonts w:eastAsia="Calibri" w:cstheme="minorHAnsi"/>
          <w:b/>
          <w:bCs/>
          <w:iCs/>
          <w:szCs w:val="22"/>
        </w:rPr>
        <w:t>7</w:t>
      </w:r>
      <w:r w:rsidRPr="007D2F88">
        <w:rPr>
          <w:rFonts w:eastAsia="Calibri" w:cstheme="minorHAnsi"/>
          <w:b/>
          <w:bCs/>
          <w:iCs/>
          <w:szCs w:val="22"/>
        </w:rPr>
        <w:t>:</w:t>
      </w:r>
    </w:p>
    <w:p w14:paraId="1C49DC7C" w14:textId="77777777" w:rsidR="00EB3BE8" w:rsidRPr="008B7BBF" w:rsidRDefault="00EB3BE8"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41873</w:t>
      </w:r>
    </w:p>
    <w:p w14:paraId="589C5378" w14:textId="77777777" w:rsidR="00EB3BE8" w:rsidRPr="00EB3BE8" w:rsidRDefault="00EB3BE8" w:rsidP="009165D1">
      <w:pPr>
        <w:pStyle w:val="ListParagraph"/>
        <w:numPr>
          <w:ilvl w:val="0"/>
          <w:numId w:val="33"/>
        </w:numPr>
        <w:spacing w:before="120" w:line="276" w:lineRule="auto"/>
        <w:rPr>
          <w:rFonts w:cstheme="minorHAnsi"/>
        </w:rPr>
      </w:pPr>
      <w:r w:rsidRPr="00EB3BE8">
        <w:rPr>
          <w:rFonts w:cstheme="minorHAnsi"/>
        </w:rPr>
        <w:t>Remove the out-of-ho</w:t>
      </w:r>
      <w:r w:rsidR="00E7239D">
        <w:rPr>
          <w:rFonts w:cstheme="minorHAnsi"/>
        </w:rPr>
        <w:t>spital 85% benefit from item 41873</w:t>
      </w:r>
      <w:r w:rsidRPr="00EB3BE8">
        <w:rPr>
          <w:rFonts w:cstheme="minorHAnsi"/>
        </w:rPr>
        <w:t xml:space="preserve">, as contemporary best practice currently consists of </w:t>
      </w:r>
      <w:r w:rsidR="00E30BA2">
        <w:rPr>
          <w:rFonts w:cstheme="minorHAnsi"/>
        </w:rPr>
        <w:t>in-hospital only services.</w:t>
      </w:r>
      <w:r w:rsidRPr="00EB3BE8">
        <w:rPr>
          <w:rFonts w:cstheme="minorHAnsi"/>
        </w:rPr>
        <w:t xml:space="preserve"> </w:t>
      </w:r>
    </w:p>
    <w:p w14:paraId="003AF4F2" w14:textId="04D563C4" w:rsidR="00EB3BE8" w:rsidRPr="008B7BBF" w:rsidRDefault="00ED524B" w:rsidP="009165D1">
      <w:pPr>
        <w:keepNext/>
        <w:spacing w:before="120" w:line="276" w:lineRule="auto"/>
        <w:ind w:left="567" w:hanging="567"/>
        <w:outlineLvl w:val="1"/>
        <w:rPr>
          <w:rFonts w:eastAsia="Calibri" w:cstheme="minorHAnsi"/>
          <w:b/>
          <w:bCs/>
          <w:iCs/>
          <w:szCs w:val="22"/>
        </w:rPr>
      </w:pPr>
      <w:r>
        <w:rPr>
          <w:rFonts w:eastAsia="Calibri" w:cstheme="minorHAnsi"/>
          <w:b/>
          <w:bCs/>
          <w:iCs/>
          <w:szCs w:val="22"/>
        </w:rPr>
        <w:t xml:space="preserve">Rationale for Recommendation </w:t>
      </w:r>
      <w:r w:rsidR="00E93F27">
        <w:rPr>
          <w:rFonts w:eastAsia="Calibri" w:cstheme="minorHAnsi"/>
          <w:b/>
          <w:bCs/>
          <w:iCs/>
          <w:szCs w:val="22"/>
        </w:rPr>
        <w:t>5</w:t>
      </w:r>
      <w:r w:rsidR="000E4B15">
        <w:rPr>
          <w:rFonts w:eastAsia="Calibri" w:cstheme="minorHAnsi"/>
          <w:b/>
          <w:bCs/>
          <w:iCs/>
          <w:szCs w:val="22"/>
        </w:rPr>
        <w:t>7</w:t>
      </w:r>
      <w:r w:rsidR="00EB3BE8" w:rsidRPr="008B7BBF">
        <w:rPr>
          <w:rFonts w:eastAsia="Calibri" w:cstheme="minorHAnsi"/>
          <w:b/>
          <w:bCs/>
          <w:iCs/>
          <w:szCs w:val="22"/>
        </w:rPr>
        <w:t>:</w:t>
      </w:r>
    </w:p>
    <w:p w14:paraId="70D38CED" w14:textId="77777777" w:rsidR="00EB3BE8" w:rsidRPr="007D2F88" w:rsidRDefault="00E30BA2" w:rsidP="009165D1">
      <w:pPr>
        <w:spacing w:line="276" w:lineRule="auto"/>
        <w:rPr>
          <w:rFonts w:cstheme="minorHAnsi"/>
          <w:szCs w:val="22"/>
        </w:rPr>
      </w:pPr>
      <w:r>
        <w:rPr>
          <w:rFonts w:cstheme="minorHAnsi"/>
          <w:szCs w:val="22"/>
        </w:rPr>
        <w:t xml:space="preserve">The Committee agreed that </w:t>
      </w:r>
      <w:r w:rsidR="006422D4">
        <w:rPr>
          <w:rFonts w:cstheme="minorHAnsi"/>
          <w:szCs w:val="22"/>
        </w:rPr>
        <w:t xml:space="preserve">MBS </w:t>
      </w:r>
      <w:r>
        <w:rPr>
          <w:rFonts w:cstheme="minorHAnsi"/>
          <w:szCs w:val="22"/>
        </w:rPr>
        <w:t xml:space="preserve">utilisation data and current clinical practice </w:t>
      </w:r>
      <w:r w:rsidR="006422D4">
        <w:rPr>
          <w:rFonts w:cstheme="minorHAnsi"/>
          <w:szCs w:val="22"/>
        </w:rPr>
        <w:t>identified</w:t>
      </w:r>
      <w:r>
        <w:rPr>
          <w:rFonts w:cstheme="minorHAnsi"/>
          <w:szCs w:val="22"/>
        </w:rPr>
        <w:t xml:space="preserve"> this service no longer requires an </w:t>
      </w:r>
      <w:r w:rsidR="006422D4">
        <w:rPr>
          <w:rFonts w:cstheme="minorHAnsi"/>
          <w:szCs w:val="22"/>
        </w:rPr>
        <w:t xml:space="preserve">85% </w:t>
      </w:r>
      <w:r>
        <w:rPr>
          <w:rFonts w:cstheme="minorHAnsi"/>
          <w:szCs w:val="22"/>
        </w:rPr>
        <w:t xml:space="preserve">out-of-hospital </w:t>
      </w:r>
      <w:r w:rsidR="006422D4">
        <w:rPr>
          <w:rFonts w:cstheme="minorHAnsi"/>
          <w:szCs w:val="22"/>
        </w:rPr>
        <w:t>benefit, as it would not be performed in the clinic setting</w:t>
      </w:r>
      <w:r>
        <w:rPr>
          <w:rFonts w:cstheme="minorHAnsi"/>
          <w:szCs w:val="22"/>
        </w:rPr>
        <w:t>.</w:t>
      </w:r>
    </w:p>
    <w:p w14:paraId="7ED255F5" w14:textId="77777777" w:rsidR="00667C89" w:rsidRPr="000E449A" w:rsidRDefault="00893724" w:rsidP="009165D1">
      <w:pPr>
        <w:pStyle w:val="Heading3Numbered"/>
        <w:spacing w:before="240" w:line="276" w:lineRule="auto"/>
        <w:rPr>
          <w:rFonts w:cstheme="minorHAnsi"/>
          <w:b w:val="0"/>
          <w:bCs w:val="0"/>
          <w:iCs w:val="0"/>
        </w:rPr>
      </w:pPr>
      <w:bookmarkStart w:id="177" w:name="_Toc39071248"/>
      <w:r>
        <w:rPr>
          <w:rFonts w:cstheme="minorHAnsi"/>
          <w:lang w:val="en-AU"/>
        </w:rPr>
        <w:t xml:space="preserve">Laryngology - </w:t>
      </w:r>
      <w:r w:rsidRPr="00893724">
        <w:rPr>
          <w:rFonts w:cstheme="minorHAnsi"/>
          <w:lang w:val="en-AU"/>
        </w:rPr>
        <w:t>Laryngoplasty or tracheoplasty</w:t>
      </w:r>
      <w:r w:rsidR="00667C89" w:rsidRPr="000E449A">
        <w:rPr>
          <w:rFonts w:cstheme="minorHAnsi"/>
        </w:rPr>
        <w:t>:</w:t>
      </w:r>
      <w:bookmarkEnd w:id="177"/>
      <w:r w:rsidR="00667C89" w:rsidRPr="000E449A">
        <w:rPr>
          <w:rFonts w:cstheme="minorHAnsi"/>
        </w:rPr>
        <w:t xml:space="preserve"> </w:t>
      </w:r>
    </w:p>
    <w:p w14:paraId="66389BF3" w14:textId="22BF5ACB" w:rsidR="00667C89" w:rsidRPr="007D2F88" w:rsidRDefault="00667C89" w:rsidP="009165D1">
      <w:pPr>
        <w:pStyle w:val="Caption"/>
        <w:spacing w:line="276" w:lineRule="auto"/>
        <w:rPr>
          <w:rFonts w:cstheme="minorHAnsi"/>
          <w:sz w:val="18"/>
          <w:szCs w:val="18"/>
        </w:rPr>
      </w:pPr>
      <w:bookmarkStart w:id="178" w:name="_Toc38998184"/>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54</w:t>
      </w:r>
      <w:r w:rsidRPr="000E449A">
        <w:rPr>
          <w:rFonts w:cstheme="minorHAnsi"/>
        </w:rPr>
        <w:fldChar w:fldCharType="end"/>
      </w:r>
      <w:r w:rsidRPr="000E449A">
        <w:rPr>
          <w:rFonts w:cstheme="minorHAnsi"/>
        </w:rPr>
        <w:t>: Item introduction table for item</w:t>
      </w:r>
      <w:r>
        <w:rPr>
          <w:rFonts w:cstheme="minorHAnsi"/>
        </w:rPr>
        <w:t xml:space="preserve"> </w:t>
      </w:r>
      <w:r w:rsidR="00C04AA7">
        <w:rPr>
          <w:rFonts w:cstheme="minorHAnsi"/>
        </w:rPr>
        <w:t>41879</w:t>
      </w:r>
      <w:bookmarkEnd w:id="178"/>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667C89" w:rsidRPr="007D2F88" w14:paraId="2DA28780" w14:textId="77777777" w:rsidTr="00667C89">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4C3B489" w14:textId="77777777" w:rsidR="00667C89" w:rsidRPr="007D2F88" w:rsidRDefault="00667C8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F1BDE5" w14:textId="77777777" w:rsidR="00667C89" w:rsidRPr="007D2F88" w:rsidRDefault="00667C8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F0EB0AB" w14:textId="77777777" w:rsidR="00667C89" w:rsidRPr="007D2F88" w:rsidRDefault="00667C8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9C459F" w14:textId="77777777" w:rsidR="00667C89" w:rsidRPr="007D2F88" w:rsidRDefault="00667C89"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327C9C4" w14:textId="77777777" w:rsidR="00667C89" w:rsidRPr="007D2F88" w:rsidRDefault="00667C89"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743859" w14:textId="77777777" w:rsidR="00667C89" w:rsidRPr="007D2F88" w:rsidRDefault="00667C89"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0A16B0" w:rsidRPr="007D2F88" w14:paraId="3EBDD8B5" w14:textId="77777777" w:rsidTr="00667C89">
        <w:trPr>
          <w:trHeight w:val="20"/>
        </w:trPr>
        <w:tc>
          <w:tcPr>
            <w:tcW w:w="722" w:type="dxa"/>
          </w:tcPr>
          <w:p w14:paraId="4F34F2D2" w14:textId="77777777" w:rsidR="000A16B0" w:rsidRPr="007D2F88" w:rsidRDefault="000A16B0" w:rsidP="009165D1">
            <w:pPr>
              <w:spacing w:line="276" w:lineRule="auto"/>
              <w:jc w:val="center"/>
              <w:rPr>
                <w:rFonts w:cstheme="minorHAnsi"/>
                <w:sz w:val="18"/>
                <w:szCs w:val="18"/>
              </w:rPr>
            </w:pPr>
            <w:r w:rsidRPr="00585306">
              <w:rPr>
                <w:rFonts w:cstheme="minorHAnsi"/>
                <w:sz w:val="18"/>
                <w:szCs w:val="18"/>
              </w:rPr>
              <w:t>41879</w:t>
            </w:r>
          </w:p>
        </w:tc>
        <w:tc>
          <w:tcPr>
            <w:tcW w:w="4391" w:type="dxa"/>
          </w:tcPr>
          <w:p w14:paraId="3D543A68" w14:textId="77777777" w:rsidR="000A16B0" w:rsidRPr="007D2F88" w:rsidRDefault="000A16B0" w:rsidP="009165D1">
            <w:pPr>
              <w:spacing w:line="276" w:lineRule="auto"/>
              <w:rPr>
                <w:rFonts w:cstheme="minorHAnsi"/>
                <w:sz w:val="20"/>
                <w:szCs w:val="20"/>
              </w:rPr>
            </w:pPr>
            <w:r w:rsidRPr="00585306">
              <w:rPr>
                <w:rFonts w:cstheme="minorHAnsi"/>
                <w:sz w:val="18"/>
                <w:szCs w:val="18"/>
              </w:rPr>
              <w:t>Laryngoplasty or tracheoplasty, including tracheostomy (Anaes.) (Assist.)</w:t>
            </w:r>
          </w:p>
        </w:tc>
        <w:tc>
          <w:tcPr>
            <w:tcW w:w="837" w:type="dxa"/>
          </w:tcPr>
          <w:p w14:paraId="635172A2" w14:textId="77777777" w:rsidR="000A16B0" w:rsidRPr="007D2F88" w:rsidRDefault="000A16B0" w:rsidP="009165D1">
            <w:pPr>
              <w:spacing w:line="276" w:lineRule="auto"/>
              <w:jc w:val="center"/>
              <w:rPr>
                <w:rFonts w:cstheme="minorHAnsi"/>
                <w:sz w:val="18"/>
                <w:szCs w:val="18"/>
              </w:rPr>
            </w:pPr>
            <w:r w:rsidRPr="00585306">
              <w:rPr>
                <w:rFonts w:cstheme="minorHAnsi"/>
                <w:sz w:val="18"/>
                <w:szCs w:val="18"/>
              </w:rPr>
              <w:t xml:space="preserve"> $952.10 </w:t>
            </w:r>
          </w:p>
        </w:tc>
        <w:tc>
          <w:tcPr>
            <w:tcW w:w="824" w:type="dxa"/>
          </w:tcPr>
          <w:p w14:paraId="46A79C4C" w14:textId="77777777" w:rsidR="000A16B0" w:rsidRPr="007D2F88" w:rsidRDefault="000A16B0" w:rsidP="009165D1">
            <w:pPr>
              <w:spacing w:line="276" w:lineRule="auto"/>
              <w:jc w:val="center"/>
              <w:rPr>
                <w:rFonts w:cstheme="minorHAnsi"/>
                <w:sz w:val="18"/>
                <w:szCs w:val="18"/>
              </w:rPr>
            </w:pPr>
            <w:r>
              <w:rPr>
                <w:rFonts w:cs="Calibri"/>
                <w:sz w:val="18"/>
                <w:szCs w:val="18"/>
              </w:rPr>
              <w:t>424</w:t>
            </w:r>
          </w:p>
        </w:tc>
        <w:tc>
          <w:tcPr>
            <w:tcW w:w="944" w:type="dxa"/>
          </w:tcPr>
          <w:p w14:paraId="2723FB95" w14:textId="77777777" w:rsidR="000A16B0" w:rsidRPr="007D2F88" w:rsidRDefault="000A16B0" w:rsidP="009165D1">
            <w:pPr>
              <w:spacing w:line="276" w:lineRule="auto"/>
              <w:jc w:val="center"/>
              <w:rPr>
                <w:rFonts w:cstheme="minorHAnsi"/>
                <w:sz w:val="18"/>
                <w:szCs w:val="18"/>
              </w:rPr>
            </w:pPr>
            <w:r>
              <w:rPr>
                <w:rFonts w:cs="Calibri"/>
                <w:sz w:val="18"/>
                <w:szCs w:val="18"/>
              </w:rPr>
              <w:t>18.69%</w:t>
            </w:r>
          </w:p>
        </w:tc>
        <w:tc>
          <w:tcPr>
            <w:tcW w:w="810" w:type="dxa"/>
          </w:tcPr>
          <w:p w14:paraId="2A775327" w14:textId="77777777" w:rsidR="000A16B0" w:rsidRPr="007D2F88" w:rsidRDefault="000A16B0" w:rsidP="009165D1">
            <w:pPr>
              <w:spacing w:line="276" w:lineRule="auto"/>
              <w:jc w:val="center"/>
              <w:rPr>
                <w:rFonts w:cstheme="minorHAnsi"/>
                <w:sz w:val="18"/>
                <w:szCs w:val="18"/>
              </w:rPr>
            </w:pPr>
            <w:r>
              <w:rPr>
                <w:rFonts w:cs="Calibri"/>
                <w:sz w:val="18"/>
                <w:szCs w:val="18"/>
              </w:rPr>
              <w:t>18.53%</w:t>
            </w:r>
          </w:p>
        </w:tc>
      </w:tr>
    </w:tbl>
    <w:p w14:paraId="142F73EB" w14:textId="77777777" w:rsidR="00B406F0" w:rsidRDefault="00B406F0" w:rsidP="009165D1">
      <w:pPr>
        <w:spacing w:line="276" w:lineRule="auto"/>
        <w:rPr>
          <w:rFonts w:eastAsia="Calibri" w:cstheme="minorHAnsi"/>
          <w:b/>
          <w:bCs/>
          <w:iCs/>
          <w:szCs w:val="22"/>
        </w:rPr>
      </w:pPr>
      <w:r>
        <w:rPr>
          <w:rFonts w:eastAsia="Calibri" w:cstheme="minorHAnsi"/>
          <w:b/>
          <w:bCs/>
          <w:iCs/>
          <w:szCs w:val="22"/>
        </w:rPr>
        <w:br w:type="page"/>
      </w:r>
    </w:p>
    <w:p w14:paraId="7B7EC1E1" w14:textId="096107E2" w:rsidR="00667C89" w:rsidRPr="007D2F88" w:rsidRDefault="00667C89"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ED524B">
        <w:rPr>
          <w:rFonts w:eastAsia="Calibri" w:cstheme="minorHAnsi"/>
          <w:b/>
          <w:bCs/>
          <w:iCs/>
          <w:szCs w:val="22"/>
        </w:rPr>
        <w:t xml:space="preserve"> </w:t>
      </w:r>
      <w:r w:rsidR="007E3A13">
        <w:rPr>
          <w:rFonts w:eastAsia="Calibri" w:cstheme="minorHAnsi"/>
          <w:b/>
          <w:bCs/>
          <w:iCs/>
          <w:szCs w:val="22"/>
        </w:rPr>
        <w:t>5</w:t>
      </w:r>
      <w:r w:rsidR="000E4B15">
        <w:rPr>
          <w:rFonts w:eastAsia="Calibri" w:cstheme="minorHAnsi"/>
          <w:b/>
          <w:bCs/>
          <w:iCs/>
          <w:szCs w:val="22"/>
        </w:rPr>
        <w:t>8</w:t>
      </w:r>
      <w:r w:rsidRPr="007D2F88">
        <w:rPr>
          <w:rFonts w:eastAsia="Calibri" w:cstheme="minorHAnsi"/>
          <w:b/>
          <w:bCs/>
          <w:iCs/>
          <w:szCs w:val="22"/>
        </w:rPr>
        <w:t>:</w:t>
      </w:r>
    </w:p>
    <w:p w14:paraId="48E0C7D4" w14:textId="77777777" w:rsidR="00667C89" w:rsidRPr="008B7BBF" w:rsidRDefault="00667C89"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sidR="000A16B0">
        <w:rPr>
          <w:rFonts w:eastAsia="MS Mincho" w:cs="Arial"/>
          <w:b/>
          <w:szCs w:val="22"/>
          <w:lang w:eastAsia="en-AU"/>
        </w:rPr>
        <w:t xml:space="preserve"> 41879</w:t>
      </w:r>
    </w:p>
    <w:p w14:paraId="725EE9DA" w14:textId="77777777" w:rsidR="00667C89" w:rsidRDefault="00667C89"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3E3E483B" w14:textId="77777777" w:rsidR="00667C89" w:rsidRPr="008B7BBF" w:rsidRDefault="00551528"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0A16B0" w:rsidRPr="000A16B0">
        <w:rPr>
          <w:rFonts w:cstheme="minorHAnsi"/>
          <w:sz w:val="22"/>
          <w:szCs w:val="22"/>
        </w:rPr>
        <w:t>T</w:t>
      </w:r>
      <w:r w:rsidR="00535597">
        <w:rPr>
          <w:rFonts w:cstheme="minorHAnsi"/>
          <w:sz w:val="22"/>
          <w:szCs w:val="22"/>
        </w:rPr>
        <w:t>racheoplasty, laryng</w:t>
      </w:r>
      <w:r w:rsidR="000A16B0" w:rsidRPr="000A16B0">
        <w:rPr>
          <w:rFonts w:cstheme="minorHAnsi"/>
          <w:sz w:val="22"/>
          <w:szCs w:val="22"/>
        </w:rPr>
        <w:t>oplasty or thyroplasty,</w:t>
      </w:r>
      <w:r w:rsidR="000A16B0">
        <w:rPr>
          <w:rFonts w:cstheme="minorHAnsi"/>
          <w:sz w:val="22"/>
          <w:szCs w:val="22"/>
        </w:rPr>
        <w:t xml:space="preserve"> </w:t>
      </w:r>
      <w:r w:rsidR="007C2D7E">
        <w:rPr>
          <w:rFonts w:cstheme="minorHAnsi"/>
          <w:sz w:val="22"/>
          <w:szCs w:val="22"/>
        </w:rPr>
        <w:t>not by injection techniques, including</w:t>
      </w:r>
      <w:r w:rsidR="006422D4">
        <w:rPr>
          <w:rFonts w:cstheme="minorHAnsi"/>
          <w:sz w:val="22"/>
          <w:szCs w:val="22"/>
        </w:rPr>
        <w:t xml:space="preserve"> tracheostomy. Not in associati</w:t>
      </w:r>
      <w:r w:rsidR="00E83D78">
        <w:rPr>
          <w:rFonts w:cstheme="minorHAnsi"/>
          <w:sz w:val="22"/>
          <w:szCs w:val="22"/>
        </w:rPr>
        <w:t>on with a service to which item</w:t>
      </w:r>
      <w:r w:rsidR="006422D4">
        <w:rPr>
          <w:rFonts w:cstheme="minorHAnsi"/>
          <w:sz w:val="22"/>
          <w:szCs w:val="22"/>
        </w:rPr>
        <w:t xml:space="preserve"> </w:t>
      </w:r>
      <w:r w:rsidR="00535597">
        <w:rPr>
          <w:rFonts w:cstheme="minorHAnsi"/>
          <w:sz w:val="22"/>
          <w:szCs w:val="22"/>
        </w:rPr>
        <w:t>41870</w:t>
      </w:r>
      <w:r w:rsidR="00E83D78">
        <w:rPr>
          <w:rFonts w:cstheme="minorHAnsi"/>
          <w:sz w:val="22"/>
          <w:szCs w:val="22"/>
        </w:rPr>
        <w:t xml:space="preserve"> applies</w:t>
      </w:r>
      <w:r w:rsidR="006422D4">
        <w:rPr>
          <w:rFonts w:cstheme="minorHAnsi"/>
          <w:sz w:val="22"/>
          <w:szCs w:val="22"/>
        </w:rPr>
        <w:t xml:space="preserve"> </w:t>
      </w:r>
      <w:r w:rsidR="000A16B0" w:rsidRPr="000A16B0">
        <w:rPr>
          <w:rFonts w:cstheme="minorHAnsi"/>
          <w:sz w:val="22"/>
          <w:szCs w:val="22"/>
        </w:rPr>
        <w:t>(Anaes.) (Assist.)</w:t>
      </w:r>
    </w:p>
    <w:p w14:paraId="7665D8F8" w14:textId="6A782CFC" w:rsidR="00667C89" w:rsidRPr="008B7BBF" w:rsidRDefault="00ED524B" w:rsidP="009165D1">
      <w:pPr>
        <w:keepNext/>
        <w:spacing w:before="120" w:line="276" w:lineRule="auto"/>
        <w:ind w:left="567" w:hanging="567"/>
        <w:outlineLvl w:val="1"/>
        <w:rPr>
          <w:rFonts w:eastAsia="Calibri" w:cstheme="minorHAnsi"/>
          <w:b/>
          <w:bCs/>
          <w:iCs/>
          <w:szCs w:val="22"/>
        </w:rPr>
      </w:pPr>
      <w:r>
        <w:rPr>
          <w:rFonts w:eastAsia="Calibri" w:cstheme="minorHAnsi"/>
          <w:b/>
          <w:bCs/>
          <w:iCs/>
          <w:szCs w:val="22"/>
        </w:rPr>
        <w:t xml:space="preserve">Rationale for Recommendation </w:t>
      </w:r>
      <w:r w:rsidR="007E3A13">
        <w:rPr>
          <w:rFonts w:eastAsia="Calibri" w:cstheme="minorHAnsi"/>
          <w:b/>
          <w:bCs/>
          <w:iCs/>
          <w:szCs w:val="22"/>
        </w:rPr>
        <w:t>5</w:t>
      </w:r>
      <w:r w:rsidR="000E4B15">
        <w:rPr>
          <w:rFonts w:eastAsia="Calibri" w:cstheme="minorHAnsi"/>
          <w:b/>
          <w:bCs/>
          <w:iCs/>
          <w:szCs w:val="22"/>
        </w:rPr>
        <w:t>8</w:t>
      </w:r>
      <w:r w:rsidR="00667C89" w:rsidRPr="008B7BBF">
        <w:rPr>
          <w:rFonts w:eastAsia="Calibri" w:cstheme="minorHAnsi"/>
          <w:b/>
          <w:bCs/>
          <w:iCs/>
          <w:szCs w:val="22"/>
        </w:rPr>
        <w:t>:</w:t>
      </w:r>
    </w:p>
    <w:p w14:paraId="3C41A49F" w14:textId="77777777" w:rsidR="00667C89" w:rsidRPr="007D2F88" w:rsidRDefault="00335E43" w:rsidP="009165D1">
      <w:pPr>
        <w:spacing w:line="276" w:lineRule="auto"/>
        <w:rPr>
          <w:rFonts w:cstheme="minorHAnsi"/>
          <w:szCs w:val="22"/>
        </w:rPr>
      </w:pPr>
      <w:r w:rsidRPr="00335E43">
        <w:rPr>
          <w:rFonts w:cstheme="minorHAnsi"/>
          <w:szCs w:val="22"/>
        </w:rPr>
        <w:t xml:space="preserve">The </w:t>
      </w:r>
      <w:r>
        <w:rPr>
          <w:rFonts w:cstheme="minorHAnsi"/>
          <w:szCs w:val="22"/>
        </w:rPr>
        <w:t xml:space="preserve">Committee has recommended the amendment of the </w:t>
      </w:r>
      <w:r w:rsidRPr="00335E43">
        <w:rPr>
          <w:rFonts w:cstheme="minorHAnsi"/>
          <w:szCs w:val="22"/>
        </w:rPr>
        <w:t>descriptor for item 41879</w:t>
      </w:r>
      <w:r>
        <w:rPr>
          <w:rFonts w:cstheme="minorHAnsi"/>
          <w:szCs w:val="22"/>
        </w:rPr>
        <w:t>, to include a co-claim restriction with item 41870. The restriction would</w:t>
      </w:r>
      <w:r w:rsidRPr="00335E43">
        <w:rPr>
          <w:rFonts w:cstheme="minorHAnsi"/>
          <w:szCs w:val="22"/>
        </w:rPr>
        <w:t xml:space="preserve"> exclude it</w:t>
      </w:r>
      <w:r>
        <w:rPr>
          <w:rFonts w:cstheme="minorHAnsi"/>
          <w:szCs w:val="22"/>
        </w:rPr>
        <w:t>em 41879 for</w:t>
      </w:r>
      <w:r w:rsidRPr="00335E43">
        <w:rPr>
          <w:rFonts w:cstheme="minorHAnsi"/>
          <w:szCs w:val="22"/>
        </w:rPr>
        <w:t xml:space="preserve"> use for injection techniques.</w:t>
      </w:r>
      <w:r w:rsidR="007C2D7E" w:rsidRPr="007C2D7E">
        <w:t xml:space="preserve"> </w:t>
      </w:r>
      <w:r w:rsidR="007C2D7E">
        <w:rPr>
          <w:rFonts w:cstheme="minorHAnsi"/>
          <w:szCs w:val="22"/>
        </w:rPr>
        <w:t>The C</w:t>
      </w:r>
      <w:r w:rsidR="007C2D7E" w:rsidRPr="007C2D7E">
        <w:rPr>
          <w:rFonts w:cstheme="minorHAnsi"/>
          <w:szCs w:val="22"/>
        </w:rPr>
        <w:t xml:space="preserve">ommittee </w:t>
      </w:r>
      <w:r w:rsidR="007C2D7E">
        <w:rPr>
          <w:rFonts w:cstheme="minorHAnsi"/>
          <w:szCs w:val="22"/>
        </w:rPr>
        <w:t>agrees</w:t>
      </w:r>
      <w:r w:rsidR="007C2D7E" w:rsidRPr="007C2D7E">
        <w:rPr>
          <w:rFonts w:cstheme="minorHAnsi"/>
          <w:szCs w:val="22"/>
        </w:rPr>
        <w:t xml:space="preserve"> that item 41870 is the appropriate item for laryngeal modification by injection techniques.</w:t>
      </w:r>
    </w:p>
    <w:p w14:paraId="3D552B6C" w14:textId="77777777" w:rsidR="00AA4BAF" w:rsidRPr="000E449A" w:rsidRDefault="00893724" w:rsidP="009165D1">
      <w:pPr>
        <w:pStyle w:val="Heading3Numbered"/>
        <w:spacing w:before="240" w:line="276" w:lineRule="auto"/>
        <w:rPr>
          <w:rFonts w:cstheme="minorHAnsi"/>
          <w:b w:val="0"/>
          <w:bCs w:val="0"/>
          <w:iCs w:val="0"/>
        </w:rPr>
      </w:pPr>
      <w:bookmarkStart w:id="179" w:name="_Toc39071249"/>
      <w:r>
        <w:rPr>
          <w:rFonts w:cstheme="minorHAnsi"/>
        </w:rPr>
        <w:t xml:space="preserve">Laryngology – </w:t>
      </w:r>
      <w:r w:rsidRPr="00893724">
        <w:rPr>
          <w:rFonts w:cstheme="minorHAnsi"/>
          <w:lang w:val="en-AU"/>
        </w:rPr>
        <w:t>Tracheostomy</w:t>
      </w:r>
      <w:r>
        <w:rPr>
          <w:rFonts w:cstheme="minorHAnsi"/>
          <w:lang w:val="en-AU"/>
        </w:rPr>
        <w:t xml:space="preserve"> by percutaneous technique</w:t>
      </w:r>
      <w:r w:rsidR="00AA4BAF" w:rsidRPr="00893724">
        <w:rPr>
          <w:rFonts w:cstheme="minorHAnsi"/>
          <w:lang w:val="en-AU"/>
        </w:rPr>
        <w:t>:</w:t>
      </w:r>
      <w:bookmarkEnd w:id="179"/>
      <w:r w:rsidR="00AA4BAF" w:rsidRPr="000E449A">
        <w:rPr>
          <w:rFonts w:cstheme="minorHAnsi"/>
        </w:rPr>
        <w:t xml:space="preserve"> </w:t>
      </w:r>
    </w:p>
    <w:p w14:paraId="076FA8E7" w14:textId="38D6377B" w:rsidR="00AA4BAF" w:rsidRPr="007D2F88" w:rsidRDefault="00AA4BAF" w:rsidP="009165D1">
      <w:pPr>
        <w:pStyle w:val="Caption"/>
        <w:spacing w:line="276" w:lineRule="auto"/>
        <w:rPr>
          <w:rFonts w:cstheme="minorHAnsi"/>
          <w:sz w:val="18"/>
          <w:szCs w:val="18"/>
        </w:rPr>
      </w:pPr>
      <w:bookmarkStart w:id="180" w:name="_Toc38998185"/>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55</w:t>
      </w:r>
      <w:r w:rsidRPr="000E449A">
        <w:rPr>
          <w:rFonts w:cstheme="minorHAnsi"/>
        </w:rPr>
        <w:fldChar w:fldCharType="end"/>
      </w:r>
      <w:r w:rsidRPr="000E449A">
        <w:rPr>
          <w:rFonts w:cstheme="minorHAnsi"/>
        </w:rPr>
        <w:t>: Item introduction table for item</w:t>
      </w:r>
      <w:r>
        <w:rPr>
          <w:rFonts w:cstheme="minorHAnsi"/>
        </w:rPr>
        <w:t xml:space="preserve"> </w:t>
      </w:r>
      <w:r w:rsidR="00544785">
        <w:rPr>
          <w:rFonts w:cstheme="minorHAnsi"/>
        </w:rPr>
        <w:t>41880</w:t>
      </w:r>
      <w:bookmarkEnd w:id="180"/>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AA4BAF" w:rsidRPr="007D2F88" w14:paraId="3923421F" w14:textId="77777777" w:rsidTr="0015515B">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1AF5126" w14:textId="77777777" w:rsidR="00AA4BAF" w:rsidRPr="007D2F88" w:rsidRDefault="00AA4BA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DC91797" w14:textId="77777777" w:rsidR="00AA4BAF" w:rsidRPr="007D2F88" w:rsidRDefault="00AA4BA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69ACE34" w14:textId="77777777" w:rsidR="00AA4BAF" w:rsidRPr="007D2F88" w:rsidRDefault="00AA4BA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E56C45" w14:textId="77777777" w:rsidR="00AA4BAF" w:rsidRPr="007D2F88" w:rsidRDefault="00AA4BA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B776290" w14:textId="77777777" w:rsidR="00AA4BAF" w:rsidRPr="007D2F88" w:rsidRDefault="00AA4BAF"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E0D23CC" w14:textId="77777777" w:rsidR="00AA4BAF" w:rsidRPr="007D2F88" w:rsidRDefault="00AA4BAF"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AA4BAF" w:rsidRPr="007D2F88" w14:paraId="2DDA723E" w14:textId="77777777" w:rsidTr="0015515B">
        <w:trPr>
          <w:trHeight w:val="20"/>
        </w:trPr>
        <w:tc>
          <w:tcPr>
            <w:tcW w:w="722" w:type="dxa"/>
          </w:tcPr>
          <w:p w14:paraId="18AC6027" w14:textId="77777777" w:rsidR="00AA4BAF" w:rsidRPr="007D2F88" w:rsidRDefault="00AA4BAF" w:rsidP="009165D1">
            <w:pPr>
              <w:spacing w:line="276" w:lineRule="auto"/>
              <w:jc w:val="center"/>
              <w:rPr>
                <w:rFonts w:cstheme="minorHAnsi"/>
                <w:sz w:val="18"/>
                <w:szCs w:val="18"/>
              </w:rPr>
            </w:pPr>
            <w:r w:rsidRPr="00585306">
              <w:rPr>
                <w:rFonts w:cstheme="minorHAnsi"/>
                <w:sz w:val="18"/>
                <w:szCs w:val="18"/>
              </w:rPr>
              <w:t>41880</w:t>
            </w:r>
          </w:p>
        </w:tc>
        <w:tc>
          <w:tcPr>
            <w:tcW w:w="4391" w:type="dxa"/>
          </w:tcPr>
          <w:p w14:paraId="27F1772F" w14:textId="77777777" w:rsidR="00AA4BAF" w:rsidRPr="007D2F88" w:rsidRDefault="00AA4BAF" w:rsidP="009165D1">
            <w:pPr>
              <w:spacing w:line="276" w:lineRule="auto"/>
              <w:rPr>
                <w:rFonts w:cstheme="minorHAnsi"/>
                <w:sz w:val="20"/>
                <w:szCs w:val="20"/>
              </w:rPr>
            </w:pPr>
            <w:r w:rsidRPr="00585306">
              <w:rPr>
                <w:rFonts w:cstheme="minorHAnsi"/>
                <w:sz w:val="18"/>
                <w:szCs w:val="18"/>
              </w:rPr>
              <w:t>Tracheostomy by a percutaneous technique using sequential dilatation or partial splitting method to allow insertion of a cuffed tracheostomy tube (Anaes.)</w:t>
            </w:r>
          </w:p>
        </w:tc>
        <w:tc>
          <w:tcPr>
            <w:tcW w:w="837" w:type="dxa"/>
          </w:tcPr>
          <w:p w14:paraId="757616B2" w14:textId="77777777" w:rsidR="00AA4BAF" w:rsidRPr="007D2F88" w:rsidRDefault="00AA4BAF" w:rsidP="009165D1">
            <w:pPr>
              <w:spacing w:line="276" w:lineRule="auto"/>
              <w:jc w:val="center"/>
              <w:rPr>
                <w:rFonts w:cstheme="minorHAnsi"/>
                <w:sz w:val="18"/>
                <w:szCs w:val="18"/>
              </w:rPr>
            </w:pPr>
            <w:r w:rsidRPr="00585306">
              <w:rPr>
                <w:rFonts w:cstheme="minorHAnsi"/>
                <w:sz w:val="18"/>
                <w:szCs w:val="18"/>
              </w:rPr>
              <w:t xml:space="preserve"> $254.15 </w:t>
            </w:r>
          </w:p>
        </w:tc>
        <w:tc>
          <w:tcPr>
            <w:tcW w:w="824" w:type="dxa"/>
          </w:tcPr>
          <w:p w14:paraId="4E519596" w14:textId="77777777" w:rsidR="00AA4BAF" w:rsidRPr="007D2F88" w:rsidRDefault="00AA4BAF" w:rsidP="009165D1">
            <w:pPr>
              <w:spacing w:line="276" w:lineRule="auto"/>
              <w:jc w:val="center"/>
              <w:rPr>
                <w:rFonts w:cstheme="minorHAnsi"/>
                <w:sz w:val="18"/>
                <w:szCs w:val="18"/>
              </w:rPr>
            </w:pPr>
            <w:r>
              <w:rPr>
                <w:rFonts w:cs="Calibri"/>
                <w:sz w:val="18"/>
                <w:szCs w:val="18"/>
              </w:rPr>
              <w:t>211</w:t>
            </w:r>
          </w:p>
        </w:tc>
        <w:tc>
          <w:tcPr>
            <w:tcW w:w="944" w:type="dxa"/>
          </w:tcPr>
          <w:p w14:paraId="2AE47D20" w14:textId="77777777" w:rsidR="00AA4BAF" w:rsidRPr="007D2F88" w:rsidRDefault="00AA4BAF" w:rsidP="009165D1">
            <w:pPr>
              <w:spacing w:line="276" w:lineRule="auto"/>
              <w:jc w:val="center"/>
              <w:rPr>
                <w:rFonts w:cstheme="minorHAnsi"/>
                <w:sz w:val="18"/>
                <w:szCs w:val="18"/>
              </w:rPr>
            </w:pPr>
            <w:r>
              <w:rPr>
                <w:rFonts w:cs="Calibri"/>
                <w:sz w:val="18"/>
                <w:szCs w:val="18"/>
              </w:rPr>
              <w:t>-3.57%</w:t>
            </w:r>
          </w:p>
        </w:tc>
        <w:tc>
          <w:tcPr>
            <w:tcW w:w="810" w:type="dxa"/>
          </w:tcPr>
          <w:p w14:paraId="1AA1021A" w14:textId="77777777" w:rsidR="00AA4BAF" w:rsidRPr="007D2F88" w:rsidRDefault="00AA4BAF" w:rsidP="009165D1">
            <w:pPr>
              <w:spacing w:line="276" w:lineRule="auto"/>
              <w:jc w:val="center"/>
              <w:rPr>
                <w:rFonts w:cstheme="minorHAnsi"/>
                <w:sz w:val="18"/>
                <w:szCs w:val="18"/>
              </w:rPr>
            </w:pPr>
            <w:r>
              <w:rPr>
                <w:rFonts w:cs="Calibri"/>
                <w:sz w:val="18"/>
                <w:szCs w:val="18"/>
              </w:rPr>
              <w:t>-3.64%</w:t>
            </w:r>
          </w:p>
        </w:tc>
      </w:tr>
    </w:tbl>
    <w:p w14:paraId="305D8359" w14:textId="1F62AF1E" w:rsidR="00AA4BAF" w:rsidRPr="007D2F88" w:rsidRDefault="00AA4BAF"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ED524B">
        <w:rPr>
          <w:rFonts w:eastAsia="Calibri" w:cstheme="minorHAnsi"/>
          <w:b/>
          <w:bCs/>
          <w:iCs/>
          <w:szCs w:val="22"/>
        </w:rPr>
        <w:t xml:space="preserve"> </w:t>
      </w:r>
      <w:r w:rsidR="00A813B7">
        <w:rPr>
          <w:rFonts w:eastAsia="Calibri" w:cstheme="minorHAnsi"/>
          <w:b/>
          <w:bCs/>
          <w:iCs/>
          <w:szCs w:val="22"/>
        </w:rPr>
        <w:t>5</w:t>
      </w:r>
      <w:r w:rsidR="000E4B15">
        <w:rPr>
          <w:rFonts w:eastAsia="Calibri" w:cstheme="minorHAnsi"/>
          <w:b/>
          <w:bCs/>
          <w:iCs/>
          <w:szCs w:val="22"/>
        </w:rPr>
        <w:t>9</w:t>
      </w:r>
      <w:r w:rsidRPr="007D2F88">
        <w:rPr>
          <w:rFonts w:eastAsia="Calibri" w:cstheme="minorHAnsi"/>
          <w:b/>
          <w:bCs/>
          <w:iCs/>
          <w:szCs w:val="22"/>
        </w:rPr>
        <w:t>:</w:t>
      </w:r>
    </w:p>
    <w:p w14:paraId="0E84CA79" w14:textId="77777777" w:rsidR="00AA4BAF" w:rsidRPr="008B7BBF" w:rsidRDefault="00AA4BAF"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41880</w:t>
      </w:r>
    </w:p>
    <w:p w14:paraId="17582EF8" w14:textId="77777777" w:rsidR="00AA4BAF" w:rsidRDefault="00AA4BAF"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2D0E9D9D" w14:textId="77777777" w:rsidR="00AA4BAF" w:rsidRPr="008B7BBF" w:rsidRDefault="00551528"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AA4BAF" w:rsidRPr="00AA4BAF">
        <w:rPr>
          <w:rFonts w:cstheme="minorHAnsi"/>
          <w:sz w:val="22"/>
          <w:szCs w:val="22"/>
        </w:rPr>
        <w:t>Tracheost</w:t>
      </w:r>
      <w:r w:rsidR="00AA4BAF">
        <w:rPr>
          <w:rFonts w:cstheme="minorHAnsi"/>
          <w:sz w:val="22"/>
          <w:szCs w:val="22"/>
        </w:rPr>
        <w:t xml:space="preserve">omy by a percutaneous technique </w:t>
      </w:r>
      <w:r w:rsidR="00AA4BAF" w:rsidRPr="000A16B0">
        <w:rPr>
          <w:rFonts w:cstheme="minorHAnsi"/>
          <w:sz w:val="22"/>
          <w:szCs w:val="22"/>
        </w:rPr>
        <w:t>(Anaes.)</w:t>
      </w:r>
    </w:p>
    <w:p w14:paraId="24C14862" w14:textId="27E4D722" w:rsidR="00AA4BAF" w:rsidRPr="008B7BBF" w:rsidRDefault="00AA4BAF" w:rsidP="009165D1">
      <w:pPr>
        <w:keepNext/>
        <w:spacing w:before="120" w:line="276" w:lineRule="auto"/>
        <w:ind w:left="567" w:hanging="567"/>
        <w:outlineLvl w:val="1"/>
        <w:rPr>
          <w:rFonts w:eastAsia="Calibri" w:cstheme="minorHAnsi"/>
          <w:b/>
          <w:bCs/>
          <w:iCs/>
          <w:szCs w:val="22"/>
        </w:rPr>
      </w:pPr>
      <w:r w:rsidRPr="008B7BBF">
        <w:rPr>
          <w:rFonts w:eastAsia="Calibri" w:cstheme="minorHAnsi"/>
          <w:b/>
          <w:bCs/>
          <w:iCs/>
          <w:szCs w:val="22"/>
        </w:rPr>
        <w:t xml:space="preserve">Rationale for Recommendation </w:t>
      </w:r>
      <w:r w:rsidR="00A813B7">
        <w:rPr>
          <w:rFonts w:eastAsia="Calibri" w:cstheme="minorHAnsi"/>
          <w:b/>
          <w:bCs/>
          <w:iCs/>
          <w:szCs w:val="22"/>
        </w:rPr>
        <w:t>5</w:t>
      </w:r>
      <w:r w:rsidR="000E4B15">
        <w:rPr>
          <w:rFonts w:eastAsia="Calibri" w:cstheme="minorHAnsi"/>
          <w:b/>
          <w:bCs/>
          <w:iCs/>
          <w:szCs w:val="22"/>
        </w:rPr>
        <w:t>9</w:t>
      </w:r>
      <w:r w:rsidRPr="008B7BBF">
        <w:rPr>
          <w:rFonts w:eastAsia="Calibri" w:cstheme="minorHAnsi"/>
          <w:b/>
          <w:bCs/>
          <w:iCs/>
          <w:szCs w:val="22"/>
        </w:rPr>
        <w:t>:</w:t>
      </w:r>
    </w:p>
    <w:p w14:paraId="2602A1DB" w14:textId="77777777" w:rsidR="00AA4BAF" w:rsidRPr="009D15B4" w:rsidRDefault="009D15B4" w:rsidP="009165D1">
      <w:pPr>
        <w:spacing w:line="276" w:lineRule="auto"/>
        <w:rPr>
          <w:rFonts w:cstheme="minorHAnsi"/>
          <w:szCs w:val="22"/>
        </w:rPr>
      </w:pPr>
      <w:r>
        <w:rPr>
          <w:rFonts w:cstheme="minorHAnsi"/>
          <w:szCs w:val="22"/>
        </w:rPr>
        <w:t>The Committee suggests a s</w:t>
      </w:r>
      <w:r w:rsidR="00661934" w:rsidRPr="00661934">
        <w:rPr>
          <w:rFonts w:cstheme="minorHAnsi"/>
          <w:szCs w:val="22"/>
        </w:rPr>
        <w:t xml:space="preserve">implified </w:t>
      </w:r>
      <w:r>
        <w:rPr>
          <w:rFonts w:cstheme="minorHAnsi"/>
          <w:szCs w:val="22"/>
        </w:rPr>
        <w:t xml:space="preserve">item </w:t>
      </w:r>
      <w:r w:rsidR="00661934" w:rsidRPr="00661934">
        <w:rPr>
          <w:rFonts w:cstheme="minorHAnsi"/>
          <w:szCs w:val="22"/>
        </w:rPr>
        <w:t xml:space="preserve">descriptor to allow for </w:t>
      </w:r>
      <w:r>
        <w:rPr>
          <w:rFonts w:cstheme="minorHAnsi"/>
          <w:szCs w:val="22"/>
        </w:rPr>
        <w:t>treatment by</w:t>
      </w:r>
      <w:r w:rsidR="00661934" w:rsidRPr="00661934">
        <w:rPr>
          <w:rFonts w:cstheme="minorHAnsi"/>
          <w:szCs w:val="22"/>
        </w:rPr>
        <w:t xml:space="preserve"> technique</w:t>
      </w:r>
      <w:r>
        <w:rPr>
          <w:rFonts w:cstheme="minorHAnsi"/>
          <w:szCs w:val="22"/>
        </w:rPr>
        <w:t xml:space="preserve">s other than </w:t>
      </w:r>
      <w:r w:rsidRPr="009D15B4">
        <w:rPr>
          <w:rFonts w:cstheme="minorHAnsi"/>
          <w:szCs w:val="22"/>
        </w:rPr>
        <w:t>sequential dilatation or partial splitting method</w:t>
      </w:r>
      <w:r>
        <w:rPr>
          <w:rFonts w:cstheme="minorHAnsi"/>
          <w:szCs w:val="22"/>
        </w:rPr>
        <w:t>.</w:t>
      </w:r>
      <w:r w:rsidR="00736D92">
        <w:rPr>
          <w:rFonts w:cstheme="minorHAnsi"/>
          <w:szCs w:val="22"/>
        </w:rPr>
        <w:t xml:space="preserve"> </w:t>
      </w:r>
      <w:r w:rsidR="00471AA1" w:rsidRPr="00471AA1">
        <w:rPr>
          <w:rFonts w:cstheme="minorHAnsi"/>
          <w:szCs w:val="22"/>
        </w:rPr>
        <w:t>Allowing procedures to be agnostic to approach is consistent with other surgical committees</w:t>
      </w:r>
      <w:r w:rsidR="00471AA1">
        <w:rPr>
          <w:rFonts w:cstheme="minorHAnsi"/>
          <w:szCs w:val="22"/>
        </w:rPr>
        <w:t xml:space="preserve">. </w:t>
      </w:r>
      <w:r w:rsidR="00736D92">
        <w:rPr>
          <w:rFonts w:cstheme="minorHAnsi"/>
          <w:szCs w:val="22"/>
        </w:rPr>
        <w:t>This recommendation focuses on modernising a</w:t>
      </w:r>
      <w:r w:rsidR="00471AA1">
        <w:rPr>
          <w:rFonts w:cstheme="minorHAnsi"/>
          <w:szCs w:val="22"/>
        </w:rPr>
        <w:t>nd simplifying the MBS</w:t>
      </w:r>
      <w:r w:rsidR="00736D92">
        <w:rPr>
          <w:rFonts w:cstheme="minorHAnsi"/>
          <w:szCs w:val="22"/>
        </w:rPr>
        <w:t xml:space="preserve"> to ensure it aligns with contemporary clinical practice</w:t>
      </w:r>
      <w:r w:rsidR="00471AA1">
        <w:rPr>
          <w:rFonts w:cstheme="minorHAnsi"/>
          <w:szCs w:val="22"/>
        </w:rPr>
        <w:t>,</w:t>
      </w:r>
      <w:r w:rsidR="00736D92">
        <w:rPr>
          <w:rFonts w:cstheme="minorHAnsi"/>
          <w:szCs w:val="22"/>
        </w:rPr>
        <w:t xml:space="preserve"> and high-value services are rebated.</w:t>
      </w:r>
    </w:p>
    <w:p w14:paraId="4E08289F" w14:textId="77777777" w:rsidR="00AA4BAF" w:rsidRPr="000E449A" w:rsidRDefault="00893724" w:rsidP="009165D1">
      <w:pPr>
        <w:pStyle w:val="Heading3Numbered"/>
        <w:spacing w:before="240" w:line="276" w:lineRule="auto"/>
        <w:rPr>
          <w:rFonts w:cstheme="minorHAnsi"/>
          <w:b w:val="0"/>
          <w:bCs w:val="0"/>
          <w:iCs w:val="0"/>
        </w:rPr>
      </w:pPr>
      <w:bookmarkStart w:id="181" w:name="_Toc39071250"/>
      <w:r w:rsidRPr="00893724">
        <w:rPr>
          <w:rFonts w:cstheme="minorHAnsi"/>
          <w:lang w:val="en-AU"/>
        </w:rPr>
        <w:t>Laryngology – Tracheostomy by</w:t>
      </w:r>
      <w:r>
        <w:rPr>
          <w:rFonts w:cstheme="minorHAnsi"/>
          <w:lang w:val="en-AU"/>
        </w:rPr>
        <w:t xml:space="preserve"> open exposure</w:t>
      </w:r>
      <w:r w:rsidR="00AA4BAF" w:rsidRPr="00893724">
        <w:rPr>
          <w:rFonts w:cstheme="minorHAnsi"/>
          <w:lang w:val="en-AU"/>
        </w:rPr>
        <w:t>:</w:t>
      </w:r>
      <w:bookmarkEnd w:id="181"/>
      <w:r w:rsidR="00AA4BAF" w:rsidRPr="000E449A">
        <w:rPr>
          <w:rFonts w:cstheme="minorHAnsi"/>
        </w:rPr>
        <w:t xml:space="preserve"> </w:t>
      </w:r>
    </w:p>
    <w:p w14:paraId="2A0B4257" w14:textId="6EF27547" w:rsidR="00AA4BAF" w:rsidRPr="007D2F88" w:rsidRDefault="00AA4BAF" w:rsidP="009165D1">
      <w:pPr>
        <w:pStyle w:val="Caption"/>
        <w:rPr>
          <w:sz w:val="18"/>
          <w:szCs w:val="18"/>
        </w:rPr>
      </w:pPr>
      <w:bookmarkStart w:id="182" w:name="_Toc38998186"/>
      <w:r w:rsidRPr="000E449A">
        <w:t xml:space="preserve">Table </w:t>
      </w:r>
      <w:r w:rsidR="00394465">
        <w:rPr>
          <w:noProof/>
        </w:rPr>
        <w:fldChar w:fldCharType="begin"/>
      </w:r>
      <w:r w:rsidR="00394465">
        <w:rPr>
          <w:noProof/>
        </w:rPr>
        <w:instrText xml:space="preserve"> SEQ Table \* ARABIC </w:instrText>
      </w:r>
      <w:r w:rsidR="00394465">
        <w:rPr>
          <w:noProof/>
        </w:rPr>
        <w:fldChar w:fldCharType="separate"/>
      </w:r>
      <w:r w:rsidR="007814DA">
        <w:rPr>
          <w:noProof/>
        </w:rPr>
        <w:t>56</w:t>
      </w:r>
      <w:r w:rsidR="00394465">
        <w:rPr>
          <w:noProof/>
        </w:rPr>
        <w:fldChar w:fldCharType="end"/>
      </w:r>
      <w:r w:rsidRPr="000E449A">
        <w:t>: Item introduction table for item</w:t>
      </w:r>
      <w:r>
        <w:t xml:space="preserve"> </w:t>
      </w:r>
      <w:r w:rsidR="00544785">
        <w:t>41881</w:t>
      </w:r>
      <w:bookmarkEnd w:id="182"/>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AA4BAF" w:rsidRPr="007D2F88" w14:paraId="1386BA2F" w14:textId="77777777" w:rsidTr="0015515B">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FCD0A3" w14:textId="77777777" w:rsidR="00AA4BAF" w:rsidRPr="007D2F88" w:rsidRDefault="00AA4BA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9DCA633" w14:textId="77777777" w:rsidR="00AA4BAF" w:rsidRPr="007D2F88" w:rsidRDefault="00AA4BA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0E0DA15" w14:textId="77777777" w:rsidR="00AA4BAF" w:rsidRPr="007D2F88" w:rsidRDefault="00AA4BA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1B0C27" w14:textId="77777777" w:rsidR="00AA4BAF" w:rsidRPr="007D2F88" w:rsidRDefault="00AA4BAF"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AE1AAC" w14:textId="77777777" w:rsidR="00AA4BAF" w:rsidRPr="007D2F88" w:rsidRDefault="00AA4BAF"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420A02" w14:textId="77777777" w:rsidR="00AA4BAF" w:rsidRPr="007D2F88" w:rsidRDefault="00AA4BAF"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AA4BAF" w:rsidRPr="007D2F88" w14:paraId="41A1AF11" w14:textId="77777777" w:rsidTr="0015515B">
        <w:trPr>
          <w:trHeight w:val="20"/>
        </w:trPr>
        <w:tc>
          <w:tcPr>
            <w:tcW w:w="722" w:type="dxa"/>
          </w:tcPr>
          <w:p w14:paraId="32A14D2E" w14:textId="77777777" w:rsidR="00AA4BAF" w:rsidRPr="007D2F88" w:rsidRDefault="00AA4BAF" w:rsidP="009165D1">
            <w:pPr>
              <w:spacing w:line="276" w:lineRule="auto"/>
              <w:jc w:val="center"/>
              <w:rPr>
                <w:rFonts w:cstheme="minorHAnsi"/>
                <w:sz w:val="18"/>
                <w:szCs w:val="18"/>
              </w:rPr>
            </w:pPr>
            <w:r w:rsidRPr="00585306">
              <w:rPr>
                <w:rFonts w:cstheme="minorHAnsi"/>
                <w:sz w:val="18"/>
                <w:szCs w:val="18"/>
              </w:rPr>
              <w:t>41881</w:t>
            </w:r>
          </w:p>
        </w:tc>
        <w:tc>
          <w:tcPr>
            <w:tcW w:w="4391" w:type="dxa"/>
          </w:tcPr>
          <w:p w14:paraId="711AA8B6" w14:textId="77777777" w:rsidR="00AA4BAF" w:rsidRPr="007D2F88" w:rsidRDefault="00AA4BAF" w:rsidP="009165D1">
            <w:pPr>
              <w:spacing w:line="276" w:lineRule="auto"/>
              <w:rPr>
                <w:rFonts w:cstheme="minorHAnsi"/>
                <w:sz w:val="20"/>
                <w:szCs w:val="20"/>
              </w:rPr>
            </w:pPr>
            <w:r w:rsidRPr="00585306">
              <w:rPr>
                <w:rFonts w:cstheme="minorHAnsi"/>
                <w:sz w:val="18"/>
                <w:szCs w:val="18"/>
              </w:rPr>
              <w:t>Tracheostomy by open exposure of the trachea, including separation of the strap muscles or division of the thyroid isthmus, where performed (Anaes.) (Assist.)</w:t>
            </w:r>
          </w:p>
        </w:tc>
        <w:tc>
          <w:tcPr>
            <w:tcW w:w="837" w:type="dxa"/>
          </w:tcPr>
          <w:p w14:paraId="26C74781" w14:textId="77777777" w:rsidR="00AA4BAF" w:rsidRPr="007D2F88" w:rsidRDefault="00AA4BAF" w:rsidP="009165D1">
            <w:pPr>
              <w:spacing w:line="276" w:lineRule="auto"/>
              <w:jc w:val="center"/>
              <w:rPr>
                <w:rFonts w:cstheme="minorHAnsi"/>
                <w:sz w:val="18"/>
                <w:szCs w:val="18"/>
              </w:rPr>
            </w:pPr>
            <w:r w:rsidRPr="00585306">
              <w:rPr>
                <w:rFonts w:cstheme="minorHAnsi"/>
                <w:sz w:val="18"/>
                <w:szCs w:val="18"/>
              </w:rPr>
              <w:t xml:space="preserve"> $401.75 </w:t>
            </w:r>
          </w:p>
        </w:tc>
        <w:tc>
          <w:tcPr>
            <w:tcW w:w="824" w:type="dxa"/>
          </w:tcPr>
          <w:p w14:paraId="460EDD3B" w14:textId="77777777" w:rsidR="00AA4BAF" w:rsidRPr="007D2F88" w:rsidRDefault="00AA4BAF" w:rsidP="009165D1">
            <w:pPr>
              <w:spacing w:line="276" w:lineRule="auto"/>
              <w:jc w:val="center"/>
              <w:rPr>
                <w:rFonts w:cstheme="minorHAnsi"/>
                <w:sz w:val="18"/>
                <w:szCs w:val="18"/>
              </w:rPr>
            </w:pPr>
            <w:r>
              <w:rPr>
                <w:rFonts w:cs="Calibri"/>
                <w:sz w:val="18"/>
                <w:szCs w:val="18"/>
              </w:rPr>
              <w:t>334</w:t>
            </w:r>
          </w:p>
        </w:tc>
        <w:tc>
          <w:tcPr>
            <w:tcW w:w="944" w:type="dxa"/>
          </w:tcPr>
          <w:p w14:paraId="4349F135" w14:textId="77777777" w:rsidR="00AA4BAF" w:rsidRPr="007D2F88" w:rsidRDefault="00AA4BAF" w:rsidP="009165D1">
            <w:pPr>
              <w:spacing w:line="276" w:lineRule="auto"/>
              <w:jc w:val="center"/>
              <w:rPr>
                <w:rFonts w:cstheme="minorHAnsi"/>
                <w:sz w:val="18"/>
                <w:szCs w:val="18"/>
              </w:rPr>
            </w:pPr>
            <w:r>
              <w:rPr>
                <w:rFonts w:cs="Calibri"/>
                <w:sz w:val="18"/>
                <w:szCs w:val="18"/>
              </w:rPr>
              <w:t>-0.82%</w:t>
            </w:r>
          </w:p>
        </w:tc>
        <w:tc>
          <w:tcPr>
            <w:tcW w:w="810" w:type="dxa"/>
          </w:tcPr>
          <w:p w14:paraId="06B750C1" w14:textId="77777777" w:rsidR="00AA4BAF" w:rsidRPr="007D2F88" w:rsidRDefault="00AA4BAF" w:rsidP="009165D1">
            <w:pPr>
              <w:spacing w:line="276" w:lineRule="auto"/>
              <w:jc w:val="center"/>
              <w:rPr>
                <w:rFonts w:cstheme="minorHAnsi"/>
                <w:sz w:val="18"/>
                <w:szCs w:val="18"/>
              </w:rPr>
            </w:pPr>
            <w:r>
              <w:rPr>
                <w:rFonts w:cs="Calibri"/>
                <w:sz w:val="18"/>
                <w:szCs w:val="18"/>
              </w:rPr>
              <w:t>-2.31%</w:t>
            </w:r>
          </w:p>
        </w:tc>
      </w:tr>
    </w:tbl>
    <w:p w14:paraId="72C5E66E" w14:textId="111E06E6" w:rsidR="00AA4BAF" w:rsidRPr="007D2F88" w:rsidRDefault="00AA4BAF"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ED524B">
        <w:rPr>
          <w:rFonts w:eastAsia="Calibri" w:cstheme="minorHAnsi"/>
          <w:b/>
          <w:bCs/>
          <w:iCs/>
          <w:szCs w:val="22"/>
        </w:rPr>
        <w:t xml:space="preserve"> </w:t>
      </w:r>
      <w:r w:rsidR="000E4B15">
        <w:rPr>
          <w:rFonts w:eastAsia="Calibri" w:cstheme="minorHAnsi"/>
          <w:b/>
          <w:bCs/>
          <w:iCs/>
          <w:szCs w:val="22"/>
        </w:rPr>
        <w:t>60</w:t>
      </w:r>
      <w:r w:rsidRPr="007D2F88">
        <w:rPr>
          <w:rFonts w:eastAsia="Calibri" w:cstheme="minorHAnsi"/>
          <w:b/>
          <w:bCs/>
          <w:iCs/>
          <w:szCs w:val="22"/>
        </w:rPr>
        <w:t>:</w:t>
      </w:r>
    </w:p>
    <w:p w14:paraId="2D260033" w14:textId="77777777" w:rsidR="00AA4BAF" w:rsidRPr="008B7BBF" w:rsidRDefault="00AA4BAF"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41881</w:t>
      </w:r>
    </w:p>
    <w:p w14:paraId="25E27048" w14:textId="77777777" w:rsidR="00AA4BAF" w:rsidRDefault="00AA4BAF"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7AFA4621" w14:textId="77777777" w:rsidR="00AA4BAF" w:rsidRPr="008B7BBF" w:rsidRDefault="00551528"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AA4BAF" w:rsidRPr="00AA4BAF">
        <w:rPr>
          <w:rFonts w:cstheme="minorHAnsi"/>
          <w:sz w:val="22"/>
          <w:szCs w:val="22"/>
        </w:rPr>
        <w:t xml:space="preserve">Tracheostomy by open exposure of the trachea </w:t>
      </w:r>
      <w:r w:rsidR="00AA4BAF" w:rsidRPr="000A16B0">
        <w:rPr>
          <w:rFonts w:cstheme="minorHAnsi"/>
          <w:sz w:val="22"/>
          <w:szCs w:val="22"/>
        </w:rPr>
        <w:t>(Anaes.</w:t>
      </w:r>
      <w:r w:rsidR="00ED7A24">
        <w:rPr>
          <w:rFonts w:cstheme="minorHAnsi"/>
          <w:sz w:val="22"/>
          <w:szCs w:val="22"/>
        </w:rPr>
        <w:t>)</w:t>
      </w:r>
      <w:r w:rsidR="00AA4BAF">
        <w:rPr>
          <w:rFonts w:cstheme="minorHAnsi"/>
          <w:sz w:val="22"/>
          <w:szCs w:val="22"/>
        </w:rPr>
        <w:t xml:space="preserve"> (Assist.</w:t>
      </w:r>
      <w:r w:rsidR="00AA4BAF" w:rsidRPr="000A16B0">
        <w:rPr>
          <w:rFonts w:cstheme="minorHAnsi"/>
          <w:sz w:val="22"/>
          <w:szCs w:val="22"/>
        </w:rPr>
        <w:t>)</w:t>
      </w:r>
    </w:p>
    <w:p w14:paraId="6E61673B" w14:textId="47FB6D56" w:rsidR="00AA4BAF" w:rsidRPr="008B7BBF" w:rsidRDefault="00ED524B" w:rsidP="009165D1">
      <w:pPr>
        <w:keepNext/>
        <w:spacing w:before="120" w:line="276" w:lineRule="auto"/>
        <w:ind w:left="567" w:hanging="567"/>
        <w:outlineLvl w:val="1"/>
        <w:rPr>
          <w:rFonts w:eastAsia="Calibri" w:cstheme="minorHAnsi"/>
          <w:b/>
          <w:bCs/>
          <w:iCs/>
          <w:szCs w:val="22"/>
        </w:rPr>
      </w:pPr>
      <w:r>
        <w:rPr>
          <w:rFonts w:eastAsia="Calibri" w:cstheme="minorHAnsi"/>
          <w:b/>
          <w:bCs/>
          <w:iCs/>
          <w:szCs w:val="22"/>
        </w:rPr>
        <w:t xml:space="preserve">Rationale for Recommendation </w:t>
      </w:r>
      <w:r w:rsidR="000E4B15">
        <w:rPr>
          <w:rFonts w:eastAsia="Calibri" w:cstheme="minorHAnsi"/>
          <w:b/>
          <w:bCs/>
          <w:iCs/>
          <w:szCs w:val="22"/>
        </w:rPr>
        <w:t>60</w:t>
      </w:r>
      <w:r w:rsidR="00AA4BAF" w:rsidRPr="008B7BBF">
        <w:rPr>
          <w:rFonts w:eastAsia="Calibri" w:cstheme="minorHAnsi"/>
          <w:b/>
          <w:bCs/>
          <w:iCs/>
          <w:szCs w:val="22"/>
        </w:rPr>
        <w:t>:</w:t>
      </w:r>
    </w:p>
    <w:p w14:paraId="29C23D65" w14:textId="77777777" w:rsidR="00AA4BAF" w:rsidRPr="009D15B4" w:rsidRDefault="009D15B4" w:rsidP="009165D1">
      <w:pPr>
        <w:spacing w:line="276" w:lineRule="auto"/>
        <w:rPr>
          <w:rFonts w:cstheme="minorHAnsi"/>
          <w:szCs w:val="22"/>
        </w:rPr>
      </w:pPr>
      <w:r>
        <w:rPr>
          <w:rFonts w:cstheme="minorHAnsi"/>
          <w:szCs w:val="22"/>
        </w:rPr>
        <w:t>The Committee suggests a s</w:t>
      </w:r>
      <w:r w:rsidRPr="009D15B4">
        <w:rPr>
          <w:rFonts w:cstheme="minorHAnsi"/>
          <w:szCs w:val="22"/>
        </w:rPr>
        <w:t xml:space="preserve">implified </w:t>
      </w:r>
      <w:r>
        <w:rPr>
          <w:rFonts w:cstheme="minorHAnsi"/>
          <w:szCs w:val="22"/>
        </w:rPr>
        <w:t xml:space="preserve">item </w:t>
      </w:r>
      <w:r w:rsidRPr="009D15B4">
        <w:rPr>
          <w:rFonts w:cstheme="minorHAnsi"/>
          <w:szCs w:val="22"/>
        </w:rPr>
        <w:t>descriptor to allow for treatment by techniques other than</w:t>
      </w:r>
      <w:r w:rsidRPr="009D15B4">
        <w:t xml:space="preserve"> </w:t>
      </w:r>
      <w:r w:rsidRPr="009D15B4">
        <w:rPr>
          <w:rFonts w:cstheme="minorHAnsi"/>
          <w:szCs w:val="22"/>
        </w:rPr>
        <w:t>separation of the strap muscles or division of the thyroid isthmus</w:t>
      </w:r>
      <w:r>
        <w:rPr>
          <w:rFonts w:cstheme="minorHAnsi"/>
          <w:szCs w:val="22"/>
        </w:rPr>
        <w:t>.</w:t>
      </w:r>
      <w:r w:rsidR="00471AA1">
        <w:rPr>
          <w:rFonts w:cstheme="minorHAnsi"/>
          <w:szCs w:val="22"/>
        </w:rPr>
        <w:t xml:space="preserve"> </w:t>
      </w:r>
      <w:r w:rsidR="00471AA1" w:rsidRPr="00471AA1">
        <w:rPr>
          <w:rFonts w:cstheme="minorHAnsi"/>
          <w:szCs w:val="22"/>
        </w:rPr>
        <w:t>Allowing procedures to be agnostic to approach is consistent with other surgical committees. This recommendation focuses on modernising and simplifying the MBS to ensure it aligns with contemporary clinical practice, and high-value services are rebated.</w:t>
      </w:r>
    </w:p>
    <w:p w14:paraId="1BBA0204" w14:textId="77777777" w:rsidR="00ED7A24" w:rsidRPr="000E449A" w:rsidRDefault="00B77DA6" w:rsidP="009165D1">
      <w:pPr>
        <w:pStyle w:val="Heading3Numbered"/>
        <w:spacing w:before="240" w:line="276" w:lineRule="auto"/>
        <w:rPr>
          <w:rFonts w:cstheme="minorHAnsi"/>
          <w:b w:val="0"/>
          <w:bCs w:val="0"/>
          <w:iCs w:val="0"/>
        </w:rPr>
      </w:pPr>
      <w:bookmarkStart w:id="183" w:name="_Toc39071251"/>
      <w:r>
        <w:rPr>
          <w:rFonts w:cstheme="minorHAnsi"/>
        </w:rPr>
        <w:t xml:space="preserve">Laryngology - </w:t>
      </w:r>
      <w:r w:rsidRPr="00B77DA6">
        <w:rPr>
          <w:rFonts w:cstheme="minorHAnsi"/>
          <w:lang w:val="en-AU"/>
        </w:rPr>
        <w:t>Cricothyrostomy</w:t>
      </w:r>
      <w:r w:rsidR="00ED7A24" w:rsidRPr="00B77DA6">
        <w:rPr>
          <w:rFonts w:cstheme="minorHAnsi"/>
          <w:lang w:val="en-AU"/>
        </w:rPr>
        <w:t>:</w:t>
      </w:r>
      <w:bookmarkEnd w:id="183"/>
      <w:r w:rsidR="00ED7A24" w:rsidRPr="000E449A">
        <w:rPr>
          <w:rFonts w:cstheme="minorHAnsi"/>
        </w:rPr>
        <w:t xml:space="preserve"> </w:t>
      </w:r>
    </w:p>
    <w:p w14:paraId="49EC2161" w14:textId="29BF06A9" w:rsidR="00ED7A24" w:rsidRPr="007D2F88" w:rsidRDefault="00ED7A24" w:rsidP="009165D1">
      <w:pPr>
        <w:pStyle w:val="Caption"/>
        <w:spacing w:line="276" w:lineRule="auto"/>
        <w:rPr>
          <w:rFonts w:cstheme="minorHAnsi"/>
          <w:sz w:val="18"/>
          <w:szCs w:val="18"/>
        </w:rPr>
      </w:pPr>
      <w:bookmarkStart w:id="184" w:name="_Toc38998187"/>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57</w:t>
      </w:r>
      <w:r w:rsidRPr="000E449A">
        <w:rPr>
          <w:rFonts w:cstheme="minorHAnsi"/>
        </w:rPr>
        <w:fldChar w:fldCharType="end"/>
      </w:r>
      <w:r w:rsidRPr="000E449A">
        <w:rPr>
          <w:rFonts w:cstheme="minorHAnsi"/>
        </w:rPr>
        <w:t>: Item introduction table for item</w:t>
      </w:r>
      <w:r>
        <w:rPr>
          <w:rFonts w:cstheme="minorHAnsi"/>
        </w:rPr>
        <w:t xml:space="preserve"> </w:t>
      </w:r>
      <w:r w:rsidR="00544785">
        <w:rPr>
          <w:rFonts w:cstheme="minorHAnsi"/>
        </w:rPr>
        <w:t>41884</w:t>
      </w:r>
      <w:bookmarkEnd w:id="184"/>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ED7A24" w:rsidRPr="007D2F88" w14:paraId="6940BAAB" w14:textId="77777777" w:rsidTr="0015515B">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C95C7C" w14:textId="77777777" w:rsidR="00ED7A24" w:rsidRPr="007D2F88" w:rsidRDefault="00ED7A2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1EDB726" w14:textId="77777777" w:rsidR="00ED7A24" w:rsidRPr="007D2F88" w:rsidRDefault="00ED7A2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797E5D5" w14:textId="77777777" w:rsidR="00ED7A24" w:rsidRPr="007D2F88" w:rsidRDefault="00ED7A2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58C942" w14:textId="77777777" w:rsidR="00ED7A24" w:rsidRPr="007D2F88" w:rsidRDefault="00ED7A24"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E2DB3A0" w14:textId="77777777" w:rsidR="00ED7A24" w:rsidRPr="007D2F88" w:rsidRDefault="00ED7A24"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A50CFCC" w14:textId="77777777" w:rsidR="00ED7A24" w:rsidRPr="007D2F88" w:rsidRDefault="00ED7A24"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ED7A24" w:rsidRPr="007D2F88" w14:paraId="5512F941" w14:textId="77777777" w:rsidTr="0015515B">
        <w:trPr>
          <w:trHeight w:val="20"/>
        </w:trPr>
        <w:tc>
          <w:tcPr>
            <w:tcW w:w="722" w:type="dxa"/>
          </w:tcPr>
          <w:p w14:paraId="73463219" w14:textId="77777777" w:rsidR="00ED7A24" w:rsidRPr="007D2F88" w:rsidRDefault="00ED7A24" w:rsidP="009165D1">
            <w:pPr>
              <w:spacing w:line="276" w:lineRule="auto"/>
              <w:jc w:val="center"/>
              <w:rPr>
                <w:rFonts w:cstheme="minorHAnsi"/>
                <w:sz w:val="18"/>
                <w:szCs w:val="18"/>
              </w:rPr>
            </w:pPr>
            <w:r w:rsidRPr="00585306">
              <w:rPr>
                <w:rFonts w:cstheme="minorHAnsi"/>
                <w:sz w:val="18"/>
                <w:szCs w:val="18"/>
              </w:rPr>
              <w:t>41884</w:t>
            </w:r>
          </w:p>
        </w:tc>
        <w:tc>
          <w:tcPr>
            <w:tcW w:w="4391" w:type="dxa"/>
          </w:tcPr>
          <w:p w14:paraId="66FCCC36" w14:textId="77777777" w:rsidR="00ED7A24" w:rsidRPr="007D2F88" w:rsidRDefault="00ED7A24" w:rsidP="009165D1">
            <w:pPr>
              <w:spacing w:line="276" w:lineRule="auto"/>
              <w:rPr>
                <w:rFonts w:cstheme="minorHAnsi"/>
                <w:sz w:val="20"/>
                <w:szCs w:val="20"/>
              </w:rPr>
            </w:pPr>
            <w:r w:rsidRPr="00585306">
              <w:rPr>
                <w:rFonts w:cstheme="minorHAnsi"/>
                <w:sz w:val="18"/>
                <w:szCs w:val="18"/>
              </w:rPr>
              <w:t>Cricothyrostomy by direct stab or Seldinger technique, using mini tracheostomy device (Anaes.)</w:t>
            </w:r>
          </w:p>
        </w:tc>
        <w:tc>
          <w:tcPr>
            <w:tcW w:w="837" w:type="dxa"/>
          </w:tcPr>
          <w:p w14:paraId="0B331973" w14:textId="77777777" w:rsidR="00ED7A24" w:rsidRPr="007D2F88" w:rsidRDefault="00ED7A24" w:rsidP="009165D1">
            <w:pPr>
              <w:spacing w:line="276" w:lineRule="auto"/>
              <w:jc w:val="center"/>
              <w:rPr>
                <w:rFonts w:cstheme="minorHAnsi"/>
                <w:sz w:val="18"/>
                <w:szCs w:val="18"/>
              </w:rPr>
            </w:pPr>
            <w:r w:rsidRPr="00585306">
              <w:rPr>
                <w:rFonts w:cstheme="minorHAnsi"/>
                <w:sz w:val="18"/>
                <w:szCs w:val="18"/>
              </w:rPr>
              <w:t xml:space="preserve"> $91.05 </w:t>
            </w:r>
          </w:p>
        </w:tc>
        <w:tc>
          <w:tcPr>
            <w:tcW w:w="824" w:type="dxa"/>
          </w:tcPr>
          <w:p w14:paraId="4263FE7C" w14:textId="77777777" w:rsidR="00ED7A24" w:rsidRPr="007D2F88" w:rsidRDefault="00ED7A24" w:rsidP="009165D1">
            <w:pPr>
              <w:spacing w:line="276" w:lineRule="auto"/>
              <w:jc w:val="center"/>
              <w:rPr>
                <w:rFonts w:cstheme="minorHAnsi"/>
                <w:sz w:val="18"/>
                <w:szCs w:val="18"/>
              </w:rPr>
            </w:pPr>
            <w:r>
              <w:rPr>
                <w:rFonts w:cs="Calibri"/>
                <w:sz w:val="18"/>
                <w:szCs w:val="18"/>
              </w:rPr>
              <w:t>21</w:t>
            </w:r>
          </w:p>
        </w:tc>
        <w:tc>
          <w:tcPr>
            <w:tcW w:w="944" w:type="dxa"/>
          </w:tcPr>
          <w:p w14:paraId="1126AD3F" w14:textId="77777777" w:rsidR="00ED7A24" w:rsidRPr="007D2F88" w:rsidRDefault="00ED7A24" w:rsidP="009165D1">
            <w:pPr>
              <w:spacing w:line="276" w:lineRule="auto"/>
              <w:jc w:val="center"/>
              <w:rPr>
                <w:rFonts w:cstheme="minorHAnsi"/>
                <w:sz w:val="18"/>
                <w:szCs w:val="18"/>
              </w:rPr>
            </w:pPr>
            <w:r>
              <w:rPr>
                <w:rFonts w:cs="Calibri"/>
                <w:sz w:val="18"/>
                <w:szCs w:val="18"/>
              </w:rPr>
              <w:t>10.07%</w:t>
            </w:r>
          </w:p>
        </w:tc>
        <w:tc>
          <w:tcPr>
            <w:tcW w:w="810" w:type="dxa"/>
          </w:tcPr>
          <w:p w14:paraId="13D10755" w14:textId="77777777" w:rsidR="00ED7A24" w:rsidRPr="007D2F88" w:rsidRDefault="00ED7A24" w:rsidP="009165D1">
            <w:pPr>
              <w:spacing w:line="276" w:lineRule="auto"/>
              <w:jc w:val="center"/>
              <w:rPr>
                <w:rFonts w:cstheme="minorHAnsi"/>
                <w:sz w:val="18"/>
                <w:szCs w:val="18"/>
              </w:rPr>
            </w:pPr>
            <w:r>
              <w:rPr>
                <w:rFonts w:cs="Calibri"/>
                <w:sz w:val="18"/>
                <w:szCs w:val="18"/>
              </w:rPr>
              <w:t>10.42%</w:t>
            </w:r>
          </w:p>
        </w:tc>
      </w:tr>
    </w:tbl>
    <w:p w14:paraId="53F1275A" w14:textId="3C6A7486" w:rsidR="00ED7A24" w:rsidRPr="007D2F88" w:rsidRDefault="00ED7A24"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ED524B">
        <w:rPr>
          <w:rFonts w:eastAsia="Calibri" w:cstheme="minorHAnsi"/>
          <w:b/>
          <w:bCs/>
          <w:iCs/>
          <w:szCs w:val="22"/>
        </w:rPr>
        <w:t xml:space="preserve"> </w:t>
      </w:r>
      <w:r w:rsidR="000E4B15">
        <w:rPr>
          <w:rFonts w:eastAsia="Calibri" w:cstheme="minorHAnsi"/>
          <w:b/>
          <w:bCs/>
          <w:iCs/>
          <w:szCs w:val="22"/>
        </w:rPr>
        <w:t>61</w:t>
      </w:r>
      <w:r w:rsidRPr="007D2F88">
        <w:rPr>
          <w:rFonts w:eastAsia="Calibri" w:cstheme="minorHAnsi"/>
          <w:b/>
          <w:bCs/>
          <w:iCs/>
          <w:szCs w:val="22"/>
        </w:rPr>
        <w:t>:</w:t>
      </w:r>
    </w:p>
    <w:p w14:paraId="657F8162" w14:textId="77777777" w:rsidR="00ED7A24" w:rsidRPr="008B7BBF" w:rsidRDefault="00ED7A24"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41884</w:t>
      </w:r>
    </w:p>
    <w:p w14:paraId="679376B3" w14:textId="77777777" w:rsidR="00ED7A24" w:rsidRDefault="00ED7A24"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1F3D92A9" w14:textId="77777777" w:rsidR="00ED7A24" w:rsidRPr="008B7BBF" w:rsidRDefault="00551528"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ED7A24">
        <w:rPr>
          <w:rFonts w:cstheme="minorHAnsi"/>
          <w:sz w:val="22"/>
          <w:szCs w:val="22"/>
        </w:rPr>
        <w:t>Cricothyrostomy</w:t>
      </w:r>
      <w:r w:rsidR="00E7239D">
        <w:rPr>
          <w:rFonts w:cstheme="minorHAnsi"/>
          <w:sz w:val="22"/>
          <w:szCs w:val="22"/>
        </w:rPr>
        <w:t xml:space="preserve"> </w:t>
      </w:r>
      <w:r w:rsidR="00ED7A24">
        <w:rPr>
          <w:rFonts w:cstheme="minorHAnsi"/>
          <w:sz w:val="22"/>
          <w:szCs w:val="22"/>
        </w:rPr>
        <w:t>(Anaes.</w:t>
      </w:r>
      <w:r w:rsidR="00ED7A24" w:rsidRPr="000A16B0">
        <w:rPr>
          <w:rFonts w:cstheme="minorHAnsi"/>
          <w:sz w:val="22"/>
          <w:szCs w:val="22"/>
        </w:rPr>
        <w:t>)</w:t>
      </w:r>
    </w:p>
    <w:p w14:paraId="18302AE0" w14:textId="6E9E3339" w:rsidR="00ED7A24" w:rsidRPr="008B7BBF" w:rsidRDefault="00ED524B" w:rsidP="009165D1">
      <w:pPr>
        <w:keepNext/>
        <w:spacing w:before="120" w:line="276" w:lineRule="auto"/>
        <w:ind w:left="567" w:hanging="567"/>
        <w:outlineLvl w:val="1"/>
        <w:rPr>
          <w:rFonts w:eastAsia="Calibri" w:cstheme="minorHAnsi"/>
          <w:b/>
          <w:bCs/>
          <w:iCs/>
          <w:szCs w:val="22"/>
        </w:rPr>
      </w:pPr>
      <w:r>
        <w:rPr>
          <w:rFonts w:eastAsia="Calibri" w:cstheme="minorHAnsi"/>
          <w:b/>
          <w:bCs/>
          <w:iCs/>
          <w:szCs w:val="22"/>
        </w:rPr>
        <w:t xml:space="preserve">Rationale for Recommendation </w:t>
      </w:r>
      <w:r w:rsidR="000E4B15">
        <w:rPr>
          <w:rFonts w:eastAsia="Calibri" w:cstheme="minorHAnsi"/>
          <w:b/>
          <w:bCs/>
          <w:iCs/>
          <w:szCs w:val="22"/>
        </w:rPr>
        <w:t>61</w:t>
      </w:r>
      <w:r w:rsidR="00ED7A24" w:rsidRPr="008B7BBF">
        <w:rPr>
          <w:rFonts w:eastAsia="Calibri" w:cstheme="minorHAnsi"/>
          <w:b/>
          <w:bCs/>
          <w:iCs/>
          <w:szCs w:val="22"/>
        </w:rPr>
        <w:t>:</w:t>
      </w:r>
    </w:p>
    <w:p w14:paraId="0AE97FD0" w14:textId="77777777" w:rsidR="00ED7A24" w:rsidRPr="007D2F88" w:rsidRDefault="009D15B4" w:rsidP="009165D1">
      <w:pPr>
        <w:spacing w:line="276" w:lineRule="auto"/>
        <w:rPr>
          <w:rFonts w:cstheme="minorHAnsi"/>
          <w:szCs w:val="22"/>
        </w:rPr>
      </w:pPr>
      <w:r>
        <w:rPr>
          <w:rFonts w:cstheme="minorHAnsi"/>
          <w:szCs w:val="22"/>
        </w:rPr>
        <w:t>The Committee suggests a s</w:t>
      </w:r>
      <w:r w:rsidRPr="009D15B4">
        <w:rPr>
          <w:rFonts w:cstheme="minorHAnsi"/>
          <w:szCs w:val="22"/>
        </w:rPr>
        <w:t xml:space="preserve">implified </w:t>
      </w:r>
      <w:r>
        <w:rPr>
          <w:rFonts w:cstheme="minorHAnsi"/>
          <w:szCs w:val="22"/>
        </w:rPr>
        <w:t xml:space="preserve">item </w:t>
      </w:r>
      <w:r w:rsidRPr="009D15B4">
        <w:rPr>
          <w:rFonts w:cstheme="minorHAnsi"/>
          <w:szCs w:val="22"/>
        </w:rPr>
        <w:t>descriptor to allow for</w:t>
      </w:r>
      <w:r w:rsidRPr="009D15B4">
        <w:t xml:space="preserve"> </w:t>
      </w:r>
      <w:r w:rsidRPr="009D15B4">
        <w:rPr>
          <w:rFonts w:cstheme="minorHAnsi"/>
          <w:szCs w:val="22"/>
        </w:rPr>
        <w:t>variations in technique</w:t>
      </w:r>
      <w:r>
        <w:rPr>
          <w:rFonts w:cstheme="minorHAnsi"/>
          <w:szCs w:val="22"/>
        </w:rPr>
        <w:t>.</w:t>
      </w:r>
      <w:r w:rsidR="00471AA1">
        <w:rPr>
          <w:rFonts w:cstheme="minorHAnsi"/>
          <w:szCs w:val="22"/>
        </w:rPr>
        <w:t xml:space="preserve"> </w:t>
      </w:r>
      <w:r w:rsidR="00471AA1" w:rsidRPr="00471AA1">
        <w:rPr>
          <w:rFonts w:cstheme="minorHAnsi"/>
          <w:szCs w:val="22"/>
        </w:rPr>
        <w:t>Allowing procedures to be agnostic to approach is consistent with other surgical committees. This recommendation focuses on modernising and simplifying the MBS to ensure it aligns with contemporary clinical practice, and high-value services are rebated.</w:t>
      </w:r>
    </w:p>
    <w:p w14:paraId="3AD8F706" w14:textId="77777777" w:rsidR="00F325CA" w:rsidRPr="000E449A" w:rsidRDefault="00B77DA6" w:rsidP="009165D1">
      <w:pPr>
        <w:pStyle w:val="Heading3Numbered"/>
        <w:spacing w:before="240" w:line="276" w:lineRule="auto"/>
        <w:rPr>
          <w:rFonts w:cstheme="minorHAnsi"/>
          <w:b w:val="0"/>
          <w:bCs w:val="0"/>
          <w:iCs w:val="0"/>
        </w:rPr>
      </w:pPr>
      <w:bookmarkStart w:id="185" w:name="_Toc39071252"/>
      <w:r>
        <w:rPr>
          <w:rFonts w:cstheme="minorHAnsi"/>
        </w:rPr>
        <w:t>Laryngology -</w:t>
      </w:r>
      <w:r w:rsidRPr="00B77DA6">
        <w:rPr>
          <w:rFonts w:eastAsia="Times New Roman" w:cstheme="minorHAnsi"/>
          <w:b w:val="0"/>
          <w:bCs w:val="0"/>
          <w:iCs w:val="0"/>
          <w:color w:val="auto"/>
          <w:sz w:val="22"/>
          <w:szCs w:val="22"/>
          <w:lang w:val="en-AU"/>
        </w:rPr>
        <w:t xml:space="preserve"> </w:t>
      </w:r>
      <w:r w:rsidRPr="00B77DA6">
        <w:rPr>
          <w:rFonts w:cstheme="minorHAnsi"/>
          <w:lang w:val="en-AU"/>
        </w:rPr>
        <w:t>Bronchoscopy management of tracheal stricture</w:t>
      </w:r>
      <w:r w:rsidR="00F325CA" w:rsidRPr="000E449A">
        <w:rPr>
          <w:rFonts w:cstheme="minorHAnsi"/>
        </w:rPr>
        <w:t>:</w:t>
      </w:r>
      <w:bookmarkEnd w:id="185"/>
      <w:r w:rsidR="00F325CA" w:rsidRPr="000E449A">
        <w:rPr>
          <w:rFonts w:cstheme="minorHAnsi"/>
        </w:rPr>
        <w:t xml:space="preserve"> </w:t>
      </w:r>
    </w:p>
    <w:p w14:paraId="30897E51" w14:textId="7AB212D5" w:rsidR="00F325CA" w:rsidRPr="007D2F88" w:rsidRDefault="00F325CA" w:rsidP="009165D1">
      <w:pPr>
        <w:pStyle w:val="Caption"/>
        <w:spacing w:line="276" w:lineRule="auto"/>
        <w:rPr>
          <w:rFonts w:cstheme="minorHAnsi"/>
          <w:sz w:val="18"/>
          <w:szCs w:val="18"/>
        </w:rPr>
      </w:pPr>
      <w:bookmarkStart w:id="186" w:name="_Toc38998188"/>
      <w:r w:rsidRPr="000E449A">
        <w:rPr>
          <w:rFonts w:cstheme="minorHAnsi"/>
        </w:rPr>
        <w:t xml:space="preserve">Table </w:t>
      </w:r>
      <w:r w:rsidRPr="000E449A">
        <w:rPr>
          <w:rFonts w:cstheme="minorHAnsi"/>
        </w:rPr>
        <w:fldChar w:fldCharType="begin"/>
      </w:r>
      <w:r w:rsidRPr="000E449A">
        <w:rPr>
          <w:rFonts w:cstheme="minorHAnsi"/>
        </w:rPr>
        <w:instrText xml:space="preserve"> SEQ Table \* ARABIC </w:instrText>
      </w:r>
      <w:r w:rsidRPr="000E449A">
        <w:rPr>
          <w:rFonts w:cstheme="minorHAnsi"/>
        </w:rPr>
        <w:fldChar w:fldCharType="separate"/>
      </w:r>
      <w:r w:rsidR="007814DA">
        <w:rPr>
          <w:rFonts w:cstheme="minorHAnsi"/>
          <w:noProof/>
        </w:rPr>
        <w:t>58</w:t>
      </w:r>
      <w:r w:rsidRPr="000E449A">
        <w:rPr>
          <w:rFonts w:cstheme="minorHAnsi"/>
        </w:rPr>
        <w:fldChar w:fldCharType="end"/>
      </w:r>
      <w:r w:rsidRPr="000E449A">
        <w:rPr>
          <w:rFonts w:cstheme="minorHAnsi"/>
        </w:rPr>
        <w:t>: Item introduction table for item</w:t>
      </w:r>
      <w:r>
        <w:rPr>
          <w:rFonts w:cstheme="minorHAnsi"/>
        </w:rPr>
        <w:t xml:space="preserve"> </w:t>
      </w:r>
      <w:r w:rsidR="00544785">
        <w:rPr>
          <w:rFonts w:cstheme="minorHAnsi"/>
        </w:rPr>
        <w:t>41904</w:t>
      </w:r>
      <w:bookmarkEnd w:id="186"/>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details"/>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22"/>
        <w:gridCol w:w="4391"/>
        <w:gridCol w:w="837"/>
        <w:gridCol w:w="824"/>
        <w:gridCol w:w="944"/>
        <w:gridCol w:w="810"/>
      </w:tblGrid>
      <w:tr w:rsidR="00F325CA" w:rsidRPr="007D2F88" w14:paraId="785F886E" w14:textId="77777777" w:rsidTr="0015515B">
        <w:trPr>
          <w:trHeight w:val="794"/>
          <w:tblHeader/>
        </w:trPr>
        <w:tc>
          <w:tcPr>
            <w:tcW w:w="7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BFBACD" w14:textId="77777777" w:rsidR="00F325CA" w:rsidRPr="007D2F88" w:rsidRDefault="00F325CA"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76E07FD" w14:textId="77777777" w:rsidR="00F325CA" w:rsidRPr="007D2F88" w:rsidRDefault="00F325CA"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35539E" w14:textId="77777777" w:rsidR="00F325CA" w:rsidRPr="007D2F88" w:rsidRDefault="00F325CA"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FD5C505" w14:textId="77777777" w:rsidR="00F325CA" w:rsidRPr="007D2F88" w:rsidRDefault="00F325CA" w:rsidP="009165D1">
            <w:pPr>
              <w:keepNext/>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 xml:space="preserve">Services FY </w:t>
            </w:r>
            <w:r>
              <w:rPr>
                <w:rFonts w:cstheme="minorHAnsi"/>
                <w:b/>
                <w:color w:val="FFFFFF" w:themeColor="background1"/>
                <w:sz w:val="18"/>
                <w:szCs w:val="22"/>
              </w:rPr>
              <w:t>2017/18</w:t>
            </w:r>
          </w:p>
        </w:tc>
        <w:tc>
          <w:tcPr>
            <w:tcW w:w="9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6F40485" w14:textId="77777777" w:rsidR="00F325CA" w:rsidRPr="007D2F88" w:rsidRDefault="00F325CA"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A5E2288" w14:textId="77777777" w:rsidR="00F325CA" w:rsidRPr="007D2F88" w:rsidRDefault="00F325CA" w:rsidP="009165D1">
            <w:pPr>
              <w:keepNext/>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F325CA" w:rsidRPr="007D2F88" w14:paraId="14439DA2" w14:textId="77777777" w:rsidTr="0015515B">
        <w:trPr>
          <w:trHeight w:val="20"/>
        </w:trPr>
        <w:tc>
          <w:tcPr>
            <w:tcW w:w="722" w:type="dxa"/>
          </w:tcPr>
          <w:p w14:paraId="0401D9AD" w14:textId="77777777" w:rsidR="00F325CA" w:rsidRPr="007D2F88" w:rsidRDefault="00F325CA" w:rsidP="009165D1">
            <w:pPr>
              <w:spacing w:line="276" w:lineRule="auto"/>
              <w:jc w:val="center"/>
              <w:rPr>
                <w:rFonts w:cstheme="minorHAnsi"/>
                <w:sz w:val="18"/>
                <w:szCs w:val="18"/>
              </w:rPr>
            </w:pPr>
            <w:r w:rsidRPr="00585306">
              <w:rPr>
                <w:rFonts w:cstheme="minorHAnsi"/>
                <w:sz w:val="18"/>
                <w:szCs w:val="18"/>
              </w:rPr>
              <w:t>41904</w:t>
            </w:r>
          </w:p>
        </w:tc>
        <w:tc>
          <w:tcPr>
            <w:tcW w:w="4391" w:type="dxa"/>
          </w:tcPr>
          <w:p w14:paraId="5608831C" w14:textId="77777777" w:rsidR="00F325CA" w:rsidRPr="007D2F88" w:rsidRDefault="00F325CA" w:rsidP="009165D1">
            <w:pPr>
              <w:spacing w:line="276" w:lineRule="auto"/>
              <w:rPr>
                <w:rFonts w:cstheme="minorHAnsi"/>
                <w:sz w:val="20"/>
                <w:szCs w:val="20"/>
              </w:rPr>
            </w:pPr>
            <w:r w:rsidRPr="00585306">
              <w:rPr>
                <w:rFonts w:cstheme="minorHAnsi"/>
                <w:sz w:val="18"/>
                <w:szCs w:val="18"/>
              </w:rPr>
              <w:t>Bronchoscopy with dilatation of tracheal stricture (Anaes.)</w:t>
            </w:r>
          </w:p>
        </w:tc>
        <w:tc>
          <w:tcPr>
            <w:tcW w:w="837" w:type="dxa"/>
          </w:tcPr>
          <w:p w14:paraId="1F9AAB08" w14:textId="77777777" w:rsidR="00F325CA" w:rsidRPr="007D2F88" w:rsidRDefault="00F325CA" w:rsidP="009165D1">
            <w:pPr>
              <w:spacing w:line="276" w:lineRule="auto"/>
              <w:jc w:val="center"/>
              <w:rPr>
                <w:rFonts w:cstheme="minorHAnsi"/>
                <w:sz w:val="18"/>
                <w:szCs w:val="18"/>
              </w:rPr>
            </w:pPr>
            <w:r w:rsidRPr="00585306">
              <w:rPr>
                <w:rFonts w:cstheme="minorHAnsi"/>
                <w:sz w:val="18"/>
                <w:szCs w:val="18"/>
              </w:rPr>
              <w:t xml:space="preserve"> $246.50 </w:t>
            </w:r>
          </w:p>
        </w:tc>
        <w:tc>
          <w:tcPr>
            <w:tcW w:w="824" w:type="dxa"/>
          </w:tcPr>
          <w:p w14:paraId="0BA00DED" w14:textId="77777777" w:rsidR="00F325CA" w:rsidRPr="007D2F88" w:rsidRDefault="00F325CA" w:rsidP="009165D1">
            <w:pPr>
              <w:spacing w:line="276" w:lineRule="auto"/>
              <w:jc w:val="center"/>
              <w:rPr>
                <w:rFonts w:cstheme="minorHAnsi"/>
                <w:sz w:val="18"/>
                <w:szCs w:val="18"/>
              </w:rPr>
            </w:pPr>
            <w:r>
              <w:rPr>
                <w:rFonts w:cs="Calibri"/>
                <w:sz w:val="18"/>
                <w:szCs w:val="18"/>
              </w:rPr>
              <w:t>266</w:t>
            </w:r>
          </w:p>
        </w:tc>
        <w:tc>
          <w:tcPr>
            <w:tcW w:w="944" w:type="dxa"/>
          </w:tcPr>
          <w:p w14:paraId="16430388" w14:textId="77777777" w:rsidR="00F325CA" w:rsidRPr="007D2F88" w:rsidRDefault="00F325CA" w:rsidP="009165D1">
            <w:pPr>
              <w:spacing w:line="276" w:lineRule="auto"/>
              <w:jc w:val="center"/>
              <w:rPr>
                <w:rFonts w:cstheme="minorHAnsi"/>
                <w:sz w:val="18"/>
                <w:szCs w:val="18"/>
              </w:rPr>
            </w:pPr>
            <w:r>
              <w:rPr>
                <w:rFonts w:cs="Calibri"/>
                <w:sz w:val="18"/>
                <w:szCs w:val="18"/>
              </w:rPr>
              <w:t>10.84%</w:t>
            </w:r>
          </w:p>
        </w:tc>
        <w:tc>
          <w:tcPr>
            <w:tcW w:w="810" w:type="dxa"/>
          </w:tcPr>
          <w:p w14:paraId="23EB485B" w14:textId="77777777" w:rsidR="00F325CA" w:rsidRPr="007D2F88" w:rsidRDefault="00F325CA" w:rsidP="009165D1">
            <w:pPr>
              <w:spacing w:line="276" w:lineRule="auto"/>
              <w:jc w:val="center"/>
              <w:rPr>
                <w:rFonts w:cstheme="minorHAnsi"/>
                <w:sz w:val="18"/>
                <w:szCs w:val="18"/>
              </w:rPr>
            </w:pPr>
            <w:r>
              <w:rPr>
                <w:rFonts w:cs="Calibri"/>
                <w:sz w:val="18"/>
                <w:szCs w:val="18"/>
              </w:rPr>
              <w:t>8.23%</w:t>
            </w:r>
          </w:p>
        </w:tc>
      </w:tr>
    </w:tbl>
    <w:p w14:paraId="010309C6" w14:textId="4620150E" w:rsidR="00F325CA" w:rsidRPr="007D2F88" w:rsidRDefault="00F325CA" w:rsidP="009165D1">
      <w:pPr>
        <w:keepNext/>
        <w:spacing w:before="120" w:line="276" w:lineRule="auto"/>
        <w:ind w:left="567" w:hanging="567"/>
        <w:outlineLvl w:val="1"/>
        <w:rPr>
          <w:rFonts w:eastAsia="Calibri" w:cstheme="minorHAnsi"/>
          <w:b/>
          <w:bCs/>
          <w:iCs/>
          <w:szCs w:val="22"/>
        </w:rPr>
      </w:pPr>
      <w:r w:rsidRPr="007D2F88">
        <w:rPr>
          <w:rFonts w:eastAsia="Calibri" w:cstheme="minorHAnsi"/>
          <w:b/>
          <w:bCs/>
          <w:iCs/>
          <w:szCs w:val="22"/>
        </w:rPr>
        <w:t>Recommendation</w:t>
      </w:r>
      <w:r w:rsidR="00ED524B">
        <w:rPr>
          <w:rFonts w:eastAsia="Calibri" w:cstheme="minorHAnsi"/>
          <w:b/>
          <w:bCs/>
          <w:iCs/>
          <w:szCs w:val="22"/>
        </w:rPr>
        <w:t xml:space="preserve"> </w:t>
      </w:r>
      <w:r w:rsidR="007E3A13">
        <w:rPr>
          <w:rFonts w:eastAsia="Calibri" w:cstheme="minorHAnsi"/>
          <w:b/>
          <w:bCs/>
          <w:iCs/>
          <w:szCs w:val="22"/>
        </w:rPr>
        <w:t>6</w:t>
      </w:r>
      <w:r w:rsidR="000E4B15">
        <w:rPr>
          <w:rFonts w:eastAsia="Calibri" w:cstheme="minorHAnsi"/>
          <w:b/>
          <w:bCs/>
          <w:iCs/>
          <w:szCs w:val="22"/>
        </w:rPr>
        <w:t>2</w:t>
      </w:r>
      <w:r w:rsidRPr="007D2F88">
        <w:rPr>
          <w:rFonts w:eastAsia="Calibri" w:cstheme="minorHAnsi"/>
          <w:b/>
          <w:bCs/>
          <w:iCs/>
          <w:szCs w:val="22"/>
        </w:rPr>
        <w:t>:</w:t>
      </w:r>
    </w:p>
    <w:p w14:paraId="6C9AB410" w14:textId="77777777" w:rsidR="00F325CA" w:rsidRPr="008B7BBF" w:rsidRDefault="00F325CA" w:rsidP="009165D1">
      <w:pPr>
        <w:numPr>
          <w:ilvl w:val="0"/>
          <w:numId w:val="27"/>
        </w:numPr>
        <w:autoSpaceDE w:val="0"/>
        <w:autoSpaceDN w:val="0"/>
        <w:adjustRightInd w:val="0"/>
        <w:spacing w:before="120" w:after="60" w:line="276" w:lineRule="auto"/>
        <w:rPr>
          <w:rFonts w:eastAsia="MS Mincho" w:cs="Arial"/>
          <w:b/>
          <w:szCs w:val="22"/>
          <w:lang w:eastAsia="en-AU"/>
        </w:rPr>
      </w:pPr>
      <w:r w:rsidRPr="00FD61A0">
        <w:rPr>
          <w:rFonts w:eastAsia="MS Mincho" w:cs="Arial"/>
          <w:b/>
          <w:szCs w:val="22"/>
          <w:lang w:eastAsia="en-AU"/>
        </w:rPr>
        <w:t>Item</w:t>
      </w:r>
      <w:r>
        <w:rPr>
          <w:rFonts w:eastAsia="MS Mincho" w:cs="Arial"/>
          <w:b/>
          <w:szCs w:val="22"/>
          <w:lang w:eastAsia="en-AU"/>
        </w:rPr>
        <w:t xml:space="preserve"> 41904</w:t>
      </w:r>
    </w:p>
    <w:p w14:paraId="05FAC06E" w14:textId="77777777" w:rsidR="00F325CA" w:rsidRDefault="00F325CA" w:rsidP="009165D1">
      <w:pPr>
        <w:pStyle w:val="ListParagraph"/>
        <w:numPr>
          <w:ilvl w:val="0"/>
          <w:numId w:val="33"/>
        </w:numPr>
        <w:spacing w:before="120" w:line="276" w:lineRule="auto"/>
        <w:rPr>
          <w:rFonts w:cstheme="minorHAnsi"/>
        </w:rPr>
      </w:pPr>
      <w:r w:rsidRPr="005219B6">
        <w:rPr>
          <w:rFonts w:cstheme="minorHAnsi"/>
        </w:rPr>
        <w:t xml:space="preserve">Amend item descriptor </w:t>
      </w:r>
      <w:r>
        <w:rPr>
          <w:rFonts w:cstheme="minorHAnsi"/>
        </w:rPr>
        <w:t>to the following</w:t>
      </w:r>
      <w:r w:rsidRPr="005219B6">
        <w:rPr>
          <w:rFonts w:cstheme="minorHAnsi"/>
        </w:rPr>
        <w:t>:</w:t>
      </w:r>
    </w:p>
    <w:p w14:paraId="7FB4E94A" w14:textId="77777777" w:rsidR="00F325CA" w:rsidRPr="008B7BBF" w:rsidRDefault="00551528" w:rsidP="009165D1">
      <w:pPr>
        <w:spacing w:before="120" w:line="276" w:lineRule="auto"/>
        <w:ind w:left="720"/>
        <w:rPr>
          <w:rFonts w:cstheme="minorHAnsi"/>
          <w:sz w:val="22"/>
          <w:szCs w:val="22"/>
        </w:rPr>
      </w:pPr>
      <w:r>
        <w:rPr>
          <w:rFonts w:cstheme="minorHAnsi"/>
          <w:sz w:val="22"/>
          <w:szCs w:val="22"/>
        </w:rPr>
        <w:t xml:space="preserve">- </w:t>
      </w:r>
      <w:r>
        <w:rPr>
          <w:rFonts w:cstheme="minorHAnsi"/>
          <w:sz w:val="22"/>
          <w:szCs w:val="22"/>
        </w:rPr>
        <w:tab/>
      </w:r>
      <w:r w:rsidR="00F325CA" w:rsidRPr="00F325CA">
        <w:rPr>
          <w:rFonts w:cstheme="minorHAnsi"/>
          <w:sz w:val="22"/>
          <w:szCs w:val="22"/>
        </w:rPr>
        <w:t xml:space="preserve">Bronchoscopy </w:t>
      </w:r>
      <w:r w:rsidR="00A64BBB">
        <w:rPr>
          <w:rFonts w:cstheme="minorHAnsi"/>
          <w:sz w:val="22"/>
          <w:szCs w:val="22"/>
        </w:rPr>
        <w:t>with treatment</w:t>
      </w:r>
      <w:r w:rsidR="00AE7D40">
        <w:rPr>
          <w:rFonts w:cstheme="minorHAnsi"/>
          <w:sz w:val="22"/>
          <w:szCs w:val="22"/>
        </w:rPr>
        <w:t xml:space="preserve"> of tracheal stricture </w:t>
      </w:r>
      <w:r w:rsidR="00F325CA">
        <w:rPr>
          <w:rFonts w:cstheme="minorHAnsi"/>
          <w:sz w:val="22"/>
          <w:szCs w:val="22"/>
        </w:rPr>
        <w:t>(Anaes.</w:t>
      </w:r>
      <w:r w:rsidR="00F325CA" w:rsidRPr="000A16B0">
        <w:rPr>
          <w:rFonts w:cstheme="minorHAnsi"/>
          <w:sz w:val="22"/>
          <w:szCs w:val="22"/>
        </w:rPr>
        <w:t>)</w:t>
      </w:r>
    </w:p>
    <w:p w14:paraId="5A66B7F6" w14:textId="57D4A3F5" w:rsidR="00F325CA" w:rsidRPr="008B7BBF" w:rsidRDefault="00ED524B" w:rsidP="009165D1">
      <w:pPr>
        <w:keepNext/>
        <w:spacing w:before="120" w:line="276" w:lineRule="auto"/>
        <w:ind w:left="567" w:hanging="567"/>
        <w:outlineLvl w:val="1"/>
        <w:rPr>
          <w:rFonts w:eastAsia="Calibri" w:cstheme="minorHAnsi"/>
          <w:b/>
          <w:bCs/>
          <w:iCs/>
          <w:szCs w:val="22"/>
        </w:rPr>
      </w:pPr>
      <w:r>
        <w:rPr>
          <w:rFonts w:eastAsia="Calibri" w:cstheme="minorHAnsi"/>
          <w:b/>
          <w:bCs/>
          <w:iCs/>
          <w:szCs w:val="22"/>
        </w:rPr>
        <w:t xml:space="preserve">Rationale for Recommendation </w:t>
      </w:r>
      <w:r w:rsidR="00E93F27">
        <w:rPr>
          <w:rFonts w:eastAsia="Calibri" w:cstheme="minorHAnsi"/>
          <w:b/>
          <w:bCs/>
          <w:iCs/>
          <w:szCs w:val="22"/>
        </w:rPr>
        <w:t>6</w:t>
      </w:r>
      <w:r w:rsidR="000E4B15">
        <w:rPr>
          <w:rFonts w:eastAsia="Calibri" w:cstheme="minorHAnsi"/>
          <w:b/>
          <w:bCs/>
          <w:iCs/>
          <w:szCs w:val="22"/>
        </w:rPr>
        <w:t>2</w:t>
      </w:r>
      <w:r w:rsidR="00F325CA" w:rsidRPr="008B7BBF">
        <w:rPr>
          <w:rFonts w:eastAsia="Calibri" w:cstheme="minorHAnsi"/>
          <w:b/>
          <w:bCs/>
          <w:iCs/>
          <w:szCs w:val="22"/>
        </w:rPr>
        <w:t>:</w:t>
      </w:r>
    </w:p>
    <w:p w14:paraId="31AC50C7" w14:textId="77777777" w:rsidR="00C409C0" w:rsidRPr="00C409C0" w:rsidRDefault="00C409C0" w:rsidP="009165D1">
      <w:pPr>
        <w:spacing w:before="120" w:line="276" w:lineRule="auto"/>
        <w:rPr>
          <w:rFonts w:cstheme="minorHAnsi"/>
          <w:szCs w:val="22"/>
        </w:rPr>
      </w:pPr>
      <w:r w:rsidRPr="00C409C0">
        <w:rPr>
          <w:rFonts w:cstheme="minorHAnsi"/>
          <w:szCs w:val="22"/>
        </w:rPr>
        <w:t>The Committee suggests amending the item descriptor to allow for treatment of stricture by techniques other than dilatation. The Committee also feels an agnostic item descriptor provides flexibility to incorporate any newly developed techniques under this item.</w:t>
      </w:r>
    </w:p>
    <w:p w14:paraId="3AA3B829" w14:textId="77777777" w:rsidR="00350FC0" w:rsidRDefault="00471AA1" w:rsidP="009165D1">
      <w:pPr>
        <w:spacing w:before="120" w:line="276" w:lineRule="auto"/>
        <w:rPr>
          <w:rFonts w:cstheme="minorHAnsi"/>
          <w:szCs w:val="22"/>
        </w:rPr>
      </w:pPr>
      <w:r w:rsidRPr="00471AA1">
        <w:rPr>
          <w:rFonts w:cstheme="minorHAnsi"/>
          <w:szCs w:val="22"/>
        </w:rPr>
        <w:t>This recommendation focuses on modernising and simplifying the MBS to ensure it aligns with contemporary clinical practice, and high-value services are rebated.</w:t>
      </w:r>
    </w:p>
    <w:p w14:paraId="35DCDCE1" w14:textId="77777777" w:rsidR="00350FC0" w:rsidRDefault="00350FC0" w:rsidP="009165D1">
      <w:pPr>
        <w:pStyle w:val="Heading2"/>
        <w:spacing w:before="360" w:line="276" w:lineRule="auto"/>
        <w:ind w:left="-414" w:firstLine="414"/>
      </w:pPr>
      <w:bookmarkStart w:id="187" w:name="_Additional_Considerations_and"/>
      <w:bookmarkStart w:id="188" w:name="_Toc39071253"/>
      <w:bookmarkEnd w:id="187"/>
      <w:r>
        <w:t>Additional Considerations and Recommendations</w:t>
      </w:r>
      <w:bookmarkEnd w:id="188"/>
    </w:p>
    <w:p w14:paraId="7512715C" w14:textId="3F7C6D78" w:rsidR="00350FC0" w:rsidRPr="006078BE" w:rsidRDefault="00350FC0" w:rsidP="009165D1">
      <w:pPr>
        <w:spacing w:line="276" w:lineRule="auto"/>
        <w:rPr>
          <w:rFonts w:cstheme="minorHAnsi"/>
          <w:szCs w:val="22"/>
        </w:rPr>
      </w:pPr>
      <w:r w:rsidRPr="006078BE">
        <w:rPr>
          <w:rFonts w:cstheme="minorHAnsi"/>
          <w:szCs w:val="22"/>
        </w:rPr>
        <w:t>The Committee noted the specific involvement of Allied Health in acute peri-surgical and short-term outpatient care</w:t>
      </w:r>
      <w:sdt>
        <w:sdtPr>
          <w:rPr>
            <w:rFonts w:cstheme="minorHAnsi"/>
            <w:sz w:val="20"/>
            <w:szCs w:val="20"/>
          </w:rPr>
          <w:id w:val="-1069646464"/>
          <w:citation/>
        </w:sdtPr>
        <w:sdtEndPr/>
        <w:sdtContent>
          <w:r w:rsidRPr="007F6AEE">
            <w:rPr>
              <w:rFonts w:cstheme="minorHAnsi"/>
              <w:sz w:val="20"/>
              <w:szCs w:val="20"/>
            </w:rPr>
            <w:fldChar w:fldCharType="begin"/>
          </w:r>
          <w:r w:rsidRPr="007F6AEE">
            <w:rPr>
              <w:rFonts w:cstheme="minorHAnsi"/>
              <w:sz w:val="20"/>
              <w:szCs w:val="20"/>
            </w:rPr>
            <w:instrText xml:space="preserve"> CITATION Sax14 \l 3081 </w:instrText>
          </w:r>
          <w:r w:rsidRPr="007F6AEE">
            <w:rPr>
              <w:rFonts w:cstheme="minorHAnsi"/>
              <w:sz w:val="20"/>
              <w:szCs w:val="20"/>
            </w:rPr>
            <w:fldChar w:fldCharType="separate"/>
          </w:r>
          <w:r w:rsidR="003C6183">
            <w:rPr>
              <w:rFonts w:cstheme="minorHAnsi"/>
              <w:noProof/>
              <w:sz w:val="20"/>
              <w:szCs w:val="20"/>
            </w:rPr>
            <w:t xml:space="preserve"> </w:t>
          </w:r>
          <w:r w:rsidR="003C6183" w:rsidRPr="003C6183">
            <w:rPr>
              <w:rFonts w:cstheme="minorHAnsi"/>
              <w:noProof/>
              <w:sz w:val="20"/>
              <w:szCs w:val="20"/>
            </w:rPr>
            <w:t>(33)</w:t>
          </w:r>
          <w:r w:rsidRPr="007F6AEE">
            <w:rPr>
              <w:rFonts w:cstheme="minorHAnsi"/>
              <w:sz w:val="20"/>
              <w:szCs w:val="20"/>
            </w:rPr>
            <w:fldChar w:fldCharType="end"/>
          </w:r>
        </w:sdtContent>
      </w:sdt>
      <w:r w:rsidRPr="006078BE">
        <w:rPr>
          <w:rFonts w:cstheme="minorHAnsi"/>
          <w:szCs w:val="22"/>
        </w:rPr>
        <w:t xml:space="preserve"> and associated extra patient costs were not </w:t>
      </w:r>
      <w:r w:rsidR="006078BE">
        <w:rPr>
          <w:rFonts w:cstheme="minorHAnsi"/>
          <w:szCs w:val="22"/>
        </w:rPr>
        <w:t>adequately</w:t>
      </w:r>
      <w:r w:rsidRPr="006078BE">
        <w:rPr>
          <w:rFonts w:cstheme="minorHAnsi"/>
          <w:szCs w:val="22"/>
        </w:rPr>
        <w:t xml:space="preserve"> considered in the MBS Taskforce Allied Health Reference Group report, but is an important consideration in Australian healthcare and reduction of patient burden. As recognised in the report, a total of five allied health sessions per year is inadequate if multiple healthcare professions are involved and/or if more than five sessions are required from any one allied healthcare provider. The Committee considered this as problematic for many patients undergoing a variety of different types of surgery that involve allied health services as part of their perioperative care, as many will exceed the five sessions funded by the MBS with one surgery alone. </w:t>
      </w:r>
    </w:p>
    <w:p w14:paraId="5F93DD84" w14:textId="77777777" w:rsidR="00350FC0" w:rsidRPr="006078BE" w:rsidRDefault="006078BE" w:rsidP="009165D1">
      <w:pPr>
        <w:spacing w:before="120" w:line="276" w:lineRule="auto"/>
        <w:rPr>
          <w:rFonts w:cstheme="minorHAnsi"/>
          <w:szCs w:val="22"/>
        </w:rPr>
      </w:pPr>
      <w:r>
        <w:rPr>
          <w:rFonts w:cstheme="minorHAnsi"/>
          <w:szCs w:val="22"/>
        </w:rPr>
        <w:t>The Committee felt t</w:t>
      </w:r>
      <w:r w:rsidR="00350FC0" w:rsidRPr="006078BE">
        <w:rPr>
          <w:rFonts w:cstheme="minorHAnsi"/>
          <w:szCs w:val="22"/>
        </w:rPr>
        <w:t xml:space="preserve">here is currently no recognition or specific Medicare remuneration of the inherent additional allied health costs associated with specific ENT surgical procedures. In particular, there is strong evidence for improved patient outcomes with </w:t>
      </w:r>
      <w:r w:rsidR="003174E3">
        <w:rPr>
          <w:rFonts w:cstheme="minorHAnsi"/>
          <w:szCs w:val="22"/>
        </w:rPr>
        <w:t>A</w:t>
      </w:r>
      <w:r w:rsidR="00350FC0" w:rsidRPr="006078BE">
        <w:rPr>
          <w:rFonts w:cstheme="minorHAnsi"/>
          <w:szCs w:val="22"/>
        </w:rPr>
        <w:t xml:space="preserve">llied </w:t>
      </w:r>
      <w:r w:rsidR="003174E3">
        <w:rPr>
          <w:rFonts w:cstheme="minorHAnsi"/>
          <w:szCs w:val="22"/>
        </w:rPr>
        <w:t>H</w:t>
      </w:r>
      <w:r w:rsidR="00350FC0" w:rsidRPr="006078BE">
        <w:rPr>
          <w:rFonts w:cstheme="minorHAnsi"/>
          <w:szCs w:val="22"/>
        </w:rPr>
        <w:t xml:space="preserve">ealth (AH) post-surgical care for many head and neck and laryngology procedures. </w:t>
      </w:r>
    </w:p>
    <w:p w14:paraId="46A5FDF9" w14:textId="4CCF02F4" w:rsidR="00350FC0" w:rsidRPr="006078BE" w:rsidRDefault="00350FC0" w:rsidP="00B52859">
      <w:pPr>
        <w:pStyle w:val="ListParagraph"/>
        <w:numPr>
          <w:ilvl w:val="0"/>
          <w:numId w:val="62"/>
        </w:numPr>
        <w:spacing w:line="276" w:lineRule="auto"/>
        <w:rPr>
          <w:rFonts w:cstheme="minorHAnsi"/>
          <w:szCs w:val="22"/>
        </w:rPr>
      </w:pPr>
      <w:r w:rsidRPr="006078BE">
        <w:rPr>
          <w:rFonts w:cstheme="minorHAnsi"/>
          <w:szCs w:val="22"/>
        </w:rPr>
        <w:t>For certain procedures such as the removal of vocal fold lesions (41861), peri-operative speech pathology management is considered best practice for the achievement of optimised outcomes</w:t>
      </w:r>
      <w:r w:rsidR="0074708F">
        <w:rPr>
          <w:rFonts w:cstheme="minorHAnsi"/>
          <w:szCs w:val="22"/>
        </w:rPr>
        <w:t xml:space="preserve"> </w:t>
      </w:r>
      <w:sdt>
        <w:sdtPr>
          <w:rPr>
            <w:rFonts w:cstheme="minorHAnsi"/>
            <w:sz w:val="20"/>
            <w:szCs w:val="22"/>
          </w:rPr>
          <w:id w:val="1491447428"/>
          <w:citation/>
        </w:sdtPr>
        <w:sdtEndPr/>
        <w:sdtContent>
          <w:r w:rsidR="0074708F" w:rsidRPr="00995A90">
            <w:rPr>
              <w:rFonts w:cstheme="minorHAnsi"/>
              <w:sz w:val="20"/>
              <w:szCs w:val="22"/>
            </w:rPr>
            <w:fldChar w:fldCharType="begin"/>
          </w:r>
          <w:r w:rsidR="0074708F" w:rsidRPr="00995A90">
            <w:rPr>
              <w:rFonts w:cstheme="minorHAnsi"/>
              <w:sz w:val="20"/>
              <w:szCs w:val="22"/>
            </w:rPr>
            <w:instrText xml:space="preserve">CITATION Tho \l 3081 </w:instrText>
          </w:r>
          <w:r w:rsidR="0074708F" w:rsidRPr="00995A90">
            <w:rPr>
              <w:rFonts w:cstheme="minorHAnsi"/>
              <w:sz w:val="20"/>
              <w:szCs w:val="22"/>
            </w:rPr>
            <w:fldChar w:fldCharType="separate"/>
          </w:r>
          <w:r w:rsidR="003C6183" w:rsidRPr="003C6183">
            <w:rPr>
              <w:rFonts w:cstheme="minorHAnsi"/>
              <w:noProof/>
              <w:sz w:val="20"/>
              <w:szCs w:val="22"/>
            </w:rPr>
            <w:t>(34)</w:t>
          </w:r>
          <w:r w:rsidR="0074708F" w:rsidRPr="00995A90">
            <w:rPr>
              <w:rFonts w:cstheme="minorHAnsi"/>
              <w:sz w:val="20"/>
              <w:szCs w:val="22"/>
            </w:rPr>
            <w:fldChar w:fldCharType="end"/>
          </w:r>
        </w:sdtContent>
      </w:sdt>
      <w:sdt>
        <w:sdtPr>
          <w:rPr>
            <w:rFonts w:cstheme="minorHAnsi"/>
            <w:sz w:val="20"/>
            <w:szCs w:val="22"/>
          </w:rPr>
          <w:id w:val="-472602370"/>
          <w:citation/>
        </w:sdtPr>
        <w:sdtEndPr/>
        <w:sdtContent>
          <w:r w:rsidR="0074708F" w:rsidRPr="00995A90">
            <w:rPr>
              <w:rFonts w:cstheme="minorHAnsi"/>
              <w:sz w:val="20"/>
              <w:szCs w:val="22"/>
            </w:rPr>
            <w:fldChar w:fldCharType="begin"/>
          </w:r>
          <w:r w:rsidR="0074708F" w:rsidRPr="00995A90">
            <w:rPr>
              <w:rFonts w:cstheme="minorHAnsi"/>
              <w:sz w:val="20"/>
              <w:szCs w:val="22"/>
            </w:rPr>
            <w:instrText xml:space="preserve"> CITATION Tan17 \l 3081 </w:instrText>
          </w:r>
          <w:r w:rsidR="0074708F" w:rsidRPr="00995A90">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(35)</w:t>
          </w:r>
          <w:r w:rsidR="0074708F" w:rsidRPr="00995A90">
            <w:rPr>
              <w:rFonts w:cstheme="minorHAnsi"/>
              <w:sz w:val="20"/>
              <w:szCs w:val="22"/>
            </w:rPr>
            <w:fldChar w:fldCharType="end"/>
          </w:r>
        </w:sdtContent>
      </w:sdt>
      <w:sdt>
        <w:sdtPr>
          <w:rPr>
            <w:rFonts w:cstheme="minorHAnsi"/>
            <w:sz w:val="20"/>
            <w:szCs w:val="22"/>
          </w:rPr>
          <w:id w:val="-903672385"/>
          <w:citation/>
        </w:sdtPr>
        <w:sdtEndPr/>
        <w:sdtContent>
          <w:r w:rsidR="0074708F" w:rsidRPr="00995A90">
            <w:rPr>
              <w:rFonts w:cstheme="minorHAnsi"/>
              <w:sz w:val="20"/>
              <w:szCs w:val="22"/>
            </w:rPr>
            <w:fldChar w:fldCharType="begin"/>
          </w:r>
          <w:r w:rsidR="0074708F" w:rsidRPr="00995A90">
            <w:rPr>
              <w:rFonts w:cstheme="minorHAnsi"/>
              <w:sz w:val="20"/>
              <w:szCs w:val="22"/>
            </w:rPr>
            <w:instrText xml:space="preserve"> CITATION Bou92 \l 3081 </w:instrText>
          </w:r>
          <w:r w:rsidR="0074708F" w:rsidRPr="00995A90">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(36)</w:t>
          </w:r>
          <w:r w:rsidR="0074708F" w:rsidRPr="00995A90">
            <w:rPr>
              <w:rFonts w:cstheme="minorHAnsi"/>
              <w:sz w:val="20"/>
              <w:szCs w:val="22"/>
            </w:rPr>
            <w:fldChar w:fldCharType="end"/>
          </w:r>
        </w:sdtContent>
      </w:sdt>
      <w:sdt>
        <w:sdtPr>
          <w:rPr>
            <w:rFonts w:cstheme="minorHAnsi"/>
            <w:sz w:val="20"/>
            <w:szCs w:val="22"/>
          </w:rPr>
          <w:id w:val="1735590777"/>
          <w:citation/>
        </w:sdtPr>
        <w:sdtEndPr/>
        <w:sdtContent>
          <w:r w:rsidR="0074708F" w:rsidRPr="00995A90">
            <w:rPr>
              <w:rFonts w:cstheme="minorHAnsi"/>
              <w:sz w:val="20"/>
              <w:szCs w:val="22"/>
            </w:rPr>
            <w:fldChar w:fldCharType="begin"/>
          </w:r>
          <w:r w:rsidR="0074708F" w:rsidRPr="00995A90">
            <w:rPr>
              <w:rFonts w:cstheme="minorHAnsi"/>
              <w:sz w:val="20"/>
              <w:szCs w:val="22"/>
            </w:rPr>
            <w:instrText xml:space="preserve"> CITATION Spe08 \l 3081 </w:instrText>
          </w:r>
          <w:r w:rsidR="0074708F" w:rsidRPr="00995A90">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(37)</w:t>
          </w:r>
          <w:r w:rsidR="0074708F" w:rsidRPr="00995A90">
            <w:rPr>
              <w:rFonts w:cstheme="minorHAnsi"/>
              <w:sz w:val="20"/>
              <w:szCs w:val="22"/>
            </w:rPr>
            <w:fldChar w:fldCharType="end"/>
          </w:r>
        </w:sdtContent>
      </w:sdt>
      <w:sdt>
        <w:sdtPr>
          <w:rPr>
            <w:rFonts w:cstheme="minorHAnsi"/>
            <w:sz w:val="20"/>
            <w:szCs w:val="22"/>
          </w:rPr>
          <w:id w:val="2091882959"/>
          <w:citation/>
        </w:sdtPr>
        <w:sdtEndPr/>
        <w:sdtContent>
          <w:r w:rsidR="00995A90" w:rsidRPr="00995A90">
            <w:rPr>
              <w:rFonts w:cstheme="minorHAnsi"/>
              <w:sz w:val="20"/>
              <w:szCs w:val="22"/>
            </w:rPr>
            <w:fldChar w:fldCharType="begin"/>
          </w:r>
          <w:r w:rsidR="00995A90" w:rsidRPr="00995A90">
            <w:rPr>
              <w:rFonts w:cstheme="minorHAnsi"/>
              <w:sz w:val="20"/>
              <w:szCs w:val="22"/>
            </w:rPr>
            <w:instrText xml:space="preserve"> CITATION Sul03 \l 3081 </w:instrText>
          </w:r>
          <w:r w:rsidR="00995A90" w:rsidRPr="00995A90">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(38)</w:t>
          </w:r>
          <w:r w:rsidR="00995A90" w:rsidRPr="00995A90">
            <w:rPr>
              <w:rFonts w:cstheme="minorHAnsi"/>
              <w:sz w:val="20"/>
              <w:szCs w:val="22"/>
            </w:rPr>
            <w:fldChar w:fldCharType="end"/>
          </w:r>
        </w:sdtContent>
      </w:sdt>
      <w:sdt>
        <w:sdtPr>
          <w:rPr>
            <w:rFonts w:cstheme="minorHAnsi"/>
            <w:sz w:val="20"/>
            <w:szCs w:val="22"/>
          </w:rPr>
          <w:id w:val="375667647"/>
          <w:citation/>
        </w:sdtPr>
        <w:sdtEndPr>
          <w:rPr>
            <w:sz w:val="24"/>
          </w:rPr>
        </w:sdtEndPr>
        <w:sdtContent>
          <w:r w:rsidR="00995A90" w:rsidRPr="00995A90">
            <w:rPr>
              <w:rFonts w:cstheme="minorHAnsi"/>
              <w:sz w:val="20"/>
              <w:szCs w:val="22"/>
            </w:rPr>
            <w:fldChar w:fldCharType="begin"/>
          </w:r>
          <w:r w:rsidR="00995A90" w:rsidRPr="00995A90">
            <w:rPr>
              <w:rFonts w:cstheme="minorHAnsi"/>
              <w:sz w:val="20"/>
              <w:szCs w:val="22"/>
            </w:rPr>
            <w:instrText xml:space="preserve"> CITATION Joh03 \l 3081 </w:instrText>
          </w:r>
          <w:r w:rsidR="00995A90" w:rsidRPr="00995A90">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(39)</w:t>
          </w:r>
          <w:r w:rsidR="00995A90" w:rsidRPr="00995A90">
            <w:rPr>
              <w:rFonts w:cstheme="minorHAnsi"/>
              <w:sz w:val="20"/>
              <w:szCs w:val="22"/>
            </w:rPr>
            <w:fldChar w:fldCharType="end"/>
          </w:r>
        </w:sdtContent>
      </w:sdt>
      <w:r w:rsidRPr="006078BE">
        <w:rPr>
          <w:rFonts w:cstheme="minorHAnsi"/>
          <w:szCs w:val="22"/>
        </w:rPr>
        <w:t xml:space="preserve">. </w:t>
      </w:r>
    </w:p>
    <w:p w14:paraId="690D1E4F" w14:textId="28A7DC54" w:rsidR="00350FC0" w:rsidRPr="006078BE" w:rsidRDefault="00350FC0" w:rsidP="00B52859">
      <w:pPr>
        <w:pStyle w:val="ListParagraph"/>
        <w:numPr>
          <w:ilvl w:val="0"/>
          <w:numId w:val="62"/>
        </w:numPr>
        <w:spacing w:line="276" w:lineRule="auto"/>
        <w:rPr>
          <w:rFonts w:cstheme="minorHAnsi"/>
          <w:szCs w:val="22"/>
        </w:rPr>
      </w:pPr>
      <w:r w:rsidRPr="006078BE">
        <w:rPr>
          <w:rFonts w:cstheme="minorHAnsi"/>
          <w:szCs w:val="22"/>
        </w:rPr>
        <w:t xml:space="preserve">For other items such as laryngectomy (41834), allied health involvement is critical to </w:t>
      </w:r>
      <w:r w:rsidR="006078BE">
        <w:rPr>
          <w:rFonts w:cstheme="minorHAnsi"/>
          <w:szCs w:val="22"/>
        </w:rPr>
        <w:t>peri</w:t>
      </w:r>
      <w:r w:rsidRPr="006078BE">
        <w:rPr>
          <w:rFonts w:cstheme="minorHAnsi"/>
          <w:szCs w:val="22"/>
        </w:rPr>
        <w:t>operative care and recovery. The requisite swallowing and communication rehabilitation implications are significant-for example, generally a minimum of ten speech therapy sessions are required to establish adequate alaryngeal communication</w:t>
      </w:r>
      <w:r w:rsidR="00995A90">
        <w:rPr>
          <w:rFonts w:cstheme="minorHAnsi"/>
          <w:szCs w:val="22"/>
        </w:rPr>
        <w:t xml:space="preserve"> </w:t>
      </w:r>
      <w:sdt>
        <w:sdtPr>
          <w:rPr>
            <w:rFonts w:cstheme="minorHAnsi"/>
            <w:sz w:val="20"/>
            <w:szCs w:val="22"/>
          </w:rPr>
          <w:id w:val="-2117586931"/>
          <w:citation/>
        </w:sdtPr>
        <w:sdtEndPr/>
        <w:sdtContent>
          <w:r w:rsidR="00995A90" w:rsidRPr="00C50941">
            <w:rPr>
              <w:rFonts w:cstheme="minorHAnsi"/>
              <w:sz w:val="20"/>
              <w:szCs w:val="22"/>
            </w:rPr>
            <w:fldChar w:fldCharType="begin"/>
          </w:r>
          <w:r w:rsidR="00995A90" w:rsidRPr="00C50941">
            <w:rPr>
              <w:rFonts w:cstheme="minorHAnsi"/>
              <w:sz w:val="20"/>
              <w:szCs w:val="22"/>
            </w:rPr>
            <w:instrText xml:space="preserve"> CITATION Fro01 \l 3081 </w:instrText>
          </w:r>
          <w:r w:rsidR="00995A90" w:rsidRPr="00C50941">
            <w:rPr>
              <w:rFonts w:cstheme="minorHAnsi"/>
              <w:sz w:val="20"/>
              <w:szCs w:val="22"/>
            </w:rPr>
            <w:fldChar w:fldCharType="separate"/>
          </w:r>
          <w:r w:rsidR="003C6183" w:rsidRPr="003C6183">
            <w:rPr>
              <w:rFonts w:cstheme="minorHAnsi"/>
              <w:noProof/>
              <w:sz w:val="20"/>
              <w:szCs w:val="22"/>
            </w:rPr>
            <w:t>(40)</w:t>
          </w:r>
          <w:r w:rsidR="00995A90" w:rsidRPr="00C50941">
            <w:rPr>
              <w:rFonts w:cstheme="minorHAnsi"/>
              <w:sz w:val="20"/>
              <w:szCs w:val="22"/>
            </w:rPr>
            <w:fldChar w:fldCharType="end"/>
          </w:r>
        </w:sdtContent>
      </w:sdt>
      <w:sdt>
        <w:sdtPr>
          <w:rPr>
            <w:rFonts w:cstheme="minorHAnsi"/>
            <w:sz w:val="20"/>
            <w:szCs w:val="22"/>
          </w:rPr>
          <w:id w:val="-120694376"/>
          <w:citation/>
        </w:sdtPr>
        <w:sdtEndPr/>
        <w:sdtContent>
          <w:r w:rsidR="00995A90" w:rsidRPr="00C50941">
            <w:rPr>
              <w:rFonts w:cstheme="minorHAnsi"/>
              <w:sz w:val="20"/>
              <w:szCs w:val="22"/>
            </w:rPr>
            <w:fldChar w:fldCharType="begin"/>
          </w:r>
          <w:r w:rsidR="00995A90" w:rsidRPr="00C50941">
            <w:rPr>
              <w:rFonts w:cstheme="minorHAnsi"/>
              <w:sz w:val="20"/>
              <w:szCs w:val="22"/>
            </w:rPr>
            <w:instrText xml:space="preserve"> CITATION Ber85 \l 3081 </w:instrText>
          </w:r>
          <w:r w:rsidR="00995A90" w:rsidRPr="00C50941">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(41)</w:t>
          </w:r>
          <w:r w:rsidR="00995A90" w:rsidRPr="00C50941">
            <w:rPr>
              <w:rFonts w:cstheme="minorHAnsi"/>
              <w:sz w:val="20"/>
              <w:szCs w:val="22"/>
            </w:rPr>
            <w:fldChar w:fldCharType="end"/>
          </w:r>
        </w:sdtContent>
      </w:sdt>
      <w:sdt>
        <w:sdtPr>
          <w:rPr>
            <w:rFonts w:cstheme="minorHAnsi"/>
            <w:sz w:val="20"/>
            <w:szCs w:val="22"/>
          </w:rPr>
          <w:id w:val="1827320484"/>
          <w:citation/>
        </w:sdtPr>
        <w:sdtEndPr/>
        <w:sdtContent>
          <w:r w:rsidR="00995A90" w:rsidRPr="00C50941">
            <w:rPr>
              <w:rFonts w:cstheme="minorHAnsi"/>
              <w:sz w:val="20"/>
              <w:szCs w:val="22"/>
            </w:rPr>
            <w:fldChar w:fldCharType="begin"/>
          </w:r>
          <w:r w:rsidR="00995A90" w:rsidRPr="00C50941">
            <w:rPr>
              <w:rFonts w:cstheme="minorHAnsi"/>
              <w:sz w:val="20"/>
              <w:szCs w:val="22"/>
            </w:rPr>
            <w:instrText xml:space="preserve"> CITATION Koi02 \l 3081 </w:instrText>
          </w:r>
          <w:r w:rsidR="00995A90" w:rsidRPr="00C50941">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(42)</w:t>
          </w:r>
          <w:r w:rsidR="00995A90" w:rsidRPr="00C50941">
            <w:rPr>
              <w:rFonts w:cstheme="minorHAnsi"/>
              <w:sz w:val="20"/>
              <w:szCs w:val="22"/>
            </w:rPr>
            <w:fldChar w:fldCharType="end"/>
          </w:r>
        </w:sdtContent>
      </w:sdt>
      <w:sdt>
        <w:sdtPr>
          <w:rPr>
            <w:rFonts w:cstheme="minorHAnsi"/>
            <w:sz w:val="20"/>
            <w:szCs w:val="22"/>
          </w:rPr>
          <w:id w:val="-1795355345"/>
          <w:citation/>
        </w:sdtPr>
        <w:sdtEndPr/>
        <w:sdtContent>
          <w:r w:rsidR="00995A90" w:rsidRPr="00C50941">
            <w:rPr>
              <w:rFonts w:cstheme="minorHAnsi"/>
              <w:sz w:val="20"/>
              <w:szCs w:val="22"/>
            </w:rPr>
            <w:fldChar w:fldCharType="begin"/>
          </w:r>
          <w:r w:rsidR="00995A90" w:rsidRPr="00C50941">
            <w:rPr>
              <w:rFonts w:cstheme="minorHAnsi"/>
              <w:sz w:val="20"/>
              <w:szCs w:val="22"/>
            </w:rPr>
            <w:instrText xml:space="preserve"> CITATION Per97 \l 3081 </w:instrText>
          </w:r>
          <w:r w:rsidR="00995A90" w:rsidRPr="00C50941">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(43)</w:t>
          </w:r>
          <w:r w:rsidR="00995A90" w:rsidRPr="00C50941">
            <w:rPr>
              <w:rFonts w:cstheme="minorHAnsi"/>
              <w:sz w:val="20"/>
              <w:szCs w:val="22"/>
            </w:rPr>
            <w:fldChar w:fldCharType="end"/>
          </w:r>
        </w:sdtContent>
      </w:sdt>
      <w:r w:rsidRPr="006078BE">
        <w:rPr>
          <w:rFonts w:cstheme="minorHAnsi"/>
          <w:szCs w:val="22"/>
        </w:rPr>
        <w:t>. This therapy is commonly required when th</w:t>
      </w:r>
      <w:r w:rsidR="00923346">
        <w:rPr>
          <w:rFonts w:cstheme="minorHAnsi"/>
          <w:szCs w:val="22"/>
        </w:rPr>
        <w:t>e patient has been discharged f</w:t>
      </w:r>
      <w:r w:rsidRPr="006078BE">
        <w:rPr>
          <w:rFonts w:cstheme="minorHAnsi"/>
          <w:szCs w:val="22"/>
        </w:rPr>
        <w:t>r</w:t>
      </w:r>
      <w:r w:rsidR="00923346">
        <w:rPr>
          <w:rFonts w:cstheme="minorHAnsi"/>
          <w:szCs w:val="22"/>
        </w:rPr>
        <w:t>o</w:t>
      </w:r>
      <w:r w:rsidRPr="006078BE">
        <w:rPr>
          <w:rFonts w:cstheme="minorHAnsi"/>
          <w:szCs w:val="22"/>
        </w:rPr>
        <w:t>m hospital and can continue over several months.</w:t>
      </w:r>
    </w:p>
    <w:p w14:paraId="3750A945" w14:textId="58F77A66" w:rsidR="00C036F3" w:rsidRDefault="00350FC0" w:rsidP="00B52859">
      <w:pPr>
        <w:pStyle w:val="ListParagraph"/>
        <w:numPr>
          <w:ilvl w:val="0"/>
          <w:numId w:val="62"/>
        </w:numPr>
        <w:spacing w:line="276" w:lineRule="auto"/>
        <w:rPr>
          <w:rFonts w:cstheme="minorHAnsi"/>
          <w:szCs w:val="22"/>
        </w:rPr>
      </w:pPr>
      <w:r w:rsidRPr="006078BE">
        <w:rPr>
          <w:rFonts w:cstheme="minorHAnsi"/>
          <w:szCs w:val="22"/>
        </w:rPr>
        <w:t>Other ENT surgical items that have inherent speech pathology costings for post-surgical swallowing and/or communication rehabilitation include b</w:t>
      </w:r>
      <w:r w:rsidR="006078BE">
        <w:rPr>
          <w:rFonts w:cstheme="minorHAnsi"/>
          <w:szCs w:val="22"/>
        </w:rPr>
        <w:t>u</w:t>
      </w:r>
      <w:r w:rsidRPr="006078BE">
        <w:rPr>
          <w:rFonts w:cstheme="minorHAnsi"/>
          <w:szCs w:val="22"/>
        </w:rPr>
        <w:t>t are not confined to</w:t>
      </w:r>
      <w:r w:rsidR="006078BE">
        <w:rPr>
          <w:rFonts w:cstheme="minorHAnsi"/>
          <w:szCs w:val="22"/>
        </w:rPr>
        <w:t>:</w:t>
      </w:r>
      <w:r w:rsidRPr="006078BE">
        <w:rPr>
          <w:rFonts w:cstheme="minorHAnsi"/>
          <w:szCs w:val="22"/>
        </w:rPr>
        <w:t xml:space="preserve"> tracheostomy (41880, 41879), pharyngeal pouch (41773, 41776), partial pharyngectomy or hemi/supraglottic laryngectomy (41782, 41785, 41837, 41840), arytenoidectomy (41867) and tracheoesophageal fistula (41885)</w:t>
      </w:r>
      <w:r w:rsidR="00C50941">
        <w:rPr>
          <w:rFonts w:cstheme="minorHAnsi"/>
          <w:szCs w:val="22"/>
        </w:rPr>
        <w:t xml:space="preserve"> </w:t>
      </w:r>
      <w:sdt>
        <w:sdtPr>
          <w:rPr>
            <w:rFonts w:cstheme="minorHAnsi"/>
            <w:szCs w:val="22"/>
          </w:rPr>
          <w:id w:val="86895515"/>
          <w:citation/>
        </w:sdtPr>
        <w:sdtEndPr>
          <w:rPr>
            <w:sz w:val="20"/>
          </w:rPr>
        </w:sdtEndPr>
        <w:sdtContent>
          <w:r w:rsidR="00C50941" w:rsidRPr="004E2CEF">
            <w:rPr>
              <w:rFonts w:cstheme="minorHAnsi"/>
              <w:sz w:val="20"/>
              <w:szCs w:val="22"/>
            </w:rPr>
            <w:fldChar w:fldCharType="begin"/>
          </w:r>
          <w:r w:rsidR="00C50941" w:rsidRPr="004E2CEF">
            <w:rPr>
              <w:rFonts w:cstheme="minorHAnsi"/>
              <w:sz w:val="20"/>
              <w:szCs w:val="22"/>
            </w:rPr>
            <w:instrText xml:space="preserve"> CITATION Per03 \l 3081 </w:instrText>
          </w:r>
          <w:r w:rsidR="00C50941" w:rsidRPr="004E2CEF">
            <w:rPr>
              <w:rFonts w:cstheme="minorHAnsi"/>
              <w:sz w:val="20"/>
              <w:szCs w:val="22"/>
            </w:rPr>
            <w:fldChar w:fldCharType="separate"/>
          </w:r>
          <w:r w:rsidR="003C6183" w:rsidRPr="003C6183">
            <w:rPr>
              <w:rFonts w:cstheme="minorHAnsi"/>
              <w:noProof/>
              <w:sz w:val="20"/>
              <w:szCs w:val="22"/>
            </w:rPr>
            <w:t>(44)</w:t>
          </w:r>
          <w:r w:rsidR="00C50941" w:rsidRPr="004E2CEF">
            <w:rPr>
              <w:rFonts w:cstheme="minorHAnsi"/>
              <w:sz w:val="20"/>
              <w:szCs w:val="22"/>
            </w:rPr>
            <w:fldChar w:fldCharType="end"/>
          </w:r>
        </w:sdtContent>
      </w:sdt>
      <w:sdt>
        <w:sdtPr>
          <w:rPr>
            <w:rFonts w:cstheme="minorHAnsi"/>
            <w:sz w:val="20"/>
            <w:szCs w:val="22"/>
          </w:rPr>
          <w:id w:val="1582555406"/>
          <w:citation/>
        </w:sdtPr>
        <w:sdtEndPr/>
        <w:sdtContent>
          <w:r w:rsidR="00C50941" w:rsidRPr="004E2CEF">
            <w:rPr>
              <w:rFonts w:cstheme="minorHAnsi"/>
              <w:sz w:val="20"/>
              <w:szCs w:val="22"/>
            </w:rPr>
            <w:fldChar w:fldCharType="begin"/>
          </w:r>
          <w:r w:rsidR="00C50941" w:rsidRPr="004E2CEF">
            <w:rPr>
              <w:rFonts w:cstheme="minorHAnsi"/>
              <w:sz w:val="20"/>
              <w:szCs w:val="22"/>
            </w:rPr>
            <w:instrText xml:space="preserve"> CITATION Huf78 \l 3081 </w:instrText>
          </w:r>
          <w:r w:rsidR="00C50941" w:rsidRPr="004E2CEF">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(45)</w:t>
          </w:r>
          <w:r w:rsidR="00C50941" w:rsidRPr="004E2CEF">
            <w:rPr>
              <w:rFonts w:cstheme="minorHAnsi"/>
              <w:sz w:val="20"/>
              <w:szCs w:val="22"/>
            </w:rPr>
            <w:fldChar w:fldCharType="end"/>
          </w:r>
        </w:sdtContent>
      </w:sdt>
      <w:sdt>
        <w:sdtPr>
          <w:rPr>
            <w:rFonts w:cstheme="minorHAnsi"/>
            <w:sz w:val="20"/>
            <w:szCs w:val="22"/>
          </w:rPr>
          <w:id w:val="-709496170"/>
          <w:citation/>
        </w:sdtPr>
        <w:sdtEndPr/>
        <w:sdtContent>
          <w:r w:rsidR="00C50941" w:rsidRPr="004E2CEF">
            <w:rPr>
              <w:rFonts w:cstheme="minorHAnsi"/>
              <w:sz w:val="20"/>
              <w:szCs w:val="22"/>
            </w:rPr>
            <w:fldChar w:fldCharType="begin"/>
          </w:r>
          <w:r w:rsidR="00C50941" w:rsidRPr="004E2CEF">
            <w:rPr>
              <w:rFonts w:cstheme="minorHAnsi"/>
              <w:sz w:val="20"/>
              <w:szCs w:val="22"/>
            </w:rPr>
            <w:instrText xml:space="preserve"> CITATION McA00 \l 3081 </w:instrText>
          </w:r>
          <w:r w:rsidR="00C50941" w:rsidRPr="004E2CEF">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(46)</w:t>
          </w:r>
          <w:r w:rsidR="00C50941" w:rsidRPr="004E2CEF">
            <w:rPr>
              <w:rFonts w:cstheme="minorHAnsi"/>
              <w:sz w:val="20"/>
              <w:szCs w:val="22"/>
            </w:rPr>
            <w:fldChar w:fldCharType="end"/>
          </w:r>
        </w:sdtContent>
      </w:sdt>
      <w:sdt>
        <w:sdtPr>
          <w:rPr>
            <w:rFonts w:cstheme="minorHAnsi"/>
            <w:sz w:val="20"/>
            <w:szCs w:val="22"/>
          </w:rPr>
          <w:id w:val="843525077"/>
          <w:citation/>
        </w:sdtPr>
        <w:sdtEndPr/>
        <w:sdtContent>
          <w:r w:rsidR="004E2CEF" w:rsidRPr="004E2CEF">
            <w:rPr>
              <w:rFonts w:cstheme="minorHAnsi"/>
              <w:sz w:val="20"/>
              <w:szCs w:val="22"/>
            </w:rPr>
            <w:fldChar w:fldCharType="begin"/>
          </w:r>
          <w:r w:rsidR="004E2CEF" w:rsidRPr="004E2CEF">
            <w:rPr>
              <w:rFonts w:cstheme="minorHAnsi"/>
              <w:sz w:val="20"/>
              <w:szCs w:val="22"/>
            </w:rPr>
            <w:instrText xml:space="preserve"> CITATION Sea19 \l 3081 </w:instrText>
          </w:r>
          <w:r w:rsidR="004E2CEF" w:rsidRPr="004E2CEF">
            <w:rPr>
              <w:rFonts w:cstheme="minorHAnsi"/>
              <w:sz w:val="20"/>
              <w:szCs w:val="22"/>
            </w:rPr>
            <w:fldChar w:fldCharType="separate"/>
          </w:r>
          <w:r w:rsidR="003C6183">
            <w:rPr>
              <w:rFonts w:cstheme="minorHAnsi"/>
              <w:noProof/>
              <w:sz w:val="20"/>
              <w:szCs w:val="22"/>
            </w:rPr>
            <w:t xml:space="preserve"> </w:t>
          </w:r>
          <w:r w:rsidR="003C6183" w:rsidRPr="003C6183">
            <w:rPr>
              <w:rFonts w:cstheme="minorHAnsi"/>
              <w:noProof/>
              <w:sz w:val="20"/>
              <w:szCs w:val="22"/>
            </w:rPr>
            <w:t>(47)</w:t>
          </w:r>
          <w:r w:rsidR="004E2CEF" w:rsidRPr="004E2CEF">
            <w:rPr>
              <w:rFonts w:cstheme="minorHAnsi"/>
              <w:sz w:val="20"/>
              <w:szCs w:val="22"/>
            </w:rPr>
            <w:fldChar w:fldCharType="end"/>
          </w:r>
        </w:sdtContent>
      </w:sdt>
      <w:r w:rsidRPr="006078BE">
        <w:rPr>
          <w:rFonts w:cstheme="minorHAnsi"/>
          <w:szCs w:val="22"/>
        </w:rPr>
        <w:t>.</w:t>
      </w:r>
    </w:p>
    <w:p w14:paraId="2C7A9D7A" w14:textId="77777777" w:rsidR="00350FC0" w:rsidRPr="00C036F3" w:rsidRDefault="00350FC0" w:rsidP="00B52859">
      <w:pPr>
        <w:pStyle w:val="ListParagraph"/>
        <w:numPr>
          <w:ilvl w:val="0"/>
          <w:numId w:val="62"/>
        </w:numPr>
        <w:spacing w:line="276" w:lineRule="auto"/>
        <w:rPr>
          <w:rFonts w:cstheme="minorHAnsi"/>
          <w:szCs w:val="22"/>
        </w:rPr>
      </w:pPr>
      <w:r w:rsidRPr="00C036F3">
        <w:rPr>
          <w:rFonts w:cstheme="minorHAnsi"/>
          <w:szCs w:val="22"/>
        </w:rPr>
        <w:t>Post-surgical</w:t>
      </w:r>
      <w:r w:rsidR="005341AF" w:rsidRPr="00C036F3">
        <w:rPr>
          <w:rFonts w:cstheme="minorHAnsi"/>
          <w:szCs w:val="22"/>
        </w:rPr>
        <w:t xml:space="preserve"> </w:t>
      </w:r>
      <w:r w:rsidR="003174E3" w:rsidRPr="00C036F3">
        <w:rPr>
          <w:rFonts w:cstheme="minorHAnsi"/>
          <w:szCs w:val="22"/>
        </w:rPr>
        <w:t>AH o</w:t>
      </w:r>
      <w:r w:rsidRPr="00C036F3">
        <w:rPr>
          <w:rFonts w:cstheme="minorHAnsi"/>
          <w:szCs w:val="22"/>
        </w:rPr>
        <w:t>utpatient services are provided in the public hospital system but patients who undergo such procedures privately are significantly disadvantaged</w:t>
      </w:r>
      <w:r w:rsidR="006078BE" w:rsidRPr="00C036F3">
        <w:rPr>
          <w:rFonts w:cstheme="minorHAnsi"/>
          <w:szCs w:val="22"/>
        </w:rPr>
        <w:t>. The Committee noted the patient is</w:t>
      </w:r>
      <w:r w:rsidRPr="00C036F3">
        <w:rPr>
          <w:rFonts w:cstheme="minorHAnsi"/>
          <w:szCs w:val="22"/>
        </w:rPr>
        <w:t xml:space="preserve"> unable to claim allied health services through Medicare unless deemed eligible and referred by their GP for an Enhanced Primary Care Plan</w:t>
      </w:r>
      <w:r w:rsidR="006078BE" w:rsidRPr="00C036F3">
        <w:rPr>
          <w:rFonts w:cstheme="minorHAnsi"/>
          <w:szCs w:val="22"/>
        </w:rPr>
        <w:t xml:space="preserve">, and </w:t>
      </w:r>
      <w:r w:rsidRPr="00C036F3">
        <w:rPr>
          <w:rFonts w:cstheme="minorHAnsi"/>
          <w:szCs w:val="22"/>
        </w:rPr>
        <w:t xml:space="preserve">they do not require five sessions of allied health services for any other procedure or condition per year.  </w:t>
      </w:r>
    </w:p>
    <w:p w14:paraId="76F809E3" w14:textId="77777777" w:rsidR="00350FC0" w:rsidRPr="006078BE" w:rsidRDefault="00205075" w:rsidP="009165D1">
      <w:pPr>
        <w:spacing w:before="120" w:line="276" w:lineRule="auto"/>
        <w:rPr>
          <w:rFonts w:cstheme="minorHAnsi"/>
          <w:szCs w:val="22"/>
        </w:rPr>
      </w:pPr>
      <w:r>
        <w:rPr>
          <w:rFonts w:cstheme="minorHAnsi"/>
          <w:szCs w:val="22"/>
        </w:rPr>
        <w:t>The Committee</w:t>
      </w:r>
      <w:r w:rsidR="00350FC0" w:rsidRPr="006078BE">
        <w:rPr>
          <w:rFonts w:cstheme="minorHAnsi"/>
          <w:szCs w:val="22"/>
        </w:rPr>
        <w:t xml:space="preserve"> </w:t>
      </w:r>
      <w:r>
        <w:rPr>
          <w:rFonts w:cstheme="minorHAnsi"/>
          <w:szCs w:val="22"/>
        </w:rPr>
        <w:t xml:space="preserve">recommends </w:t>
      </w:r>
      <w:r w:rsidR="00350FC0" w:rsidRPr="006078BE">
        <w:rPr>
          <w:rFonts w:cstheme="minorHAnsi"/>
          <w:szCs w:val="22"/>
        </w:rPr>
        <w:t xml:space="preserve">that due consideration be given to the ‘real’ patient costs associated with ENT surgical procedures and that the MBS increase funding of the number of allied health sessions available for peri-surgical care.  </w:t>
      </w:r>
    </w:p>
    <w:p w14:paraId="24A04EFD" w14:textId="77777777" w:rsidR="00350FC0" w:rsidRPr="006078BE" w:rsidRDefault="00350FC0" w:rsidP="009165D1">
      <w:pPr>
        <w:pStyle w:val="ListParagraph"/>
        <w:numPr>
          <w:ilvl w:val="1"/>
          <w:numId w:val="41"/>
        </w:numPr>
        <w:spacing w:line="276" w:lineRule="auto"/>
        <w:rPr>
          <w:rFonts w:cstheme="minorHAnsi"/>
          <w:szCs w:val="22"/>
        </w:rPr>
      </w:pPr>
      <w:r w:rsidRPr="006078BE">
        <w:rPr>
          <w:rFonts w:cstheme="minorHAnsi"/>
          <w:szCs w:val="22"/>
        </w:rPr>
        <w:t>This could be stratified according to surgical procedure base.</w:t>
      </w:r>
    </w:p>
    <w:p w14:paraId="35030DC3" w14:textId="77777777" w:rsidR="00350FC0" w:rsidRDefault="00350FC0" w:rsidP="009165D1">
      <w:pPr>
        <w:pStyle w:val="ListParagraph"/>
        <w:numPr>
          <w:ilvl w:val="1"/>
          <w:numId w:val="41"/>
        </w:numPr>
        <w:spacing w:line="276" w:lineRule="auto"/>
        <w:rPr>
          <w:rFonts w:cstheme="minorHAnsi"/>
          <w:szCs w:val="22"/>
        </w:rPr>
      </w:pPr>
      <w:r w:rsidRPr="006078BE">
        <w:rPr>
          <w:rFonts w:cstheme="minorHAnsi"/>
          <w:szCs w:val="22"/>
        </w:rPr>
        <w:t>The number of sessions should be d</w:t>
      </w:r>
      <w:r w:rsidR="006078BE">
        <w:rPr>
          <w:rFonts w:cstheme="minorHAnsi"/>
          <w:szCs w:val="22"/>
        </w:rPr>
        <w:t>istinct for each</w:t>
      </w:r>
      <w:r w:rsidR="003174E3">
        <w:rPr>
          <w:rFonts w:cstheme="minorHAnsi"/>
          <w:szCs w:val="22"/>
        </w:rPr>
        <w:t xml:space="preserve"> </w:t>
      </w:r>
      <w:r w:rsidR="005341AF">
        <w:rPr>
          <w:rFonts w:cstheme="minorHAnsi"/>
          <w:szCs w:val="22"/>
        </w:rPr>
        <w:t>AH</w:t>
      </w:r>
      <w:r w:rsidR="003174E3">
        <w:rPr>
          <w:rFonts w:cstheme="minorHAnsi"/>
          <w:szCs w:val="22"/>
        </w:rPr>
        <w:t xml:space="preserve"> </w:t>
      </w:r>
      <w:r w:rsidR="006078BE">
        <w:rPr>
          <w:rFonts w:cstheme="minorHAnsi"/>
          <w:szCs w:val="22"/>
        </w:rPr>
        <w:t>profession rather than a total for all</w:t>
      </w:r>
      <w:r w:rsidR="005341AF">
        <w:rPr>
          <w:rFonts w:cstheme="minorHAnsi"/>
          <w:szCs w:val="22"/>
        </w:rPr>
        <w:t xml:space="preserve"> AH</w:t>
      </w:r>
      <w:r w:rsidR="006078BE">
        <w:rPr>
          <w:rFonts w:cstheme="minorHAnsi"/>
          <w:szCs w:val="22"/>
        </w:rPr>
        <w:t>,</w:t>
      </w:r>
      <w:r w:rsidRPr="006078BE">
        <w:rPr>
          <w:rFonts w:cstheme="minorHAnsi"/>
          <w:szCs w:val="22"/>
        </w:rPr>
        <w:t xml:space="preserve"> so one area of care i</w:t>
      </w:r>
      <w:r w:rsidR="006078BE">
        <w:rPr>
          <w:rFonts w:cstheme="minorHAnsi"/>
          <w:szCs w:val="22"/>
        </w:rPr>
        <w:t>s not prioritised over another.</w:t>
      </w:r>
    </w:p>
    <w:p w14:paraId="5133C11D" w14:textId="77777777" w:rsidR="002C0645" w:rsidRDefault="002C0645" w:rsidP="009165D1">
      <w:pPr>
        <w:spacing w:line="276" w:lineRule="auto"/>
        <w:rPr>
          <w:rFonts w:cstheme="minorHAnsi"/>
          <w:szCs w:val="22"/>
        </w:rPr>
      </w:pPr>
    </w:p>
    <w:p w14:paraId="4984561E" w14:textId="77777777" w:rsidR="008F4F51" w:rsidRDefault="008F4F51" w:rsidP="009165D1">
      <w:pPr>
        <w:spacing w:line="276" w:lineRule="auto"/>
        <w:rPr>
          <w:rFonts w:cstheme="minorHAnsi"/>
        </w:rPr>
      </w:pPr>
      <w:r>
        <w:rPr>
          <w:rFonts w:cstheme="minorHAnsi"/>
          <w:szCs w:val="22"/>
        </w:rPr>
        <w:t xml:space="preserve">The Committee acknowledged </w:t>
      </w:r>
      <w:r w:rsidRPr="00084EC1">
        <w:rPr>
          <w:rFonts w:cstheme="minorHAnsi"/>
        </w:rPr>
        <w:t>the importance of emerging telehealth in audiology and recommended splitting the current item 11300 into two separate item numbers for implantation devices, separating the face-to-face consultation vs remote consultations (telehealth)</w:t>
      </w:r>
      <w:r w:rsidR="00D46BEB">
        <w:rPr>
          <w:rFonts w:cstheme="minorHAnsi"/>
        </w:rPr>
        <w:t>. The rationale is below:</w:t>
      </w:r>
    </w:p>
    <w:p w14:paraId="74E89BE8" w14:textId="77777777" w:rsidR="00D46BEB" w:rsidRDefault="00D46BEB" w:rsidP="009165D1">
      <w:pPr>
        <w:pStyle w:val="Default"/>
        <w:spacing w:line="276" w:lineRule="auto"/>
      </w:pPr>
    </w:p>
    <w:p w14:paraId="1AB1F969" w14:textId="1297A0C1" w:rsidR="00D46BEB" w:rsidRPr="0030412F" w:rsidRDefault="00D46BEB" w:rsidP="009165D1">
      <w:pPr>
        <w:pStyle w:val="Default"/>
        <w:spacing w:line="276" w:lineRule="auto"/>
        <w:rPr>
          <w:rFonts w:cstheme="minorHAnsi"/>
          <w:szCs w:val="22"/>
        </w:rPr>
      </w:pPr>
      <w:r w:rsidRPr="0030412F">
        <w:rPr>
          <w:rFonts w:asciiTheme="minorHAnsi" w:hAnsiTheme="minorHAnsi" w:cstheme="minorHAnsi"/>
          <w:color w:val="auto"/>
          <w:szCs w:val="22"/>
          <w:lang w:eastAsia="en-US"/>
        </w:rPr>
        <w:t>Currently the item 11300 and its mirrored item 82300 (for claiming by Audiologists) is used for dual purposes. Firstly, the provision of B</w:t>
      </w:r>
      <w:r w:rsidR="0030412F">
        <w:rPr>
          <w:rFonts w:asciiTheme="minorHAnsi" w:hAnsiTheme="minorHAnsi" w:cstheme="minorHAnsi"/>
          <w:color w:val="auto"/>
          <w:szCs w:val="22"/>
          <w:lang w:eastAsia="en-US"/>
        </w:rPr>
        <w:t>ERA</w:t>
      </w:r>
      <w:r w:rsidRPr="0030412F">
        <w:rPr>
          <w:rFonts w:asciiTheme="minorHAnsi" w:hAnsiTheme="minorHAnsi" w:cstheme="minorHAnsi"/>
          <w:color w:val="auto"/>
          <w:szCs w:val="22"/>
          <w:lang w:eastAsia="en-US"/>
        </w:rPr>
        <w:t xml:space="preserve">, and secondly for the programming of cochlear implant devices. It was decided to create two item numbers so each purpose could be monitored and measured. Further the use of telehealth to administer implant programming is a widely accepted clinical tool which improves access for patients particularly in rural and regional settings. In another recommendation it was determined to relieve the referral restrictions associated with item number 82300. </w:t>
      </w:r>
      <w:r w:rsidRPr="0030412F">
        <w:rPr>
          <w:rFonts w:cstheme="minorHAnsi"/>
          <w:szCs w:val="22"/>
        </w:rPr>
        <w:t>Thus, this action combines all of the recommendations and provides the new item numbers, and explanatory notes.</w:t>
      </w:r>
    </w:p>
    <w:p w14:paraId="38B9FACD" w14:textId="77777777" w:rsidR="002C0645" w:rsidRDefault="002C0645" w:rsidP="009165D1">
      <w:pPr>
        <w:spacing w:line="276" w:lineRule="auto"/>
        <w:rPr>
          <w:rFonts w:cstheme="minorHAnsi"/>
          <w:b/>
          <w:bCs/>
          <w:color w:val="01653F"/>
          <w:sz w:val="40"/>
          <w:szCs w:val="40"/>
        </w:rPr>
      </w:pPr>
      <w:bookmarkStart w:id="189" w:name="_Impact_statement"/>
      <w:bookmarkEnd w:id="189"/>
      <w:r>
        <w:br w:type="page"/>
      </w:r>
    </w:p>
    <w:p w14:paraId="51D75327" w14:textId="77777777" w:rsidR="00FA0146" w:rsidRPr="007D2F88" w:rsidRDefault="00C87DCE" w:rsidP="009165D1">
      <w:pPr>
        <w:pStyle w:val="Heading1"/>
        <w:spacing w:before="480" w:after="360" w:line="276" w:lineRule="auto"/>
        <w:ind w:left="425" w:hanging="431"/>
        <w:rPr>
          <w:u w:val="single"/>
          <w:lang w:val="en-AU"/>
        </w:rPr>
      </w:pPr>
      <w:bookmarkStart w:id="190" w:name="_Toc39071254"/>
      <w:r w:rsidRPr="007D2F88">
        <w:rPr>
          <w:lang w:val="en-AU"/>
        </w:rPr>
        <w:t>I</w:t>
      </w:r>
      <w:r w:rsidR="00FA0146" w:rsidRPr="007D2F88">
        <w:rPr>
          <w:lang w:val="en-AU"/>
        </w:rPr>
        <w:t>mpact statement</w:t>
      </w:r>
      <w:bookmarkEnd w:id="190"/>
    </w:p>
    <w:p w14:paraId="4C9DE059" w14:textId="77777777" w:rsidR="0084592B" w:rsidRPr="007D2F88" w:rsidRDefault="0084592B" w:rsidP="009165D1">
      <w:pPr>
        <w:spacing w:line="276" w:lineRule="auto"/>
        <w:rPr>
          <w:rFonts w:cstheme="minorHAnsi"/>
        </w:rPr>
      </w:pPr>
      <w:r w:rsidRPr="007D2F88">
        <w:rPr>
          <w:rFonts w:cstheme="minorHAnsi"/>
        </w:rPr>
        <w:t>This section of the report summarises the Committee’s recommendations and is intended to support and encourage consumers to comment on the recommendations.</w:t>
      </w:r>
    </w:p>
    <w:p w14:paraId="5FB4A6B9" w14:textId="77777777" w:rsidR="00B5658F" w:rsidRDefault="0084592B" w:rsidP="009165D1">
      <w:pPr>
        <w:spacing w:before="120" w:line="276" w:lineRule="auto"/>
        <w:rPr>
          <w:rFonts w:cstheme="minorHAnsi"/>
        </w:rPr>
      </w:pPr>
      <w:r w:rsidRPr="007D2F88">
        <w:rPr>
          <w:rFonts w:cstheme="minorHAnsi"/>
        </w:rPr>
        <w:t>Both consumers and clinicians are expected to benefit from the Committee’s recommendations as they address concerns regarding consumer safety and quality of care and take steps to simplify</w:t>
      </w:r>
      <w:r w:rsidR="005155F4" w:rsidRPr="007D2F88">
        <w:rPr>
          <w:rFonts w:cstheme="minorHAnsi"/>
        </w:rPr>
        <w:t xml:space="preserve"> and modernise</w:t>
      </w:r>
      <w:r w:rsidRPr="007D2F88">
        <w:rPr>
          <w:rFonts w:cstheme="minorHAnsi"/>
        </w:rPr>
        <w:t xml:space="preserve"> the MBS to make it easier to use and understand. </w:t>
      </w:r>
    </w:p>
    <w:p w14:paraId="306CF2BB" w14:textId="77777777" w:rsidR="0084592B" w:rsidRPr="007D2F88" w:rsidRDefault="0084592B" w:rsidP="009165D1">
      <w:pPr>
        <w:spacing w:before="120" w:line="276" w:lineRule="auto"/>
        <w:rPr>
          <w:rFonts w:cstheme="minorHAnsi"/>
        </w:rPr>
      </w:pPr>
      <w:r w:rsidRPr="007D2F88">
        <w:rPr>
          <w:rFonts w:cstheme="minorHAnsi"/>
        </w:rPr>
        <w:t>Consumer access to services was considered for each recommendation</w:t>
      </w:r>
      <w:r w:rsidR="00B5658F">
        <w:rPr>
          <w:rFonts w:cstheme="minorHAnsi"/>
        </w:rPr>
        <w:t xml:space="preserve">, particularly </w:t>
      </w:r>
      <w:r w:rsidR="009E2B9D">
        <w:rPr>
          <w:rFonts w:cstheme="minorHAnsi"/>
        </w:rPr>
        <w:t>concerning</w:t>
      </w:r>
      <w:r w:rsidR="00B5658F">
        <w:rPr>
          <w:rFonts w:cstheme="minorHAnsi"/>
        </w:rPr>
        <w:t xml:space="preserve"> rural and remote areas</w:t>
      </w:r>
      <w:r w:rsidRPr="007D2F88">
        <w:rPr>
          <w:rFonts w:cstheme="minorHAnsi"/>
        </w:rPr>
        <w:t xml:space="preserve">. The Committee also considered the impact of each recommendation on provider groups to ensure that changes were </w:t>
      </w:r>
      <w:r w:rsidR="005155F4" w:rsidRPr="007D2F88">
        <w:rPr>
          <w:rFonts w:cstheme="minorHAnsi"/>
        </w:rPr>
        <w:t xml:space="preserve">a reflection of current evidence based clinical practice, </w:t>
      </w:r>
      <w:r w:rsidRPr="007D2F88">
        <w:rPr>
          <w:rFonts w:cstheme="minorHAnsi"/>
        </w:rPr>
        <w:t xml:space="preserve">reasonable and fair. However, </w:t>
      </w:r>
      <w:r w:rsidR="00B74624" w:rsidRPr="007D2F88">
        <w:rPr>
          <w:rFonts w:cstheme="minorHAnsi"/>
        </w:rPr>
        <w:t>wherever</w:t>
      </w:r>
      <w:r w:rsidRPr="007D2F88">
        <w:rPr>
          <w:rFonts w:cstheme="minorHAnsi"/>
        </w:rPr>
        <w:t xml:space="preserve"> the Committee identified evidence of potential item misuse or safety concerns, recommendations were made to encourage best practice, in line with the overarching purpose of the MBS Review. </w:t>
      </w:r>
    </w:p>
    <w:p w14:paraId="5EA8BC82" w14:textId="77777777" w:rsidR="00B74624" w:rsidRPr="007D2F88" w:rsidRDefault="00B74624" w:rsidP="009165D1">
      <w:pPr>
        <w:spacing w:before="120" w:line="276" w:lineRule="auto"/>
        <w:rPr>
          <w:rFonts w:cstheme="minorHAnsi"/>
          <w:color w:val="222222"/>
        </w:rPr>
      </w:pPr>
      <w:r w:rsidRPr="007D2F88">
        <w:rPr>
          <w:rFonts w:cstheme="minorHAnsi"/>
          <w:color w:val="222222"/>
        </w:rPr>
        <w:t xml:space="preserve">The Committee expects these recommendations will support the provision of appropriate </w:t>
      </w:r>
      <w:r w:rsidR="00CA1F1C">
        <w:rPr>
          <w:rFonts w:cstheme="minorHAnsi"/>
          <w:color w:val="222222"/>
        </w:rPr>
        <w:t>otolaryngology, head and neck</w:t>
      </w:r>
      <w:r w:rsidRPr="007D2F88">
        <w:rPr>
          <w:rFonts w:cstheme="minorHAnsi"/>
          <w:color w:val="222222"/>
        </w:rPr>
        <w:t xml:space="preserve"> surgery services that incorporate clinically indicated, high-quality surgical procedures, and techniques that reflect modern best practice.</w:t>
      </w:r>
    </w:p>
    <w:p w14:paraId="0A54B97F" w14:textId="77777777" w:rsidR="002D576C" w:rsidRPr="002D576C" w:rsidRDefault="00F70150" w:rsidP="009165D1">
      <w:pPr>
        <w:spacing w:before="120" w:line="276" w:lineRule="auto"/>
        <w:rPr>
          <w:rFonts w:cstheme="minorHAnsi"/>
          <w:color w:val="222222"/>
        </w:rPr>
      </w:pPr>
      <w:r w:rsidRPr="002D576C">
        <w:rPr>
          <w:rFonts w:cstheme="minorHAnsi"/>
          <w:color w:val="222222"/>
        </w:rPr>
        <w:t xml:space="preserve">The Committee considered </w:t>
      </w:r>
      <w:r w:rsidR="000F5DDE" w:rsidRPr="002D576C">
        <w:rPr>
          <w:rFonts w:cstheme="minorHAnsi"/>
          <w:color w:val="222222"/>
        </w:rPr>
        <w:t>174</w:t>
      </w:r>
      <w:r w:rsidR="00B74624" w:rsidRPr="002D576C">
        <w:rPr>
          <w:rFonts w:cstheme="minorHAnsi"/>
          <w:color w:val="222222"/>
        </w:rPr>
        <w:t xml:space="preserve"> item numbers </w:t>
      </w:r>
      <w:r w:rsidR="00D20E40" w:rsidRPr="002D576C">
        <w:rPr>
          <w:rFonts w:cstheme="minorHAnsi"/>
          <w:color w:val="222222"/>
        </w:rPr>
        <w:t>during Phase Two</w:t>
      </w:r>
      <w:r w:rsidR="000F5DDE" w:rsidRPr="002D576C">
        <w:rPr>
          <w:rFonts w:cstheme="minorHAnsi"/>
          <w:color w:val="222222"/>
        </w:rPr>
        <w:t xml:space="preserve"> of the </w:t>
      </w:r>
      <w:r w:rsidR="002D576C">
        <w:rPr>
          <w:rFonts w:cstheme="minorHAnsi"/>
          <w:color w:val="222222"/>
        </w:rPr>
        <w:t>Review.</w:t>
      </w:r>
      <w:r w:rsidR="002D576C" w:rsidRPr="002D576C">
        <w:rPr>
          <w:rFonts w:cstheme="minorHAnsi"/>
          <w:color w:val="222222"/>
        </w:rPr>
        <w:t xml:space="preserve"> The proposed recommendations aim to adjust item descriptors so they reflect complete medical services and contemporary clinical practice, introduce co-claiming restrictions to minimise potentially inappropriate claims, and </w:t>
      </w:r>
      <w:r w:rsidR="00282257">
        <w:rPr>
          <w:rFonts w:cstheme="minorHAnsi"/>
          <w:color w:val="222222"/>
        </w:rPr>
        <w:t xml:space="preserve"> to </w:t>
      </w:r>
      <w:r w:rsidR="002D576C" w:rsidRPr="002D576C">
        <w:rPr>
          <w:rFonts w:cstheme="minorHAnsi"/>
          <w:color w:val="222222"/>
        </w:rPr>
        <w:t>create new groupings of items within the schedule to facilitate achieving these priorities.</w:t>
      </w:r>
    </w:p>
    <w:p w14:paraId="6F5CF0AF" w14:textId="77777777" w:rsidR="002D576C" w:rsidRPr="002D576C" w:rsidRDefault="002D576C" w:rsidP="009165D1">
      <w:pPr>
        <w:spacing w:before="120" w:line="276" w:lineRule="auto"/>
        <w:rPr>
          <w:rFonts w:cstheme="minorHAnsi"/>
          <w:color w:val="222222"/>
        </w:rPr>
      </w:pPr>
      <w:r w:rsidRPr="002D576C">
        <w:rPr>
          <w:rFonts w:cstheme="minorHAnsi"/>
          <w:color w:val="222222"/>
        </w:rPr>
        <w:t>Data investigation has revealed issues pertinent to otolaryngology, head and neck surgery including multiple item claiming and variation in claiming amongst providers. It is hypothesised this variation in MBS billing practices is due to several factors, including that the schedule is antiquated and does not reflect current practice and that</w:t>
      </w:r>
      <w:r>
        <w:rPr>
          <w:rFonts w:cstheme="minorHAnsi"/>
          <w:color w:val="222222"/>
        </w:rPr>
        <w:t xml:space="preserve"> some</w:t>
      </w:r>
      <w:r w:rsidRPr="002D576C">
        <w:rPr>
          <w:rFonts w:cstheme="minorHAnsi"/>
          <w:color w:val="222222"/>
        </w:rPr>
        <w:t xml:space="preserve"> individual item descriptors are poorly written </w:t>
      </w:r>
      <w:r>
        <w:rPr>
          <w:rFonts w:cstheme="minorHAnsi"/>
          <w:color w:val="222222"/>
        </w:rPr>
        <w:t>or</w:t>
      </w:r>
      <w:r w:rsidRPr="002D576C">
        <w:rPr>
          <w:rFonts w:cstheme="minorHAnsi"/>
          <w:color w:val="222222"/>
        </w:rPr>
        <w:t xml:space="preserve"> can be ambiguous.</w:t>
      </w:r>
    </w:p>
    <w:p w14:paraId="5B8A6894" w14:textId="77777777" w:rsidR="002D576C" w:rsidRPr="002D576C" w:rsidRDefault="002D576C" w:rsidP="009165D1">
      <w:pPr>
        <w:spacing w:before="120" w:line="276" w:lineRule="auto"/>
        <w:rPr>
          <w:rFonts w:cstheme="minorHAnsi"/>
          <w:color w:val="222222"/>
        </w:rPr>
      </w:pPr>
      <w:r w:rsidRPr="002D576C">
        <w:rPr>
          <w:rFonts w:cstheme="minorHAnsi"/>
          <w:color w:val="222222"/>
        </w:rPr>
        <w:t>The proposal for new groupings of otolaryngology, head and neck surgery items represents significant work from the Working Groups. The new schedule has attempted to address the issues above, providing a logical MBS claiming system that better describes otorhinolaryngology surgeons’ practice. Greater clarity and usability will increase consistency in how items are claimed by providers, reducing any potential differences in Medicare benefits provided to patients for the same surgery.</w:t>
      </w:r>
    </w:p>
    <w:p w14:paraId="67DACB1B" w14:textId="77777777" w:rsidR="000C32C2" w:rsidRDefault="00B74624" w:rsidP="009165D1">
      <w:pPr>
        <w:spacing w:before="120" w:line="276" w:lineRule="auto"/>
      </w:pPr>
      <w:r w:rsidRPr="00D20E40">
        <w:rPr>
          <w:rFonts w:cstheme="minorHAnsi"/>
          <w:color w:val="222222"/>
        </w:rPr>
        <w:t xml:space="preserve">These changes are expected to benefit consumers by reducing the overall number of MBS items, thereby making the MBS simpler </w:t>
      </w:r>
      <w:r w:rsidR="005A4C34" w:rsidRPr="00D20E40">
        <w:rPr>
          <w:rFonts w:cstheme="minorHAnsi"/>
          <w:color w:val="222222"/>
        </w:rPr>
        <w:t>as the procedure costs w</w:t>
      </w:r>
      <w:r w:rsidR="00B5658F" w:rsidRPr="00D20E40">
        <w:rPr>
          <w:rFonts w:cstheme="minorHAnsi"/>
          <w:color w:val="222222"/>
        </w:rPr>
        <w:t>ill now be easier to understand</w:t>
      </w:r>
      <w:r w:rsidR="005A4C34" w:rsidRPr="00D20E40">
        <w:rPr>
          <w:rFonts w:cstheme="minorHAnsi"/>
          <w:color w:val="222222"/>
        </w:rPr>
        <w:t xml:space="preserve"> </w:t>
      </w:r>
      <w:r w:rsidRPr="00D20E40">
        <w:rPr>
          <w:rFonts w:cstheme="minorHAnsi"/>
          <w:color w:val="222222"/>
        </w:rPr>
        <w:t>and, for providers, more user-friendly. It also ensures that item numbers are removed for procedures that are no longer considered best practice, or where another item number better describes that service as part of a complete medical service.</w:t>
      </w:r>
      <w:bookmarkStart w:id="191" w:name="_Toc485295764"/>
      <w:r w:rsidR="000C32C2">
        <w:br w:type="page"/>
      </w:r>
    </w:p>
    <w:p w14:paraId="4FAEC6BD" w14:textId="77777777" w:rsidR="006F1A8C" w:rsidRPr="000C32C2" w:rsidRDefault="006F1A8C" w:rsidP="009165D1">
      <w:pPr>
        <w:pStyle w:val="Heading1"/>
        <w:numPr>
          <w:ilvl w:val="0"/>
          <w:numId w:val="42"/>
        </w:numPr>
        <w:spacing w:before="360" w:after="240" w:line="276" w:lineRule="auto"/>
        <w:ind w:left="425" w:hanging="431"/>
        <w:rPr>
          <w:lang w:val="en-AU"/>
        </w:rPr>
      </w:pPr>
      <w:bookmarkStart w:id="192" w:name="_Toc39071255"/>
      <w:r w:rsidRPr="000C32C2">
        <w:rPr>
          <w:lang w:val="en-AU"/>
        </w:rPr>
        <w:t>References</w:t>
      </w:r>
      <w:bookmarkEnd w:id="191"/>
      <w:bookmarkEnd w:id="192"/>
    </w:p>
    <w:p w14:paraId="7F0B2B21" w14:textId="77777777" w:rsidR="0084592B" w:rsidRPr="002378F1" w:rsidRDefault="006F1A8C" w:rsidP="009165D1">
      <w:pPr>
        <w:pStyle w:val="AppendixStyle2"/>
        <w:spacing w:line="276" w:lineRule="auto"/>
        <w:rPr>
          <w:sz w:val="24"/>
        </w:rPr>
      </w:pPr>
      <w:r w:rsidRPr="002378F1">
        <w:rPr>
          <w:sz w:val="24"/>
        </w:rPr>
        <w:t xml:space="preserve">This </w:t>
      </w:r>
      <w:r w:rsidR="00E51CC0" w:rsidRPr="002378F1">
        <w:rPr>
          <w:sz w:val="24"/>
        </w:rPr>
        <w:t xml:space="preserve">document </w:t>
      </w:r>
      <w:r w:rsidRPr="002378F1">
        <w:rPr>
          <w:sz w:val="24"/>
        </w:rPr>
        <w:t>contains references to sources and materials referenced in</w:t>
      </w:r>
      <w:r w:rsidR="0084592B" w:rsidRPr="002378F1">
        <w:rPr>
          <w:sz w:val="24"/>
        </w:rPr>
        <w:t xml:space="preserve"> this report.</w:t>
      </w:r>
    </w:p>
    <w:p w14:paraId="49649D7E" w14:textId="77777777" w:rsidR="003C6183" w:rsidRDefault="0063129E" w:rsidP="003C6183">
      <w:pPr>
        <w:pStyle w:val="Bibliography"/>
        <w:rPr>
          <w:noProof/>
        </w:rPr>
      </w:pPr>
      <w:r w:rsidRPr="002378F1">
        <w:rPr>
          <w:rFonts w:cstheme="minorHAnsi"/>
        </w:rPr>
        <w:fldChar w:fldCharType="begin"/>
      </w:r>
      <w:r w:rsidRPr="002378F1">
        <w:rPr>
          <w:rFonts w:cstheme="minorHAnsi"/>
        </w:rPr>
        <w:instrText xml:space="preserve"> BIBLIOGRAPHY  \l 3081 </w:instrText>
      </w:r>
      <w:r w:rsidRPr="002378F1">
        <w:rPr>
          <w:rFonts w:cstheme="minorHAnsi"/>
        </w:rPr>
        <w:fldChar w:fldCharType="separate"/>
      </w:r>
      <w:r w:rsidR="003C6183">
        <w:rPr>
          <w:noProof/>
        </w:rPr>
        <w:t xml:space="preserve">1. </w:t>
      </w:r>
      <w:r w:rsidR="003C6183">
        <w:rPr>
          <w:b/>
          <w:bCs/>
          <w:noProof/>
        </w:rPr>
        <w:t>Elshaug A, Watt A, Mundy L, et al.</w:t>
      </w:r>
      <w:r w:rsidR="003C6183">
        <w:rPr>
          <w:noProof/>
        </w:rPr>
        <w:t xml:space="preserve"> Over 150 potentially low-value health care practices: an Australian study. 2012. pp. 556-560.</w:t>
      </w:r>
    </w:p>
    <w:p w14:paraId="33FACA15" w14:textId="77777777" w:rsidR="003C6183" w:rsidRDefault="003C6183" w:rsidP="003C6183">
      <w:pPr>
        <w:pStyle w:val="Bibliography"/>
        <w:rPr>
          <w:noProof/>
        </w:rPr>
      </w:pPr>
      <w:r>
        <w:rPr>
          <w:noProof/>
        </w:rPr>
        <w:t xml:space="preserve">2. </w:t>
      </w:r>
      <w:r>
        <w:rPr>
          <w:b/>
          <w:bCs/>
          <w:noProof/>
        </w:rPr>
        <w:t>Elshaug, Adam , et al.</w:t>
      </w:r>
      <w:r>
        <w:rPr>
          <w:noProof/>
        </w:rPr>
        <w:t xml:space="preserve"> Over 150 potentially low-value health care practices: an Australian study. 2012. pp. 556-560.</w:t>
      </w:r>
    </w:p>
    <w:p w14:paraId="37276344" w14:textId="77777777" w:rsidR="003C6183" w:rsidRDefault="003C6183" w:rsidP="003C6183">
      <w:pPr>
        <w:pStyle w:val="Bibliography"/>
        <w:rPr>
          <w:noProof/>
        </w:rPr>
      </w:pPr>
      <w:r>
        <w:rPr>
          <w:noProof/>
        </w:rPr>
        <w:t xml:space="preserve">3. </w:t>
      </w:r>
      <w:r>
        <w:rPr>
          <w:i/>
          <w:iCs/>
          <w:noProof/>
        </w:rPr>
        <w:t xml:space="preserve">Brain stem evoked response audiometry: A review. </w:t>
      </w:r>
      <w:r>
        <w:rPr>
          <w:b/>
          <w:bCs/>
          <w:noProof/>
        </w:rPr>
        <w:t>Thiagarajan, B.</w:t>
      </w:r>
      <w:r>
        <w:rPr>
          <w:noProof/>
        </w:rPr>
        <w:t xml:space="preserve"> s.l. : Research Gate, January 2015.</w:t>
      </w:r>
    </w:p>
    <w:p w14:paraId="7D180729" w14:textId="77777777" w:rsidR="003C6183" w:rsidRDefault="003C6183" w:rsidP="003C6183">
      <w:pPr>
        <w:pStyle w:val="Bibliography"/>
        <w:rPr>
          <w:noProof/>
        </w:rPr>
      </w:pPr>
      <w:r>
        <w:rPr>
          <w:noProof/>
        </w:rPr>
        <w:t xml:space="preserve">4. </w:t>
      </w:r>
      <w:r>
        <w:rPr>
          <w:b/>
          <w:bCs/>
          <w:noProof/>
        </w:rPr>
        <w:t>Robbins KT, Shaha AR, Medina JE, et al.</w:t>
      </w:r>
      <w:r>
        <w:rPr>
          <w:noProof/>
        </w:rPr>
        <w:t xml:space="preserve"> Consensus statement on the classification and terminology of neck dissection. </w:t>
      </w:r>
      <w:r>
        <w:rPr>
          <w:i/>
          <w:iCs/>
          <w:noProof/>
        </w:rPr>
        <w:t xml:space="preserve">Arch Otolaryngol Head Neck Surg. </w:t>
      </w:r>
      <w:r>
        <w:rPr>
          <w:noProof/>
        </w:rPr>
        <w:t>2008. 134(5): 536-8.</w:t>
      </w:r>
    </w:p>
    <w:p w14:paraId="1DD79979" w14:textId="77777777" w:rsidR="003C6183" w:rsidRDefault="003C6183" w:rsidP="003C6183">
      <w:pPr>
        <w:pStyle w:val="Bibliography"/>
        <w:rPr>
          <w:noProof/>
        </w:rPr>
      </w:pPr>
      <w:r>
        <w:rPr>
          <w:noProof/>
        </w:rPr>
        <w:t xml:space="preserve">5. </w:t>
      </w:r>
      <w:r>
        <w:rPr>
          <w:b/>
          <w:bCs/>
          <w:noProof/>
        </w:rPr>
        <w:t>Rasmussen, et al.</w:t>
      </w:r>
      <w:r>
        <w:rPr>
          <w:noProof/>
        </w:rPr>
        <w:t xml:space="preserve"> The introduction of sialendoscopy has signifantly contributed to a decreased number of excised salivary glands in Denmark. </w:t>
      </w:r>
      <w:r>
        <w:rPr>
          <w:i/>
          <w:iCs/>
          <w:noProof/>
        </w:rPr>
        <w:t xml:space="preserve">Eur Arch Otorhinolayngol. </w:t>
      </w:r>
      <w:r>
        <w:rPr>
          <w:noProof/>
        </w:rPr>
        <w:t>2016. Vol. Aug, 273 (8). 2223-30.</w:t>
      </w:r>
    </w:p>
    <w:p w14:paraId="732767E2" w14:textId="77777777" w:rsidR="003C6183" w:rsidRDefault="003C6183" w:rsidP="003C6183">
      <w:pPr>
        <w:pStyle w:val="Bibliography"/>
        <w:rPr>
          <w:noProof/>
        </w:rPr>
      </w:pPr>
      <w:r>
        <w:rPr>
          <w:noProof/>
        </w:rPr>
        <w:t xml:space="preserve">6. </w:t>
      </w:r>
      <w:r>
        <w:rPr>
          <w:b/>
          <w:bCs/>
          <w:noProof/>
        </w:rPr>
        <w:t>Yetiser, S.</w:t>
      </w:r>
      <w:r>
        <w:rPr>
          <w:noProof/>
        </w:rPr>
        <w:t xml:space="preserve"> Intratympanic Gentamycin for Intractable Meniere's Disease - A Review and Analysis of Audiovestibular Impact. </w:t>
      </w:r>
      <w:r>
        <w:rPr>
          <w:i/>
          <w:iCs/>
          <w:noProof/>
        </w:rPr>
        <w:t xml:space="preserve">Int Arch Otorhinolaryngology. </w:t>
      </w:r>
      <w:r>
        <w:rPr>
          <w:noProof/>
        </w:rPr>
        <w:t>2018. 22:190-194.</w:t>
      </w:r>
    </w:p>
    <w:p w14:paraId="49C93A65" w14:textId="77777777" w:rsidR="003C6183" w:rsidRDefault="003C6183" w:rsidP="003C6183">
      <w:pPr>
        <w:pStyle w:val="Bibliography"/>
        <w:rPr>
          <w:noProof/>
        </w:rPr>
      </w:pPr>
      <w:r>
        <w:rPr>
          <w:noProof/>
        </w:rPr>
        <w:t xml:space="preserve">7. </w:t>
      </w:r>
      <w:r>
        <w:rPr>
          <w:b/>
          <w:bCs/>
          <w:noProof/>
        </w:rPr>
        <w:t>Pullens, B and van Benthem, PP.</w:t>
      </w:r>
      <w:r>
        <w:rPr>
          <w:noProof/>
        </w:rPr>
        <w:t xml:space="preserve"> Intratympanic Gentamycin for Meniere's Disease or Syndrome. </w:t>
      </w:r>
      <w:r>
        <w:rPr>
          <w:i/>
          <w:iCs/>
          <w:noProof/>
        </w:rPr>
        <w:t xml:space="preserve">Cochrane Database of Systemic Reviews. </w:t>
      </w:r>
      <w:r>
        <w:rPr>
          <w:noProof/>
        </w:rPr>
        <w:t>2011. 3. Art no: CD008234.</w:t>
      </w:r>
    </w:p>
    <w:p w14:paraId="47D200BE" w14:textId="77777777" w:rsidR="003C6183" w:rsidRDefault="003C6183" w:rsidP="003C6183">
      <w:pPr>
        <w:pStyle w:val="Bibliography"/>
        <w:rPr>
          <w:noProof/>
        </w:rPr>
      </w:pPr>
      <w:r>
        <w:rPr>
          <w:noProof/>
        </w:rPr>
        <w:t xml:space="preserve">8. </w:t>
      </w:r>
      <w:r>
        <w:rPr>
          <w:b/>
          <w:bCs/>
          <w:noProof/>
        </w:rPr>
        <w:t>J Nevoux, M Barbara, J Dornhoffer, W Gibson, T Kitahara, V Darrouzet.</w:t>
      </w:r>
      <w:r>
        <w:rPr>
          <w:noProof/>
        </w:rPr>
        <w:t xml:space="preserve"> International Consensus (ICON) on Treatment of Meniere's Disease. </w:t>
      </w:r>
      <w:r>
        <w:rPr>
          <w:i/>
          <w:iCs/>
          <w:noProof/>
        </w:rPr>
        <w:t xml:space="preserve">European Annals of Otorhinolaryngology, Head and Neck Diseases. </w:t>
      </w:r>
      <w:r>
        <w:rPr>
          <w:noProof/>
        </w:rPr>
        <w:t>February 2018. Vol. 135, 1. Supplement.</w:t>
      </w:r>
    </w:p>
    <w:p w14:paraId="5E7360DF" w14:textId="77777777" w:rsidR="003C6183" w:rsidRDefault="003C6183" w:rsidP="003C6183">
      <w:pPr>
        <w:pStyle w:val="Bibliography"/>
        <w:rPr>
          <w:noProof/>
        </w:rPr>
      </w:pPr>
      <w:r>
        <w:rPr>
          <w:noProof/>
        </w:rPr>
        <w:t xml:space="preserve">9. </w:t>
      </w:r>
      <w:r>
        <w:rPr>
          <w:b/>
          <w:bCs/>
          <w:noProof/>
        </w:rPr>
        <w:t>Singh, B., Har-El, G., Kantu, M., &amp; Lucente, F. E.</w:t>
      </w:r>
      <w:r>
        <w:rPr>
          <w:noProof/>
        </w:rPr>
        <w:t xml:space="preserve"> Complications associated with 327 foreign bodies of the pharynx, larynx, and esophagus. </w:t>
      </w:r>
      <w:r>
        <w:rPr>
          <w:i/>
          <w:iCs/>
          <w:noProof/>
        </w:rPr>
        <w:t xml:space="preserve">Annals of Otology, Rhinology &amp; Laryngology. </w:t>
      </w:r>
      <w:r>
        <w:rPr>
          <w:noProof/>
        </w:rPr>
        <w:t>1997. 106(4), 301-304.</w:t>
      </w:r>
    </w:p>
    <w:p w14:paraId="0B5841C7" w14:textId="77777777" w:rsidR="003C6183" w:rsidRDefault="003C6183" w:rsidP="003C6183">
      <w:pPr>
        <w:pStyle w:val="Bibliography"/>
        <w:rPr>
          <w:noProof/>
        </w:rPr>
      </w:pPr>
      <w:r>
        <w:rPr>
          <w:noProof/>
        </w:rPr>
        <w:t xml:space="preserve">10. </w:t>
      </w:r>
      <w:r>
        <w:rPr>
          <w:b/>
          <w:bCs/>
          <w:noProof/>
        </w:rPr>
        <w:t>Higo, R., Matsumoto, Y., Ichimura, K., &amp; Kaga, K.</w:t>
      </w:r>
      <w:r>
        <w:rPr>
          <w:noProof/>
        </w:rPr>
        <w:t xml:space="preserve"> Foreign bodies in the aerodigestive tract in pediatric patients. </w:t>
      </w:r>
      <w:r>
        <w:rPr>
          <w:i/>
          <w:iCs/>
          <w:noProof/>
        </w:rPr>
        <w:t xml:space="preserve">Auris Nasus Larynx. </w:t>
      </w:r>
      <w:r>
        <w:rPr>
          <w:noProof/>
        </w:rPr>
        <w:t>2003. 30(4), 397-401.</w:t>
      </w:r>
    </w:p>
    <w:p w14:paraId="53E01EF2" w14:textId="77777777" w:rsidR="003C6183" w:rsidRDefault="003C6183" w:rsidP="003C6183">
      <w:pPr>
        <w:pStyle w:val="Bibliography"/>
        <w:rPr>
          <w:noProof/>
        </w:rPr>
      </w:pPr>
      <w:r>
        <w:rPr>
          <w:noProof/>
        </w:rPr>
        <w:t xml:space="preserve">11. </w:t>
      </w:r>
      <w:r>
        <w:rPr>
          <w:b/>
          <w:bCs/>
          <w:noProof/>
        </w:rPr>
        <w:t>Hess, M., Schroeder, D., Puschel, K.</w:t>
      </w:r>
      <w:r>
        <w:rPr>
          <w:noProof/>
        </w:rPr>
        <w:t xml:space="preserve"> Sling arytenoid adduction. </w:t>
      </w:r>
      <w:r>
        <w:rPr>
          <w:i/>
          <w:iCs/>
          <w:noProof/>
        </w:rPr>
        <w:t xml:space="preserve">European Archives of Oto-Rhino-Laryngology. </w:t>
      </w:r>
      <w:r>
        <w:rPr>
          <w:noProof/>
        </w:rPr>
        <w:t>2011. Vols. 268(7) 1023-1028.</w:t>
      </w:r>
    </w:p>
    <w:p w14:paraId="581017D5" w14:textId="77777777" w:rsidR="003C6183" w:rsidRDefault="003C6183" w:rsidP="003C6183">
      <w:pPr>
        <w:pStyle w:val="Bibliography"/>
        <w:rPr>
          <w:noProof/>
        </w:rPr>
      </w:pPr>
      <w:r>
        <w:rPr>
          <w:noProof/>
        </w:rPr>
        <w:t xml:space="preserve">12. </w:t>
      </w:r>
      <w:r>
        <w:rPr>
          <w:b/>
          <w:bCs/>
          <w:noProof/>
        </w:rPr>
        <w:t>Zeitels, S.M., Mauri, M., Dailey, S.H.</w:t>
      </w:r>
      <w:r>
        <w:rPr>
          <w:noProof/>
        </w:rPr>
        <w:t xml:space="preserve"> Aduction arytenopexy for vocal fold paralysis: Indications and technique. </w:t>
      </w:r>
      <w:r>
        <w:rPr>
          <w:i/>
          <w:iCs/>
          <w:noProof/>
        </w:rPr>
        <w:t xml:space="preserve">The Journal of Laryngology &amp; otology. </w:t>
      </w:r>
      <w:r>
        <w:rPr>
          <w:noProof/>
        </w:rPr>
        <w:t>2004. Vols. 118(7) 508-516.</w:t>
      </w:r>
    </w:p>
    <w:p w14:paraId="7C6F321F" w14:textId="77777777" w:rsidR="003C6183" w:rsidRDefault="003C6183" w:rsidP="003C6183">
      <w:pPr>
        <w:pStyle w:val="Bibliography"/>
        <w:rPr>
          <w:noProof/>
        </w:rPr>
      </w:pPr>
      <w:r>
        <w:rPr>
          <w:noProof/>
        </w:rPr>
        <w:t xml:space="preserve">13. </w:t>
      </w:r>
      <w:r>
        <w:rPr>
          <w:b/>
          <w:bCs/>
          <w:noProof/>
        </w:rPr>
        <w:t>Norris, B.K., Schweinfurth, J.M.</w:t>
      </w:r>
      <w:r>
        <w:rPr>
          <w:noProof/>
        </w:rPr>
        <w:t xml:space="preserve"> Arytenoid dislocation: An analysis of the contemporary literature. </w:t>
      </w:r>
      <w:r>
        <w:rPr>
          <w:i/>
          <w:iCs/>
          <w:noProof/>
        </w:rPr>
        <w:t xml:space="preserve">The Laryngoscope. </w:t>
      </w:r>
      <w:r>
        <w:rPr>
          <w:noProof/>
        </w:rPr>
        <w:t>2011. Vols. 121(1) 142-146.</w:t>
      </w:r>
    </w:p>
    <w:p w14:paraId="50E2D71B" w14:textId="77777777" w:rsidR="003C6183" w:rsidRDefault="003C6183" w:rsidP="003C6183">
      <w:pPr>
        <w:pStyle w:val="Bibliography"/>
        <w:rPr>
          <w:noProof/>
        </w:rPr>
      </w:pPr>
      <w:r>
        <w:rPr>
          <w:noProof/>
        </w:rPr>
        <w:t xml:space="preserve">14. </w:t>
      </w:r>
      <w:r>
        <w:rPr>
          <w:b/>
          <w:bCs/>
          <w:noProof/>
        </w:rPr>
        <w:t>Woodson, G.E.</w:t>
      </w:r>
      <w:r>
        <w:rPr>
          <w:noProof/>
        </w:rPr>
        <w:t xml:space="preserve"> Arytenoid repositioning surgery. </w:t>
      </w:r>
      <w:r>
        <w:rPr>
          <w:i/>
          <w:iCs/>
          <w:noProof/>
        </w:rPr>
        <w:t xml:space="preserve">Vocal Fold Paralysis. </w:t>
      </w:r>
      <w:r>
        <w:rPr>
          <w:noProof/>
        </w:rPr>
        <w:t>s.l. : Springer Berlin Heidelberg, 2006. 177-185.</w:t>
      </w:r>
    </w:p>
    <w:p w14:paraId="29630CCA" w14:textId="77777777" w:rsidR="003C6183" w:rsidRDefault="003C6183" w:rsidP="003C6183">
      <w:pPr>
        <w:pStyle w:val="Bibliography"/>
        <w:rPr>
          <w:noProof/>
        </w:rPr>
      </w:pPr>
      <w:r>
        <w:rPr>
          <w:noProof/>
        </w:rPr>
        <w:t xml:space="preserve">15. </w:t>
      </w:r>
      <w:r>
        <w:rPr>
          <w:b/>
          <w:bCs/>
          <w:noProof/>
        </w:rPr>
        <w:t>Del Do, M., Song, S.A., Nesbitt, N.B., Spaw, M.C., et al.</w:t>
      </w:r>
      <w:r>
        <w:rPr>
          <w:noProof/>
        </w:rPr>
        <w:t xml:space="preserve"> Supraglottoplasty surgery types 1-3: A practical classification system for laryngomalica surgery. </w:t>
      </w:r>
      <w:r>
        <w:rPr>
          <w:i/>
          <w:iCs/>
          <w:noProof/>
        </w:rPr>
        <w:t xml:space="preserve">Internation Journal of Pediatric Otorhinolaryngology. </w:t>
      </w:r>
      <w:r>
        <w:rPr>
          <w:noProof/>
        </w:rPr>
        <w:t>Vol. 111. 69-74.</w:t>
      </w:r>
    </w:p>
    <w:p w14:paraId="57EE5D06" w14:textId="77777777" w:rsidR="003C6183" w:rsidRDefault="003C6183" w:rsidP="003C6183">
      <w:pPr>
        <w:pStyle w:val="Bibliography"/>
        <w:rPr>
          <w:noProof/>
        </w:rPr>
      </w:pPr>
      <w:r>
        <w:rPr>
          <w:noProof/>
        </w:rPr>
        <w:t xml:space="preserve">16. </w:t>
      </w:r>
      <w:r>
        <w:rPr>
          <w:b/>
          <w:bCs/>
          <w:noProof/>
        </w:rPr>
        <w:t>Varghese, A.M., Cheng, A.T.</w:t>
      </w:r>
      <w:r>
        <w:rPr>
          <w:noProof/>
        </w:rPr>
        <w:t xml:space="preserve"> Epiglottic repositioning procedure for supraglottic stenosis/collapse. </w:t>
      </w:r>
      <w:r>
        <w:rPr>
          <w:i/>
          <w:iCs/>
          <w:noProof/>
        </w:rPr>
        <w:t xml:space="preserve">Annals of Otology, Rhinology &amp; Laryngology. </w:t>
      </w:r>
      <w:r>
        <w:rPr>
          <w:noProof/>
        </w:rPr>
        <w:t>2011. Vols. 120(7) 478-483.</w:t>
      </w:r>
    </w:p>
    <w:p w14:paraId="6E739F7F" w14:textId="77777777" w:rsidR="003C6183" w:rsidRDefault="003C6183" w:rsidP="003C6183">
      <w:pPr>
        <w:pStyle w:val="Bibliography"/>
        <w:rPr>
          <w:noProof/>
        </w:rPr>
      </w:pPr>
      <w:r>
        <w:rPr>
          <w:noProof/>
        </w:rPr>
        <w:t xml:space="preserve">17. </w:t>
      </w:r>
      <w:r>
        <w:rPr>
          <w:b/>
          <w:bCs/>
          <w:noProof/>
        </w:rPr>
        <w:t>Camacho, M., Dunn, B., Torre, C., Sasaki, J., Gonzales, R., et al.</w:t>
      </w:r>
      <w:r>
        <w:rPr>
          <w:noProof/>
        </w:rPr>
        <w:t xml:space="preserve"> Supraglottoplasty for laryngomalacia with obstructive sleep apnea: A systematic review and meta-analysis. </w:t>
      </w:r>
      <w:r>
        <w:rPr>
          <w:i/>
          <w:iCs/>
          <w:noProof/>
        </w:rPr>
        <w:t xml:space="preserve">The Laryngoscope. </w:t>
      </w:r>
      <w:r>
        <w:rPr>
          <w:noProof/>
        </w:rPr>
        <w:t>2016. Vols. 126(5) 1246-1255.</w:t>
      </w:r>
    </w:p>
    <w:p w14:paraId="64BAAFB0" w14:textId="77777777" w:rsidR="003C6183" w:rsidRDefault="003C6183" w:rsidP="003C6183">
      <w:pPr>
        <w:pStyle w:val="Bibliography"/>
        <w:rPr>
          <w:noProof/>
        </w:rPr>
      </w:pPr>
      <w:r>
        <w:rPr>
          <w:noProof/>
        </w:rPr>
        <w:t xml:space="preserve">18. </w:t>
      </w:r>
      <w:r>
        <w:rPr>
          <w:b/>
          <w:bCs/>
          <w:noProof/>
        </w:rPr>
        <w:t>Richter, G.T., Thompson, D.M.</w:t>
      </w:r>
      <w:r>
        <w:rPr>
          <w:noProof/>
        </w:rPr>
        <w:t xml:space="preserve"> The surgical management of laryngomalacia. </w:t>
      </w:r>
      <w:r>
        <w:rPr>
          <w:i/>
          <w:iCs/>
          <w:noProof/>
        </w:rPr>
        <w:t xml:space="preserve">Otolaryngologic Clinic of North America. </w:t>
      </w:r>
      <w:r>
        <w:rPr>
          <w:noProof/>
        </w:rPr>
        <w:t>2008 : s.n. Vols. 41(5) 837-864.</w:t>
      </w:r>
    </w:p>
    <w:p w14:paraId="68F2EA25" w14:textId="77777777" w:rsidR="003C6183" w:rsidRDefault="003C6183" w:rsidP="003C6183">
      <w:pPr>
        <w:pStyle w:val="Bibliography"/>
        <w:rPr>
          <w:noProof/>
        </w:rPr>
      </w:pPr>
      <w:r>
        <w:rPr>
          <w:noProof/>
        </w:rPr>
        <w:t xml:space="preserve">19. </w:t>
      </w:r>
      <w:r>
        <w:rPr>
          <w:b/>
          <w:bCs/>
          <w:noProof/>
        </w:rPr>
        <w:t>Mallur, P.S., Rosen, C.A.</w:t>
      </w:r>
      <w:r>
        <w:rPr>
          <w:noProof/>
        </w:rPr>
        <w:t xml:space="preserve"> Vocal fold injection: Review of indications, techniques, and materials for augmentation. </w:t>
      </w:r>
      <w:r>
        <w:rPr>
          <w:i/>
          <w:iCs/>
          <w:noProof/>
        </w:rPr>
        <w:t xml:space="preserve">Clinical and Experimental Otorhinolarngology. </w:t>
      </w:r>
      <w:r>
        <w:rPr>
          <w:noProof/>
        </w:rPr>
        <w:t>2010. Vol. 3(4) 177.</w:t>
      </w:r>
    </w:p>
    <w:p w14:paraId="4A0D8D45" w14:textId="77777777" w:rsidR="003C6183" w:rsidRDefault="003C6183" w:rsidP="003C6183">
      <w:pPr>
        <w:pStyle w:val="Bibliography"/>
        <w:rPr>
          <w:noProof/>
        </w:rPr>
      </w:pPr>
      <w:r>
        <w:rPr>
          <w:noProof/>
        </w:rPr>
        <w:t xml:space="preserve">20. </w:t>
      </w:r>
      <w:r>
        <w:rPr>
          <w:b/>
          <w:bCs/>
          <w:noProof/>
        </w:rPr>
        <w:t>Cohen, M.S., Zhuang, L., Simons, J.P., Chi, D.H., Maguire, R.C., Mehta, D.K.</w:t>
      </w:r>
      <w:r>
        <w:rPr>
          <w:noProof/>
        </w:rPr>
        <w:t xml:space="preserve"> Injection laryngoplasty for type 1 laryngeal cleft in children. </w:t>
      </w:r>
      <w:r>
        <w:rPr>
          <w:i/>
          <w:iCs/>
          <w:noProof/>
        </w:rPr>
        <w:t xml:space="preserve">Otolaryngology - Head and Neck Surgery. </w:t>
      </w:r>
      <w:r>
        <w:rPr>
          <w:noProof/>
        </w:rPr>
        <w:t>2011. Vols. 144(5) 789-793.</w:t>
      </w:r>
    </w:p>
    <w:p w14:paraId="04F16544" w14:textId="77777777" w:rsidR="003C6183" w:rsidRDefault="003C6183" w:rsidP="003C6183">
      <w:pPr>
        <w:pStyle w:val="Bibliography"/>
        <w:rPr>
          <w:noProof/>
        </w:rPr>
      </w:pPr>
      <w:r>
        <w:rPr>
          <w:noProof/>
        </w:rPr>
        <w:t xml:space="preserve">21. </w:t>
      </w:r>
      <w:r>
        <w:rPr>
          <w:b/>
          <w:bCs/>
          <w:noProof/>
        </w:rPr>
        <w:t>Kubba, H., Bailey, M., Gibson, D., Hartley, B.</w:t>
      </w:r>
      <w:r>
        <w:rPr>
          <w:noProof/>
        </w:rPr>
        <w:t xml:space="preserve"> Techniques and outcomes of laryngeal cleft repair: An update to the Great Ormond Street Hospital series. </w:t>
      </w:r>
      <w:r>
        <w:rPr>
          <w:i/>
          <w:iCs/>
          <w:noProof/>
        </w:rPr>
        <w:t xml:space="preserve">Annals of Otology, Rhinology &amp; Laryngology. </w:t>
      </w:r>
      <w:r>
        <w:rPr>
          <w:noProof/>
        </w:rPr>
        <w:t>2005. Vols. 114(4) 309-313.</w:t>
      </w:r>
    </w:p>
    <w:p w14:paraId="3BC682F9" w14:textId="77777777" w:rsidR="003C6183" w:rsidRDefault="003C6183" w:rsidP="003C6183">
      <w:pPr>
        <w:pStyle w:val="Bibliography"/>
        <w:rPr>
          <w:noProof/>
        </w:rPr>
      </w:pPr>
      <w:r>
        <w:rPr>
          <w:noProof/>
        </w:rPr>
        <w:t xml:space="preserve">22. </w:t>
      </w:r>
      <w:r>
        <w:rPr>
          <w:b/>
          <w:bCs/>
          <w:noProof/>
        </w:rPr>
        <w:t>Ojha, S., Ashland, J.E., Hersh, C., Ramakrishna, J., Maurer, R., Hartnick, C.J.</w:t>
      </w:r>
      <w:r>
        <w:rPr>
          <w:noProof/>
        </w:rPr>
        <w:t xml:space="preserve"> Type 1 laryngeal cleft: A multidimensional managment algorithim. </w:t>
      </w:r>
      <w:r>
        <w:rPr>
          <w:i/>
          <w:iCs/>
          <w:noProof/>
        </w:rPr>
        <w:t xml:space="preserve">JAMA Otolaryngology - Head &amp; Neck Surgery. </w:t>
      </w:r>
      <w:r>
        <w:rPr>
          <w:noProof/>
        </w:rPr>
        <w:t>2014. Vols. 140(1) 34-40.</w:t>
      </w:r>
    </w:p>
    <w:p w14:paraId="499B56CF" w14:textId="77777777" w:rsidR="003C6183" w:rsidRDefault="003C6183" w:rsidP="003C6183">
      <w:pPr>
        <w:pStyle w:val="Bibliography"/>
        <w:rPr>
          <w:noProof/>
        </w:rPr>
      </w:pPr>
      <w:r>
        <w:rPr>
          <w:noProof/>
        </w:rPr>
        <w:t xml:space="preserve">23. </w:t>
      </w:r>
      <w:r>
        <w:rPr>
          <w:b/>
          <w:bCs/>
          <w:noProof/>
        </w:rPr>
        <w:t>Zeitels, S.M., Barbu, A.M., Landau-Zemer, T., Lopez-Guerra, G., et al.</w:t>
      </w:r>
      <w:r>
        <w:rPr>
          <w:noProof/>
        </w:rPr>
        <w:t xml:space="preserve"> Local injection of bevacizumab (Avastin) and angiolytic KTP laser treatment of recurrent repiratory papillomatosis of the vocal folds: A prospective study. </w:t>
      </w:r>
      <w:r>
        <w:rPr>
          <w:i/>
          <w:iCs/>
          <w:noProof/>
        </w:rPr>
        <w:t xml:space="preserve">Analls of Otology, Rhinology &amp; Laryngology. </w:t>
      </w:r>
      <w:r>
        <w:rPr>
          <w:noProof/>
        </w:rPr>
        <w:t>2011. Vols. 120(10) 627-634.</w:t>
      </w:r>
    </w:p>
    <w:p w14:paraId="675E208F" w14:textId="77777777" w:rsidR="003C6183" w:rsidRDefault="003C6183" w:rsidP="003C6183">
      <w:pPr>
        <w:pStyle w:val="Bibliography"/>
        <w:rPr>
          <w:noProof/>
        </w:rPr>
      </w:pPr>
      <w:r>
        <w:rPr>
          <w:noProof/>
        </w:rPr>
        <w:t xml:space="preserve">24. </w:t>
      </w:r>
      <w:r>
        <w:rPr>
          <w:b/>
          <w:bCs/>
          <w:noProof/>
        </w:rPr>
        <w:t>Best, Simon R., et al.</w:t>
      </w:r>
      <w:r>
        <w:rPr>
          <w:noProof/>
        </w:rPr>
        <w:t xml:space="preserve"> Safety and dosing of bevacizumab (Avastin) for the treatment of recurrent repiratory papillomatosis. </w:t>
      </w:r>
      <w:r>
        <w:rPr>
          <w:i/>
          <w:iCs/>
          <w:noProof/>
        </w:rPr>
        <w:t xml:space="preserve">Annals of Otology, Rhinology &amp; Laryngology. </w:t>
      </w:r>
      <w:r>
        <w:rPr>
          <w:noProof/>
        </w:rPr>
        <w:t>2012. Vols. 121(9) 587-593.</w:t>
      </w:r>
    </w:p>
    <w:p w14:paraId="2113F43B" w14:textId="77777777" w:rsidR="003C6183" w:rsidRDefault="003C6183" w:rsidP="003C6183">
      <w:pPr>
        <w:pStyle w:val="Bibliography"/>
        <w:rPr>
          <w:noProof/>
        </w:rPr>
      </w:pPr>
      <w:r>
        <w:rPr>
          <w:noProof/>
        </w:rPr>
        <w:t xml:space="preserve">25. </w:t>
      </w:r>
      <w:r>
        <w:rPr>
          <w:b/>
          <w:bCs/>
          <w:noProof/>
        </w:rPr>
        <w:t>Rogers, D.J., Ojha, S., Maurer, R., Hartnick, C.J.</w:t>
      </w:r>
      <w:r>
        <w:rPr>
          <w:noProof/>
        </w:rPr>
        <w:t xml:space="preserve"> Use of adjuvant intralesional bevacizumab for aggressive repiratory papillomatosis in children. </w:t>
      </w:r>
      <w:r>
        <w:rPr>
          <w:i/>
          <w:iCs/>
          <w:noProof/>
        </w:rPr>
        <w:t xml:space="preserve">JAMA Otolaryngology - Head &amp; Neck Surgery. </w:t>
      </w:r>
      <w:r>
        <w:rPr>
          <w:noProof/>
        </w:rPr>
        <w:t>2013. Vols. 139 (5) 496-501.</w:t>
      </w:r>
    </w:p>
    <w:p w14:paraId="158D2C97" w14:textId="77777777" w:rsidR="003C6183" w:rsidRDefault="003C6183" w:rsidP="003C6183">
      <w:pPr>
        <w:pStyle w:val="Bibliography"/>
        <w:rPr>
          <w:noProof/>
        </w:rPr>
      </w:pPr>
      <w:r>
        <w:rPr>
          <w:noProof/>
        </w:rPr>
        <w:t xml:space="preserve">26. </w:t>
      </w:r>
      <w:r>
        <w:rPr>
          <w:b/>
          <w:bCs/>
          <w:noProof/>
        </w:rPr>
        <w:t>Derkay, C.S., Volsky, P.G., Rosen, C.A., Pransky, S.M., McMurray, J.S., Chadha, N.K., Froehlich, P.</w:t>
      </w:r>
      <w:r>
        <w:rPr>
          <w:noProof/>
        </w:rPr>
        <w:t xml:space="preserve"> Current use of intralesional cidofovir for recurrent respiratory papillomatosis. </w:t>
      </w:r>
      <w:r>
        <w:rPr>
          <w:i/>
          <w:iCs/>
          <w:noProof/>
        </w:rPr>
        <w:t xml:space="preserve">The Laryngoscope. </w:t>
      </w:r>
      <w:r>
        <w:rPr>
          <w:noProof/>
        </w:rPr>
        <w:t>2013. Vols. 123(3) 705-712.</w:t>
      </w:r>
    </w:p>
    <w:p w14:paraId="63F45653" w14:textId="77777777" w:rsidR="003C6183" w:rsidRDefault="003C6183" w:rsidP="003C6183">
      <w:pPr>
        <w:pStyle w:val="Bibliography"/>
        <w:rPr>
          <w:noProof/>
        </w:rPr>
      </w:pPr>
      <w:r>
        <w:rPr>
          <w:noProof/>
        </w:rPr>
        <w:t xml:space="preserve">27. </w:t>
      </w:r>
      <w:r>
        <w:rPr>
          <w:b/>
          <w:bCs/>
          <w:noProof/>
        </w:rPr>
        <w:t>Woliansky, J., Phyland, D., Paddle, P.</w:t>
      </w:r>
      <w:r>
        <w:rPr>
          <w:noProof/>
        </w:rPr>
        <w:t xml:space="preserve"> Systemic safety of serial intralesional steroid injection for subglottic stenosis. </w:t>
      </w:r>
      <w:r>
        <w:rPr>
          <w:i/>
          <w:iCs/>
          <w:noProof/>
        </w:rPr>
        <w:t xml:space="preserve">The Laryngoscope. </w:t>
      </w:r>
      <w:r>
        <w:rPr>
          <w:noProof/>
        </w:rPr>
        <w:t>2018.</w:t>
      </w:r>
    </w:p>
    <w:p w14:paraId="2FA09435" w14:textId="77777777" w:rsidR="003C6183" w:rsidRDefault="003C6183" w:rsidP="003C6183">
      <w:pPr>
        <w:pStyle w:val="Bibliography"/>
        <w:rPr>
          <w:noProof/>
        </w:rPr>
      </w:pPr>
      <w:r>
        <w:rPr>
          <w:noProof/>
        </w:rPr>
        <w:t xml:space="preserve">28. </w:t>
      </w:r>
      <w:r>
        <w:rPr>
          <w:b/>
          <w:bCs/>
          <w:noProof/>
        </w:rPr>
        <w:t>Franco Jr, R.A., Husain, I., Reder, L., Paddle, P.</w:t>
      </w:r>
      <w:r>
        <w:rPr>
          <w:noProof/>
        </w:rPr>
        <w:t xml:space="preserve"> Awake serial intralesional steroid injections without surgery as a novel targeted treatment for idiopathic subglottic stenosis. </w:t>
      </w:r>
      <w:r>
        <w:rPr>
          <w:i/>
          <w:iCs/>
          <w:noProof/>
        </w:rPr>
        <w:t xml:space="preserve">The Laryngoscope. </w:t>
      </w:r>
      <w:r>
        <w:rPr>
          <w:noProof/>
        </w:rPr>
        <w:t>2018. Vols. 128(3) 610-617.</w:t>
      </w:r>
    </w:p>
    <w:p w14:paraId="3E6277DE" w14:textId="77777777" w:rsidR="003C6183" w:rsidRDefault="003C6183" w:rsidP="003C6183">
      <w:pPr>
        <w:pStyle w:val="Bibliography"/>
        <w:rPr>
          <w:noProof/>
        </w:rPr>
      </w:pPr>
      <w:r>
        <w:rPr>
          <w:noProof/>
        </w:rPr>
        <w:t xml:space="preserve">29. </w:t>
      </w:r>
      <w:r>
        <w:rPr>
          <w:b/>
          <w:bCs/>
          <w:noProof/>
        </w:rPr>
        <w:t>Hsu, Y.B., Lan, M.C., Chang, S.Y.</w:t>
      </w:r>
      <w:r>
        <w:rPr>
          <w:noProof/>
        </w:rPr>
        <w:t xml:space="preserve"> Percutaneous corticosteroid injection for vocal fold polyp. </w:t>
      </w:r>
      <w:r>
        <w:rPr>
          <w:i/>
          <w:iCs/>
          <w:noProof/>
        </w:rPr>
        <w:t xml:space="preserve">Archive Otolaryngol Head Neck Surg. </w:t>
      </w:r>
      <w:r>
        <w:rPr>
          <w:noProof/>
        </w:rPr>
        <w:t>2009. Vols. 135(8) 776-780.</w:t>
      </w:r>
    </w:p>
    <w:p w14:paraId="629D457B" w14:textId="77777777" w:rsidR="003C6183" w:rsidRDefault="003C6183" w:rsidP="003C6183">
      <w:pPr>
        <w:pStyle w:val="Bibliography"/>
        <w:rPr>
          <w:noProof/>
        </w:rPr>
      </w:pPr>
      <w:r>
        <w:rPr>
          <w:noProof/>
        </w:rPr>
        <w:t xml:space="preserve">30. </w:t>
      </w:r>
      <w:r>
        <w:rPr>
          <w:b/>
          <w:bCs/>
          <w:noProof/>
        </w:rPr>
        <w:t>Campagnolo, A.M., Tsuji, D.H., Sennes, L.U., Imamura, R.</w:t>
      </w:r>
      <w:r>
        <w:rPr>
          <w:noProof/>
        </w:rPr>
        <w:t xml:space="preserve"> Steroid injection in chronic inflammatory vocal fold disorders: Literature review. </w:t>
      </w:r>
      <w:r>
        <w:rPr>
          <w:i/>
          <w:iCs/>
          <w:noProof/>
        </w:rPr>
        <w:t xml:space="preserve">Braz J Otorhinolaryngol. </w:t>
      </w:r>
      <w:r>
        <w:rPr>
          <w:noProof/>
        </w:rPr>
        <w:t>2008. Vols. 74(6) 926-932.</w:t>
      </w:r>
    </w:p>
    <w:p w14:paraId="467F649D" w14:textId="77777777" w:rsidR="003C6183" w:rsidRDefault="003C6183" w:rsidP="003C6183">
      <w:pPr>
        <w:pStyle w:val="Bibliography"/>
        <w:rPr>
          <w:noProof/>
        </w:rPr>
      </w:pPr>
      <w:r>
        <w:rPr>
          <w:noProof/>
        </w:rPr>
        <w:t xml:space="preserve">31. </w:t>
      </w:r>
      <w:r>
        <w:rPr>
          <w:b/>
          <w:bCs/>
          <w:noProof/>
        </w:rPr>
        <w:t>Mortensen, M.</w:t>
      </w:r>
      <w:r>
        <w:rPr>
          <w:noProof/>
        </w:rPr>
        <w:t xml:space="preserve"> Laryngeal steroid injection for vocal fold scar. </w:t>
      </w:r>
      <w:r>
        <w:rPr>
          <w:i/>
          <w:iCs/>
          <w:noProof/>
        </w:rPr>
        <w:t xml:space="preserve">Curr Opin Otolaryngol Head Neck Surg. </w:t>
      </w:r>
      <w:r>
        <w:rPr>
          <w:noProof/>
        </w:rPr>
        <w:t>2010. Vols. 18(6) 487-491.</w:t>
      </w:r>
    </w:p>
    <w:p w14:paraId="2043A837" w14:textId="77777777" w:rsidR="003C6183" w:rsidRDefault="003C6183" w:rsidP="003C6183">
      <w:pPr>
        <w:pStyle w:val="Bibliography"/>
        <w:rPr>
          <w:noProof/>
        </w:rPr>
      </w:pPr>
      <w:r>
        <w:rPr>
          <w:noProof/>
        </w:rPr>
        <w:t xml:space="preserve">32. </w:t>
      </w:r>
      <w:r>
        <w:rPr>
          <w:b/>
          <w:bCs/>
          <w:noProof/>
        </w:rPr>
        <w:t>Wang, C.T., Lai, M.S., Hsiao, T.Y.</w:t>
      </w:r>
      <w:r>
        <w:rPr>
          <w:noProof/>
        </w:rPr>
        <w:t xml:space="preserve"> Comprehensive Outcome Researches of Intralesional Steroid Injection on Benign Vocal Fold Lesions. </w:t>
      </w:r>
      <w:r>
        <w:rPr>
          <w:i/>
          <w:iCs/>
          <w:noProof/>
        </w:rPr>
        <w:t xml:space="preserve">J Voice. </w:t>
      </w:r>
      <w:r>
        <w:rPr>
          <w:noProof/>
        </w:rPr>
        <w:t>2015. Vols. 29(5) 578-587.</w:t>
      </w:r>
    </w:p>
    <w:p w14:paraId="5E98FCE7" w14:textId="77777777" w:rsidR="003C6183" w:rsidRDefault="003C6183" w:rsidP="003C6183">
      <w:pPr>
        <w:pStyle w:val="Bibliography"/>
        <w:rPr>
          <w:noProof/>
        </w:rPr>
      </w:pPr>
      <w:r>
        <w:rPr>
          <w:noProof/>
        </w:rPr>
        <w:t xml:space="preserve">33. </w:t>
      </w:r>
      <w:r>
        <w:rPr>
          <w:b/>
          <w:bCs/>
          <w:noProof/>
        </w:rPr>
        <w:t>Saxon, R.L., Gray, M.A., Oprescu, F.I.</w:t>
      </w:r>
      <w:r>
        <w:rPr>
          <w:noProof/>
        </w:rPr>
        <w:t xml:space="preserve"> Extended roles for allied health professionals: An updated systematic review of the evidence. </w:t>
      </w:r>
      <w:r>
        <w:rPr>
          <w:i/>
          <w:iCs/>
          <w:noProof/>
        </w:rPr>
        <w:t xml:space="preserve">Journal of multidisciplinary healthcare. </w:t>
      </w:r>
      <w:r>
        <w:rPr>
          <w:noProof/>
        </w:rPr>
        <w:t>2014. Vols. 7, 479.</w:t>
      </w:r>
    </w:p>
    <w:p w14:paraId="2E2B093A" w14:textId="77777777" w:rsidR="003C6183" w:rsidRDefault="003C6183" w:rsidP="003C6183">
      <w:pPr>
        <w:pStyle w:val="Bibliography"/>
        <w:rPr>
          <w:noProof/>
        </w:rPr>
      </w:pPr>
      <w:r>
        <w:rPr>
          <w:noProof/>
        </w:rPr>
        <w:t xml:space="preserve">34. </w:t>
      </w:r>
      <w:r>
        <w:rPr>
          <w:b/>
          <w:bCs/>
          <w:noProof/>
        </w:rPr>
        <w:t>Thomas, G., Matthews, S.S., Chrysolyte, S.B., Rupa, V.</w:t>
      </w:r>
      <w:r>
        <w:rPr>
          <w:noProof/>
        </w:rPr>
        <w:t xml:space="preserve"> Outcome analysis of benign vocal cord lesions by videostroboscopy, acoustic analysis and voice handicap index. </w:t>
      </w:r>
      <w:r>
        <w:rPr>
          <w:i/>
          <w:iCs/>
          <w:noProof/>
        </w:rPr>
        <w:t xml:space="preserve">Indian Journal of Otolaryngology and Head &amp; Neck Surgery. </w:t>
      </w:r>
      <w:r>
        <w:rPr>
          <w:noProof/>
        </w:rPr>
        <w:t>2007. Vols. 59(4) 336-340.</w:t>
      </w:r>
    </w:p>
    <w:p w14:paraId="440DD1B5" w14:textId="77777777" w:rsidR="003C6183" w:rsidRDefault="003C6183" w:rsidP="003C6183">
      <w:pPr>
        <w:pStyle w:val="Bibliography"/>
        <w:rPr>
          <w:noProof/>
        </w:rPr>
      </w:pPr>
      <w:r>
        <w:rPr>
          <w:noProof/>
        </w:rPr>
        <w:t xml:space="preserve">35. </w:t>
      </w:r>
      <w:r>
        <w:rPr>
          <w:b/>
          <w:bCs/>
          <w:noProof/>
        </w:rPr>
        <w:t>Tang, S.S., Thibeault, S.L.</w:t>
      </w:r>
      <w:r>
        <w:rPr>
          <w:noProof/>
        </w:rPr>
        <w:t xml:space="preserve"> Timing of voice therapy: A primary investigation of voice outcomes for surgical benign vocal fold lesion patients. </w:t>
      </w:r>
      <w:r>
        <w:rPr>
          <w:i/>
          <w:iCs/>
          <w:noProof/>
        </w:rPr>
        <w:t xml:space="preserve">Journal of Voice. </w:t>
      </w:r>
      <w:r>
        <w:rPr>
          <w:noProof/>
        </w:rPr>
        <w:t>2017. Vols. 31(1) 129-131.</w:t>
      </w:r>
    </w:p>
    <w:p w14:paraId="6132EC36" w14:textId="77777777" w:rsidR="003C6183" w:rsidRDefault="003C6183" w:rsidP="003C6183">
      <w:pPr>
        <w:pStyle w:val="Bibliography"/>
        <w:rPr>
          <w:noProof/>
        </w:rPr>
      </w:pPr>
      <w:r>
        <w:rPr>
          <w:noProof/>
        </w:rPr>
        <w:t xml:space="preserve">36. </w:t>
      </w:r>
      <w:r>
        <w:rPr>
          <w:b/>
          <w:bCs/>
          <w:noProof/>
        </w:rPr>
        <w:t>Bouchayer, M., Cornut, G.</w:t>
      </w:r>
      <w:r>
        <w:rPr>
          <w:noProof/>
        </w:rPr>
        <w:t xml:space="preserve"> Microsurgical treatment of benign vocal fold lesions: Indications, Technique, Results. </w:t>
      </w:r>
      <w:r>
        <w:rPr>
          <w:i/>
          <w:iCs/>
          <w:noProof/>
        </w:rPr>
        <w:t xml:space="preserve">Folia Phoniatrica et Logopaedica. </w:t>
      </w:r>
      <w:r>
        <w:rPr>
          <w:noProof/>
        </w:rPr>
        <w:t>1992. Vols. 44(3-4) 155-184.</w:t>
      </w:r>
    </w:p>
    <w:p w14:paraId="799CBD30" w14:textId="77777777" w:rsidR="003C6183" w:rsidRDefault="003C6183" w:rsidP="003C6183">
      <w:pPr>
        <w:pStyle w:val="Bibliography"/>
        <w:rPr>
          <w:noProof/>
        </w:rPr>
      </w:pPr>
      <w:r>
        <w:rPr>
          <w:noProof/>
        </w:rPr>
        <w:t xml:space="preserve">37. </w:t>
      </w:r>
      <w:r>
        <w:rPr>
          <w:b/>
          <w:bCs/>
          <w:noProof/>
        </w:rPr>
        <w:t>Speyer, R.</w:t>
      </w:r>
      <w:r>
        <w:rPr>
          <w:noProof/>
        </w:rPr>
        <w:t xml:space="preserve"> Effects of voice therapy: A systematic review. </w:t>
      </w:r>
      <w:r>
        <w:rPr>
          <w:i/>
          <w:iCs/>
          <w:noProof/>
        </w:rPr>
        <w:t xml:space="preserve">Journal of Voice. </w:t>
      </w:r>
      <w:r>
        <w:rPr>
          <w:noProof/>
        </w:rPr>
        <w:t>2008. Vols. 22(5) 565-580.</w:t>
      </w:r>
    </w:p>
    <w:p w14:paraId="0D12D805" w14:textId="77777777" w:rsidR="003C6183" w:rsidRDefault="003C6183" w:rsidP="003C6183">
      <w:pPr>
        <w:pStyle w:val="Bibliography"/>
        <w:rPr>
          <w:noProof/>
        </w:rPr>
      </w:pPr>
      <w:r>
        <w:rPr>
          <w:noProof/>
        </w:rPr>
        <w:t xml:space="preserve">38. </w:t>
      </w:r>
      <w:r>
        <w:rPr>
          <w:b/>
          <w:bCs/>
          <w:noProof/>
        </w:rPr>
        <w:t>Sulica, L., Behrman, A.</w:t>
      </w:r>
      <w:r>
        <w:rPr>
          <w:noProof/>
        </w:rPr>
        <w:t xml:space="preserve"> Management of benign vocal fold lesions: A survey of current opinion and practice. </w:t>
      </w:r>
      <w:r>
        <w:rPr>
          <w:i/>
          <w:iCs/>
          <w:noProof/>
        </w:rPr>
        <w:t xml:space="preserve">Annals of Otology, Rhinology &amp; Laryngology . </w:t>
      </w:r>
      <w:r>
        <w:rPr>
          <w:noProof/>
        </w:rPr>
        <w:t>2003. Vols. 112(10) 827-833.</w:t>
      </w:r>
    </w:p>
    <w:p w14:paraId="26F5FBC7" w14:textId="77777777" w:rsidR="003C6183" w:rsidRDefault="003C6183" w:rsidP="003C6183">
      <w:pPr>
        <w:pStyle w:val="Bibliography"/>
        <w:rPr>
          <w:noProof/>
        </w:rPr>
      </w:pPr>
      <w:r>
        <w:rPr>
          <w:noProof/>
        </w:rPr>
        <w:t xml:space="preserve">39. </w:t>
      </w:r>
      <w:r>
        <w:rPr>
          <w:b/>
          <w:bCs/>
          <w:noProof/>
        </w:rPr>
        <w:t>Johns, M.M.</w:t>
      </w:r>
      <w:r>
        <w:rPr>
          <w:noProof/>
        </w:rPr>
        <w:t xml:space="preserve"> Update on the etiology, diagnosis, and treatment of vocal fold nodules, polyps and cysts. </w:t>
      </w:r>
      <w:r>
        <w:rPr>
          <w:i/>
          <w:iCs/>
          <w:noProof/>
        </w:rPr>
        <w:t xml:space="preserve">Current opinion in otolaryngology &amp; head and neck surgery. </w:t>
      </w:r>
      <w:r>
        <w:rPr>
          <w:noProof/>
        </w:rPr>
        <w:t>2003. Vols. 11(6) 456-461.</w:t>
      </w:r>
    </w:p>
    <w:p w14:paraId="45C8D177" w14:textId="77777777" w:rsidR="003C6183" w:rsidRDefault="003C6183" w:rsidP="003C6183">
      <w:pPr>
        <w:pStyle w:val="Bibliography"/>
        <w:rPr>
          <w:noProof/>
        </w:rPr>
      </w:pPr>
      <w:r>
        <w:rPr>
          <w:noProof/>
        </w:rPr>
        <w:t xml:space="preserve">40. </w:t>
      </w:r>
      <w:r>
        <w:rPr>
          <w:b/>
          <w:bCs/>
          <w:noProof/>
        </w:rPr>
        <w:t>Frowen, J., Perry, A.</w:t>
      </w:r>
      <w:r>
        <w:rPr>
          <w:noProof/>
        </w:rPr>
        <w:t xml:space="preserve"> Reasons for success or failure in surgical voice restoration after laryngectomy: An Australian study. </w:t>
      </w:r>
      <w:r>
        <w:rPr>
          <w:i/>
          <w:iCs/>
          <w:noProof/>
        </w:rPr>
        <w:t xml:space="preserve">The Journal of Laryngology &amp; Otology. </w:t>
      </w:r>
      <w:r>
        <w:rPr>
          <w:noProof/>
        </w:rPr>
        <w:t>2001. Vols. 115(5) 393-399.</w:t>
      </w:r>
    </w:p>
    <w:p w14:paraId="4418A9B5" w14:textId="77777777" w:rsidR="003C6183" w:rsidRDefault="003C6183" w:rsidP="003C6183">
      <w:pPr>
        <w:pStyle w:val="Bibliography"/>
        <w:rPr>
          <w:noProof/>
        </w:rPr>
      </w:pPr>
      <w:r>
        <w:rPr>
          <w:noProof/>
        </w:rPr>
        <w:t xml:space="preserve">41. </w:t>
      </w:r>
      <w:r>
        <w:rPr>
          <w:b/>
          <w:bCs/>
          <w:noProof/>
        </w:rPr>
        <w:t>Berkowitz, J.F., Lucente, F.E.</w:t>
      </w:r>
      <w:r>
        <w:rPr>
          <w:noProof/>
        </w:rPr>
        <w:t xml:space="preserve"> Counseling before laryngectomy. </w:t>
      </w:r>
      <w:r>
        <w:rPr>
          <w:i/>
          <w:iCs/>
          <w:noProof/>
        </w:rPr>
        <w:t xml:space="preserve">The Laryngoscope. </w:t>
      </w:r>
      <w:r>
        <w:rPr>
          <w:noProof/>
        </w:rPr>
        <w:t>1985. Vols. 95(11) 1332-1336.</w:t>
      </w:r>
    </w:p>
    <w:p w14:paraId="013358AE" w14:textId="77777777" w:rsidR="003C6183" w:rsidRDefault="003C6183" w:rsidP="003C6183">
      <w:pPr>
        <w:pStyle w:val="Bibliography"/>
        <w:rPr>
          <w:noProof/>
        </w:rPr>
      </w:pPr>
      <w:r>
        <w:rPr>
          <w:noProof/>
        </w:rPr>
        <w:t xml:space="preserve">42. </w:t>
      </w:r>
      <w:r>
        <w:rPr>
          <w:b/>
          <w:bCs/>
          <w:noProof/>
        </w:rPr>
        <w:t>Koike, M., Kobayashi, N., Hirose, H., Hara, Y.</w:t>
      </w:r>
      <w:r>
        <w:rPr>
          <w:noProof/>
        </w:rPr>
        <w:t xml:space="preserve"> Speech rehabilitation after total laryngectomy. </w:t>
      </w:r>
      <w:r>
        <w:rPr>
          <w:i/>
          <w:iCs/>
          <w:noProof/>
        </w:rPr>
        <w:t xml:space="preserve">Acta Oto-Laryngologica. </w:t>
      </w:r>
      <w:r>
        <w:rPr>
          <w:noProof/>
        </w:rPr>
        <w:t>2002. Vols. 122(4) 107-112.</w:t>
      </w:r>
    </w:p>
    <w:p w14:paraId="29DDA91C" w14:textId="77777777" w:rsidR="003C6183" w:rsidRDefault="003C6183" w:rsidP="003C6183">
      <w:pPr>
        <w:pStyle w:val="Bibliography"/>
        <w:rPr>
          <w:noProof/>
        </w:rPr>
      </w:pPr>
      <w:r>
        <w:rPr>
          <w:noProof/>
        </w:rPr>
        <w:t xml:space="preserve">43. </w:t>
      </w:r>
      <w:r>
        <w:rPr>
          <w:b/>
          <w:bCs/>
          <w:noProof/>
        </w:rPr>
        <w:t>Perry, A.</w:t>
      </w:r>
      <w:r>
        <w:rPr>
          <w:noProof/>
        </w:rPr>
        <w:t xml:space="preserve"> The role of the speech and language therapist in voice restoration after laryngectomy. </w:t>
      </w:r>
      <w:r>
        <w:rPr>
          <w:i/>
          <w:iCs/>
          <w:noProof/>
        </w:rPr>
        <w:t xml:space="preserve">The Journal of Laryngology &amp; Otology. </w:t>
      </w:r>
      <w:r>
        <w:rPr>
          <w:noProof/>
        </w:rPr>
        <w:t>1997. Vols. 111(1) 4-7.</w:t>
      </w:r>
    </w:p>
    <w:p w14:paraId="37AD5CDB" w14:textId="77777777" w:rsidR="003C6183" w:rsidRDefault="003C6183" w:rsidP="003C6183">
      <w:pPr>
        <w:pStyle w:val="Bibliography"/>
        <w:rPr>
          <w:noProof/>
        </w:rPr>
      </w:pPr>
      <w:r>
        <w:rPr>
          <w:noProof/>
        </w:rPr>
        <w:t xml:space="preserve">44. </w:t>
      </w:r>
      <w:r>
        <w:rPr>
          <w:b/>
          <w:bCs/>
          <w:noProof/>
        </w:rPr>
        <w:t>Perry, A.R., Shaw, M.A., Cotton, S.</w:t>
      </w:r>
      <w:r>
        <w:rPr>
          <w:noProof/>
        </w:rPr>
        <w:t xml:space="preserve"> An evaluation of functional outcomes (speech, swallowing) in patients attending speech pathology after head and neck cancer treatments: Results and analysis at 12 months post-intervention. </w:t>
      </w:r>
      <w:r>
        <w:rPr>
          <w:i/>
          <w:iCs/>
          <w:noProof/>
        </w:rPr>
        <w:t xml:space="preserve">The Journal of Laryngology &amp; Otology. </w:t>
      </w:r>
      <w:r>
        <w:rPr>
          <w:noProof/>
        </w:rPr>
        <w:t>2003. Vols. 117(5) 368-381.</w:t>
      </w:r>
    </w:p>
    <w:p w14:paraId="10D0200E" w14:textId="77777777" w:rsidR="003C6183" w:rsidRDefault="003C6183" w:rsidP="003C6183">
      <w:pPr>
        <w:pStyle w:val="Bibliography"/>
        <w:rPr>
          <w:noProof/>
        </w:rPr>
      </w:pPr>
      <w:r>
        <w:rPr>
          <w:noProof/>
        </w:rPr>
        <w:t xml:space="preserve">45. </w:t>
      </w:r>
      <w:r>
        <w:rPr>
          <w:b/>
          <w:bCs/>
          <w:noProof/>
        </w:rPr>
        <w:t>Hufnagle, J., Pullon, P., Hufnagle, K.</w:t>
      </w:r>
      <w:r>
        <w:rPr>
          <w:noProof/>
        </w:rPr>
        <w:t xml:space="preserve"> Speech considerations in oral surgery: Part II - Speech characteristics of patients following surgery for oral malignancies. </w:t>
      </w:r>
      <w:r>
        <w:rPr>
          <w:i/>
          <w:iCs/>
          <w:noProof/>
        </w:rPr>
        <w:t xml:space="preserve">Oral Surgery, Oral Medicine, Oral Pathology. </w:t>
      </w:r>
      <w:r>
        <w:rPr>
          <w:noProof/>
        </w:rPr>
        <w:t>1978. Vols. 46(3) 354-361.</w:t>
      </w:r>
    </w:p>
    <w:p w14:paraId="1B6A76D4" w14:textId="77777777" w:rsidR="003C6183" w:rsidRDefault="003C6183" w:rsidP="003C6183">
      <w:pPr>
        <w:pStyle w:val="Bibliography"/>
        <w:rPr>
          <w:noProof/>
        </w:rPr>
      </w:pPr>
      <w:r>
        <w:rPr>
          <w:noProof/>
        </w:rPr>
        <w:t xml:space="preserve">46. </w:t>
      </w:r>
      <w:r>
        <w:rPr>
          <w:b/>
          <w:bCs/>
          <w:noProof/>
        </w:rPr>
        <w:t>McAuliffe, M.J., Ward, E.C., Bassett, L., Perkins, K.</w:t>
      </w:r>
      <w:r>
        <w:rPr>
          <w:noProof/>
        </w:rPr>
        <w:t xml:space="preserve"> Functional speech outcomes after laryngectomy and pharyngolaryngectomy. </w:t>
      </w:r>
      <w:r>
        <w:rPr>
          <w:i/>
          <w:iCs/>
          <w:noProof/>
        </w:rPr>
        <w:t xml:space="preserve">Archives of Otorhinolaryngology - Head &amp; Neck Surgery. </w:t>
      </w:r>
      <w:r>
        <w:rPr>
          <w:noProof/>
        </w:rPr>
        <w:t>2000. Vols. 126(6) 705-709.</w:t>
      </w:r>
    </w:p>
    <w:p w14:paraId="5E5D7044" w14:textId="77777777" w:rsidR="003C6183" w:rsidRDefault="003C6183" w:rsidP="003C6183">
      <w:pPr>
        <w:pStyle w:val="Bibliography"/>
        <w:rPr>
          <w:noProof/>
        </w:rPr>
      </w:pPr>
      <w:r>
        <w:rPr>
          <w:noProof/>
        </w:rPr>
        <w:t xml:space="preserve">47. </w:t>
      </w:r>
      <w:r>
        <w:rPr>
          <w:b/>
          <w:bCs/>
          <w:noProof/>
        </w:rPr>
        <w:t>Seabrook, M., Schwarz, M., Ward, E.C., Whitfield, B.</w:t>
      </w:r>
      <w:r>
        <w:rPr>
          <w:noProof/>
        </w:rPr>
        <w:t xml:space="preserve"> Implementation of an extended scope of practice speech-language pathology allied health practitioner service: An evaluation of service impacts and outcomes. </w:t>
      </w:r>
      <w:r>
        <w:rPr>
          <w:i/>
          <w:iCs/>
          <w:noProof/>
        </w:rPr>
        <w:t xml:space="preserve">International Journal of Speech-Language Pathology. </w:t>
      </w:r>
      <w:r>
        <w:rPr>
          <w:noProof/>
        </w:rPr>
        <w:t>2019. Vols. 21(1) 65-74.</w:t>
      </w:r>
    </w:p>
    <w:p w14:paraId="5CE7AD69" w14:textId="77777777" w:rsidR="000F5DDE" w:rsidRDefault="0063129E" w:rsidP="003C6183">
      <w:pPr>
        <w:pStyle w:val="Bibliography"/>
        <w:spacing w:line="276" w:lineRule="auto"/>
        <w:rPr>
          <w:rFonts w:cstheme="minorHAnsi"/>
        </w:rPr>
      </w:pPr>
      <w:r w:rsidRPr="002378F1">
        <w:rPr>
          <w:rFonts w:cstheme="minorHAnsi"/>
        </w:rPr>
        <w:fldChar w:fldCharType="end"/>
      </w:r>
    </w:p>
    <w:p w14:paraId="3EF46F35" w14:textId="77777777" w:rsidR="000C32C2" w:rsidRDefault="000C32C2" w:rsidP="009165D1">
      <w:pPr>
        <w:spacing w:line="276" w:lineRule="auto"/>
      </w:pPr>
      <w:r>
        <w:br w:type="page"/>
      </w:r>
    </w:p>
    <w:p w14:paraId="425B2AD5" w14:textId="77777777" w:rsidR="00EF59A1" w:rsidRPr="007D2F88" w:rsidRDefault="006E0B70" w:rsidP="009165D1">
      <w:pPr>
        <w:pStyle w:val="Heading1"/>
        <w:spacing w:before="0" w:after="240" w:line="276" w:lineRule="auto"/>
        <w:ind w:left="426"/>
        <w:rPr>
          <w:lang w:val="en-AU"/>
        </w:rPr>
      </w:pPr>
      <w:bookmarkStart w:id="193" w:name="_Toc485295765"/>
      <w:bookmarkStart w:id="194" w:name="_Toc39071256"/>
      <w:r w:rsidRPr="007D2F88">
        <w:rPr>
          <w:lang w:val="en-AU"/>
        </w:rPr>
        <w:t>G</w:t>
      </w:r>
      <w:r w:rsidR="00DE588D" w:rsidRPr="007D2F88">
        <w:rPr>
          <w:lang w:val="en-AU"/>
        </w:rPr>
        <w:t>lossary</w:t>
      </w:r>
      <w:bookmarkEnd w:id="193"/>
      <w:bookmarkEnd w:id="194"/>
    </w:p>
    <w:tbl>
      <w:tblPr>
        <w:tblW w:w="5190" w:type="pct"/>
        <w:tblInd w:w="10" w:type="dxa"/>
        <w:tblCellMar>
          <w:left w:w="0" w:type="dxa"/>
          <w:right w:w="0" w:type="dxa"/>
        </w:tblCellMar>
        <w:tblLook w:val="04A0" w:firstRow="1" w:lastRow="0" w:firstColumn="1" w:lastColumn="0" w:noHBand="0" w:noVBand="1"/>
        <w:tblCaption w:val="Glossary"/>
        <w:tblDescription w:val="The Glossary table which contains two heading columns: terms and their descriptions."/>
      </w:tblPr>
      <w:tblGrid>
        <w:gridCol w:w="1266"/>
        <w:gridCol w:w="7755"/>
      </w:tblGrid>
      <w:tr w:rsidR="001355E4" w:rsidRPr="007D2F88" w14:paraId="6FECD489" w14:textId="77777777" w:rsidTr="00C22981">
        <w:tc>
          <w:tcPr>
            <w:tcW w:w="1266" w:type="dxa"/>
            <w:shd w:val="clear" w:color="auto" w:fill="01653F"/>
            <w:tcMar>
              <w:top w:w="28" w:type="dxa"/>
              <w:left w:w="28" w:type="dxa"/>
              <w:bottom w:w="28" w:type="dxa"/>
              <w:right w:w="28" w:type="dxa"/>
            </w:tcMar>
            <w:vAlign w:val="bottom"/>
          </w:tcPr>
          <w:p w14:paraId="3E86FA68" w14:textId="77777777" w:rsidR="001355E4" w:rsidRPr="001355E4" w:rsidRDefault="001355E4" w:rsidP="009165D1">
            <w:pPr>
              <w:pStyle w:val="Tableheading-white"/>
              <w:spacing w:line="276" w:lineRule="auto"/>
              <w:rPr>
                <w:lang w:val="en-AU"/>
              </w:rPr>
            </w:pPr>
            <w:r w:rsidRPr="007D2F88">
              <w:rPr>
                <w:lang w:val="en-AU"/>
              </w:rPr>
              <w:t>Term</w:t>
            </w:r>
          </w:p>
        </w:tc>
        <w:tc>
          <w:tcPr>
            <w:tcW w:w="7755" w:type="dxa"/>
            <w:shd w:val="clear" w:color="auto" w:fill="01653F"/>
            <w:tcMar>
              <w:top w:w="28" w:type="dxa"/>
              <w:left w:w="28" w:type="dxa"/>
              <w:bottom w:w="28" w:type="dxa"/>
              <w:right w:w="28" w:type="dxa"/>
            </w:tcMar>
            <w:vAlign w:val="bottom"/>
          </w:tcPr>
          <w:p w14:paraId="5B413721" w14:textId="77777777" w:rsidR="001355E4" w:rsidRPr="001355E4" w:rsidRDefault="001355E4" w:rsidP="009165D1">
            <w:pPr>
              <w:pStyle w:val="Tableheading-white"/>
              <w:spacing w:line="276" w:lineRule="auto"/>
              <w:rPr>
                <w:lang w:val="en-AU"/>
              </w:rPr>
            </w:pPr>
            <w:r w:rsidRPr="007D2F88">
              <w:rPr>
                <w:lang w:val="en-AU"/>
              </w:rPr>
              <w:t>Description</w:t>
            </w:r>
          </w:p>
        </w:tc>
      </w:tr>
      <w:tr w:rsidR="001355E4" w:rsidRPr="007D2F88" w14:paraId="2D6EF2CB"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BA28D05" w14:textId="77777777" w:rsidR="001355E4" w:rsidRPr="007D2F88" w:rsidRDefault="001355E4" w:rsidP="009165D1">
            <w:pPr>
              <w:pStyle w:val="Tabletext"/>
              <w:spacing w:line="276" w:lineRule="auto"/>
              <w:rPr>
                <w:rFonts w:cstheme="minorHAnsi"/>
              </w:rPr>
            </w:pPr>
            <w:r w:rsidRPr="007D2F88">
              <w:rPr>
                <w:rFonts w:cstheme="minorHAnsi"/>
              </w:rPr>
              <w:t>CAGR</w:t>
            </w:r>
          </w:p>
        </w:tc>
        <w:tc>
          <w:tcPr>
            <w:tcW w:w="7755" w:type="dxa"/>
            <w:tcBorders>
              <w:top w:val="nil"/>
              <w:left w:val="nil"/>
              <w:bottom w:val="single" w:sz="8" w:space="0" w:color="BFBFBF"/>
              <w:right w:val="single" w:sz="8" w:space="0" w:color="BFBFBF"/>
            </w:tcBorders>
            <w:tcMar>
              <w:top w:w="28" w:type="dxa"/>
              <w:left w:w="28" w:type="dxa"/>
              <w:bottom w:w="28" w:type="dxa"/>
              <w:right w:w="28" w:type="dxa"/>
            </w:tcMar>
          </w:tcPr>
          <w:p w14:paraId="5608DF64" w14:textId="77777777" w:rsidR="001355E4" w:rsidRPr="007D2F88" w:rsidRDefault="001355E4" w:rsidP="009165D1">
            <w:pPr>
              <w:pStyle w:val="Tabletext"/>
              <w:spacing w:line="276" w:lineRule="auto"/>
              <w:rPr>
                <w:rFonts w:cstheme="minorHAnsi"/>
              </w:rPr>
            </w:pPr>
            <w:r w:rsidRPr="007D2F88">
              <w:rPr>
                <w:rFonts w:cstheme="minorHAnsi"/>
              </w:rPr>
              <w:t xml:space="preserve">Compound annual growth rate or the average annual growth rate over a specified time period. </w:t>
            </w:r>
          </w:p>
        </w:tc>
      </w:tr>
      <w:tr w:rsidR="001355E4" w:rsidRPr="007D2F88" w14:paraId="3128E245"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4652C11" w14:textId="77777777" w:rsidR="001355E4" w:rsidRPr="007D2F88" w:rsidRDefault="001355E4" w:rsidP="009165D1">
            <w:pPr>
              <w:pStyle w:val="Tabletext"/>
              <w:spacing w:line="276" w:lineRule="auto"/>
              <w:rPr>
                <w:rFonts w:cstheme="minorHAnsi"/>
              </w:rPr>
            </w:pPr>
            <w:r w:rsidRPr="007D2F88">
              <w:rPr>
                <w:rFonts w:cstheme="minorHAnsi"/>
              </w:rPr>
              <w:t>Change</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0858453F" w14:textId="77777777" w:rsidR="00C22981" w:rsidRDefault="001355E4" w:rsidP="009165D1">
            <w:pPr>
              <w:pStyle w:val="Tabletext"/>
              <w:spacing w:line="276" w:lineRule="auto"/>
              <w:rPr>
                <w:rFonts w:cstheme="minorHAnsi"/>
              </w:rPr>
            </w:pPr>
            <w:r w:rsidRPr="007D2F88">
              <w:rPr>
                <w:rFonts w:cstheme="minorHAnsi"/>
              </w:rPr>
              <w:t xml:space="preserve">When referring to an item, ‘change’ describes when the item and/or its services will be affected by the recommendations. This could result from a range of recommendations, such as: </w:t>
            </w:r>
          </w:p>
          <w:p w14:paraId="3D6536C9" w14:textId="77777777" w:rsidR="00C22981" w:rsidRDefault="001355E4" w:rsidP="009165D1">
            <w:pPr>
              <w:pStyle w:val="Tabletext"/>
              <w:numPr>
                <w:ilvl w:val="2"/>
                <w:numId w:val="41"/>
              </w:numPr>
              <w:spacing w:line="276" w:lineRule="auto"/>
              <w:ind w:left="965"/>
              <w:rPr>
                <w:rFonts w:cstheme="minorHAnsi"/>
              </w:rPr>
            </w:pPr>
            <w:r w:rsidRPr="007D2F88">
              <w:rPr>
                <w:rFonts w:cstheme="minorHAnsi"/>
              </w:rPr>
              <w:t xml:space="preserve">specific recommendations that affect the services provided by changing item descriptors or explanatory notes; </w:t>
            </w:r>
          </w:p>
          <w:p w14:paraId="6EF39FFF" w14:textId="77777777" w:rsidR="00C22981" w:rsidRDefault="001355E4" w:rsidP="009165D1">
            <w:pPr>
              <w:pStyle w:val="Tabletext"/>
              <w:numPr>
                <w:ilvl w:val="2"/>
                <w:numId w:val="41"/>
              </w:numPr>
              <w:spacing w:line="276" w:lineRule="auto"/>
              <w:ind w:left="965"/>
              <w:rPr>
                <w:rFonts w:cstheme="minorHAnsi"/>
              </w:rPr>
            </w:pPr>
            <w:r w:rsidRPr="007D2F88">
              <w:rPr>
                <w:rFonts w:cstheme="minorHAnsi"/>
              </w:rPr>
              <w:t>the consolidation of item numbers; and</w:t>
            </w:r>
          </w:p>
          <w:p w14:paraId="134DF7D2" w14:textId="77777777" w:rsidR="001355E4" w:rsidRPr="007D2F88" w:rsidRDefault="001355E4" w:rsidP="009165D1">
            <w:pPr>
              <w:pStyle w:val="Tabletext"/>
              <w:numPr>
                <w:ilvl w:val="2"/>
                <w:numId w:val="41"/>
              </w:numPr>
              <w:spacing w:line="276" w:lineRule="auto"/>
              <w:ind w:left="965"/>
              <w:rPr>
                <w:rFonts w:cstheme="minorHAnsi"/>
              </w:rPr>
            </w:pPr>
            <w:r w:rsidRPr="007D2F88">
              <w:rPr>
                <w:rFonts w:cstheme="minorHAnsi"/>
              </w:rPr>
              <w:t>(iii) splitting item numbers (for example, splitting the current services provided across two or more items).</w:t>
            </w:r>
          </w:p>
        </w:tc>
      </w:tr>
      <w:tr w:rsidR="001355E4" w:rsidRPr="007D2F88" w14:paraId="5DEC1143"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87D46A3" w14:textId="77777777" w:rsidR="001355E4" w:rsidRPr="007D2F88" w:rsidRDefault="001355E4" w:rsidP="009165D1">
            <w:pPr>
              <w:pStyle w:val="Tabletext"/>
              <w:spacing w:line="276" w:lineRule="auto"/>
              <w:rPr>
                <w:rFonts w:cstheme="minorHAnsi"/>
              </w:rPr>
            </w:pPr>
            <w:r w:rsidRPr="007D2F88">
              <w:rPr>
                <w:rFonts w:cstheme="minorHAnsi"/>
              </w:rPr>
              <w:t>Delete</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490B9F53" w14:textId="77777777" w:rsidR="001355E4" w:rsidRPr="007D2F88" w:rsidRDefault="001355E4" w:rsidP="009165D1">
            <w:pPr>
              <w:pStyle w:val="Tabletext"/>
              <w:spacing w:line="276" w:lineRule="auto"/>
              <w:rPr>
                <w:rFonts w:cstheme="minorHAnsi"/>
              </w:rPr>
            </w:pPr>
            <w:r w:rsidRPr="007D2F88">
              <w:rPr>
                <w:rFonts w:cstheme="minorHAnsi"/>
              </w:rPr>
              <w:t>Describes when an item is recommended for removal from the MBS and its services will no longer be provided under the MBS.</w:t>
            </w:r>
          </w:p>
        </w:tc>
      </w:tr>
      <w:tr w:rsidR="001355E4" w:rsidRPr="007D2F88" w14:paraId="6F47C81E"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45F1693" w14:textId="77777777" w:rsidR="001355E4" w:rsidRPr="007D2F88" w:rsidRDefault="001355E4" w:rsidP="009165D1">
            <w:pPr>
              <w:pStyle w:val="Tabletext"/>
              <w:spacing w:line="276" w:lineRule="auto"/>
              <w:rPr>
                <w:rFonts w:cstheme="minorHAnsi"/>
              </w:rPr>
            </w:pPr>
            <w:r w:rsidRPr="007D2F88">
              <w:rPr>
                <w:rFonts w:cstheme="minorHAnsi"/>
              </w:rPr>
              <w:t>Department, The</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0EF1DA13" w14:textId="77777777" w:rsidR="001355E4" w:rsidRPr="007D2F88" w:rsidRDefault="001355E4" w:rsidP="009165D1">
            <w:pPr>
              <w:pStyle w:val="Tabletext"/>
              <w:spacing w:line="276" w:lineRule="auto"/>
              <w:rPr>
                <w:rFonts w:cstheme="minorHAnsi"/>
              </w:rPr>
            </w:pPr>
            <w:r w:rsidRPr="007D2F88">
              <w:rPr>
                <w:rFonts w:cstheme="minorHAnsi"/>
              </w:rPr>
              <w:t>Australian Government Department of Health</w:t>
            </w:r>
          </w:p>
        </w:tc>
      </w:tr>
      <w:tr w:rsidR="001355E4" w:rsidRPr="007D2F88" w14:paraId="320375DB"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FD51019" w14:textId="77777777" w:rsidR="001355E4" w:rsidRPr="007D2F88" w:rsidRDefault="001355E4" w:rsidP="009165D1">
            <w:pPr>
              <w:pStyle w:val="Tabletext"/>
              <w:spacing w:line="276" w:lineRule="auto"/>
              <w:rPr>
                <w:rFonts w:cstheme="minorHAnsi"/>
              </w:rPr>
            </w:pPr>
            <w:r w:rsidRPr="007D2F88">
              <w:rPr>
                <w:rFonts w:cstheme="minorHAnsi"/>
              </w:rPr>
              <w:t>DHS</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1BD769D3" w14:textId="77777777" w:rsidR="001355E4" w:rsidRPr="007D2F88" w:rsidRDefault="001355E4" w:rsidP="009165D1">
            <w:pPr>
              <w:pStyle w:val="Tabletext"/>
              <w:spacing w:line="276" w:lineRule="auto"/>
              <w:rPr>
                <w:rFonts w:cstheme="minorHAnsi"/>
              </w:rPr>
            </w:pPr>
            <w:r w:rsidRPr="007D2F88">
              <w:rPr>
                <w:rFonts w:cstheme="minorHAnsi"/>
              </w:rPr>
              <w:t>Australian Government Department of Human Services</w:t>
            </w:r>
          </w:p>
        </w:tc>
      </w:tr>
      <w:tr w:rsidR="001355E4" w:rsidRPr="007D2F88" w14:paraId="097203CD"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9CD20DC" w14:textId="77777777" w:rsidR="001355E4" w:rsidRPr="007D2F88" w:rsidRDefault="001355E4" w:rsidP="009165D1">
            <w:pPr>
              <w:pStyle w:val="Tabletext"/>
              <w:spacing w:line="276" w:lineRule="auto"/>
              <w:rPr>
                <w:rFonts w:cstheme="minorHAnsi"/>
              </w:rPr>
            </w:pPr>
            <w:r w:rsidRPr="007D2F88">
              <w:rPr>
                <w:rFonts w:cstheme="minorHAnsi"/>
              </w:rPr>
              <w:t>FY</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5D726AA4" w14:textId="77777777" w:rsidR="001355E4" w:rsidRPr="007D2F88" w:rsidRDefault="001355E4" w:rsidP="009165D1">
            <w:pPr>
              <w:pStyle w:val="Tabletext"/>
              <w:spacing w:line="276" w:lineRule="auto"/>
              <w:rPr>
                <w:rFonts w:cstheme="minorHAnsi"/>
              </w:rPr>
            </w:pPr>
            <w:r w:rsidRPr="007D2F88">
              <w:rPr>
                <w:rFonts w:cstheme="minorHAnsi"/>
              </w:rPr>
              <w:t>Financial year</w:t>
            </w:r>
          </w:p>
        </w:tc>
      </w:tr>
      <w:tr w:rsidR="001355E4" w:rsidRPr="007D2F88" w14:paraId="62B8B7EA"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6088A5D" w14:textId="77777777" w:rsidR="001355E4" w:rsidRPr="007D2F88" w:rsidRDefault="001355E4" w:rsidP="009165D1">
            <w:pPr>
              <w:pStyle w:val="Tabletext"/>
              <w:spacing w:line="276" w:lineRule="auto"/>
              <w:rPr>
                <w:rFonts w:cstheme="minorHAnsi"/>
              </w:rPr>
            </w:pPr>
            <w:r w:rsidRPr="007D2F88">
              <w:rPr>
                <w:rFonts w:cstheme="minorHAnsi"/>
              </w:rPr>
              <w:t>High-value care</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40B10925" w14:textId="77777777" w:rsidR="001355E4" w:rsidRPr="007D2F88" w:rsidRDefault="001355E4" w:rsidP="009165D1">
            <w:pPr>
              <w:pStyle w:val="Tabletext"/>
              <w:spacing w:line="276" w:lineRule="auto"/>
              <w:rPr>
                <w:rFonts w:cstheme="minorHAnsi"/>
              </w:rPr>
            </w:pPr>
            <w:r w:rsidRPr="007D2F88">
              <w:rPr>
                <w:rFonts w:cstheme="minorHAnsi"/>
              </w:rPr>
              <w:t>Services of proven efficacy reflecting current best medical practice, or for which the potential benefit to consumers exceeds the risk and costs.</w:t>
            </w:r>
          </w:p>
        </w:tc>
      </w:tr>
      <w:tr w:rsidR="001355E4" w:rsidRPr="007D2F88" w14:paraId="1A69D3EA"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374864A" w14:textId="77777777" w:rsidR="001355E4" w:rsidRPr="007D2F88" w:rsidRDefault="001355E4" w:rsidP="009165D1">
            <w:pPr>
              <w:pStyle w:val="Tabletext"/>
              <w:spacing w:line="276" w:lineRule="auto"/>
              <w:rPr>
                <w:rFonts w:cstheme="minorHAnsi"/>
              </w:rPr>
            </w:pPr>
            <w:r w:rsidRPr="007D2F88">
              <w:rPr>
                <w:rFonts w:cstheme="minorHAnsi"/>
              </w:rPr>
              <w:t>Inappropriate use / misuse</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0850AF82" w14:textId="77777777" w:rsidR="001355E4" w:rsidRPr="007D2F88" w:rsidRDefault="001355E4" w:rsidP="009165D1">
            <w:pPr>
              <w:pStyle w:val="Tabletext"/>
              <w:spacing w:line="276" w:lineRule="auto"/>
              <w:rPr>
                <w:rFonts w:cstheme="minorHAnsi"/>
              </w:rPr>
            </w:pPr>
            <w:r w:rsidRPr="007D2F88">
              <w:rPr>
                <w:rFonts w:cstheme="minorHAnsi"/>
              </w:rPr>
              <w:t>The use of MBS services for purposes other than those intended. This includes a range of behaviours, from failing to adhere to particular item descriptors or rules through to deliberate fraud.</w:t>
            </w:r>
          </w:p>
        </w:tc>
      </w:tr>
      <w:tr w:rsidR="001355E4" w:rsidRPr="007D2F88" w14:paraId="325EC564"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8F368A2" w14:textId="77777777" w:rsidR="001355E4" w:rsidRPr="007D2F88" w:rsidRDefault="001355E4" w:rsidP="009165D1">
            <w:pPr>
              <w:pStyle w:val="Tabletext"/>
              <w:spacing w:line="276" w:lineRule="auto"/>
              <w:rPr>
                <w:rFonts w:cstheme="minorHAnsi"/>
              </w:rPr>
            </w:pPr>
            <w:r w:rsidRPr="007D2F88">
              <w:rPr>
                <w:rFonts w:cstheme="minorHAnsi"/>
              </w:rPr>
              <w:t>Low-value care</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5D020AA2" w14:textId="77777777" w:rsidR="001355E4" w:rsidRPr="007D2F88" w:rsidRDefault="001355E4" w:rsidP="009165D1">
            <w:pPr>
              <w:pStyle w:val="Tabletext"/>
              <w:spacing w:line="276" w:lineRule="auto"/>
              <w:rPr>
                <w:rFonts w:cstheme="minorHAnsi"/>
              </w:rPr>
            </w:pPr>
            <w:r w:rsidRPr="007D2F88">
              <w:rPr>
                <w:rFonts w:cstheme="minorHAnsi"/>
              </w:rPr>
              <w:t>Services that evidence suggests confer no or very little benefit to consumers; or for which the risk of harm exceeds the likely benefit; or, more broadly, where the added costs of services do not provide proportional added benefits.</w:t>
            </w:r>
          </w:p>
        </w:tc>
      </w:tr>
      <w:tr w:rsidR="001355E4" w:rsidRPr="007D2F88" w14:paraId="14BF986F"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78C74D50" w14:textId="77777777" w:rsidR="001355E4" w:rsidRPr="007D2F88" w:rsidRDefault="001355E4" w:rsidP="009165D1">
            <w:pPr>
              <w:pStyle w:val="Tabletext"/>
              <w:spacing w:line="276" w:lineRule="auto"/>
              <w:rPr>
                <w:rFonts w:cstheme="minorHAnsi"/>
              </w:rPr>
            </w:pPr>
            <w:r w:rsidRPr="007D2F88">
              <w:rPr>
                <w:rFonts w:cstheme="minorHAnsi"/>
              </w:rPr>
              <w:t>MBS</w:t>
            </w:r>
          </w:p>
        </w:tc>
        <w:tc>
          <w:tcPr>
            <w:tcW w:w="775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0EDFAEA" w14:textId="77777777" w:rsidR="001355E4" w:rsidRPr="007D2F88" w:rsidRDefault="001355E4" w:rsidP="009165D1">
            <w:pPr>
              <w:pStyle w:val="Tabletext"/>
              <w:spacing w:line="276" w:lineRule="auto"/>
              <w:rPr>
                <w:rFonts w:cstheme="minorHAnsi"/>
              </w:rPr>
            </w:pPr>
            <w:r w:rsidRPr="007D2F88">
              <w:rPr>
                <w:rFonts w:cstheme="minorHAnsi"/>
              </w:rPr>
              <w:t xml:space="preserve">Medicare Benefits Schedule </w:t>
            </w:r>
          </w:p>
        </w:tc>
      </w:tr>
      <w:tr w:rsidR="001355E4" w:rsidRPr="007D2F88" w14:paraId="1970314C"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547A15C" w14:textId="77777777" w:rsidR="001355E4" w:rsidRPr="007D2F88" w:rsidRDefault="001355E4" w:rsidP="009165D1">
            <w:pPr>
              <w:pStyle w:val="Tabletext"/>
              <w:spacing w:line="276" w:lineRule="auto"/>
              <w:rPr>
                <w:rFonts w:cstheme="minorHAnsi"/>
              </w:rPr>
            </w:pPr>
            <w:r w:rsidRPr="007D2F88">
              <w:rPr>
                <w:rFonts w:cstheme="minorHAnsi"/>
              </w:rPr>
              <w:t>MBS item</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78060163" w14:textId="77777777" w:rsidR="001355E4" w:rsidRPr="007D2F88" w:rsidRDefault="001355E4" w:rsidP="009165D1">
            <w:pPr>
              <w:pStyle w:val="Tabletext"/>
              <w:spacing w:line="276" w:lineRule="auto"/>
              <w:rPr>
                <w:rFonts w:cstheme="minorHAnsi"/>
              </w:rPr>
            </w:pPr>
            <w:r w:rsidRPr="007D2F88">
              <w:rPr>
                <w:rFonts w:cstheme="minorHAnsi"/>
              </w:rPr>
              <w:t>An administrative object listed in the MBS and used for the purposes of claiming and paying Medicare benefits, consisting of an item number, service descriptor and supporting information, schedule fee and Medicare benefits.</w:t>
            </w:r>
          </w:p>
        </w:tc>
      </w:tr>
      <w:tr w:rsidR="001355E4" w:rsidRPr="007D2F88" w14:paraId="37E1D228"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01FEDAE" w14:textId="77777777" w:rsidR="001355E4" w:rsidRPr="007D2F88" w:rsidRDefault="001355E4" w:rsidP="009165D1">
            <w:pPr>
              <w:pStyle w:val="Tabletext"/>
              <w:spacing w:line="276" w:lineRule="auto"/>
              <w:rPr>
                <w:rFonts w:cstheme="minorHAnsi"/>
              </w:rPr>
            </w:pPr>
            <w:r w:rsidRPr="007D2F88">
              <w:rPr>
                <w:rFonts w:cstheme="minorHAnsi"/>
              </w:rPr>
              <w:t>MBS service</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63EDE11C" w14:textId="77777777" w:rsidR="001355E4" w:rsidRPr="007D2F88" w:rsidRDefault="001355E4" w:rsidP="009165D1">
            <w:pPr>
              <w:pStyle w:val="Tabletext"/>
              <w:spacing w:line="276" w:lineRule="auto"/>
              <w:rPr>
                <w:rFonts w:cstheme="minorHAnsi"/>
              </w:rPr>
            </w:pPr>
            <w:r w:rsidRPr="007D2F88">
              <w:rPr>
                <w:rFonts w:cstheme="minorHAnsi"/>
              </w:rPr>
              <w:t>The actual medical consultation, procedure or test to which the relevant MBS item refers.</w:t>
            </w:r>
          </w:p>
        </w:tc>
      </w:tr>
      <w:tr w:rsidR="001355E4" w:rsidRPr="007D2F88" w14:paraId="6B47247A"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D48085E" w14:textId="77777777" w:rsidR="001355E4" w:rsidRPr="007D2F88" w:rsidRDefault="001355E4" w:rsidP="009165D1">
            <w:pPr>
              <w:pStyle w:val="Tabletext"/>
              <w:spacing w:line="276" w:lineRule="auto"/>
              <w:rPr>
                <w:rFonts w:cstheme="minorHAnsi"/>
              </w:rPr>
            </w:pPr>
            <w:r w:rsidRPr="007D2F88">
              <w:rPr>
                <w:rFonts w:cstheme="minorHAnsi"/>
              </w:rPr>
              <w:t>Misuse (of MBS item)</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7F75F50E" w14:textId="77777777" w:rsidR="001355E4" w:rsidRPr="007D2F88" w:rsidRDefault="001355E4" w:rsidP="009165D1">
            <w:pPr>
              <w:pStyle w:val="Tabletext"/>
              <w:spacing w:line="276" w:lineRule="auto"/>
              <w:rPr>
                <w:rFonts w:cstheme="minorHAnsi"/>
              </w:rPr>
            </w:pPr>
            <w:r w:rsidRPr="007D2F88">
              <w:rPr>
                <w:rFonts w:cstheme="minorHAnsi"/>
              </w:rPr>
              <w:t>The use of MBS services for purposes other than those intended. This includes a range of behaviours, from failing to adhere to particular item descriptors or rules through to deliberate fraud.</w:t>
            </w:r>
          </w:p>
        </w:tc>
      </w:tr>
      <w:tr w:rsidR="001355E4" w:rsidRPr="007D2F88" w14:paraId="4CEC7462" w14:textId="77777777" w:rsidTr="00C22981">
        <w:tc>
          <w:tcPr>
            <w:tcW w:w="1266" w:type="dxa"/>
            <w:tcBorders>
              <w:top w:val="nil"/>
              <w:left w:val="single" w:sz="8" w:space="0" w:color="BFBFBF"/>
              <w:bottom w:val="single" w:sz="4" w:space="0" w:color="BFBFBF" w:themeColor="background1" w:themeShade="BF"/>
              <w:right w:val="single" w:sz="8" w:space="0" w:color="BFBFBF"/>
            </w:tcBorders>
            <w:tcMar>
              <w:top w:w="28" w:type="dxa"/>
              <w:left w:w="28" w:type="dxa"/>
              <w:bottom w:w="28" w:type="dxa"/>
              <w:right w:w="28" w:type="dxa"/>
            </w:tcMar>
            <w:hideMark/>
          </w:tcPr>
          <w:p w14:paraId="234F490B" w14:textId="77777777" w:rsidR="001355E4" w:rsidRPr="007D2F88" w:rsidRDefault="001355E4" w:rsidP="009165D1">
            <w:pPr>
              <w:pStyle w:val="Tabletext"/>
              <w:spacing w:line="276" w:lineRule="auto"/>
              <w:rPr>
                <w:rFonts w:cstheme="minorHAnsi"/>
              </w:rPr>
            </w:pPr>
            <w:r w:rsidRPr="007D2F88">
              <w:rPr>
                <w:rFonts w:cstheme="minorHAnsi"/>
              </w:rPr>
              <w:t>MSAC</w:t>
            </w:r>
          </w:p>
        </w:tc>
        <w:tc>
          <w:tcPr>
            <w:tcW w:w="7755" w:type="dxa"/>
            <w:tcBorders>
              <w:top w:val="nil"/>
              <w:left w:val="nil"/>
              <w:bottom w:val="single" w:sz="4" w:space="0" w:color="BFBFBF" w:themeColor="background1" w:themeShade="BF"/>
              <w:right w:val="single" w:sz="8" w:space="0" w:color="BFBFBF"/>
            </w:tcBorders>
            <w:tcMar>
              <w:top w:w="28" w:type="dxa"/>
              <w:left w:w="28" w:type="dxa"/>
              <w:bottom w:w="28" w:type="dxa"/>
              <w:right w:w="28" w:type="dxa"/>
            </w:tcMar>
            <w:hideMark/>
          </w:tcPr>
          <w:p w14:paraId="33B1F40D" w14:textId="77777777" w:rsidR="001355E4" w:rsidRPr="007D2F88" w:rsidRDefault="001355E4" w:rsidP="009165D1">
            <w:pPr>
              <w:pStyle w:val="Tabletext"/>
              <w:spacing w:line="276" w:lineRule="auto"/>
              <w:rPr>
                <w:rFonts w:cstheme="minorHAnsi"/>
              </w:rPr>
            </w:pPr>
            <w:r w:rsidRPr="007D2F88">
              <w:rPr>
                <w:rFonts w:cstheme="minorHAnsi"/>
              </w:rPr>
              <w:t>Medical Services Advisory Committee</w:t>
            </w:r>
          </w:p>
        </w:tc>
      </w:tr>
      <w:tr w:rsidR="001355E4" w:rsidRPr="007D2F88" w14:paraId="3D9FE8C1" w14:textId="77777777" w:rsidTr="00C22981">
        <w:tc>
          <w:tcPr>
            <w:tcW w:w="1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28" w:type="dxa"/>
              <w:bottom w:w="28" w:type="dxa"/>
              <w:right w:w="28" w:type="dxa"/>
            </w:tcMar>
            <w:hideMark/>
          </w:tcPr>
          <w:p w14:paraId="2639AF64" w14:textId="77777777" w:rsidR="001355E4" w:rsidRPr="00822CBF" w:rsidRDefault="001355E4" w:rsidP="009165D1">
            <w:pPr>
              <w:pStyle w:val="Tabletext"/>
              <w:spacing w:line="276" w:lineRule="auto"/>
            </w:pPr>
            <w:r w:rsidRPr="007D2F88">
              <w:rPr>
                <w:rFonts w:cstheme="minorHAnsi"/>
              </w:rPr>
              <w:t xml:space="preserve">New service </w:t>
            </w:r>
          </w:p>
        </w:tc>
        <w:tc>
          <w:tcPr>
            <w:tcW w:w="7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28" w:type="dxa"/>
              <w:bottom w:w="28" w:type="dxa"/>
              <w:right w:w="28" w:type="dxa"/>
            </w:tcMar>
            <w:hideMark/>
          </w:tcPr>
          <w:p w14:paraId="0E0A565D" w14:textId="77777777" w:rsidR="001355E4" w:rsidRPr="007D2F88" w:rsidRDefault="001355E4" w:rsidP="009165D1">
            <w:pPr>
              <w:pStyle w:val="Tabletext"/>
              <w:spacing w:line="276" w:lineRule="auto"/>
              <w:rPr>
                <w:rFonts w:cstheme="minorHAnsi"/>
              </w:rPr>
            </w:pPr>
            <w:r w:rsidRPr="007D2F88">
              <w:rPr>
                <w:rFonts w:cstheme="minorHAnsi"/>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1355E4" w:rsidRPr="007D2F88" w14:paraId="0A514E30" w14:textId="77777777" w:rsidTr="00C22981">
        <w:tc>
          <w:tcPr>
            <w:tcW w:w="1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28" w:type="dxa"/>
              <w:bottom w:w="28" w:type="dxa"/>
              <w:right w:w="28" w:type="dxa"/>
            </w:tcMar>
          </w:tcPr>
          <w:p w14:paraId="3AB10C14" w14:textId="77777777" w:rsidR="001355E4" w:rsidRPr="007D2F88" w:rsidRDefault="001355E4" w:rsidP="009165D1">
            <w:pPr>
              <w:pStyle w:val="Tabletext"/>
              <w:spacing w:line="276" w:lineRule="auto"/>
              <w:rPr>
                <w:rFonts w:cstheme="minorHAnsi"/>
              </w:rPr>
            </w:pPr>
            <w:r>
              <w:rPr>
                <w:rFonts w:cstheme="minorHAnsi"/>
              </w:rPr>
              <w:t>NHMRC</w:t>
            </w:r>
          </w:p>
        </w:tc>
        <w:tc>
          <w:tcPr>
            <w:tcW w:w="7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28" w:type="dxa"/>
              <w:bottom w:w="28" w:type="dxa"/>
              <w:right w:w="28" w:type="dxa"/>
            </w:tcMar>
          </w:tcPr>
          <w:p w14:paraId="35293E8C" w14:textId="77777777" w:rsidR="001355E4" w:rsidRPr="007D2F88" w:rsidRDefault="001355E4" w:rsidP="009165D1">
            <w:pPr>
              <w:pStyle w:val="Tabletext"/>
              <w:spacing w:line="276" w:lineRule="auto"/>
              <w:rPr>
                <w:rFonts w:cstheme="minorHAnsi"/>
              </w:rPr>
            </w:pPr>
            <w:r>
              <w:rPr>
                <w:rFonts w:cstheme="minorHAnsi"/>
              </w:rPr>
              <w:t>National Health and Medical Research Council</w:t>
            </w:r>
          </w:p>
        </w:tc>
      </w:tr>
      <w:tr w:rsidR="001355E4" w:rsidRPr="007D2F88" w14:paraId="17608763"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C314C4B" w14:textId="77777777" w:rsidR="001355E4" w:rsidRPr="007D2F88" w:rsidRDefault="001355E4" w:rsidP="009165D1">
            <w:pPr>
              <w:pStyle w:val="Tabletext"/>
              <w:spacing w:line="276" w:lineRule="auto"/>
              <w:rPr>
                <w:rFonts w:cstheme="minorHAnsi"/>
              </w:rPr>
            </w:pPr>
            <w:r w:rsidRPr="007D2F88">
              <w:rPr>
                <w:rFonts w:cstheme="minorHAnsi"/>
              </w:rPr>
              <w:t>No change or leave unchanged</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3A48D6AD" w14:textId="77777777" w:rsidR="001355E4" w:rsidRPr="007D2F88" w:rsidRDefault="001355E4" w:rsidP="009165D1">
            <w:pPr>
              <w:pStyle w:val="Tabletext"/>
              <w:spacing w:line="276" w:lineRule="auto"/>
              <w:rPr>
                <w:rFonts w:cstheme="minorHAnsi"/>
              </w:rPr>
            </w:pPr>
            <w:r w:rsidRPr="007D2F88">
              <w:rPr>
                <w:rFonts w:cstheme="minorHAnsi"/>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1355E4" w:rsidRPr="007D2F88" w14:paraId="46849A69"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D36A0F4" w14:textId="77777777" w:rsidR="001355E4" w:rsidRPr="007D2F88" w:rsidRDefault="001355E4" w:rsidP="009165D1">
            <w:pPr>
              <w:pStyle w:val="Tabletext"/>
              <w:spacing w:line="276" w:lineRule="auto"/>
              <w:rPr>
                <w:rFonts w:cstheme="minorHAnsi"/>
              </w:rPr>
            </w:pPr>
            <w:r w:rsidRPr="007D2F88">
              <w:rPr>
                <w:rFonts w:cstheme="minorHAnsi"/>
              </w:rPr>
              <w:t>Obsolete services / items</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63C98F20" w14:textId="77777777" w:rsidR="001355E4" w:rsidRPr="007D2F88" w:rsidRDefault="001355E4" w:rsidP="009165D1">
            <w:pPr>
              <w:pStyle w:val="Tabletext"/>
              <w:spacing w:line="276" w:lineRule="auto"/>
              <w:rPr>
                <w:rFonts w:cstheme="minorHAnsi"/>
              </w:rPr>
            </w:pPr>
            <w:r w:rsidRPr="007D2F88">
              <w:rPr>
                <w:rFonts w:cstheme="minorHAnsi"/>
              </w:rPr>
              <w:t>Services that should no longer be performed as they do not represent current clinical best practice and have been superseded by superior tests or procedures.</w:t>
            </w:r>
          </w:p>
        </w:tc>
      </w:tr>
      <w:tr w:rsidR="001355E4" w:rsidRPr="007D2F88" w14:paraId="61B65332"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8249B8A" w14:textId="77777777" w:rsidR="001355E4" w:rsidRPr="007D2F88" w:rsidRDefault="001355E4" w:rsidP="009165D1">
            <w:pPr>
              <w:pStyle w:val="Tabletext"/>
              <w:spacing w:line="276" w:lineRule="auto"/>
              <w:rPr>
                <w:rFonts w:cstheme="minorHAnsi"/>
              </w:rPr>
            </w:pPr>
            <w:r w:rsidRPr="007D2F88">
              <w:rPr>
                <w:rFonts w:cstheme="minorHAnsi"/>
              </w:rPr>
              <w:t>PBS</w:t>
            </w:r>
          </w:p>
        </w:tc>
        <w:tc>
          <w:tcPr>
            <w:tcW w:w="7755" w:type="dxa"/>
            <w:tcBorders>
              <w:top w:val="nil"/>
              <w:left w:val="nil"/>
              <w:bottom w:val="single" w:sz="8" w:space="0" w:color="BFBFBF"/>
              <w:right w:val="single" w:sz="8" w:space="0" w:color="BFBFBF"/>
            </w:tcBorders>
            <w:tcMar>
              <w:top w:w="28" w:type="dxa"/>
              <w:left w:w="28" w:type="dxa"/>
              <w:bottom w:w="28" w:type="dxa"/>
              <w:right w:w="28" w:type="dxa"/>
            </w:tcMar>
          </w:tcPr>
          <w:p w14:paraId="5F6FDE77" w14:textId="77777777" w:rsidR="001355E4" w:rsidRPr="007D2F88" w:rsidRDefault="001355E4" w:rsidP="009165D1">
            <w:pPr>
              <w:pStyle w:val="Tabletext"/>
              <w:spacing w:line="276" w:lineRule="auto"/>
              <w:rPr>
                <w:rFonts w:cstheme="minorHAnsi"/>
              </w:rPr>
            </w:pPr>
            <w:r w:rsidRPr="007D2F88">
              <w:rPr>
                <w:rFonts w:cstheme="minorHAnsi"/>
              </w:rPr>
              <w:t>Pharmaceutical Benefits Scheme</w:t>
            </w:r>
          </w:p>
        </w:tc>
      </w:tr>
      <w:tr w:rsidR="001355E4" w:rsidRPr="007D2F88" w14:paraId="54951FE2"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AA28872" w14:textId="77777777" w:rsidR="001355E4" w:rsidRPr="007D2F88" w:rsidRDefault="001355E4" w:rsidP="009165D1">
            <w:pPr>
              <w:pStyle w:val="Tabletext"/>
              <w:spacing w:line="276" w:lineRule="auto"/>
              <w:rPr>
                <w:rFonts w:cstheme="minorHAnsi"/>
              </w:rPr>
            </w:pPr>
            <w:r w:rsidRPr="007D2F88">
              <w:rPr>
                <w:rFonts w:cstheme="minorHAnsi"/>
              </w:rPr>
              <w:t>Services average annual growth</w:t>
            </w:r>
          </w:p>
        </w:tc>
        <w:tc>
          <w:tcPr>
            <w:tcW w:w="7755" w:type="dxa"/>
            <w:tcBorders>
              <w:top w:val="nil"/>
              <w:left w:val="nil"/>
              <w:bottom w:val="single" w:sz="8" w:space="0" w:color="BFBFBF"/>
              <w:right w:val="single" w:sz="8" w:space="0" w:color="BFBFBF"/>
            </w:tcBorders>
            <w:tcMar>
              <w:top w:w="28" w:type="dxa"/>
              <w:left w:w="28" w:type="dxa"/>
              <w:bottom w:w="28" w:type="dxa"/>
              <w:right w:w="28" w:type="dxa"/>
            </w:tcMar>
            <w:hideMark/>
          </w:tcPr>
          <w:p w14:paraId="38594ABE" w14:textId="77777777" w:rsidR="001355E4" w:rsidRPr="007D2F88" w:rsidRDefault="001355E4" w:rsidP="009165D1">
            <w:pPr>
              <w:pStyle w:val="Tabletext"/>
              <w:spacing w:line="276" w:lineRule="auto"/>
              <w:rPr>
                <w:rFonts w:cstheme="minorHAnsi"/>
              </w:rPr>
            </w:pPr>
            <w:r w:rsidRPr="007D2F88">
              <w:rPr>
                <w:rFonts w:cstheme="minorHAnsi"/>
              </w:rPr>
              <w:t>The average growth p</w:t>
            </w:r>
            <w:r>
              <w:rPr>
                <w:rFonts w:cstheme="minorHAnsi"/>
              </w:rPr>
              <w:t>er year, over five years to 2017/18</w:t>
            </w:r>
            <w:r w:rsidRPr="007D2F88">
              <w:rPr>
                <w:rFonts w:cstheme="minorHAnsi"/>
              </w:rPr>
              <w:t>, in utilisation of services. Also known as the compound annual growth rate (CAGR).</w:t>
            </w:r>
          </w:p>
        </w:tc>
      </w:tr>
      <w:tr w:rsidR="001355E4" w:rsidRPr="007D2F88" w14:paraId="61133337"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77F4F82A" w14:textId="77777777" w:rsidR="001355E4" w:rsidRPr="007D2F88" w:rsidRDefault="001355E4" w:rsidP="009165D1">
            <w:pPr>
              <w:pStyle w:val="Tabletext"/>
              <w:spacing w:line="276" w:lineRule="auto"/>
              <w:rPr>
                <w:rFonts w:cstheme="minorHAnsi"/>
              </w:rPr>
            </w:pPr>
            <w:r w:rsidRPr="007D2F88">
              <w:rPr>
                <w:rFonts w:cstheme="minorHAnsi"/>
              </w:rPr>
              <w:t xml:space="preserve">The Committee </w:t>
            </w:r>
          </w:p>
        </w:tc>
        <w:tc>
          <w:tcPr>
            <w:tcW w:w="775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0BE16603" w14:textId="77777777" w:rsidR="001355E4" w:rsidRPr="007D2F88" w:rsidRDefault="001355E4" w:rsidP="009165D1">
            <w:pPr>
              <w:pStyle w:val="Tabletext"/>
              <w:spacing w:line="276" w:lineRule="auto"/>
              <w:rPr>
                <w:rFonts w:cstheme="minorHAnsi"/>
              </w:rPr>
            </w:pPr>
            <w:r w:rsidRPr="007D2F88">
              <w:rPr>
                <w:rFonts w:cstheme="minorHAnsi"/>
              </w:rPr>
              <w:t xml:space="preserve">The </w:t>
            </w:r>
            <w:r w:rsidR="00C842E3">
              <w:rPr>
                <w:rFonts w:cstheme="minorHAnsi"/>
              </w:rPr>
              <w:t>Otol</w:t>
            </w:r>
            <w:r>
              <w:rPr>
                <w:rFonts w:cstheme="minorHAnsi"/>
              </w:rPr>
              <w:t>aryngology, Head and Neck Surgery</w:t>
            </w:r>
            <w:r w:rsidRPr="007D2F88">
              <w:rPr>
                <w:rFonts w:cstheme="minorHAnsi"/>
              </w:rPr>
              <w:t xml:space="preserve"> Clinical Committee of the MBS Review</w:t>
            </w:r>
          </w:p>
        </w:tc>
      </w:tr>
      <w:tr w:rsidR="001355E4" w:rsidRPr="007D2F88" w14:paraId="20C3E6C9"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38A0B2AD" w14:textId="77777777" w:rsidR="001355E4" w:rsidRPr="007D2F88" w:rsidRDefault="001355E4" w:rsidP="009165D1">
            <w:pPr>
              <w:pStyle w:val="Tabletext"/>
              <w:spacing w:line="276" w:lineRule="auto"/>
              <w:rPr>
                <w:rFonts w:cstheme="minorHAnsi"/>
              </w:rPr>
            </w:pPr>
            <w:r w:rsidRPr="007D2F88">
              <w:rPr>
                <w:rFonts w:cstheme="minorHAnsi"/>
              </w:rPr>
              <w:t xml:space="preserve">The Taskforce </w:t>
            </w:r>
          </w:p>
        </w:tc>
        <w:tc>
          <w:tcPr>
            <w:tcW w:w="775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07F36DB1" w14:textId="77777777" w:rsidR="001355E4" w:rsidRPr="007D2F88" w:rsidRDefault="001355E4" w:rsidP="009165D1">
            <w:pPr>
              <w:pStyle w:val="Tabletext"/>
              <w:spacing w:line="276" w:lineRule="auto"/>
              <w:rPr>
                <w:rFonts w:cstheme="minorHAnsi"/>
              </w:rPr>
            </w:pPr>
            <w:r w:rsidRPr="007D2F88">
              <w:rPr>
                <w:rFonts w:cstheme="minorHAnsi"/>
              </w:rPr>
              <w:t xml:space="preserve">The MBS Review Taskforce </w:t>
            </w:r>
          </w:p>
        </w:tc>
      </w:tr>
      <w:tr w:rsidR="001355E4" w:rsidRPr="007D2F88" w14:paraId="7548779F" w14:textId="77777777" w:rsidTr="00C22981">
        <w:tc>
          <w:tcPr>
            <w:tcW w:w="126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6796B70" w14:textId="77777777" w:rsidR="001355E4" w:rsidRPr="007D2F88" w:rsidRDefault="001355E4" w:rsidP="009165D1">
            <w:pPr>
              <w:pStyle w:val="Tabletext"/>
              <w:spacing w:line="276" w:lineRule="auto"/>
              <w:rPr>
                <w:rFonts w:cstheme="minorHAnsi"/>
              </w:rPr>
            </w:pPr>
            <w:r w:rsidRPr="007D2F88">
              <w:rPr>
                <w:rFonts w:cstheme="minorHAnsi"/>
              </w:rPr>
              <w:t>Total benefits</w:t>
            </w:r>
          </w:p>
        </w:tc>
        <w:tc>
          <w:tcPr>
            <w:tcW w:w="775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B1B66ED" w14:textId="77777777" w:rsidR="001355E4" w:rsidRPr="007D2F88" w:rsidRDefault="001355E4" w:rsidP="009165D1">
            <w:pPr>
              <w:pStyle w:val="Tabletext"/>
              <w:spacing w:line="276" w:lineRule="auto"/>
              <w:rPr>
                <w:rFonts w:cstheme="minorHAnsi"/>
              </w:rPr>
            </w:pPr>
            <w:r>
              <w:rPr>
                <w:rFonts w:cstheme="minorHAnsi"/>
              </w:rPr>
              <w:t>Total benefits paid in 2017/18</w:t>
            </w:r>
            <w:r w:rsidRPr="007D2F88">
              <w:rPr>
                <w:rFonts w:cstheme="minorHAnsi"/>
              </w:rPr>
              <w:t xml:space="preserve"> unless othe</w:t>
            </w:r>
            <w:r w:rsidR="003C6C7B">
              <w:rPr>
                <w:rFonts w:cstheme="minorHAnsi"/>
              </w:rPr>
              <w:t>rwise specified.</w:t>
            </w:r>
          </w:p>
        </w:tc>
      </w:tr>
    </w:tbl>
    <w:p w14:paraId="782213AE" w14:textId="77777777" w:rsidR="00327C01" w:rsidRPr="007D2F88" w:rsidRDefault="00327C01" w:rsidP="009165D1">
      <w:pPr>
        <w:spacing w:line="276" w:lineRule="auto"/>
        <w:rPr>
          <w:rFonts w:cstheme="minorHAnsi"/>
        </w:rPr>
        <w:sectPr w:rsidR="00327C01" w:rsidRPr="007D2F88" w:rsidSect="00184260">
          <w:footerReference w:type="default" r:id="rId23"/>
          <w:type w:val="continuous"/>
          <w:pgSz w:w="11906" w:h="16838" w:code="9"/>
          <w:pgMar w:top="1440" w:right="1797" w:bottom="1440" w:left="1418" w:header="720" w:footer="720" w:gutter="0"/>
          <w:cols w:space="720"/>
          <w:docGrid w:linePitch="326"/>
        </w:sectPr>
      </w:pPr>
    </w:p>
    <w:p w14:paraId="4E5A0367" w14:textId="77777777" w:rsidR="00002222" w:rsidRPr="007D2F88" w:rsidRDefault="00C97D0F" w:rsidP="009165D1">
      <w:pPr>
        <w:pStyle w:val="Heading1"/>
        <w:spacing w:line="276" w:lineRule="auto"/>
        <w:ind w:left="431" w:hanging="431"/>
      </w:pPr>
      <w:bookmarkStart w:id="195" w:name="_Toc39071257"/>
      <w:r>
        <w:t xml:space="preserve">Appendix A. </w:t>
      </w:r>
      <w:r w:rsidR="00002222" w:rsidRPr="007D2F88">
        <w:t xml:space="preserve">Summary </w:t>
      </w:r>
      <w:r w:rsidR="005631FB" w:rsidRPr="007D2F88">
        <w:t>for consumers</w:t>
      </w:r>
      <w:bookmarkEnd w:id="195"/>
    </w:p>
    <w:p w14:paraId="6E4176BC" w14:textId="77777777" w:rsidR="0076706F" w:rsidRPr="007D2F88" w:rsidRDefault="00175BCE" w:rsidP="009165D1">
      <w:pPr>
        <w:spacing w:line="276" w:lineRule="auto"/>
        <w:rPr>
          <w:rFonts w:cstheme="minorHAnsi"/>
        </w:rPr>
      </w:pPr>
      <w:r w:rsidRPr="007D2F88">
        <w:rPr>
          <w:rFonts w:cstheme="minorHAnsi"/>
        </w:rPr>
        <w:t>This table describes the medical service, the recommendation(s) of the clinical experts and why the recommendation(s) has been made.</w:t>
      </w:r>
    </w:p>
    <w:tbl>
      <w:tblPr>
        <w:tblStyle w:val="TableGrid"/>
        <w:tblW w:w="14142" w:type="dxa"/>
        <w:tblLook w:val="04A0" w:firstRow="1" w:lastRow="0" w:firstColumn="1" w:lastColumn="0" w:noHBand="0" w:noVBand="1"/>
        <w:tblCaption w:val="Summary table for consumers"/>
        <w:tblDescription w:val="The table has five columns with the headings: Item number, Descriptor, committee recommendation number, details of the change, and the reason why it is changing"/>
      </w:tblPr>
      <w:tblGrid>
        <w:gridCol w:w="1000"/>
        <w:gridCol w:w="3630"/>
        <w:gridCol w:w="2112"/>
        <w:gridCol w:w="3373"/>
        <w:gridCol w:w="4027"/>
      </w:tblGrid>
      <w:tr w:rsidR="00F34CEA" w:rsidRPr="00CC3A50" w14:paraId="779E9746" w14:textId="77777777" w:rsidTr="00BA5B63">
        <w:trPr>
          <w:trHeight w:val="20"/>
          <w:tblHeader/>
        </w:trPr>
        <w:tc>
          <w:tcPr>
            <w:tcW w:w="1000" w:type="dxa"/>
            <w:shd w:val="clear" w:color="auto" w:fill="996633"/>
            <w:vAlign w:val="center"/>
          </w:tcPr>
          <w:p w14:paraId="09E52C94" w14:textId="77777777" w:rsidR="00F34CEA" w:rsidRPr="00CC3A50" w:rsidRDefault="00F34CEA" w:rsidP="00BA5B63">
            <w:pPr>
              <w:spacing w:line="276" w:lineRule="auto"/>
              <w:rPr>
                <w:rFonts w:cstheme="minorHAnsi"/>
                <w:b/>
                <w:color w:val="FFFFFF" w:themeColor="background1"/>
                <w:sz w:val="20"/>
                <w:szCs w:val="20"/>
              </w:rPr>
            </w:pPr>
            <w:r w:rsidRPr="00CC3A50">
              <w:rPr>
                <w:rFonts w:cstheme="minorHAnsi"/>
                <w:b/>
                <w:color w:val="FFFFFF" w:themeColor="background1"/>
                <w:sz w:val="20"/>
                <w:szCs w:val="20"/>
              </w:rPr>
              <w:t>Item</w:t>
            </w:r>
          </w:p>
        </w:tc>
        <w:tc>
          <w:tcPr>
            <w:tcW w:w="3630" w:type="dxa"/>
            <w:shd w:val="clear" w:color="auto" w:fill="996633"/>
            <w:vAlign w:val="center"/>
          </w:tcPr>
          <w:p w14:paraId="37EBDF44" w14:textId="77777777" w:rsidR="00F34CEA" w:rsidRPr="00CC3A50" w:rsidRDefault="00F34CEA" w:rsidP="00BA5B63">
            <w:pPr>
              <w:spacing w:line="276" w:lineRule="auto"/>
              <w:rPr>
                <w:rFonts w:cstheme="minorHAnsi"/>
                <w:b/>
                <w:color w:val="FFFFFF" w:themeColor="background1"/>
                <w:sz w:val="20"/>
                <w:szCs w:val="20"/>
              </w:rPr>
            </w:pPr>
            <w:r w:rsidRPr="00CC3A50">
              <w:rPr>
                <w:rFonts w:cstheme="minorHAnsi"/>
                <w:b/>
                <w:color w:val="FFFFFF" w:themeColor="background1"/>
                <w:sz w:val="20"/>
                <w:szCs w:val="20"/>
              </w:rPr>
              <w:t>What it does</w:t>
            </w:r>
          </w:p>
        </w:tc>
        <w:tc>
          <w:tcPr>
            <w:tcW w:w="2112" w:type="dxa"/>
            <w:shd w:val="clear" w:color="auto" w:fill="996633"/>
            <w:vAlign w:val="center"/>
          </w:tcPr>
          <w:p w14:paraId="6EE101B3" w14:textId="77777777" w:rsidR="00F34CEA" w:rsidRPr="00CC3A50" w:rsidRDefault="00F34CEA" w:rsidP="00BA5B63">
            <w:pPr>
              <w:spacing w:line="276" w:lineRule="auto"/>
              <w:rPr>
                <w:rFonts w:cstheme="minorHAnsi"/>
                <w:b/>
                <w:color w:val="FFFFFF" w:themeColor="background1"/>
                <w:sz w:val="20"/>
                <w:szCs w:val="20"/>
              </w:rPr>
            </w:pPr>
            <w:r w:rsidRPr="00CC3A50">
              <w:rPr>
                <w:rFonts w:cstheme="minorHAnsi"/>
                <w:b/>
                <w:color w:val="FFFFFF" w:themeColor="background1"/>
                <w:sz w:val="20"/>
                <w:szCs w:val="20"/>
              </w:rPr>
              <w:t>Committee recommendation</w:t>
            </w:r>
          </w:p>
        </w:tc>
        <w:tc>
          <w:tcPr>
            <w:tcW w:w="3373" w:type="dxa"/>
            <w:shd w:val="clear" w:color="auto" w:fill="996633"/>
            <w:vAlign w:val="center"/>
          </w:tcPr>
          <w:p w14:paraId="490B339A" w14:textId="77777777" w:rsidR="00F34CEA" w:rsidRPr="00CC3A50" w:rsidRDefault="00F34CEA" w:rsidP="00BA5B63">
            <w:pPr>
              <w:spacing w:line="276" w:lineRule="auto"/>
              <w:rPr>
                <w:rFonts w:cstheme="minorHAnsi"/>
                <w:b/>
                <w:color w:val="FFFFFF" w:themeColor="background1"/>
                <w:sz w:val="20"/>
                <w:szCs w:val="20"/>
              </w:rPr>
            </w:pPr>
            <w:r w:rsidRPr="00CC3A50">
              <w:rPr>
                <w:rFonts w:cstheme="minorHAnsi"/>
                <w:b/>
                <w:color w:val="FFFFFF" w:themeColor="background1"/>
                <w:sz w:val="20"/>
                <w:szCs w:val="20"/>
              </w:rPr>
              <w:t>What would be different</w:t>
            </w:r>
          </w:p>
        </w:tc>
        <w:tc>
          <w:tcPr>
            <w:tcW w:w="4027" w:type="dxa"/>
            <w:shd w:val="clear" w:color="auto" w:fill="996633"/>
            <w:vAlign w:val="center"/>
          </w:tcPr>
          <w:p w14:paraId="4DC77349" w14:textId="77777777" w:rsidR="00F34CEA" w:rsidRPr="00CC3A50" w:rsidRDefault="00F34CEA" w:rsidP="00BA5B63">
            <w:pPr>
              <w:spacing w:line="276" w:lineRule="auto"/>
              <w:rPr>
                <w:rFonts w:cstheme="minorHAnsi"/>
                <w:b/>
                <w:color w:val="FFFFFF" w:themeColor="background1"/>
                <w:sz w:val="20"/>
                <w:szCs w:val="20"/>
              </w:rPr>
            </w:pPr>
            <w:r w:rsidRPr="00CC3A50">
              <w:rPr>
                <w:rFonts w:cstheme="minorHAnsi"/>
                <w:b/>
                <w:color w:val="FFFFFF" w:themeColor="background1"/>
                <w:sz w:val="20"/>
                <w:szCs w:val="20"/>
              </w:rPr>
              <w:t>Why</w:t>
            </w:r>
          </w:p>
        </w:tc>
      </w:tr>
      <w:tr w:rsidR="00023532" w:rsidRPr="00CC3A50" w14:paraId="40F9948D" w14:textId="77777777" w:rsidTr="00023532">
        <w:tc>
          <w:tcPr>
            <w:tcW w:w="1000" w:type="dxa"/>
          </w:tcPr>
          <w:p w14:paraId="04B7CC07" w14:textId="0CD70E4C" w:rsidR="00023532" w:rsidRDefault="00023532" w:rsidP="00EB696F">
            <w:pPr>
              <w:spacing w:line="276" w:lineRule="auto"/>
              <w:rPr>
                <w:rFonts w:cstheme="minorHAnsi"/>
                <w:sz w:val="20"/>
                <w:szCs w:val="20"/>
              </w:rPr>
            </w:pPr>
            <w:r w:rsidRPr="00023532">
              <w:rPr>
                <w:rFonts w:cstheme="minorHAnsi"/>
                <w:sz w:val="20"/>
                <w:szCs w:val="20"/>
              </w:rPr>
              <w:t>82300, 82306, 82309, 82312,</w:t>
            </w:r>
            <w:r>
              <w:rPr>
                <w:rFonts w:cstheme="minorHAnsi"/>
                <w:sz w:val="20"/>
                <w:szCs w:val="20"/>
              </w:rPr>
              <w:t xml:space="preserve"> 82315, 82318, 82324, 82327, </w:t>
            </w:r>
            <w:r w:rsidRPr="00023532">
              <w:rPr>
                <w:rFonts w:cstheme="minorHAnsi"/>
                <w:sz w:val="20"/>
                <w:szCs w:val="20"/>
              </w:rPr>
              <w:t>82332</w:t>
            </w:r>
          </w:p>
        </w:tc>
        <w:tc>
          <w:tcPr>
            <w:tcW w:w="3630" w:type="dxa"/>
          </w:tcPr>
          <w:p w14:paraId="6EBACDD2" w14:textId="60F47846" w:rsidR="00023532" w:rsidRPr="00023532" w:rsidRDefault="00023532" w:rsidP="00023532">
            <w:pPr>
              <w:rPr>
                <w:rFonts w:eastAsia="Calibri"/>
                <w:b/>
                <w:sz w:val="20"/>
                <w:szCs w:val="20"/>
              </w:rPr>
            </w:pPr>
            <w:r w:rsidRPr="00023532">
              <w:rPr>
                <w:rFonts w:eastAsia="Calibri"/>
                <w:sz w:val="20"/>
                <w:szCs w:val="20"/>
              </w:rPr>
              <w:t>R</w:t>
            </w:r>
            <w:r w:rsidRPr="00023532">
              <w:rPr>
                <w:sz w:val="20"/>
                <w:szCs w:val="20"/>
              </w:rPr>
              <w:t>educe</w:t>
            </w:r>
            <w:r>
              <w:rPr>
                <w:sz w:val="20"/>
                <w:szCs w:val="20"/>
              </w:rPr>
              <w:t>s</w:t>
            </w:r>
            <w:r w:rsidRPr="00023532" w:rsidDel="00695CDC">
              <w:rPr>
                <w:rFonts w:eastAsia="Calibri"/>
                <w:sz w:val="20"/>
                <w:szCs w:val="20"/>
              </w:rPr>
              <w:t xml:space="preserve"> </w:t>
            </w:r>
            <w:r w:rsidRPr="00023532">
              <w:rPr>
                <w:rFonts w:eastAsia="Calibri"/>
                <w:sz w:val="20"/>
                <w:szCs w:val="20"/>
              </w:rPr>
              <w:t>referral restrictions for audiolog</w:t>
            </w:r>
            <w:r>
              <w:rPr>
                <w:rFonts w:eastAsia="Calibri"/>
                <w:sz w:val="20"/>
                <w:szCs w:val="20"/>
              </w:rPr>
              <w:t>y item numbers performed by an a</w:t>
            </w:r>
            <w:r w:rsidRPr="00023532">
              <w:rPr>
                <w:rFonts w:eastAsia="Calibri"/>
                <w:sz w:val="20"/>
                <w:szCs w:val="20"/>
              </w:rPr>
              <w:t>udiologist.</w:t>
            </w:r>
            <w:r w:rsidRPr="00023532">
              <w:rPr>
                <w:rFonts w:eastAsia="Calibri"/>
                <w:b/>
                <w:sz w:val="20"/>
                <w:szCs w:val="20"/>
              </w:rPr>
              <w:t xml:space="preserve"> </w:t>
            </w:r>
          </w:p>
          <w:p w14:paraId="1A1AE071" w14:textId="77777777" w:rsidR="00023532" w:rsidRPr="00CC3A50" w:rsidRDefault="00023532" w:rsidP="00EB696F">
            <w:pPr>
              <w:spacing w:line="276" w:lineRule="auto"/>
              <w:rPr>
                <w:rFonts w:cstheme="minorHAnsi"/>
                <w:sz w:val="20"/>
                <w:szCs w:val="20"/>
              </w:rPr>
            </w:pPr>
          </w:p>
        </w:tc>
        <w:tc>
          <w:tcPr>
            <w:tcW w:w="2112" w:type="dxa"/>
          </w:tcPr>
          <w:p w14:paraId="142115DC" w14:textId="7CDAB866" w:rsidR="00023532" w:rsidRPr="00023532" w:rsidRDefault="00A14E01" w:rsidP="00EB696F">
            <w:pPr>
              <w:spacing w:line="276" w:lineRule="auto"/>
              <w:rPr>
                <w:sz w:val="20"/>
                <w:szCs w:val="20"/>
              </w:rPr>
            </w:pPr>
            <w:hyperlink w:anchor="_Audiology" w:history="1">
              <w:r w:rsidR="00023532" w:rsidRPr="007E5B91">
                <w:rPr>
                  <w:rStyle w:val="Hyperlink"/>
                  <w:sz w:val="20"/>
                  <w:szCs w:val="20"/>
                </w:rPr>
                <w:t>Recommendation 1</w:t>
              </w:r>
            </w:hyperlink>
          </w:p>
        </w:tc>
        <w:tc>
          <w:tcPr>
            <w:tcW w:w="3373" w:type="dxa"/>
          </w:tcPr>
          <w:p w14:paraId="54506559" w14:textId="7805D7EA" w:rsidR="00023532" w:rsidRDefault="00023532" w:rsidP="00EB696F">
            <w:pPr>
              <w:spacing w:line="276" w:lineRule="auto"/>
              <w:rPr>
                <w:rFonts w:cstheme="minorHAnsi"/>
                <w:sz w:val="20"/>
                <w:szCs w:val="20"/>
              </w:rPr>
            </w:pPr>
            <w:r>
              <w:rPr>
                <w:rFonts w:cstheme="minorHAnsi"/>
                <w:sz w:val="20"/>
                <w:szCs w:val="20"/>
              </w:rPr>
              <w:t>Remove the requirement that a referral to an audiologist must be from an ENT</w:t>
            </w:r>
            <w:r w:rsidR="007E5B91">
              <w:rPr>
                <w:rFonts w:cstheme="minorHAnsi"/>
                <w:sz w:val="20"/>
                <w:szCs w:val="20"/>
              </w:rPr>
              <w:t xml:space="preserve"> and/or neurologist.</w:t>
            </w:r>
          </w:p>
        </w:tc>
        <w:tc>
          <w:tcPr>
            <w:tcW w:w="4027" w:type="dxa"/>
          </w:tcPr>
          <w:p w14:paraId="2B4CEBAA" w14:textId="0B49EAE8" w:rsidR="00023532" w:rsidRPr="00CC3A50" w:rsidRDefault="007E5B91" w:rsidP="00EB696F">
            <w:pPr>
              <w:spacing w:line="276" w:lineRule="auto"/>
              <w:rPr>
                <w:rFonts w:cstheme="minorHAnsi"/>
                <w:sz w:val="20"/>
                <w:szCs w:val="20"/>
              </w:rPr>
            </w:pPr>
            <w:r>
              <w:rPr>
                <w:rFonts w:cstheme="minorHAnsi"/>
                <w:sz w:val="20"/>
                <w:szCs w:val="20"/>
              </w:rPr>
              <w:t>Increase patient access to audiology services, particularly for patients in rural and remote areas.</w:t>
            </w:r>
          </w:p>
        </w:tc>
      </w:tr>
      <w:tr w:rsidR="00023532" w:rsidRPr="00CC3A50" w14:paraId="283C1BB6" w14:textId="77777777" w:rsidTr="00023532">
        <w:tc>
          <w:tcPr>
            <w:tcW w:w="1000" w:type="dxa"/>
          </w:tcPr>
          <w:p w14:paraId="4AAB7A25" w14:textId="77777777" w:rsidR="00023532" w:rsidRPr="00CC3A50" w:rsidRDefault="00023532" w:rsidP="00EB696F">
            <w:pPr>
              <w:spacing w:line="276" w:lineRule="auto"/>
              <w:rPr>
                <w:rFonts w:cstheme="minorHAnsi"/>
                <w:sz w:val="20"/>
                <w:szCs w:val="20"/>
              </w:rPr>
            </w:pPr>
            <w:r>
              <w:rPr>
                <w:rFonts w:cstheme="minorHAnsi"/>
                <w:sz w:val="20"/>
                <w:szCs w:val="20"/>
              </w:rPr>
              <w:t xml:space="preserve">11300, </w:t>
            </w:r>
            <w:r w:rsidRPr="00CC3A50">
              <w:rPr>
                <w:rFonts w:cstheme="minorHAnsi"/>
                <w:sz w:val="20"/>
                <w:szCs w:val="20"/>
              </w:rPr>
              <w:t>1130</w:t>
            </w:r>
            <w:r>
              <w:rPr>
                <w:rFonts w:cstheme="minorHAnsi"/>
                <w:sz w:val="20"/>
                <w:szCs w:val="20"/>
              </w:rPr>
              <w:t>6</w:t>
            </w:r>
            <w:r w:rsidRPr="00CC3A50">
              <w:rPr>
                <w:rFonts w:cstheme="minorHAnsi"/>
                <w:sz w:val="20"/>
                <w:szCs w:val="20"/>
              </w:rPr>
              <w:t xml:space="preserve">, 11309, 11312, 11315, 11318, </w:t>
            </w:r>
            <w:r>
              <w:rPr>
                <w:rFonts w:cstheme="minorHAnsi"/>
                <w:sz w:val="20"/>
                <w:szCs w:val="20"/>
              </w:rPr>
              <w:t xml:space="preserve">82300, 82306, </w:t>
            </w:r>
            <w:r w:rsidRPr="00CC3A50">
              <w:rPr>
                <w:rFonts w:cstheme="minorHAnsi"/>
                <w:sz w:val="20"/>
                <w:szCs w:val="20"/>
              </w:rPr>
              <w:t>82309, 82312, 82315, 82318</w:t>
            </w:r>
          </w:p>
        </w:tc>
        <w:tc>
          <w:tcPr>
            <w:tcW w:w="3630" w:type="dxa"/>
          </w:tcPr>
          <w:p w14:paraId="2F79C632" w14:textId="77777777" w:rsidR="00023532" w:rsidRPr="00CC3A50" w:rsidRDefault="00023532" w:rsidP="00EB696F">
            <w:pPr>
              <w:spacing w:line="276" w:lineRule="auto"/>
              <w:rPr>
                <w:rFonts w:cstheme="minorHAnsi"/>
                <w:sz w:val="20"/>
                <w:szCs w:val="20"/>
              </w:rPr>
            </w:pPr>
            <w:r w:rsidRPr="00CC3A50">
              <w:rPr>
                <w:rFonts w:cstheme="minorHAnsi"/>
                <w:sz w:val="20"/>
                <w:szCs w:val="20"/>
              </w:rPr>
              <w:t>Various items in the audiology schedule</w:t>
            </w:r>
            <w:r>
              <w:rPr>
                <w:rFonts w:cstheme="minorHAnsi"/>
                <w:sz w:val="20"/>
                <w:szCs w:val="20"/>
              </w:rPr>
              <w:t>.</w:t>
            </w:r>
          </w:p>
        </w:tc>
        <w:tc>
          <w:tcPr>
            <w:tcW w:w="2112" w:type="dxa"/>
          </w:tcPr>
          <w:p w14:paraId="6DB52B7A" w14:textId="77777777" w:rsidR="00023532" w:rsidRPr="00CC3A50" w:rsidRDefault="00A14E01" w:rsidP="00EB696F">
            <w:pPr>
              <w:spacing w:line="276" w:lineRule="auto"/>
              <w:rPr>
                <w:rStyle w:val="Hyperlink"/>
                <w:rFonts w:cstheme="minorHAnsi"/>
                <w:sz w:val="20"/>
                <w:szCs w:val="20"/>
              </w:rPr>
            </w:pPr>
            <w:hyperlink w:anchor="_Audiology" w:history="1">
              <w:r w:rsidR="00023532" w:rsidRPr="00CC3A50">
                <w:rPr>
                  <w:rStyle w:val="Hyperlink"/>
                  <w:rFonts w:cstheme="minorHAnsi"/>
                  <w:sz w:val="20"/>
                  <w:szCs w:val="20"/>
                </w:rPr>
                <w:t xml:space="preserve">Recommendation </w:t>
              </w:r>
            </w:hyperlink>
            <w:r w:rsidR="00023532">
              <w:rPr>
                <w:rStyle w:val="Hyperlink"/>
                <w:rFonts w:cstheme="minorHAnsi"/>
                <w:sz w:val="20"/>
                <w:szCs w:val="20"/>
              </w:rPr>
              <w:t>2</w:t>
            </w:r>
          </w:p>
        </w:tc>
        <w:tc>
          <w:tcPr>
            <w:tcW w:w="3373" w:type="dxa"/>
          </w:tcPr>
          <w:p w14:paraId="5A51D3D1" w14:textId="77777777" w:rsidR="00023532" w:rsidRDefault="00023532" w:rsidP="00EB696F">
            <w:pPr>
              <w:spacing w:line="276" w:lineRule="auto"/>
              <w:rPr>
                <w:rFonts w:cstheme="minorHAnsi"/>
                <w:sz w:val="20"/>
                <w:szCs w:val="20"/>
              </w:rPr>
            </w:pPr>
            <w:r>
              <w:rPr>
                <w:rFonts w:cstheme="minorHAnsi"/>
                <w:sz w:val="20"/>
                <w:szCs w:val="20"/>
              </w:rPr>
              <w:t>Create new items which mirror the existing items for paediatric age groups.</w:t>
            </w:r>
          </w:p>
          <w:p w14:paraId="1037D35E" w14:textId="77777777" w:rsidR="00023532" w:rsidRDefault="00023532" w:rsidP="00EB696F">
            <w:pPr>
              <w:spacing w:line="276" w:lineRule="auto"/>
              <w:rPr>
                <w:rFonts w:cstheme="minorHAnsi"/>
                <w:sz w:val="20"/>
                <w:szCs w:val="20"/>
              </w:rPr>
            </w:pPr>
          </w:p>
          <w:p w14:paraId="48B479D7" w14:textId="77777777" w:rsidR="00023532" w:rsidRDefault="00023532" w:rsidP="00EB696F">
            <w:pPr>
              <w:spacing w:line="276" w:lineRule="auto"/>
              <w:rPr>
                <w:rFonts w:cstheme="minorHAnsi"/>
                <w:sz w:val="20"/>
                <w:szCs w:val="20"/>
              </w:rPr>
            </w:pPr>
            <w:r>
              <w:rPr>
                <w:rFonts w:cstheme="minorHAnsi"/>
                <w:sz w:val="20"/>
                <w:szCs w:val="20"/>
              </w:rPr>
              <w:t>An explanatory note will clarify the intention of the items and ensure consistent claiming.</w:t>
            </w:r>
          </w:p>
          <w:p w14:paraId="4EB30BE4" w14:textId="77777777" w:rsidR="00023532" w:rsidRPr="00CC3A50" w:rsidRDefault="00023532" w:rsidP="00EB696F">
            <w:pPr>
              <w:spacing w:line="276" w:lineRule="auto"/>
              <w:rPr>
                <w:rFonts w:cstheme="minorHAnsi"/>
                <w:sz w:val="20"/>
                <w:szCs w:val="20"/>
              </w:rPr>
            </w:pPr>
          </w:p>
        </w:tc>
        <w:tc>
          <w:tcPr>
            <w:tcW w:w="4027" w:type="dxa"/>
          </w:tcPr>
          <w:p w14:paraId="45DBFB0D" w14:textId="77777777" w:rsidR="00023532" w:rsidRDefault="00023532" w:rsidP="00EB696F">
            <w:pPr>
              <w:spacing w:line="276" w:lineRule="auto"/>
              <w:rPr>
                <w:rFonts w:cstheme="minorHAnsi"/>
                <w:sz w:val="20"/>
                <w:szCs w:val="20"/>
              </w:rPr>
            </w:pPr>
            <w:r w:rsidRPr="00CC3A50">
              <w:rPr>
                <w:rFonts w:cstheme="minorHAnsi"/>
                <w:sz w:val="20"/>
                <w:szCs w:val="20"/>
              </w:rPr>
              <w:t>To acknowledge the extra skill, time and equipment required to do the tests on children</w:t>
            </w:r>
            <w:r>
              <w:rPr>
                <w:rFonts w:cstheme="minorHAnsi"/>
                <w:sz w:val="20"/>
                <w:szCs w:val="20"/>
              </w:rPr>
              <w:t>. To ensure that the items can be easily understood.</w:t>
            </w:r>
          </w:p>
          <w:p w14:paraId="233AF7AB" w14:textId="77777777" w:rsidR="00023532" w:rsidRPr="00CC3A50" w:rsidRDefault="00023532" w:rsidP="00EB696F">
            <w:pPr>
              <w:spacing w:line="276" w:lineRule="auto"/>
              <w:rPr>
                <w:rFonts w:cstheme="minorHAnsi"/>
                <w:sz w:val="20"/>
                <w:szCs w:val="20"/>
              </w:rPr>
            </w:pPr>
          </w:p>
        </w:tc>
      </w:tr>
      <w:tr w:rsidR="00F34CEA" w:rsidRPr="00CC3A50" w14:paraId="073E1DCE" w14:textId="77777777" w:rsidTr="00BA5B63">
        <w:trPr>
          <w:trHeight w:val="20"/>
        </w:trPr>
        <w:tc>
          <w:tcPr>
            <w:tcW w:w="1000" w:type="dxa"/>
          </w:tcPr>
          <w:p w14:paraId="1A1E5DE1" w14:textId="77777777" w:rsidR="00F34CEA" w:rsidRPr="00CC3A50" w:rsidRDefault="00F34CEA" w:rsidP="00BA5B63">
            <w:pPr>
              <w:spacing w:line="276" w:lineRule="auto"/>
              <w:rPr>
                <w:rFonts w:cstheme="minorHAnsi"/>
                <w:sz w:val="20"/>
                <w:szCs w:val="20"/>
              </w:rPr>
            </w:pPr>
            <w:r w:rsidRPr="00CC3A50">
              <w:rPr>
                <w:rFonts w:cstheme="minorHAnsi"/>
                <w:sz w:val="20"/>
                <w:szCs w:val="20"/>
              </w:rPr>
              <w:t>11300</w:t>
            </w:r>
          </w:p>
        </w:tc>
        <w:tc>
          <w:tcPr>
            <w:tcW w:w="3630" w:type="dxa"/>
          </w:tcPr>
          <w:p w14:paraId="1A04478C" w14:textId="77777777" w:rsidR="00F34CEA" w:rsidRPr="00CC3A50" w:rsidRDefault="00F34CEA" w:rsidP="00BA5B63">
            <w:pPr>
              <w:spacing w:line="276" w:lineRule="auto"/>
              <w:rPr>
                <w:rFonts w:cstheme="minorHAnsi"/>
                <w:sz w:val="20"/>
                <w:szCs w:val="20"/>
              </w:rPr>
            </w:pPr>
            <w:r w:rsidRPr="00CC3A50">
              <w:rPr>
                <w:rFonts w:cstheme="minorHAnsi"/>
                <w:sz w:val="20"/>
                <w:szCs w:val="20"/>
              </w:rPr>
              <w:t xml:space="preserve">Brain stem </w:t>
            </w:r>
            <w:r>
              <w:rPr>
                <w:rFonts w:cstheme="minorHAnsi"/>
                <w:sz w:val="20"/>
                <w:szCs w:val="20"/>
              </w:rPr>
              <w:t>E</w:t>
            </w:r>
            <w:r w:rsidRPr="00CC3A50">
              <w:rPr>
                <w:rFonts w:cstheme="minorHAnsi"/>
                <w:sz w:val="20"/>
                <w:szCs w:val="20"/>
              </w:rPr>
              <w:t xml:space="preserve">voked </w:t>
            </w:r>
            <w:r>
              <w:rPr>
                <w:rFonts w:cstheme="minorHAnsi"/>
                <w:sz w:val="20"/>
                <w:szCs w:val="20"/>
              </w:rPr>
              <w:t>R</w:t>
            </w:r>
            <w:r w:rsidRPr="00CC3A50">
              <w:rPr>
                <w:rFonts w:cstheme="minorHAnsi"/>
                <w:sz w:val="20"/>
                <w:szCs w:val="20"/>
              </w:rPr>
              <w:t xml:space="preserve">esponse </w:t>
            </w:r>
            <w:r>
              <w:rPr>
                <w:rFonts w:cstheme="minorHAnsi"/>
                <w:sz w:val="20"/>
                <w:szCs w:val="20"/>
              </w:rPr>
              <w:t>A</w:t>
            </w:r>
            <w:r w:rsidRPr="00CC3A50">
              <w:rPr>
                <w:rFonts w:cstheme="minorHAnsi"/>
                <w:sz w:val="20"/>
                <w:szCs w:val="20"/>
              </w:rPr>
              <w:t>udiometry</w:t>
            </w:r>
            <w:r>
              <w:rPr>
                <w:rFonts w:cstheme="minorHAnsi"/>
                <w:sz w:val="20"/>
                <w:szCs w:val="20"/>
              </w:rPr>
              <w:t xml:space="preserve"> (BERA)</w:t>
            </w:r>
            <w:r w:rsidRPr="00CC3A50">
              <w:rPr>
                <w:rFonts w:cstheme="minorHAnsi"/>
                <w:sz w:val="20"/>
                <w:szCs w:val="20"/>
              </w:rPr>
              <w:t xml:space="preserve"> measures ongoing electrical activity in the brain and recorded via</w:t>
            </w:r>
            <w:r>
              <w:rPr>
                <w:rFonts w:cstheme="minorHAnsi"/>
                <w:sz w:val="20"/>
                <w:szCs w:val="20"/>
              </w:rPr>
              <w:t xml:space="preserve"> electrodes placed on the scalp.</w:t>
            </w:r>
          </w:p>
        </w:tc>
        <w:tc>
          <w:tcPr>
            <w:tcW w:w="2112" w:type="dxa"/>
          </w:tcPr>
          <w:p w14:paraId="3139924A" w14:textId="77777777" w:rsidR="00F34CEA" w:rsidRPr="00CC3A50" w:rsidRDefault="00A14E01" w:rsidP="00BA5B63">
            <w:pPr>
              <w:spacing w:line="276" w:lineRule="auto"/>
              <w:rPr>
                <w:rFonts w:cstheme="minorHAnsi"/>
                <w:sz w:val="20"/>
                <w:szCs w:val="20"/>
              </w:rPr>
            </w:pPr>
            <w:hyperlink w:anchor="_Audiology" w:history="1">
              <w:r w:rsidR="00F34CEA" w:rsidRPr="00CC3A50">
                <w:rPr>
                  <w:rStyle w:val="Hyperlink"/>
                  <w:rFonts w:cstheme="minorHAnsi"/>
                  <w:sz w:val="20"/>
                  <w:szCs w:val="20"/>
                </w:rPr>
                <w:t xml:space="preserve">Recommendation </w:t>
              </w:r>
              <w:r w:rsidR="00F34CEA">
                <w:rPr>
                  <w:rStyle w:val="Hyperlink"/>
                  <w:rFonts w:cstheme="minorHAnsi"/>
                  <w:sz w:val="20"/>
                  <w:szCs w:val="20"/>
                </w:rPr>
                <w:t>3</w:t>
              </w:r>
            </w:hyperlink>
          </w:p>
        </w:tc>
        <w:tc>
          <w:tcPr>
            <w:tcW w:w="3373" w:type="dxa"/>
          </w:tcPr>
          <w:p w14:paraId="08ADDEDA" w14:textId="77777777" w:rsidR="00F34CEA" w:rsidRPr="00D1184C" w:rsidRDefault="00F34CEA" w:rsidP="00BA5B63">
            <w:pPr>
              <w:spacing w:line="276" w:lineRule="auto"/>
              <w:rPr>
                <w:rFonts w:cstheme="minorHAnsi"/>
                <w:sz w:val="20"/>
                <w:szCs w:val="20"/>
              </w:rPr>
            </w:pPr>
            <w:r>
              <w:rPr>
                <w:rFonts w:cstheme="minorHAnsi"/>
                <w:sz w:val="20"/>
                <w:szCs w:val="20"/>
              </w:rPr>
              <w:t xml:space="preserve">This item will be split into different items for BERA, programming the implant. </w:t>
            </w:r>
          </w:p>
        </w:tc>
        <w:tc>
          <w:tcPr>
            <w:tcW w:w="4027" w:type="dxa"/>
          </w:tcPr>
          <w:p w14:paraId="114B0CFE" w14:textId="77777777" w:rsidR="00F34CEA" w:rsidRPr="00CC3A50" w:rsidRDefault="00F34CEA" w:rsidP="00BA5B63">
            <w:pPr>
              <w:spacing w:line="276" w:lineRule="auto"/>
              <w:rPr>
                <w:rFonts w:cstheme="minorHAnsi"/>
                <w:sz w:val="20"/>
                <w:szCs w:val="20"/>
              </w:rPr>
            </w:pPr>
            <w:r w:rsidRPr="00CC3A50">
              <w:rPr>
                <w:rFonts w:cstheme="minorHAnsi"/>
                <w:sz w:val="20"/>
                <w:szCs w:val="20"/>
              </w:rPr>
              <w:t>Previously only selected implants received a Medicare benefit</w:t>
            </w:r>
            <w:r>
              <w:rPr>
                <w:rFonts w:cstheme="minorHAnsi"/>
                <w:sz w:val="20"/>
                <w:szCs w:val="20"/>
              </w:rPr>
              <w:t>. The change r</w:t>
            </w:r>
            <w:r w:rsidRPr="0006522A">
              <w:rPr>
                <w:rFonts w:cstheme="minorHAnsi"/>
                <w:sz w:val="20"/>
                <w:szCs w:val="20"/>
              </w:rPr>
              <w:t>efl</w:t>
            </w:r>
            <w:r>
              <w:rPr>
                <w:rFonts w:cstheme="minorHAnsi"/>
                <w:sz w:val="20"/>
                <w:szCs w:val="20"/>
              </w:rPr>
              <w:t xml:space="preserve">ects the different clinical uses of the items. </w:t>
            </w:r>
          </w:p>
        </w:tc>
      </w:tr>
      <w:tr w:rsidR="00F34CEA" w:rsidRPr="00CC3A50" w14:paraId="43846726" w14:textId="77777777" w:rsidTr="00BA5B63">
        <w:tc>
          <w:tcPr>
            <w:tcW w:w="1000" w:type="dxa"/>
          </w:tcPr>
          <w:p w14:paraId="0333AD86" w14:textId="77777777" w:rsidR="00F34CEA" w:rsidRPr="00CC3A50" w:rsidRDefault="00F34CEA" w:rsidP="00BA5B63">
            <w:pPr>
              <w:spacing w:line="276" w:lineRule="auto"/>
              <w:rPr>
                <w:rFonts w:cstheme="minorHAnsi"/>
                <w:sz w:val="20"/>
                <w:szCs w:val="20"/>
              </w:rPr>
            </w:pPr>
            <w:r w:rsidRPr="00CC3A50">
              <w:rPr>
                <w:rFonts w:cstheme="minorHAnsi"/>
                <w:sz w:val="20"/>
                <w:szCs w:val="20"/>
              </w:rPr>
              <w:t>11324, 11327, 11330</w:t>
            </w:r>
          </w:p>
        </w:tc>
        <w:tc>
          <w:tcPr>
            <w:tcW w:w="3630" w:type="dxa"/>
          </w:tcPr>
          <w:p w14:paraId="7094A7BF" w14:textId="77777777" w:rsidR="00F34CEA" w:rsidRPr="00CC3A50" w:rsidRDefault="00F34CEA" w:rsidP="00BA5B63">
            <w:pPr>
              <w:spacing w:line="276" w:lineRule="auto"/>
              <w:rPr>
                <w:rFonts w:cstheme="minorHAnsi"/>
                <w:sz w:val="20"/>
                <w:szCs w:val="20"/>
              </w:rPr>
            </w:pPr>
            <w:r w:rsidRPr="00CC3A50">
              <w:rPr>
                <w:rFonts w:cstheme="minorHAnsi"/>
                <w:sz w:val="20"/>
                <w:szCs w:val="20"/>
              </w:rPr>
              <w:t>The primary purpose of impedance audiometry is to determine the status of the tympanic membrane (TM) and middle ear via tympanometry.</w:t>
            </w:r>
            <w:r w:rsidRPr="00CC3A50">
              <w:rPr>
                <w:sz w:val="20"/>
                <w:szCs w:val="20"/>
              </w:rPr>
              <w:t xml:space="preserve"> </w:t>
            </w:r>
            <w:r w:rsidRPr="00CC3A50">
              <w:rPr>
                <w:rFonts w:cstheme="minorHAnsi"/>
                <w:sz w:val="20"/>
                <w:szCs w:val="20"/>
              </w:rPr>
              <w:t>Tympanometry is an examination used to test the condition of the middle ear and mobility of the eardrum and the conduction bones by creating variations of air pressure in the ear canal — not being a service associated with a service to which item 11309, 11312, 11315 or 11318 applies</w:t>
            </w:r>
          </w:p>
        </w:tc>
        <w:tc>
          <w:tcPr>
            <w:tcW w:w="2112" w:type="dxa"/>
          </w:tcPr>
          <w:p w14:paraId="11F441D4" w14:textId="77777777" w:rsidR="00F34CEA" w:rsidRPr="00CC3A50" w:rsidRDefault="00A14E01" w:rsidP="00BA5B63">
            <w:pPr>
              <w:spacing w:line="276" w:lineRule="auto"/>
              <w:rPr>
                <w:rFonts w:cstheme="minorHAnsi"/>
                <w:sz w:val="20"/>
                <w:szCs w:val="20"/>
              </w:rPr>
            </w:pPr>
            <w:hyperlink w:anchor="_Audiology"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4</w:t>
            </w:r>
          </w:p>
        </w:tc>
        <w:tc>
          <w:tcPr>
            <w:tcW w:w="3373" w:type="dxa"/>
          </w:tcPr>
          <w:p w14:paraId="628E1ABC"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so any medical practitioner can perform the service. Adjust the fee to reflect the consolidation of other services under this item number. Delete items 11327 and 11330 from MBS due to consolidation of service under item 11324</w:t>
            </w:r>
            <w:r>
              <w:rPr>
                <w:rFonts w:cstheme="minorHAnsi"/>
                <w:sz w:val="20"/>
                <w:szCs w:val="20"/>
              </w:rPr>
              <w:t>.</w:t>
            </w:r>
          </w:p>
        </w:tc>
        <w:tc>
          <w:tcPr>
            <w:tcW w:w="4027" w:type="dxa"/>
          </w:tcPr>
          <w:p w14:paraId="00A48B66" w14:textId="77777777" w:rsidR="00F34CEA" w:rsidRPr="00CC3A50" w:rsidRDefault="00F34CEA" w:rsidP="00BA5B63">
            <w:pPr>
              <w:spacing w:line="276" w:lineRule="auto"/>
              <w:rPr>
                <w:rFonts w:cstheme="minorHAnsi"/>
                <w:sz w:val="20"/>
                <w:szCs w:val="20"/>
              </w:rPr>
            </w:pPr>
            <w:r>
              <w:rPr>
                <w:rFonts w:cstheme="minorHAnsi"/>
                <w:sz w:val="20"/>
                <w:szCs w:val="20"/>
              </w:rPr>
              <w:t>B</w:t>
            </w:r>
            <w:r w:rsidRPr="00705868">
              <w:rPr>
                <w:rFonts w:cstheme="minorHAnsi"/>
                <w:sz w:val="20"/>
                <w:szCs w:val="20"/>
              </w:rPr>
              <w:t>y consolidating the items, there is greater certainty for consumers with regard to rebates received for an impedance audiogram, and efficiency gains for providers and the processing of payments, as unintended errors may be reduced.</w:t>
            </w:r>
          </w:p>
        </w:tc>
      </w:tr>
      <w:tr w:rsidR="00F34CEA" w:rsidRPr="00CC3A50" w14:paraId="25DE25F9" w14:textId="77777777" w:rsidTr="00BA5B63">
        <w:tc>
          <w:tcPr>
            <w:tcW w:w="1000" w:type="dxa"/>
          </w:tcPr>
          <w:p w14:paraId="49760541" w14:textId="77777777" w:rsidR="00F34CEA" w:rsidRPr="00CC3A50" w:rsidRDefault="00F34CEA" w:rsidP="00BA5B63">
            <w:pPr>
              <w:spacing w:line="276" w:lineRule="auto"/>
              <w:rPr>
                <w:rFonts w:cstheme="minorHAnsi"/>
                <w:sz w:val="20"/>
                <w:szCs w:val="20"/>
              </w:rPr>
            </w:pPr>
            <w:r w:rsidRPr="00CC3A50">
              <w:rPr>
                <w:rFonts w:cstheme="minorHAnsi"/>
                <w:sz w:val="20"/>
                <w:szCs w:val="20"/>
              </w:rPr>
              <w:t>11332</w:t>
            </w:r>
          </w:p>
        </w:tc>
        <w:tc>
          <w:tcPr>
            <w:tcW w:w="3630" w:type="dxa"/>
          </w:tcPr>
          <w:p w14:paraId="4FB47BDC" w14:textId="77777777" w:rsidR="00F34CEA" w:rsidRPr="00CC3A50" w:rsidRDefault="00F34CEA" w:rsidP="00BA5B63">
            <w:pPr>
              <w:spacing w:line="276" w:lineRule="auto"/>
              <w:rPr>
                <w:rFonts w:cstheme="minorHAnsi"/>
                <w:sz w:val="20"/>
                <w:szCs w:val="20"/>
              </w:rPr>
            </w:pPr>
            <w:r w:rsidRPr="00CC3A50">
              <w:rPr>
                <w:rFonts w:cstheme="minorHAnsi"/>
                <w:sz w:val="20"/>
                <w:szCs w:val="20"/>
              </w:rPr>
              <w:t>An oto-acoustic emission is a sound generated from within the inner ear. Oto-acoustic emission audiometry is for the detection of permanent congenital hearing i</w:t>
            </w:r>
            <w:r>
              <w:rPr>
                <w:rFonts w:cstheme="minorHAnsi"/>
                <w:sz w:val="20"/>
                <w:szCs w:val="20"/>
              </w:rPr>
              <w:t>mpairment, primarily in infants.</w:t>
            </w:r>
          </w:p>
        </w:tc>
        <w:tc>
          <w:tcPr>
            <w:tcW w:w="2112" w:type="dxa"/>
          </w:tcPr>
          <w:p w14:paraId="5A007A51" w14:textId="77777777" w:rsidR="00F34CEA" w:rsidRPr="00CC3A50" w:rsidRDefault="00A14E01" w:rsidP="00BA5B63">
            <w:pPr>
              <w:spacing w:line="276" w:lineRule="auto"/>
              <w:rPr>
                <w:rFonts w:cstheme="minorHAnsi"/>
                <w:sz w:val="20"/>
                <w:szCs w:val="20"/>
              </w:rPr>
            </w:pPr>
            <w:hyperlink w:anchor="_Audiology"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5</w:t>
            </w:r>
          </w:p>
        </w:tc>
        <w:tc>
          <w:tcPr>
            <w:tcW w:w="3373" w:type="dxa"/>
          </w:tcPr>
          <w:p w14:paraId="5F6155A2"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the item descriptor to include the assessment of outer hair cell function and remove clinical eligibility requirements</w:t>
            </w:r>
            <w:r>
              <w:rPr>
                <w:rFonts w:cstheme="minorHAnsi"/>
                <w:sz w:val="20"/>
                <w:szCs w:val="20"/>
              </w:rPr>
              <w:t>.</w:t>
            </w:r>
          </w:p>
        </w:tc>
        <w:tc>
          <w:tcPr>
            <w:tcW w:w="4027" w:type="dxa"/>
          </w:tcPr>
          <w:p w14:paraId="341F0A62" w14:textId="77777777" w:rsidR="00F34CEA" w:rsidRPr="00CC3A50" w:rsidRDefault="00F34CEA" w:rsidP="00BA5B63">
            <w:pPr>
              <w:spacing w:line="276" w:lineRule="auto"/>
              <w:rPr>
                <w:rFonts w:cstheme="minorHAnsi"/>
                <w:sz w:val="20"/>
                <w:szCs w:val="20"/>
              </w:rPr>
            </w:pPr>
            <w:r w:rsidRPr="00CC3A50">
              <w:rPr>
                <w:rFonts w:cstheme="minorHAnsi"/>
                <w:sz w:val="20"/>
                <w:szCs w:val="20"/>
              </w:rPr>
              <w:t>Previously only available for testing hearing impairment in infants</w:t>
            </w:r>
            <w:r>
              <w:rPr>
                <w:rFonts w:cstheme="minorHAnsi"/>
                <w:sz w:val="20"/>
                <w:szCs w:val="20"/>
              </w:rPr>
              <w:t>.</w:t>
            </w:r>
          </w:p>
        </w:tc>
      </w:tr>
      <w:tr w:rsidR="00F34CEA" w:rsidRPr="00CC3A50" w14:paraId="6E994D49" w14:textId="77777777" w:rsidTr="00BA5B63">
        <w:tc>
          <w:tcPr>
            <w:tcW w:w="1000" w:type="dxa"/>
          </w:tcPr>
          <w:p w14:paraId="5663892A" w14:textId="77777777" w:rsidR="00F34CEA" w:rsidRPr="00CC3A50" w:rsidRDefault="00F34CEA" w:rsidP="00BA5B63">
            <w:pPr>
              <w:spacing w:line="276" w:lineRule="auto"/>
              <w:rPr>
                <w:rFonts w:cstheme="minorHAnsi"/>
                <w:sz w:val="20"/>
                <w:szCs w:val="20"/>
              </w:rPr>
            </w:pPr>
            <w:r w:rsidRPr="00CC3A50">
              <w:rPr>
                <w:rFonts w:cstheme="minorHAnsi"/>
                <w:sz w:val="20"/>
                <w:szCs w:val="20"/>
              </w:rPr>
              <w:t>11333, 11336, 11339, NEW 113XXA, 113XXB, 113XXC</w:t>
            </w:r>
          </w:p>
        </w:tc>
        <w:tc>
          <w:tcPr>
            <w:tcW w:w="3630" w:type="dxa"/>
          </w:tcPr>
          <w:p w14:paraId="4391E394" w14:textId="77777777" w:rsidR="00F34CEA" w:rsidRPr="00CC3A50" w:rsidRDefault="00F34CEA" w:rsidP="00BA5B63">
            <w:pPr>
              <w:spacing w:line="276" w:lineRule="auto"/>
              <w:rPr>
                <w:rFonts w:cstheme="minorHAnsi"/>
                <w:sz w:val="20"/>
                <w:szCs w:val="20"/>
              </w:rPr>
            </w:pPr>
            <w:r w:rsidRPr="00CC3A50">
              <w:rPr>
                <w:rFonts w:cstheme="minorHAnsi"/>
                <w:sz w:val="20"/>
                <w:szCs w:val="20"/>
              </w:rPr>
              <w:t>Vestibular function testing of end organ is to determine the health of the vestibular portion of the inner ear.</w:t>
            </w:r>
          </w:p>
        </w:tc>
        <w:tc>
          <w:tcPr>
            <w:tcW w:w="2112" w:type="dxa"/>
          </w:tcPr>
          <w:p w14:paraId="4ED47E01" w14:textId="77777777" w:rsidR="00F34CEA" w:rsidRPr="00CC3A50" w:rsidRDefault="00A14E01" w:rsidP="00BA5B63">
            <w:pPr>
              <w:spacing w:line="276" w:lineRule="auto"/>
              <w:rPr>
                <w:rFonts w:cstheme="minorHAnsi"/>
                <w:sz w:val="20"/>
                <w:szCs w:val="20"/>
              </w:rPr>
            </w:pPr>
            <w:hyperlink w:anchor="_Audiology"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6</w:t>
            </w:r>
          </w:p>
        </w:tc>
        <w:tc>
          <w:tcPr>
            <w:tcW w:w="3373" w:type="dxa"/>
          </w:tcPr>
          <w:p w14:paraId="48F2D304" w14:textId="77777777" w:rsidR="00F34CEA" w:rsidRDefault="00F34CEA" w:rsidP="00BA5B63">
            <w:pPr>
              <w:spacing w:line="276" w:lineRule="auto"/>
              <w:rPr>
                <w:rFonts w:cstheme="minorHAnsi"/>
                <w:sz w:val="20"/>
                <w:szCs w:val="20"/>
              </w:rPr>
            </w:pPr>
            <w:r w:rsidRPr="00CC3A50">
              <w:rPr>
                <w:rFonts w:cstheme="minorHAnsi"/>
                <w:sz w:val="20"/>
                <w:szCs w:val="20"/>
              </w:rPr>
              <w:t>Replace various items with a new suite of testing currently performed and claimed under multiple items</w:t>
            </w:r>
            <w:r>
              <w:rPr>
                <w:rFonts w:cstheme="minorHAnsi"/>
                <w:sz w:val="20"/>
                <w:szCs w:val="20"/>
              </w:rPr>
              <w:t>.</w:t>
            </w:r>
          </w:p>
          <w:p w14:paraId="26961473" w14:textId="77777777" w:rsidR="00F34CEA" w:rsidRPr="00CC3A50" w:rsidRDefault="00F34CEA" w:rsidP="00BA5B63">
            <w:pPr>
              <w:spacing w:line="276" w:lineRule="auto"/>
              <w:rPr>
                <w:rFonts w:cstheme="minorHAnsi"/>
                <w:sz w:val="20"/>
                <w:szCs w:val="20"/>
              </w:rPr>
            </w:pPr>
            <w:r>
              <w:rPr>
                <w:rFonts w:cstheme="minorHAnsi"/>
                <w:sz w:val="20"/>
                <w:szCs w:val="20"/>
              </w:rPr>
              <w:t>A new explanatory note will clarify the intention of the new items.</w:t>
            </w:r>
          </w:p>
        </w:tc>
        <w:tc>
          <w:tcPr>
            <w:tcW w:w="4027" w:type="dxa"/>
          </w:tcPr>
          <w:p w14:paraId="669B4B01" w14:textId="77777777" w:rsidR="00F34CEA" w:rsidRPr="00CC3A50" w:rsidRDefault="00F34CEA" w:rsidP="00BA5B63">
            <w:pPr>
              <w:spacing w:line="276" w:lineRule="auto"/>
              <w:rPr>
                <w:rFonts w:cstheme="minorHAnsi"/>
                <w:sz w:val="20"/>
                <w:szCs w:val="20"/>
              </w:rPr>
            </w:pPr>
            <w:r w:rsidRPr="00CC3A50">
              <w:rPr>
                <w:rFonts w:cstheme="minorHAnsi"/>
                <w:sz w:val="20"/>
                <w:szCs w:val="20"/>
              </w:rPr>
              <w:t xml:space="preserve">Simplify the MBS for doctors and patients. </w:t>
            </w:r>
          </w:p>
        </w:tc>
      </w:tr>
      <w:tr w:rsidR="007E5B91" w:rsidRPr="007E5B91" w14:paraId="27892EBC" w14:textId="77777777" w:rsidTr="00BA5B63">
        <w:tc>
          <w:tcPr>
            <w:tcW w:w="1000" w:type="dxa"/>
          </w:tcPr>
          <w:p w14:paraId="5F77CAEA" w14:textId="79799096" w:rsidR="007E5B91" w:rsidRPr="007E5B91" w:rsidRDefault="00915DC3" w:rsidP="00915DC3">
            <w:pPr>
              <w:spacing w:line="276" w:lineRule="auto"/>
              <w:rPr>
                <w:rFonts w:cstheme="minorHAnsi"/>
                <w:sz w:val="20"/>
                <w:szCs w:val="20"/>
              </w:rPr>
            </w:pPr>
            <w:r>
              <w:rPr>
                <w:rFonts w:cstheme="minorHAnsi"/>
                <w:sz w:val="20"/>
                <w:szCs w:val="20"/>
              </w:rPr>
              <w:t>11300</w:t>
            </w:r>
            <w:r w:rsidRPr="00915DC3">
              <w:rPr>
                <w:rFonts w:cstheme="minorHAnsi"/>
                <w:sz w:val="20"/>
                <w:szCs w:val="20"/>
              </w:rPr>
              <w:t xml:space="preserve">, </w:t>
            </w:r>
            <w:r>
              <w:rPr>
                <w:rFonts w:cstheme="minorHAnsi"/>
                <w:sz w:val="20"/>
                <w:szCs w:val="20"/>
              </w:rPr>
              <w:t>82</w:t>
            </w:r>
            <w:r w:rsidRPr="00915DC3">
              <w:rPr>
                <w:rFonts w:cstheme="minorHAnsi"/>
                <w:sz w:val="20"/>
                <w:szCs w:val="20"/>
              </w:rPr>
              <w:t xml:space="preserve">300, 11306, </w:t>
            </w:r>
            <w:r>
              <w:rPr>
                <w:rFonts w:cstheme="minorHAnsi"/>
                <w:sz w:val="20"/>
                <w:szCs w:val="20"/>
              </w:rPr>
              <w:t>82306</w:t>
            </w:r>
          </w:p>
        </w:tc>
        <w:tc>
          <w:tcPr>
            <w:tcW w:w="3630" w:type="dxa"/>
          </w:tcPr>
          <w:p w14:paraId="11B057CA" w14:textId="4827FF06" w:rsidR="007E5B91" w:rsidRPr="007E5B91" w:rsidRDefault="007E5B91" w:rsidP="007E5B91">
            <w:pPr>
              <w:spacing w:line="276" w:lineRule="auto"/>
              <w:rPr>
                <w:rFonts w:cstheme="minorHAnsi"/>
                <w:sz w:val="20"/>
                <w:szCs w:val="20"/>
              </w:rPr>
            </w:pPr>
            <w:r>
              <w:rPr>
                <w:rFonts w:cstheme="minorHAnsi"/>
                <w:sz w:val="20"/>
                <w:szCs w:val="20"/>
              </w:rPr>
              <w:t>Enables telehealth to procedures that do not necessarily require a face to face consultation</w:t>
            </w:r>
          </w:p>
        </w:tc>
        <w:tc>
          <w:tcPr>
            <w:tcW w:w="2112" w:type="dxa"/>
          </w:tcPr>
          <w:p w14:paraId="35249FA0" w14:textId="55A3A9A3" w:rsidR="007E5B91" w:rsidRPr="007E5B91" w:rsidRDefault="00A14E01" w:rsidP="00BA5B63">
            <w:pPr>
              <w:spacing w:line="276" w:lineRule="auto"/>
              <w:rPr>
                <w:sz w:val="20"/>
                <w:szCs w:val="20"/>
              </w:rPr>
            </w:pPr>
            <w:hyperlink w:anchor="_Audiology" w:history="1">
              <w:r w:rsidR="007E5B91" w:rsidRPr="007E5B91">
                <w:rPr>
                  <w:rStyle w:val="Hyperlink"/>
                  <w:sz w:val="20"/>
                  <w:szCs w:val="20"/>
                </w:rPr>
                <w:t>Recommendation 7</w:t>
              </w:r>
            </w:hyperlink>
          </w:p>
        </w:tc>
        <w:tc>
          <w:tcPr>
            <w:tcW w:w="3373" w:type="dxa"/>
          </w:tcPr>
          <w:p w14:paraId="590C7C4A" w14:textId="20391F4C" w:rsidR="007E5B91" w:rsidRPr="007E5B91" w:rsidRDefault="007E5B91" w:rsidP="00BA5B63">
            <w:pPr>
              <w:spacing w:line="276" w:lineRule="auto"/>
              <w:rPr>
                <w:rFonts w:cstheme="minorHAnsi"/>
                <w:sz w:val="20"/>
                <w:szCs w:val="20"/>
              </w:rPr>
            </w:pPr>
            <w:r>
              <w:rPr>
                <w:rFonts w:cstheme="minorHAnsi"/>
                <w:sz w:val="20"/>
                <w:szCs w:val="20"/>
              </w:rPr>
              <w:t>Patients will be able to access some audiology services via telehealth.</w:t>
            </w:r>
          </w:p>
        </w:tc>
        <w:tc>
          <w:tcPr>
            <w:tcW w:w="4027" w:type="dxa"/>
          </w:tcPr>
          <w:p w14:paraId="4F090171" w14:textId="0C03054E" w:rsidR="007E5B91" w:rsidRPr="007E5B91" w:rsidRDefault="007E5B91" w:rsidP="00BA5B63">
            <w:pPr>
              <w:spacing w:line="276" w:lineRule="auto"/>
              <w:rPr>
                <w:rFonts w:cstheme="minorHAnsi"/>
                <w:sz w:val="20"/>
                <w:szCs w:val="20"/>
              </w:rPr>
            </w:pPr>
            <w:r>
              <w:rPr>
                <w:rFonts w:cstheme="minorHAnsi"/>
                <w:sz w:val="20"/>
                <w:szCs w:val="20"/>
              </w:rPr>
              <w:t>Increase patient access to audiology services, particularly for patients in rural and remote areas. Make use of latest clinical technologies already available and in use in some countries.</w:t>
            </w:r>
          </w:p>
        </w:tc>
      </w:tr>
      <w:tr w:rsidR="00F34CEA" w:rsidRPr="00CC3A50" w14:paraId="5BEB8C6F" w14:textId="77777777" w:rsidTr="00BA5B63">
        <w:tc>
          <w:tcPr>
            <w:tcW w:w="1000" w:type="dxa"/>
          </w:tcPr>
          <w:p w14:paraId="0A36E741" w14:textId="77777777" w:rsidR="00F34CEA" w:rsidRPr="00CC3A50" w:rsidRDefault="00F34CEA" w:rsidP="00BA5B63">
            <w:pPr>
              <w:spacing w:line="276" w:lineRule="auto"/>
              <w:rPr>
                <w:rFonts w:cstheme="minorHAnsi"/>
                <w:sz w:val="20"/>
                <w:szCs w:val="20"/>
              </w:rPr>
            </w:pPr>
            <w:r w:rsidRPr="00CC3A50">
              <w:rPr>
                <w:rFonts w:cstheme="minorHAnsi"/>
                <w:sz w:val="20"/>
                <w:szCs w:val="20"/>
              </w:rPr>
              <w:t>30247, 30250, 30251, 30253</w:t>
            </w:r>
          </w:p>
        </w:tc>
        <w:tc>
          <w:tcPr>
            <w:tcW w:w="3630" w:type="dxa"/>
          </w:tcPr>
          <w:p w14:paraId="7752544B" w14:textId="77777777" w:rsidR="00F34CEA" w:rsidRPr="00CC3A50" w:rsidRDefault="00F34CEA" w:rsidP="00BA5B63">
            <w:pPr>
              <w:spacing w:line="276" w:lineRule="auto"/>
              <w:rPr>
                <w:rFonts w:cstheme="minorHAnsi"/>
                <w:sz w:val="20"/>
                <w:szCs w:val="20"/>
              </w:rPr>
            </w:pPr>
            <w:r w:rsidRPr="00CC3A50">
              <w:rPr>
                <w:rFonts w:cstheme="minorHAnsi"/>
                <w:sz w:val="20"/>
                <w:szCs w:val="20"/>
              </w:rPr>
              <w:t>The parotid gland is a major salivary gland. In humans, the two parotid glands are present on either side of the mouth and in front of both ears. They are the largest of the salivary glands. These items cover the various parotid gland surgeries.</w:t>
            </w:r>
          </w:p>
        </w:tc>
        <w:tc>
          <w:tcPr>
            <w:tcW w:w="2112" w:type="dxa"/>
          </w:tcPr>
          <w:p w14:paraId="2C78BD7B" w14:textId="77777777" w:rsidR="00F34CEA" w:rsidRPr="00CC3A50" w:rsidRDefault="00A14E01" w:rsidP="00BA5B63">
            <w:pPr>
              <w:spacing w:line="276" w:lineRule="auto"/>
              <w:rPr>
                <w:rFonts w:cstheme="minorHAnsi"/>
                <w:sz w:val="20"/>
                <w:szCs w:val="20"/>
              </w:rPr>
            </w:pPr>
            <w:hyperlink w:anchor="_Head_and_Neck"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8</w:t>
            </w:r>
          </w:p>
        </w:tc>
        <w:tc>
          <w:tcPr>
            <w:tcW w:w="3373" w:type="dxa"/>
          </w:tcPr>
          <w:p w14:paraId="2F09D174" w14:textId="77777777" w:rsidR="00F34CEA" w:rsidRDefault="00F34CEA" w:rsidP="00BA5B63">
            <w:pPr>
              <w:spacing w:line="276" w:lineRule="auto"/>
              <w:rPr>
                <w:rFonts w:cstheme="minorHAnsi"/>
                <w:sz w:val="20"/>
                <w:szCs w:val="20"/>
              </w:rPr>
            </w:pPr>
            <w:r w:rsidRPr="00CC3A50">
              <w:rPr>
                <w:rFonts w:cstheme="minorHAnsi"/>
                <w:sz w:val="20"/>
                <w:szCs w:val="20"/>
              </w:rPr>
              <w:t>Amend the item descriptors to include the removal of tumour/s and the exposure or mobilisation of the facial nerve. Introduce a co-claiming restriction with items that describe neurosurgery items with tumour removal and nerve positioning</w:t>
            </w:r>
            <w:r>
              <w:rPr>
                <w:rFonts w:cstheme="minorHAnsi"/>
                <w:sz w:val="20"/>
                <w:szCs w:val="20"/>
              </w:rPr>
              <w:t>.</w:t>
            </w:r>
          </w:p>
          <w:p w14:paraId="26B52AB4" w14:textId="77777777" w:rsidR="00F34CEA" w:rsidRPr="00CC3A50" w:rsidRDefault="00F34CEA" w:rsidP="00BA5B63">
            <w:pPr>
              <w:spacing w:line="276" w:lineRule="auto"/>
              <w:rPr>
                <w:rFonts w:cstheme="minorHAnsi"/>
                <w:sz w:val="20"/>
                <w:szCs w:val="20"/>
              </w:rPr>
            </w:pPr>
            <w:r>
              <w:rPr>
                <w:rFonts w:cstheme="minorHAnsi"/>
                <w:sz w:val="20"/>
                <w:szCs w:val="20"/>
              </w:rPr>
              <w:t>An explanatory note will clarify the intention of item 39321.</w:t>
            </w:r>
          </w:p>
        </w:tc>
        <w:tc>
          <w:tcPr>
            <w:tcW w:w="4027" w:type="dxa"/>
          </w:tcPr>
          <w:p w14:paraId="0F3413E2"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w:t>
            </w:r>
            <w:r>
              <w:rPr>
                <w:rFonts w:cstheme="minorHAnsi"/>
                <w:sz w:val="20"/>
                <w:szCs w:val="20"/>
              </w:rPr>
              <w:t xml:space="preserve"> and to assist with claiming.</w:t>
            </w:r>
          </w:p>
        </w:tc>
      </w:tr>
      <w:tr w:rsidR="00F34CEA" w:rsidRPr="00CC3A50" w14:paraId="7BC19809" w14:textId="77777777" w:rsidTr="00BA5B63">
        <w:tc>
          <w:tcPr>
            <w:tcW w:w="1000" w:type="dxa"/>
          </w:tcPr>
          <w:p w14:paraId="7677552A" w14:textId="77777777" w:rsidR="00F34CEA" w:rsidRPr="00CC3A50" w:rsidRDefault="00F34CEA" w:rsidP="00BA5B63">
            <w:pPr>
              <w:spacing w:line="276" w:lineRule="auto"/>
              <w:rPr>
                <w:rFonts w:cstheme="minorHAnsi"/>
                <w:sz w:val="20"/>
                <w:szCs w:val="20"/>
              </w:rPr>
            </w:pPr>
            <w:r w:rsidRPr="00CC3A50">
              <w:rPr>
                <w:rFonts w:cstheme="minorHAnsi"/>
                <w:sz w:val="20"/>
                <w:szCs w:val="20"/>
              </w:rPr>
              <w:t>30256</w:t>
            </w:r>
          </w:p>
        </w:tc>
        <w:tc>
          <w:tcPr>
            <w:tcW w:w="3630" w:type="dxa"/>
          </w:tcPr>
          <w:p w14:paraId="5B0B1A1A" w14:textId="77777777" w:rsidR="00F34CEA" w:rsidRPr="00CC3A50" w:rsidRDefault="00F34CEA" w:rsidP="00BA5B63">
            <w:pPr>
              <w:spacing w:line="276" w:lineRule="auto"/>
              <w:rPr>
                <w:rFonts w:cstheme="minorHAnsi"/>
                <w:sz w:val="20"/>
                <w:szCs w:val="20"/>
              </w:rPr>
            </w:pPr>
            <w:r w:rsidRPr="00CC3A50">
              <w:rPr>
                <w:rFonts w:cstheme="minorHAnsi"/>
                <w:sz w:val="20"/>
                <w:szCs w:val="20"/>
              </w:rPr>
              <w:t>Removal of the submandibular gland. The paired submandibular glands (historically known as submaxillary glands) are major salivary glands located beneath the floor of the mouth.</w:t>
            </w:r>
          </w:p>
        </w:tc>
        <w:tc>
          <w:tcPr>
            <w:tcW w:w="2112" w:type="dxa"/>
          </w:tcPr>
          <w:p w14:paraId="53F53C5F" w14:textId="77777777" w:rsidR="00F34CEA" w:rsidRPr="00CC3A50" w:rsidRDefault="00A14E01" w:rsidP="00BA5B63">
            <w:pPr>
              <w:spacing w:line="276" w:lineRule="auto"/>
              <w:rPr>
                <w:rFonts w:cstheme="minorHAnsi"/>
                <w:sz w:val="20"/>
                <w:szCs w:val="20"/>
              </w:rPr>
            </w:pPr>
            <w:hyperlink w:anchor="_Head_and_Neck"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9</w:t>
            </w:r>
          </w:p>
        </w:tc>
        <w:tc>
          <w:tcPr>
            <w:tcW w:w="3373" w:type="dxa"/>
          </w:tcPr>
          <w:p w14:paraId="0219FC0E"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the item descriptor to restrict co-claiming with neck lymph node dissection items</w:t>
            </w:r>
            <w:r>
              <w:rPr>
                <w:rFonts w:cstheme="minorHAnsi"/>
                <w:sz w:val="20"/>
                <w:szCs w:val="20"/>
              </w:rPr>
              <w:t>.</w:t>
            </w:r>
          </w:p>
        </w:tc>
        <w:tc>
          <w:tcPr>
            <w:tcW w:w="4027" w:type="dxa"/>
          </w:tcPr>
          <w:p w14:paraId="39E75C02"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w:t>
            </w:r>
            <w:r>
              <w:rPr>
                <w:rFonts w:cstheme="minorHAnsi"/>
                <w:sz w:val="20"/>
                <w:szCs w:val="20"/>
              </w:rPr>
              <w:t>.</w:t>
            </w:r>
          </w:p>
        </w:tc>
      </w:tr>
      <w:tr w:rsidR="00F34CEA" w:rsidRPr="00CC3A50" w14:paraId="32F3DEB3" w14:textId="77777777" w:rsidTr="00BA5B63">
        <w:tc>
          <w:tcPr>
            <w:tcW w:w="1000" w:type="dxa"/>
          </w:tcPr>
          <w:p w14:paraId="4CF283E9" w14:textId="77777777" w:rsidR="00F34CEA" w:rsidRPr="00CC3A50" w:rsidRDefault="00F34CEA" w:rsidP="00BA5B63">
            <w:pPr>
              <w:spacing w:line="276" w:lineRule="auto"/>
              <w:rPr>
                <w:rFonts w:cstheme="minorHAnsi"/>
                <w:sz w:val="20"/>
                <w:szCs w:val="20"/>
              </w:rPr>
            </w:pPr>
            <w:r w:rsidRPr="00CC3A50">
              <w:rPr>
                <w:rFonts w:cstheme="minorHAnsi"/>
                <w:sz w:val="20"/>
                <w:szCs w:val="20"/>
              </w:rPr>
              <w:t>30275</w:t>
            </w:r>
          </w:p>
        </w:tc>
        <w:tc>
          <w:tcPr>
            <w:tcW w:w="3630" w:type="dxa"/>
          </w:tcPr>
          <w:p w14:paraId="0EBB5831" w14:textId="77777777" w:rsidR="00F34CEA" w:rsidRPr="00CC3A50" w:rsidRDefault="00F34CEA" w:rsidP="00BA5B63">
            <w:pPr>
              <w:spacing w:line="276" w:lineRule="auto"/>
              <w:rPr>
                <w:rFonts w:cstheme="minorHAnsi"/>
                <w:sz w:val="20"/>
                <w:szCs w:val="20"/>
              </w:rPr>
            </w:pPr>
            <w:r w:rsidRPr="00CC3A50">
              <w:rPr>
                <w:rFonts w:cstheme="minorHAnsi"/>
                <w:sz w:val="20"/>
                <w:szCs w:val="20"/>
              </w:rPr>
              <w:t>Removal of intraoral tumour involving cutting of mandible and lymph glands of neck.</w:t>
            </w:r>
          </w:p>
        </w:tc>
        <w:tc>
          <w:tcPr>
            <w:tcW w:w="2112" w:type="dxa"/>
          </w:tcPr>
          <w:p w14:paraId="4432FB69" w14:textId="77777777" w:rsidR="00F34CEA" w:rsidRPr="00CC3A50" w:rsidRDefault="00A14E01" w:rsidP="00BA5B63">
            <w:pPr>
              <w:spacing w:line="276" w:lineRule="auto"/>
              <w:rPr>
                <w:rStyle w:val="Hyperlink"/>
                <w:rFonts w:cstheme="minorHAnsi"/>
                <w:sz w:val="20"/>
                <w:szCs w:val="20"/>
              </w:rPr>
            </w:pPr>
            <w:hyperlink w:anchor="_Head_and_Neck" w:history="1">
              <w:r w:rsidR="00F34CEA" w:rsidRPr="00CC3A50">
                <w:rPr>
                  <w:rStyle w:val="Hyperlink"/>
                  <w:rFonts w:cstheme="minorHAnsi"/>
                  <w:sz w:val="20"/>
                  <w:szCs w:val="20"/>
                </w:rPr>
                <w:t>Recommendation 1</w:t>
              </w:r>
            </w:hyperlink>
            <w:r w:rsidR="00F34CEA">
              <w:rPr>
                <w:rStyle w:val="Hyperlink"/>
                <w:rFonts w:cstheme="minorHAnsi"/>
                <w:sz w:val="20"/>
                <w:szCs w:val="20"/>
              </w:rPr>
              <w:t>1</w:t>
            </w:r>
          </w:p>
        </w:tc>
        <w:tc>
          <w:tcPr>
            <w:tcW w:w="3373" w:type="dxa"/>
          </w:tcPr>
          <w:p w14:paraId="72E3BA0B" w14:textId="77777777" w:rsidR="00F34CEA" w:rsidRPr="00CC3A50" w:rsidRDefault="00F34CEA" w:rsidP="00BA5B63">
            <w:pPr>
              <w:spacing w:line="276" w:lineRule="auto"/>
              <w:rPr>
                <w:rFonts w:cstheme="minorHAnsi"/>
                <w:sz w:val="20"/>
                <w:szCs w:val="20"/>
              </w:rPr>
            </w:pPr>
            <w:r w:rsidRPr="00CC3A50">
              <w:rPr>
                <w:rFonts w:cstheme="minorHAnsi"/>
                <w:sz w:val="20"/>
                <w:szCs w:val="20"/>
              </w:rPr>
              <w:t>Introduce a co-claiming restriction with items for neck lymph node operations</w:t>
            </w:r>
            <w:r>
              <w:rPr>
                <w:rFonts w:cstheme="minorHAnsi"/>
                <w:sz w:val="20"/>
                <w:szCs w:val="20"/>
              </w:rPr>
              <w:t>.</w:t>
            </w:r>
          </w:p>
        </w:tc>
        <w:tc>
          <w:tcPr>
            <w:tcW w:w="4027" w:type="dxa"/>
          </w:tcPr>
          <w:p w14:paraId="25651C1A"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w:t>
            </w:r>
            <w:r>
              <w:rPr>
                <w:rFonts w:cstheme="minorHAnsi"/>
                <w:sz w:val="20"/>
                <w:szCs w:val="20"/>
              </w:rPr>
              <w:t>.</w:t>
            </w:r>
          </w:p>
        </w:tc>
      </w:tr>
      <w:tr w:rsidR="00F34CEA" w:rsidRPr="00CC3A50" w14:paraId="781F386C" w14:textId="77777777" w:rsidTr="00BA5B63">
        <w:tc>
          <w:tcPr>
            <w:tcW w:w="1000" w:type="dxa"/>
          </w:tcPr>
          <w:p w14:paraId="50B336EB" w14:textId="77777777" w:rsidR="00F34CEA" w:rsidRPr="00CC3A50" w:rsidRDefault="00F34CEA" w:rsidP="00BA5B63">
            <w:pPr>
              <w:spacing w:line="276" w:lineRule="auto"/>
              <w:rPr>
                <w:rFonts w:cstheme="minorHAnsi"/>
                <w:sz w:val="20"/>
                <w:szCs w:val="20"/>
              </w:rPr>
            </w:pPr>
            <w:r w:rsidRPr="00CC3A50">
              <w:rPr>
                <w:rFonts w:cstheme="minorHAnsi"/>
                <w:sz w:val="20"/>
                <w:szCs w:val="20"/>
              </w:rPr>
              <w:t>30278, 30281</w:t>
            </w:r>
          </w:p>
        </w:tc>
        <w:tc>
          <w:tcPr>
            <w:tcW w:w="3630" w:type="dxa"/>
          </w:tcPr>
          <w:p w14:paraId="064EB090" w14:textId="77777777" w:rsidR="00F34CEA" w:rsidRPr="00CC3A50" w:rsidRDefault="00F34CEA" w:rsidP="00BA5B63">
            <w:pPr>
              <w:spacing w:line="276" w:lineRule="auto"/>
              <w:rPr>
                <w:rFonts w:cstheme="minorHAnsi"/>
                <w:sz w:val="20"/>
                <w:szCs w:val="20"/>
              </w:rPr>
            </w:pPr>
            <w:r w:rsidRPr="00CC3A50">
              <w:rPr>
                <w:rFonts w:cstheme="minorHAnsi"/>
                <w:sz w:val="20"/>
                <w:szCs w:val="20"/>
              </w:rPr>
              <w:t>Ankyloglossia, also known as tongue-tie, is a congenital oral anomaly that may decrease mobility of the tongue tip and is caused by an unusually short, thick membrane connecting the underside of the tongue to the floor of the mouth. These services cover the repair of tongue-tie.</w:t>
            </w:r>
          </w:p>
        </w:tc>
        <w:tc>
          <w:tcPr>
            <w:tcW w:w="2112" w:type="dxa"/>
          </w:tcPr>
          <w:p w14:paraId="13D839F7" w14:textId="77777777" w:rsidR="00F34CEA" w:rsidRPr="00CC3A50" w:rsidRDefault="00A14E01" w:rsidP="00BA5B63">
            <w:pPr>
              <w:spacing w:line="276" w:lineRule="auto"/>
              <w:rPr>
                <w:rFonts w:cstheme="minorHAnsi"/>
                <w:sz w:val="20"/>
                <w:szCs w:val="20"/>
              </w:rPr>
            </w:pPr>
            <w:hyperlink w:anchor="_Head_and_Neck"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1</w:t>
            </w:r>
            <w:r w:rsidR="00F34CEA">
              <w:rPr>
                <w:rStyle w:val="Hyperlink"/>
                <w:rFonts w:cstheme="minorHAnsi"/>
                <w:sz w:val="20"/>
                <w:szCs w:val="20"/>
              </w:rPr>
              <w:t>2</w:t>
            </w:r>
          </w:p>
        </w:tc>
        <w:tc>
          <w:tcPr>
            <w:tcW w:w="3373" w:type="dxa"/>
          </w:tcPr>
          <w:p w14:paraId="69346E4D" w14:textId="77777777" w:rsidR="00F34CEA" w:rsidRPr="00CC3A50" w:rsidRDefault="00F34CEA" w:rsidP="00BA5B63">
            <w:pPr>
              <w:spacing w:line="276" w:lineRule="auto"/>
              <w:rPr>
                <w:rFonts w:cstheme="minorHAnsi"/>
                <w:sz w:val="20"/>
                <w:szCs w:val="20"/>
              </w:rPr>
            </w:pPr>
            <w:r w:rsidRPr="00CC3A50">
              <w:rPr>
                <w:rFonts w:cstheme="minorHAnsi"/>
                <w:sz w:val="20"/>
                <w:szCs w:val="20"/>
              </w:rPr>
              <w:t>Support another clinical committee’s recommendation to amend the item descriptor in order to restrict co-claiming with the service for single stage local muscle flap repair</w:t>
            </w:r>
            <w:r>
              <w:rPr>
                <w:rFonts w:cstheme="minorHAnsi"/>
                <w:sz w:val="20"/>
                <w:szCs w:val="20"/>
              </w:rPr>
              <w:t>.</w:t>
            </w:r>
          </w:p>
        </w:tc>
        <w:tc>
          <w:tcPr>
            <w:tcW w:w="4027" w:type="dxa"/>
          </w:tcPr>
          <w:p w14:paraId="1B787B4F"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w:t>
            </w:r>
            <w:r>
              <w:rPr>
                <w:rFonts w:cstheme="minorHAnsi"/>
                <w:sz w:val="20"/>
                <w:szCs w:val="20"/>
              </w:rPr>
              <w:t>.</w:t>
            </w:r>
          </w:p>
        </w:tc>
      </w:tr>
      <w:tr w:rsidR="00F34CEA" w:rsidRPr="00CC3A50" w14:paraId="63728006" w14:textId="77777777" w:rsidTr="00BA5B63">
        <w:tc>
          <w:tcPr>
            <w:tcW w:w="1000" w:type="dxa"/>
          </w:tcPr>
          <w:p w14:paraId="60C48650" w14:textId="77777777" w:rsidR="00F34CEA" w:rsidRPr="00CC3A50" w:rsidRDefault="00F34CEA" w:rsidP="00BA5B63">
            <w:pPr>
              <w:spacing w:line="276" w:lineRule="auto"/>
              <w:rPr>
                <w:rFonts w:cstheme="minorHAnsi"/>
                <w:sz w:val="20"/>
                <w:szCs w:val="20"/>
              </w:rPr>
            </w:pPr>
            <w:r w:rsidRPr="00CC3A50">
              <w:rPr>
                <w:rFonts w:cstheme="minorHAnsi"/>
                <w:sz w:val="20"/>
                <w:szCs w:val="20"/>
              </w:rPr>
              <w:t>41503</w:t>
            </w:r>
          </w:p>
        </w:tc>
        <w:tc>
          <w:tcPr>
            <w:tcW w:w="3630" w:type="dxa"/>
          </w:tcPr>
          <w:p w14:paraId="6E61874C" w14:textId="77777777" w:rsidR="00F34CEA" w:rsidRPr="00CC3A50" w:rsidRDefault="00F34CEA" w:rsidP="00BA5B63">
            <w:pPr>
              <w:spacing w:line="276" w:lineRule="auto"/>
              <w:rPr>
                <w:rFonts w:cstheme="minorHAnsi"/>
                <w:sz w:val="20"/>
                <w:szCs w:val="20"/>
              </w:rPr>
            </w:pPr>
            <w:r w:rsidRPr="00CC3A50">
              <w:rPr>
                <w:rFonts w:cstheme="minorHAnsi"/>
                <w:sz w:val="20"/>
                <w:szCs w:val="20"/>
              </w:rPr>
              <w:t>Removal of foreign body in the ear, involving incision of external auditory canal.</w:t>
            </w:r>
          </w:p>
        </w:tc>
        <w:tc>
          <w:tcPr>
            <w:tcW w:w="2112" w:type="dxa"/>
          </w:tcPr>
          <w:p w14:paraId="2E905F74" w14:textId="77777777" w:rsidR="00F34CEA" w:rsidRPr="00CC3A50" w:rsidRDefault="00F34CEA" w:rsidP="00BA5B63">
            <w:pPr>
              <w:spacing w:line="276" w:lineRule="auto"/>
              <w:rPr>
                <w:rFonts w:cstheme="minorHAnsi"/>
                <w:sz w:val="20"/>
                <w:szCs w:val="20"/>
              </w:rPr>
            </w:pPr>
            <w:r w:rsidRPr="00CC3A50">
              <w:rPr>
                <w:rStyle w:val="Hyperlink"/>
                <w:rFonts w:cstheme="minorHAnsi"/>
                <w:sz w:val="20"/>
                <w:szCs w:val="20"/>
              </w:rPr>
              <w:t>Recommendation 1</w:t>
            </w:r>
            <w:r>
              <w:rPr>
                <w:rStyle w:val="Hyperlink"/>
                <w:rFonts w:cstheme="minorHAnsi"/>
                <w:sz w:val="20"/>
                <w:szCs w:val="20"/>
              </w:rPr>
              <w:t>6</w:t>
            </w:r>
          </w:p>
        </w:tc>
        <w:tc>
          <w:tcPr>
            <w:tcW w:w="3373" w:type="dxa"/>
          </w:tcPr>
          <w:p w14:paraId="73AAADE5" w14:textId="77777777" w:rsidR="00F34CEA" w:rsidRPr="00CC3A50" w:rsidRDefault="00F34CEA" w:rsidP="00BA5B63">
            <w:pPr>
              <w:spacing w:line="276" w:lineRule="auto"/>
              <w:rPr>
                <w:rFonts w:cstheme="minorHAnsi"/>
                <w:sz w:val="20"/>
                <w:szCs w:val="20"/>
              </w:rPr>
            </w:pPr>
            <w:r w:rsidRPr="00CC3A50">
              <w:rPr>
                <w:rFonts w:cstheme="minorHAnsi"/>
                <w:sz w:val="20"/>
                <w:szCs w:val="20"/>
              </w:rPr>
              <w:t>Restrict co-claiming with items in the otology group of services on the MBS</w:t>
            </w:r>
            <w:r>
              <w:rPr>
                <w:rFonts w:cstheme="minorHAnsi"/>
                <w:sz w:val="20"/>
                <w:szCs w:val="20"/>
              </w:rPr>
              <w:t>.</w:t>
            </w:r>
          </w:p>
        </w:tc>
        <w:tc>
          <w:tcPr>
            <w:tcW w:w="4027" w:type="dxa"/>
          </w:tcPr>
          <w:p w14:paraId="75DE1257"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w:t>
            </w:r>
            <w:r>
              <w:rPr>
                <w:rFonts w:cstheme="minorHAnsi"/>
                <w:sz w:val="20"/>
                <w:szCs w:val="20"/>
              </w:rPr>
              <w:t>.</w:t>
            </w:r>
          </w:p>
        </w:tc>
      </w:tr>
      <w:tr w:rsidR="00F34CEA" w:rsidRPr="00CC3A50" w14:paraId="13A6C198" w14:textId="77777777" w:rsidTr="00BA5B63">
        <w:tc>
          <w:tcPr>
            <w:tcW w:w="1000" w:type="dxa"/>
          </w:tcPr>
          <w:p w14:paraId="3AA66017" w14:textId="77777777" w:rsidR="00F34CEA" w:rsidRPr="00CC3A50" w:rsidRDefault="00F34CEA" w:rsidP="00BA5B63">
            <w:pPr>
              <w:spacing w:line="276" w:lineRule="auto"/>
              <w:rPr>
                <w:rFonts w:cstheme="minorHAnsi"/>
                <w:sz w:val="20"/>
                <w:szCs w:val="20"/>
              </w:rPr>
            </w:pPr>
            <w:r w:rsidRPr="00CC3A50">
              <w:rPr>
                <w:rFonts w:cstheme="minorHAnsi"/>
                <w:sz w:val="20"/>
                <w:szCs w:val="20"/>
              </w:rPr>
              <w:t>41509</w:t>
            </w:r>
          </w:p>
        </w:tc>
        <w:tc>
          <w:tcPr>
            <w:tcW w:w="3630" w:type="dxa"/>
          </w:tcPr>
          <w:p w14:paraId="1BC11A24" w14:textId="77777777" w:rsidR="00F34CEA" w:rsidRPr="00CC3A50" w:rsidRDefault="00F34CEA" w:rsidP="00BA5B63">
            <w:pPr>
              <w:spacing w:line="276" w:lineRule="auto"/>
              <w:rPr>
                <w:rFonts w:cstheme="minorHAnsi"/>
                <w:sz w:val="20"/>
                <w:szCs w:val="20"/>
              </w:rPr>
            </w:pPr>
            <w:r w:rsidRPr="00CC3A50">
              <w:rPr>
                <w:rFonts w:cstheme="minorHAnsi"/>
                <w:sz w:val="20"/>
                <w:szCs w:val="20"/>
              </w:rPr>
              <w:t xml:space="preserve">Keratosis obturans is a rare </w:t>
            </w:r>
            <w:r>
              <w:rPr>
                <w:rFonts w:cstheme="minorHAnsi"/>
                <w:sz w:val="20"/>
                <w:szCs w:val="20"/>
              </w:rPr>
              <w:t>E</w:t>
            </w:r>
            <w:r w:rsidRPr="00CC3A50">
              <w:rPr>
                <w:rFonts w:cstheme="minorHAnsi"/>
                <w:sz w:val="20"/>
                <w:szCs w:val="20"/>
              </w:rPr>
              <w:t xml:space="preserve">xternal </w:t>
            </w:r>
            <w:r>
              <w:rPr>
                <w:rFonts w:cstheme="minorHAnsi"/>
                <w:sz w:val="20"/>
                <w:szCs w:val="20"/>
              </w:rPr>
              <w:t>A</w:t>
            </w:r>
            <w:r w:rsidRPr="00CC3A50">
              <w:rPr>
                <w:rFonts w:cstheme="minorHAnsi"/>
                <w:sz w:val="20"/>
                <w:szCs w:val="20"/>
              </w:rPr>
              <w:t xml:space="preserve">uditory </w:t>
            </w:r>
            <w:r>
              <w:rPr>
                <w:rFonts w:cstheme="minorHAnsi"/>
                <w:sz w:val="20"/>
                <w:szCs w:val="20"/>
              </w:rPr>
              <w:t>C</w:t>
            </w:r>
            <w:r w:rsidRPr="00CC3A50">
              <w:rPr>
                <w:rFonts w:cstheme="minorHAnsi"/>
                <w:sz w:val="20"/>
                <w:szCs w:val="20"/>
              </w:rPr>
              <w:t>anal (EAC) disease characterised by abnormal accumulation and expansion of the bony portion of the EAC by a plug of fibrous protein. Not to be used with another item in the Ear, Nose and Throat Group.</w:t>
            </w:r>
          </w:p>
        </w:tc>
        <w:tc>
          <w:tcPr>
            <w:tcW w:w="2112" w:type="dxa"/>
          </w:tcPr>
          <w:p w14:paraId="5A148B01" w14:textId="77777777" w:rsidR="00F34CEA" w:rsidRPr="00CC3A50" w:rsidRDefault="00A14E01" w:rsidP="00BA5B63">
            <w:pPr>
              <w:spacing w:line="276" w:lineRule="auto"/>
              <w:rPr>
                <w:rFonts w:cstheme="minorHAnsi"/>
                <w:sz w:val="20"/>
                <w:szCs w:val="20"/>
              </w:rPr>
            </w:pPr>
            <w:hyperlink w:anchor="_Ot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1</w:t>
            </w:r>
            <w:r w:rsidR="00F34CEA">
              <w:rPr>
                <w:rStyle w:val="Hyperlink"/>
                <w:rFonts w:cstheme="minorHAnsi"/>
                <w:sz w:val="20"/>
                <w:szCs w:val="20"/>
              </w:rPr>
              <w:t>7</w:t>
            </w:r>
          </w:p>
        </w:tc>
        <w:tc>
          <w:tcPr>
            <w:tcW w:w="3373" w:type="dxa"/>
          </w:tcPr>
          <w:p w14:paraId="61257A7B" w14:textId="77777777" w:rsidR="00F34CEA" w:rsidRPr="00CC3A50" w:rsidRDefault="00F34CEA" w:rsidP="00BA5B63">
            <w:pPr>
              <w:spacing w:line="276" w:lineRule="auto"/>
              <w:rPr>
                <w:rFonts w:cstheme="minorHAnsi"/>
                <w:sz w:val="20"/>
                <w:szCs w:val="20"/>
              </w:rPr>
            </w:pPr>
            <w:r w:rsidRPr="00CC3A50">
              <w:rPr>
                <w:rFonts w:cstheme="minorHAnsi"/>
                <w:sz w:val="20"/>
                <w:szCs w:val="20"/>
              </w:rPr>
              <w:t>Add a requirement that the service must be performed under general anaesthesia</w:t>
            </w:r>
            <w:r>
              <w:rPr>
                <w:rFonts w:cstheme="minorHAnsi"/>
                <w:sz w:val="20"/>
                <w:szCs w:val="20"/>
              </w:rPr>
              <w:t>.</w:t>
            </w:r>
          </w:p>
        </w:tc>
        <w:tc>
          <w:tcPr>
            <w:tcW w:w="4027" w:type="dxa"/>
          </w:tcPr>
          <w:p w14:paraId="75D8A7B5"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patient safety</w:t>
            </w:r>
            <w:r>
              <w:rPr>
                <w:rFonts w:cstheme="minorHAnsi"/>
                <w:sz w:val="20"/>
                <w:szCs w:val="20"/>
              </w:rPr>
              <w:t>.</w:t>
            </w:r>
          </w:p>
        </w:tc>
      </w:tr>
      <w:tr w:rsidR="00F34CEA" w:rsidRPr="00CC3A50" w14:paraId="47903D15" w14:textId="77777777" w:rsidTr="00BA5B63">
        <w:tc>
          <w:tcPr>
            <w:tcW w:w="1000" w:type="dxa"/>
          </w:tcPr>
          <w:p w14:paraId="7F5D9AFD" w14:textId="77777777" w:rsidR="00F34CEA" w:rsidRPr="00CC3A50" w:rsidRDefault="00F34CEA" w:rsidP="00BA5B63">
            <w:pPr>
              <w:spacing w:line="276" w:lineRule="auto"/>
              <w:rPr>
                <w:rFonts w:cstheme="minorHAnsi"/>
                <w:sz w:val="20"/>
                <w:szCs w:val="20"/>
              </w:rPr>
            </w:pPr>
            <w:r w:rsidRPr="00CC3A50">
              <w:rPr>
                <w:rFonts w:cstheme="minorHAnsi"/>
                <w:sz w:val="20"/>
                <w:szCs w:val="20"/>
              </w:rPr>
              <w:t>41521</w:t>
            </w:r>
          </w:p>
        </w:tc>
        <w:tc>
          <w:tcPr>
            <w:tcW w:w="3630" w:type="dxa"/>
          </w:tcPr>
          <w:p w14:paraId="450FD3A5" w14:textId="77777777" w:rsidR="00F34CEA" w:rsidRPr="00CC3A50" w:rsidRDefault="00F34CEA" w:rsidP="00BA5B63">
            <w:pPr>
              <w:spacing w:line="276" w:lineRule="auto"/>
              <w:rPr>
                <w:rFonts w:cstheme="minorHAnsi"/>
                <w:sz w:val="20"/>
                <w:szCs w:val="20"/>
              </w:rPr>
            </w:pPr>
            <w:r w:rsidRPr="00CC3A50">
              <w:rPr>
                <w:rFonts w:cstheme="minorHAnsi"/>
                <w:sz w:val="20"/>
                <w:szCs w:val="20"/>
              </w:rPr>
              <w:t>Correction of auditory canal stenosis, including meatoplasty, with or without grafting (Anaes.) (Assist.) Stenosis is narrowing of the canal and a meatoplasty is the surgical enlargement of the opening of the ear canal and the widening of ear</w:t>
            </w:r>
            <w:r w:rsidRPr="00CC3A50">
              <w:rPr>
                <w:rFonts w:cstheme="minorHAnsi"/>
                <w:color w:val="545454"/>
                <w:sz w:val="20"/>
                <w:szCs w:val="20"/>
              </w:rPr>
              <w:t>.</w:t>
            </w:r>
          </w:p>
        </w:tc>
        <w:tc>
          <w:tcPr>
            <w:tcW w:w="2112" w:type="dxa"/>
          </w:tcPr>
          <w:p w14:paraId="0B3744F9" w14:textId="77777777" w:rsidR="00F34CEA" w:rsidRPr="00CC3A50" w:rsidRDefault="00A14E01" w:rsidP="00BA5B63">
            <w:pPr>
              <w:spacing w:line="276" w:lineRule="auto"/>
              <w:rPr>
                <w:rFonts w:cstheme="minorHAnsi"/>
                <w:sz w:val="20"/>
                <w:szCs w:val="20"/>
              </w:rPr>
            </w:pPr>
            <w:hyperlink w:anchor="_Ot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1</w:t>
            </w:r>
            <w:r w:rsidR="00F34CEA">
              <w:rPr>
                <w:rStyle w:val="Hyperlink"/>
                <w:rFonts w:cstheme="minorHAnsi"/>
                <w:sz w:val="20"/>
                <w:szCs w:val="20"/>
              </w:rPr>
              <w:t>8</w:t>
            </w:r>
          </w:p>
        </w:tc>
        <w:tc>
          <w:tcPr>
            <w:tcW w:w="3373" w:type="dxa"/>
          </w:tcPr>
          <w:p w14:paraId="625DCABD" w14:textId="77777777" w:rsidR="00F34CEA" w:rsidRPr="00CC3A50" w:rsidRDefault="00F34CEA" w:rsidP="00BA5B63">
            <w:pPr>
              <w:spacing w:line="276" w:lineRule="auto"/>
              <w:rPr>
                <w:rFonts w:cstheme="minorHAnsi"/>
                <w:sz w:val="20"/>
                <w:szCs w:val="20"/>
              </w:rPr>
            </w:pPr>
            <w:r w:rsidRPr="00CC3A50">
              <w:rPr>
                <w:rFonts w:cstheme="minorHAnsi"/>
                <w:sz w:val="20"/>
                <w:szCs w:val="20"/>
              </w:rPr>
              <w:t>Add a restriction for co-claiming with items in new myringoplasty and typanomastoid procedures section (see Recommendation 12)</w:t>
            </w:r>
            <w:r>
              <w:rPr>
                <w:rFonts w:cstheme="minorHAnsi"/>
                <w:sz w:val="20"/>
                <w:szCs w:val="20"/>
              </w:rPr>
              <w:t>.</w:t>
            </w:r>
          </w:p>
        </w:tc>
        <w:tc>
          <w:tcPr>
            <w:tcW w:w="4027" w:type="dxa"/>
          </w:tcPr>
          <w:p w14:paraId="43379D09"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26141513" w14:textId="77777777" w:rsidTr="00BA5B63">
        <w:tc>
          <w:tcPr>
            <w:tcW w:w="1000" w:type="dxa"/>
          </w:tcPr>
          <w:p w14:paraId="03842E2B" w14:textId="77777777" w:rsidR="00F34CEA" w:rsidRPr="00CC3A50" w:rsidRDefault="00F34CEA" w:rsidP="00BA5B63">
            <w:pPr>
              <w:spacing w:line="276" w:lineRule="auto"/>
              <w:rPr>
                <w:rFonts w:cstheme="minorHAnsi"/>
                <w:sz w:val="20"/>
                <w:szCs w:val="20"/>
              </w:rPr>
            </w:pPr>
            <w:r w:rsidRPr="00CC3A50">
              <w:rPr>
                <w:rFonts w:cstheme="minorHAnsi"/>
                <w:sz w:val="20"/>
                <w:szCs w:val="20"/>
              </w:rPr>
              <w:t>41524</w:t>
            </w:r>
          </w:p>
        </w:tc>
        <w:tc>
          <w:tcPr>
            <w:tcW w:w="3630" w:type="dxa"/>
          </w:tcPr>
          <w:p w14:paraId="00EBCB71" w14:textId="77777777" w:rsidR="00F34CEA" w:rsidRPr="00CC3A50" w:rsidRDefault="00F34CEA" w:rsidP="00BA5B63">
            <w:pPr>
              <w:spacing w:line="276" w:lineRule="auto"/>
              <w:rPr>
                <w:rFonts w:cstheme="minorHAnsi"/>
                <w:sz w:val="20"/>
                <w:szCs w:val="20"/>
              </w:rPr>
            </w:pPr>
            <w:r w:rsidRPr="00CC3A50">
              <w:rPr>
                <w:rFonts w:cstheme="minorHAnsi"/>
                <w:sz w:val="20"/>
                <w:szCs w:val="20"/>
              </w:rPr>
              <w:t>Reconstruction of external auditory canal</w:t>
            </w:r>
            <w:r>
              <w:rPr>
                <w:rFonts w:cstheme="minorHAnsi"/>
                <w:sz w:val="20"/>
                <w:szCs w:val="20"/>
              </w:rPr>
              <w:t>.</w:t>
            </w:r>
          </w:p>
        </w:tc>
        <w:tc>
          <w:tcPr>
            <w:tcW w:w="2112" w:type="dxa"/>
          </w:tcPr>
          <w:p w14:paraId="70E85AC8" w14:textId="77777777" w:rsidR="00F34CEA" w:rsidRPr="00CC3A50" w:rsidRDefault="00A14E01" w:rsidP="00BA5B63">
            <w:pPr>
              <w:spacing w:line="276" w:lineRule="auto"/>
              <w:rPr>
                <w:rFonts w:cstheme="minorHAnsi"/>
                <w:sz w:val="20"/>
                <w:szCs w:val="20"/>
              </w:rPr>
            </w:pPr>
            <w:hyperlink w:anchor="_Ot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1</w:t>
            </w:r>
            <w:r w:rsidR="00F34CEA">
              <w:rPr>
                <w:rStyle w:val="Hyperlink"/>
                <w:rFonts w:cstheme="minorHAnsi"/>
                <w:sz w:val="20"/>
                <w:szCs w:val="20"/>
              </w:rPr>
              <w:t>9</w:t>
            </w:r>
          </w:p>
        </w:tc>
        <w:tc>
          <w:tcPr>
            <w:tcW w:w="3373" w:type="dxa"/>
          </w:tcPr>
          <w:p w14:paraId="1CEF955C" w14:textId="77777777" w:rsidR="00F34CEA" w:rsidRPr="00CC3A50" w:rsidRDefault="00F34CEA" w:rsidP="00BA5B63">
            <w:pPr>
              <w:spacing w:line="276" w:lineRule="auto"/>
              <w:rPr>
                <w:rFonts w:cstheme="minorHAnsi"/>
                <w:sz w:val="20"/>
                <w:szCs w:val="20"/>
              </w:rPr>
            </w:pPr>
            <w:r w:rsidRPr="00CC3A50">
              <w:rPr>
                <w:rFonts w:cstheme="minorHAnsi"/>
                <w:sz w:val="20"/>
                <w:szCs w:val="20"/>
              </w:rPr>
              <w:t>Remove wording from original regarding old Multiple Operations Rule</w:t>
            </w:r>
            <w:r>
              <w:rPr>
                <w:rFonts w:cstheme="minorHAnsi"/>
                <w:sz w:val="20"/>
                <w:szCs w:val="20"/>
              </w:rPr>
              <w:t>.</w:t>
            </w:r>
          </w:p>
        </w:tc>
        <w:tc>
          <w:tcPr>
            <w:tcW w:w="4027" w:type="dxa"/>
          </w:tcPr>
          <w:p w14:paraId="2E419C40" w14:textId="77777777" w:rsidR="00F34CEA" w:rsidRPr="00CC3A50" w:rsidRDefault="00F34CEA" w:rsidP="00BA5B63">
            <w:pPr>
              <w:spacing w:line="276" w:lineRule="auto"/>
              <w:rPr>
                <w:rFonts w:cstheme="minorHAnsi"/>
                <w:sz w:val="20"/>
                <w:szCs w:val="20"/>
              </w:rPr>
            </w:pPr>
            <w:r w:rsidRPr="00CC3A50">
              <w:rPr>
                <w:rFonts w:cstheme="minorHAnsi"/>
                <w:sz w:val="20"/>
                <w:szCs w:val="20"/>
              </w:rPr>
              <w:t>To simplify the MBS for practitioners and patients</w:t>
            </w:r>
            <w:r>
              <w:rPr>
                <w:rFonts w:cstheme="minorHAnsi"/>
                <w:sz w:val="20"/>
                <w:szCs w:val="20"/>
              </w:rPr>
              <w:t>.</w:t>
            </w:r>
          </w:p>
        </w:tc>
      </w:tr>
      <w:tr w:rsidR="00F34CEA" w:rsidRPr="00CC3A50" w14:paraId="41519F1D" w14:textId="77777777" w:rsidTr="00BA5B63">
        <w:tc>
          <w:tcPr>
            <w:tcW w:w="1000" w:type="dxa"/>
          </w:tcPr>
          <w:p w14:paraId="6B793ADD" w14:textId="77777777" w:rsidR="00F34CEA" w:rsidRPr="00CC3A50" w:rsidRDefault="00F34CEA" w:rsidP="00BA5B63">
            <w:pPr>
              <w:spacing w:line="276" w:lineRule="auto"/>
              <w:rPr>
                <w:rFonts w:cstheme="minorHAnsi"/>
                <w:sz w:val="20"/>
                <w:szCs w:val="20"/>
              </w:rPr>
            </w:pPr>
            <w:r w:rsidRPr="00CC3A50">
              <w:rPr>
                <w:rFonts w:cstheme="minorHAnsi"/>
                <w:sz w:val="20"/>
                <w:szCs w:val="20"/>
              </w:rPr>
              <w:t>41527</w:t>
            </w:r>
          </w:p>
        </w:tc>
        <w:tc>
          <w:tcPr>
            <w:tcW w:w="3630" w:type="dxa"/>
          </w:tcPr>
          <w:p w14:paraId="24D41CA2" w14:textId="77777777" w:rsidR="00F34CEA" w:rsidRPr="00CC3A50" w:rsidRDefault="00F34CEA" w:rsidP="00BA5B63">
            <w:pPr>
              <w:spacing w:line="276" w:lineRule="auto"/>
              <w:rPr>
                <w:rFonts w:cstheme="minorHAnsi"/>
                <w:sz w:val="20"/>
                <w:szCs w:val="20"/>
              </w:rPr>
            </w:pPr>
            <w:r w:rsidRPr="00CC3A50">
              <w:rPr>
                <w:rFonts w:cstheme="minorHAnsi"/>
                <w:sz w:val="20"/>
                <w:szCs w:val="20"/>
              </w:rPr>
              <w:t>Myringoplasty by transcanal technique. This item is to repair a hold in the eardrum by a particular surgical technique.</w:t>
            </w:r>
          </w:p>
        </w:tc>
        <w:tc>
          <w:tcPr>
            <w:tcW w:w="2112" w:type="dxa"/>
          </w:tcPr>
          <w:p w14:paraId="785B3F80" w14:textId="77777777" w:rsidR="00F34CEA" w:rsidRPr="00CC3A50" w:rsidRDefault="00A14E01" w:rsidP="00BA5B63">
            <w:pPr>
              <w:spacing w:line="276" w:lineRule="auto"/>
              <w:rPr>
                <w:rStyle w:val="Hyperlink"/>
                <w:rFonts w:cstheme="minorHAnsi"/>
                <w:sz w:val="20"/>
                <w:szCs w:val="20"/>
              </w:rPr>
            </w:pPr>
            <w:hyperlink w:anchor="_Otology" w:history="1">
              <w:r w:rsidR="00F34CEA" w:rsidRPr="00CC3A50">
                <w:rPr>
                  <w:rStyle w:val="Hyperlink"/>
                  <w:rFonts w:cstheme="minorHAnsi"/>
                  <w:sz w:val="20"/>
                  <w:szCs w:val="20"/>
                </w:rPr>
                <w:t>Recommendation 1</w:t>
              </w:r>
            </w:hyperlink>
            <w:r w:rsidR="00F34CEA">
              <w:rPr>
                <w:rStyle w:val="Hyperlink"/>
                <w:rFonts w:cstheme="minorHAnsi"/>
                <w:sz w:val="20"/>
                <w:szCs w:val="20"/>
              </w:rPr>
              <w:t>4</w:t>
            </w:r>
          </w:p>
        </w:tc>
        <w:tc>
          <w:tcPr>
            <w:tcW w:w="3373" w:type="dxa"/>
          </w:tcPr>
          <w:p w14:paraId="5FA00ABB" w14:textId="77777777" w:rsidR="00F34CEA" w:rsidRPr="00CC3A50" w:rsidRDefault="00F34CEA" w:rsidP="00BA5B63">
            <w:pPr>
              <w:spacing w:line="276" w:lineRule="auto"/>
              <w:rPr>
                <w:rFonts w:cstheme="minorHAnsi"/>
                <w:sz w:val="20"/>
                <w:szCs w:val="20"/>
              </w:rPr>
            </w:pPr>
            <w:r w:rsidRPr="00CC3A50">
              <w:rPr>
                <w:rFonts w:cstheme="minorHAnsi"/>
                <w:sz w:val="20"/>
                <w:szCs w:val="20"/>
              </w:rPr>
              <w:t>Remove the “Rosen incision” from the descriptor</w:t>
            </w:r>
            <w:r>
              <w:rPr>
                <w:rFonts w:cstheme="minorHAnsi"/>
                <w:sz w:val="20"/>
                <w:szCs w:val="20"/>
              </w:rPr>
              <w:t>.</w:t>
            </w:r>
          </w:p>
        </w:tc>
        <w:tc>
          <w:tcPr>
            <w:tcW w:w="4027" w:type="dxa"/>
          </w:tcPr>
          <w:p w14:paraId="19C8A43E" w14:textId="77777777" w:rsidR="00F34CEA" w:rsidRPr="00CC3A50" w:rsidRDefault="00F34CEA" w:rsidP="00BA5B63">
            <w:pPr>
              <w:spacing w:line="276" w:lineRule="auto"/>
              <w:rPr>
                <w:rFonts w:cstheme="minorHAnsi"/>
                <w:sz w:val="20"/>
                <w:szCs w:val="20"/>
              </w:rPr>
            </w:pPr>
            <w:r w:rsidRPr="00CC3A50">
              <w:rPr>
                <w:rFonts w:cstheme="minorHAnsi"/>
                <w:sz w:val="20"/>
                <w:szCs w:val="20"/>
              </w:rPr>
              <w:t>Rosen incision is no longer an appropriate description of the technique. This change should not impact patients negatively</w:t>
            </w:r>
            <w:r>
              <w:rPr>
                <w:rFonts w:cstheme="minorHAnsi"/>
                <w:sz w:val="20"/>
                <w:szCs w:val="20"/>
              </w:rPr>
              <w:t>.</w:t>
            </w:r>
          </w:p>
        </w:tc>
      </w:tr>
      <w:tr w:rsidR="00F34CEA" w:rsidRPr="00CC3A50" w14:paraId="509F6504" w14:textId="77777777" w:rsidTr="00BA5B63">
        <w:tc>
          <w:tcPr>
            <w:tcW w:w="1000" w:type="dxa"/>
          </w:tcPr>
          <w:p w14:paraId="7351E509" w14:textId="77777777" w:rsidR="00F34CEA" w:rsidRPr="00CC3A50" w:rsidRDefault="00F34CEA" w:rsidP="00BA5B63">
            <w:pPr>
              <w:spacing w:line="276" w:lineRule="auto"/>
              <w:rPr>
                <w:rFonts w:cstheme="minorHAnsi"/>
                <w:sz w:val="20"/>
                <w:szCs w:val="20"/>
              </w:rPr>
            </w:pPr>
            <w:r w:rsidRPr="00CC3A50">
              <w:rPr>
                <w:rFonts w:cstheme="minorHAnsi"/>
                <w:sz w:val="20"/>
                <w:szCs w:val="20"/>
              </w:rPr>
              <w:t>41527, 41530, 41533, 41536, 41545, 41551, 41554, 41557, 41560, 41563, 41564, 41566, 41629, 41635, 41638</w:t>
            </w:r>
          </w:p>
        </w:tc>
        <w:tc>
          <w:tcPr>
            <w:tcW w:w="3630" w:type="dxa"/>
          </w:tcPr>
          <w:p w14:paraId="27CC91BE" w14:textId="77777777" w:rsidR="00F34CEA" w:rsidRPr="00CC3A50" w:rsidRDefault="00F34CEA" w:rsidP="00BA5B63">
            <w:pPr>
              <w:spacing w:line="276" w:lineRule="auto"/>
              <w:rPr>
                <w:rFonts w:cstheme="minorHAnsi"/>
                <w:sz w:val="20"/>
                <w:szCs w:val="20"/>
              </w:rPr>
            </w:pPr>
            <w:r w:rsidRPr="00CC3A50">
              <w:rPr>
                <w:rFonts w:cstheme="minorHAnsi"/>
                <w:sz w:val="20"/>
                <w:szCs w:val="20"/>
              </w:rPr>
              <w:t>The items describe the various myringoplasty and tympanomastoid procedures. A myringoplasty is an operation to repair a hole (perforation) in the eardrum. A perforation is usually caused by an infection in the middle ear that bursts through the eardrum.</w:t>
            </w:r>
          </w:p>
        </w:tc>
        <w:tc>
          <w:tcPr>
            <w:tcW w:w="2112" w:type="dxa"/>
          </w:tcPr>
          <w:p w14:paraId="6DFFE915" w14:textId="77777777" w:rsidR="00F34CEA" w:rsidRPr="00CC3A50" w:rsidRDefault="00A14E01" w:rsidP="00BA5B63">
            <w:pPr>
              <w:spacing w:line="276" w:lineRule="auto"/>
              <w:rPr>
                <w:rStyle w:val="Hyperlink"/>
                <w:rFonts w:cstheme="minorHAnsi"/>
                <w:sz w:val="20"/>
                <w:szCs w:val="20"/>
              </w:rPr>
            </w:pPr>
            <w:hyperlink w:anchor="_Otology" w:history="1">
              <w:r w:rsidR="00F34CEA" w:rsidRPr="00CC3A50">
                <w:rPr>
                  <w:rStyle w:val="Hyperlink"/>
                  <w:rFonts w:cstheme="minorHAnsi"/>
                  <w:sz w:val="20"/>
                  <w:szCs w:val="20"/>
                </w:rPr>
                <w:t>Recommendation 1</w:t>
              </w:r>
            </w:hyperlink>
            <w:r w:rsidR="00F34CEA">
              <w:rPr>
                <w:rStyle w:val="Hyperlink"/>
                <w:rFonts w:cstheme="minorHAnsi"/>
                <w:sz w:val="20"/>
                <w:szCs w:val="20"/>
              </w:rPr>
              <w:t>3</w:t>
            </w:r>
          </w:p>
        </w:tc>
        <w:tc>
          <w:tcPr>
            <w:tcW w:w="3373" w:type="dxa"/>
          </w:tcPr>
          <w:p w14:paraId="0D9DBA47" w14:textId="77777777" w:rsidR="00F34CEA" w:rsidRPr="00CC3A50" w:rsidRDefault="00F34CEA" w:rsidP="00BA5B63">
            <w:pPr>
              <w:spacing w:line="276" w:lineRule="auto"/>
              <w:rPr>
                <w:rFonts w:cstheme="minorHAnsi"/>
                <w:sz w:val="20"/>
                <w:szCs w:val="20"/>
              </w:rPr>
            </w:pPr>
            <w:r w:rsidRPr="00CC3A50">
              <w:rPr>
                <w:rFonts w:cstheme="minorHAnsi"/>
                <w:sz w:val="20"/>
                <w:szCs w:val="20"/>
              </w:rPr>
              <w:t>Re-categorise into new section for the specific otology items and restrict co-claiming. Allow different techniques to be used</w:t>
            </w:r>
            <w:r>
              <w:rPr>
                <w:rFonts w:cstheme="minorHAnsi"/>
                <w:sz w:val="20"/>
                <w:szCs w:val="20"/>
              </w:rPr>
              <w:t>.</w:t>
            </w:r>
          </w:p>
        </w:tc>
        <w:tc>
          <w:tcPr>
            <w:tcW w:w="4027" w:type="dxa"/>
          </w:tcPr>
          <w:p w14:paraId="76FFDBC7" w14:textId="77777777" w:rsidR="00F34CEA" w:rsidRPr="00CC3A50" w:rsidRDefault="00F34CEA" w:rsidP="00BA5B63">
            <w:pPr>
              <w:spacing w:line="276" w:lineRule="auto"/>
              <w:rPr>
                <w:rFonts w:cstheme="minorHAnsi"/>
                <w:sz w:val="20"/>
                <w:szCs w:val="20"/>
              </w:rPr>
            </w:pPr>
            <w:r w:rsidRPr="00CC3A50">
              <w:rPr>
                <w:rFonts w:cstheme="minorHAnsi"/>
                <w:sz w:val="20"/>
                <w:szCs w:val="20"/>
              </w:rPr>
              <w:t>Simplify the MBS for doctors and patients. It will reflect current clinical best practice and ensure appropriate claims. Patients should not be impacted negatively</w:t>
            </w:r>
            <w:r>
              <w:rPr>
                <w:rFonts w:cstheme="minorHAnsi"/>
                <w:sz w:val="20"/>
                <w:szCs w:val="20"/>
              </w:rPr>
              <w:t>.</w:t>
            </w:r>
          </w:p>
        </w:tc>
      </w:tr>
      <w:tr w:rsidR="00F34CEA" w:rsidRPr="00CC3A50" w14:paraId="0F318AB9" w14:textId="77777777" w:rsidTr="00BA5B63">
        <w:tc>
          <w:tcPr>
            <w:tcW w:w="1000" w:type="dxa"/>
          </w:tcPr>
          <w:p w14:paraId="0DF330E2" w14:textId="77777777" w:rsidR="00F34CEA" w:rsidRPr="00CC3A50" w:rsidRDefault="00F34CEA" w:rsidP="00BA5B63">
            <w:pPr>
              <w:spacing w:line="276" w:lineRule="auto"/>
              <w:rPr>
                <w:rFonts w:cstheme="minorHAnsi"/>
                <w:sz w:val="20"/>
                <w:szCs w:val="20"/>
              </w:rPr>
            </w:pPr>
            <w:r w:rsidRPr="00CC3A50">
              <w:rPr>
                <w:rFonts w:cstheme="minorHAnsi"/>
                <w:sz w:val="20"/>
                <w:szCs w:val="20"/>
              </w:rPr>
              <w:t>41569</w:t>
            </w:r>
          </w:p>
        </w:tc>
        <w:tc>
          <w:tcPr>
            <w:tcW w:w="3630" w:type="dxa"/>
          </w:tcPr>
          <w:p w14:paraId="45A70D31" w14:textId="77777777" w:rsidR="00F34CEA" w:rsidRPr="00CC3A50" w:rsidRDefault="00F34CEA" w:rsidP="00BA5B63">
            <w:pPr>
              <w:spacing w:line="276" w:lineRule="auto"/>
              <w:rPr>
                <w:rFonts w:cstheme="minorHAnsi"/>
                <w:sz w:val="20"/>
                <w:szCs w:val="20"/>
              </w:rPr>
            </w:pPr>
            <w:r w:rsidRPr="00CC3A50">
              <w:rPr>
                <w:rFonts w:cstheme="minorHAnsi"/>
                <w:sz w:val="20"/>
                <w:szCs w:val="20"/>
              </w:rPr>
              <w:t>Decompression of facial nerve in its mastoid portion. The mastoid is the portion of the temporal bone of the skull that is behind the ear that contains open, air-containing spaces.</w:t>
            </w:r>
          </w:p>
        </w:tc>
        <w:tc>
          <w:tcPr>
            <w:tcW w:w="2112" w:type="dxa"/>
          </w:tcPr>
          <w:p w14:paraId="34B1E865" w14:textId="77777777" w:rsidR="00F34CEA" w:rsidRPr="00CC3A50" w:rsidRDefault="00A14E01" w:rsidP="00BA5B63">
            <w:pPr>
              <w:spacing w:line="276" w:lineRule="auto"/>
              <w:rPr>
                <w:rFonts w:cstheme="minorHAnsi"/>
                <w:sz w:val="20"/>
                <w:szCs w:val="20"/>
              </w:rPr>
            </w:pPr>
            <w:hyperlink w:anchor="_Otology"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20</w:t>
            </w:r>
          </w:p>
        </w:tc>
        <w:tc>
          <w:tcPr>
            <w:tcW w:w="3373" w:type="dxa"/>
          </w:tcPr>
          <w:p w14:paraId="282D2B22"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the item descriptor to restrict co-claiming with cochlear implantation item 41617</w:t>
            </w:r>
            <w:r>
              <w:rPr>
                <w:rFonts w:cstheme="minorHAnsi"/>
                <w:sz w:val="20"/>
                <w:szCs w:val="20"/>
              </w:rPr>
              <w:t>.</w:t>
            </w:r>
          </w:p>
        </w:tc>
        <w:tc>
          <w:tcPr>
            <w:tcW w:w="4027" w:type="dxa"/>
          </w:tcPr>
          <w:p w14:paraId="67DC72EB"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5ADFBA62" w14:textId="77777777" w:rsidTr="00BA5B63">
        <w:tc>
          <w:tcPr>
            <w:tcW w:w="1000" w:type="dxa"/>
          </w:tcPr>
          <w:p w14:paraId="7AA39D84" w14:textId="77777777" w:rsidR="00F34CEA" w:rsidRPr="00CC3A50" w:rsidRDefault="00F34CEA" w:rsidP="00BA5B63">
            <w:pPr>
              <w:spacing w:line="276" w:lineRule="auto"/>
              <w:rPr>
                <w:rFonts w:cstheme="minorHAnsi"/>
                <w:sz w:val="20"/>
                <w:szCs w:val="20"/>
              </w:rPr>
            </w:pPr>
            <w:r w:rsidRPr="00CC3A50">
              <w:rPr>
                <w:rFonts w:cstheme="minorHAnsi"/>
                <w:sz w:val="20"/>
                <w:szCs w:val="20"/>
              </w:rPr>
              <w:t>41603, 41604</w:t>
            </w:r>
          </w:p>
        </w:tc>
        <w:tc>
          <w:tcPr>
            <w:tcW w:w="3630" w:type="dxa"/>
          </w:tcPr>
          <w:p w14:paraId="71DEC7A3" w14:textId="77777777" w:rsidR="00F34CEA" w:rsidRPr="00CC3A50" w:rsidRDefault="00F34CEA" w:rsidP="00BA5B63">
            <w:pPr>
              <w:spacing w:line="276" w:lineRule="auto"/>
              <w:rPr>
                <w:rFonts w:cstheme="minorHAnsi"/>
                <w:sz w:val="20"/>
                <w:szCs w:val="20"/>
              </w:rPr>
            </w:pPr>
            <w:r w:rsidRPr="00CC3A50">
              <w:rPr>
                <w:rFonts w:cstheme="minorHAnsi"/>
                <w:sz w:val="20"/>
                <w:szCs w:val="20"/>
              </w:rPr>
              <w:t>Osseo-integration procedure is an implantation for use with bone conduction hearing devices, in patients – traditionally done in two-stages</w:t>
            </w:r>
            <w:r>
              <w:rPr>
                <w:rFonts w:cstheme="minorHAnsi"/>
                <w:sz w:val="20"/>
                <w:szCs w:val="20"/>
              </w:rPr>
              <w:t>.</w:t>
            </w:r>
          </w:p>
        </w:tc>
        <w:tc>
          <w:tcPr>
            <w:tcW w:w="2112" w:type="dxa"/>
          </w:tcPr>
          <w:p w14:paraId="0A9DADA2" w14:textId="77777777" w:rsidR="00F34CEA" w:rsidRPr="00CC3A50" w:rsidRDefault="00A14E01" w:rsidP="00BA5B63">
            <w:pPr>
              <w:spacing w:line="276" w:lineRule="auto"/>
              <w:rPr>
                <w:rFonts w:cstheme="minorHAnsi"/>
                <w:sz w:val="20"/>
                <w:szCs w:val="20"/>
              </w:rPr>
            </w:pPr>
            <w:hyperlink w:anchor="_Ot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2</w:t>
            </w:r>
            <w:r w:rsidR="00F34CEA">
              <w:rPr>
                <w:rStyle w:val="Hyperlink"/>
                <w:rFonts w:cstheme="minorHAnsi"/>
                <w:sz w:val="20"/>
                <w:szCs w:val="20"/>
              </w:rPr>
              <w:t>1</w:t>
            </w:r>
          </w:p>
        </w:tc>
        <w:tc>
          <w:tcPr>
            <w:tcW w:w="3373" w:type="dxa"/>
          </w:tcPr>
          <w:p w14:paraId="5E1AC53D"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to reflect change in current practice and single-stage operations</w:t>
            </w:r>
            <w:r>
              <w:rPr>
                <w:rFonts w:cstheme="minorHAnsi"/>
                <w:sz w:val="20"/>
                <w:szCs w:val="20"/>
              </w:rPr>
              <w:t>.</w:t>
            </w:r>
          </w:p>
        </w:tc>
        <w:tc>
          <w:tcPr>
            <w:tcW w:w="4027" w:type="dxa"/>
          </w:tcPr>
          <w:p w14:paraId="440DA780"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7F36AA34" w14:textId="77777777" w:rsidTr="00BA5B63">
        <w:tc>
          <w:tcPr>
            <w:tcW w:w="1000" w:type="dxa"/>
          </w:tcPr>
          <w:p w14:paraId="53FE161F" w14:textId="77777777" w:rsidR="00F34CEA" w:rsidRPr="00CC3A50" w:rsidRDefault="00F34CEA" w:rsidP="00BA5B63">
            <w:pPr>
              <w:spacing w:line="276" w:lineRule="auto"/>
              <w:rPr>
                <w:rFonts w:cstheme="minorHAnsi"/>
                <w:sz w:val="20"/>
                <w:szCs w:val="20"/>
              </w:rPr>
            </w:pPr>
            <w:r w:rsidRPr="00CC3A50">
              <w:rPr>
                <w:rFonts w:cstheme="minorHAnsi"/>
                <w:sz w:val="20"/>
                <w:szCs w:val="20"/>
              </w:rPr>
              <w:t>41611</w:t>
            </w:r>
          </w:p>
        </w:tc>
        <w:tc>
          <w:tcPr>
            <w:tcW w:w="3630" w:type="dxa"/>
          </w:tcPr>
          <w:p w14:paraId="55A378E7" w14:textId="77777777" w:rsidR="00F34CEA" w:rsidRPr="00CC3A50" w:rsidRDefault="00F34CEA" w:rsidP="00BA5B63">
            <w:pPr>
              <w:spacing w:line="276" w:lineRule="auto"/>
              <w:rPr>
                <w:rFonts w:cstheme="minorHAnsi"/>
                <w:sz w:val="20"/>
                <w:szCs w:val="20"/>
              </w:rPr>
            </w:pPr>
            <w:r w:rsidRPr="00CC3A50">
              <w:rPr>
                <w:rFonts w:cstheme="minorHAnsi"/>
                <w:sz w:val="20"/>
                <w:szCs w:val="20"/>
              </w:rPr>
              <w:t>Stapes mobilisation procedure. This procedure is to relieve conductive hearing impairment caused by its immobilisation through otosclerosis or middle ear disease.</w:t>
            </w:r>
          </w:p>
        </w:tc>
        <w:tc>
          <w:tcPr>
            <w:tcW w:w="2112" w:type="dxa"/>
          </w:tcPr>
          <w:p w14:paraId="7B62275B" w14:textId="77777777" w:rsidR="00F34CEA" w:rsidRPr="00CC3A50" w:rsidRDefault="00A14E01" w:rsidP="00BA5B63">
            <w:pPr>
              <w:spacing w:line="276" w:lineRule="auto"/>
              <w:rPr>
                <w:rFonts w:cstheme="minorHAnsi"/>
                <w:sz w:val="20"/>
                <w:szCs w:val="20"/>
              </w:rPr>
            </w:pPr>
            <w:hyperlink w:anchor="_Ot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2</w:t>
            </w:r>
            <w:r w:rsidR="00F34CEA">
              <w:rPr>
                <w:rStyle w:val="Hyperlink"/>
                <w:rFonts w:cstheme="minorHAnsi"/>
                <w:sz w:val="20"/>
                <w:szCs w:val="20"/>
              </w:rPr>
              <w:t>2</w:t>
            </w:r>
          </w:p>
        </w:tc>
        <w:tc>
          <w:tcPr>
            <w:tcW w:w="3373" w:type="dxa"/>
          </w:tcPr>
          <w:p w14:paraId="7F8CCE68"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the item descriptor to restrict co-claiming with item 41539, 41542 and items in new myringoplasty and typanomastoid procedures section (see Recommendation 12)</w:t>
            </w:r>
            <w:r>
              <w:rPr>
                <w:rFonts w:cstheme="minorHAnsi"/>
                <w:sz w:val="20"/>
                <w:szCs w:val="20"/>
              </w:rPr>
              <w:t>.</w:t>
            </w:r>
          </w:p>
        </w:tc>
        <w:tc>
          <w:tcPr>
            <w:tcW w:w="4027" w:type="dxa"/>
          </w:tcPr>
          <w:p w14:paraId="57D771D4"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40168D70" w14:textId="77777777" w:rsidTr="00BA5B63">
        <w:tc>
          <w:tcPr>
            <w:tcW w:w="1000" w:type="dxa"/>
          </w:tcPr>
          <w:p w14:paraId="6F2C8513" w14:textId="77777777" w:rsidR="00F34CEA" w:rsidRPr="00CC3A50" w:rsidRDefault="00F34CEA" w:rsidP="00BA5B63">
            <w:pPr>
              <w:spacing w:line="276" w:lineRule="auto"/>
              <w:rPr>
                <w:rFonts w:cstheme="minorHAnsi"/>
                <w:sz w:val="20"/>
                <w:szCs w:val="20"/>
              </w:rPr>
            </w:pPr>
            <w:r w:rsidRPr="00CC3A50">
              <w:rPr>
                <w:rFonts w:cstheme="minorHAnsi"/>
                <w:sz w:val="20"/>
                <w:szCs w:val="20"/>
              </w:rPr>
              <w:t>41617</w:t>
            </w:r>
          </w:p>
        </w:tc>
        <w:tc>
          <w:tcPr>
            <w:tcW w:w="3630" w:type="dxa"/>
          </w:tcPr>
          <w:p w14:paraId="19FA113B" w14:textId="77777777" w:rsidR="00F34CEA" w:rsidRPr="00CC3A50" w:rsidRDefault="00F34CEA" w:rsidP="00BA5B63">
            <w:pPr>
              <w:spacing w:line="276" w:lineRule="auto"/>
              <w:rPr>
                <w:rFonts w:cstheme="minorHAnsi"/>
                <w:sz w:val="20"/>
                <w:szCs w:val="20"/>
              </w:rPr>
            </w:pPr>
            <w:r w:rsidRPr="00CC3A50">
              <w:rPr>
                <w:rFonts w:cstheme="minorHAnsi"/>
                <w:sz w:val="20"/>
                <w:szCs w:val="20"/>
              </w:rPr>
              <w:t>Insertion of cochlear implant, including mastoidectomy. A mastoidectomy is a procedure performed to remove the mastoid air cells.</w:t>
            </w:r>
          </w:p>
        </w:tc>
        <w:tc>
          <w:tcPr>
            <w:tcW w:w="2112" w:type="dxa"/>
          </w:tcPr>
          <w:p w14:paraId="2973CA7E" w14:textId="77777777" w:rsidR="00F34CEA" w:rsidRPr="00CC3A50" w:rsidRDefault="00A14E01" w:rsidP="00BA5B63">
            <w:pPr>
              <w:spacing w:line="276" w:lineRule="auto"/>
              <w:rPr>
                <w:rFonts w:cstheme="minorHAnsi"/>
                <w:sz w:val="20"/>
                <w:szCs w:val="20"/>
              </w:rPr>
            </w:pPr>
            <w:hyperlink w:anchor="_Ot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2</w:t>
            </w:r>
            <w:r w:rsidR="00F34CEA">
              <w:rPr>
                <w:rStyle w:val="Hyperlink"/>
                <w:rFonts w:cstheme="minorHAnsi"/>
                <w:sz w:val="20"/>
                <w:szCs w:val="20"/>
              </w:rPr>
              <w:t>3</w:t>
            </w:r>
          </w:p>
        </w:tc>
        <w:tc>
          <w:tcPr>
            <w:tcW w:w="3373" w:type="dxa"/>
          </w:tcPr>
          <w:p w14:paraId="5A2C173E"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the item descriptor to restrict co-claiming with items 41614 and 41569</w:t>
            </w:r>
            <w:r>
              <w:rPr>
                <w:rFonts w:cstheme="minorHAnsi"/>
                <w:sz w:val="20"/>
                <w:szCs w:val="20"/>
              </w:rPr>
              <w:t>.</w:t>
            </w:r>
          </w:p>
        </w:tc>
        <w:tc>
          <w:tcPr>
            <w:tcW w:w="4027" w:type="dxa"/>
          </w:tcPr>
          <w:p w14:paraId="68848CB3"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14828F6D" w14:textId="77777777" w:rsidTr="00BA5B63">
        <w:tc>
          <w:tcPr>
            <w:tcW w:w="1000" w:type="dxa"/>
          </w:tcPr>
          <w:p w14:paraId="3C3CD66F" w14:textId="77777777" w:rsidR="00F34CEA" w:rsidRPr="00CC3A50" w:rsidRDefault="00F34CEA" w:rsidP="00BA5B63">
            <w:pPr>
              <w:spacing w:line="276" w:lineRule="auto"/>
              <w:rPr>
                <w:rFonts w:cstheme="minorHAnsi"/>
                <w:sz w:val="20"/>
                <w:szCs w:val="20"/>
              </w:rPr>
            </w:pPr>
            <w:r w:rsidRPr="00CC3A50">
              <w:rPr>
                <w:rFonts w:cstheme="minorHAnsi"/>
                <w:sz w:val="20"/>
                <w:szCs w:val="20"/>
              </w:rPr>
              <w:t>41626</w:t>
            </w:r>
          </w:p>
        </w:tc>
        <w:tc>
          <w:tcPr>
            <w:tcW w:w="3630" w:type="dxa"/>
          </w:tcPr>
          <w:p w14:paraId="04FB2483" w14:textId="77777777" w:rsidR="00F34CEA" w:rsidRPr="00CC3A50" w:rsidRDefault="00F34CEA" w:rsidP="00BA5B63">
            <w:pPr>
              <w:spacing w:line="276" w:lineRule="auto"/>
              <w:rPr>
                <w:rFonts w:cstheme="minorHAnsi"/>
                <w:sz w:val="20"/>
                <w:szCs w:val="20"/>
              </w:rPr>
            </w:pPr>
            <w:r w:rsidRPr="00CC3A50">
              <w:rPr>
                <w:rFonts w:cstheme="minorHAnsi"/>
                <w:sz w:val="20"/>
                <w:szCs w:val="20"/>
              </w:rPr>
              <w:t>Operation on abscess or inflammation of the middle ear. Does not include aftercare.</w:t>
            </w:r>
          </w:p>
        </w:tc>
        <w:tc>
          <w:tcPr>
            <w:tcW w:w="2112" w:type="dxa"/>
          </w:tcPr>
          <w:p w14:paraId="31B4744E" w14:textId="77777777" w:rsidR="00F34CEA" w:rsidRPr="00CC3A50" w:rsidRDefault="00A14E01" w:rsidP="00BA5B63">
            <w:pPr>
              <w:spacing w:line="276" w:lineRule="auto"/>
              <w:rPr>
                <w:rFonts w:cstheme="minorHAnsi"/>
                <w:sz w:val="20"/>
                <w:szCs w:val="20"/>
              </w:rPr>
            </w:pPr>
            <w:hyperlink w:anchor="_Otology" w:history="1">
              <w:r w:rsidR="00F34CEA" w:rsidRPr="00CC3A50">
                <w:rPr>
                  <w:rStyle w:val="Hyperlink"/>
                  <w:rFonts w:cstheme="minorHAnsi"/>
                  <w:sz w:val="20"/>
                  <w:szCs w:val="20"/>
                </w:rPr>
                <w:t>Recommendation 2</w:t>
              </w:r>
            </w:hyperlink>
            <w:r w:rsidR="00F34CEA">
              <w:rPr>
                <w:rStyle w:val="Hyperlink"/>
                <w:rFonts w:cstheme="minorHAnsi"/>
                <w:sz w:val="20"/>
                <w:szCs w:val="20"/>
              </w:rPr>
              <w:t>4</w:t>
            </w:r>
          </w:p>
        </w:tc>
        <w:tc>
          <w:tcPr>
            <w:tcW w:w="3373" w:type="dxa"/>
          </w:tcPr>
          <w:p w14:paraId="72DEAF72"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the descriptor to cover injection of therapeutic substances into the middle ear</w:t>
            </w:r>
            <w:r>
              <w:rPr>
                <w:rFonts w:cstheme="minorHAnsi"/>
                <w:sz w:val="20"/>
                <w:szCs w:val="20"/>
              </w:rPr>
              <w:t>.</w:t>
            </w:r>
          </w:p>
        </w:tc>
        <w:tc>
          <w:tcPr>
            <w:tcW w:w="4027" w:type="dxa"/>
          </w:tcPr>
          <w:p w14:paraId="63FDA3D2"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1A84038A" w14:textId="77777777" w:rsidTr="00BA5B63">
        <w:tc>
          <w:tcPr>
            <w:tcW w:w="1000" w:type="dxa"/>
          </w:tcPr>
          <w:p w14:paraId="6FC4FDCB" w14:textId="77777777" w:rsidR="00F34CEA" w:rsidRPr="00CC3A50" w:rsidRDefault="00F34CEA" w:rsidP="00BA5B63">
            <w:pPr>
              <w:spacing w:line="276" w:lineRule="auto"/>
              <w:rPr>
                <w:rFonts w:cstheme="minorHAnsi"/>
                <w:sz w:val="20"/>
                <w:szCs w:val="20"/>
              </w:rPr>
            </w:pPr>
            <w:r w:rsidRPr="00CC3A50">
              <w:rPr>
                <w:rFonts w:cstheme="minorHAnsi"/>
                <w:sz w:val="20"/>
                <w:szCs w:val="20"/>
              </w:rPr>
              <w:t>41635</w:t>
            </w:r>
          </w:p>
        </w:tc>
        <w:tc>
          <w:tcPr>
            <w:tcW w:w="3630" w:type="dxa"/>
          </w:tcPr>
          <w:p w14:paraId="73495399" w14:textId="77777777" w:rsidR="00F34CEA" w:rsidRPr="00CC3A50" w:rsidRDefault="00F34CEA" w:rsidP="00BA5B63">
            <w:pPr>
              <w:spacing w:line="276" w:lineRule="auto"/>
              <w:rPr>
                <w:rFonts w:cstheme="minorHAnsi"/>
                <w:sz w:val="20"/>
                <w:szCs w:val="20"/>
              </w:rPr>
            </w:pPr>
            <w:r w:rsidRPr="00CC3A50">
              <w:rPr>
                <w:rFonts w:cstheme="minorHAnsi"/>
                <w:sz w:val="20"/>
                <w:szCs w:val="20"/>
              </w:rPr>
              <w:t>Clearance of the middle ear for various symptoms, with or without myringoplasty</w:t>
            </w:r>
            <w:r>
              <w:rPr>
                <w:rFonts w:cstheme="minorHAnsi"/>
                <w:sz w:val="20"/>
                <w:szCs w:val="20"/>
              </w:rPr>
              <w:t>.</w:t>
            </w:r>
          </w:p>
        </w:tc>
        <w:tc>
          <w:tcPr>
            <w:tcW w:w="2112" w:type="dxa"/>
          </w:tcPr>
          <w:p w14:paraId="5F19025A" w14:textId="77777777" w:rsidR="00F34CEA" w:rsidRPr="00CC3A50" w:rsidRDefault="00A14E01" w:rsidP="00BA5B63">
            <w:pPr>
              <w:spacing w:line="276" w:lineRule="auto"/>
              <w:rPr>
                <w:rStyle w:val="Hyperlink"/>
                <w:rFonts w:cstheme="minorHAnsi"/>
                <w:sz w:val="20"/>
                <w:szCs w:val="20"/>
              </w:rPr>
            </w:pPr>
            <w:hyperlink w:anchor="_Otology" w:history="1">
              <w:r w:rsidR="00F34CEA" w:rsidRPr="00CC3A50">
                <w:rPr>
                  <w:rStyle w:val="Hyperlink"/>
                  <w:rFonts w:cstheme="minorHAnsi"/>
                  <w:sz w:val="20"/>
                  <w:szCs w:val="20"/>
                </w:rPr>
                <w:t>Recommendation 1</w:t>
              </w:r>
            </w:hyperlink>
            <w:r w:rsidR="00F34CEA">
              <w:rPr>
                <w:rStyle w:val="Hyperlink"/>
                <w:rFonts w:cstheme="minorHAnsi"/>
                <w:sz w:val="20"/>
                <w:szCs w:val="20"/>
              </w:rPr>
              <w:t>5</w:t>
            </w:r>
          </w:p>
        </w:tc>
        <w:tc>
          <w:tcPr>
            <w:tcW w:w="3373" w:type="dxa"/>
          </w:tcPr>
          <w:p w14:paraId="5D7C1494" w14:textId="77777777" w:rsidR="00F34CEA" w:rsidRPr="00CC3A50" w:rsidRDefault="00F34CEA" w:rsidP="00BA5B63">
            <w:pPr>
              <w:spacing w:line="276" w:lineRule="auto"/>
              <w:rPr>
                <w:rFonts w:cstheme="minorHAnsi"/>
                <w:sz w:val="20"/>
                <w:szCs w:val="20"/>
              </w:rPr>
            </w:pPr>
            <w:r w:rsidRPr="00CC3A50">
              <w:rPr>
                <w:rFonts w:cstheme="minorHAnsi"/>
                <w:sz w:val="20"/>
                <w:szCs w:val="20"/>
              </w:rPr>
              <w:t>Remove the 85% benefit due to the service being only performed in-hospital</w:t>
            </w:r>
            <w:r>
              <w:rPr>
                <w:rFonts w:cstheme="minorHAnsi"/>
                <w:sz w:val="20"/>
                <w:szCs w:val="20"/>
              </w:rPr>
              <w:t>.</w:t>
            </w:r>
          </w:p>
        </w:tc>
        <w:tc>
          <w:tcPr>
            <w:tcW w:w="4027" w:type="dxa"/>
          </w:tcPr>
          <w:p w14:paraId="7C2E6274" w14:textId="77777777" w:rsidR="00F34CEA" w:rsidRPr="00CC3A50" w:rsidRDefault="00F34CEA" w:rsidP="00BA5B63">
            <w:pPr>
              <w:spacing w:line="276" w:lineRule="auto"/>
              <w:rPr>
                <w:rFonts w:cstheme="minorHAnsi"/>
                <w:sz w:val="20"/>
                <w:szCs w:val="20"/>
              </w:rPr>
            </w:pPr>
            <w:r w:rsidRPr="00CC3A50">
              <w:rPr>
                <w:rFonts w:cstheme="minorHAnsi"/>
                <w:sz w:val="20"/>
                <w:szCs w:val="20"/>
              </w:rPr>
              <w:t>This change should not impact patients negatively, as no procedures are performed in the outpatient setting</w:t>
            </w:r>
            <w:r>
              <w:rPr>
                <w:rFonts w:cstheme="minorHAnsi"/>
                <w:sz w:val="20"/>
                <w:szCs w:val="20"/>
              </w:rPr>
              <w:t>.</w:t>
            </w:r>
          </w:p>
        </w:tc>
      </w:tr>
      <w:tr w:rsidR="00F34CEA" w:rsidRPr="00CC3A50" w14:paraId="17EAE878" w14:textId="77777777" w:rsidTr="00BA5B63">
        <w:tc>
          <w:tcPr>
            <w:tcW w:w="1000" w:type="dxa"/>
          </w:tcPr>
          <w:p w14:paraId="5588814D" w14:textId="77777777" w:rsidR="00F34CEA" w:rsidRPr="00CC3A50" w:rsidRDefault="00F34CEA" w:rsidP="00BA5B63">
            <w:pPr>
              <w:spacing w:line="276" w:lineRule="auto"/>
              <w:rPr>
                <w:rFonts w:cstheme="minorHAnsi"/>
                <w:sz w:val="20"/>
                <w:szCs w:val="20"/>
              </w:rPr>
            </w:pPr>
            <w:r w:rsidRPr="00CC3A50">
              <w:rPr>
                <w:rFonts w:cstheme="minorHAnsi"/>
                <w:sz w:val="20"/>
                <w:szCs w:val="20"/>
              </w:rPr>
              <w:t>41647</w:t>
            </w:r>
          </w:p>
        </w:tc>
        <w:tc>
          <w:tcPr>
            <w:tcW w:w="3630" w:type="dxa"/>
          </w:tcPr>
          <w:p w14:paraId="70D53B57" w14:textId="77777777" w:rsidR="00F34CEA" w:rsidRPr="00CC3A50" w:rsidRDefault="00F34CEA" w:rsidP="00BA5B63">
            <w:pPr>
              <w:spacing w:line="276" w:lineRule="auto"/>
              <w:rPr>
                <w:rFonts w:cstheme="minorHAnsi"/>
                <w:sz w:val="20"/>
                <w:szCs w:val="20"/>
              </w:rPr>
            </w:pPr>
            <w:r w:rsidRPr="00CC3A50">
              <w:rPr>
                <w:rFonts w:cstheme="minorHAnsi"/>
                <w:sz w:val="20"/>
                <w:szCs w:val="20"/>
              </w:rPr>
              <w:t>Ear toilet involves the cleaning of the ear under the microscope, usually with a small sucker to remove wax and debris. This allows a clearer view of the eardrum and aids in diagnosis.</w:t>
            </w:r>
          </w:p>
        </w:tc>
        <w:tc>
          <w:tcPr>
            <w:tcW w:w="2112" w:type="dxa"/>
          </w:tcPr>
          <w:p w14:paraId="3F5266AD" w14:textId="77777777" w:rsidR="00F34CEA" w:rsidRPr="00CC3A50" w:rsidRDefault="00A14E01" w:rsidP="00BA5B63">
            <w:pPr>
              <w:spacing w:line="276" w:lineRule="auto"/>
              <w:rPr>
                <w:rFonts w:cstheme="minorHAnsi"/>
                <w:sz w:val="20"/>
                <w:szCs w:val="20"/>
              </w:rPr>
            </w:pPr>
            <w:hyperlink w:anchor="_Otology" w:history="1">
              <w:r w:rsidR="00F34CEA" w:rsidRPr="00CC3A50">
                <w:rPr>
                  <w:rStyle w:val="Hyperlink"/>
                  <w:rFonts w:cstheme="minorHAnsi"/>
                  <w:sz w:val="20"/>
                  <w:szCs w:val="20"/>
                </w:rPr>
                <w:t>Recommendation 2</w:t>
              </w:r>
            </w:hyperlink>
            <w:r w:rsidR="00F34CEA">
              <w:rPr>
                <w:rStyle w:val="Hyperlink"/>
                <w:rFonts w:cstheme="minorHAnsi"/>
                <w:sz w:val="20"/>
                <w:szCs w:val="20"/>
              </w:rPr>
              <w:t>5</w:t>
            </w:r>
          </w:p>
        </w:tc>
        <w:tc>
          <w:tcPr>
            <w:tcW w:w="3373" w:type="dxa"/>
          </w:tcPr>
          <w:p w14:paraId="5739CE3E"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exclude uncomplicated wax and debris removal that could be treated by other methods, such as drops or syringing</w:t>
            </w:r>
            <w:r>
              <w:rPr>
                <w:rFonts w:cstheme="minorHAnsi"/>
                <w:sz w:val="20"/>
                <w:szCs w:val="20"/>
              </w:rPr>
              <w:t>.</w:t>
            </w:r>
          </w:p>
        </w:tc>
        <w:tc>
          <w:tcPr>
            <w:tcW w:w="4027" w:type="dxa"/>
          </w:tcPr>
          <w:p w14:paraId="5FAA00BB"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26D8D480" w14:textId="77777777" w:rsidTr="00BA5B63">
        <w:tc>
          <w:tcPr>
            <w:tcW w:w="1000" w:type="dxa"/>
          </w:tcPr>
          <w:p w14:paraId="29E4F19A" w14:textId="77777777" w:rsidR="00F34CEA" w:rsidRPr="00CC3A50" w:rsidRDefault="00F34CEA" w:rsidP="00BA5B63">
            <w:pPr>
              <w:spacing w:line="276" w:lineRule="auto"/>
              <w:rPr>
                <w:rFonts w:cstheme="minorHAnsi"/>
                <w:sz w:val="20"/>
                <w:szCs w:val="20"/>
              </w:rPr>
            </w:pPr>
            <w:r w:rsidRPr="00CC3A50">
              <w:rPr>
                <w:rFonts w:cstheme="minorHAnsi"/>
                <w:sz w:val="20"/>
                <w:szCs w:val="20"/>
              </w:rPr>
              <w:t>41653, 41729, 41731, 41767</w:t>
            </w:r>
          </w:p>
        </w:tc>
        <w:tc>
          <w:tcPr>
            <w:tcW w:w="3630" w:type="dxa"/>
          </w:tcPr>
          <w:p w14:paraId="4F1568A7" w14:textId="77777777" w:rsidR="00F34CEA" w:rsidRPr="00CC3A50" w:rsidRDefault="00F34CEA" w:rsidP="00BA5B63">
            <w:pPr>
              <w:spacing w:line="276" w:lineRule="auto"/>
              <w:rPr>
                <w:rFonts w:cstheme="minorHAnsi"/>
                <w:sz w:val="20"/>
                <w:szCs w:val="20"/>
              </w:rPr>
            </w:pPr>
            <w:r w:rsidRPr="00CC3A50">
              <w:rPr>
                <w:rFonts w:cstheme="minorHAnsi"/>
                <w:sz w:val="20"/>
                <w:szCs w:val="20"/>
              </w:rPr>
              <w:t>An item for examination of nasal cavity or postnasal space and various obsolete procedures</w:t>
            </w:r>
            <w:r>
              <w:rPr>
                <w:rFonts w:cstheme="minorHAnsi"/>
                <w:sz w:val="20"/>
                <w:szCs w:val="20"/>
              </w:rPr>
              <w:t>.</w:t>
            </w:r>
          </w:p>
        </w:tc>
        <w:tc>
          <w:tcPr>
            <w:tcW w:w="2112" w:type="dxa"/>
          </w:tcPr>
          <w:p w14:paraId="035CA1FE" w14:textId="77777777" w:rsidR="00F34CEA" w:rsidRPr="00CC3A50" w:rsidRDefault="00A14E01" w:rsidP="00BA5B63">
            <w:pPr>
              <w:spacing w:line="276" w:lineRule="auto"/>
              <w:rPr>
                <w:rStyle w:val="Hyperlink"/>
                <w:rFonts w:cstheme="minorHAnsi"/>
                <w:sz w:val="20"/>
                <w:szCs w:val="20"/>
              </w:rPr>
            </w:pPr>
            <w:hyperlink w:anchor="_Rhin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3</w:t>
            </w:r>
            <w:r w:rsidR="00F34CEA">
              <w:rPr>
                <w:rStyle w:val="Hyperlink"/>
                <w:rFonts w:cstheme="minorHAnsi"/>
                <w:sz w:val="20"/>
                <w:szCs w:val="20"/>
              </w:rPr>
              <w:t>9</w:t>
            </w:r>
          </w:p>
        </w:tc>
        <w:tc>
          <w:tcPr>
            <w:tcW w:w="3373" w:type="dxa"/>
          </w:tcPr>
          <w:p w14:paraId="13BF4027" w14:textId="77777777" w:rsidR="00F34CEA" w:rsidRPr="00CC3A50" w:rsidRDefault="00F34CEA" w:rsidP="00BA5B63">
            <w:pPr>
              <w:spacing w:line="276" w:lineRule="auto"/>
              <w:rPr>
                <w:rFonts w:cstheme="minorHAnsi"/>
                <w:sz w:val="20"/>
                <w:szCs w:val="20"/>
              </w:rPr>
            </w:pPr>
            <w:r w:rsidRPr="00CC3A50">
              <w:rPr>
                <w:rFonts w:cstheme="minorHAnsi"/>
                <w:sz w:val="20"/>
                <w:szCs w:val="20"/>
              </w:rPr>
              <w:t>This change should not impact patients negatively as the services will be covered by other items</w:t>
            </w:r>
            <w:r>
              <w:rPr>
                <w:rFonts w:cstheme="minorHAnsi"/>
                <w:sz w:val="20"/>
                <w:szCs w:val="20"/>
              </w:rPr>
              <w:t>.</w:t>
            </w:r>
          </w:p>
        </w:tc>
        <w:tc>
          <w:tcPr>
            <w:tcW w:w="4027" w:type="dxa"/>
          </w:tcPr>
          <w:p w14:paraId="2B0CD875" w14:textId="77777777" w:rsidR="00F34CEA" w:rsidRPr="00CC3A50" w:rsidRDefault="00F34CEA" w:rsidP="00BA5B63">
            <w:pPr>
              <w:spacing w:line="276" w:lineRule="auto"/>
              <w:rPr>
                <w:rFonts w:cstheme="minorHAnsi"/>
                <w:sz w:val="20"/>
                <w:szCs w:val="20"/>
              </w:rPr>
            </w:pPr>
            <w:r w:rsidRPr="00CC3A50">
              <w:rPr>
                <w:rFonts w:cstheme="minorHAnsi"/>
                <w:sz w:val="20"/>
                <w:szCs w:val="20"/>
              </w:rPr>
              <w:t>Delete from MBS due to being obsolete procedures or rendered obsolete due to the proposed changes</w:t>
            </w:r>
            <w:r>
              <w:rPr>
                <w:rFonts w:cstheme="minorHAnsi"/>
                <w:sz w:val="20"/>
                <w:szCs w:val="20"/>
              </w:rPr>
              <w:t>.</w:t>
            </w:r>
          </w:p>
        </w:tc>
      </w:tr>
      <w:tr w:rsidR="00F34CEA" w:rsidRPr="00CC3A50" w14:paraId="145A2293" w14:textId="77777777" w:rsidTr="00BA5B63">
        <w:tc>
          <w:tcPr>
            <w:tcW w:w="1000" w:type="dxa"/>
          </w:tcPr>
          <w:p w14:paraId="675CFDBA" w14:textId="77777777" w:rsidR="00F34CEA" w:rsidRPr="00CC3A50" w:rsidRDefault="00F34CEA" w:rsidP="00BA5B63">
            <w:pPr>
              <w:spacing w:line="276" w:lineRule="auto"/>
              <w:rPr>
                <w:rFonts w:cstheme="minorHAnsi"/>
                <w:sz w:val="20"/>
                <w:szCs w:val="20"/>
              </w:rPr>
            </w:pPr>
            <w:r w:rsidRPr="00CC3A50">
              <w:rPr>
                <w:rFonts w:cstheme="minorHAnsi"/>
                <w:sz w:val="20"/>
                <w:szCs w:val="20"/>
              </w:rPr>
              <w:t>41668</w:t>
            </w:r>
          </w:p>
        </w:tc>
        <w:tc>
          <w:tcPr>
            <w:tcW w:w="3630" w:type="dxa"/>
          </w:tcPr>
          <w:p w14:paraId="757EB07E" w14:textId="77777777" w:rsidR="00F34CEA" w:rsidRPr="00CC3A50" w:rsidRDefault="00F34CEA" w:rsidP="00BA5B63">
            <w:pPr>
              <w:spacing w:line="276" w:lineRule="auto"/>
              <w:rPr>
                <w:rFonts w:cstheme="minorHAnsi"/>
                <w:sz w:val="20"/>
                <w:szCs w:val="20"/>
              </w:rPr>
            </w:pPr>
            <w:r w:rsidRPr="00CC3A50">
              <w:rPr>
                <w:rFonts w:cstheme="minorHAnsi"/>
                <w:sz w:val="20"/>
                <w:szCs w:val="20"/>
              </w:rPr>
              <w:t>Removal of nasal polyp or polypi</w:t>
            </w:r>
            <w:r>
              <w:rPr>
                <w:rFonts w:cstheme="minorHAnsi"/>
                <w:sz w:val="20"/>
                <w:szCs w:val="20"/>
              </w:rPr>
              <w:t>. A polyp is a growth of tissue.</w:t>
            </w:r>
          </w:p>
        </w:tc>
        <w:tc>
          <w:tcPr>
            <w:tcW w:w="2112" w:type="dxa"/>
          </w:tcPr>
          <w:p w14:paraId="1845CF82" w14:textId="77777777" w:rsidR="00F34CEA" w:rsidRPr="00CC3A50" w:rsidRDefault="00A14E01" w:rsidP="00BA5B63">
            <w:pPr>
              <w:spacing w:line="276" w:lineRule="auto"/>
              <w:rPr>
                <w:rStyle w:val="Hyperlink"/>
                <w:rFonts w:cstheme="minorHAnsi"/>
                <w:sz w:val="20"/>
                <w:szCs w:val="20"/>
              </w:rPr>
            </w:pPr>
            <w:hyperlink w:anchor="_Rhin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2</w:t>
            </w:r>
            <w:r w:rsidR="00F34CEA">
              <w:rPr>
                <w:rStyle w:val="Hyperlink"/>
                <w:rFonts w:cstheme="minorHAnsi"/>
                <w:sz w:val="20"/>
                <w:szCs w:val="20"/>
              </w:rPr>
              <w:t>9</w:t>
            </w:r>
          </w:p>
        </w:tc>
        <w:tc>
          <w:tcPr>
            <w:tcW w:w="3373" w:type="dxa"/>
          </w:tcPr>
          <w:p w14:paraId="493659E9"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to include 85% out-of-hospital rebate</w:t>
            </w:r>
            <w:r>
              <w:rPr>
                <w:rFonts w:cstheme="minorHAnsi"/>
                <w:sz w:val="20"/>
                <w:szCs w:val="20"/>
              </w:rPr>
              <w:t>.</w:t>
            </w:r>
          </w:p>
        </w:tc>
        <w:tc>
          <w:tcPr>
            <w:tcW w:w="4027" w:type="dxa"/>
          </w:tcPr>
          <w:p w14:paraId="45241583" w14:textId="77777777" w:rsidR="00F34CEA" w:rsidRPr="00CC3A50" w:rsidRDefault="00F34CEA" w:rsidP="00BA5B63">
            <w:pPr>
              <w:spacing w:line="276" w:lineRule="auto"/>
              <w:rPr>
                <w:rFonts w:cstheme="minorHAnsi"/>
                <w:sz w:val="20"/>
                <w:szCs w:val="20"/>
              </w:rPr>
            </w:pPr>
            <w:r w:rsidRPr="00CC3A50">
              <w:rPr>
                <w:rFonts w:cstheme="minorHAnsi"/>
                <w:sz w:val="20"/>
                <w:szCs w:val="20"/>
              </w:rPr>
              <w:t>This change will increase the rebate and access for patients</w:t>
            </w:r>
            <w:r>
              <w:rPr>
                <w:rFonts w:cstheme="minorHAnsi"/>
                <w:sz w:val="20"/>
                <w:szCs w:val="20"/>
              </w:rPr>
              <w:t>.</w:t>
            </w:r>
          </w:p>
        </w:tc>
      </w:tr>
      <w:tr w:rsidR="00F34CEA" w:rsidRPr="00CC3A50" w14:paraId="5057E075" w14:textId="77777777" w:rsidTr="00BA5B63">
        <w:tc>
          <w:tcPr>
            <w:tcW w:w="1000" w:type="dxa"/>
          </w:tcPr>
          <w:p w14:paraId="60ED2F07" w14:textId="77777777" w:rsidR="00F34CEA" w:rsidRPr="00CC3A50" w:rsidRDefault="00F34CEA" w:rsidP="00BA5B63">
            <w:pPr>
              <w:spacing w:line="276" w:lineRule="auto"/>
              <w:rPr>
                <w:rFonts w:cstheme="minorHAnsi"/>
                <w:sz w:val="20"/>
                <w:szCs w:val="20"/>
              </w:rPr>
            </w:pPr>
            <w:r w:rsidRPr="00CC3A50">
              <w:rPr>
                <w:rFonts w:cstheme="minorHAnsi"/>
                <w:sz w:val="20"/>
                <w:szCs w:val="20"/>
              </w:rPr>
              <w:t xml:space="preserve">41671, 41762, 41689, 41692 </w:t>
            </w:r>
          </w:p>
        </w:tc>
        <w:tc>
          <w:tcPr>
            <w:tcW w:w="3630" w:type="dxa"/>
          </w:tcPr>
          <w:p w14:paraId="06320047" w14:textId="77777777" w:rsidR="00F34CEA" w:rsidRPr="00CC3A50" w:rsidRDefault="00F34CEA" w:rsidP="00BA5B63">
            <w:pPr>
              <w:spacing w:line="276" w:lineRule="auto"/>
              <w:rPr>
                <w:rFonts w:cstheme="minorHAnsi"/>
                <w:sz w:val="20"/>
                <w:szCs w:val="20"/>
              </w:rPr>
            </w:pPr>
            <w:r w:rsidRPr="00CC3A50">
              <w:rPr>
                <w:rFonts w:cstheme="minorHAnsi"/>
                <w:sz w:val="20"/>
                <w:szCs w:val="20"/>
              </w:rPr>
              <w:t>These airway procedure items can be performed in isolation, but also in conjunction with sinus surgery procedures</w:t>
            </w:r>
            <w:r>
              <w:rPr>
                <w:rFonts w:cstheme="minorHAnsi"/>
                <w:sz w:val="20"/>
                <w:szCs w:val="20"/>
              </w:rPr>
              <w:t>.</w:t>
            </w:r>
          </w:p>
        </w:tc>
        <w:tc>
          <w:tcPr>
            <w:tcW w:w="2112" w:type="dxa"/>
          </w:tcPr>
          <w:p w14:paraId="47416A60" w14:textId="77777777" w:rsidR="00F34CEA" w:rsidRPr="00CC3A50" w:rsidRDefault="00A14E01" w:rsidP="00BA5B63">
            <w:pPr>
              <w:spacing w:line="276" w:lineRule="auto"/>
              <w:rPr>
                <w:rStyle w:val="Hyperlink"/>
                <w:rFonts w:cstheme="minorHAnsi"/>
                <w:sz w:val="20"/>
                <w:szCs w:val="20"/>
              </w:rPr>
            </w:pPr>
            <w:hyperlink w:anchor="_Rhinology" w:history="1">
              <w:r w:rsidR="00F34CEA" w:rsidRPr="00CC3A50">
                <w:rPr>
                  <w:rStyle w:val="Hyperlink"/>
                  <w:rFonts w:cstheme="minorHAnsi"/>
                  <w:sz w:val="20"/>
                  <w:szCs w:val="20"/>
                </w:rPr>
                <w:t>Recommendation 2</w:t>
              </w:r>
            </w:hyperlink>
            <w:r w:rsidR="00F34CEA">
              <w:rPr>
                <w:rStyle w:val="Hyperlink"/>
                <w:rFonts w:cstheme="minorHAnsi"/>
                <w:sz w:val="20"/>
                <w:szCs w:val="20"/>
              </w:rPr>
              <w:t>8</w:t>
            </w:r>
          </w:p>
        </w:tc>
        <w:tc>
          <w:tcPr>
            <w:tcW w:w="3373" w:type="dxa"/>
          </w:tcPr>
          <w:p w14:paraId="339AC2C3" w14:textId="77777777" w:rsidR="00F34CEA" w:rsidRPr="00CC3A50" w:rsidRDefault="00F34CEA" w:rsidP="00BA5B63">
            <w:pPr>
              <w:spacing w:line="276" w:lineRule="auto"/>
              <w:rPr>
                <w:sz w:val="20"/>
                <w:szCs w:val="20"/>
              </w:rPr>
            </w:pPr>
            <w:r w:rsidRPr="00CC3A50">
              <w:rPr>
                <w:rFonts w:cstheme="minorHAnsi"/>
                <w:sz w:val="20"/>
                <w:szCs w:val="20"/>
              </w:rPr>
              <w:t>Re-categorise into new section on the MBS and restrict co-claiming.</w:t>
            </w:r>
          </w:p>
          <w:p w14:paraId="532E7D2B"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41672 descriptor so it better describes current practice. Delete from MBS due to consolidation of service under item 41672.</w:t>
            </w:r>
          </w:p>
          <w:p w14:paraId="3984BBA7" w14:textId="77777777" w:rsidR="00F34CEA" w:rsidRPr="00CC3A50" w:rsidRDefault="00F34CEA" w:rsidP="00BA5B63">
            <w:pPr>
              <w:spacing w:line="276" w:lineRule="auto"/>
              <w:rPr>
                <w:rFonts w:cstheme="minorHAnsi"/>
                <w:sz w:val="20"/>
                <w:szCs w:val="20"/>
              </w:rPr>
            </w:pPr>
            <w:r w:rsidRPr="00CC3A50">
              <w:rPr>
                <w:rFonts w:cstheme="minorHAnsi"/>
                <w:sz w:val="20"/>
                <w:szCs w:val="20"/>
              </w:rPr>
              <w:t>Create new item 416XX for septal surgery.</w:t>
            </w:r>
          </w:p>
          <w:p w14:paraId="341FD820"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41689 descriptor to better describe current practice, make applicable to two sides and adjust fee.</w:t>
            </w:r>
          </w:p>
          <w:p w14:paraId="44B31107"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41992 descriptor to better describe current practice, make applicable to two sides and adjust fee</w:t>
            </w:r>
            <w:r>
              <w:rPr>
                <w:rFonts w:cstheme="minorHAnsi"/>
                <w:sz w:val="20"/>
                <w:szCs w:val="20"/>
              </w:rPr>
              <w:t>.</w:t>
            </w:r>
          </w:p>
        </w:tc>
        <w:tc>
          <w:tcPr>
            <w:tcW w:w="4027" w:type="dxa"/>
          </w:tcPr>
          <w:p w14:paraId="24A1055F"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 and stop the high variability in billing</w:t>
            </w:r>
            <w:r>
              <w:rPr>
                <w:rFonts w:cstheme="minorHAnsi"/>
                <w:sz w:val="20"/>
                <w:szCs w:val="20"/>
              </w:rPr>
              <w:t>.</w:t>
            </w:r>
          </w:p>
        </w:tc>
      </w:tr>
      <w:tr w:rsidR="00F34CEA" w:rsidRPr="00CC3A50" w14:paraId="1EAEB1D4" w14:textId="77777777" w:rsidTr="00BA5B63">
        <w:tc>
          <w:tcPr>
            <w:tcW w:w="1000" w:type="dxa"/>
          </w:tcPr>
          <w:p w14:paraId="564AC544" w14:textId="77777777" w:rsidR="00F34CEA" w:rsidRPr="00CC3A50" w:rsidRDefault="00F34CEA" w:rsidP="00BA5B63">
            <w:pPr>
              <w:spacing w:line="276" w:lineRule="auto"/>
              <w:rPr>
                <w:rFonts w:cstheme="minorHAnsi"/>
                <w:sz w:val="20"/>
                <w:szCs w:val="20"/>
              </w:rPr>
            </w:pPr>
            <w:r w:rsidRPr="00CC3A50">
              <w:rPr>
                <w:rFonts w:cstheme="minorHAnsi"/>
                <w:sz w:val="20"/>
                <w:szCs w:val="20"/>
              </w:rPr>
              <w:t>41698</w:t>
            </w:r>
          </w:p>
        </w:tc>
        <w:tc>
          <w:tcPr>
            <w:tcW w:w="3630" w:type="dxa"/>
          </w:tcPr>
          <w:p w14:paraId="0D7E969A" w14:textId="77777777" w:rsidR="00F34CEA" w:rsidRPr="00CC3A50" w:rsidRDefault="00F34CEA" w:rsidP="00BA5B63">
            <w:pPr>
              <w:spacing w:line="276" w:lineRule="auto"/>
              <w:rPr>
                <w:rFonts w:cstheme="minorHAnsi"/>
                <w:sz w:val="20"/>
                <w:szCs w:val="20"/>
              </w:rPr>
            </w:pPr>
            <w:r w:rsidRPr="00CC3A50">
              <w:rPr>
                <w:rFonts w:cstheme="minorHAnsi"/>
                <w:sz w:val="20"/>
                <w:szCs w:val="20"/>
              </w:rPr>
              <w:t>Procedure on the maxillary sinus, the largest of the paranasal sinuses, which drains into the middle of the nose.</w:t>
            </w:r>
          </w:p>
        </w:tc>
        <w:tc>
          <w:tcPr>
            <w:tcW w:w="2112" w:type="dxa"/>
          </w:tcPr>
          <w:p w14:paraId="4C643DB4" w14:textId="77777777" w:rsidR="00F34CEA" w:rsidRPr="00CC3A50" w:rsidRDefault="00A14E01" w:rsidP="00BA5B63">
            <w:pPr>
              <w:spacing w:line="276" w:lineRule="auto"/>
              <w:rPr>
                <w:rFonts w:cstheme="minorHAnsi"/>
                <w:sz w:val="20"/>
                <w:szCs w:val="20"/>
              </w:rPr>
            </w:pPr>
            <w:hyperlink w:anchor="_Rhinology"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30</w:t>
            </w:r>
          </w:p>
        </w:tc>
        <w:tc>
          <w:tcPr>
            <w:tcW w:w="3373" w:type="dxa"/>
          </w:tcPr>
          <w:p w14:paraId="3C9FFF3A"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the item descriptor to restrict co-claiming with items in new functional sinus surgery section (see Recommendation 25) and sinus procedure section (see Recommendation 26)</w:t>
            </w:r>
            <w:r>
              <w:rPr>
                <w:rFonts w:cstheme="minorHAnsi"/>
                <w:sz w:val="20"/>
                <w:szCs w:val="20"/>
              </w:rPr>
              <w:t>.</w:t>
            </w:r>
          </w:p>
        </w:tc>
        <w:tc>
          <w:tcPr>
            <w:tcW w:w="4027" w:type="dxa"/>
          </w:tcPr>
          <w:p w14:paraId="610F2FEE"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 and stop the high variability in billing</w:t>
            </w:r>
            <w:r>
              <w:rPr>
                <w:rFonts w:cstheme="minorHAnsi"/>
                <w:sz w:val="20"/>
                <w:szCs w:val="20"/>
              </w:rPr>
              <w:t>.</w:t>
            </w:r>
          </w:p>
        </w:tc>
      </w:tr>
      <w:tr w:rsidR="00F34CEA" w:rsidRPr="00CC3A50" w14:paraId="2F811572" w14:textId="77777777" w:rsidTr="00BA5B63">
        <w:tc>
          <w:tcPr>
            <w:tcW w:w="1000" w:type="dxa"/>
          </w:tcPr>
          <w:p w14:paraId="2EE8C8DD" w14:textId="77777777" w:rsidR="00F34CEA" w:rsidRPr="00CC3A50" w:rsidRDefault="00F34CEA" w:rsidP="00BA5B63">
            <w:pPr>
              <w:spacing w:line="276" w:lineRule="auto"/>
              <w:rPr>
                <w:rFonts w:cstheme="minorHAnsi"/>
                <w:sz w:val="20"/>
                <w:szCs w:val="20"/>
              </w:rPr>
            </w:pPr>
            <w:r w:rsidRPr="00CC3A50">
              <w:rPr>
                <w:rFonts w:cstheme="minorHAnsi"/>
                <w:sz w:val="20"/>
                <w:szCs w:val="20"/>
              </w:rPr>
              <w:t>41707, 41725</w:t>
            </w:r>
          </w:p>
        </w:tc>
        <w:tc>
          <w:tcPr>
            <w:tcW w:w="3630" w:type="dxa"/>
          </w:tcPr>
          <w:p w14:paraId="336E9EA0" w14:textId="77777777" w:rsidR="00F34CEA" w:rsidRPr="00CC3A50" w:rsidRDefault="00F34CEA" w:rsidP="00BA5B63">
            <w:pPr>
              <w:spacing w:line="276" w:lineRule="auto"/>
              <w:rPr>
                <w:rFonts w:cstheme="minorHAnsi"/>
                <w:sz w:val="20"/>
                <w:szCs w:val="20"/>
              </w:rPr>
            </w:pPr>
            <w:r w:rsidRPr="00CC3A50">
              <w:rPr>
                <w:rFonts w:cstheme="minorHAnsi"/>
                <w:sz w:val="20"/>
                <w:szCs w:val="20"/>
              </w:rPr>
              <w:t>Surgical procedures of tying a ligature tightly around a blood vessel in maxillary and ethmoidal sinuses</w:t>
            </w:r>
            <w:r>
              <w:rPr>
                <w:rFonts w:cstheme="minorHAnsi"/>
                <w:sz w:val="20"/>
                <w:szCs w:val="20"/>
              </w:rPr>
              <w:t>.</w:t>
            </w:r>
          </w:p>
        </w:tc>
        <w:tc>
          <w:tcPr>
            <w:tcW w:w="2112" w:type="dxa"/>
          </w:tcPr>
          <w:p w14:paraId="35C83FE2" w14:textId="77777777" w:rsidR="00F34CEA" w:rsidRPr="00CC3A50" w:rsidRDefault="00A14E01" w:rsidP="00BA5B63">
            <w:pPr>
              <w:spacing w:line="276" w:lineRule="auto"/>
              <w:rPr>
                <w:rFonts w:cstheme="minorHAnsi"/>
                <w:sz w:val="20"/>
                <w:szCs w:val="20"/>
              </w:rPr>
            </w:pPr>
            <w:hyperlink w:anchor="_Rhin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3</w:t>
            </w:r>
            <w:r w:rsidR="00F34CEA">
              <w:rPr>
                <w:rStyle w:val="Hyperlink"/>
                <w:rFonts w:cstheme="minorHAnsi"/>
                <w:sz w:val="20"/>
                <w:szCs w:val="20"/>
              </w:rPr>
              <w:t>1</w:t>
            </w:r>
          </w:p>
        </w:tc>
        <w:tc>
          <w:tcPr>
            <w:tcW w:w="3373" w:type="dxa"/>
          </w:tcPr>
          <w:p w14:paraId="5E47A02F"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and add new explanatory note</w:t>
            </w:r>
            <w:r>
              <w:rPr>
                <w:rFonts w:cstheme="minorHAnsi"/>
                <w:sz w:val="20"/>
                <w:szCs w:val="20"/>
              </w:rPr>
              <w:t>.</w:t>
            </w:r>
          </w:p>
        </w:tc>
        <w:tc>
          <w:tcPr>
            <w:tcW w:w="4027" w:type="dxa"/>
          </w:tcPr>
          <w:p w14:paraId="7CD9182B"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new techniques and modernise the MBS</w:t>
            </w:r>
            <w:r>
              <w:rPr>
                <w:rFonts w:cstheme="minorHAnsi"/>
                <w:sz w:val="20"/>
                <w:szCs w:val="20"/>
              </w:rPr>
              <w:t>.</w:t>
            </w:r>
          </w:p>
        </w:tc>
      </w:tr>
      <w:tr w:rsidR="00F34CEA" w:rsidRPr="00CC3A50" w14:paraId="1AE5F630" w14:textId="77777777" w:rsidTr="00BA5B63">
        <w:tc>
          <w:tcPr>
            <w:tcW w:w="1000" w:type="dxa"/>
          </w:tcPr>
          <w:p w14:paraId="06207894" w14:textId="77777777" w:rsidR="00F34CEA" w:rsidRPr="00CC3A50" w:rsidRDefault="00F34CEA" w:rsidP="00BA5B63">
            <w:pPr>
              <w:spacing w:line="276" w:lineRule="auto"/>
              <w:rPr>
                <w:rFonts w:cstheme="minorHAnsi"/>
                <w:sz w:val="20"/>
                <w:szCs w:val="20"/>
              </w:rPr>
            </w:pPr>
            <w:r w:rsidRPr="00CC3A50">
              <w:rPr>
                <w:rFonts w:cstheme="minorHAnsi"/>
                <w:sz w:val="20"/>
                <w:szCs w:val="20"/>
              </w:rPr>
              <w:t>41710, 41716, 41734, 41737, 41752</w:t>
            </w:r>
          </w:p>
        </w:tc>
        <w:tc>
          <w:tcPr>
            <w:tcW w:w="3630" w:type="dxa"/>
          </w:tcPr>
          <w:p w14:paraId="26BE8827" w14:textId="77777777" w:rsidR="00F34CEA" w:rsidRPr="00CC3A50" w:rsidRDefault="00F34CEA" w:rsidP="00BA5B63">
            <w:pPr>
              <w:spacing w:line="276" w:lineRule="auto"/>
              <w:rPr>
                <w:rFonts w:cstheme="minorHAnsi"/>
                <w:sz w:val="20"/>
                <w:szCs w:val="20"/>
              </w:rPr>
            </w:pPr>
            <w:r w:rsidRPr="00CC3A50">
              <w:rPr>
                <w:rFonts w:cstheme="minorHAnsi"/>
                <w:sz w:val="20"/>
                <w:szCs w:val="20"/>
              </w:rPr>
              <w:t>These sinus procedure items can be performed in isolation, but also in conjunction with new functional sinus item 417X1</w:t>
            </w:r>
            <w:r>
              <w:rPr>
                <w:rFonts w:cstheme="minorHAnsi"/>
                <w:sz w:val="20"/>
                <w:szCs w:val="20"/>
              </w:rPr>
              <w:t>.</w:t>
            </w:r>
          </w:p>
        </w:tc>
        <w:tc>
          <w:tcPr>
            <w:tcW w:w="2112" w:type="dxa"/>
          </w:tcPr>
          <w:p w14:paraId="767A1775" w14:textId="77777777" w:rsidR="00F34CEA" w:rsidRPr="00CC3A50" w:rsidRDefault="00A14E01" w:rsidP="00BA5B63">
            <w:pPr>
              <w:spacing w:line="276" w:lineRule="auto"/>
              <w:rPr>
                <w:rStyle w:val="Hyperlink"/>
                <w:rFonts w:cstheme="minorHAnsi"/>
                <w:sz w:val="20"/>
                <w:szCs w:val="20"/>
              </w:rPr>
            </w:pPr>
            <w:hyperlink w:anchor="_Rhinology" w:history="1">
              <w:r w:rsidR="00F34CEA" w:rsidRPr="00CC3A50">
                <w:rPr>
                  <w:rStyle w:val="Hyperlink"/>
                  <w:rFonts w:cstheme="minorHAnsi"/>
                  <w:sz w:val="20"/>
                  <w:szCs w:val="20"/>
                </w:rPr>
                <w:t>Recommendation 2</w:t>
              </w:r>
            </w:hyperlink>
            <w:r w:rsidR="00F34CEA">
              <w:rPr>
                <w:rStyle w:val="Hyperlink"/>
                <w:rFonts w:cstheme="minorHAnsi"/>
                <w:sz w:val="20"/>
                <w:szCs w:val="20"/>
              </w:rPr>
              <w:t>7</w:t>
            </w:r>
          </w:p>
        </w:tc>
        <w:tc>
          <w:tcPr>
            <w:tcW w:w="3373" w:type="dxa"/>
          </w:tcPr>
          <w:p w14:paraId="44E2D4CC" w14:textId="77777777" w:rsidR="00F34CEA" w:rsidRPr="00CC3A50" w:rsidRDefault="00F34CEA" w:rsidP="00BA5B63">
            <w:pPr>
              <w:spacing w:line="276" w:lineRule="auto"/>
              <w:rPr>
                <w:rFonts w:cstheme="minorHAnsi"/>
                <w:sz w:val="20"/>
                <w:szCs w:val="20"/>
              </w:rPr>
            </w:pPr>
            <w:r w:rsidRPr="00CC3A50">
              <w:rPr>
                <w:rFonts w:cstheme="minorHAnsi"/>
                <w:sz w:val="20"/>
                <w:szCs w:val="20"/>
              </w:rPr>
              <w:t>Re-categorise into a new section on the MBS and restrict co-claiming.</w:t>
            </w:r>
          </w:p>
          <w:p w14:paraId="4D0A6229"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41716 to apply to antrostomy by any technique and adjust fee. Delete 41710</w:t>
            </w:r>
            <w:r w:rsidRPr="00CC3A50">
              <w:rPr>
                <w:sz w:val="20"/>
                <w:szCs w:val="20"/>
              </w:rPr>
              <w:t xml:space="preserve"> </w:t>
            </w:r>
            <w:r w:rsidRPr="00CC3A50">
              <w:rPr>
                <w:rFonts w:cstheme="minorHAnsi"/>
                <w:sz w:val="20"/>
                <w:szCs w:val="20"/>
              </w:rPr>
              <w:t>from MBS due to consolidation of service under item 41716.</w:t>
            </w:r>
          </w:p>
          <w:p w14:paraId="2264A6BF"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41734 descriptor to include alternative technique/procedure.</w:t>
            </w:r>
          </w:p>
          <w:p w14:paraId="0A5DBDCA"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41737 descriptor to remove ethmoidal sinus and clarify scope of service.</w:t>
            </w:r>
          </w:p>
          <w:p w14:paraId="49469E09"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41752 descriptor to make it applicable to one side</w:t>
            </w:r>
            <w:r>
              <w:rPr>
                <w:rFonts w:cstheme="minorHAnsi"/>
                <w:sz w:val="20"/>
                <w:szCs w:val="20"/>
              </w:rPr>
              <w:t>.</w:t>
            </w:r>
          </w:p>
        </w:tc>
        <w:tc>
          <w:tcPr>
            <w:tcW w:w="4027" w:type="dxa"/>
          </w:tcPr>
          <w:p w14:paraId="3529AD31"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 and stop the high variability in billing</w:t>
            </w:r>
            <w:r>
              <w:rPr>
                <w:rFonts w:cstheme="minorHAnsi"/>
                <w:sz w:val="20"/>
                <w:szCs w:val="20"/>
              </w:rPr>
              <w:t>.</w:t>
            </w:r>
          </w:p>
        </w:tc>
      </w:tr>
      <w:tr w:rsidR="00F34CEA" w:rsidRPr="00CC3A50" w14:paraId="69736487" w14:textId="77777777" w:rsidTr="00BA5B63">
        <w:tc>
          <w:tcPr>
            <w:tcW w:w="1000" w:type="dxa"/>
          </w:tcPr>
          <w:p w14:paraId="03224A8F" w14:textId="77777777" w:rsidR="00F34CEA" w:rsidRPr="00CC3A50" w:rsidRDefault="00F34CEA" w:rsidP="00BA5B63">
            <w:pPr>
              <w:spacing w:line="276" w:lineRule="auto"/>
              <w:rPr>
                <w:rFonts w:cstheme="minorHAnsi"/>
                <w:sz w:val="20"/>
                <w:szCs w:val="20"/>
              </w:rPr>
            </w:pPr>
            <w:r w:rsidRPr="00CC3A50">
              <w:rPr>
                <w:rFonts w:cstheme="minorHAnsi"/>
                <w:sz w:val="20"/>
                <w:szCs w:val="20"/>
              </w:rPr>
              <w:t>41713</w:t>
            </w:r>
          </w:p>
        </w:tc>
        <w:tc>
          <w:tcPr>
            <w:tcW w:w="3630" w:type="dxa"/>
          </w:tcPr>
          <w:p w14:paraId="55930F7D" w14:textId="77777777" w:rsidR="00F34CEA" w:rsidRPr="00CC3A50" w:rsidRDefault="00F34CEA" w:rsidP="00BA5B63">
            <w:pPr>
              <w:spacing w:line="276" w:lineRule="auto"/>
              <w:rPr>
                <w:rFonts w:cstheme="minorHAnsi"/>
                <w:sz w:val="20"/>
                <w:szCs w:val="20"/>
              </w:rPr>
            </w:pPr>
            <w:r w:rsidRPr="00CC3A50">
              <w:rPr>
                <w:rFonts w:cstheme="minorHAnsi"/>
                <w:sz w:val="20"/>
                <w:szCs w:val="20"/>
              </w:rPr>
              <w:t>Radical antrostomy is an operation to remove irreversibly damaged mucosa of the maxillary sinus.</w:t>
            </w:r>
          </w:p>
        </w:tc>
        <w:tc>
          <w:tcPr>
            <w:tcW w:w="2112" w:type="dxa"/>
          </w:tcPr>
          <w:p w14:paraId="05C60974" w14:textId="77777777" w:rsidR="00F34CEA" w:rsidRPr="00CC3A50" w:rsidRDefault="00A14E01" w:rsidP="00BA5B63">
            <w:pPr>
              <w:spacing w:line="276" w:lineRule="auto"/>
              <w:rPr>
                <w:rFonts w:cstheme="minorHAnsi"/>
                <w:sz w:val="20"/>
                <w:szCs w:val="20"/>
              </w:rPr>
            </w:pPr>
            <w:hyperlink w:anchor="_Rhin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3</w:t>
            </w:r>
            <w:r w:rsidR="00F34CEA">
              <w:rPr>
                <w:rStyle w:val="Hyperlink"/>
                <w:rFonts w:cstheme="minorHAnsi"/>
                <w:sz w:val="20"/>
                <w:szCs w:val="20"/>
              </w:rPr>
              <w:t>2</w:t>
            </w:r>
          </w:p>
        </w:tc>
        <w:tc>
          <w:tcPr>
            <w:tcW w:w="3373" w:type="dxa"/>
          </w:tcPr>
          <w:p w14:paraId="196565DC"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and endoscopic techniques</w:t>
            </w:r>
            <w:r>
              <w:rPr>
                <w:rFonts w:cstheme="minorHAnsi"/>
                <w:sz w:val="20"/>
                <w:szCs w:val="20"/>
              </w:rPr>
              <w:t>.</w:t>
            </w:r>
          </w:p>
        </w:tc>
        <w:tc>
          <w:tcPr>
            <w:tcW w:w="4027" w:type="dxa"/>
          </w:tcPr>
          <w:p w14:paraId="62015DAB"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new techniques and modernise the MBS</w:t>
            </w:r>
            <w:r>
              <w:rPr>
                <w:rFonts w:cstheme="minorHAnsi"/>
                <w:sz w:val="20"/>
                <w:szCs w:val="20"/>
              </w:rPr>
              <w:t>.</w:t>
            </w:r>
          </w:p>
        </w:tc>
      </w:tr>
      <w:tr w:rsidR="00F34CEA" w:rsidRPr="00CC3A50" w14:paraId="549D9756" w14:textId="77777777" w:rsidTr="00BA5B63">
        <w:tc>
          <w:tcPr>
            <w:tcW w:w="1000" w:type="dxa"/>
          </w:tcPr>
          <w:p w14:paraId="0AE46F1B" w14:textId="77777777" w:rsidR="00F34CEA" w:rsidRPr="00CC3A50" w:rsidRDefault="00F34CEA" w:rsidP="00BA5B63">
            <w:pPr>
              <w:spacing w:line="276" w:lineRule="auto"/>
              <w:rPr>
                <w:rFonts w:cstheme="minorHAnsi"/>
                <w:sz w:val="20"/>
                <w:szCs w:val="20"/>
              </w:rPr>
            </w:pPr>
            <w:r w:rsidRPr="00CC3A50">
              <w:rPr>
                <w:rFonts w:cstheme="minorHAnsi"/>
                <w:sz w:val="20"/>
                <w:szCs w:val="20"/>
              </w:rPr>
              <w:t>41719</w:t>
            </w:r>
          </w:p>
        </w:tc>
        <w:tc>
          <w:tcPr>
            <w:tcW w:w="3630" w:type="dxa"/>
          </w:tcPr>
          <w:p w14:paraId="78870D09" w14:textId="77777777" w:rsidR="00F34CEA" w:rsidRPr="00CC3A50" w:rsidRDefault="00F34CEA" w:rsidP="00BA5B63">
            <w:pPr>
              <w:spacing w:line="276" w:lineRule="auto"/>
              <w:rPr>
                <w:rFonts w:cstheme="minorHAnsi"/>
                <w:sz w:val="20"/>
                <w:szCs w:val="20"/>
              </w:rPr>
            </w:pPr>
            <w:r w:rsidRPr="00CC3A50">
              <w:rPr>
                <w:rFonts w:cstheme="minorHAnsi"/>
                <w:sz w:val="20"/>
                <w:szCs w:val="20"/>
              </w:rPr>
              <w:t>Drainage of antrum through tooth socket. The antrum is an airspace or chamber in bone.</w:t>
            </w:r>
          </w:p>
        </w:tc>
        <w:tc>
          <w:tcPr>
            <w:tcW w:w="2112" w:type="dxa"/>
          </w:tcPr>
          <w:p w14:paraId="700C153E" w14:textId="77777777" w:rsidR="00F34CEA" w:rsidRPr="00CC3A50" w:rsidRDefault="00A14E01" w:rsidP="00BA5B63">
            <w:pPr>
              <w:spacing w:line="276" w:lineRule="auto"/>
              <w:rPr>
                <w:rFonts w:cstheme="minorHAnsi"/>
                <w:sz w:val="20"/>
                <w:szCs w:val="20"/>
              </w:rPr>
            </w:pPr>
            <w:hyperlink w:anchor="_Rhin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3</w:t>
            </w:r>
            <w:r w:rsidR="00F34CEA">
              <w:rPr>
                <w:rStyle w:val="Hyperlink"/>
                <w:rFonts w:cstheme="minorHAnsi"/>
                <w:sz w:val="20"/>
                <w:szCs w:val="20"/>
              </w:rPr>
              <w:t>3</w:t>
            </w:r>
          </w:p>
        </w:tc>
        <w:tc>
          <w:tcPr>
            <w:tcW w:w="3373" w:type="dxa"/>
          </w:tcPr>
          <w:p w14:paraId="1A97D8D9"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restrict co-claiming with items in the new Functional Sinus Surgery section (see Recommendation 25)</w:t>
            </w:r>
            <w:r>
              <w:rPr>
                <w:rFonts w:cstheme="minorHAnsi"/>
                <w:sz w:val="20"/>
                <w:szCs w:val="20"/>
              </w:rPr>
              <w:t>.</w:t>
            </w:r>
          </w:p>
        </w:tc>
        <w:tc>
          <w:tcPr>
            <w:tcW w:w="4027" w:type="dxa"/>
          </w:tcPr>
          <w:p w14:paraId="4E66B0E8"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1FC26C46" w14:textId="77777777" w:rsidTr="00BA5B63">
        <w:tc>
          <w:tcPr>
            <w:tcW w:w="1000" w:type="dxa"/>
          </w:tcPr>
          <w:p w14:paraId="3CC39D07" w14:textId="77777777" w:rsidR="00F34CEA" w:rsidRPr="00CC3A50" w:rsidRDefault="00F34CEA" w:rsidP="00BA5B63">
            <w:pPr>
              <w:spacing w:line="276" w:lineRule="auto"/>
              <w:rPr>
                <w:rFonts w:cstheme="minorHAnsi"/>
                <w:sz w:val="20"/>
                <w:szCs w:val="20"/>
              </w:rPr>
            </w:pPr>
            <w:r w:rsidRPr="00CC3A50">
              <w:rPr>
                <w:rFonts w:cstheme="minorHAnsi"/>
                <w:sz w:val="20"/>
                <w:szCs w:val="20"/>
              </w:rPr>
              <w:t>41722</w:t>
            </w:r>
          </w:p>
        </w:tc>
        <w:tc>
          <w:tcPr>
            <w:tcW w:w="3630" w:type="dxa"/>
          </w:tcPr>
          <w:p w14:paraId="376BE6C4" w14:textId="77777777" w:rsidR="00F34CEA" w:rsidRPr="00CC3A50" w:rsidRDefault="00F34CEA" w:rsidP="00BA5B63">
            <w:pPr>
              <w:spacing w:line="276" w:lineRule="auto"/>
              <w:rPr>
                <w:rFonts w:cstheme="minorHAnsi"/>
                <w:sz w:val="20"/>
                <w:szCs w:val="20"/>
              </w:rPr>
            </w:pPr>
            <w:r w:rsidRPr="00CC3A50">
              <w:rPr>
                <w:rFonts w:cstheme="minorHAnsi"/>
                <w:sz w:val="20"/>
                <w:szCs w:val="20"/>
              </w:rPr>
              <w:t>Oroantral fistula, plastic closure of (Anaes.) (Assist.) This procedure closes an abnormal connection between a passage in the nose (sinus) and the mouth</w:t>
            </w:r>
            <w:r w:rsidRPr="00CC3A50">
              <w:rPr>
                <w:rStyle w:val="e24kjd"/>
                <w:rFonts w:cstheme="minorHAnsi"/>
                <w:color w:val="222222"/>
                <w:sz w:val="20"/>
                <w:szCs w:val="20"/>
              </w:rPr>
              <w:t>.</w:t>
            </w:r>
          </w:p>
        </w:tc>
        <w:tc>
          <w:tcPr>
            <w:tcW w:w="2112" w:type="dxa"/>
          </w:tcPr>
          <w:p w14:paraId="4180C325" w14:textId="77777777" w:rsidR="00F34CEA" w:rsidRPr="00CC3A50" w:rsidRDefault="00A14E01" w:rsidP="00BA5B63">
            <w:pPr>
              <w:spacing w:line="276" w:lineRule="auto"/>
              <w:rPr>
                <w:rFonts w:cstheme="minorHAnsi"/>
                <w:sz w:val="20"/>
                <w:szCs w:val="20"/>
              </w:rPr>
            </w:pPr>
            <w:hyperlink w:anchor="_Rhin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3</w:t>
            </w:r>
            <w:r w:rsidR="00F34CEA">
              <w:rPr>
                <w:rStyle w:val="Hyperlink"/>
                <w:rFonts w:cstheme="minorHAnsi"/>
                <w:sz w:val="20"/>
                <w:szCs w:val="20"/>
              </w:rPr>
              <w:t>4</w:t>
            </w:r>
          </w:p>
        </w:tc>
        <w:tc>
          <w:tcPr>
            <w:tcW w:w="3373" w:type="dxa"/>
          </w:tcPr>
          <w:p w14:paraId="03CB4966"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restrict co-claiming with local flap closure items</w:t>
            </w:r>
            <w:r>
              <w:rPr>
                <w:rFonts w:cstheme="minorHAnsi"/>
                <w:sz w:val="20"/>
                <w:szCs w:val="20"/>
              </w:rPr>
              <w:t>.</w:t>
            </w:r>
          </w:p>
        </w:tc>
        <w:tc>
          <w:tcPr>
            <w:tcW w:w="4027" w:type="dxa"/>
          </w:tcPr>
          <w:p w14:paraId="28CB7133"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64E3A161" w14:textId="77777777" w:rsidTr="00BA5B63">
        <w:tc>
          <w:tcPr>
            <w:tcW w:w="1000" w:type="dxa"/>
          </w:tcPr>
          <w:p w14:paraId="00C07C7F" w14:textId="77777777" w:rsidR="00F34CEA" w:rsidRPr="00CC3A50" w:rsidRDefault="00F34CEA" w:rsidP="00BA5B63">
            <w:pPr>
              <w:spacing w:line="276" w:lineRule="auto"/>
              <w:rPr>
                <w:rFonts w:cstheme="minorHAnsi"/>
                <w:sz w:val="20"/>
                <w:szCs w:val="20"/>
              </w:rPr>
            </w:pPr>
            <w:r w:rsidRPr="00CC3A50">
              <w:rPr>
                <w:rFonts w:cstheme="minorHAnsi"/>
                <w:sz w:val="20"/>
                <w:szCs w:val="20"/>
              </w:rPr>
              <w:t>41728</w:t>
            </w:r>
          </w:p>
        </w:tc>
        <w:tc>
          <w:tcPr>
            <w:tcW w:w="3630" w:type="dxa"/>
          </w:tcPr>
          <w:p w14:paraId="7374B70D" w14:textId="77777777" w:rsidR="00F34CEA" w:rsidRPr="00CC3A50" w:rsidRDefault="00F34CEA" w:rsidP="00BA5B63">
            <w:pPr>
              <w:spacing w:line="276" w:lineRule="auto"/>
              <w:rPr>
                <w:rFonts w:cstheme="minorHAnsi"/>
                <w:sz w:val="20"/>
                <w:szCs w:val="20"/>
              </w:rPr>
            </w:pPr>
            <w:r w:rsidRPr="00CC3A50">
              <w:rPr>
                <w:rFonts w:cstheme="minorHAnsi"/>
                <w:sz w:val="20"/>
                <w:szCs w:val="20"/>
              </w:rPr>
              <w:t>Lateral rhinotomy with removal of tumour. The lateral rhinotomy approach is for access for tumours involving the ethmoid sinus or anterior skull base. This allows exposure of the entire nasal cavity.</w:t>
            </w:r>
          </w:p>
        </w:tc>
        <w:tc>
          <w:tcPr>
            <w:tcW w:w="2112" w:type="dxa"/>
          </w:tcPr>
          <w:p w14:paraId="5F9F604A" w14:textId="77777777" w:rsidR="00F34CEA" w:rsidRPr="00CC3A50" w:rsidRDefault="00A14E01" w:rsidP="00BA5B63">
            <w:pPr>
              <w:spacing w:line="276" w:lineRule="auto"/>
              <w:rPr>
                <w:rFonts w:cstheme="minorHAnsi"/>
                <w:sz w:val="20"/>
                <w:szCs w:val="20"/>
              </w:rPr>
            </w:pPr>
            <w:hyperlink w:anchor="_Rhin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3</w:t>
            </w:r>
            <w:r w:rsidR="00F34CEA">
              <w:rPr>
                <w:rStyle w:val="Hyperlink"/>
                <w:rFonts w:cstheme="minorHAnsi"/>
                <w:sz w:val="20"/>
                <w:szCs w:val="20"/>
              </w:rPr>
              <w:t>5</w:t>
            </w:r>
          </w:p>
        </w:tc>
        <w:tc>
          <w:tcPr>
            <w:tcW w:w="3373" w:type="dxa"/>
          </w:tcPr>
          <w:p w14:paraId="003DD1ED"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and techniques</w:t>
            </w:r>
            <w:r>
              <w:rPr>
                <w:rFonts w:cstheme="minorHAnsi"/>
                <w:sz w:val="20"/>
                <w:szCs w:val="20"/>
              </w:rPr>
              <w:t>.</w:t>
            </w:r>
          </w:p>
        </w:tc>
        <w:tc>
          <w:tcPr>
            <w:tcW w:w="4027" w:type="dxa"/>
          </w:tcPr>
          <w:p w14:paraId="5EAB18CF"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06D8AB94" w14:textId="77777777" w:rsidTr="00BA5B63">
        <w:tc>
          <w:tcPr>
            <w:tcW w:w="1000" w:type="dxa"/>
          </w:tcPr>
          <w:p w14:paraId="0BB2E8D9" w14:textId="77777777" w:rsidR="00F34CEA" w:rsidRPr="00CC3A50" w:rsidRDefault="00F34CEA" w:rsidP="00BA5B63">
            <w:pPr>
              <w:spacing w:line="276" w:lineRule="auto"/>
              <w:rPr>
                <w:rFonts w:cstheme="minorHAnsi"/>
                <w:sz w:val="20"/>
                <w:szCs w:val="20"/>
              </w:rPr>
            </w:pPr>
            <w:r w:rsidRPr="00CC3A50">
              <w:rPr>
                <w:rFonts w:cstheme="minorHAnsi"/>
                <w:sz w:val="20"/>
                <w:szCs w:val="20"/>
              </w:rPr>
              <w:t>41746</w:t>
            </w:r>
          </w:p>
        </w:tc>
        <w:tc>
          <w:tcPr>
            <w:tcW w:w="3630" w:type="dxa"/>
          </w:tcPr>
          <w:p w14:paraId="699B81CE" w14:textId="77777777" w:rsidR="00F34CEA" w:rsidRPr="00CC3A50" w:rsidRDefault="00F34CEA" w:rsidP="00BA5B63">
            <w:pPr>
              <w:spacing w:line="276" w:lineRule="auto"/>
              <w:rPr>
                <w:rFonts w:cstheme="minorHAnsi"/>
                <w:sz w:val="20"/>
                <w:szCs w:val="20"/>
              </w:rPr>
            </w:pPr>
            <w:r w:rsidRPr="00CC3A50">
              <w:rPr>
                <w:rFonts w:cstheme="minorHAnsi"/>
                <w:sz w:val="20"/>
                <w:szCs w:val="20"/>
              </w:rPr>
              <w:t>Treatment for severe infection of frontal sinus</w:t>
            </w:r>
            <w:r>
              <w:rPr>
                <w:rFonts w:cstheme="minorHAnsi"/>
                <w:sz w:val="20"/>
                <w:szCs w:val="20"/>
              </w:rPr>
              <w:t xml:space="preserve">. </w:t>
            </w:r>
          </w:p>
        </w:tc>
        <w:tc>
          <w:tcPr>
            <w:tcW w:w="2112" w:type="dxa"/>
          </w:tcPr>
          <w:p w14:paraId="0DCFA5CA" w14:textId="77777777" w:rsidR="00F34CEA" w:rsidRPr="00CC3A50" w:rsidRDefault="00A14E01" w:rsidP="00BA5B63">
            <w:pPr>
              <w:spacing w:line="276" w:lineRule="auto"/>
              <w:rPr>
                <w:rFonts w:cstheme="minorHAnsi"/>
                <w:sz w:val="20"/>
                <w:szCs w:val="20"/>
              </w:rPr>
            </w:pPr>
            <w:hyperlink w:anchor="_Rhin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3</w:t>
            </w:r>
            <w:r w:rsidR="00F34CEA">
              <w:rPr>
                <w:rStyle w:val="Hyperlink"/>
                <w:rFonts w:cstheme="minorHAnsi"/>
                <w:sz w:val="20"/>
                <w:szCs w:val="20"/>
              </w:rPr>
              <w:t>6</w:t>
            </w:r>
          </w:p>
        </w:tc>
        <w:tc>
          <w:tcPr>
            <w:tcW w:w="3373" w:type="dxa"/>
          </w:tcPr>
          <w:p w14:paraId="7217E3B6"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and now cover all sinuses</w:t>
            </w:r>
            <w:r>
              <w:rPr>
                <w:rFonts w:cstheme="minorHAnsi"/>
                <w:sz w:val="20"/>
                <w:szCs w:val="20"/>
              </w:rPr>
              <w:t>.</w:t>
            </w:r>
          </w:p>
        </w:tc>
        <w:tc>
          <w:tcPr>
            <w:tcW w:w="4027" w:type="dxa"/>
          </w:tcPr>
          <w:p w14:paraId="1987B933"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patient safety. This change should not impact patients negatively</w:t>
            </w:r>
            <w:r>
              <w:rPr>
                <w:rFonts w:cstheme="minorHAnsi"/>
                <w:sz w:val="20"/>
                <w:szCs w:val="20"/>
              </w:rPr>
              <w:t>.</w:t>
            </w:r>
          </w:p>
        </w:tc>
      </w:tr>
      <w:tr w:rsidR="00F34CEA" w:rsidRPr="00CC3A50" w14:paraId="0020DC5E" w14:textId="77777777" w:rsidTr="00BA5B63">
        <w:tc>
          <w:tcPr>
            <w:tcW w:w="1000" w:type="dxa"/>
          </w:tcPr>
          <w:p w14:paraId="413AFC45" w14:textId="77777777" w:rsidR="00F34CEA" w:rsidRPr="00CC3A50" w:rsidRDefault="00F34CEA" w:rsidP="00BA5B63">
            <w:pPr>
              <w:spacing w:line="276" w:lineRule="auto"/>
              <w:rPr>
                <w:rFonts w:cstheme="minorHAnsi"/>
                <w:sz w:val="20"/>
                <w:szCs w:val="20"/>
              </w:rPr>
            </w:pPr>
            <w:r w:rsidRPr="00CC3A50">
              <w:rPr>
                <w:rFonts w:cstheme="minorHAnsi"/>
                <w:sz w:val="20"/>
                <w:szCs w:val="20"/>
              </w:rPr>
              <w:t>41749</w:t>
            </w:r>
          </w:p>
        </w:tc>
        <w:tc>
          <w:tcPr>
            <w:tcW w:w="3630" w:type="dxa"/>
          </w:tcPr>
          <w:p w14:paraId="0EECC30E" w14:textId="77777777" w:rsidR="00F34CEA" w:rsidRPr="00CC3A50" w:rsidRDefault="00F34CEA" w:rsidP="00BA5B63">
            <w:pPr>
              <w:spacing w:line="276" w:lineRule="auto"/>
              <w:rPr>
                <w:rFonts w:cstheme="minorHAnsi"/>
                <w:sz w:val="20"/>
                <w:szCs w:val="20"/>
              </w:rPr>
            </w:pPr>
            <w:r w:rsidRPr="00CC3A50">
              <w:rPr>
                <w:rFonts w:cstheme="minorHAnsi"/>
                <w:sz w:val="20"/>
                <w:szCs w:val="20"/>
              </w:rPr>
              <w:t>Operation on the ethmoidal sinuses.</w:t>
            </w:r>
            <w:r>
              <w:rPr>
                <w:rFonts w:cstheme="minorHAnsi"/>
                <w:sz w:val="20"/>
                <w:szCs w:val="20"/>
              </w:rPr>
              <w:t xml:space="preserve"> These are situated in the upper part of the nasal cavity and the orbit.</w:t>
            </w:r>
          </w:p>
        </w:tc>
        <w:tc>
          <w:tcPr>
            <w:tcW w:w="2112" w:type="dxa"/>
          </w:tcPr>
          <w:p w14:paraId="2C03975A" w14:textId="77777777" w:rsidR="00F34CEA" w:rsidRPr="00CC3A50" w:rsidRDefault="00A14E01" w:rsidP="00BA5B63">
            <w:pPr>
              <w:spacing w:line="276" w:lineRule="auto"/>
              <w:rPr>
                <w:rFonts w:cstheme="minorHAnsi"/>
                <w:sz w:val="20"/>
                <w:szCs w:val="20"/>
              </w:rPr>
            </w:pPr>
            <w:hyperlink w:anchor="_Rhin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3</w:t>
            </w:r>
            <w:r w:rsidR="00F34CEA">
              <w:rPr>
                <w:rStyle w:val="Hyperlink"/>
                <w:rFonts w:cstheme="minorHAnsi"/>
                <w:sz w:val="20"/>
                <w:szCs w:val="20"/>
              </w:rPr>
              <w:t>7</w:t>
            </w:r>
          </w:p>
        </w:tc>
        <w:tc>
          <w:tcPr>
            <w:tcW w:w="3373" w:type="dxa"/>
          </w:tcPr>
          <w:p w14:paraId="20D21211"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and restrict with items 41743, 41740 and new functional sinus surgery section</w:t>
            </w:r>
            <w:r>
              <w:rPr>
                <w:rFonts w:cstheme="minorHAnsi"/>
                <w:sz w:val="20"/>
                <w:szCs w:val="20"/>
              </w:rPr>
              <w:t>.</w:t>
            </w:r>
          </w:p>
        </w:tc>
        <w:tc>
          <w:tcPr>
            <w:tcW w:w="4027" w:type="dxa"/>
          </w:tcPr>
          <w:p w14:paraId="360BDCC2"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1F44897A" w14:textId="77777777" w:rsidTr="00BA5B63">
        <w:tc>
          <w:tcPr>
            <w:tcW w:w="1000" w:type="dxa"/>
          </w:tcPr>
          <w:p w14:paraId="07B2A61E" w14:textId="77777777" w:rsidR="00F34CEA" w:rsidRPr="00CC3A50" w:rsidRDefault="00F34CEA" w:rsidP="00BA5B63">
            <w:pPr>
              <w:spacing w:line="276" w:lineRule="auto"/>
              <w:rPr>
                <w:rFonts w:cstheme="minorHAnsi"/>
                <w:sz w:val="20"/>
                <w:szCs w:val="20"/>
              </w:rPr>
            </w:pPr>
            <w:r w:rsidRPr="00CC3A50">
              <w:rPr>
                <w:rFonts w:cstheme="minorHAnsi"/>
                <w:sz w:val="20"/>
                <w:szCs w:val="20"/>
              </w:rPr>
              <w:t>41764</w:t>
            </w:r>
          </w:p>
        </w:tc>
        <w:tc>
          <w:tcPr>
            <w:tcW w:w="3630" w:type="dxa"/>
          </w:tcPr>
          <w:p w14:paraId="6B9B8791" w14:textId="77777777" w:rsidR="00F34CEA" w:rsidRPr="00CC3A50" w:rsidRDefault="00F34CEA" w:rsidP="00BA5B63">
            <w:pPr>
              <w:spacing w:line="276" w:lineRule="auto"/>
              <w:rPr>
                <w:rFonts w:cstheme="minorHAnsi"/>
                <w:sz w:val="20"/>
                <w:szCs w:val="20"/>
              </w:rPr>
            </w:pPr>
            <w:r w:rsidRPr="00CC3A50">
              <w:rPr>
                <w:rFonts w:cstheme="minorHAnsi"/>
                <w:sz w:val="20"/>
                <w:szCs w:val="20"/>
              </w:rPr>
              <w:t>Examination of nasopharynx and larynx.</w:t>
            </w:r>
          </w:p>
        </w:tc>
        <w:tc>
          <w:tcPr>
            <w:tcW w:w="2112" w:type="dxa"/>
          </w:tcPr>
          <w:p w14:paraId="48ACB682" w14:textId="77777777" w:rsidR="00F34CEA" w:rsidRPr="00CC3A50" w:rsidRDefault="00A14E01" w:rsidP="00BA5B63">
            <w:pPr>
              <w:spacing w:line="276" w:lineRule="auto"/>
              <w:rPr>
                <w:rFonts w:cstheme="minorHAnsi"/>
                <w:sz w:val="20"/>
                <w:szCs w:val="20"/>
              </w:rPr>
            </w:pPr>
            <w:hyperlink w:anchor="_Rhinology" w:history="1">
              <w:r w:rsidR="00F34CEA" w:rsidRPr="00CC3A50">
                <w:rPr>
                  <w:rStyle w:val="Hyperlink"/>
                  <w:rFonts w:cstheme="minorHAnsi"/>
                  <w:sz w:val="20"/>
                  <w:szCs w:val="20"/>
                </w:rPr>
                <w:t>Recommendation 3</w:t>
              </w:r>
            </w:hyperlink>
            <w:r w:rsidR="00F34CEA">
              <w:rPr>
                <w:rStyle w:val="Hyperlink"/>
                <w:rFonts w:cstheme="minorHAnsi"/>
                <w:sz w:val="20"/>
                <w:szCs w:val="20"/>
              </w:rPr>
              <w:t>8</w:t>
            </w:r>
          </w:p>
        </w:tc>
        <w:tc>
          <w:tcPr>
            <w:tcW w:w="3373" w:type="dxa"/>
          </w:tcPr>
          <w:p w14:paraId="24E27910"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restrict co-claiming with items in the new rhinology groups for functional sinus surgery, sinus procedures and airways procedures. This item would now also be able to be done by qualified Speech Pathologists</w:t>
            </w:r>
            <w:r>
              <w:rPr>
                <w:rFonts w:cstheme="minorHAnsi"/>
                <w:sz w:val="20"/>
                <w:szCs w:val="20"/>
              </w:rPr>
              <w:t>.</w:t>
            </w:r>
          </w:p>
        </w:tc>
        <w:tc>
          <w:tcPr>
            <w:tcW w:w="4027" w:type="dxa"/>
          </w:tcPr>
          <w:p w14:paraId="1F4B1A81"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service should be part of a complete medical service provided during the relevant surgery. The change should not impact patients negatively</w:t>
            </w:r>
            <w:r>
              <w:rPr>
                <w:rFonts w:cstheme="minorHAnsi"/>
                <w:sz w:val="20"/>
                <w:szCs w:val="20"/>
              </w:rPr>
              <w:t>.</w:t>
            </w:r>
          </w:p>
        </w:tc>
      </w:tr>
      <w:tr w:rsidR="00F34CEA" w:rsidRPr="00CC3A50" w14:paraId="3B0BFD98" w14:textId="77777777" w:rsidTr="00BA5B63">
        <w:tc>
          <w:tcPr>
            <w:tcW w:w="1000" w:type="dxa"/>
          </w:tcPr>
          <w:p w14:paraId="235AD328" w14:textId="77777777" w:rsidR="00F34CEA" w:rsidRPr="00CC3A50" w:rsidRDefault="00F34CEA" w:rsidP="00BA5B63">
            <w:pPr>
              <w:spacing w:line="276" w:lineRule="auto"/>
              <w:rPr>
                <w:rFonts w:cstheme="minorHAnsi"/>
                <w:sz w:val="20"/>
                <w:szCs w:val="20"/>
              </w:rPr>
            </w:pPr>
            <w:r w:rsidRPr="00CC3A50">
              <w:rPr>
                <w:rFonts w:cstheme="minorHAnsi"/>
                <w:sz w:val="20"/>
                <w:szCs w:val="20"/>
              </w:rPr>
              <w:t>41773, 41776</w:t>
            </w:r>
          </w:p>
        </w:tc>
        <w:tc>
          <w:tcPr>
            <w:tcW w:w="3630" w:type="dxa"/>
          </w:tcPr>
          <w:p w14:paraId="6E636418" w14:textId="77777777" w:rsidR="00F34CEA" w:rsidRPr="00CC3A50" w:rsidRDefault="00F34CEA" w:rsidP="00BA5B63">
            <w:pPr>
              <w:spacing w:line="276" w:lineRule="auto"/>
              <w:rPr>
                <w:rFonts w:cstheme="minorHAnsi"/>
                <w:sz w:val="20"/>
                <w:szCs w:val="20"/>
              </w:rPr>
            </w:pPr>
            <w:r w:rsidRPr="00CC3A50">
              <w:rPr>
                <w:rFonts w:cstheme="minorHAnsi"/>
                <w:sz w:val="20"/>
                <w:szCs w:val="20"/>
              </w:rPr>
              <w:t>A pharyngeal pouch may cause difficulty in swallowing or coughing, and sometimes causes respiratory problems because of aspiration of the pouch contents. The standard treatment is cricopharyngeal myotomy which is open surgery to the cricopharyngeal muscle</w:t>
            </w:r>
            <w:r>
              <w:rPr>
                <w:rFonts w:cstheme="minorHAnsi"/>
                <w:sz w:val="20"/>
                <w:szCs w:val="20"/>
              </w:rPr>
              <w:t>.</w:t>
            </w:r>
          </w:p>
        </w:tc>
        <w:tc>
          <w:tcPr>
            <w:tcW w:w="2112" w:type="dxa"/>
          </w:tcPr>
          <w:p w14:paraId="7603E041" w14:textId="77777777" w:rsidR="00F34CEA" w:rsidRPr="00CC3A50" w:rsidRDefault="00A14E01" w:rsidP="00BA5B63">
            <w:pPr>
              <w:spacing w:line="276" w:lineRule="auto"/>
              <w:rPr>
                <w:rFonts w:cstheme="minorHAnsi"/>
                <w:sz w:val="20"/>
                <w:szCs w:val="20"/>
              </w:rPr>
            </w:pPr>
            <w:hyperlink w:anchor="_Laryng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4</w:t>
            </w:r>
            <w:r w:rsidR="00F34CEA">
              <w:rPr>
                <w:rStyle w:val="Hyperlink"/>
                <w:rFonts w:cstheme="minorHAnsi"/>
                <w:sz w:val="20"/>
                <w:szCs w:val="20"/>
              </w:rPr>
              <w:t>4</w:t>
            </w:r>
          </w:p>
        </w:tc>
        <w:tc>
          <w:tcPr>
            <w:tcW w:w="3373" w:type="dxa"/>
          </w:tcPr>
          <w:p w14:paraId="0DBF216A"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41776 descriptor to better describe current practice and make applicable to any technique. Delete from item 41773 MBS due to consolidation of service under item 41776</w:t>
            </w:r>
            <w:r>
              <w:rPr>
                <w:rFonts w:cstheme="minorHAnsi"/>
                <w:sz w:val="20"/>
                <w:szCs w:val="20"/>
              </w:rPr>
              <w:t>.</w:t>
            </w:r>
          </w:p>
        </w:tc>
        <w:tc>
          <w:tcPr>
            <w:tcW w:w="4027" w:type="dxa"/>
          </w:tcPr>
          <w:p w14:paraId="7871A676"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6E5525E5" w14:textId="77777777" w:rsidTr="00BA5B63">
        <w:tc>
          <w:tcPr>
            <w:tcW w:w="1000" w:type="dxa"/>
          </w:tcPr>
          <w:p w14:paraId="560C8C74" w14:textId="77777777" w:rsidR="00F34CEA" w:rsidRPr="00CC3A50" w:rsidRDefault="00F34CEA" w:rsidP="00BA5B63">
            <w:pPr>
              <w:spacing w:line="276" w:lineRule="auto"/>
              <w:rPr>
                <w:rFonts w:cstheme="minorHAnsi"/>
                <w:sz w:val="20"/>
                <w:szCs w:val="20"/>
              </w:rPr>
            </w:pPr>
            <w:r w:rsidRPr="00CC3A50">
              <w:rPr>
                <w:rFonts w:cstheme="minorHAnsi"/>
                <w:sz w:val="20"/>
                <w:szCs w:val="20"/>
              </w:rPr>
              <w:t>41782, 41785</w:t>
            </w:r>
          </w:p>
        </w:tc>
        <w:tc>
          <w:tcPr>
            <w:tcW w:w="3630" w:type="dxa"/>
          </w:tcPr>
          <w:p w14:paraId="3A752EFC" w14:textId="77777777" w:rsidR="00F34CEA" w:rsidRPr="00CC3A50" w:rsidRDefault="00F34CEA" w:rsidP="00BA5B63">
            <w:pPr>
              <w:spacing w:line="276" w:lineRule="auto"/>
              <w:rPr>
                <w:rFonts w:cstheme="minorHAnsi"/>
                <w:sz w:val="20"/>
                <w:szCs w:val="20"/>
              </w:rPr>
            </w:pPr>
            <w:r w:rsidRPr="00CC3A50">
              <w:rPr>
                <w:rFonts w:cstheme="minorHAnsi"/>
                <w:sz w:val="20"/>
                <w:szCs w:val="20"/>
              </w:rPr>
              <w:t>A pharyngectomy is the removal of part of the pharynx. If required, part of the tongue is also removed.</w:t>
            </w:r>
          </w:p>
        </w:tc>
        <w:tc>
          <w:tcPr>
            <w:tcW w:w="2112" w:type="dxa"/>
          </w:tcPr>
          <w:p w14:paraId="3C984227"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4</w:t>
              </w:r>
            </w:hyperlink>
            <w:r w:rsidR="00F34CEA">
              <w:rPr>
                <w:rStyle w:val="Hyperlink"/>
                <w:rFonts w:cstheme="minorHAnsi"/>
                <w:sz w:val="20"/>
                <w:szCs w:val="20"/>
              </w:rPr>
              <w:t>5</w:t>
            </w:r>
          </w:p>
        </w:tc>
        <w:tc>
          <w:tcPr>
            <w:tcW w:w="3373" w:type="dxa"/>
          </w:tcPr>
          <w:p w14:paraId="382EAC62"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41785 descriptor to better describe current practice and make applicable to any technique. Delete item 41782 from MBS due to consolidation of service under item 41785</w:t>
            </w:r>
            <w:r>
              <w:rPr>
                <w:rFonts w:cstheme="minorHAnsi"/>
                <w:sz w:val="20"/>
                <w:szCs w:val="20"/>
              </w:rPr>
              <w:t>.</w:t>
            </w:r>
          </w:p>
        </w:tc>
        <w:tc>
          <w:tcPr>
            <w:tcW w:w="4027" w:type="dxa"/>
          </w:tcPr>
          <w:p w14:paraId="7197F9C0"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40767BDA" w14:textId="77777777" w:rsidTr="00BA5B63">
        <w:tc>
          <w:tcPr>
            <w:tcW w:w="1000" w:type="dxa"/>
          </w:tcPr>
          <w:p w14:paraId="539BB8CD" w14:textId="77777777" w:rsidR="00F34CEA" w:rsidRPr="00CC3A50" w:rsidRDefault="00F34CEA" w:rsidP="00BA5B63">
            <w:pPr>
              <w:spacing w:line="276" w:lineRule="auto"/>
              <w:rPr>
                <w:rFonts w:cstheme="minorHAnsi"/>
                <w:sz w:val="20"/>
                <w:szCs w:val="20"/>
              </w:rPr>
            </w:pPr>
            <w:r w:rsidRPr="00CC3A50">
              <w:rPr>
                <w:rFonts w:cstheme="minorHAnsi"/>
                <w:sz w:val="20"/>
                <w:szCs w:val="20"/>
              </w:rPr>
              <w:t>41787</w:t>
            </w:r>
          </w:p>
        </w:tc>
        <w:tc>
          <w:tcPr>
            <w:tcW w:w="3630" w:type="dxa"/>
          </w:tcPr>
          <w:p w14:paraId="180D7EFF" w14:textId="77777777" w:rsidR="00F34CEA" w:rsidRPr="00CC3A50" w:rsidRDefault="00F34CEA" w:rsidP="00BA5B63">
            <w:pPr>
              <w:spacing w:line="276" w:lineRule="auto"/>
              <w:rPr>
                <w:rFonts w:cstheme="minorHAnsi"/>
                <w:sz w:val="20"/>
                <w:szCs w:val="20"/>
              </w:rPr>
            </w:pPr>
            <w:r w:rsidRPr="00CC3A50">
              <w:rPr>
                <w:rFonts w:cstheme="minorHAnsi"/>
                <w:sz w:val="20"/>
                <w:szCs w:val="20"/>
              </w:rPr>
              <w:t>A uvulectomy is a surgical procedure in which all or part of the uvula is removed. The uvula is a bell-shaped organ that hangs from the top of the throat. The service includes any revision procedures within 12 months.</w:t>
            </w:r>
          </w:p>
        </w:tc>
        <w:tc>
          <w:tcPr>
            <w:tcW w:w="2112" w:type="dxa"/>
          </w:tcPr>
          <w:p w14:paraId="58CDAD0A"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4</w:t>
              </w:r>
            </w:hyperlink>
            <w:r w:rsidR="00F34CEA">
              <w:rPr>
                <w:rStyle w:val="Hyperlink"/>
                <w:rFonts w:cstheme="minorHAnsi"/>
                <w:sz w:val="20"/>
                <w:szCs w:val="20"/>
              </w:rPr>
              <w:t>6</w:t>
            </w:r>
          </w:p>
        </w:tc>
        <w:tc>
          <w:tcPr>
            <w:tcW w:w="3373" w:type="dxa"/>
          </w:tcPr>
          <w:p w14:paraId="65743F82" w14:textId="77777777" w:rsidR="00F34CEA" w:rsidRPr="00CC3A50" w:rsidRDefault="00F34CEA" w:rsidP="00BA5B63">
            <w:pPr>
              <w:spacing w:line="276" w:lineRule="auto"/>
              <w:rPr>
                <w:rFonts w:cstheme="minorHAnsi"/>
                <w:sz w:val="20"/>
                <w:szCs w:val="20"/>
              </w:rPr>
            </w:pPr>
            <w:r w:rsidRPr="00CC3A50">
              <w:rPr>
                <w:rFonts w:cstheme="minorHAnsi"/>
                <w:sz w:val="20"/>
                <w:szCs w:val="20"/>
              </w:rPr>
              <w:t>Delete from MBS. Services will be covered under item 41786</w:t>
            </w:r>
            <w:r>
              <w:rPr>
                <w:rFonts w:cstheme="minorHAnsi"/>
                <w:sz w:val="20"/>
                <w:szCs w:val="20"/>
              </w:rPr>
              <w:t>.</w:t>
            </w:r>
          </w:p>
        </w:tc>
        <w:tc>
          <w:tcPr>
            <w:tcW w:w="4027" w:type="dxa"/>
          </w:tcPr>
          <w:p w14:paraId="37B54721"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08E9CB59" w14:textId="77777777" w:rsidTr="00BA5B63">
        <w:tc>
          <w:tcPr>
            <w:tcW w:w="1000" w:type="dxa"/>
          </w:tcPr>
          <w:p w14:paraId="1C7A433F" w14:textId="77777777" w:rsidR="00F34CEA" w:rsidRPr="00CC3A50" w:rsidRDefault="00F34CEA" w:rsidP="00BA5B63">
            <w:pPr>
              <w:spacing w:line="276" w:lineRule="auto"/>
              <w:rPr>
                <w:rFonts w:cstheme="minorHAnsi"/>
                <w:sz w:val="20"/>
                <w:szCs w:val="20"/>
              </w:rPr>
            </w:pPr>
            <w:r w:rsidRPr="00CC3A50">
              <w:rPr>
                <w:rFonts w:cstheme="minorHAnsi"/>
                <w:sz w:val="20"/>
                <w:szCs w:val="20"/>
              </w:rPr>
              <w:t>417X1, 417X2, 417X3</w:t>
            </w:r>
          </w:p>
        </w:tc>
        <w:tc>
          <w:tcPr>
            <w:tcW w:w="3630" w:type="dxa"/>
            <w:tcBorders>
              <w:top w:val="single" w:sz="4" w:space="0" w:color="auto"/>
              <w:left w:val="single" w:sz="4" w:space="0" w:color="BFBFBF"/>
              <w:bottom w:val="single" w:sz="4" w:space="0" w:color="auto"/>
              <w:right w:val="single" w:sz="4" w:space="0" w:color="BFBFBF"/>
            </w:tcBorders>
          </w:tcPr>
          <w:p w14:paraId="197294B1" w14:textId="77777777" w:rsidR="00F34CEA" w:rsidRPr="00CC3A50" w:rsidRDefault="00F34CEA" w:rsidP="00BA5B63">
            <w:pPr>
              <w:spacing w:line="276" w:lineRule="auto"/>
              <w:rPr>
                <w:rFonts w:cstheme="minorHAnsi"/>
                <w:sz w:val="20"/>
                <w:szCs w:val="20"/>
              </w:rPr>
            </w:pPr>
            <w:r w:rsidRPr="00CC3A50">
              <w:rPr>
                <w:rFonts w:cstheme="minorHAnsi"/>
                <w:sz w:val="20"/>
                <w:szCs w:val="20"/>
              </w:rPr>
              <w:t>Three new items to describe the different levels of functional sinus surgery as complete medical services. Modern techniques that combine functional anatomical spaces to overcome obstructions, improve ventilation, improve drainage, and create a new sinus cavity that is more easily treated</w:t>
            </w:r>
            <w:r>
              <w:rPr>
                <w:rFonts w:cstheme="minorHAnsi"/>
                <w:sz w:val="20"/>
                <w:szCs w:val="20"/>
              </w:rPr>
              <w:t>.</w:t>
            </w:r>
          </w:p>
        </w:tc>
        <w:tc>
          <w:tcPr>
            <w:tcW w:w="2112" w:type="dxa"/>
          </w:tcPr>
          <w:p w14:paraId="5BBF04BE" w14:textId="77777777" w:rsidR="00F34CEA" w:rsidRPr="00CC3A50" w:rsidRDefault="00A14E01" w:rsidP="00BA5B63">
            <w:pPr>
              <w:spacing w:line="276" w:lineRule="auto"/>
              <w:rPr>
                <w:rStyle w:val="Hyperlink"/>
                <w:rFonts w:cstheme="minorHAnsi"/>
                <w:sz w:val="20"/>
                <w:szCs w:val="20"/>
              </w:rPr>
            </w:pPr>
            <w:hyperlink w:anchor="_Rhin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2</w:t>
            </w:r>
            <w:r w:rsidR="00F34CEA">
              <w:rPr>
                <w:rStyle w:val="Hyperlink"/>
                <w:rFonts w:cstheme="minorHAnsi"/>
                <w:sz w:val="20"/>
                <w:szCs w:val="20"/>
              </w:rPr>
              <w:t>6</w:t>
            </w:r>
          </w:p>
        </w:tc>
        <w:tc>
          <w:tcPr>
            <w:tcW w:w="3373" w:type="dxa"/>
          </w:tcPr>
          <w:p w14:paraId="4A25E0F0" w14:textId="77777777" w:rsidR="00F34CEA" w:rsidRPr="00CC3A50" w:rsidRDefault="00F34CEA" w:rsidP="00BA5B63">
            <w:pPr>
              <w:spacing w:line="276" w:lineRule="auto"/>
              <w:rPr>
                <w:rFonts w:cstheme="minorHAnsi"/>
                <w:sz w:val="20"/>
                <w:szCs w:val="20"/>
              </w:rPr>
            </w:pPr>
            <w:r w:rsidRPr="00CC3A50">
              <w:rPr>
                <w:rFonts w:cstheme="minorHAnsi"/>
                <w:sz w:val="20"/>
                <w:szCs w:val="20"/>
              </w:rPr>
              <w:t>Create three new items and categorise into a new section of the MBS. These items would have co-claiming restrictions on them and cover complete procedures</w:t>
            </w:r>
            <w:r>
              <w:rPr>
                <w:rFonts w:cstheme="minorHAnsi"/>
                <w:sz w:val="20"/>
                <w:szCs w:val="20"/>
              </w:rPr>
              <w:t>.</w:t>
            </w:r>
          </w:p>
        </w:tc>
        <w:tc>
          <w:tcPr>
            <w:tcW w:w="4027" w:type="dxa"/>
          </w:tcPr>
          <w:p w14:paraId="2A3330F4"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 and stop the high variability in billing</w:t>
            </w:r>
            <w:r>
              <w:rPr>
                <w:rFonts w:cstheme="minorHAnsi"/>
                <w:sz w:val="20"/>
                <w:szCs w:val="20"/>
              </w:rPr>
              <w:t>.</w:t>
            </w:r>
          </w:p>
        </w:tc>
      </w:tr>
      <w:tr w:rsidR="00F34CEA" w:rsidRPr="00CC3A50" w14:paraId="73B78EED" w14:textId="77777777" w:rsidTr="00BA5B63">
        <w:tc>
          <w:tcPr>
            <w:tcW w:w="1000" w:type="dxa"/>
          </w:tcPr>
          <w:p w14:paraId="0C2ACC7C" w14:textId="77777777" w:rsidR="00F34CEA" w:rsidRPr="00CC3A50" w:rsidRDefault="00F34CEA" w:rsidP="00BA5B63">
            <w:pPr>
              <w:spacing w:line="276" w:lineRule="auto"/>
              <w:rPr>
                <w:rFonts w:cstheme="minorHAnsi"/>
                <w:sz w:val="20"/>
                <w:szCs w:val="20"/>
              </w:rPr>
            </w:pPr>
            <w:r w:rsidRPr="00CC3A50">
              <w:rPr>
                <w:rFonts w:cstheme="minorHAnsi"/>
                <w:sz w:val="20"/>
                <w:szCs w:val="20"/>
              </w:rPr>
              <w:t>41804</w:t>
            </w:r>
          </w:p>
        </w:tc>
        <w:tc>
          <w:tcPr>
            <w:tcW w:w="3630" w:type="dxa"/>
          </w:tcPr>
          <w:p w14:paraId="60F35888" w14:textId="77777777" w:rsidR="00F34CEA" w:rsidRPr="00CC3A50" w:rsidRDefault="00F34CEA" w:rsidP="00BA5B63">
            <w:pPr>
              <w:spacing w:line="276" w:lineRule="auto"/>
              <w:rPr>
                <w:rFonts w:cstheme="minorHAnsi"/>
                <w:sz w:val="20"/>
                <w:szCs w:val="20"/>
              </w:rPr>
            </w:pPr>
            <w:r w:rsidRPr="00CC3A50">
              <w:rPr>
                <w:rFonts w:cstheme="minorHAnsi"/>
                <w:sz w:val="20"/>
                <w:szCs w:val="20"/>
              </w:rPr>
              <w:t xml:space="preserve">Removal of the lingual tonsil or lateral pharyngeal bands. Lingual tonsils are </w:t>
            </w:r>
            <w:r w:rsidRPr="00CC3A50">
              <w:rPr>
                <w:rFonts w:cstheme="minorHAnsi"/>
                <w:color w:val="222222"/>
                <w:sz w:val="20"/>
                <w:szCs w:val="20"/>
                <w:shd w:val="clear" w:color="auto" w:fill="FFFFFF"/>
              </w:rPr>
              <w:t>two small mounds of lymphatic tissue located at the back of the base of the tongue, one on either side that functions to assist the immune system in the production of antibodies.</w:t>
            </w:r>
            <w:r w:rsidRPr="00CC3A50">
              <w:rPr>
                <w:rFonts w:cstheme="minorHAnsi"/>
                <w:sz w:val="20"/>
                <w:szCs w:val="20"/>
              </w:rPr>
              <w:t xml:space="preserve"> </w:t>
            </w:r>
          </w:p>
        </w:tc>
        <w:tc>
          <w:tcPr>
            <w:tcW w:w="2112" w:type="dxa"/>
          </w:tcPr>
          <w:p w14:paraId="72984F0A"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4</w:t>
              </w:r>
            </w:hyperlink>
            <w:r w:rsidR="00F34CEA">
              <w:rPr>
                <w:rStyle w:val="Hyperlink"/>
                <w:rFonts w:cstheme="minorHAnsi"/>
                <w:sz w:val="20"/>
                <w:szCs w:val="20"/>
              </w:rPr>
              <w:t>7</w:t>
            </w:r>
          </w:p>
        </w:tc>
        <w:tc>
          <w:tcPr>
            <w:tcW w:w="3373" w:type="dxa"/>
          </w:tcPr>
          <w:p w14:paraId="581D3994" w14:textId="77777777" w:rsidR="00F34CEA" w:rsidRPr="00CC3A50" w:rsidRDefault="00F34CEA" w:rsidP="00BA5B63">
            <w:pPr>
              <w:spacing w:line="276" w:lineRule="auto"/>
              <w:rPr>
                <w:rFonts w:cstheme="minorHAnsi"/>
                <w:sz w:val="20"/>
                <w:szCs w:val="20"/>
              </w:rPr>
            </w:pPr>
            <w:r w:rsidRPr="00CC3A50">
              <w:rPr>
                <w:rFonts w:cstheme="minorHAnsi"/>
                <w:sz w:val="20"/>
                <w:szCs w:val="20"/>
              </w:rPr>
              <w:t>Remove “lateral pharyngeal bands” from the descriptor to better describe current practice. That component of the procedure was deemed obsolete</w:t>
            </w:r>
            <w:r>
              <w:rPr>
                <w:rFonts w:cstheme="minorHAnsi"/>
                <w:sz w:val="20"/>
                <w:szCs w:val="20"/>
              </w:rPr>
              <w:t>.</w:t>
            </w:r>
          </w:p>
        </w:tc>
        <w:tc>
          <w:tcPr>
            <w:tcW w:w="4027" w:type="dxa"/>
          </w:tcPr>
          <w:p w14:paraId="7436C1D9"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50986F0A" w14:textId="77777777" w:rsidTr="00BA5B63">
        <w:tc>
          <w:tcPr>
            <w:tcW w:w="1000" w:type="dxa"/>
          </w:tcPr>
          <w:p w14:paraId="63F305EB" w14:textId="77777777" w:rsidR="00F34CEA" w:rsidRPr="00CC3A50" w:rsidRDefault="00F34CEA" w:rsidP="00BA5B63">
            <w:pPr>
              <w:spacing w:line="276" w:lineRule="auto"/>
              <w:rPr>
                <w:rFonts w:cstheme="minorHAnsi"/>
                <w:sz w:val="20"/>
                <w:szCs w:val="20"/>
              </w:rPr>
            </w:pPr>
            <w:r w:rsidRPr="00CC3A50">
              <w:rPr>
                <w:rFonts w:cstheme="minorHAnsi"/>
                <w:sz w:val="20"/>
                <w:szCs w:val="20"/>
              </w:rPr>
              <w:t>41816, 41882</w:t>
            </w:r>
          </w:p>
        </w:tc>
        <w:tc>
          <w:tcPr>
            <w:tcW w:w="3630" w:type="dxa"/>
          </w:tcPr>
          <w:p w14:paraId="7D36F0E5" w14:textId="77777777" w:rsidR="00F34CEA" w:rsidRPr="00CC3A50" w:rsidRDefault="00F34CEA" w:rsidP="00BA5B63">
            <w:pPr>
              <w:spacing w:line="276" w:lineRule="auto"/>
              <w:rPr>
                <w:rFonts w:cstheme="minorHAnsi"/>
                <w:sz w:val="20"/>
                <w:szCs w:val="20"/>
              </w:rPr>
            </w:pPr>
            <w:r w:rsidRPr="00CC3A50">
              <w:rPr>
                <w:rFonts w:cstheme="minorHAnsi"/>
                <w:sz w:val="20"/>
                <w:szCs w:val="20"/>
              </w:rPr>
              <w:t>An oesophagoscopy is a procedure used to check for physical abnormalities in the oesophagus.</w:t>
            </w:r>
          </w:p>
        </w:tc>
        <w:tc>
          <w:tcPr>
            <w:tcW w:w="2112" w:type="dxa"/>
          </w:tcPr>
          <w:p w14:paraId="3FC469F1"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4</w:t>
              </w:r>
            </w:hyperlink>
            <w:r w:rsidR="00F34CEA">
              <w:rPr>
                <w:rStyle w:val="Hyperlink"/>
                <w:rFonts w:cstheme="minorHAnsi"/>
                <w:sz w:val="20"/>
                <w:szCs w:val="20"/>
              </w:rPr>
              <w:t>8</w:t>
            </w:r>
          </w:p>
        </w:tc>
        <w:tc>
          <w:tcPr>
            <w:tcW w:w="3373" w:type="dxa"/>
          </w:tcPr>
          <w:p w14:paraId="6D2119FD"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41822 descriptor to better describe current practice, make it applicable to any technique and with or without biopsy. Delete item 41816 from MBS due to consolidation of service under item 41822</w:t>
            </w:r>
            <w:r>
              <w:rPr>
                <w:rFonts w:cstheme="minorHAnsi"/>
                <w:sz w:val="20"/>
                <w:szCs w:val="20"/>
              </w:rPr>
              <w:t>.</w:t>
            </w:r>
          </w:p>
        </w:tc>
        <w:tc>
          <w:tcPr>
            <w:tcW w:w="4027" w:type="dxa"/>
          </w:tcPr>
          <w:p w14:paraId="29EEFE24"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2393C287" w14:textId="77777777" w:rsidTr="00BA5B63">
        <w:tc>
          <w:tcPr>
            <w:tcW w:w="1000" w:type="dxa"/>
          </w:tcPr>
          <w:p w14:paraId="02E8A2CF" w14:textId="77777777" w:rsidR="00F34CEA" w:rsidRPr="00CC3A50" w:rsidRDefault="00F34CEA" w:rsidP="00BA5B63">
            <w:pPr>
              <w:spacing w:line="276" w:lineRule="auto"/>
              <w:rPr>
                <w:rFonts w:cstheme="minorHAnsi"/>
                <w:sz w:val="20"/>
                <w:szCs w:val="20"/>
              </w:rPr>
            </w:pPr>
            <w:r w:rsidRPr="00CC3A50">
              <w:rPr>
                <w:rFonts w:cstheme="minorHAnsi"/>
                <w:sz w:val="20"/>
                <w:szCs w:val="20"/>
              </w:rPr>
              <w:t>41825</w:t>
            </w:r>
          </w:p>
        </w:tc>
        <w:tc>
          <w:tcPr>
            <w:tcW w:w="3630" w:type="dxa"/>
          </w:tcPr>
          <w:p w14:paraId="31BAA050" w14:textId="77777777" w:rsidR="00F34CEA" w:rsidRPr="00CC3A50" w:rsidRDefault="00F34CEA" w:rsidP="00BA5B63">
            <w:pPr>
              <w:spacing w:line="276" w:lineRule="auto"/>
              <w:rPr>
                <w:rFonts w:cstheme="minorHAnsi"/>
                <w:sz w:val="20"/>
                <w:szCs w:val="20"/>
              </w:rPr>
            </w:pPr>
            <w:r w:rsidRPr="00CC3A50">
              <w:rPr>
                <w:rFonts w:cstheme="minorHAnsi"/>
                <w:sz w:val="20"/>
                <w:szCs w:val="20"/>
              </w:rPr>
              <w:t>Oesophagoscopy with removal of foreign body</w:t>
            </w:r>
            <w:r>
              <w:rPr>
                <w:rFonts w:cstheme="minorHAnsi"/>
                <w:sz w:val="20"/>
                <w:szCs w:val="20"/>
              </w:rPr>
              <w:t>.</w:t>
            </w:r>
          </w:p>
        </w:tc>
        <w:tc>
          <w:tcPr>
            <w:tcW w:w="2112" w:type="dxa"/>
          </w:tcPr>
          <w:p w14:paraId="5FA4F0FC"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4</w:t>
              </w:r>
            </w:hyperlink>
            <w:r w:rsidR="00F34CEA">
              <w:rPr>
                <w:rStyle w:val="Hyperlink"/>
                <w:rFonts w:cstheme="minorHAnsi"/>
                <w:sz w:val="20"/>
                <w:szCs w:val="20"/>
              </w:rPr>
              <w:t>9</w:t>
            </w:r>
          </w:p>
        </w:tc>
        <w:tc>
          <w:tcPr>
            <w:tcW w:w="3373" w:type="dxa"/>
          </w:tcPr>
          <w:p w14:paraId="55BDCECF"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and make applicable to laryngoscopy and oesophagoscopy</w:t>
            </w:r>
            <w:r>
              <w:rPr>
                <w:rFonts w:cstheme="minorHAnsi"/>
                <w:sz w:val="20"/>
                <w:szCs w:val="20"/>
              </w:rPr>
              <w:t>.</w:t>
            </w:r>
          </w:p>
        </w:tc>
        <w:tc>
          <w:tcPr>
            <w:tcW w:w="4027" w:type="dxa"/>
          </w:tcPr>
          <w:p w14:paraId="6DB3BE2D"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399D2653" w14:textId="77777777" w:rsidTr="00BA5B63">
        <w:tc>
          <w:tcPr>
            <w:tcW w:w="1000" w:type="dxa"/>
          </w:tcPr>
          <w:p w14:paraId="769A8A62" w14:textId="77777777" w:rsidR="00F34CEA" w:rsidRPr="00CC3A50" w:rsidRDefault="00F34CEA" w:rsidP="00BA5B63">
            <w:pPr>
              <w:spacing w:line="276" w:lineRule="auto"/>
              <w:rPr>
                <w:rFonts w:cstheme="minorHAnsi"/>
                <w:sz w:val="20"/>
                <w:szCs w:val="20"/>
              </w:rPr>
            </w:pPr>
            <w:r w:rsidRPr="00CC3A50">
              <w:rPr>
                <w:rFonts w:cstheme="minorHAnsi"/>
                <w:sz w:val="20"/>
                <w:szCs w:val="20"/>
              </w:rPr>
              <w:t>41834</w:t>
            </w:r>
          </w:p>
        </w:tc>
        <w:tc>
          <w:tcPr>
            <w:tcW w:w="3630" w:type="dxa"/>
          </w:tcPr>
          <w:p w14:paraId="21BBCD89" w14:textId="77777777" w:rsidR="00F34CEA" w:rsidRPr="00CC3A50" w:rsidRDefault="00F34CEA" w:rsidP="00BA5B63">
            <w:pPr>
              <w:spacing w:line="276" w:lineRule="auto"/>
              <w:rPr>
                <w:rFonts w:cstheme="minorHAnsi"/>
                <w:sz w:val="20"/>
                <w:szCs w:val="20"/>
              </w:rPr>
            </w:pPr>
            <w:r w:rsidRPr="00CC3A50">
              <w:rPr>
                <w:rFonts w:cstheme="minorHAnsi"/>
                <w:sz w:val="20"/>
                <w:szCs w:val="20"/>
              </w:rPr>
              <w:t>Laryngectomy is the removal of the larynx and separation of the airway from the mouth, nose and esophagus. In a total laryngectomy, the entire larynx is removed.</w:t>
            </w:r>
          </w:p>
        </w:tc>
        <w:tc>
          <w:tcPr>
            <w:tcW w:w="2112" w:type="dxa"/>
          </w:tcPr>
          <w:p w14:paraId="3CC8C508"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 xml:space="preserve">Recommendation </w:t>
              </w:r>
              <w:r w:rsidR="00F34CEA">
                <w:rPr>
                  <w:rStyle w:val="Hyperlink"/>
                  <w:rFonts w:cstheme="minorHAnsi"/>
                  <w:sz w:val="20"/>
                  <w:szCs w:val="20"/>
                </w:rPr>
                <w:t>50</w:t>
              </w:r>
            </w:hyperlink>
          </w:p>
        </w:tc>
        <w:tc>
          <w:tcPr>
            <w:tcW w:w="3373" w:type="dxa"/>
          </w:tcPr>
          <w:p w14:paraId="7D3B8996"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w:t>
            </w:r>
            <w:r>
              <w:rPr>
                <w:rFonts w:cstheme="minorHAnsi"/>
                <w:sz w:val="20"/>
                <w:szCs w:val="20"/>
              </w:rPr>
              <w:t>.</w:t>
            </w:r>
          </w:p>
        </w:tc>
        <w:tc>
          <w:tcPr>
            <w:tcW w:w="4027" w:type="dxa"/>
          </w:tcPr>
          <w:p w14:paraId="701A3CD8"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1FE6ACFE" w14:textId="77777777" w:rsidTr="00BA5B63">
        <w:tc>
          <w:tcPr>
            <w:tcW w:w="1000" w:type="dxa"/>
          </w:tcPr>
          <w:p w14:paraId="5CD421BB" w14:textId="77777777" w:rsidR="00F34CEA" w:rsidRPr="00CC3A50" w:rsidRDefault="00F34CEA" w:rsidP="00BA5B63">
            <w:pPr>
              <w:spacing w:line="276" w:lineRule="auto"/>
              <w:rPr>
                <w:rFonts w:cstheme="minorHAnsi"/>
                <w:sz w:val="20"/>
                <w:szCs w:val="20"/>
              </w:rPr>
            </w:pPr>
            <w:r w:rsidRPr="00CC3A50">
              <w:rPr>
                <w:rFonts w:cstheme="minorHAnsi"/>
                <w:sz w:val="20"/>
                <w:szCs w:val="20"/>
              </w:rPr>
              <w:t>41837</w:t>
            </w:r>
          </w:p>
        </w:tc>
        <w:tc>
          <w:tcPr>
            <w:tcW w:w="3630" w:type="dxa"/>
          </w:tcPr>
          <w:p w14:paraId="511EEC22" w14:textId="77777777" w:rsidR="00F34CEA" w:rsidRPr="00CC3A50" w:rsidRDefault="00F34CEA" w:rsidP="00BA5B63">
            <w:pPr>
              <w:spacing w:line="276" w:lineRule="auto"/>
              <w:rPr>
                <w:rFonts w:cstheme="minorHAnsi"/>
                <w:sz w:val="20"/>
                <w:szCs w:val="20"/>
              </w:rPr>
            </w:pPr>
            <w:r w:rsidRPr="00CC3A50">
              <w:rPr>
                <w:rFonts w:cstheme="minorHAnsi"/>
                <w:sz w:val="20"/>
                <w:szCs w:val="20"/>
              </w:rPr>
              <w:t>Hemilaryngectomy is an operation to remove the anterior soft parts of the larynx in continuity with the underlying thyroid cartilage. Vertical hemilaryngectomy is a larger resection.</w:t>
            </w:r>
          </w:p>
        </w:tc>
        <w:tc>
          <w:tcPr>
            <w:tcW w:w="2112" w:type="dxa"/>
          </w:tcPr>
          <w:p w14:paraId="2A55AF17"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5</w:t>
              </w:r>
            </w:hyperlink>
            <w:r w:rsidR="00F34CEA">
              <w:rPr>
                <w:rStyle w:val="Hyperlink"/>
                <w:rFonts w:cstheme="minorHAnsi"/>
                <w:sz w:val="20"/>
                <w:szCs w:val="20"/>
              </w:rPr>
              <w:t>1</w:t>
            </w:r>
          </w:p>
        </w:tc>
        <w:tc>
          <w:tcPr>
            <w:tcW w:w="3373" w:type="dxa"/>
          </w:tcPr>
          <w:p w14:paraId="342ADDEC"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best p</w:t>
            </w:r>
            <w:r>
              <w:rPr>
                <w:rFonts w:cstheme="minorHAnsi"/>
                <w:sz w:val="20"/>
                <w:szCs w:val="20"/>
              </w:rPr>
              <w:t>ractice and restrict to once per</w:t>
            </w:r>
            <w:r w:rsidRPr="00CC3A50">
              <w:rPr>
                <w:rFonts w:cstheme="minorHAnsi"/>
                <w:sz w:val="20"/>
                <w:szCs w:val="20"/>
              </w:rPr>
              <w:t xml:space="preserve"> patient</w:t>
            </w:r>
            <w:r>
              <w:rPr>
                <w:rFonts w:cstheme="minorHAnsi"/>
                <w:sz w:val="20"/>
                <w:szCs w:val="20"/>
              </w:rPr>
              <w:t>, per provider,</w:t>
            </w:r>
            <w:r w:rsidRPr="00CC3A50">
              <w:rPr>
                <w:rFonts w:cstheme="minorHAnsi"/>
                <w:sz w:val="20"/>
                <w:szCs w:val="20"/>
              </w:rPr>
              <w:t xml:space="preserve"> per lifetime</w:t>
            </w:r>
            <w:r>
              <w:rPr>
                <w:rFonts w:cstheme="minorHAnsi"/>
                <w:sz w:val="20"/>
                <w:szCs w:val="20"/>
              </w:rPr>
              <w:t xml:space="preserve">. An explanatory note will clarify the intention of the item. </w:t>
            </w:r>
          </w:p>
        </w:tc>
        <w:tc>
          <w:tcPr>
            <w:tcW w:w="4027" w:type="dxa"/>
          </w:tcPr>
          <w:p w14:paraId="6B907508"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7822B0B5" w14:textId="77777777" w:rsidTr="00BA5B63">
        <w:tc>
          <w:tcPr>
            <w:tcW w:w="1000" w:type="dxa"/>
          </w:tcPr>
          <w:p w14:paraId="6F875421" w14:textId="77777777" w:rsidR="00F34CEA" w:rsidRPr="00CC3A50" w:rsidRDefault="00F34CEA" w:rsidP="00BA5B63">
            <w:pPr>
              <w:spacing w:line="276" w:lineRule="auto"/>
              <w:rPr>
                <w:rFonts w:cstheme="minorHAnsi"/>
                <w:sz w:val="20"/>
                <w:szCs w:val="20"/>
              </w:rPr>
            </w:pPr>
            <w:r w:rsidRPr="00CC3A50">
              <w:rPr>
                <w:rFonts w:cstheme="minorHAnsi"/>
                <w:sz w:val="20"/>
                <w:szCs w:val="20"/>
              </w:rPr>
              <w:t>41840</w:t>
            </w:r>
          </w:p>
        </w:tc>
        <w:tc>
          <w:tcPr>
            <w:tcW w:w="3630" w:type="dxa"/>
          </w:tcPr>
          <w:p w14:paraId="35B3573F" w14:textId="77777777" w:rsidR="00F34CEA" w:rsidRPr="00CC3A50" w:rsidRDefault="00F34CEA" w:rsidP="00BA5B63">
            <w:pPr>
              <w:spacing w:line="276" w:lineRule="auto"/>
              <w:rPr>
                <w:rFonts w:cstheme="minorHAnsi"/>
                <w:sz w:val="20"/>
                <w:szCs w:val="20"/>
              </w:rPr>
            </w:pPr>
            <w:r w:rsidRPr="00CC3A50">
              <w:rPr>
                <w:rFonts w:cstheme="minorHAnsi"/>
                <w:sz w:val="20"/>
                <w:szCs w:val="20"/>
              </w:rPr>
              <w:t>Supraglottic laryngectomy is an operation to remove the supraglottis, which is part of the larynx (voice box) above the vocal cords.</w:t>
            </w:r>
          </w:p>
        </w:tc>
        <w:tc>
          <w:tcPr>
            <w:tcW w:w="2112" w:type="dxa"/>
          </w:tcPr>
          <w:p w14:paraId="3C26DD09"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5</w:t>
              </w:r>
            </w:hyperlink>
            <w:r w:rsidR="00F34CEA">
              <w:rPr>
                <w:rStyle w:val="Hyperlink"/>
                <w:rFonts w:cstheme="minorHAnsi"/>
                <w:sz w:val="20"/>
                <w:szCs w:val="20"/>
              </w:rPr>
              <w:t>2</w:t>
            </w:r>
          </w:p>
        </w:tc>
        <w:tc>
          <w:tcPr>
            <w:tcW w:w="3373" w:type="dxa"/>
          </w:tcPr>
          <w:p w14:paraId="39FA713F" w14:textId="77777777" w:rsidR="00F34CEA" w:rsidRPr="00CC3A50" w:rsidRDefault="00F34CEA" w:rsidP="00BA5B63">
            <w:pPr>
              <w:spacing w:line="276" w:lineRule="auto"/>
              <w:rPr>
                <w:rFonts w:cstheme="minorHAnsi"/>
                <w:sz w:val="20"/>
                <w:szCs w:val="20"/>
              </w:rPr>
            </w:pPr>
            <w:r w:rsidRPr="00CC3A50">
              <w:rPr>
                <w:rFonts w:cstheme="minorHAnsi"/>
                <w:sz w:val="20"/>
                <w:szCs w:val="20"/>
              </w:rPr>
              <w:t xml:space="preserve">Amend item descriptor to better describe current practice and restrict to once </w:t>
            </w:r>
            <w:r>
              <w:rPr>
                <w:rFonts w:cstheme="minorHAnsi"/>
                <w:sz w:val="20"/>
                <w:szCs w:val="20"/>
              </w:rPr>
              <w:t xml:space="preserve">per </w:t>
            </w:r>
            <w:r w:rsidRPr="00CC3A50">
              <w:rPr>
                <w:rFonts w:cstheme="minorHAnsi"/>
                <w:sz w:val="20"/>
                <w:szCs w:val="20"/>
              </w:rPr>
              <w:t>patient</w:t>
            </w:r>
            <w:r>
              <w:rPr>
                <w:rFonts w:cstheme="minorHAnsi"/>
                <w:sz w:val="20"/>
                <w:szCs w:val="20"/>
              </w:rPr>
              <w:t>,</w:t>
            </w:r>
            <w:r w:rsidRPr="00CC3A50">
              <w:rPr>
                <w:rFonts w:cstheme="minorHAnsi"/>
                <w:sz w:val="20"/>
                <w:szCs w:val="20"/>
              </w:rPr>
              <w:t xml:space="preserve"> per </w:t>
            </w:r>
            <w:r>
              <w:rPr>
                <w:rFonts w:cstheme="minorHAnsi"/>
                <w:sz w:val="20"/>
                <w:szCs w:val="20"/>
              </w:rPr>
              <w:t xml:space="preserve">provider, per </w:t>
            </w:r>
            <w:r w:rsidRPr="00CC3A50">
              <w:rPr>
                <w:rFonts w:cstheme="minorHAnsi"/>
                <w:sz w:val="20"/>
                <w:szCs w:val="20"/>
              </w:rPr>
              <w:t>lifetime</w:t>
            </w:r>
            <w:r>
              <w:rPr>
                <w:rFonts w:cstheme="minorHAnsi"/>
                <w:sz w:val="20"/>
                <w:szCs w:val="20"/>
              </w:rPr>
              <w:t>. An explanatory note will clarify the intention of the item.</w:t>
            </w:r>
          </w:p>
        </w:tc>
        <w:tc>
          <w:tcPr>
            <w:tcW w:w="4027" w:type="dxa"/>
          </w:tcPr>
          <w:p w14:paraId="57D74298"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 xml:space="preserve">. </w:t>
            </w:r>
          </w:p>
        </w:tc>
      </w:tr>
      <w:tr w:rsidR="00F34CEA" w:rsidRPr="00CC3A50" w14:paraId="010C0098" w14:textId="77777777" w:rsidTr="00BA5B63">
        <w:tc>
          <w:tcPr>
            <w:tcW w:w="1000" w:type="dxa"/>
          </w:tcPr>
          <w:p w14:paraId="65E21ABE" w14:textId="77777777" w:rsidR="00F34CEA" w:rsidRPr="00CC3A50" w:rsidRDefault="00F34CEA" w:rsidP="00BA5B63">
            <w:pPr>
              <w:spacing w:line="276" w:lineRule="auto"/>
              <w:rPr>
                <w:rFonts w:cstheme="minorHAnsi"/>
                <w:sz w:val="20"/>
                <w:szCs w:val="20"/>
              </w:rPr>
            </w:pPr>
            <w:r w:rsidRPr="00CC3A50">
              <w:rPr>
                <w:rFonts w:cstheme="minorHAnsi"/>
                <w:sz w:val="20"/>
                <w:szCs w:val="20"/>
              </w:rPr>
              <w:t>41855</w:t>
            </w:r>
          </w:p>
        </w:tc>
        <w:tc>
          <w:tcPr>
            <w:tcW w:w="3630" w:type="dxa"/>
          </w:tcPr>
          <w:p w14:paraId="2E28E921" w14:textId="77777777" w:rsidR="00F34CEA" w:rsidRPr="00CC3A50" w:rsidRDefault="00F34CEA" w:rsidP="00BA5B63">
            <w:pPr>
              <w:spacing w:line="276" w:lineRule="auto"/>
              <w:rPr>
                <w:rFonts w:cstheme="minorHAnsi"/>
                <w:sz w:val="20"/>
                <w:szCs w:val="20"/>
              </w:rPr>
            </w:pPr>
            <w:r w:rsidRPr="00CC3A50">
              <w:rPr>
                <w:rFonts w:cstheme="minorHAnsi"/>
                <w:sz w:val="20"/>
                <w:szCs w:val="20"/>
              </w:rPr>
              <w:t>Microlaryngoscopy means a surgical examination of the larynx (voice box) under general anaesthetic</w:t>
            </w:r>
            <w:r>
              <w:rPr>
                <w:rFonts w:cstheme="minorHAnsi"/>
                <w:sz w:val="20"/>
                <w:szCs w:val="20"/>
              </w:rPr>
              <w:t>.</w:t>
            </w:r>
          </w:p>
        </w:tc>
        <w:tc>
          <w:tcPr>
            <w:tcW w:w="2112" w:type="dxa"/>
          </w:tcPr>
          <w:p w14:paraId="7284655C"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5</w:t>
              </w:r>
            </w:hyperlink>
            <w:r w:rsidR="00F34CEA">
              <w:rPr>
                <w:rStyle w:val="Hyperlink"/>
                <w:rFonts w:cstheme="minorHAnsi"/>
                <w:sz w:val="20"/>
                <w:szCs w:val="20"/>
              </w:rPr>
              <w:t>3</w:t>
            </w:r>
          </w:p>
        </w:tc>
        <w:tc>
          <w:tcPr>
            <w:tcW w:w="3373" w:type="dxa"/>
          </w:tcPr>
          <w:p w14:paraId="5C317A79"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and different techniques. Now includes biopsy</w:t>
            </w:r>
            <w:r>
              <w:rPr>
                <w:rFonts w:cstheme="minorHAnsi"/>
                <w:sz w:val="20"/>
                <w:szCs w:val="20"/>
              </w:rPr>
              <w:t>.</w:t>
            </w:r>
          </w:p>
        </w:tc>
        <w:tc>
          <w:tcPr>
            <w:tcW w:w="4027" w:type="dxa"/>
          </w:tcPr>
          <w:p w14:paraId="71345E21"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3D349345" w14:textId="77777777" w:rsidTr="00BA5B63">
        <w:tc>
          <w:tcPr>
            <w:tcW w:w="1000" w:type="dxa"/>
          </w:tcPr>
          <w:p w14:paraId="447F6A36" w14:textId="77777777" w:rsidR="00F34CEA" w:rsidRPr="00CC3A50" w:rsidRDefault="00F34CEA" w:rsidP="00BA5B63">
            <w:pPr>
              <w:spacing w:line="276" w:lineRule="auto"/>
              <w:rPr>
                <w:rFonts w:cstheme="minorHAnsi"/>
                <w:sz w:val="20"/>
                <w:szCs w:val="20"/>
              </w:rPr>
            </w:pPr>
            <w:r w:rsidRPr="00CC3A50">
              <w:rPr>
                <w:rFonts w:cstheme="minorHAnsi"/>
                <w:sz w:val="20"/>
                <w:szCs w:val="20"/>
              </w:rPr>
              <w:t>41858, 41861, 41864, 41868</w:t>
            </w:r>
          </w:p>
        </w:tc>
        <w:tc>
          <w:tcPr>
            <w:tcW w:w="3630" w:type="dxa"/>
          </w:tcPr>
          <w:p w14:paraId="671A6CC9" w14:textId="77777777" w:rsidR="00F34CEA" w:rsidRPr="00CC3A50" w:rsidRDefault="00F34CEA" w:rsidP="00BA5B63">
            <w:pPr>
              <w:spacing w:line="276" w:lineRule="auto"/>
              <w:rPr>
                <w:rFonts w:cstheme="minorHAnsi"/>
                <w:sz w:val="20"/>
                <w:szCs w:val="20"/>
              </w:rPr>
            </w:pPr>
            <w:r w:rsidRPr="00CC3A50">
              <w:rPr>
                <w:rFonts w:cstheme="minorHAnsi"/>
                <w:sz w:val="20"/>
                <w:szCs w:val="20"/>
              </w:rPr>
              <w:t>Microlaryngoscopy with removal of lesions, tumour, or papillomata.</w:t>
            </w:r>
          </w:p>
        </w:tc>
        <w:tc>
          <w:tcPr>
            <w:tcW w:w="2112" w:type="dxa"/>
          </w:tcPr>
          <w:p w14:paraId="7BCC5825"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5</w:t>
              </w:r>
            </w:hyperlink>
            <w:r w:rsidR="00F34CEA">
              <w:rPr>
                <w:rStyle w:val="Hyperlink"/>
                <w:rFonts w:cstheme="minorHAnsi"/>
                <w:sz w:val="20"/>
                <w:szCs w:val="20"/>
              </w:rPr>
              <w:t>4</w:t>
            </w:r>
          </w:p>
        </w:tc>
        <w:tc>
          <w:tcPr>
            <w:tcW w:w="3373" w:type="dxa"/>
          </w:tcPr>
          <w:p w14:paraId="695E90AE"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41861 descriptor to better describe current practice and make applicable to any technique. Restrict co-claiming of 41861 with 41870. Delete item 41858, 41864 and 41868 from MBS due to being outdated practice</w:t>
            </w:r>
            <w:r>
              <w:rPr>
                <w:rFonts w:cstheme="minorHAnsi"/>
                <w:sz w:val="20"/>
                <w:szCs w:val="20"/>
              </w:rPr>
              <w:t>.</w:t>
            </w:r>
          </w:p>
        </w:tc>
        <w:tc>
          <w:tcPr>
            <w:tcW w:w="4027" w:type="dxa"/>
          </w:tcPr>
          <w:p w14:paraId="6BE14C2F"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7968EEB3" w14:textId="77777777" w:rsidTr="00BA5B63">
        <w:tc>
          <w:tcPr>
            <w:tcW w:w="1000" w:type="dxa"/>
          </w:tcPr>
          <w:p w14:paraId="2502A2FF" w14:textId="77777777" w:rsidR="00F34CEA" w:rsidRPr="00CC3A50" w:rsidRDefault="00F34CEA" w:rsidP="00BA5B63">
            <w:pPr>
              <w:spacing w:line="276" w:lineRule="auto"/>
              <w:rPr>
                <w:rFonts w:cstheme="minorHAnsi"/>
                <w:sz w:val="20"/>
                <w:szCs w:val="20"/>
              </w:rPr>
            </w:pPr>
            <w:r w:rsidRPr="00CC3A50">
              <w:rPr>
                <w:rFonts w:cstheme="minorHAnsi"/>
                <w:sz w:val="20"/>
                <w:szCs w:val="20"/>
              </w:rPr>
              <w:t>41867</w:t>
            </w:r>
          </w:p>
        </w:tc>
        <w:tc>
          <w:tcPr>
            <w:tcW w:w="3630" w:type="dxa"/>
          </w:tcPr>
          <w:p w14:paraId="7133DDCF" w14:textId="77777777" w:rsidR="00F34CEA" w:rsidRPr="00CC3A50" w:rsidRDefault="00F34CEA" w:rsidP="00BA5B63">
            <w:pPr>
              <w:spacing w:line="276" w:lineRule="auto"/>
              <w:rPr>
                <w:rFonts w:cstheme="minorHAnsi"/>
                <w:sz w:val="20"/>
                <w:szCs w:val="20"/>
              </w:rPr>
            </w:pPr>
            <w:r w:rsidRPr="00CC3A50">
              <w:rPr>
                <w:rFonts w:cstheme="minorHAnsi"/>
                <w:sz w:val="20"/>
                <w:szCs w:val="20"/>
              </w:rPr>
              <w:t>Microlaryngoscopy with arytenoidectomy. Arytenoidectomy is when the laryngeal inlet is widened, providing a larger airway for respiration.</w:t>
            </w:r>
          </w:p>
        </w:tc>
        <w:tc>
          <w:tcPr>
            <w:tcW w:w="2112" w:type="dxa"/>
          </w:tcPr>
          <w:p w14:paraId="6DD151D9"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5</w:t>
              </w:r>
            </w:hyperlink>
            <w:r w:rsidR="00F34CEA">
              <w:rPr>
                <w:rStyle w:val="Hyperlink"/>
                <w:rFonts w:cstheme="minorHAnsi"/>
                <w:sz w:val="20"/>
                <w:szCs w:val="20"/>
              </w:rPr>
              <w:t>5</w:t>
            </w:r>
          </w:p>
        </w:tc>
        <w:tc>
          <w:tcPr>
            <w:tcW w:w="3373" w:type="dxa"/>
          </w:tcPr>
          <w:p w14:paraId="123DD138"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and make applicable to any technique</w:t>
            </w:r>
            <w:r>
              <w:rPr>
                <w:rFonts w:cstheme="minorHAnsi"/>
                <w:sz w:val="20"/>
                <w:szCs w:val="20"/>
              </w:rPr>
              <w:t>.</w:t>
            </w:r>
          </w:p>
        </w:tc>
        <w:tc>
          <w:tcPr>
            <w:tcW w:w="4027" w:type="dxa"/>
          </w:tcPr>
          <w:p w14:paraId="68900DA9"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0A17ECEE" w14:textId="77777777" w:rsidTr="00BA5B63">
        <w:tc>
          <w:tcPr>
            <w:tcW w:w="1000" w:type="dxa"/>
          </w:tcPr>
          <w:p w14:paraId="499A2EDB" w14:textId="77777777" w:rsidR="00F34CEA" w:rsidRPr="00CC3A50" w:rsidRDefault="00F34CEA" w:rsidP="00BA5B63">
            <w:pPr>
              <w:spacing w:line="276" w:lineRule="auto"/>
              <w:rPr>
                <w:rFonts w:cstheme="minorHAnsi"/>
                <w:sz w:val="20"/>
                <w:szCs w:val="20"/>
              </w:rPr>
            </w:pPr>
            <w:r w:rsidRPr="00CC3A50">
              <w:rPr>
                <w:rFonts w:cstheme="minorHAnsi"/>
                <w:sz w:val="20"/>
                <w:szCs w:val="20"/>
              </w:rPr>
              <w:t>41870</w:t>
            </w:r>
          </w:p>
        </w:tc>
        <w:tc>
          <w:tcPr>
            <w:tcW w:w="3630" w:type="dxa"/>
          </w:tcPr>
          <w:p w14:paraId="3B045BB4" w14:textId="77777777" w:rsidR="00F34CEA" w:rsidRPr="00CC3A50" w:rsidRDefault="00F34CEA" w:rsidP="00BA5B63">
            <w:pPr>
              <w:spacing w:line="276" w:lineRule="auto"/>
              <w:rPr>
                <w:rFonts w:cstheme="minorHAnsi"/>
                <w:sz w:val="20"/>
                <w:szCs w:val="20"/>
              </w:rPr>
            </w:pPr>
            <w:r w:rsidRPr="00CC3A50">
              <w:rPr>
                <w:rFonts w:cstheme="minorHAnsi"/>
                <w:sz w:val="20"/>
                <w:szCs w:val="20"/>
              </w:rPr>
              <w:t>Injection into vocal cord for treatment of vocal cord paralysis.</w:t>
            </w:r>
          </w:p>
        </w:tc>
        <w:tc>
          <w:tcPr>
            <w:tcW w:w="2112" w:type="dxa"/>
          </w:tcPr>
          <w:p w14:paraId="313EE18E"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5</w:t>
              </w:r>
            </w:hyperlink>
            <w:r w:rsidR="00F34CEA">
              <w:rPr>
                <w:rStyle w:val="Hyperlink"/>
                <w:rFonts w:cstheme="minorHAnsi"/>
                <w:sz w:val="20"/>
                <w:szCs w:val="20"/>
              </w:rPr>
              <w:t>6</w:t>
            </w:r>
          </w:p>
        </w:tc>
        <w:tc>
          <w:tcPr>
            <w:tcW w:w="3373" w:type="dxa"/>
          </w:tcPr>
          <w:p w14:paraId="545FE445"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introduce</w:t>
            </w:r>
            <w:r>
              <w:rPr>
                <w:rFonts w:cstheme="minorHAnsi"/>
                <w:sz w:val="20"/>
                <w:szCs w:val="20"/>
              </w:rPr>
              <w:t xml:space="preserve"> </w:t>
            </w:r>
            <w:r w:rsidRPr="00CC3A50">
              <w:rPr>
                <w:rFonts w:cstheme="minorHAnsi"/>
                <w:sz w:val="20"/>
                <w:szCs w:val="20"/>
              </w:rPr>
              <w:t>the 85% benefit and restrict co-claiming with 41861</w:t>
            </w:r>
            <w:r>
              <w:rPr>
                <w:rFonts w:cstheme="minorHAnsi"/>
                <w:sz w:val="20"/>
                <w:szCs w:val="20"/>
              </w:rPr>
              <w:t>.</w:t>
            </w:r>
          </w:p>
        </w:tc>
        <w:tc>
          <w:tcPr>
            <w:tcW w:w="4027" w:type="dxa"/>
          </w:tcPr>
          <w:p w14:paraId="7DC5032E"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emerging technologies and modernise the MBS. This change should not impact patients negatively</w:t>
            </w:r>
            <w:r>
              <w:rPr>
                <w:rFonts w:cstheme="minorHAnsi"/>
                <w:sz w:val="20"/>
                <w:szCs w:val="20"/>
              </w:rPr>
              <w:t>.</w:t>
            </w:r>
          </w:p>
        </w:tc>
      </w:tr>
      <w:tr w:rsidR="00F34CEA" w:rsidRPr="00CC3A50" w14:paraId="1D9AE61D" w14:textId="77777777" w:rsidTr="00BA5B63">
        <w:tc>
          <w:tcPr>
            <w:tcW w:w="1000" w:type="dxa"/>
          </w:tcPr>
          <w:p w14:paraId="52E92B9E" w14:textId="77777777" w:rsidR="00F34CEA" w:rsidRPr="00CC3A50" w:rsidRDefault="00F34CEA" w:rsidP="00BA5B63">
            <w:pPr>
              <w:spacing w:line="276" w:lineRule="auto"/>
              <w:rPr>
                <w:rFonts w:cstheme="minorHAnsi"/>
                <w:sz w:val="20"/>
                <w:szCs w:val="20"/>
              </w:rPr>
            </w:pPr>
            <w:r w:rsidRPr="00CC3A50">
              <w:rPr>
                <w:rFonts w:cstheme="minorHAnsi"/>
                <w:sz w:val="20"/>
                <w:szCs w:val="20"/>
              </w:rPr>
              <w:t>41873</w:t>
            </w:r>
          </w:p>
        </w:tc>
        <w:tc>
          <w:tcPr>
            <w:tcW w:w="3630" w:type="dxa"/>
          </w:tcPr>
          <w:p w14:paraId="563B3F56" w14:textId="77777777" w:rsidR="00F34CEA" w:rsidRPr="00CC3A50" w:rsidRDefault="00F34CEA" w:rsidP="00BA5B63">
            <w:pPr>
              <w:spacing w:line="276" w:lineRule="auto"/>
              <w:rPr>
                <w:rFonts w:cstheme="minorHAnsi"/>
                <w:sz w:val="20"/>
                <w:szCs w:val="20"/>
              </w:rPr>
            </w:pPr>
            <w:r w:rsidRPr="00CC3A50">
              <w:rPr>
                <w:rFonts w:cstheme="minorHAnsi"/>
                <w:sz w:val="20"/>
                <w:szCs w:val="20"/>
              </w:rPr>
              <w:t>Operation for fractured larynx.</w:t>
            </w:r>
          </w:p>
        </w:tc>
        <w:tc>
          <w:tcPr>
            <w:tcW w:w="2112" w:type="dxa"/>
          </w:tcPr>
          <w:p w14:paraId="39F9B882"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5</w:t>
              </w:r>
            </w:hyperlink>
            <w:r w:rsidR="00F34CEA">
              <w:rPr>
                <w:rStyle w:val="Hyperlink"/>
                <w:rFonts w:cstheme="minorHAnsi"/>
                <w:sz w:val="20"/>
                <w:szCs w:val="20"/>
              </w:rPr>
              <w:t>7</w:t>
            </w:r>
          </w:p>
        </w:tc>
        <w:tc>
          <w:tcPr>
            <w:tcW w:w="3373" w:type="dxa"/>
          </w:tcPr>
          <w:p w14:paraId="3C282D24" w14:textId="77777777" w:rsidR="00F34CEA" w:rsidRPr="00CC3A50" w:rsidRDefault="00F34CEA" w:rsidP="00BA5B63">
            <w:pPr>
              <w:spacing w:line="276" w:lineRule="auto"/>
              <w:rPr>
                <w:rFonts w:cstheme="minorHAnsi"/>
                <w:sz w:val="20"/>
                <w:szCs w:val="20"/>
              </w:rPr>
            </w:pPr>
            <w:r w:rsidRPr="00CC3A50">
              <w:rPr>
                <w:rFonts w:cstheme="minorHAnsi"/>
                <w:sz w:val="20"/>
                <w:szCs w:val="20"/>
              </w:rPr>
              <w:t>Remove the 85% out-of-hospital rebate to ensure it is always done in-hospital</w:t>
            </w:r>
            <w:r>
              <w:rPr>
                <w:rFonts w:cstheme="minorHAnsi"/>
                <w:sz w:val="20"/>
                <w:szCs w:val="20"/>
              </w:rPr>
              <w:t>.</w:t>
            </w:r>
          </w:p>
        </w:tc>
        <w:tc>
          <w:tcPr>
            <w:tcW w:w="4027" w:type="dxa"/>
          </w:tcPr>
          <w:p w14:paraId="6C5896B7" w14:textId="77777777" w:rsidR="00F34CEA" w:rsidRPr="00CC3A50" w:rsidRDefault="00F34CEA" w:rsidP="00BA5B63">
            <w:pPr>
              <w:spacing w:line="276" w:lineRule="auto"/>
              <w:rPr>
                <w:rFonts w:cstheme="minorHAnsi"/>
                <w:sz w:val="20"/>
                <w:szCs w:val="20"/>
              </w:rPr>
            </w:pPr>
            <w:r w:rsidRPr="00CC3A50">
              <w:rPr>
                <w:rFonts w:cstheme="minorHAnsi"/>
                <w:sz w:val="20"/>
                <w:szCs w:val="20"/>
              </w:rPr>
              <w:t>To ensure patient safety. This change should not impact patients negatively</w:t>
            </w:r>
            <w:r>
              <w:rPr>
                <w:rFonts w:cstheme="minorHAnsi"/>
                <w:sz w:val="20"/>
                <w:szCs w:val="20"/>
              </w:rPr>
              <w:t>.</w:t>
            </w:r>
          </w:p>
        </w:tc>
      </w:tr>
      <w:tr w:rsidR="00F34CEA" w:rsidRPr="00CC3A50" w14:paraId="0C67DFBB" w14:textId="77777777" w:rsidTr="00BA5B63">
        <w:tc>
          <w:tcPr>
            <w:tcW w:w="1000" w:type="dxa"/>
          </w:tcPr>
          <w:p w14:paraId="5A7AB549" w14:textId="77777777" w:rsidR="00F34CEA" w:rsidRPr="00CC3A50" w:rsidRDefault="00F34CEA" w:rsidP="00BA5B63">
            <w:pPr>
              <w:spacing w:line="276" w:lineRule="auto"/>
              <w:rPr>
                <w:rFonts w:cstheme="minorHAnsi"/>
                <w:sz w:val="20"/>
                <w:szCs w:val="20"/>
              </w:rPr>
            </w:pPr>
            <w:r w:rsidRPr="00CC3A50">
              <w:rPr>
                <w:rFonts w:cstheme="minorHAnsi"/>
                <w:sz w:val="20"/>
                <w:szCs w:val="20"/>
              </w:rPr>
              <w:t>41879</w:t>
            </w:r>
          </w:p>
        </w:tc>
        <w:tc>
          <w:tcPr>
            <w:tcW w:w="3630" w:type="dxa"/>
          </w:tcPr>
          <w:p w14:paraId="308987B0" w14:textId="77777777" w:rsidR="00F34CEA" w:rsidRPr="00CC3A50" w:rsidRDefault="00F34CEA" w:rsidP="00BA5B63">
            <w:pPr>
              <w:spacing w:line="276" w:lineRule="auto"/>
              <w:rPr>
                <w:rFonts w:cstheme="minorHAnsi"/>
                <w:sz w:val="20"/>
                <w:szCs w:val="20"/>
              </w:rPr>
            </w:pPr>
            <w:r w:rsidRPr="00CC3A50">
              <w:rPr>
                <w:rFonts w:cstheme="minorHAnsi"/>
                <w:sz w:val="20"/>
                <w:szCs w:val="20"/>
              </w:rPr>
              <w:t>Laryngoplasty or tracheoplasty, including tracheostomy is a surgery done to rebuild the vocal cords.</w:t>
            </w:r>
          </w:p>
        </w:tc>
        <w:tc>
          <w:tcPr>
            <w:tcW w:w="2112" w:type="dxa"/>
          </w:tcPr>
          <w:p w14:paraId="2727406F"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5</w:t>
              </w:r>
            </w:hyperlink>
            <w:r w:rsidR="00F34CEA">
              <w:rPr>
                <w:rStyle w:val="Hyperlink"/>
                <w:rFonts w:cstheme="minorHAnsi"/>
                <w:sz w:val="20"/>
                <w:szCs w:val="20"/>
              </w:rPr>
              <w:t>8</w:t>
            </w:r>
          </w:p>
        </w:tc>
        <w:tc>
          <w:tcPr>
            <w:tcW w:w="3373" w:type="dxa"/>
          </w:tcPr>
          <w:p w14:paraId="27DF9F78"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make applicable to any technique and restrict co-claiming with 41870</w:t>
            </w:r>
            <w:r>
              <w:rPr>
                <w:rFonts w:cstheme="minorHAnsi"/>
                <w:sz w:val="20"/>
                <w:szCs w:val="20"/>
              </w:rPr>
              <w:t>.</w:t>
            </w:r>
          </w:p>
        </w:tc>
        <w:tc>
          <w:tcPr>
            <w:tcW w:w="4027" w:type="dxa"/>
          </w:tcPr>
          <w:p w14:paraId="48F57A76"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ensure appropriate claims. This change should not impact patients negatively</w:t>
            </w:r>
            <w:r>
              <w:rPr>
                <w:rFonts w:cstheme="minorHAnsi"/>
                <w:sz w:val="20"/>
                <w:szCs w:val="20"/>
              </w:rPr>
              <w:t>.</w:t>
            </w:r>
          </w:p>
        </w:tc>
      </w:tr>
      <w:tr w:rsidR="00F34CEA" w:rsidRPr="00CC3A50" w14:paraId="5621BE58" w14:textId="77777777" w:rsidTr="00BA5B63">
        <w:tc>
          <w:tcPr>
            <w:tcW w:w="1000" w:type="dxa"/>
          </w:tcPr>
          <w:p w14:paraId="07FEBAC4" w14:textId="77777777" w:rsidR="00F34CEA" w:rsidRPr="00CC3A50" w:rsidRDefault="00F34CEA" w:rsidP="00BA5B63">
            <w:pPr>
              <w:spacing w:line="276" w:lineRule="auto"/>
              <w:rPr>
                <w:rFonts w:cstheme="minorHAnsi"/>
                <w:sz w:val="20"/>
                <w:szCs w:val="20"/>
              </w:rPr>
            </w:pPr>
            <w:r w:rsidRPr="00CC3A50">
              <w:rPr>
                <w:rFonts w:cstheme="minorHAnsi"/>
                <w:sz w:val="20"/>
                <w:szCs w:val="20"/>
              </w:rPr>
              <w:t>41880</w:t>
            </w:r>
          </w:p>
        </w:tc>
        <w:tc>
          <w:tcPr>
            <w:tcW w:w="3630" w:type="dxa"/>
          </w:tcPr>
          <w:p w14:paraId="524F9CA9" w14:textId="77777777" w:rsidR="00F34CEA" w:rsidRPr="00CC3A50" w:rsidRDefault="00F34CEA" w:rsidP="00BA5B63">
            <w:pPr>
              <w:spacing w:line="276" w:lineRule="auto"/>
              <w:rPr>
                <w:rFonts w:cstheme="minorHAnsi"/>
                <w:sz w:val="20"/>
                <w:szCs w:val="20"/>
              </w:rPr>
            </w:pPr>
            <w:r w:rsidRPr="00CC3A50">
              <w:rPr>
                <w:rFonts w:cstheme="minorHAnsi"/>
                <w:sz w:val="20"/>
                <w:szCs w:val="20"/>
              </w:rPr>
              <w:t>Tracheostomy by a percutaneous technique. Tracheostomy is done to relieve an obstruction to breathing.</w:t>
            </w:r>
          </w:p>
        </w:tc>
        <w:tc>
          <w:tcPr>
            <w:tcW w:w="2112" w:type="dxa"/>
          </w:tcPr>
          <w:p w14:paraId="5339E6B8"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5</w:t>
              </w:r>
            </w:hyperlink>
            <w:r w:rsidR="00F34CEA">
              <w:rPr>
                <w:rStyle w:val="Hyperlink"/>
                <w:rFonts w:cstheme="minorHAnsi"/>
                <w:sz w:val="20"/>
                <w:szCs w:val="20"/>
              </w:rPr>
              <w:t>9</w:t>
            </w:r>
          </w:p>
        </w:tc>
        <w:tc>
          <w:tcPr>
            <w:tcW w:w="3373" w:type="dxa"/>
          </w:tcPr>
          <w:p w14:paraId="6F550D30"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and make applicable to any technique</w:t>
            </w:r>
            <w:r>
              <w:rPr>
                <w:rFonts w:cstheme="minorHAnsi"/>
                <w:sz w:val="20"/>
                <w:szCs w:val="20"/>
              </w:rPr>
              <w:t>.</w:t>
            </w:r>
          </w:p>
        </w:tc>
        <w:tc>
          <w:tcPr>
            <w:tcW w:w="4027" w:type="dxa"/>
          </w:tcPr>
          <w:p w14:paraId="2CE7DD4E"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7A8D8CB3" w14:textId="77777777" w:rsidTr="00BA5B63">
        <w:tc>
          <w:tcPr>
            <w:tcW w:w="1000" w:type="dxa"/>
          </w:tcPr>
          <w:p w14:paraId="67901AF8" w14:textId="77777777" w:rsidR="00F34CEA" w:rsidRPr="00CC3A50" w:rsidRDefault="00F34CEA" w:rsidP="00BA5B63">
            <w:pPr>
              <w:spacing w:line="276" w:lineRule="auto"/>
              <w:rPr>
                <w:rFonts w:cstheme="minorHAnsi"/>
                <w:sz w:val="20"/>
                <w:szCs w:val="20"/>
              </w:rPr>
            </w:pPr>
            <w:r w:rsidRPr="00CC3A50">
              <w:rPr>
                <w:rFonts w:cstheme="minorHAnsi"/>
                <w:sz w:val="20"/>
                <w:szCs w:val="20"/>
              </w:rPr>
              <w:t>41881</w:t>
            </w:r>
          </w:p>
        </w:tc>
        <w:tc>
          <w:tcPr>
            <w:tcW w:w="3630" w:type="dxa"/>
          </w:tcPr>
          <w:p w14:paraId="1E67969B" w14:textId="77777777" w:rsidR="00F34CEA" w:rsidRPr="00CC3A50" w:rsidRDefault="00F34CEA" w:rsidP="00BA5B63">
            <w:pPr>
              <w:spacing w:line="276" w:lineRule="auto"/>
              <w:rPr>
                <w:rFonts w:cstheme="minorHAnsi"/>
                <w:sz w:val="20"/>
                <w:szCs w:val="20"/>
              </w:rPr>
            </w:pPr>
            <w:r w:rsidRPr="00CC3A50">
              <w:rPr>
                <w:rFonts w:cstheme="minorHAnsi"/>
                <w:sz w:val="20"/>
                <w:szCs w:val="20"/>
              </w:rPr>
              <w:t>Tracheostomy by open exposure of the trachea (windpipe)</w:t>
            </w:r>
            <w:r>
              <w:rPr>
                <w:rFonts w:cstheme="minorHAnsi"/>
                <w:sz w:val="20"/>
                <w:szCs w:val="20"/>
              </w:rPr>
              <w:t>.</w:t>
            </w:r>
          </w:p>
        </w:tc>
        <w:tc>
          <w:tcPr>
            <w:tcW w:w="2112" w:type="dxa"/>
          </w:tcPr>
          <w:p w14:paraId="07096B1D"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60</w:t>
            </w:r>
          </w:p>
        </w:tc>
        <w:tc>
          <w:tcPr>
            <w:tcW w:w="3373" w:type="dxa"/>
          </w:tcPr>
          <w:p w14:paraId="0F5EF0DC"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w:t>
            </w:r>
            <w:r w:rsidRPr="00CC3A50">
              <w:rPr>
                <w:sz w:val="20"/>
                <w:szCs w:val="20"/>
              </w:rPr>
              <w:t xml:space="preserve"> </w:t>
            </w:r>
            <w:r w:rsidRPr="00CC3A50">
              <w:rPr>
                <w:rFonts w:cstheme="minorHAnsi"/>
                <w:sz w:val="20"/>
                <w:szCs w:val="20"/>
              </w:rPr>
              <w:t>and make applicable to any technique</w:t>
            </w:r>
            <w:r>
              <w:rPr>
                <w:rFonts w:cstheme="minorHAnsi"/>
                <w:sz w:val="20"/>
                <w:szCs w:val="20"/>
              </w:rPr>
              <w:t>.</w:t>
            </w:r>
          </w:p>
        </w:tc>
        <w:tc>
          <w:tcPr>
            <w:tcW w:w="4027" w:type="dxa"/>
          </w:tcPr>
          <w:p w14:paraId="484AD9AD"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39A1CC48" w14:textId="77777777" w:rsidTr="00BA5B63">
        <w:tc>
          <w:tcPr>
            <w:tcW w:w="1000" w:type="dxa"/>
          </w:tcPr>
          <w:p w14:paraId="235B9A7A" w14:textId="77777777" w:rsidR="00F34CEA" w:rsidRPr="00CC3A50" w:rsidRDefault="00F34CEA" w:rsidP="00BA5B63">
            <w:pPr>
              <w:spacing w:line="276" w:lineRule="auto"/>
              <w:rPr>
                <w:rFonts w:cstheme="minorHAnsi"/>
                <w:sz w:val="20"/>
                <w:szCs w:val="20"/>
              </w:rPr>
            </w:pPr>
            <w:r w:rsidRPr="00CC3A50">
              <w:rPr>
                <w:rFonts w:cstheme="minorHAnsi"/>
                <w:sz w:val="20"/>
                <w:szCs w:val="20"/>
              </w:rPr>
              <w:t>41884</w:t>
            </w:r>
          </w:p>
        </w:tc>
        <w:tc>
          <w:tcPr>
            <w:tcW w:w="3630" w:type="dxa"/>
          </w:tcPr>
          <w:p w14:paraId="0C420015" w14:textId="77777777" w:rsidR="00F34CEA" w:rsidRPr="00CC3A50" w:rsidRDefault="00F34CEA" w:rsidP="00BA5B63">
            <w:pPr>
              <w:spacing w:line="276" w:lineRule="auto"/>
              <w:rPr>
                <w:rFonts w:cstheme="minorHAnsi"/>
                <w:sz w:val="20"/>
                <w:szCs w:val="20"/>
              </w:rPr>
            </w:pPr>
            <w:r w:rsidRPr="00CC3A50">
              <w:rPr>
                <w:rFonts w:cstheme="minorHAnsi"/>
                <w:sz w:val="20"/>
                <w:szCs w:val="20"/>
              </w:rPr>
              <w:t>Cricothyrostomy is an incision made through the skin and cricothyroid membrane to establish a patent airway during certain life-threatening situations</w:t>
            </w:r>
          </w:p>
        </w:tc>
        <w:tc>
          <w:tcPr>
            <w:tcW w:w="2112" w:type="dxa"/>
          </w:tcPr>
          <w:p w14:paraId="5B09DD39"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6</w:t>
              </w:r>
            </w:hyperlink>
            <w:r w:rsidR="00F34CEA">
              <w:rPr>
                <w:rStyle w:val="Hyperlink"/>
                <w:rFonts w:cstheme="minorHAnsi"/>
                <w:sz w:val="20"/>
                <w:szCs w:val="20"/>
              </w:rPr>
              <w:t>1</w:t>
            </w:r>
          </w:p>
        </w:tc>
        <w:tc>
          <w:tcPr>
            <w:tcW w:w="3373" w:type="dxa"/>
          </w:tcPr>
          <w:p w14:paraId="2478CB5F"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w:t>
            </w:r>
            <w:r w:rsidRPr="00CC3A50">
              <w:rPr>
                <w:sz w:val="20"/>
                <w:szCs w:val="20"/>
              </w:rPr>
              <w:t xml:space="preserve"> </w:t>
            </w:r>
            <w:r w:rsidRPr="00CC3A50">
              <w:rPr>
                <w:rFonts w:cstheme="minorHAnsi"/>
                <w:sz w:val="20"/>
                <w:szCs w:val="20"/>
              </w:rPr>
              <w:t>and make applicable to any technique</w:t>
            </w:r>
            <w:r>
              <w:rPr>
                <w:rFonts w:cstheme="minorHAnsi"/>
                <w:sz w:val="20"/>
                <w:szCs w:val="20"/>
              </w:rPr>
              <w:t>.</w:t>
            </w:r>
          </w:p>
        </w:tc>
        <w:tc>
          <w:tcPr>
            <w:tcW w:w="4027" w:type="dxa"/>
          </w:tcPr>
          <w:p w14:paraId="491EB20F"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5A774D01" w14:textId="77777777" w:rsidTr="00BA5B63">
        <w:tc>
          <w:tcPr>
            <w:tcW w:w="1000" w:type="dxa"/>
          </w:tcPr>
          <w:p w14:paraId="0F26B00A" w14:textId="77777777" w:rsidR="00F34CEA" w:rsidRPr="00CC3A50" w:rsidRDefault="00F34CEA" w:rsidP="00BA5B63">
            <w:pPr>
              <w:spacing w:line="276" w:lineRule="auto"/>
              <w:rPr>
                <w:rFonts w:cstheme="minorHAnsi"/>
                <w:sz w:val="20"/>
                <w:szCs w:val="20"/>
              </w:rPr>
            </w:pPr>
            <w:r w:rsidRPr="00CC3A50">
              <w:rPr>
                <w:rFonts w:cstheme="minorHAnsi"/>
                <w:sz w:val="20"/>
                <w:szCs w:val="20"/>
              </w:rPr>
              <w:t>41904</w:t>
            </w:r>
          </w:p>
        </w:tc>
        <w:tc>
          <w:tcPr>
            <w:tcW w:w="3630" w:type="dxa"/>
          </w:tcPr>
          <w:p w14:paraId="5A3C26DB" w14:textId="77777777" w:rsidR="00F34CEA" w:rsidRPr="00CC3A50" w:rsidRDefault="00F34CEA" w:rsidP="00BA5B63">
            <w:pPr>
              <w:spacing w:line="276" w:lineRule="auto"/>
              <w:rPr>
                <w:rFonts w:cstheme="minorHAnsi"/>
                <w:sz w:val="20"/>
                <w:szCs w:val="20"/>
              </w:rPr>
            </w:pPr>
            <w:r w:rsidRPr="00CC3A50">
              <w:rPr>
                <w:rFonts w:cstheme="minorHAnsi"/>
                <w:sz w:val="20"/>
                <w:szCs w:val="20"/>
              </w:rPr>
              <w:t>Bronchoscopy by management of tracheal stricture. Bronchoscopy is an endoscopic technique of visualising the inside of the airways for diagnostic purposes.</w:t>
            </w:r>
          </w:p>
        </w:tc>
        <w:tc>
          <w:tcPr>
            <w:tcW w:w="2112" w:type="dxa"/>
          </w:tcPr>
          <w:p w14:paraId="50AB7460" w14:textId="77777777" w:rsidR="00F34CEA" w:rsidRPr="00CC3A50" w:rsidRDefault="00A14E01" w:rsidP="00BA5B63">
            <w:pPr>
              <w:spacing w:line="276" w:lineRule="auto"/>
              <w:rPr>
                <w:rStyle w:val="Hyperlink"/>
                <w:rFonts w:cstheme="minorHAnsi"/>
                <w:sz w:val="20"/>
                <w:szCs w:val="20"/>
              </w:rPr>
            </w:pPr>
            <w:hyperlink w:anchor="_Laryngology" w:history="1">
              <w:r w:rsidR="00F34CEA" w:rsidRPr="00CC3A50">
                <w:rPr>
                  <w:rStyle w:val="Hyperlink"/>
                  <w:rFonts w:cstheme="minorHAnsi"/>
                  <w:sz w:val="20"/>
                  <w:szCs w:val="20"/>
                </w:rPr>
                <w:t>Recommendation 6</w:t>
              </w:r>
            </w:hyperlink>
            <w:r w:rsidR="00F34CEA">
              <w:rPr>
                <w:rStyle w:val="Hyperlink"/>
                <w:rFonts w:cstheme="minorHAnsi"/>
                <w:sz w:val="20"/>
                <w:szCs w:val="20"/>
              </w:rPr>
              <w:t>2</w:t>
            </w:r>
          </w:p>
        </w:tc>
        <w:tc>
          <w:tcPr>
            <w:tcW w:w="3373" w:type="dxa"/>
          </w:tcPr>
          <w:p w14:paraId="5C9C7864" w14:textId="77777777" w:rsidR="00F34CEA" w:rsidRPr="00CC3A50" w:rsidRDefault="00F34CEA" w:rsidP="00BA5B63">
            <w:pPr>
              <w:spacing w:line="276" w:lineRule="auto"/>
              <w:rPr>
                <w:rFonts w:cstheme="minorHAnsi"/>
                <w:sz w:val="20"/>
                <w:szCs w:val="20"/>
              </w:rPr>
            </w:pPr>
            <w:r w:rsidRPr="00CC3A50">
              <w:rPr>
                <w:rFonts w:cstheme="minorHAnsi"/>
                <w:sz w:val="20"/>
                <w:szCs w:val="20"/>
              </w:rPr>
              <w:t>Amend item descriptor to better describe current practice and make applicable to any technique</w:t>
            </w:r>
            <w:r>
              <w:rPr>
                <w:rFonts w:cstheme="minorHAnsi"/>
                <w:sz w:val="20"/>
                <w:szCs w:val="20"/>
              </w:rPr>
              <w:t>.</w:t>
            </w:r>
          </w:p>
        </w:tc>
        <w:tc>
          <w:tcPr>
            <w:tcW w:w="4027" w:type="dxa"/>
          </w:tcPr>
          <w:p w14:paraId="79C37548" w14:textId="77777777" w:rsidR="00F34CEA" w:rsidRPr="00CC3A50" w:rsidRDefault="00F34CEA" w:rsidP="00BA5B63">
            <w:pPr>
              <w:spacing w:line="276" w:lineRule="auto"/>
              <w:rPr>
                <w:rFonts w:cstheme="minorHAnsi"/>
                <w:sz w:val="20"/>
                <w:szCs w:val="20"/>
              </w:rPr>
            </w:pPr>
            <w:r w:rsidRPr="00CC3A50">
              <w:rPr>
                <w:rFonts w:cstheme="minorHAnsi"/>
                <w:sz w:val="20"/>
                <w:szCs w:val="20"/>
              </w:rPr>
              <w:t>To reflect current clinical best practice and modernise the MBS. This change should not impact patients negatively</w:t>
            </w:r>
            <w:r>
              <w:rPr>
                <w:rFonts w:cstheme="minorHAnsi"/>
                <w:sz w:val="20"/>
                <w:szCs w:val="20"/>
              </w:rPr>
              <w:t>.</w:t>
            </w:r>
          </w:p>
        </w:tc>
      </w:tr>
      <w:tr w:rsidR="00F34CEA" w:rsidRPr="00CC3A50" w14:paraId="5FFB1682" w14:textId="77777777" w:rsidTr="00BA5B63">
        <w:tc>
          <w:tcPr>
            <w:tcW w:w="1000" w:type="dxa"/>
          </w:tcPr>
          <w:p w14:paraId="2DD21753" w14:textId="77777777" w:rsidR="00F34CEA" w:rsidRDefault="00F34CEA" w:rsidP="00BA5B63">
            <w:pPr>
              <w:spacing w:line="276" w:lineRule="auto"/>
              <w:rPr>
                <w:rFonts w:cstheme="minorHAnsi"/>
                <w:sz w:val="20"/>
                <w:szCs w:val="20"/>
              </w:rPr>
            </w:pPr>
            <w:r>
              <w:rPr>
                <w:rFonts w:cstheme="minorHAnsi"/>
                <w:sz w:val="20"/>
                <w:szCs w:val="20"/>
              </w:rPr>
              <w:t>82300</w:t>
            </w:r>
          </w:p>
          <w:p w14:paraId="6FD59D92" w14:textId="77777777" w:rsidR="00F34CEA" w:rsidRPr="00CC3A50" w:rsidRDefault="00F34CEA" w:rsidP="00BA5B63">
            <w:pPr>
              <w:spacing w:line="276" w:lineRule="auto"/>
              <w:rPr>
                <w:rFonts w:cstheme="minorHAnsi"/>
                <w:sz w:val="20"/>
                <w:szCs w:val="20"/>
              </w:rPr>
            </w:pPr>
            <w:r w:rsidRPr="00CC3A50">
              <w:rPr>
                <w:rFonts w:cstheme="minorHAnsi"/>
                <w:sz w:val="20"/>
                <w:szCs w:val="20"/>
              </w:rPr>
              <w:t>82306, 82309, 82312, 82315, 82318</w:t>
            </w:r>
            <w:r>
              <w:rPr>
                <w:rFonts w:cstheme="minorHAnsi"/>
                <w:sz w:val="20"/>
                <w:szCs w:val="20"/>
              </w:rPr>
              <w:t>, 82324, 82327, 82332</w:t>
            </w:r>
          </w:p>
        </w:tc>
        <w:tc>
          <w:tcPr>
            <w:tcW w:w="3630" w:type="dxa"/>
          </w:tcPr>
          <w:p w14:paraId="710AE2BF" w14:textId="77777777" w:rsidR="00F34CEA" w:rsidRPr="00CC3A50" w:rsidRDefault="00F34CEA" w:rsidP="00BA5B63">
            <w:pPr>
              <w:spacing w:line="276" w:lineRule="auto"/>
              <w:rPr>
                <w:rFonts w:cstheme="minorHAnsi"/>
                <w:sz w:val="20"/>
                <w:szCs w:val="20"/>
              </w:rPr>
            </w:pPr>
            <w:r w:rsidRPr="00CC3A50">
              <w:rPr>
                <w:rFonts w:cstheme="minorHAnsi"/>
                <w:sz w:val="20"/>
                <w:szCs w:val="20"/>
              </w:rPr>
              <w:t>Similar to 11306, 11309, 11312, 11315, and 11318, these items cover audiometry services but performed by an eligible audiologist without supervision</w:t>
            </w:r>
            <w:r>
              <w:rPr>
                <w:rFonts w:cstheme="minorHAnsi"/>
                <w:sz w:val="20"/>
                <w:szCs w:val="20"/>
              </w:rPr>
              <w:t>.</w:t>
            </w:r>
          </w:p>
        </w:tc>
        <w:tc>
          <w:tcPr>
            <w:tcW w:w="2112" w:type="dxa"/>
          </w:tcPr>
          <w:p w14:paraId="49A9AB34" w14:textId="77777777" w:rsidR="00F34CEA" w:rsidRPr="00CC3A50" w:rsidRDefault="00A14E01" w:rsidP="00BA5B63">
            <w:pPr>
              <w:spacing w:line="276" w:lineRule="auto"/>
              <w:rPr>
                <w:rFonts w:cstheme="minorHAnsi"/>
                <w:sz w:val="20"/>
                <w:szCs w:val="20"/>
              </w:rPr>
            </w:pPr>
            <w:hyperlink w:anchor="_Audiology"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1</w:t>
            </w:r>
          </w:p>
        </w:tc>
        <w:tc>
          <w:tcPr>
            <w:tcW w:w="3373" w:type="dxa"/>
          </w:tcPr>
          <w:p w14:paraId="0D19C070" w14:textId="77777777" w:rsidR="00F34CEA" w:rsidRPr="00CC3A50" w:rsidRDefault="00F34CEA" w:rsidP="00BA5B63">
            <w:pPr>
              <w:spacing w:line="276" w:lineRule="auto"/>
              <w:rPr>
                <w:rFonts w:cstheme="minorHAnsi"/>
                <w:sz w:val="20"/>
                <w:szCs w:val="20"/>
              </w:rPr>
            </w:pPr>
            <w:r w:rsidRPr="00CC3A50">
              <w:rPr>
                <w:rFonts w:cstheme="minorHAnsi"/>
                <w:sz w:val="20"/>
                <w:szCs w:val="20"/>
              </w:rPr>
              <w:t>The</w:t>
            </w:r>
            <w:r>
              <w:rPr>
                <w:rFonts w:cstheme="minorHAnsi"/>
                <w:sz w:val="20"/>
                <w:szCs w:val="20"/>
              </w:rPr>
              <w:t>se</w:t>
            </w:r>
            <w:r w:rsidRPr="00CC3A50">
              <w:rPr>
                <w:rFonts w:cstheme="minorHAnsi"/>
                <w:sz w:val="20"/>
                <w:szCs w:val="20"/>
              </w:rPr>
              <w:t xml:space="preserve"> service</w:t>
            </w:r>
            <w:r>
              <w:rPr>
                <w:rFonts w:cstheme="minorHAnsi"/>
                <w:sz w:val="20"/>
                <w:szCs w:val="20"/>
              </w:rPr>
              <w:t>s</w:t>
            </w:r>
            <w:r w:rsidRPr="00CC3A50">
              <w:rPr>
                <w:rFonts w:cstheme="minorHAnsi"/>
                <w:sz w:val="20"/>
                <w:szCs w:val="20"/>
              </w:rPr>
              <w:t xml:space="preserve"> would no longer require specialist referral</w:t>
            </w:r>
            <w:r>
              <w:rPr>
                <w:rFonts w:cstheme="minorHAnsi"/>
                <w:sz w:val="20"/>
                <w:szCs w:val="20"/>
              </w:rPr>
              <w:t>.</w:t>
            </w:r>
          </w:p>
        </w:tc>
        <w:tc>
          <w:tcPr>
            <w:tcW w:w="4027" w:type="dxa"/>
          </w:tcPr>
          <w:p w14:paraId="2FF8344C" w14:textId="77777777" w:rsidR="00F34CEA" w:rsidRPr="00CC3A50" w:rsidRDefault="00F34CEA" w:rsidP="00BA5B63">
            <w:pPr>
              <w:spacing w:line="276" w:lineRule="auto"/>
              <w:rPr>
                <w:rFonts w:cstheme="minorHAnsi"/>
                <w:sz w:val="20"/>
                <w:szCs w:val="20"/>
              </w:rPr>
            </w:pPr>
            <w:r w:rsidRPr="00CC3A50">
              <w:rPr>
                <w:rFonts w:cstheme="minorHAnsi"/>
                <w:sz w:val="20"/>
                <w:szCs w:val="20"/>
              </w:rPr>
              <w:t>Currently a rebate is payable only when the</w:t>
            </w:r>
            <w:r>
              <w:rPr>
                <w:rFonts w:cstheme="minorHAnsi"/>
                <w:sz w:val="20"/>
                <w:szCs w:val="20"/>
              </w:rPr>
              <w:t>se</w:t>
            </w:r>
            <w:r w:rsidRPr="00CC3A50">
              <w:rPr>
                <w:rFonts w:cstheme="minorHAnsi"/>
                <w:sz w:val="20"/>
                <w:szCs w:val="20"/>
              </w:rPr>
              <w:t xml:space="preserve"> service</w:t>
            </w:r>
            <w:r>
              <w:rPr>
                <w:rFonts w:cstheme="minorHAnsi"/>
                <w:sz w:val="20"/>
                <w:szCs w:val="20"/>
              </w:rPr>
              <w:t>s</w:t>
            </w:r>
            <w:r w:rsidRPr="00CC3A50">
              <w:rPr>
                <w:rFonts w:cstheme="minorHAnsi"/>
                <w:sz w:val="20"/>
                <w:szCs w:val="20"/>
              </w:rPr>
              <w:t xml:space="preserve"> </w:t>
            </w:r>
            <w:r>
              <w:rPr>
                <w:rFonts w:cstheme="minorHAnsi"/>
                <w:sz w:val="20"/>
                <w:szCs w:val="20"/>
              </w:rPr>
              <w:t>are</w:t>
            </w:r>
            <w:r w:rsidRPr="00CC3A50">
              <w:rPr>
                <w:rFonts w:cstheme="minorHAnsi"/>
                <w:sz w:val="20"/>
                <w:szCs w:val="20"/>
              </w:rPr>
              <w:t xml:space="preserve"> referred by a specialist.  Now, a rebate is payable for any trained medical practitioner referring these services.</w:t>
            </w:r>
          </w:p>
        </w:tc>
      </w:tr>
      <w:tr w:rsidR="00F34CEA" w:rsidRPr="00CC3A50" w14:paraId="5F5D7C10" w14:textId="77777777" w:rsidTr="00BA5B63">
        <w:tc>
          <w:tcPr>
            <w:tcW w:w="1000" w:type="dxa"/>
          </w:tcPr>
          <w:p w14:paraId="3E9B5D55" w14:textId="77777777" w:rsidR="00F34CEA" w:rsidRPr="00CC3A50" w:rsidRDefault="00F34CEA" w:rsidP="00BA5B63">
            <w:pPr>
              <w:spacing w:line="276" w:lineRule="auto"/>
              <w:rPr>
                <w:rFonts w:cstheme="minorHAnsi"/>
                <w:sz w:val="20"/>
                <w:szCs w:val="20"/>
              </w:rPr>
            </w:pPr>
            <w:r w:rsidRPr="00CC3A50">
              <w:rPr>
                <w:rFonts w:cstheme="minorHAnsi"/>
                <w:sz w:val="20"/>
                <w:szCs w:val="20"/>
              </w:rPr>
              <w:t>82300</w:t>
            </w:r>
          </w:p>
        </w:tc>
        <w:tc>
          <w:tcPr>
            <w:tcW w:w="3630" w:type="dxa"/>
          </w:tcPr>
          <w:p w14:paraId="69585321" w14:textId="77777777" w:rsidR="00F34CEA" w:rsidRPr="00CC3A50" w:rsidRDefault="00F34CEA" w:rsidP="00BA5B63">
            <w:pPr>
              <w:spacing w:line="276" w:lineRule="auto"/>
              <w:rPr>
                <w:rFonts w:cstheme="minorHAnsi"/>
                <w:sz w:val="20"/>
                <w:szCs w:val="20"/>
              </w:rPr>
            </w:pPr>
            <w:r w:rsidRPr="00CC3A50">
              <w:rPr>
                <w:rFonts w:cstheme="minorHAnsi"/>
                <w:sz w:val="20"/>
                <w:szCs w:val="20"/>
              </w:rPr>
              <w:t>Similar to 11300, this item covers brain stem evoked response audiometry, but performed by an eligible audiologist without supervision.</w:t>
            </w:r>
          </w:p>
        </w:tc>
        <w:tc>
          <w:tcPr>
            <w:tcW w:w="2112" w:type="dxa"/>
          </w:tcPr>
          <w:p w14:paraId="7C79FD3D" w14:textId="77777777" w:rsidR="00F34CEA" w:rsidRPr="00CC3A50" w:rsidRDefault="00A14E01" w:rsidP="00BA5B63">
            <w:pPr>
              <w:spacing w:line="276" w:lineRule="auto"/>
              <w:rPr>
                <w:rFonts w:cstheme="minorHAnsi"/>
                <w:sz w:val="20"/>
                <w:szCs w:val="20"/>
              </w:rPr>
            </w:pPr>
            <w:hyperlink w:anchor="_Audiology"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3</w:t>
            </w:r>
          </w:p>
        </w:tc>
        <w:tc>
          <w:tcPr>
            <w:tcW w:w="3373" w:type="dxa"/>
          </w:tcPr>
          <w:p w14:paraId="6EF50EB5" w14:textId="77777777" w:rsidR="00F34CEA" w:rsidRDefault="00F34CEA" w:rsidP="00BA5B63">
            <w:pPr>
              <w:spacing w:line="276" w:lineRule="auto"/>
              <w:rPr>
                <w:rFonts w:cstheme="minorHAnsi"/>
                <w:sz w:val="20"/>
                <w:szCs w:val="20"/>
              </w:rPr>
            </w:pPr>
            <w:r w:rsidRPr="00CC3A50">
              <w:rPr>
                <w:rFonts w:cstheme="minorHAnsi"/>
                <w:sz w:val="20"/>
                <w:szCs w:val="20"/>
              </w:rPr>
              <w:t>The service is now applicable to all ear implants</w:t>
            </w:r>
            <w:r>
              <w:rPr>
                <w:rFonts w:cstheme="minorHAnsi"/>
                <w:sz w:val="20"/>
                <w:szCs w:val="20"/>
              </w:rPr>
              <w:t>.</w:t>
            </w:r>
            <w:r w:rsidRPr="00D708E4">
              <w:rPr>
                <w:rFonts w:cstheme="minorHAnsi"/>
                <w:sz w:val="20"/>
                <w:szCs w:val="20"/>
              </w:rPr>
              <w:t xml:space="preserve"> </w:t>
            </w:r>
            <w:r w:rsidRPr="00D1184C">
              <w:rPr>
                <w:rFonts w:cstheme="minorHAnsi"/>
                <w:sz w:val="20"/>
                <w:szCs w:val="20"/>
              </w:rPr>
              <w:t>The referral restrictions have been removed</w:t>
            </w:r>
            <w:r>
              <w:rPr>
                <w:rFonts w:cstheme="minorHAnsi"/>
                <w:sz w:val="20"/>
                <w:szCs w:val="20"/>
              </w:rPr>
              <w:t xml:space="preserve"> and the service will be split into new items for BERA, programing the implant and providing the programming via telehealth. New items with higher Medicare rebates will be created for providing the service to children and infants.</w:t>
            </w:r>
          </w:p>
          <w:p w14:paraId="4A423834" w14:textId="77777777" w:rsidR="00F34CEA" w:rsidRDefault="00F34CEA" w:rsidP="00BA5B63">
            <w:pPr>
              <w:spacing w:line="276" w:lineRule="auto"/>
              <w:rPr>
                <w:rFonts w:cstheme="minorHAnsi"/>
                <w:sz w:val="20"/>
                <w:szCs w:val="20"/>
              </w:rPr>
            </w:pPr>
          </w:p>
          <w:p w14:paraId="697305DE" w14:textId="77777777" w:rsidR="00F34CEA" w:rsidRPr="00CC3A50" w:rsidRDefault="00F34CEA" w:rsidP="00BA5B63">
            <w:pPr>
              <w:spacing w:line="276" w:lineRule="auto"/>
              <w:rPr>
                <w:rFonts w:cstheme="minorHAnsi"/>
                <w:sz w:val="20"/>
                <w:szCs w:val="20"/>
              </w:rPr>
            </w:pPr>
          </w:p>
        </w:tc>
        <w:tc>
          <w:tcPr>
            <w:tcW w:w="4027" w:type="dxa"/>
          </w:tcPr>
          <w:p w14:paraId="7CB513D3" w14:textId="77777777" w:rsidR="00F34CEA" w:rsidRDefault="00F34CEA" w:rsidP="00BA5B63">
            <w:pPr>
              <w:spacing w:line="276" w:lineRule="auto"/>
              <w:rPr>
                <w:rFonts w:cstheme="minorHAnsi"/>
                <w:sz w:val="20"/>
                <w:szCs w:val="20"/>
              </w:rPr>
            </w:pPr>
            <w:r w:rsidRPr="00CC3A50">
              <w:rPr>
                <w:rFonts w:cstheme="minorHAnsi"/>
                <w:sz w:val="20"/>
                <w:szCs w:val="20"/>
              </w:rPr>
              <w:t>Previously only selected implants received a Medicare benefit</w:t>
            </w:r>
            <w:r>
              <w:rPr>
                <w:rFonts w:cstheme="minorHAnsi"/>
                <w:sz w:val="20"/>
                <w:szCs w:val="20"/>
              </w:rPr>
              <w:t>.</w:t>
            </w:r>
            <w:r w:rsidRPr="00CC3A50">
              <w:rPr>
                <w:rFonts w:cstheme="minorHAnsi"/>
                <w:sz w:val="20"/>
                <w:szCs w:val="20"/>
              </w:rPr>
              <w:t xml:space="preserve"> </w:t>
            </w:r>
            <w:r>
              <w:rPr>
                <w:rFonts w:cstheme="minorHAnsi"/>
                <w:sz w:val="20"/>
                <w:szCs w:val="20"/>
              </w:rPr>
              <w:t xml:space="preserve">This change will improve patient access, </w:t>
            </w:r>
            <w:r w:rsidRPr="001451D2">
              <w:rPr>
                <w:rFonts w:cstheme="minorHAnsi"/>
                <w:sz w:val="20"/>
                <w:szCs w:val="20"/>
              </w:rPr>
              <w:t xml:space="preserve">especially in rural and regional areas.  </w:t>
            </w:r>
            <w:r>
              <w:rPr>
                <w:rFonts w:cstheme="minorHAnsi"/>
                <w:sz w:val="20"/>
                <w:szCs w:val="20"/>
              </w:rPr>
              <w:t>The change also r</w:t>
            </w:r>
            <w:r w:rsidRPr="0006522A">
              <w:rPr>
                <w:rFonts w:cstheme="minorHAnsi"/>
                <w:sz w:val="20"/>
                <w:szCs w:val="20"/>
              </w:rPr>
              <w:t>efl</w:t>
            </w:r>
            <w:r>
              <w:rPr>
                <w:rFonts w:cstheme="minorHAnsi"/>
                <w:sz w:val="20"/>
                <w:szCs w:val="20"/>
              </w:rPr>
              <w:t xml:space="preserve">ects the different clinical uses of the items and the introduction of a telehealth item acknowledges the emergence of improved technology.  </w:t>
            </w:r>
          </w:p>
          <w:p w14:paraId="49C6815C" w14:textId="77777777" w:rsidR="00F34CEA" w:rsidRPr="00CC3A50" w:rsidRDefault="00F34CEA" w:rsidP="00BA5B63">
            <w:pPr>
              <w:spacing w:line="276" w:lineRule="auto"/>
              <w:rPr>
                <w:rFonts w:cstheme="minorHAnsi"/>
                <w:sz w:val="20"/>
                <w:szCs w:val="20"/>
              </w:rPr>
            </w:pPr>
            <w:r w:rsidRPr="00DC4875">
              <w:rPr>
                <w:rFonts w:cstheme="minorHAnsi"/>
                <w:sz w:val="20"/>
                <w:szCs w:val="20"/>
              </w:rPr>
              <w:t xml:space="preserve">Higher Medicare rebates have been introduced to recognise the additional resources, skills and equipment required to achieve test results for infants and </w:t>
            </w:r>
            <w:r>
              <w:rPr>
                <w:rFonts w:cstheme="minorHAnsi"/>
                <w:sz w:val="20"/>
                <w:szCs w:val="20"/>
              </w:rPr>
              <w:t>children</w:t>
            </w:r>
            <w:r w:rsidRPr="00DC4875">
              <w:rPr>
                <w:rFonts w:cstheme="minorHAnsi"/>
                <w:sz w:val="20"/>
                <w:szCs w:val="20"/>
              </w:rPr>
              <w:t>.</w:t>
            </w:r>
          </w:p>
        </w:tc>
      </w:tr>
      <w:tr w:rsidR="00F34CEA" w:rsidRPr="00CC3A50" w14:paraId="0E6FF624" w14:textId="77777777" w:rsidTr="00BA5B63">
        <w:tc>
          <w:tcPr>
            <w:tcW w:w="1000" w:type="dxa"/>
          </w:tcPr>
          <w:p w14:paraId="206D6342" w14:textId="77777777" w:rsidR="00F34CEA" w:rsidRPr="00CC3A50" w:rsidRDefault="00F34CEA" w:rsidP="00BA5B63">
            <w:pPr>
              <w:spacing w:line="276" w:lineRule="auto"/>
              <w:rPr>
                <w:rFonts w:cstheme="minorHAnsi"/>
                <w:sz w:val="20"/>
                <w:szCs w:val="20"/>
              </w:rPr>
            </w:pPr>
            <w:r w:rsidRPr="00CC3A50">
              <w:rPr>
                <w:rFonts w:cstheme="minorHAnsi"/>
                <w:sz w:val="20"/>
                <w:szCs w:val="20"/>
              </w:rPr>
              <w:t>82324, 82327</w:t>
            </w:r>
          </w:p>
        </w:tc>
        <w:tc>
          <w:tcPr>
            <w:tcW w:w="3630" w:type="dxa"/>
          </w:tcPr>
          <w:p w14:paraId="1F858E9B" w14:textId="77777777" w:rsidR="00F34CEA" w:rsidRPr="00CC3A50" w:rsidRDefault="00F34CEA" w:rsidP="00BA5B63">
            <w:pPr>
              <w:spacing w:line="276" w:lineRule="auto"/>
              <w:rPr>
                <w:rFonts w:cstheme="minorHAnsi"/>
                <w:sz w:val="20"/>
                <w:szCs w:val="20"/>
              </w:rPr>
            </w:pPr>
            <w:r w:rsidRPr="00CC3A50">
              <w:rPr>
                <w:rFonts w:cstheme="minorHAnsi"/>
                <w:sz w:val="20"/>
                <w:szCs w:val="20"/>
              </w:rPr>
              <w:t>Similar to item 11324, 11327 and 11330, an impedance audiogram but performed by an eligible audiologist without supervision (not being a service associated with a service to which item 82309, 82312, 82315 or 82318 applies).</w:t>
            </w:r>
          </w:p>
        </w:tc>
        <w:tc>
          <w:tcPr>
            <w:tcW w:w="2112" w:type="dxa"/>
          </w:tcPr>
          <w:p w14:paraId="61BC898D" w14:textId="77777777" w:rsidR="00F34CEA" w:rsidRPr="00CC3A50" w:rsidRDefault="00A14E01" w:rsidP="00BA5B63">
            <w:pPr>
              <w:spacing w:line="276" w:lineRule="auto"/>
              <w:rPr>
                <w:rFonts w:cstheme="minorHAnsi"/>
                <w:sz w:val="20"/>
                <w:szCs w:val="20"/>
              </w:rPr>
            </w:pPr>
            <w:hyperlink w:anchor="_Audiology"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4</w:t>
            </w:r>
          </w:p>
        </w:tc>
        <w:tc>
          <w:tcPr>
            <w:tcW w:w="3373" w:type="dxa"/>
          </w:tcPr>
          <w:p w14:paraId="18F5DDBC" w14:textId="77777777" w:rsidR="00F34CEA" w:rsidRPr="00CC3A50" w:rsidRDefault="00F34CEA" w:rsidP="00BA5B63">
            <w:pPr>
              <w:spacing w:line="276" w:lineRule="auto"/>
              <w:rPr>
                <w:rFonts w:cstheme="minorHAnsi"/>
                <w:sz w:val="20"/>
                <w:szCs w:val="20"/>
              </w:rPr>
            </w:pPr>
            <w:r>
              <w:rPr>
                <w:rFonts w:cstheme="minorHAnsi"/>
                <w:sz w:val="20"/>
                <w:szCs w:val="20"/>
              </w:rPr>
              <w:t>These items will be c</w:t>
            </w:r>
            <w:r w:rsidRPr="00705868">
              <w:rPr>
                <w:rFonts w:cstheme="minorHAnsi"/>
                <w:sz w:val="20"/>
                <w:szCs w:val="20"/>
              </w:rPr>
              <w:t>onsolidate</w:t>
            </w:r>
            <w:r>
              <w:rPr>
                <w:rFonts w:cstheme="minorHAnsi"/>
                <w:sz w:val="20"/>
                <w:szCs w:val="20"/>
              </w:rPr>
              <w:t>d</w:t>
            </w:r>
            <w:r w:rsidRPr="00705868">
              <w:rPr>
                <w:rFonts w:cstheme="minorHAnsi"/>
                <w:sz w:val="20"/>
                <w:szCs w:val="20"/>
              </w:rPr>
              <w:t xml:space="preserve"> into a single service under item </w:t>
            </w:r>
            <w:r>
              <w:rPr>
                <w:rFonts w:cstheme="minorHAnsi"/>
                <w:sz w:val="20"/>
                <w:szCs w:val="20"/>
              </w:rPr>
              <w:t>82324</w:t>
            </w:r>
            <w:r w:rsidRPr="00705868">
              <w:rPr>
                <w:rFonts w:cstheme="minorHAnsi"/>
                <w:sz w:val="20"/>
                <w:szCs w:val="20"/>
              </w:rPr>
              <w:t xml:space="preserve">, and </w:t>
            </w:r>
            <w:r>
              <w:rPr>
                <w:rFonts w:cstheme="minorHAnsi"/>
                <w:sz w:val="20"/>
                <w:szCs w:val="20"/>
              </w:rPr>
              <w:t xml:space="preserve">the descriptor will be </w:t>
            </w:r>
            <w:r w:rsidRPr="00705868">
              <w:rPr>
                <w:rFonts w:cstheme="minorHAnsi"/>
                <w:sz w:val="20"/>
                <w:szCs w:val="20"/>
              </w:rPr>
              <w:t>amend</w:t>
            </w:r>
            <w:r>
              <w:rPr>
                <w:rFonts w:cstheme="minorHAnsi"/>
                <w:sz w:val="20"/>
                <w:szCs w:val="20"/>
              </w:rPr>
              <w:t xml:space="preserve">ed to </w:t>
            </w:r>
            <w:r w:rsidRPr="00705868">
              <w:rPr>
                <w:rFonts w:cstheme="minorHAnsi"/>
                <w:sz w:val="20"/>
                <w:szCs w:val="20"/>
              </w:rPr>
              <w:t>remove the co-claiming restriction.</w:t>
            </w:r>
          </w:p>
        </w:tc>
        <w:tc>
          <w:tcPr>
            <w:tcW w:w="4027" w:type="dxa"/>
          </w:tcPr>
          <w:p w14:paraId="2B484446" w14:textId="77777777" w:rsidR="00F34CEA" w:rsidRPr="00CC3A50" w:rsidRDefault="00F34CEA" w:rsidP="00BA5B63">
            <w:pPr>
              <w:spacing w:line="276" w:lineRule="auto"/>
              <w:rPr>
                <w:rFonts w:cstheme="minorHAnsi"/>
                <w:sz w:val="20"/>
                <w:szCs w:val="20"/>
              </w:rPr>
            </w:pPr>
            <w:r>
              <w:rPr>
                <w:rFonts w:cstheme="minorHAnsi"/>
                <w:sz w:val="20"/>
                <w:szCs w:val="20"/>
              </w:rPr>
              <w:t>B</w:t>
            </w:r>
            <w:r w:rsidRPr="00705868">
              <w:rPr>
                <w:rFonts w:cstheme="minorHAnsi"/>
                <w:sz w:val="20"/>
                <w:szCs w:val="20"/>
              </w:rPr>
              <w:t>y consolidating the items, there is greater certainty for consumers with regard to rebates received for an impedance audiogram, and efficiency gains for providers and the processing of payments, as unintended errors may be reduced.</w:t>
            </w:r>
          </w:p>
        </w:tc>
      </w:tr>
      <w:tr w:rsidR="00F34CEA" w:rsidRPr="00CC3A50" w14:paraId="2377C01F" w14:textId="77777777" w:rsidTr="00BA5B63">
        <w:tc>
          <w:tcPr>
            <w:tcW w:w="1000" w:type="dxa"/>
          </w:tcPr>
          <w:p w14:paraId="78428C34" w14:textId="77777777" w:rsidR="00F34CEA" w:rsidRPr="00CC3A50" w:rsidRDefault="00F34CEA" w:rsidP="00BA5B63">
            <w:pPr>
              <w:spacing w:line="276" w:lineRule="auto"/>
              <w:rPr>
                <w:rFonts w:cstheme="minorHAnsi"/>
                <w:sz w:val="20"/>
                <w:szCs w:val="20"/>
              </w:rPr>
            </w:pPr>
            <w:r w:rsidRPr="00CC3A50">
              <w:rPr>
                <w:rFonts w:cstheme="minorHAnsi"/>
                <w:sz w:val="20"/>
                <w:szCs w:val="20"/>
              </w:rPr>
              <w:t>82332</w:t>
            </w:r>
          </w:p>
        </w:tc>
        <w:tc>
          <w:tcPr>
            <w:tcW w:w="3630" w:type="dxa"/>
          </w:tcPr>
          <w:p w14:paraId="2C09B1E2" w14:textId="77777777" w:rsidR="00F34CEA" w:rsidRPr="00CC3A50" w:rsidRDefault="00F34CEA" w:rsidP="00BA5B63">
            <w:pPr>
              <w:spacing w:line="276" w:lineRule="auto"/>
              <w:rPr>
                <w:rFonts w:cstheme="minorHAnsi"/>
                <w:sz w:val="20"/>
                <w:szCs w:val="20"/>
              </w:rPr>
            </w:pPr>
            <w:r w:rsidRPr="00CC3A50">
              <w:rPr>
                <w:rFonts w:cstheme="minorHAnsi"/>
                <w:sz w:val="20"/>
                <w:szCs w:val="20"/>
              </w:rPr>
              <w:t>Similar to item 11332, an oto-acoustic emission audiometry but performed by an eligible audiologist without supervision.</w:t>
            </w:r>
          </w:p>
        </w:tc>
        <w:tc>
          <w:tcPr>
            <w:tcW w:w="2112" w:type="dxa"/>
          </w:tcPr>
          <w:p w14:paraId="0AFA02D9" w14:textId="77777777" w:rsidR="00F34CEA" w:rsidRPr="00CC3A50" w:rsidRDefault="00A14E01" w:rsidP="00BA5B63">
            <w:pPr>
              <w:spacing w:line="276" w:lineRule="auto"/>
              <w:rPr>
                <w:rFonts w:cstheme="minorHAnsi"/>
                <w:sz w:val="20"/>
                <w:szCs w:val="20"/>
              </w:rPr>
            </w:pPr>
            <w:hyperlink w:anchor="_Audiology" w:history="1">
              <w:r w:rsidR="00F34CEA" w:rsidRPr="00CC3A50">
                <w:rPr>
                  <w:rStyle w:val="Hyperlink"/>
                  <w:rFonts w:cstheme="minorHAnsi"/>
                  <w:sz w:val="20"/>
                  <w:szCs w:val="20"/>
                </w:rPr>
                <w:t xml:space="preserve">Recommendation </w:t>
              </w:r>
            </w:hyperlink>
            <w:r w:rsidR="00F34CEA" w:rsidRPr="00CC3A50">
              <w:rPr>
                <w:rStyle w:val="Hyperlink"/>
                <w:rFonts w:cstheme="minorHAnsi"/>
                <w:sz w:val="20"/>
                <w:szCs w:val="20"/>
              </w:rPr>
              <w:t>4</w:t>
            </w:r>
          </w:p>
        </w:tc>
        <w:tc>
          <w:tcPr>
            <w:tcW w:w="3373" w:type="dxa"/>
          </w:tcPr>
          <w:p w14:paraId="344BE6D8" w14:textId="77777777" w:rsidR="00F34CEA" w:rsidRDefault="00F34CEA" w:rsidP="00BA5B63">
            <w:pPr>
              <w:spacing w:line="276" w:lineRule="auto"/>
              <w:rPr>
                <w:rFonts w:cstheme="minorHAnsi"/>
                <w:sz w:val="20"/>
                <w:szCs w:val="20"/>
              </w:rPr>
            </w:pPr>
            <w:r w:rsidRPr="00CC3A50">
              <w:rPr>
                <w:rFonts w:cstheme="minorHAnsi"/>
                <w:sz w:val="20"/>
                <w:szCs w:val="20"/>
              </w:rPr>
              <w:t>Amend the item descriptor to include the assessment of outer hair cell function</w:t>
            </w:r>
            <w:r>
              <w:rPr>
                <w:rFonts w:cstheme="minorHAnsi"/>
                <w:sz w:val="20"/>
                <w:szCs w:val="20"/>
              </w:rPr>
              <w:t>.</w:t>
            </w:r>
          </w:p>
          <w:p w14:paraId="5EE3C628" w14:textId="77777777" w:rsidR="00F34CEA" w:rsidRPr="00CC3A50" w:rsidRDefault="00F34CEA" w:rsidP="00BA5B63">
            <w:pPr>
              <w:spacing w:line="276" w:lineRule="auto"/>
              <w:rPr>
                <w:rFonts w:cstheme="minorHAnsi"/>
                <w:sz w:val="20"/>
                <w:szCs w:val="20"/>
              </w:rPr>
            </w:pPr>
            <w:r>
              <w:rPr>
                <w:rFonts w:cstheme="minorHAnsi"/>
                <w:sz w:val="20"/>
                <w:szCs w:val="20"/>
              </w:rPr>
              <w:t>Increase the schedule fee.</w:t>
            </w:r>
          </w:p>
        </w:tc>
        <w:tc>
          <w:tcPr>
            <w:tcW w:w="4027" w:type="dxa"/>
          </w:tcPr>
          <w:p w14:paraId="6335D6A1" w14:textId="77777777" w:rsidR="00F34CEA" w:rsidRPr="00CC3A50" w:rsidRDefault="00F34CEA" w:rsidP="00BA5B63">
            <w:pPr>
              <w:spacing w:line="276" w:lineRule="auto"/>
              <w:rPr>
                <w:rFonts w:cstheme="minorHAnsi"/>
                <w:sz w:val="20"/>
                <w:szCs w:val="20"/>
              </w:rPr>
            </w:pPr>
            <w:r w:rsidRPr="00CC3A50">
              <w:rPr>
                <w:rFonts w:cstheme="minorHAnsi"/>
                <w:sz w:val="20"/>
                <w:szCs w:val="20"/>
              </w:rPr>
              <w:t>Currently a rebate is payable only when the service is referred by a specialist.  Now, a rebate is payable for any trained medical practitioner referring these services.</w:t>
            </w:r>
            <w:r>
              <w:rPr>
                <w:rFonts w:cstheme="minorHAnsi"/>
                <w:sz w:val="20"/>
                <w:szCs w:val="20"/>
              </w:rPr>
              <w:t xml:space="preserve"> The increase in fee accounts for the difficulty of providing the service to children and infants.</w:t>
            </w:r>
          </w:p>
        </w:tc>
      </w:tr>
      <w:tr w:rsidR="00F34CEA" w:rsidRPr="00CC3A50" w14:paraId="1C5A5884" w14:textId="77777777" w:rsidTr="00BA5B63">
        <w:trPr>
          <w:trHeight w:val="20"/>
        </w:trPr>
        <w:tc>
          <w:tcPr>
            <w:tcW w:w="1000" w:type="dxa"/>
          </w:tcPr>
          <w:p w14:paraId="441232BD" w14:textId="77777777" w:rsidR="00F34CEA" w:rsidRPr="00CC3A50" w:rsidRDefault="00F34CEA" w:rsidP="00BA5B63">
            <w:pPr>
              <w:spacing w:line="276" w:lineRule="auto"/>
              <w:rPr>
                <w:rFonts w:cstheme="minorHAnsi"/>
                <w:sz w:val="20"/>
                <w:szCs w:val="20"/>
              </w:rPr>
            </w:pPr>
            <w:r w:rsidRPr="00CC3A50">
              <w:rPr>
                <w:rFonts w:cstheme="minorHAnsi"/>
                <w:sz w:val="20"/>
                <w:szCs w:val="20"/>
              </w:rPr>
              <w:t>N/A</w:t>
            </w:r>
          </w:p>
        </w:tc>
        <w:tc>
          <w:tcPr>
            <w:tcW w:w="3630" w:type="dxa"/>
          </w:tcPr>
          <w:p w14:paraId="09314F76" w14:textId="77777777" w:rsidR="00F34CEA" w:rsidRPr="00CC3A50" w:rsidRDefault="00F34CEA" w:rsidP="00BA5B63">
            <w:pPr>
              <w:spacing w:line="276" w:lineRule="auto"/>
              <w:rPr>
                <w:rFonts w:cstheme="minorHAnsi"/>
                <w:sz w:val="20"/>
                <w:szCs w:val="20"/>
              </w:rPr>
            </w:pPr>
            <w:r w:rsidRPr="00CC3A50">
              <w:rPr>
                <w:rFonts w:cstheme="minorHAnsi"/>
                <w:sz w:val="20"/>
                <w:szCs w:val="20"/>
              </w:rPr>
              <w:t>Allied health services, such as speech rehabilitation after surgery, to be better provisioned on the MBS</w:t>
            </w:r>
            <w:r>
              <w:rPr>
                <w:rFonts w:cstheme="minorHAnsi"/>
                <w:sz w:val="20"/>
                <w:szCs w:val="20"/>
              </w:rPr>
              <w:t>.</w:t>
            </w:r>
          </w:p>
        </w:tc>
        <w:tc>
          <w:tcPr>
            <w:tcW w:w="2112" w:type="dxa"/>
          </w:tcPr>
          <w:p w14:paraId="43C20A54" w14:textId="77777777" w:rsidR="00F34CEA" w:rsidRPr="00CC3A50" w:rsidRDefault="00A14E01" w:rsidP="00BA5B63">
            <w:pPr>
              <w:spacing w:line="276" w:lineRule="auto"/>
              <w:rPr>
                <w:rStyle w:val="Hyperlink"/>
                <w:rFonts w:cstheme="minorHAnsi"/>
                <w:sz w:val="20"/>
                <w:szCs w:val="20"/>
              </w:rPr>
            </w:pPr>
            <w:hyperlink w:anchor="_Additional_Considerations_and" w:history="1">
              <w:r w:rsidR="00F34CEA" w:rsidRPr="00CC3A50">
                <w:rPr>
                  <w:rStyle w:val="Hyperlink"/>
                  <w:rFonts w:cstheme="minorHAnsi"/>
                  <w:sz w:val="20"/>
                  <w:szCs w:val="20"/>
                </w:rPr>
                <w:t>General Recommendation</w:t>
              </w:r>
            </w:hyperlink>
          </w:p>
        </w:tc>
        <w:tc>
          <w:tcPr>
            <w:tcW w:w="3373" w:type="dxa"/>
          </w:tcPr>
          <w:p w14:paraId="061315A8" w14:textId="77777777" w:rsidR="00F34CEA" w:rsidRPr="00D1184C" w:rsidRDefault="00F34CEA" w:rsidP="00BA5B63">
            <w:pPr>
              <w:spacing w:line="276" w:lineRule="auto"/>
              <w:rPr>
                <w:rFonts w:cstheme="minorHAnsi"/>
                <w:sz w:val="20"/>
                <w:szCs w:val="20"/>
              </w:rPr>
            </w:pPr>
            <w:r w:rsidRPr="00D1184C">
              <w:rPr>
                <w:rFonts w:cstheme="minorHAnsi"/>
                <w:sz w:val="20"/>
                <w:szCs w:val="20"/>
              </w:rPr>
              <w:t>Increase access and number of eligible allied health sessions for postoperative treatment.</w:t>
            </w:r>
          </w:p>
        </w:tc>
        <w:tc>
          <w:tcPr>
            <w:tcW w:w="4027" w:type="dxa"/>
          </w:tcPr>
          <w:p w14:paraId="2532790B" w14:textId="77777777" w:rsidR="00F34CEA" w:rsidRPr="00CC3A50" w:rsidRDefault="00F34CEA" w:rsidP="00BA5B63">
            <w:pPr>
              <w:spacing w:line="276" w:lineRule="auto"/>
              <w:rPr>
                <w:rFonts w:cstheme="minorHAnsi"/>
                <w:sz w:val="20"/>
                <w:szCs w:val="20"/>
              </w:rPr>
            </w:pPr>
            <w:r w:rsidRPr="00CC3A50">
              <w:rPr>
                <w:rFonts w:cstheme="minorHAnsi"/>
                <w:sz w:val="20"/>
                <w:szCs w:val="20"/>
              </w:rPr>
              <w:t>These services are performed but not currently rebated under the MBS</w:t>
            </w:r>
            <w:r>
              <w:rPr>
                <w:rFonts w:cstheme="minorHAnsi"/>
                <w:sz w:val="20"/>
                <w:szCs w:val="20"/>
              </w:rPr>
              <w:t>.</w:t>
            </w:r>
          </w:p>
        </w:tc>
      </w:tr>
      <w:tr w:rsidR="00F34CEA" w:rsidRPr="00CC3A50" w14:paraId="73447806" w14:textId="77777777" w:rsidTr="00BA5B63">
        <w:tc>
          <w:tcPr>
            <w:tcW w:w="1000" w:type="dxa"/>
          </w:tcPr>
          <w:p w14:paraId="5102784C" w14:textId="77777777" w:rsidR="00F34CEA" w:rsidRDefault="00F34CEA" w:rsidP="00BA5B63">
            <w:pPr>
              <w:spacing w:line="276" w:lineRule="auto"/>
              <w:rPr>
                <w:rFonts w:cstheme="minorHAnsi"/>
                <w:sz w:val="20"/>
                <w:szCs w:val="20"/>
              </w:rPr>
            </w:pPr>
            <w:r>
              <w:rPr>
                <w:rFonts w:cstheme="minorHAnsi"/>
                <w:sz w:val="20"/>
                <w:szCs w:val="20"/>
              </w:rPr>
              <w:t xml:space="preserve">NEW </w:t>
            </w:r>
          </w:p>
          <w:p w14:paraId="66CDEC39" w14:textId="77777777" w:rsidR="00F34CEA" w:rsidRPr="00CC3A50" w:rsidRDefault="00F34CEA" w:rsidP="00BA5B63">
            <w:pPr>
              <w:spacing w:line="276" w:lineRule="auto"/>
              <w:rPr>
                <w:rFonts w:cstheme="minorHAnsi"/>
                <w:sz w:val="20"/>
                <w:szCs w:val="20"/>
              </w:rPr>
            </w:pPr>
            <w:r w:rsidRPr="00B10B78">
              <w:rPr>
                <w:rFonts w:cstheme="minorHAnsi"/>
                <w:sz w:val="20"/>
                <w:szCs w:val="20"/>
              </w:rPr>
              <w:t>11300C, 11300D, 11300E, 82300C, 82300D, 82300E, 11306, 11306A, 11306B, 82306, 82306A and 82306B</w:t>
            </w:r>
          </w:p>
        </w:tc>
        <w:tc>
          <w:tcPr>
            <w:tcW w:w="3630" w:type="dxa"/>
          </w:tcPr>
          <w:p w14:paraId="04EC4723" w14:textId="77777777" w:rsidR="00F34CEA" w:rsidRPr="00CC3A50" w:rsidRDefault="00F34CEA" w:rsidP="00BA5B63">
            <w:pPr>
              <w:spacing w:line="276" w:lineRule="auto"/>
              <w:rPr>
                <w:rFonts w:cstheme="minorHAnsi"/>
                <w:sz w:val="20"/>
                <w:szCs w:val="20"/>
              </w:rPr>
            </w:pPr>
            <w:r>
              <w:rPr>
                <w:rFonts w:cstheme="minorHAnsi"/>
                <w:sz w:val="20"/>
                <w:szCs w:val="20"/>
              </w:rPr>
              <w:t>Audiology items</w:t>
            </w:r>
          </w:p>
        </w:tc>
        <w:tc>
          <w:tcPr>
            <w:tcW w:w="2112" w:type="dxa"/>
          </w:tcPr>
          <w:p w14:paraId="7771C9ED" w14:textId="4AC2A70C" w:rsidR="00F34CEA" w:rsidRPr="00B10B78" w:rsidRDefault="00A14E01" w:rsidP="00BA5B63">
            <w:pPr>
              <w:spacing w:line="276" w:lineRule="auto"/>
              <w:rPr>
                <w:rFonts w:cstheme="minorHAnsi"/>
                <w:sz w:val="20"/>
                <w:szCs w:val="20"/>
              </w:rPr>
            </w:pPr>
            <w:hyperlink w:anchor="_Audiology" w:history="1">
              <w:r w:rsidR="00F34CEA" w:rsidRPr="002037E6">
                <w:rPr>
                  <w:rStyle w:val="Hyperlink"/>
                  <w:rFonts w:cstheme="minorHAnsi"/>
                  <w:sz w:val="20"/>
                  <w:szCs w:val="20"/>
                </w:rPr>
                <w:t>Recommendation 7</w:t>
              </w:r>
            </w:hyperlink>
          </w:p>
        </w:tc>
        <w:tc>
          <w:tcPr>
            <w:tcW w:w="3373" w:type="dxa"/>
          </w:tcPr>
          <w:p w14:paraId="635C7C7C" w14:textId="77777777" w:rsidR="00F34CEA" w:rsidRPr="00CC3A50" w:rsidRDefault="00F34CEA" w:rsidP="00BA5B63">
            <w:pPr>
              <w:spacing w:line="276" w:lineRule="auto"/>
              <w:rPr>
                <w:rFonts w:cstheme="minorHAnsi"/>
                <w:sz w:val="20"/>
                <w:szCs w:val="20"/>
              </w:rPr>
            </w:pPr>
            <w:r w:rsidRPr="00B10B78">
              <w:rPr>
                <w:rFonts w:cstheme="minorHAnsi"/>
                <w:sz w:val="20"/>
                <w:szCs w:val="20"/>
              </w:rPr>
              <w:t xml:space="preserve">Enable telehealth delivery for </w:t>
            </w:r>
            <w:r>
              <w:rPr>
                <w:rFonts w:cstheme="minorHAnsi"/>
                <w:sz w:val="20"/>
                <w:szCs w:val="20"/>
              </w:rPr>
              <w:t xml:space="preserve">these </w:t>
            </w:r>
            <w:r w:rsidRPr="00B10B78">
              <w:rPr>
                <w:rFonts w:cstheme="minorHAnsi"/>
                <w:sz w:val="20"/>
                <w:szCs w:val="20"/>
              </w:rPr>
              <w:t>items</w:t>
            </w:r>
            <w:r>
              <w:rPr>
                <w:rFonts w:cstheme="minorHAnsi"/>
                <w:sz w:val="20"/>
                <w:szCs w:val="20"/>
              </w:rPr>
              <w:t>. New items will be created to facilitate this.</w:t>
            </w:r>
          </w:p>
        </w:tc>
        <w:tc>
          <w:tcPr>
            <w:tcW w:w="4027" w:type="dxa"/>
          </w:tcPr>
          <w:p w14:paraId="6E2096C2" w14:textId="77777777" w:rsidR="00F34CEA" w:rsidRPr="00CC3A50" w:rsidRDefault="00F34CEA" w:rsidP="00BA5B63">
            <w:pPr>
              <w:spacing w:line="276" w:lineRule="auto"/>
              <w:rPr>
                <w:rFonts w:cstheme="minorHAnsi"/>
                <w:sz w:val="20"/>
                <w:szCs w:val="20"/>
              </w:rPr>
            </w:pPr>
            <w:r>
              <w:rPr>
                <w:rFonts w:cstheme="minorHAnsi"/>
                <w:sz w:val="20"/>
                <w:szCs w:val="20"/>
              </w:rPr>
              <w:t>To increase access to these services for people who live in rural and remote communities.</w:t>
            </w:r>
          </w:p>
        </w:tc>
      </w:tr>
      <w:tr w:rsidR="00F34CEA" w:rsidRPr="00CC3A50" w14:paraId="5F3AF39A" w14:textId="77777777" w:rsidTr="00BA5B63">
        <w:tc>
          <w:tcPr>
            <w:tcW w:w="1000" w:type="dxa"/>
          </w:tcPr>
          <w:p w14:paraId="24BD7F95" w14:textId="77777777" w:rsidR="00F34CEA" w:rsidRPr="00CC3A50" w:rsidRDefault="00F34CEA" w:rsidP="00BA5B63">
            <w:pPr>
              <w:spacing w:line="276" w:lineRule="auto"/>
              <w:rPr>
                <w:rFonts w:cstheme="minorHAnsi"/>
                <w:sz w:val="20"/>
                <w:szCs w:val="20"/>
              </w:rPr>
            </w:pPr>
            <w:r w:rsidRPr="00CC3A50">
              <w:rPr>
                <w:rFonts w:cstheme="minorHAnsi"/>
                <w:sz w:val="20"/>
                <w:szCs w:val="20"/>
              </w:rPr>
              <w:t>NEW 302XX</w:t>
            </w:r>
          </w:p>
        </w:tc>
        <w:tc>
          <w:tcPr>
            <w:tcW w:w="3630" w:type="dxa"/>
          </w:tcPr>
          <w:p w14:paraId="14D44548" w14:textId="77777777" w:rsidR="00F34CEA" w:rsidRPr="00CC3A50" w:rsidRDefault="00F34CEA" w:rsidP="00BA5B63">
            <w:pPr>
              <w:spacing w:line="276" w:lineRule="auto"/>
              <w:rPr>
                <w:rFonts w:cstheme="minorHAnsi"/>
                <w:sz w:val="20"/>
                <w:szCs w:val="20"/>
              </w:rPr>
            </w:pPr>
            <w:r w:rsidRPr="00CC3A50">
              <w:rPr>
                <w:rFonts w:cstheme="minorHAnsi"/>
                <w:sz w:val="20"/>
                <w:szCs w:val="20"/>
              </w:rPr>
              <w:t>Sialendoscopy is a procedure that examines the ducts of the salivary glands. A miniature telescope, known as a micro-endoscope, is inserted into the natural opening of the salivary gland duct as it enters the mouth.</w:t>
            </w:r>
          </w:p>
        </w:tc>
        <w:tc>
          <w:tcPr>
            <w:tcW w:w="2112" w:type="dxa"/>
          </w:tcPr>
          <w:p w14:paraId="2E729FF1" w14:textId="77777777" w:rsidR="00F34CEA" w:rsidRPr="00CC3A50" w:rsidRDefault="00A14E01" w:rsidP="00BA5B63">
            <w:pPr>
              <w:spacing w:line="276" w:lineRule="auto"/>
              <w:rPr>
                <w:rStyle w:val="Hyperlink"/>
                <w:rFonts w:cstheme="minorHAnsi"/>
                <w:sz w:val="20"/>
                <w:szCs w:val="20"/>
              </w:rPr>
            </w:pPr>
            <w:hyperlink w:anchor="_Head_and_Neck" w:history="1">
              <w:r w:rsidR="00F34CEA" w:rsidRPr="00CC3A50">
                <w:rPr>
                  <w:rStyle w:val="Hyperlink"/>
                  <w:rFonts w:cstheme="minorHAnsi"/>
                  <w:sz w:val="20"/>
                  <w:szCs w:val="20"/>
                </w:rPr>
                <w:t xml:space="preserve">Recommendation </w:t>
              </w:r>
            </w:hyperlink>
            <w:r w:rsidR="00F34CEA">
              <w:rPr>
                <w:rStyle w:val="Hyperlink"/>
                <w:rFonts w:cstheme="minorHAnsi"/>
                <w:sz w:val="20"/>
                <w:szCs w:val="20"/>
              </w:rPr>
              <w:t>10</w:t>
            </w:r>
          </w:p>
        </w:tc>
        <w:tc>
          <w:tcPr>
            <w:tcW w:w="3373" w:type="dxa"/>
          </w:tcPr>
          <w:p w14:paraId="7E6EB0A5" w14:textId="77777777" w:rsidR="00F34CEA" w:rsidRPr="00CC3A50" w:rsidRDefault="00F34CEA" w:rsidP="00BA5B63">
            <w:pPr>
              <w:spacing w:line="276" w:lineRule="auto"/>
              <w:rPr>
                <w:rFonts w:cstheme="minorHAnsi"/>
                <w:sz w:val="20"/>
                <w:szCs w:val="20"/>
              </w:rPr>
            </w:pPr>
            <w:r w:rsidRPr="00CC3A50">
              <w:rPr>
                <w:rFonts w:cstheme="minorHAnsi"/>
                <w:sz w:val="20"/>
                <w:szCs w:val="20"/>
              </w:rPr>
              <w:t>Introduce Medicare coverage and rebates for a new procedure</w:t>
            </w:r>
            <w:r>
              <w:rPr>
                <w:rFonts w:cstheme="minorHAnsi"/>
                <w:sz w:val="20"/>
                <w:szCs w:val="20"/>
              </w:rPr>
              <w:t>.</w:t>
            </w:r>
          </w:p>
        </w:tc>
        <w:tc>
          <w:tcPr>
            <w:tcW w:w="4027" w:type="dxa"/>
          </w:tcPr>
          <w:p w14:paraId="777BB0CF" w14:textId="77777777" w:rsidR="00F34CEA" w:rsidRPr="00CC3A50" w:rsidRDefault="00F34CEA" w:rsidP="00BA5B63">
            <w:pPr>
              <w:spacing w:line="276" w:lineRule="auto"/>
              <w:rPr>
                <w:rFonts w:cstheme="minorHAnsi"/>
                <w:sz w:val="20"/>
                <w:szCs w:val="20"/>
              </w:rPr>
            </w:pPr>
            <w:r w:rsidRPr="00CC3A50">
              <w:rPr>
                <w:rFonts w:cstheme="minorHAnsi"/>
                <w:sz w:val="20"/>
                <w:szCs w:val="20"/>
              </w:rPr>
              <w:t>Create a rebate for a clinically suitable service</w:t>
            </w:r>
            <w:r>
              <w:rPr>
                <w:rFonts w:cstheme="minorHAnsi"/>
                <w:sz w:val="20"/>
                <w:szCs w:val="20"/>
              </w:rPr>
              <w:t>.</w:t>
            </w:r>
          </w:p>
        </w:tc>
      </w:tr>
      <w:tr w:rsidR="00F34CEA" w:rsidRPr="00CC3A50" w14:paraId="76773967" w14:textId="77777777" w:rsidTr="00BA5B63">
        <w:tc>
          <w:tcPr>
            <w:tcW w:w="1000" w:type="dxa"/>
          </w:tcPr>
          <w:p w14:paraId="73A04544" w14:textId="77777777" w:rsidR="00F34CEA" w:rsidRPr="00CC3A50" w:rsidRDefault="00F34CEA" w:rsidP="00BA5B63">
            <w:pPr>
              <w:spacing w:line="276" w:lineRule="auto"/>
              <w:rPr>
                <w:rFonts w:cstheme="minorHAnsi"/>
                <w:sz w:val="20"/>
                <w:szCs w:val="20"/>
              </w:rPr>
            </w:pPr>
            <w:r w:rsidRPr="00CC3A50">
              <w:rPr>
                <w:rFonts w:cstheme="minorHAnsi"/>
                <w:sz w:val="20"/>
                <w:szCs w:val="20"/>
              </w:rPr>
              <w:t>NEW 41XX1, 41XX2, 41XX3, 41XX4, 41XX5</w:t>
            </w:r>
          </w:p>
        </w:tc>
        <w:tc>
          <w:tcPr>
            <w:tcW w:w="3630" w:type="dxa"/>
          </w:tcPr>
          <w:p w14:paraId="668E383D" w14:textId="77777777" w:rsidR="00F34CEA" w:rsidRPr="00CC3A50" w:rsidRDefault="00F34CEA" w:rsidP="00BA5B63">
            <w:pPr>
              <w:spacing w:line="276" w:lineRule="auto"/>
              <w:rPr>
                <w:rFonts w:cstheme="minorHAnsi"/>
                <w:sz w:val="20"/>
                <w:szCs w:val="20"/>
              </w:rPr>
            </w:pPr>
            <w:r w:rsidRPr="00CC3A50">
              <w:rPr>
                <w:rFonts w:cstheme="minorHAnsi"/>
                <w:sz w:val="20"/>
                <w:szCs w:val="20"/>
              </w:rPr>
              <w:t>New items for the otolaryngologist component of various skull based surgeries, usually performed with a neurosurgeon.</w:t>
            </w:r>
          </w:p>
        </w:tc>
        <w:tc>
          <w:tcPr>
            <w:tcW w:w="2112" w:type="dxa"/>
          </w:tcPr>
          <w:p w14:paraId="791063C8" w14:textId="77777777" w:rsidR="00F34CEA" w:rsidRPr="00CC3A50" w:rsidRDefault="00F34CEA" w:rsidP="00BA5B63">
            <w:pPr>
              <w:spacing w:line="276" w:lineRule="auto"/>
              <w:rPr>
                <w:rStyle w:val="Hyperlink"/>
                <w:rFonts w:cstheme="minorHAnsi"/>
                <w:sz w:val="20"/>
                <w:szCs w:val="20"/>
              </w:rPr>
            </w:pPr>
            <w:r w:rsidRPr="00CC3A50">
              <w:rPr>
                <w:rStyle w:val="Hyperlink"/>
                <w:rFonts w:cstheme="minorHAnsi"/>
                <w:sz w:val="20"/>
                <w:szCs w:val="20"/>
              </w:rPr>
              <w:t xml:space="preserve">Recommendation </w:t>
            </w:r>
            <w:r>
              <w:rPr>
                <w:rStyle w:val="Hyperlink"/>
                <w:rFonts w:cstheme="minorHAnsi"/>
                <w:sz w:val="20"/>
                <w:szCs w:val="20"/>
              </w:rPr>
              <w:t>40</w:t>
            </w:r>
          </w:p>
          <w:p w14:paraId="04D0F7E1" w14:textId="77777777" w:rsidR="00F34CEA" w:rsidRPr="00CC3A50" w:rsidRDefault="00F34CEA" w:rsidP="00BA5B63">
            <w:pPr>
              <w:spacing w:line="276" w:lineRule="auto"/>
              <w:rPr>
                <w:rStyle w:val="Hyperlink"/>
                <w:rFonts w:cstheme="minorHAnsi"/>
                <w:sz w:val="20"/>
                <w:szCs w:val="20"/>
              </w:rPr>
            </w:pPr>
            <w:r w:rsidRPr="00CC3A50">
              <w:rPr>
                <w:rStyle w:val="Hyperlink"/>
                <w:rFonts w:cstheme="minorHAnsi"/>
                <w:sz w:val="20"/>
                <w:szCs w:val="20"/>
              </w:rPr>
              <w:t>Recommendation 4</w:t>
            </w:r>
            <w:r>
              <w:rPr>
                <w:rStyle w:val="Hyperlink"/>
                <w:rFonts w:cstheme="minorHAnsi"/>
                <w:sz w:val="20"/>
                <w:szCs w:val="20"/>
              </w:rPr>
              <w:t>1</w:t>
            </w:r>
          </w:p>
          <w:p w14:paraId="5FC22EE7" w14:textId="77777777" w:rsidR="00F34CEA" w:rsidRPr="00CC3A50" w:rsidRDefault="00F34CEA" w:rsidP="00BA5B63">
            <w:pPr>
              <w:spacing w:line="276" w:lineRule="auto"/>
              <w:rPr>
                <w:rStyle w:val="Hyperlink"/>
                <w:rFonts w:cstheme="minorHAnsi"/>
                <w:sz w:val="20"/>
                <w:szCs w:val="20"/>
              </w:rPr>
            </w:pPr>
            <w:r w:rsidRPr="00CC3A50">
              <w:rPr>
                <w:rStyle w:val="Hyperlink"/>
                <w:rFonts w:cstheme="minorHAnsi"/>
                <w:sz w:val="20"/>
                <w:szCs w:val="20"/>
              </w:rPr>
              <w:t>Recommendation 4</w:t>
            </w:r>
            <w:r>
              <w:rPr>
                <w:rStyle w:val="Hyperlink"/>
                <w:rFonts w:cstheme="minorHAnsi"/>
                <w:sz w:val="20"/>
                <w:szCs w:val="20"/>
              </w:rPr>
              <w:t>2</w:t>
            </w:r>
          </w:p>
          <w:p w14:paraId="378E4EA7" w14:textId="77777777" w:rsidR="00F34CEA" w:rsidRPr="00CC3A50" w:rsidRDefault="00F34CEA" w:rsidP="00BA5B63">
            <w:pPr>
              <w:spacing w:line="276" w:lineRule="auto"/>
              <w:rPr>
                <w:rStyle w:val="Hyperlink"/>
                <w:rFonts w:cstheme="minorHAnsi"/>
                <w:sz w:val="20"/>
                <w:szCs w:val="20"/>
              </w:rPr>
            </w:pPr>
            <w:r w:rsidRPr="00CC3A50">
              <w:rPr>
                <w:rStyle w:val="Hyperlink"/>
                <w:rFonts w:cstheme="minorHAnsi"/>
                <w:sz w:val="20"/>
                <w:szCs w:val="20"/>
              </w:rPr>
              <w:t>Recommendation 4</w:t>
            </w:r>
            <w:r>
              <w:rPr>
                <w:rStyle w:val="Hyperlink"/>
                <w:rFonts w:cstheme="minorHAnsi"/>
                <w:sz w:val="20"/>
                <w:szCs w:val="20"/>
              </w:rPr>
              <w:t>3</w:t>
            </w:r>
          </w:p>
        </w:tc>
        <w:tc>
          <w:tcPr>
            <w:tcW w:w="3373" w:type="dxa"/>
          </w:tcPr>
          <w:p w14:paraId="696C245F" w14:textId="77777777" w:rsidR="00F34CEA" w:rsidRPr="00CC3A50" w:rsidRDefault="00F34CEA" w:rsidP="00BA5B63">
            <w:pPr>
              <w:spacing w:line="276" w:lineRule="auto"/>
              <w:rPr>
                <w:rFonts w:cstheme="minorHAnsi"/>
                <w:sz w:val="20"/>
                <w:szCs w:val="20"/>
              </w:rPr>
            </w:pPr>
            <w:r w:rsidRPr="00CC3A50">
              <w:rPr>
                <w:rFonts w:cstheme="minorHAnsi"/>
                <w:sz w:val="20"/>
                <w:szCs w:val="20"/>
              </w:rPr>
              <w:t>A response to the changes to items in the Neurology and Neurosurgery Clinical Committee report. The new items describe current practice of two surgeons working together</w:t>
            </w:r>
            <w:r>
              <w:rPr>
                <w:rFonts w:cstheme="minorHAnsi"/>
                <w:sz w:val="20"/>
                <w:szCs w:val="20"/>
              </w:rPr>
              <w:t>.</w:t>
            </w:r>
          </w:p>
        </w:tc>
        <w:tc>
          <w:tcPr>
            <w:tcW w:w="4027" w:type="dxa"/>
          </w:tcPr>
          <w:p w14:paraId="74BC4A31" w14:textId="77777777" w:rsidR="00F34CEA" w:rsidRPr="00CC3A50" w:rsidRDefault="00F34CEA" w:rsidP="00BA5B63">
            <w:pPr>
              <w:spacing w:line="276" w:lineRule="auto"/>
              <w:rPr>
                <w:rFonts w:cstheme="minorHAnsi"/>
                <w:sz w:val="20"/>
                <w:szCs w:val="20"/>
              </w:rPr>
            </w:pPr>
            <w:r w:rsidRPr="00CC3A50">
              <w:rPr>
                <w:rFonts w:cstheme="minorHAnsi"/>
                <w:sz w:val="20"/>
                <w:szCs w:val="20"/>
              </w:rPr>
              <w:t>This change ensures the otolaryngologists component of the collaborative surgery is rebated</w:t>
            </w:r>
            <w:r>
              <w:rPr>
                <w:rFonts w:cstheme="minorHAnsi"/>
                <w:sz w:val="20"/>
                <w:szCs w:val="20"/>
              </w:rPr>
              <w:t>.</w:t>
            </w:r>
          </w:p>
        </w:tc>
      </w:tr>
    </w:tbl>
    <w:p w14:paraId="03DD0392" w14:textId="33397F50" w:rsidR="001153DC" w:rsidRDefault="001153DC" w:rsidP="009165D1">
      <w:pPr>
        <w:spacing w:line="276" w:lineRule="auto"/>
        <w:rPr>
          <w:rFonts w:cstheme="minorHAnsi"/>
        </w:rPr>
      </w:pPr>
    </w:p>
    <w:p w14:paraId="3FD5F016" w14:textId="77777777" w:rsidR="00571005" w:rsidRDefault="00571005" w:rsidP="009165D1">
      <w:pPr>
        <w:spacing w:line="276" w:lineRule="auto"/>
        <w:rPr>
          <w:rFonts w:cstheme="minorHAnsi"/>
        </w:rPr>
        <w:sectPr w:rsidR="00571005" w:rsidSect="001153DC">
          <w:pgSz w:w="16838" w:h="11906" w:orient="landscape" w:code="9"/>
          <w:pgMar w:top="1440" w:right="1797" w:bottom="1440" w:left="1797" w:header="720" w:footer="720" w:gutter="0"/>
          <w:cols w:space="720"/>
          <w:docGrid w:linePitch="326"/>
        </w:sectPr>
      </w:pPr>
    </w:p>
    <w:p w14:paraId="50DEABAA" w14:textId="77777777" w:rsidR="003309F6" w:rsidRDefault="00C97D0F" w:rsidP="009165D1">
      <w:pPr>
        <w:pStyle w:val="Heading1"/>
        <w:numPr>
          <w:ilvl w:val="0"/>
          <w:numId w:val="0"/>
        </w:numPr>
        <w:spacing w:line="276" w:lineRule="auto"/>
      </w:pPr>
      <w:bookmarkStart w:id="196" w:name="_Toc39071258"/>
      <w:r>
        <w:t xml:space="preserve">Appendix B. </w:t>
      </w:r>
      <w:r w:rsidR="001153DC">
        <w:t>MBS items requiring no change</w:t>
      </w:r>
      <w:bookmarkEnd w:id="196"/>
    </w:p>
    <w:tbl>
      <w:tblPr>
        <w:tblStyle w:val="TableGrid1"/>
        <w:tblW w:w="5180" w:type="pct"/>
        <w:tblInd w:w="3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of item that have been reviewed and are recommended for no change"/>
        <w:tblDescription w:val="The table has six columns with the headings: Item number, Descriptor, Schedule fee, Services in Financial Year 2017-2018, five year service change percentage in compound annual growth rate, and five year benefit change percentage in compound annual growth rate"/>
      </w:tblPr>
      <w:tblGrid>
        <w:gridCol w:w="716"/>
        <w:gridCol w:w="4959"/>
        <w:gridCol w:w="1026"/>
        <w:gridCol w:w="880"/>
        <w:gridCol w:w="880"/>
        <w:gridCol w:w="880"/>
      </w:tblGrid>
      <w:tr w:rsidR="00A942C9" w:rsidRPr="007D2F88" w14:paraId="14B2E474" w14:textId="77777777" w:rsidTr="007C7077">
        <w:trPr>
          <w:cantSplit/>
          <w:trHeight w:val="794"/>
          <w:tblHeader/>
        </w:trPr>
        <w:tc>
          <w:tcPr>
            <w:tcW w:w="71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96C785F" w14:textId="77777777" w:rsidR="00A942C9" w:rsidRPr="007D2F88" w:rsidRDefault="00A942C9" w:rsidP="009165D1">
            <w:pPr>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Item</w:t>
            </w:r>
          </w:p>
        </w:tc>
        <w:tc>
          <w:tcPr>
            <w:tcW w:w="495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527F4C" w14:textId="77777777" w:rsidR="00A942C9" w:rsidRPr="007D2F88" w:rsidRDefault="00A942C9" w:rsidP="009165D1">
            <w:pPr>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Descriptor</w:t>
            </w:r>
          </w:p>
        </w:tc>
        <w:tc>
          <w:tcPr>
            <w:tcW w:w="102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4EA5595" w14:textId="77777777" w:rsidR="00A942C9" w:rsidRPr="007D2F88" w:rsidRDefault="00A942C9" w:rsidP="009165D1">
            <w:pPr>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Schedule fee</w:t>
            </w:r>
          </w:p>
        </w:tc>
        <w:tc>
          <w:tcPr>
            <w:tcW w:w="88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CE22033" w14:textId="77777777" w:rsidR="00A942C9" w:rsidRPr="007D2F88" w:rsidRDefault="00A942C9" w:rsidP="009165D1">
            <w:pPr>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Services</w:t>
            </w:r>
          </w:p>
          <w:p w14:paraId="69FA3418" w14:textId="77777777" w:rsidR="00A942C9" w:rsidRPr="007D2F88" w:rsidRDefault="00A942C9" w:rsidP="009165D1">
            <w:pPr>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FY</w:t>
            </w:r>
          </w:p>
          <w:p w14:paraId="3EAD6851" w14:textId="77777777" w:rsidR="00A942C9" w:rsidRPr="007D2F88" w:rsidRDefault="00A942C9" w:rsidP="009165D1">
            <w:pPr>
              <w:spacing w:line="276" w:lineRule="auto"/>
              <w:jc w:val="center"/>
              <w:rPr>
                <w:rFonts w:cstheme="minorHAnsi"/>
                <w:b/>
                <w:color w:val="FFFFFF" w:themeColor="background1"/>
                <w:sz w:val="18"/>
                <w:szCs w:val="22"/>
              </w:rPr>
            </w:pPr>
            <w:r w:rsidRPr="007D2F88">
              <w:rPr>
                <w:rFonts w:cstheme="minorHAnsi"/>
                <w:b/>
                <w:color w:val="FFFFFF" w:themeColor="background1"/>
                <w:sz w:val="18"/>
                <w:szCs w:val="22"/>
              </w:rPr>
              <w:t>201</w:t>
            </w:r>
            <w:r>
              <w:rPr>
                <w:rFonts w:cstheme="minorHAnsi"/>
                <w:b/>
                <w:color w:val="FFFFFF" w:themeColor="background1"/>
                <w:sz w:val="18"/>
                <w:szCs w:val="22"/>
              </w:rPr>
              <w:t>7</w:t>
            </w:r>
            <w:r w:rsidRPr="007D2F88">
              <w:rPr>
                <w:rFonts w:cstheme="minorHAnsi"/>
                <w:b/>
                <w:color w:val="FFFFFF" w:themeColor="background1"/>
                <w:sz w:val="18"/>
                <w:szCs w:val="22"/>
              </w:rPr>
              <w:t>/1</w:t>
            </w:r>
            <w:r>
              <w:rPr>
                <w:rFonts w:cstheme="minorHAnsi"/>
                <w:b/>
                <w:color w:val="FFFFFF" w:themeColor="background1"/>
                <w:sz w:val="18"/>
                <w:szCs w:val="22"/>
              </w:rPr>
              <w:t>8</w:t>
            </w:r>
          </w:p>
        </w:tc>
        <w:tc>
          <w:tcPr>
            <w:tcW w:w="88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D87BEF9" w14:textId="77777777" w:rsidR="00A942C9" w:rsidRPr="007D2F88" w:rsidRDefault="00A942C9" w:rsidP="009165D1">
            <w:pPr>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service change % (CAGR)</w:t>
            </w:r>
          </w:p>
        </w:tc>
        <w:tc>
          <w:tcPr>
            <w:tcW w:w="88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BB61E3C" w14:textId="77777777" w:rsidR="00A942C9" w:rsidRPr="007D2F88" w:rsidRDefault="00A942C9" w:rsidP="009165D1">
            <w:pPr>
              <w:spacing w:line="276" w:lineRule="auto"/>
              <w:jc w:val="center"/>
              <w:rPr>
                <w:rFonts w:cstheme="minorHAnsi"/>
                <w:b/>
                <w:color w:val="FFFFFF" w:themeColor="background1"/>
                <w:sz w:val="18"/>
                <w:szCs w:val="22"/>
              </w:rPr>
            </w:pPr>
            <w:r w:rsidRPr="00B81827">
              <w:rPr>
                <w:rFonts w:cstheme="minorHAnsi"/>
                <w:b/>
                <w:color w:val="FFFFFF" w:themeColor="background1"/>
                <w:sz w:val="18"/>
                <w:szCs w:val="22"/>
              </w:rPr>
              <w:t>5 Year benefit change % (CAGR)</w:t>
            </w:r>
          </w:p>
        </w:tc>
      </w:tr>
      <w:tr w:rsidR="00A942C9" w:rsidRPr="007D2F88" w14:paraId="5AF882E1" w14:textId="77777777" w:rsidTr="007C7077">
        <w:trPr>
          <w:cantSplit/>
          <w:trHeight w:val="278"/>
        </w:trPr>
        <w:tc>
          <w:tcPr>
            <w:tcW w:w="716" w:type="dxa"/>
          </w:tcPr>
          <w:p w14:paraId="2DF2E4F9" w14:textId="77777777" w:rsidR="00A942C9" w:rsidRPr="002852AE" w:rsidRDefault="00A942C9" w:rsidP="009165D1">
            <w:pPr>
              <w:spacing w:line="276" w:lineRule="auto"/>
              <w:jc w:val="center"/>
              <w:rPr>
                <w:rFonts w:cstheme="minorHAnsi"/>
                <w:b/>
                <w:sz w:val="18"/>
                <w:szCs w:val="22"/>
              </w:rPr>
            </w:pPr>
            <w:r w:rsidRPr="00585306">
              <w:rPr>
                <w:rFonts w:cstheme="minorHAnsi"/>
                <w:sz w:val="18"/>
                <w:szCs w:val="18"/>
              </w:rPr>
              <w:t>11303</w:t>
            </w:r>
          </w:p>
        </w:tc>
        <w:tc>
          <w:tcPr>
            <w:tcW w:w="4959" w:type="dxa"/>
          </w:tcPr>
          <w:p w14:paraId="5A46EC16" w14:textId="77777777" w:rsidR="00A942C9" w:rsidRPr="002852AE" w:rsidRDefault="00A942C9" w:rsidP="009165D1">
            <w:pPr>
              <w:spacing w:line="276" w:lineRule="auto"/>
              <w:rPr>
                <w:rFonts w:cstheme="minorHAnsi"/>
                <w:b/>
                <w:sz w:val="18"/>
                <w:szCs w:val="22"/>
              </w:rPr>
            </w:pPr>
            <w:r w:rsidRPr="00585306">
              <w:rPr>
                <w:rFonts w:cstheme="minorHAnsi"/>
                <w:sz w:val="18"/>
                <w:szCs w:val="18"/>
              </w:rPr>
              <w:t>Electrocochleography, extratympanic method, 1 or both ears</w:t>
            </w:r>
          </w:p>
        </w:tc>
        <w:tc>
          <w:tcPr>
            <w:tcW w:w="1026" w:type="dxa"/>
          </w:tcPr>
          <w:p w14:paraId="6DDBFAB4" w14:textId="77777777" w:rsidR="00A942C9" w:rsidRPr="002852AE" w:rsidRDefault="00A942C9" w:rsidP="009165D1">
            <w:pPr>
              <w:spacing w:line="276" w:lineRule="auto"/>
              <w:jc w:val="center"/>
              <w:rPr>
                <w:rFonts w:cstheme="minorHAnsi"/>
                <w:b/>
                <w:sz w:val="18"/>
                <w:szCs w:val="22"/>
              </w:rPr>
            </w:pPr>
            <w:r w:rsidRPr="00585306">
              <w:rPr>
                <w:rFonts w:cstheme="minorHAnsi"/>
                <w:sz w:val="18"/>
                <w:szCs w:val="18"/>
              </w:rPr>
              <w:t xml:space="preserve"> $192.45 </w:t>
            </w:r>
          </w:p>
        </w:tc>
        <w:tc>
          <w:tcPr>
            <w:tcW w:w="880" w:type="dxa"/>
          </w:tcPr>
          <w:p w14:paraId="2B2DCF1E" w14:textId="77777777" w:rsidR="00A942C9" w:rsidRPr="002852AE" w:rsidRDefault="00A942C9" w:rsidP="009165D1">
            <w:pPr>
              <w:spacing w:line="276" w:lineRule="auto"/>
              <w:jc w:val="center"/>
              <w:rPr>
                <w:rFonts w:cstheme="minorHAnsi"/>
                <w:b/>
                <w:sz w:val="18"/>
                <w:szCs w:val="22"/>
              </w:rPr>
            </w:pPr>
            <w:r>
              <w:rPr>
                <w:rFonts w:cs="Calibri"/>
                <w:sz w:val="18"/>
                <w:szCs w:val="18"/>
              </w:rPr>
              <w:t>2,872</w:t>
            </w:r>
          </w:p>
        </w:tc>
        <w:tc>
          <w:tcPr>
            <w:tcW w:w="880" w:type="dxa"/>
          </w:tcPr>
          <w:p w14:paraId="176F71F7" w14:textId="77777777" w:rsidR="00A942C9" w:rsidRPr="002852AE" w:rsidRDefault="00A942C9" w:rsidP="009165D1">
            <w:pPr>
              <w:spacing w:line="276" w:lineRule="auto"/>
              <w:jc w:val="center"/>
              <w:rPr>
                <w:rFonts w:cstheme="minorHAnsi"/>
                <w:b/>
                <w:sz w:val="18"/>
                <w:szCs w:val="22"/>
              </w:rPr>
            </w:pPr>
            <w:r>
              <w:rPr>
                <w:rFonts w:cs="Calibri"/>
                <w:sz w:val="18"/>
                <w:szCs w:val="18"/>
              </w:rPr>
              <w:t>-6.04%</w:t>
            </w:r>
          </w:p>
        </w:tc>
        <w:tc>
          <w:tcPr>
            <w:tcW w:w="880" w:type="dxa"/>
          </w:tcPr>
          <w:p w14:paraId="2973CFD2" w14:textId="77777777" w:rsidR="00A942C9" w:rsidRPr="002852AE" w:rsidRDefault="00A942C9" w:rsidP="009165D1">
            <w:pPr>
              <w:spacing w:line="276" w:lineRule="auto"/>
              <w:jc w:val="center"/>
              <w:rPr>
                <w:rFonts w:cstheme="minorHAnsi"/>
                <w:b/>
                <w:sz w:val="18"/>
                <w:szCs w:val="22"/>
              </w:rPr>
            </w:pPr>
            <w:r>
              <w:rPr>
                <w:rFonts w:cs="Calibri"/>
                <w:sz w:val="18"/>
                <w:szCs w:val="18"/>
              </w:rPr>
              <w:t>-5.94%</w:t>
            </w:r>
          </w:p>
        </w:tc>
      </w:tr>
      <w:tr w:rsidR="00A942C9" w:rsidRPr="007D2F88" w14:paraId="0F12047F" w14:textId="77777777" w:rsidTr="007C7077">
        <w:trPr>
          <w:cantSplit/>
          <w:trHeight w:val="353"/>
        </w:trPr>
        <w:tc>
          <w:tcPr>
            <w:tcW w:w="716" w:type="dxa"/>
          </w:tcPr>
          <w:p w14:paraId="0AC1D88B" w14:textId="77777777" w:rsidR="00A942C9" w:rsidRPr="002852AE" w:rsidRDefault="00A942C9" w:rsidP="009165D1">
            <w:pPr>
              <w:spacing w:line="276" w:lineRule="auto"/>
              <w:jc w:val="center"/>
              <w:rPr>
                <w:rFonts w:cstheme="minorHAnsi"/>
                <w:b/>
                <w:sz w:val="18"/>
                <w:szCs w:val="22"/>
              </w:rPr>
            </w:pPr>
            <w:r w:rsidRPr="00585306">
              <w:rPr>
                <w:rFonts w:cstheme="minorHAnsi"/>
                <w:sz w:val="18"/>
                <w:szCs w:val="18"/>
              </w:rPr>
              <w:t>11304</w:t>
            </w:r>
          </w:p>
        </w:tc>
        <w:tc>
          <w:tcPr>
            <w:tcW w:w="4959" w:type="dxa"/>
          </w:tcPr>
          <w:p w14:paraId="499D0810" w14:textId="77777777" w:rsidR="00A942C9" w:rsidRPr="002852AE" w:rsidRDefault="00A942C9" w:rsidP="009165D1">
            <w:pPr>
              <w:spacing w:line="276" w:lineRule="auto"/>
              <w:rPr>
                <w:rFonts w:cstheme="minorHAnsi"/>
                <w:b/>
                <w:sz w:val="18"/>
                <w:szCs w:val="22"/>
              </w:rPr>
            </w:pPr>
            <w:r w:rsidRPr="00585306">
              <w:rPr>
                <w:rFonts w:cstheme="minorHAnsi"/>
                <w:sz w:val="18"/>
                <w:szCs w:val="18"/>
              </w:rPr>
              <w:t>Electrocochleography, transtympanic membrane insertion technique, 1 or both ears</w:t>
            </w:r>
          </w:p>
        </w:tc>
        <w:tc>
          <w:tcPr>
            <w:tcW w:w="1026" w:type="dxa"/>
          </w:tcPr>
          <w:p w14:paraId="284B372A" w14:textId="77777777" w:rsidR="00A942C9" w:rsidRPr="002852AE" w:rsidRDefault="00A942C9" w:rsidP="009165D1">
            <w:pPr>
              <w:spacing w:line="276" w:lineRule="auto"/>
              <w:jc w:val="center"/>
              <w:rPr>
                <w:rFonts w:cstheme="minorHAnsi"/>
                <w:b/>
                <w:sz w:val="18"/>
                <w:szCs w:val="22"/>
              </w:rPr>
            </w:pPr>
            <w:r w:rsidRPr="00585306">
              <w:rPr>
                <w:rFonts w:cstheme="minorHAnsi"/>
                <w:sz w:val="18"/>
                <w:szCs w:val="18"/>
              </w:rPr>
              <w:t xml:space="preserve"> $316.95 </w:t>
            </w:r>
          </w:p>
        </w:tc>
        <w:tc>
          <w:tcPr>
            <w:tcW w:w="880" w:type="dxa"/>
          </w:tcPr>
          <w:p w14:paraId="68900891" w14:textId="77777777" w:rsidR="00A942C9" w:rsidRPr="002852AE" w:rsidRDefault="00A942C9" w:rsidP="009165D1">
            <w:pPr>
              <w:spacing w:line="276" w:lineRule="auto"/>
              <w:jc w:val="center"/>
              <w:rPr>
                <w:rFonts w:cstheme="minorHAnsi"/>
                <w:b/>
                <w:sz w:val="18"/>
                <w:szCs w:val="22"/>
              </w:rPr>
            </w:pPr>
            <w:r>
              <w:rPr>
                <w:rFonts w:cs="Calibri"/>
                <w:sz w:val="18"/>
                <w:szCs w:val="18"/>
              </w:rPr>
              <w:t>133</w:t>
            </w:r>
          </w:p>
        </w:tc>
        <w:tc>
          <w:tcPr>
            <w:tcW w:w="880" w:type="dxa"/>
          </w:tcPr>
          <w:p w14:paraId="78A5995C" w14:textId="77777777" w:rsidR="00A942C9" w:rsidRPr="002852AE" w:rsidRDefault="00A942C9" w:rsidP="009165D1">
            <w:pPr>
              <w:spacing w:line="276" w:lineRule="auto"/>
              <w:jc w:val="center"/>
              <w:rPr>
                <w:rFonts w:cstheme="minorHAnsi"/>
                <w:b/>
                <w:sz w:val="18"/>
                <w:szCs w:val="22"/>
              </w:rPr>
            </w:pPr>
            <w:r>
              <w:rPr>
                <w:rFonts w:cs="Calibri"/>
                <w:sz w:val="18"/>
                <w:szCs w:val="18"/>
              </w:rPr>
              <w:t>9.63%</w:t>
            </w:r>
          </w:p>
        </w:tc>
        <w:tc>
          <w:tcPr>
            <w:tcW w:w="880" w:type="dxa"/>
          </w:tcPr>
          <w:p w14:paraId="03F953D7" w14:textId="77777777" w:rsidR="00A942C9" w:rsidRPr="002852AE" w:rsidRDefault="00A942C9" w:rsidP="009165D1">
            <w:pPr>
              <w:spacing w:line="276" w:lineRule="auto"/>
              <w:jc w:val="center"/>
              <w:rPr>
                <w:rFonts w:cstheme="minorHAnsi"/>
                <w:b/>
                <w:sz w:val="18"/>
                <w:szCs w:val="22"/>
              </w:rPr>
            </w:pPr>
            <w:r>
              <w:rPr>
                <w:rFonts w:cs="Calibri"/>
                <w:sz w:val="18"/>
                <w:szCs w:val="18"/>
              </w:rPr>
              <w:t>8.87%</w:t>
            </w:r>
          </w:p>
        </w:tc>
      </w:tr>
      <w:tr w:rsidR="0066601E" w:rsidRPr="007D2F88" w14:paraId="3224B116" w14:textId="77777777" w:rsidTr="007C7077">
        <w:trPr>
          <w:cantSplit/>
          <w:trHeight w:val="71"/>
        </w:trPr>
        <w:tc>
          <w:tcPr>
            <w:tcW w:w="716" w:type="dxa"/>
          </w:tcPr>
          <w:p w14:paraId="4143481D"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30244</w:t>
            </w:r>
          </w:p>
        </w:tc>
        <w:tc>
          <w:tcPr>
            <w:tcW w:w="4959" w:type="dxa"/>
          </w:tcPr>
          <w:p w14:paraId="4D32616B" w14:textId="77777777" w:rsidR="0066601E" w:rsidRPr="00585306" w:rsidRDefault="0066601E" w:rsidP="009165D1">
            <w:pPr>
              <w:spacing w:line="276" w:lineRule="auto"/>
              <w:rPr>
                <w:rFonts w:cstheme="minorHAnsi"/>
                <w:sz w:val="18"/>
                <w:szCs w:val="18"/>
              </w:rPr>
            </w:pPr>
            <w:r w:rsidRPr="00585306">
              <w:rPr>
                <w:rFonts w:cstheme="minorHAnsi"/>
                <w:sz w:val="18"/>
                <w:szCs w:val="18"/>
              </w:rPr>
              <w:t>Styloid process of temporal bone, removal of (Anaes.) (Assist.)</w:t>
            </w:r>
          </w:p>
        </w:tc>
        <w:tc>
          <w:tcPr>
            <w:tcW w:w="1026" w:type="dxa"/>
          </w:tcPr>
          <w:p w14:paraId="20D01A64"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$356.35 </w:t>
            </w:r>
          </w:p>
        </w:tc>
        <w:tc>
          <w:tcPr>
            <w:tcW w:w="880" w:type="dxa"/>
          </w:tcPr>
          <w:p w14:paraId="6A9143F8" w14:textId="77777777" w:rsidR="0066601E" w:rsidRDefault="0066601E" w:rsidP="009165D1">
            <w:pPr>
              <w:spacing w:line="276" w:lineRule="auto"/>
              <w:jc w:val="center"/>
              <w:rPr>
                <w:rFonts w:cs="Calibri"/>
                <w:sz w:val="18"/>
                <w:szCs w:val="18"/>
              </w:rPr>
            </w:pPr>
            <w:r>
              <w:rPr>
                <w:rFonts w:cs="Calibri"/>
                <w:sz w:val="18"/>
                <w:szCs w:val="18"/>
              </w:rPr>
              <w:t>28</w:t>
            </w:r>
          </w:p>
        </w:tc>
        <w:tc>
          <w:tcPr>
            <w:tcW w:w="880" w:type="dxa"/>
          </w:tcPr>
          <w:p w14:paraId="61E97289" w14:textId="77777777" w:rsidR="0066601E" w:rsidRDefault="0066601E" w:rsidP="009165D1">
            <w:pPr>
              <w:spacing w:line="276" w:lineRule="auto"/>
              <w:jc w:val="center"/>
              <w:rPr>
                <w:rFonts w:cs="Calibri"/>
                <w:sz w:val="18"/>
                <w:szCs w:val="18"/>
              </w:rPr>
            </w:pPr>
            <w:r>
              <w:rPr>
                <w:rFonts w:cs="Calibri"/>
                <w:sz w:val="18"/>
                <w:szCs w:val="18"/>
              </w:rPr>
              <w:t>22.87%</w:t>
            </w:r>
          </w:p>
        </w:tc>
        <w:tc>
          <w:tcPr>
            <w:tcW w:w="880" w:type="dxa"/>
          </w:tcPr>
          <w:p w14:paraId="53DBCBC2" w14:textId="77777777" w:rsidR="0066601E" w:rsidRDefault="0066601E" w:rsidP="009165D1">
            <w:pPr>
              <w:spacing w:line="276" w:lineRule="auto"/>
              <w:jc w:val="center"/>
              <w:rPr>
                <w:rFonts w:cs="Calibri"/>
                <w:sz w:val="18"/>
                <w:szCs w:val="18"/>
              </w:rPr>
            </w:pPr>
            <w:r>
              <w:rPr>
                <w:rFonts w:cs="Calibri"/>
                <w:sz w:val="18"/>
                <w:szCs w:val="18"/>
              </w:rPr>
              <w:t>22.65%</w:t>
            </w:r>
          </w:p>
        </w:tc>
      </w:tr>
      <w:tr w:rsidR="0066601E" w:rsidRPr="007D2F88" w14:paraId="7D0A1D12" w14:textId="77777777" w:rsidTr="007C7077">
        <w:trPr>
          <w:cantSplit/>
          <w:trHeight w:val="458"/>
        </w:trPr>
        <w:tc>
          <w:tcPr>
            <w:tcW w:w="716" w:type="dxa"/>
          </w:tcPr>
          <w:p w14:paraId="44AA6A24"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30246</w:t>
            </w:r>
          </w:p>
        </w:tc>
        <w:tc>
          <w:tcPr>
            <w:tcW w:w="4959" w:type="dxa"/>
          </w:tcPr>
          <w:p w14:paraId="58B6B60D" w14:textId="77777777" w:rsidR="0066601E" w:rsidRPr="00585306" w:rsidRDefault="0066601E" w:rsidP="009165D1">
            <w:pPr>
              <w:spacing w:line="276" w:lineRule="auto"/>
              <w:rPr>
                <w:rFonts w:cstheme="minorHAnsi"/>
                <w:sz w:val="18"/>
                <w:szCs w:val="18"/>
              </w:rPr>
            </w:pPr>
            <w:r w:rsidRPr="00585306">
              <w:rPr>
                <w:rFonts w:cstheme="minorHAnsi"/>
                <w:sz w:val="18"/>
                <w:szCs w:val="18"/>
              </w:rPr>
              <w:t>Parotid duct, repair of, using micro-surgical techniques (Anaes.) (Assist.)</w:t>
            </w:r>
          </w:p>
        </w:tc>
        <w:tc>
          <w:tcPr>
            <w:tcW w:w="1026" w:type="dxa"/>
          </w:tcPr>
          <w:p w14:paraId="7472FBCB"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$689.80 </w:t>
            </w:r>
          </w:p>
        </w:tc>
        <w:tc>
          <w:tcPr>
            <w:tcW w:w="880" w:type="dxa"/>
          </w:tcPr>
          <w:p w14:paraId="7A328A3C" w14:textId="77777777" w:rsidR="0066601E" w:rsidRDefault="0066601E" w:rsidP="009165D1">
            <w:pPr>
              <w:spacing w:line="276" w:lineRule="auto"/>
              <w:jc w:val="center"/>
              <w:rPr>
                <w:rFonts w:cs="Calibri"/>
                <w:sz w:val="18"/>
                <w:szCs w:val="18"/>
              </w:rPr>
            </w:pPr>
            <w:r>
              <w:rPr>
                <w:rFonts w:cs="Calibri"/>
                <w:sz w:val="18"/>
                <w:szCs w:val="18"/>
              </w:rPr>
              <w:t>23</w:t>
            </w:r>
          </w:p>
        </w:tc>
        <w:tc>
          <w:tcPr>
            <w:tcW w:w="880" w:type="dxa"/>
          </w:tcPr>
          <w:p w14:paraId="7FEE2AC9" w14:textId="77777777" w:rsidR="0066601E" w:rsidRDefault="0066601E" w:rsidP="009165D1">
            <w:pPr>
              <w:spacing w:line="276" w:lineRule="auto"/>
              <w:jc w:val="center"/>
              <w:rPr>
                <w:rFonts w:cs="Calibri"/>
                <w:sz w:val="18"/>
                <w:szCs w:val="18"/>
              </w:rPr>
            </w:pPr>
            <w:r>
              <w:rPr>
                <w:rFonts w:cs="Calibri"/>
                <w:sz w:val="18"/>
                <w:szCs w:val="18"/>
              </w:rPr>
              <w:t>30.83%</w:t>
            </w:r>
          </w:p>
        </w:tc>
        <w:tc>
          <w:tcPr>
            <w:tcW w:w="880" w:type="dxa"/>
          </w:tcPr>
          <w:p w14:paraId="6EEC5F1F" w14:textId="77777777" w:rsidR="0066601E" w:rsidRDefault="0066601E" w:rsidP="009165D1">
            <w:pPr>
              <w:spacing w:line="276" w:lineRule="auto"/>
              <w:jc w:val="center"/>
              <w:rPr>
                <w:rFonts w:cs="Calibri"/>
                <w:sz w:val="18"/>
                <w:szCs w:val="18"/>
              </w:rPr>
            </w:pPr>
            <w:r>
              <w:rPr>
                <w:rFonts w:cs="Calibri"/>
                <w:sz w:val="18"/>
                <w:szCs w:val="18"/>
              </w:rPr>
              <w:t>28.92%</w:t>
            </w:r>
          </w:p>
        </w:tc>
      </w:tr>
      <w:tr w:rsidR="0066601E" w:rsidRPr="007D2F88" w14:paraId="3AEE8EEB" w14:textId="77777777" w:rsidTr="007C7077">
        <w:trPr>
          <w:cantSplit/>
          <w:trHeight w:val="438"/>
        </w:trPr>
        <w:tc>
          <w:tcPr>
            <w:tcW w:w="716" w:type="dxa"/>
          </w:tcPr>
          <w:p w14:paraId="080A42A3"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30255</w:t>
            </w:r>
          </w:p>
        </w:tc>
        <w:tc>
          <w:tcPr>
            <w:tcW w:w="4959" w:type="dxa"/>
          </w:tcPr>
          <w:p w14:paraId="0CAB2DE0" w14:textId="77777777" w:rsidR="0066601E" w:rsidRPr="00585306" w:rsidRDefault="0066601E" w:rsidP="009165D1">
            <w:pPr>
              <w:spacing w:line="276" w:lineRule="auto"/>
              <w:rPr>
                <w:rFonts w:cstheme="minorHAnsi"/>
                <w:sz w:val="18"/>
                <w:szCs w:val="18"/>
              </w:rPr>
            </w:pPr>
            <w:r w:rsidRPr="00585306">
              <w:rPr>
                <w:rFonts w:cstheme="minorHAnsi"/>
                <w:sz w:val="18"/>
                <w:szCs w:val="18"/>
              </w:rPr>
              <w:t>Submandibular ducts, relocation of, for surgical control of drooling (Anaes.) (Assist.)</w:t>
            </w:r>
          </w:p>
        </w:tc>
        <w:tc>
          <w:tcPr>
            <w:tcW w:w="1026" w:type="dxa"/>
          </w:tcPr>
          <w:p w14:paraId="1E0BA8DE"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$1,110.65 </w:t>
            </w:r>
          </w:p>
        </w:tc>
        <w:tc>
          <w:tcPr>
            <w:tcW w:w="880" w:type="dxa"/>
          </w:tcPr>
          <w:p w14:paraId="405A12DB" w14:textId="77777777" w:rsidR="0066601E" w:rsidRDefault="0066601E" w:rsidP="009165D1">
            <w:pPr>
              <w:spacing w:line="276" w:lineRule="auto"/>
              <w:jc w:val="center"/>
              <w:rPr>
                <w:rFonts w:cs="Calibri"/>
                <w:sz w:val="18"/>
                <w:szCs w:val="18"/>
              </w:rPr>
            </w:pPr>
            <w:r>
              <w:rPr>
                <w:rFonts w:cs="Calibri"/>
                <w:sz w:val="18"/>
                <w:szCs w:val="18"/>
              </w:rPr>
              <w:t>22</w:t>
            </w:r>
          </w:p>
        </w:tc>
        <w:tc>
          <w:tcPr>
            <w:tcW w:w="880" w:type="dxa"/>
          </w:tcPr>
          <w:p w14:paraId="5A923CF7" w14:textId="77777777" w:rsidR="0066601E" w:rsidRDefault="0066601E" w:rsidP="009165D1">
            <w:pPr>
              <w:spacing w:line="276" w:lineRule="auto"/>
              <w:jc w:val="center"/>
              <w:rPr>
                <w:rFonts w:cs="Calibri"/>
                <w:sz w:val="18"/>
                <w:szCs w:val="18"/>
              </w:rPr>
            </w:pPr>
            <w:r>
              <w:rPr>
                <w:rFonts w:cs="Calibri"/>
                <w:sz w:val="18"/>
                <w:szCs w:val="18"/>
              </w:rPr>
              <w:t>29.67%</w:t>
            </w:r>
          </w:p>
        </w:tc>
        <w:tc>
          <w:tcPr>
            <w:tcW w:w="880" w:type="dxa"/>
          </w:tcPr>
          <w:p w14:paraId="3739AEAA" w14:textId="77777777" w:rsidR="0066601E" w:rsidRDefault="0066601E" w:rsidP="009165D1">
            <w:pPr>
              <w:spacing w:line="276" w:lineRule="auto"/>
              <w:jc w:val="center"/>
              <w:rPr>
                <w:rFonts w:cs="Calibri"/>
                <w:sz w:val="18"/>
                <w:szCs w:val="18"/>
              </w:rPr>
            </w:pPr>
            <w:r>
              <w:rPr>
                <w:rFonts w:cs="Calibri"/>
                <w:sz w:val="18"/>
                <w:szCs w:val="18"/>
              </w:rPr>
              <w:t>34.17%</w:t>
            </w:r>
          </w:p>
        </w:tc>
      </w:tr>
      <w:tr w:rsidR="0066601E" w:rsidRPr="007D2F88" w14:paraId="6E1CF3B2" w14:textId="77777777" w:rsidTr="007C7077">
        <w:trPr>
          <w:cantSplit/>
          <w:trHeight w:val="163"/>
        </w:trPr>
        <w:tc>
          <w:tcPr>
            <w:tcW w:w="716" w:type="dxa"/>
          </w:tcPr>
          <w:p w14:paraId="6CED9B12"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30259</w:t>
            </w:r>
          </w:p>
        </w:tc>
        <w:tc>
          <w:tcPr>
            <w:tcW w:w="4959" w:type="dxa"/>
          </w:tcPr>
          <w:p w14:paraId="7262E93D" w14:textId="77777777" w:rsidR="0066601E" w:rsidRPr="00585306" w:rsidRDefault="0066601E" w:rsidP="009165D1">
            <w:pPr>
              <w:spacing w:line="276" w:lineRule="auto"/>
              <w:rPr>
                <w:rFonts w:cstheme="minorHAnsi"/>
                <w:sz w:val="18"/>
                <w:szCs w:val="18"/>
              </w:rPr>
            </w:pPr>
            <w:r w:rsidRPr="00585306">
              <w:rPr>
                <w:rFonts w:cstheme="minorHAnsi"/>
                <w:sz w:val="18"/>
                <w:szCs w:val="18"/>
              </w:rPr>
              <w:t>Sublingual gland, extirpation of (Anaes.)</w:t>
            </w:r>
          </w:p>
        </w:tc>
        <w:tc>
          <w:tcPr>
            <w:tcW w:w="1026" w:type="dxa"/>
          </w:tcPr>
          <w:p w14:paraId="579AB1FC"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$198.50 </w:t>
            </w:r>
          </w:p>
        </w:tc>
        <w:tc>
          <w:tcPr>
            <w:tcW w:w="880" w:type="dxa"/>
          </w:tcPr>
          <w:p w14:paraId="64AAEEE1" w14:textId="77777777" w:rsidR="0066601E" w:rsidRDefault="0066601E" w:rsidP="009165D1">
            <w:pPr>
              <w:spacing w:line="276" w:lineRule="auto"/>
              <w:jc w:val="center"/>
              <w:rPr>
                <w:rFonts w:cs="Calibri"/>
                <w:sz w:val="18"/>
                <w:szCs w:val="18"/>
              </w:rPr>
            </w:pPr>
            <w:r>
              <w:rPr>
                <w:rFonts w:cs="Calibri"/>
                <w:sz w:val="18"/>
                <w:szCs w:val="18"/>
              </w:rPr>
              <w:t>93</w:t>
            </w:r>
          </w:p>
        </w:tc>
        <w:tc>
          <w:tcPr>
            <w:tcW w:w="880" w:type="dxa"/>
          </w:tcPr>
          <w:p w14:paraId="0C9B21E1" w14:textId="77777777" w:rsidR="0066601E" w:rsidRDefault="0066601E" w:rsidP="009165D1">
            <w:pPr>
              <w:spacing w:line="276" w:lineRule="auto"/>
              <w:jc w:val="center"/>
              <w:rPr>
                <w:rFonts w:cs="Calibri"/>
                <w:sz w:val="18"/>
                <w:szCs w:val="18"/>
              </w:rPr>
            </w:pPr>
            <w:r>
              <w:rPr>
                <w:rFonts w:cs="Calibri"/>
                <w:sz w:val="18"/>
                <w:szCs w:val="18"/>
              </w:rPr>
              <w:t>2.55%</w:t>
            </w:r>
          </w:p>
        </w:tc>
        <w:tc>
          <w:tcPr>
            <w:tcW w:w="880" w:type="dxa"/>
          </w:tcPr>
          <w:p w14:paraId="366F7D0C" w14:textId="77777777" w:rsidR="0066601E" w:rsidRDefault="0066601E" w:rsidP="009165D1">
            <w:pPr>
              <w:spacing w:line="276" w:lineRule="auto"/>
              <w:jc w:val="center"/>
              <w:rPr>
                <w:rFonts w:cs="Calibri"/>
                <w:sz w:val="18"/>
                <w:szCs w:val="18"/>
              </w:rPr>
            </w:pPr>
            <w:r>
              <w:rPr>
                <w:rFonts w:cs="Calibri"/>
                <w:sz w:val="18"/>
                <w:szCs w:val="18"/>
              </w:rPr>
              <w:t>-0.03%</w:t>
            </w:r>
          </w:p>
        </w:tc>
      </w:tr>
      <w:tr w:rsidR="0066601E" w:rsidRPr="007D2F88" w14:paraId="520EE5DD" w14:textId="77777777" w:rsidTr="007C7077">
        <w:trPr>
          <w:cantSplit/>
          <w:trHeight w:val="139"/>
        </w:trPr>
        <w:tc>
          <w:tcPr>
            <w:tcW w:w="716" w:type="dxa"/>
          </w:tcPr>
          <w:p w14:paraId="67BDF8A9"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30262</w:t>
            </w:r>
          </w:p>
        </w:tc>
        <w:tc>
          <w:tcPr>
            <w:tcW w:w="4959" w:type="dxa"/>
          </w:tcPr>
          <w:p w14:paraId="7DF9551D" w14:textId="77777777" w:rsidR="0066601E" w:rsidRPr="00585306" w:rsidRDefault="0066601E" w:rsidP="009165D1">
            <w:pPr>
              <w:spacing w:line="276" w:lineRule="auto"/>
              <w:rPr>
                <w:rFonts w:cstheme="minorHAnsi"/>
                <w:sz w:val="18"/>
                <w:szCs w:val="18"/>
              </w:rPr>
            </w:pPr>
            <w:r w:rsidRPr="00585306">
              <w:rPr>
                <w:rFonts w:cstheme="minorHAnsi"/>
                <w:sz w:val="18"/>
                <w:szCs w:val="18"/>
              </w:rPr>
              <w:t>Salivary gland, dilatation or diathermy of duct (Anaes.)</w:t>
            </w:r>
          </w:p>
        </w:tc>
        <w:tc>
          <w:tcPr>
            <w:tcW w:w="1026" w:type="dxa"/>
          </w:tcPr>
          <w:p w14:paraId="6143450D"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$58.80 </w:t>
            </w:r>
          </w:p>
        </w:tc>
        <w:tc>
          <w:tcPr>
            <w:tcW w:w="880" w:type="dxa"/>
          </w:tcPr>
          <w:p w14:paraId="6CBCE5F4" w14:textId="77777777" w:rsidR="0066601E" w:rsidRDefault="0066601E" w:rsidP="009165D1">
            <w:pPr>
              <w:spacing w:line="276" w:lineRule="auto"/>
              <w:jc w:val="center"/>
              <w:rPr>
                <w:rFonts w:cs="Calibri"/>
                <w:sz w:val="18"/>
                <w:szCs w:val="18"/>
              </w:rPr>
            </w:pPr>
            <w:r>
              <w:rPr>
                <w:rFonts w:cs="Calibri"/>
                <w:sz w:val="18"/>
                <w:szCs w:val="18"/>
              </w:rPr>
              <w:t>62</w:t>
            </w:r>
          </w:p>
        </w:tc>
        <w:tc>
          <w:tcPr>
            <w:tcW w:w="880" w:type="dxa"/>
          </w:tcPr>
          <w:p w14:paraId="25CEA080" w14:textId="77777777" w:rsidR="0066601E" w:rsidRDefault="0066601E" w:rsidP="009165D1">
            <w:pPr>
              <w:spacing w:line="276" w:lineRule="auto"/>
              <w:jc w:val="center"/>
              <w:rPr>
                <w:rFonts w:cs="Calibri"/>
                <w:sz w:val="18"/>
                <w:szCs w:val="18"/>
              </w:rPr>
            </w:pPr>
            <w:r>
              <w:rPr>
                <w:rFonts w:cs="Calibri"/>
                <w:sz w:val="18"/>
                <w:szCs w:val="18"/>
              </w:rPr>
              <w:t>10.88%</w:t>
            </w:r>
          </w:p>
        </w:tc>
        <w:tc>
          <w:tcPr>
            <w:tcW w:w="880" w:type="dxa"/>
          </w:tcPr>
          <w:p w14:paraId="02F026D8" w14:textId="77777777" w:rsidR="0066601E" w:rsidRDefault="0066601E" w:rsidP="009165D1">
            <w:pPr>
              <w:spacing w:line="276" w:lineRule="auto"/>
              <w:jc w:val="center"/>
              <w:rPr>
                <w:rFonts w:cs="Calibri"/>
                <w:sz w:val="18"/>
                <w:szCs w:val="18"/>
              </w:rPr>
            </w:pPr>
            <w:r>
              <w:rPr>
                <w:rFonts w:cs="Calibri"/>
                <w:sz w:val="18"/>
                <w:szCs w:val="18"/>
              </w:rPr>
              <w:t>1.29%</w:t>
            </w:r>
          </w:p>
        </w:tc>
      </w:tr>
      <w:tr w:rsidR="0066601E" w:rsidRPr="007D2F88" w14:paraId="63BCD375" w14:textId="77777777" w:rsidTr="007C7077">
        <w:trPr>
          <w:cantSplit/>
          <w:trHeight w:val="531"/>
        </w:trPr>
        <w:tc>
          <w:tcPr>
            <w:tcW w:w="716" w:type="dxa"/>
          </w:tcPr>
          <w:p w14:paraId="20952E60"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30266</w:t>
            </w:r>
          </w:p>
        </w:tc>
        <w:tc>
          <w:tcPr>
            <w:tcW w:w="4959" w:type="dxa"/>
          </w:tcPr>
          <w:p w14:paraId="1620D040" w14:textId="77777777" w:rsidR="0066601E" w:rsidRPr="00585306" w:rsidRDefault="0066601E" w:rsidP="009165D1">
            <w:pPr>
              <w:spacing w:line="276" w:lineRule="auto"/>
              <w:rPr>
                <w:rFonts w:cstheme="minorHAnsi"/>
                <w:sz w:val="18"/>
                <w:szCs w:val="18"/>
              </w:rPr>
            </w:pPr>
            <w:r w:rsidRPr="00585306">
              <w:rPr>
                <w:rFonts w:cstheme="minorHAnsi"/>
                <w:sz w:val="18"/>
                <w:szCs w:val="18"/>
              </w:rPr>
              <w:t>Salivary gland, removal of calculus from duct or meatotomy or marsupialisation, 1 or more such procedures (Anaes.)</w:t>
            </w:r>
          </w:p>
        </w:tc>
        <w:tc>
          <w:tcPr>
            <w:tcW w:w="1026" w:type="dxa"/>
          </w:tcPr>
          <w:p w14:paraId="03E1E3A5"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$149.75 </w:t>
            </w:r>
          </w:p>
        </w:tc>
        <w:tc>
          <w:tcPr>
            <w:tcW w:w="880" w:type="dxa"/>
          </w:tcPr>
          <w:p w14:paraId="0BE6F3DB" w14:textId="77777777" w:rsidR="0066601E" w:rsidRDefault="0066601E" w:rsidP="009165D1">
            <w:pPr>
              <w:spacing w:line="276" w:lineRule="auto"/>
              <w:jc w:val="center"/>
              <w:rPr>
                <w:rFonts w:cs="Calibri"/>
                <w:sz w:val="18"/>
                <w:szCs w:val="18"/>
              </w:rPr>
            </w:pPr>
            <w:r>
              <w:rPr>
                <w:rFonts w:cs="Calibri"/>
                <w:sz w:val="18"/>
                <w:szCs w:val="18"/>
              </w:rPr>
              <w:t>418</w:t>
            </w:r>
          </w:p>
        </w:tc>
        <w:tc>
          <w:tcPr>
            <w:tcW w:w="880" w:type="dxa"/>
          </w:tcPr>
          <w:p w14:paraId="3625D3E7" w14:textId="77777777" w:rsidR="0066601E" w:rsidRDefault="0066601E" w:rsidP="009165D1">
            <w:pPr>
              <w:spacing w:line="276" w:lineRule="auto"/>
              <w:jc w:val="center"/>
              <w:rPr>
                <w:rFonts w:cs="Calibri"/>
                <w:sz w:val="18"/>
                <w:szCs w:val="18"/>
              </w:rPr>
            </w:pPr>
            <w:r>
              <w:rPr>
                <w:rFonts w:cs="Calibri"/>
                <w:sz w:val="18"/>
                <w:szCs w:val="18"/>
              </w:rPr>
              <w:t>-1.64%</w:t>
            </w:r>
          </w:p>
        </w:tc>
        <w:tc>
          <w:tcPr>
            <w:tcW w:w="880" w:type="dxa"/>
          </w:tcPr>
          <w:p w14:paraId="643F195C" w14:textId="77777777" w:rsidR="0066601E" w:rsidRDefault="0066601E" w:rsidP="009165D1">
            <w:pPr>
              <w:spacing w:line="276" w:lineRule="auto"/>
              <w:jc w:val="center"/>
              <w:rPr>
                <w:rFonts w:cs="Calibri"/>
                <w:sz w:val="18"/>
                <w:szCs w:val="18"/>
              </w:rPr>
            </w:pPr>
            <w:r>
              <w:rPr>
                <w:rFonts w:cs="Calibri"/>
                <w:sz w:val="18"/>
                <w:szCs w:val="18"/>
              </w:rPr>
              <w:t>-2.15%</w:t>
            </w:r>
          </w:p>
        </w:tc>
      </w:tr>
      <w:tr w:rsidR="0066601E" w:rsidRPr="007D2F88" w14:paraId="11022AFE" w14:textId="77777777" w:rsidTr="007C7077">
        <w:trPr>
          <w:cantSplit/>
          <w:trHeight w:val="68"/>
        </w:trPr>
        <w:tc>
          <w:tcPr>
            <w:tcW w:w="716" w:type="dxa"/>
          </w:tcPr>
          <w:p w14:paraId="5E092511"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30269</w:t>
            </w:r>
          </w:p>
        </w:tc>
        <w:tc>
          <w:tcPr>
            <w:tcW w:w="4959" w:type="dxa"/>
          </w:tcPr>
          <w:p w14:paraId="1FDFD6CB" w14:textId="77777777" w:rsidR="0066601E" w:rsidRPr="00585306" w:rsidRDefault="0066601E" w:rsidP="009165D1">
            <w:pPr>
              <w:spacing w:line="276" w:lineRule="auto"/>
              <w:rPr>
                <w:rFonts w:cstheme="minorHAnsi"/>
                <w:sz w:val="18"/>
                <w:szCs w:val="18"/>
              </w:rPr>
            </w:pPr>
            <w:r w:rsidRPr="00585306">
              <w:rPr>
                <w:rFonts w:cstheme="minorHAnsi"/>
                <w:sz w:val="18"/>
                <w:szCs w:val="18"/>
              </w:rPr>
              <w:t>Salivary gland, repair of cutaneous fistula of (Anaes.)</w:t>
            </w:r>
          </w:p>
        </w:tc>
        <w:tc>
          <w:tcPr>
            <w:tcW w:w="1026" w:type="dxa"/>
          </w:tcPr>
          <w:p w14:paraId="693FE683"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$149.75 </w:t>
            </w:r>
          </w:p>
        </w:tc>
        <w:tc>
          <w:tcPr>
            <w:tcW w:w="880" w:type="dxa"/>
          </w:tcPr>
          <w:p w14:paraId="537B1557" w14:textId="77777777" w:rsidR="0066601E" w:rsidRDefault="0066601E" w:rsidP="009165D1">
            <w:pPr>
              <w:spacing w:line="276" w:lineRule="auto"/>
              <w:jc w:val="center"/>
              <w:rPr>
                <w:rFonts w:cs="Calibri"/>
                <w:sz w:val="18"/>
                <w:szCs w:val="18"/>
              </w:rPr>
            </w:pPr>
            <w:r>
              <w:rPr>
                <w:rFonts w:cs="Calibri"/>
                <w:sz w:val="18"/>
                <w:szCs w:val="18"/>
              </w:rPr>
              <w:t>9</w:t>
            </w:r>
          </w:p>
        </w:tc>
        <w:tc>
          <w:tcPr>
            <w:tcW w:w="880" w:type="dxa"/>
          </w:tcPr>
          <w:p w14:paraId="33EE9E12" w14:textId="77777777" w:rsidR="0066601E" w:rsidRDefault="0066601E" w:rsidP="009165D1">
            <w:pPr>
              <w:spacing w:line="276" w:lineRule="auto"/>
              <w:jc w:val="center"/>
              <w:rPr>
                <w:rFonts w:cs="Calibri"/>
                <w:sz w:val="18"/>
                <w:szCs w:val="18"/>
              </w:rPr>
            </w:pPr>
            <w:r>
              <w:rPr>
                <w:rFonts w:cs="Calibri"/>
                <w:sz w:val="18"/>
                <w:szCs w:val="18"/>
              </w:rPr>
              <w:t>17.61%</w:t>
            </w:r>
          </w:p>
        </w:tc>
        <w:tc>
          <w:tcPr>
            <w:tcW w:w="880" w:type="dxa"/>
          </w:tcPr>
          <w:p w14:paraId="6432EEDB" w14:textId="77777777" w:rsidR="0066601E" w:rsidRDefault="0066601E" w:rsidP="009165D1">
            <w:pPr>
              <w:spacing w:line="276" w:lineRule="auto"/>
              <w:jc w:val="center"/>
              <w:rPr>
                <w:rFonts w:cs="Calibri"/>
                <w:sz w:val="18"/>
                <w:szCs w:val="18"/>
              </w:rPr>
            </w:pPr>
            <w:r>
              <w:rPr>
                <w:rFonts w:cs="Calibri"/>
                <w:sz w:val="18"/>
                <w:szCs w:val="18"/>
              </w:rPr>
              <w:t>17.01%</w:t>
            </w:r>
          </w:p>
        </w:tc>
      </w:tr>
      <w:tr w:rsidR="0066601E" w:rsidRPr="007D2F88" w14:paraId="7841DB01" w14:textId="77777777" w:rsidTr="007C7077">
        <w:trPr>
          <w:cantSplit/>
          <w:trHeight w:val="43"/>
        </w:trPr>
        <w:tc>
          <w:tcPr>
            <w:tcW w:w="716" w:type="dxa"/>
          </w:tcPr>
          <w:p w14:paraId="1B38072D"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30272</w:t>
            </w:r>
          </w:p>
        </w:tc>
        <w:tc>
          <w:tcPr>
            <w:tcW w:w="4959" w:type="dxa"/>
          </w:tcPr>
          <w:p w14:paraId="4F7805F7" w14:textId="77777777" w:rsidR="0066601E" w:rsidRPr="00585306" w:rsidRDefault="0066601E" w:rsidP="009165D1">
            <w:pPr>
              <w:spacing w:line="276" w:lineRule="auto"/>
              <w:rPr>
                <w:rFonts w:cstheme="minorHAnsi"/>
                <w:sz w:val="18"/>
                <w:szCs w:val="18"/>
              </w:rPr>
            </w:pPr>
            <w:r w:rsidRPr="00585306">
              <w:rPr>
                <w:rFonts w:cstheme="minorHAnsi"/>
                <w:sz w:val="18"/>
                <w:szCs w:val="18"/>
              </w:rPr>
              <w:t>Tongue, partial excision of (Anaes.) (Assist.)</w:t>
            </w:r>
          </w:p>
        </w:tc>
        <w:tc>
          <w:tcPr>
            <w:tcW w:w="1026" w:type="dxa"/>
          </w:tcPr>
          <w:p w14:paraId="4A89AC8C"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$295.70 </w:t>
            </w:r>
          </w:p>
        </w:tc>
        <w:tc>
          <w:tcPr>
            <w:tcW w:w="880" w:type="dxa"/>
          </w:tcPr>
          <w:p w14:paraId="1EAD4C34" w14:textId="77777777" w:rsidR="0066601E" w:rsidRDefault="0066601E" w:rsidP="009165D1">
            <w:pPr>
              <w:spacing w:line="276" w:lineRule="auto"/>
              <w:jc w:val="center"/>
              <w:rPr>
                <w:rFonts w:cs="Calibri"/>
                <w:sz w:val="18"/>
                <w:szCs w:val="18"/>
              </w:rPr>
            </w:pPr>
            <w:r>
              <w:rPr>
                <w:rFonts w:cs="Calibri"/>
                <w:sz w:val="18"/>
                <w:szCs w:val="18"/>
              </w:rPr>
              <w:t>632</w:t>
            </w:r>
          </w:p>
        </w:tc>
        <w:tc>
          <w:tcPr>
            <w:tcW w:w="880" w:type="dxa"/>
          </w:tcPr>
          <w:p w14:paraId="79513C75" w14:textId="77777777" w:rsidR="0066601E" w:rsidRDefault="0066601E" w:rsidP="009165D1">
            <w:pPr>
              <w:spacing w:line="276" w:lineRule="auto"/>
              <w:jc w:val="center"/>
              <w:rPr>
                <w:rFonts w:cs="Calibri"/>
                <w:sz w:val="18"/>
                <w:szCs w:val="18"/>
              </w:rPr>
            </w:pPr>
            <w:r>
              <w:rPr>
                <w:rFonts w:cs="Calibri"/>
                <w:sz w:val="18"/>
                <w:szCs w:val="18"/>
              </w:rPr>
              <w:t>4.51%</w:t>
            </w:r>
          </w:p>
        </w:tc>
        <w:tc>
          <w:tcPr>
            <w:tcW w:w="880" w:type="dxa"/>
          </w:tcPr>
          <w:p w14:paraId="3C893EFA" w14:textId="77777777" w:rsidR="0066601E" w:rsidRDefault="0066601E" w:rsidP="009165D1">
            <w:pPr>
              <w:spacing w:line="276" w:lineRule="auto"/>
              <w:jc w:val="center"/>
              <w:rPr>
                <w:rFonts w:cs="Calibri"/>
                <w:sz w:val="18"/>
                <w:szCs w:val="18"/>
              </w:rPr>
            </w:pPr>
            <w:r>
              <w:rPr>
                <w:rFonts w:cs="Calibri"/>
                <w:sz w:val="18"/>
                <w:szCs w:val="18"/>
              </w:rPr>
              <w:t>5.12%</w:t>
            </w:r>
          </w:p>
        </w:tc>
      </w:tr>
      <w:tr w:rsidR="0066601E" w:rsidRPr="007D2F88" w14:paraId="6FA21DCE" w14:textId="77777777" w:rsidTr="007C7077">
        <w:trPr>
          <w:cantSplit/>
          <w:trHeight w:val="42"/>
        </w:trPr>
        <w:tc>
          <w:tcPr>
            <w:tcW w:w="716" w:type="dxa"/>
          </w:tcPr>
          <w:p w14:paraId="117B9B92"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30283</w:t>
            </w:r>
          </w:p>
        </w:tc>
        <w:tc>
          <w:tcPr>
            <w:tcW w:w="4959" w:type="dxa"/>
          </w:tcPr>
          <w:p w14:paraId="4E0BDA39" w14:textId="77777777" w:rsidR="0066601E" w:rsidRPr="00585306" w:rsidRDefault="0066601E" w:rsidP="009165D1">
            <w:pPr>
              <w:spacing w:line="276" w:lineRule="auto"/>
              <w:rPr>
                <w:rFonts w:cstheme="minorHAnsi"/>
                <w:sz w:val="18"/>
                <w:szCs w:val="18"/>
              </w:rPr>
            </w:pPr>
            <w:r w:rsidRPr="00585306">
              <w:rPr>
                <w:rFonts w:cstheme="minorHAnsi"/>
                <w:sz w:val="18"/>
                <w:szCs w:val="18"/>
              </w:rPr>
              <w:t>Ranula or mucous cyst of mouth, removal of (Anaes.)</w:t>
            </w:r>
          </w:p>
        </w:tc>
        <w:tc>
          <w:tcPr>
            <w:tcW w:w="1026" w:type="dxa"/>
          </w:tcPr>
          <w:p w14:paraId="37BFA0AA"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$204.70 </w:t>
            </w:r>
          </w:p>
        </w:tc>
        <w:tc>
          <w:tcPr>
            <w:tcW w:w="880" w:type="dxa"/>
          </w:tcPr>
          <w:p w14:paraId="4D835912" w14:textId="77777777" w:rsidR="0066601E" w:rsidRDefault="0066601E" w:rsidP="009165D1">
            <w:pPr>
              <w:spacing w:line="276" w:lineRule="auto"/>
              <w:jc w:val="center"/>
              <w:rPr>
                <w:rFonts w:cs="Calibri"/>
                <w:sz w:val="18"/>
                <w:szCs w:val="18"/>
              </w:rPr>
            </w:pPr>
            <w:r>
              <w:rPr>
                <w:rFonts w:cs="Calibri"/>
                <w:sz w:val="18"/>
                <w:szCs w:val="18"/>
              </w:rPr>
              <w:t>552</w:t>
            </w:r>
          </w:p>
        </w:tc>
        <w:tc>
          <w:tcPr>
            <w:tcW w:w="880" w:type="dxa"/>
          </w:tcPr>
          <w:p w14:paraId="42FCF409" w14:textId="77777777" w:rsidR="0066601E" w:rsidRDefault="0066601E" w:rsidP="009165D1">
            <w:pPr>
              <w:spacing w:line="276" w:lineRule="auto"/>
              <w:jc w:val="center"/>
              <w:rPr>
                <w:rFonts w:cs="Calibri"/>
                <w:sz w:val="18"/>
                <w:szCs w:val="18"/>
              </w:rPr>
            </w:pPr>
            <w:r>
              <w:rPr>
                <w:rFonts w:cs="Calibri"/>
                <w:sz w:val="18"/>
                <w:szCs w:val="18"/>
              </w:rPr>
              <w:t>-2.04%</w:t>
            </w:r>
          </w:p>
        </w:tc>
        <w:tc>
          <w:tcPr>
            <w:tcW w:w="880" w:type="dxa"/>
          </w:tcPr>
          <w:p w14:paraId="7D2AD7B4" w14:textId="77777777" w:rsidR="0066601E" w:rsidRDefault="0066601E" w:rsidP="009165D1">
            <w:pPr>
              <w:spacing w:line="276" w:lineRule="auto"/>
              <w:jc w:val="center"/>
              <w:rPr>
                <w:rFonts w:cs="Calibri"/>
                <w:sz w:val="18"/>
                <w:szCs w:val="18"/>
              </w:rPr>
            </w:pPr>
            <w:r>
              <w:rPr>
                <w:rFonts w:cs="Calibri"/>
                <w:sz w:val="18"/>
                <w:szCs w:val="18"/>
              </w:rPr>
              <w:t>-1.98%</w:t>
            </w:r>
          </w:p>
        </w:tc>
      </w:tr>
      <w:tr w:rsidR="0066601E" w:rsidRPr="007D2F88" w14:paraId="00473F0B" w14:textId="77777777" w:rsidTr="007C7077">
        <w:trPr>
          <w:cantSplit/>
          <w:trHeight w:val="405"/>
        </w:trPr>
        <w:tc>
          <w:tcPr>
            <w:tcW w:w="716" w:type="dxa"/>
          </w:tcPr>
          <w:p w14:paraId="395E6D22"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30286</w:t>
            </w:r>
          </w:p>
        </w:tc>
        <w:tc>
          <w:tcPr>
            <w:tcW w:w="4959" w:type="dxa"/>
          </w:tcPr>
          <w:p w14:paraId="768D9095" w14:textId="77777777" w:rsidR="0066601E" w:rsidRPr="00585306" w:rsidRDefault="0066601E" w:rsidP="009165D1">
            <w:pPr>
              <w:spacing w:line="276" w:lineRule="auto"/>
              <w:rPr>
                <w:rFonts w:cstheme="minorHAnsi"/>
                <w:sz w:val="18"/>
                <w:szCs w:val="18"/>
              </w:rPr>
            </w:pPr>
            <w:r w:rsidRPr="00585306">
              <w:rPr>
                <w:rFonts w:cstheme="minorHAnsi"/>
                <w:sz w:val="18"/>
                <w:szCs w:val="18"/>
              </w:rPr>
              <w:t>Branchial cyst, on a person 10 years of age or over</w:t>
            </w:r>
            <w:r>
              <w:rPr>
                <w:rFonts w:cstheme="minorHAnsi"/>
                <w:sz w:val="18"/>
                <w:szCs w:val="18"/>
              </w:rPr>
              <w:t>. R</w:t>
            </w:r>
            <w:r w:rsidRPr="00585306">
              <w:rPr>
                <w:rFonts w:cstheme="minorHAnsi"/>
                <w:sz w:val="18"/>
                <w:szCs w:val="18"/>
              </w:rPr>
              <w:t>emoval of, (Anaes.) (Assist.)</w:t>
            </w:r>
          </w:p>
        </w:tc>
        <w:tc>
          <w:tcPr>
            <w:tcW w:w="1026" w:type="dxa"/>
          </w:tcPr>
          <w:p w14:paraId="2FF09F2A"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$397.85 </w:t>
            </w:r>
          </w:p>
        </w:tc>
        <w:tc>
          <w:tcPr>
            <w:tcW w:w="880" w:type="dxa"/>
          </w:tcPr>
          <w:p w14:paraId="3D16CBA0" w14:textId="77777777" w:rsidR="0066601E" w:rsidRDefault="0066601E" w:rsidP="009165D1">
            <w:pPr>
              <w:spacing w:line="276" w:lineRule="auto"/>
              <w:jc w:val="center"/>
              <w:rPr>
                <w:rFonts w:cs="Calibri"/>
                <w:sz w:val="18"/>
                <w:szCs w:val="18"/>
              </w:rPr>
            </w:pPr>
            <w:r>
              <w:rPr>
                <w:rFonts w:cs="Calibri"/>
                <w:sz w:val="18"/>
                <w:szCs w:val="18"/>
              </w:rPr>
              <w:t>125</w:t>
            </w:r>
          </w:p>
        </w:tc>
        <w:tc>
          <w:tcPr>
            <w:tcW w:w="880" w:type="dxa"/>
          </w:tcPr>
          <w:p w14:paraId="2E8E89E6" w14:textId="77777777" w:rsidR="0066601E" w:rsidRDefault="0066601E" w:rsidP="009165D1">
            <w:pPr>
              <w:spacing w:line="276" w:lineRule="auto"/>
              <w:jc w:val="center"/>
              <w:rPr>
                <w:rFonts w:cs="Calibri"/>
                <w:sz w:val="18"/>
                <w:szCs w:val="18"/>
              </w:rPr>
            </w:pPr>
            <w:r>
              <w:rPr>
                <w:rFonts w:cs="Calibri"/>
                <w:sz w:val="18"/>
                <w:szCs w:val="18"/>
              </w:rPr>
              <w:t>-6.40%</w:t>
            </w:r>
          </w:p>
        </w:tc>
        <w:tc>
          <w:tcPr>
            <w:tcW w:w="880" w:type="dxa"/>
          </w:tcPr>
          <w:p w14:paraId="2D4D0F0D" w14:textId="77777777" w:rsidR="0066601E" w:rsidRDefault="0066601E" w:rsidP="009165D1">
            <w:pPr>
              <w:spacing w:line="276" w:lineRule="auto"/>
              <w:jc w:val="center"/>
              <w:rPr>
                <w:rFonts w:cs="Calibri"/>
                <w:sz w:val="18"/>
                <w:szCs w:val="18"/>
              </w:rPr>
            </w:pPr>
            <w:r>
              <w:rPr>
                <w:rFonts w:cs="Calibri"/>
                <w:sz w:val="18"/>
                <w:szCs w:val="18"/>
              </w:rPr>
              <w:t>-7.55%</w:t>
            </w:r>
          </w:p>
        </w:tc>
      </w:tr>
      <w:tr w:rsidR="0066601E" w:rsidRPr="007D2F88" w14:paraId="1F99A0C2" w14:textId="77777777" w:rsidTr="007C7077">
        <w:trPr>
          <w:cantSplit/>
          <w:trHeight w:val="413"/>
        </w:trPr>
        <w:tc>
          <w:tcPr>
            <w:tcW w:w="716" w:type="dxa"/>
          </w:tcPr>
          <w:p w14:paraId="484A29E4"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30287</w:t>
            </w:r>
          </w:p>
        </w:tc>
        <w:tc>
          <w:tcPr>
            <w:tcW w:w="4959" w:type="dxa"/>
          </w:tcPr>
          <w:p w14:paraId="6035DFB4" w14:textId="77777777" w:rsidR="0066601E" w:rsidRPr="00585306" w:rsidRDefault="0066601E" w:rsidP="009165D1">
            <w:pPr>
              <w:spacing w:line="276" w:lineRule="auto"/>
              <w:rPr>
                <w:rFonts w:cstheme="minorHAnsi"/>
                <w:sz w:val="18"/>
                <w:szCs w:val="18"/>
              </w:rPr>
            </w:pPr>
            <w:r w:rsidRPr="00585306">
              <w:rPr>
                <w:rFonts w:cstheme="minorHAnsi"/>
                <w:sz w:val="18"/>
                <w:szCs w:val="18"/>
              </w:rPr>
              <w:t>Branchial cyst, on a person under 10 years of age. Removal of, (Anaes.) (Assist.)</w:t>
            </w:r>
          </w:p>
        </w:tc>
        <w:tc>
          <w:tcPr>
            <w:tcW w:w="1026" w:type="dxa"/>
          </w:tcPr>
          <w:p w14:paraId="0DD3D662"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$517.20 </w:t>
            </w:r>
          </w:p>
        </w:tc>
        <w:tc>
          <w:tcPr>
            <w:tcW w:w="880" w:type="dxa"/>
          </w:tcPr>
          <w:p w14:paraId="12D426DA" w14:textId="77777777" w:rsidR="0066601E" w:rsidRDefault="0066601E" w:rsidP="009165D1">
            <w:pPr>
              <w:spacing w:line="276" w:lineRule="auto"/>
              <w:jc w:val="center"/>
              <w:rPr>
                <w:rFonts w:cs="Calibri"/>
                <w:sz w:val="18"/>
                <w:szCs w:val="18"/>
              </w:rPr>
            </w:pPr>
            <w:r>
              <w:rPr>
                <w:rFonts w:cs="Calibri"/>
                <w:sz w:val="18"/>
                <w:szCs w:val="18"/>
              </w:rPr>
              <w:t>27</w:t>
            </w:r>
          </w:p>
        </w:tc>
        <w:tc>
          <w:tcPr>
            <w:tcW w:w="880" w:type="dxa"/>
          </w:tcPr>
          <w:p w14:paraId="6FE323FA" w14:textId="77777777" w:rsidR="0066601E" w:rsidRDefault="0066601E" w:rsidP="009165D1">
            <w:pPr>
              <w:spacing w:line="276" w:lineRule="auto"/>
              <w:jc w:val="center"/>
              <w:rPr>
                <w:rFonts w:cs="Calibri"/>
                <w:sz w:val="18"/>
                <w:szCs w:val="18"/>
              </w:rPr>
            </w:pPr>
          </w:p>
        </w:tc>
        <w:tc>
          <w:tcPr>
            <w:tcW w:w="880" w:type="dxa"/>
          </w:tcPr>
          <w:p w14:paraId="77E82328" w14:textId="77777777" w:rsidR="0066601E" w:rsidRDefault="0066601E" w:rsidP="009165D1">
            <w:pPr>
              <w:spacing w:line="276" w:lineRule="auto"/>
              <w:jc w:val="center"/>
              <w:rPr>
                <w:rFonts w:cs="Calibri"/>
                <w:sz w:val="18"/>
                <w:szCs w:val="18"/>
              </w:rPr>
            </w:pPr>
          </w:p>
        </w:tc>
      </w:tr>
      <w:tr w:rsidR="0066601E" w:rsidRPr="007D2F88" w14:paraId="3C90B784" w14:textId="77777777" w:rsidTr="007C7077">
        <w:trPr>
          <w:cantSplit/>
          <w:trHeight w:val="265"/>
        </w:trPr>
        <w:tc>
          <w:tcPr>
            <w:tcW w:w="716" w:type="dxa"/>
          </w:tcPr>
          <w:p w14:paraId="63B8E341"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30289</w:t>
            </w:r>
          </w:p>
        </w:tc>
        <w:tc>
          <w:tcPr>
            <w:tcW w:w="4959" w:type="dxa"/>
          </w:tcPr>
          <w:p w14:paraId="46F317F8" w14:textId="77777777" w:rsidR="0066601E" w:rsidRPr="00585306" w:rsidRDefault="0066601E" w:rsidP="009165D1">
            <w:pPr>
              <w:spacing w:line="276" w:lineRule="auto"/>
              <w:rPr>
                <w:rFonts w:cstheme="minorHAnsi"/>
                <w:sz w:val="18"/>
                <w:szCs w:val="18"/>
              </w:rPr>
            </w:pPr>
            <w:r w:rsidRPr="00585306">
              <w:rPr>
                <w:rFonts w:cstheme="minorHAnsi"/>
                <w:sz w:val="18"/>
                <w:szCs w:val="18"/>
              </w:rPr>
              <w:t>Branchial fistula, on a person 10 years of age or over.</w:t>
            </w:r>
            <w:r>
              <w:rPr>
                <w:rFonts w:cstheme="minorHAnsi"/>
                <w:sz w:val="18"/>
                <w:szCs w:val="18"/>
              </w:rPr>
              <w:t xml:space="preserve"> R</w:t>
            </w:r>
            <w:r w:rsidRPr="00585306">
              <w:rPr>
                <w:rFonts w:cstheme="minorHAnsi"/>
                <w:sz w:val="18"/>
                <w:szCs w:val="18"/>
              </w:rPr>
              <w:t>emoval of, (Anaes.) (Assist.)</w:t>
            </w:r>
          </w:p>
        </w:tc>
        <w:tc>
          <w:tcPr>
            <w:tcW w:w="1026" w:type="dxa"/>
          </w:tcPr>
          <w:p w14:paraId="76EB5963"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$502.25 </w:t>
            </w:r>
          </w:p>
        </w:tc>
        <w:tc>
          <w:tcPr>
            <w:tcW w:w="880" w:type="dxa"/>
          </w:tcPr>
          <w:p w14:paraId="3DD11211" w14:textId="77777777" w:rsidR="0066601E" w:rsidRDefault="0066601E" w:rsidP="009165D1">
            <w:pPr>
              <w:spacing w:line="276" w:lineRule="auto"/>
              <w:jc w:val="center"/>
              <w:rPr>
                <w:rFonts w:cs="Calibri"/>
                <w:sz w:val="18"/>
                <w:szCs w:val="18"/>
              </w:rPr>
            </w:pPr>
            <w:r>
              <w:rPr>
                <w:rFonts w:cs="Calibri"/>
                <w:sz w:val="18"/>
                <w:szCs w:val="18"/>
              </w:rPr>
              <w:t>17</w:t>
            </w:r>
          </w:p>
        </w:tc>
        <w:tc>
          <w:tcPr>
            <w:tcW w:w="880" w:type="dxa"/>
          </w:tcPr>
          <w:p w14:paraId="18AEED9F" w14:textId="77777777" w:rsidR="0066601E" w:rsidRDefault="0066601E" w:rsidP="009165D1">
            <w:pPr>
              <w:spacing w:line="276" w:lineRule="auto"/>
              <w:jc w:val="center"/>
              <w:rPr>
                <w:rFonts w:cs="Calibri"/>
                <w:sz w:val="18"/>
                <w:szCs w:val="18"/>
              </w:rPr>
            </w:pPr>
            <w:r>
              <w:rPr>
                <w:rFonts w:cs="Calibri"/>
                <w:sz w:val="18"/>
                <w:szCs w:val="18"/>
              </w:rPr>
              <w:t>-17.32%</w:t>
            </w:r>
          </w:p>
        </w:tc>
        <w:tc>
          <w:tcPr>
            <w:tcW w:w="880" w:type="dxa"/>
          </w:tcPr>
          <w:p w14:paraId="09DE9F44" w14:textId="77777777" w:rsidR="0066601E" w:rsidRDefault="0066601E" w:rsidP="009165D1">
            <w:pPr>
              <w:spacing w:line="276" w:lineRule="auto"/>
              <w:jc w:val="center"/>
              <w:rPr>
                <w:rFonts w:cs="Calibri"/>
                <w:sz w:val="18"/>
                <w:szCs w:val="18"/>
              </w:rPr>
            </w:pPr>
            <w:r>
              <w:rPr>
                <w:rFonts w:cs="Calibri"/>
                <w:sz w:val="18"/>
                <w:szCs w:val="18"/>
              </w:rPr>
              <w:t>-18.55%</w:t>
            </w:r>
          </w:p>
        </w:tc>
      </w:tr>
      <w:tr w:rsidR="0066601E" w:rsidRPr="007D2F88" w14:paraId="55BE576A" w14:textId="77777777" w:rsidTr="007C7077">
        <w:trPr>
          <w:cantSplit/>
          <w:trHeight w:val="531"/>
        </w:trPr>
        <w:tc>
          <w:tcPr>
            <w:tcW w:w="716" w:type="dxa"/>
          </w:tcPr>
          <w:p w14:paraId="16DD0531"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30293</w:t>
            </w:r>
          </w:p>
        </w:tc>
        <w:tc>
          <w:tcPr>
            <w:tcW w:w="4959" w:type="dxa"/>
          </w:tcPr>
          <w:p w14:paraId="381CF228" w14:textId="77777777" w:rsidR="0066601E" w:rsidRPr="00585306" w:rsidRDefault="0066601E" w:rsidP="009165D1">
            <w:pPr>
              <w:spacing w:line="276" w:lineRule="auto"/>
              <w:rPr>
                <w:rFonts w:cstheme="minorHAnsi"/>
                <w:sz w:val="18"/>
                <w:szCs w:val="18"/>
              </w:rPr>
            </w:pPr>
            <w:r w:rsidRPr="00585306">
              <w:rPr>
                <w:rFonts w:cstheme="minorHAnsi"/>
                <w:sz w:val="18"/>
                <w:szCs w:val="18"/>
              </w:rPr>
              <w:t>Cervical oesophagostomy; or closure of cervical oesophagostomy with or without plastic repair (Anaes.) (Assist.)</w:t>
            </w:r>
          </w:p>
        </w:tc>
        <w:tc>
          <w:tcPr>
            <w:tcW w:w="1026" w:type="dxa"/>
          </w:tcPr>
          <w:p w14:paraId="4982BBB4"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$445.40 </w:t>
            </w:r>
          </w:p>
        </w:tc>
        <w:tc>
          <w:tcPr>
            <w:tcW w:w="880" w:type="dxa"/>
          </w:tcPr>
          <w:p w14:paraId="3767B3B2" w14:textId="77777777" w:rsidR="0066601E" w:rsidRDefault="0066601E" w:rsidP="009165D1">
            <w:pPr>
              <w:spacing w:line="276" w:lineRule="auto"/>
              <w:jc w:val="center"/>
              <w:rPr>
                <w:rFonts w:cs="Calibri"/>
                <w:sz w:val="18"/>
                <w:szCs w:val="18"/>
              </w:rPr>
            </w:pPr>
            <w:r>
              <w:rPr>
                <w:rFonts w:cs="Calibri"/>
                <w:sz w:val="18"/>
                <w:szCs w:val="18"/>
              </w:rPr>
              <w:t>33</w:t>
            </w:r>
          </w:p>
        </w:tc>
        <w:tc>
          <w:tcPr>
            <w:tcW w:w="880" w:type="dxa"/>
          </w:tcPr>
          <w:p w14:paraId="20657C32" w14:textId="77777777" w:rsidR="0066601E" w:rsidRDefault="0066601E" w:rsidP="009165D1">
            <w:pPr>
              <w:spacing w:line="276" w:lineRule="auto"/>
              <w:jc w:val="center"/>
              <w:rPr>
                <w:rFonts w:cs="Calibri"/>
                <w:sz w:val="18"/>
                <w:szCs w:val="18"/>
              </w:rPr>
            </w:pPr>
            <w:r>
              <w:rPr>
                <w:rFonts w:cs="Calibri"/>
                <w:sz w:val="18"/>
                <w:szCs w:val="18"/>
              </w:rPr>
              <w:t>-7.22%</w:t>
            </w:r>
          </w:p>
        </w:tc>
        <w:tc>
          <w:tcPr>
            <w:tcW w:w="880" w:type="dxa"/>
          </w:tcPr>
          <w:p w14:paraId="705A5D68" w14:textId="77777777" w:rsidR="0066601E" w:rsidRDefault="0066601E" w:rsidP="009165D1">
            <w:pPr>
              <w:spacing w:line="276" w:lineRule="auto"/>
              <w:jc w:val="center"/>
              <w:rPr>
                <w:rFonts w:cs="Calibri"/>
                <w:sz w:val="18"/>
                <w:szCs w:val="18"/>
              </w:rPr>
            </w:pPr>
            <w:r>
              <w:rPr>
                <w:rFonts w:cs="Calibri"/>
                <w:sz w:val="18"/>
                <w:szCs w:val="18"/>
              </w:rPr>
              <w:t>-9.91%</w:t>
            </w:r>
          </w:p>
        </w:tc>
      </w:tr>
      <w:tr w:rsidR="0066601E" w:rsidRPr="007D2F88" w14:paraId="495C3167" w14:textId="77777777" w:rsidTr="007C7077">
        <w:trPr>
          <w:cantSplit/>
          <w:trHeight w:val="531"/>
        </w:trPr>
        <w:tc>
          <w:tcPr>
            <w:tcW w:w="716" w:type="dxa"/>
          </w:tcPr>
          <w:p w14:paraId="022C686F"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30294</w:t>
            </w:r>
          </w:p>
        </w:tc>
        <w:tc>
          <w:tcPr>
            <w:tcW w:w="4959" w:type="dxa"/>
          </w:tcPr>
          <w:p w14:paraId="7CAF2584" w14:textId="77777777" w:rsidR="0066601E" w:rsidRPr="00585306" w:rsidRDefault="0066601E" w:rsidP="009165D1">
            <w:pPr>
              <w:spacing w:line="276" w:lineRule="auto"/>
              <w:rPr>
                <w:rFonts w:cstheme="minorHAnsi"/>
                <w:sz w:val="18"/>
                <w:szCs w:val="18"/>
              </w:rPr>
            </w:pPr>
            <w:r w:rsidRPr="00585306">
              <w:rPr>
                <w:rFonts w:cstheme="minorHAnsi"/>
                <w:sz w:val="18"/>
                <w:szCs w:val="18"/>
              </w:rPr>
              <w:t>Cervical oesophagectomy with tracheostomy and oesophagostomy, with or without plastic reconstruction; or laryngopharyngectomy with tracheostomy and plastic reconstruction (Anaes.) (Assist.)</w:t>
            </w:r>
          </w:p>
        </w:tc>
        <w:tc>
          <w:tcPr>
            <w:tcW w:w="1026" w:type="dxa"/>
          </w:tcPr>
          <w:p w14:paraId="663F25D3"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$1,762.75 </w:t>
            </w:r>
          </w:p>
        </w:tc>
        <w:tc>
          <w:tcPr>
            <w:tcW w:w="880" w:type="dxa"/>
          </w:tcPr>
          <w:p w14:paraId="1F9AFD93" w14:textId="77777777" w:rsidR="0066601E" w:rsidRDefault="0066601E" w:rsidP="009165D1">
            <w:pPr>
              <w:spacing w:line="276" w:lineRule="auto"/>
              <w:jc w:val="center"/>
              <w:rPr>
                <w:rFonts w:cs="Calibri"/>
                <w:sz w:val="18"/>
                <w:szCs w:val="18"/>
              </w:rPr>
            </w:pPr>
            <w:r>
              <w:rPr>
                <w:rFonts w:cs="Calibri"/>
                <w:sz w:val="18"/>
                <w:szCs w:val="18"/>
              </w:rPr>
              <w:t>8</w:t>
            </w:r>
          </w:p>
        </w:tc>
        <w:tc>
          <w:tcPr>
            <w:tcW w:w="880" w:type="dxa"/>
          </w:tcPr>
          <w:p w14:paraId="17FEB5CA" w14:textId="77777777" w:rsidR="0066601E" w:rsidRDefault="0066601E" w:rsidP="009165D1">
            <w:pPr>
              <w:spacing w:line="276" w:lineRule="auto"/>
              <w:jc w:val="center"/>
              <w:rPr>
                <w:rFonts w:cs="Calibri"/>
                <w:sz w:val="18"/>
                <w:szCs w:val="18"/>
              </w:rPr>
            </w:pPr>
            <w:r>
              <w:rPr>
                <w:rFonts w:cs="Calibri"/>
                <w:sz w:val="18"/>
                <w:szCs w:val="18"/>
              </w:rPr>
              <w:t>21.67%</w:t>
            </w:r>
          </w:p>
        </w:tc>
        <w:tc>
          <w:tcPr>
            <w:tcW w:w="880" w:type="dxa"/>
          </w:tcPr>
          <w:p w14:paraId="2190C181" w14:textId="77777777" w:rsidR="0066601E" w:rsidRDefault="0066601E" w:rsidP="009165D1">
            <w:pPr>
              <w:spacing w:line="276" w:lineRule="auto"/>
              <w:jc w:val="center"/>
              <w:rPr>
                <w:rFonts w:cs="Calibri"/>
                <w:sz w:val="18"/>
                <w:szCs w:val="18"/>
              </w:rPr>
            </w:pPr>
            <w:r>
              <w:rPr>
                <w:rFonts w:cs="Calibri"/>
                <w:sz w:val="18"/>
                <w:szCs w:val="18"/>
              </w:rPr>
              <w:t>20.92%</w:t>
            </w:r>
          </w:p>
        </w:tc>
      </w:tr>
      <w:tr w:rsidR="0066601E" w:rsidRPr="007D2F88" w14:paraId="2AA285E7" w14:textId="77777777" w:rsidTr="007C7077">
        <w:trPr>
          <w:cantSplit/>
          <w:trHeight w:val="531"/>
        </w:trPr>
        <w:tc>
          <w:tcPr>
            <w:tcW w:w="716" w:type="dxa"/>
          </w:tcPr>
          <w:p w14:paraId="70E01774"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31400</w:t>
            </w:r>
          </w:p>
        </w:tc>
        <w:tc>
          <w:tcPr>
            <w:tcW w:w="4959" w:type="dxa"/>
          </w:tcPr>
          <w:p w14:paraId="5FF0B194" w14:textId="77777777" w:rsidR="0066601E" w:rsidRPr="00585306" w:rsidRDefault="0066601E" w:rsidP="009165D1">
            <w:pPr>
              <w:spacing w:line="276" w:lineRule="auto"/>
              <w:rPr>
                <w:rFonts w:cstheme="minorHAnsi"/>
                <w:sz w:val="18"/>
                <w:szCs w:val="18"/>
              </w:rPr>
            </w:pPr>
            <w:r w:rsidRPr="00585306">
              <w:rPr>
                <w:rFonts w:cstheme="minorHAnsi"/>
                <w:sz w:val="18"/>
                <w:szCs w:val="18"/>
              </w:rPr>
              <w:t>Malignant upper aerodigestive tract tumour up to and including 20mm in diameter (excluding tumour of the lip), excision of, where histological confirmation of malignancy has been obtained (Anaes.) (Assist.)</w:t>
            </w:r>
          </w:p>
        </w:tc>
        <w:tc>
          <w:tcPr>
            <w:tcW w:w="1026" w:type="dxa"/>
          </w:tcPr>
          <w:p w14:paraId="2FD95F19"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$261.05 </w:t>
            </w:r>
          </w:p>
        </w:tc>
        <w:tc>
          <w:tcPr>
            <w:tcW w:w="880" w:type="dxa"/>
          </w:tcPr>
          <w:p w14:paraId="4121FDE0" w14:textId="77777777" w:rsidR="0066601E" w:rsidRDefault="0066601E" w:rsidP="009165D1">
            <w:pPr>
              <w:spacing w:line="276" w:lineRule="auto"/>
              <w:jc w:val="center"/>
              <w:rPr>
                <w:rFonts w:cs="Calibri"/>
                <w:sz w:val="18"/>
                <w:szCs w:val="18"/>
              </w:rPr>
            </w:pPr>
            <w:r>
              <w:rPr>
                <w:rFonts w:cs="Calibri"/>
                <w:sz w:val="18"/>
                <w:szCs w:val="18"/>
              </w:rPr>
              <w:t>41</w:t>
            </w:r>
          </w:p>
        </w:tc>
        <w:tc>
          <w:tcPr>
            <w:tcW w:w="880" w:type="dxa"/>
          </w:tcPr>
          <w:p w14:paraId="50155244" w14:textId="77777777" w:rsidR="0066601E" w:rsidRDefault="0066601E" w:rsidP="009165D1">
            <w:pPr>
              <w:spacing w:line="276" w:lineRule="auto"/>
              <w:jc w:val="center"/>
              <w:rPr>
                <w:rFonts w:cs="Calibri"/>
                <w:sz w:val="18"/>
                <w:szCs w:val="18"/>
              </w:rPr>
            </w:pPr>
            <w:r>
              <w:rPr>
                <w:rFonts w:cs="Calibri"/>
                <w:sz w:val="18"/>
                <w:szCs w:val="18"/>
              </w:rPr>
              <w:t>0.00%</w:t>
            </w:r>
          </w:p>
        </w:tc>
        <w:tc>
          <w:tcPr>
            <w:tcW w:w="880" w:type="dxa"/>
          </w:tcPr>
          <w:p w14:paraId="5D01D703" w14:textId="77777777" w:rsidR="0066601E" w:rsidRDefault="0066601E" w:rsidP="009165D1">
            <w:pPr>
              <w:spacing w:line="276" w:lineRule="auto"/>
              <w:jc w:val="center"/>
              <w:rPr>
                <w:rFonts w:cs="Calibri"/>
                <w:sz w:val="18"/>
                <w:szCs w:val="18"/>
              </w:rPr>
            </w:pPr>
            <w:r>
              <w:rPr>
                <w:rFonts w:cs="Calibri"/>
                <w:sz w:val="18"/>
                <w:szCs w:val="18"/>
              </w:rPr>
              <w:t>-4.13%</w:t>
            </w:r>
          </w:p>
        </w:tc>
      </w:tr>
      <w:tr w:rsidR="0066601E" w:rsidRPr="007D2F88" w14:paraId="54D3572B" w14:textId="77777777" w:rsidTr="007C7077">
        <w:trPr>
          <w:cantSplit/>
          <w:trHeight w:val="531"/>
        </w:trPr>
        <w:tc>
          <w:tcPr>
            <w:tcW w:w="716" w:type="dxa"/>
          </w:tcPr>
          <w:p w14:paraId="37F7B367"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31403</w:t>
            </w:r>
          </w:p>
        </w:tc>
        <w:tc>
          <w:tcPr>
            <w:tcW w:w="4959" w:type="dxa"/>
          </w:tcPr>
          <w:p w14:paraId="34AA5102" w14:textId="77777777" w:rsidR="0066601E" w:rsidRPr="00585306" w:rsidRDefault="0066601E" w:rsidP="009165D1">
            <w:pPr>
              <w:spacing w:line="276" w:lineRule="auto"/>
              <w:rPr>
                <w:rFonts w:cstheme="minorHAnsi"/>
                <w:sz w:val="18"/>
                <w:szCs w:val="18"/>
              </w:rPr>
            </w:pPr>
            <w:r w:rsidRPr="00585306">
              <w:rPr>
                <w:rFonts w:cstheme="minorHAnsi"/>
                <w:sz w:val="18"/>
                <w:szCs w:val="18"/>
              </w:rPr>
              <w:t>Malignant upper aerodigestive tract tumour more than and including 20mm and up to 40mm in diameter (excluding tumour of the lip), excision of, where histological confirmation of malignancy has been obtained (Anaes.) (Assist.)</w:t>
            </w:r>
          </w:p>
        </w:tc>
        <w:tc>
          <w:tcPr>
            <w:tcW w:w="1026" w:type="dxa"/>
          </w:tcPr>
          <w:p w14:paraId="04F2845C"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$301.35 </w:t>
            </w:r>
          </w:p>
        </w:tc>
        <w:tc>
          <w:tcPr>
            <w:tcW w:w="880" w:type="dxa"/>
          </w:tcPr>
          <w:p w14:paraId="66CC6D99" w14:textId="77777777" w:rsidR="0066601E" w:rsidRDefault="0066601E" w:rsidP="009165D1">
            <w:pPr>
              <w:spacing w:line="276" w:lineRule="auto"/>
              <w:jc w:val="center"/>
              <w:rPr>
                <w:rFonts w:cs="Calibri"/>
                <w:sz w:val="18"/>
                <w:szCs w:val="18"/>
              </w:rPr>
            </w:pPr>
            <w:r>
              <w:rPr>
                <w:rFonts w:cs="Calibri"/>
                <w:sz w:val="18"/>
                <w:szCs w:val="18"/>
              </w:rPr>
              <w:t>47</w:t>
            </w:r>
          </w:p>
        </w:tc>
        <w:tc>
          <w:tcPr>
            <w:tcW w:w="880" w:type="dxa"/>
          </w:tcPr>
          <w:p w14:paraId="4B957EEB" w14:textId="77777777" w:rsidR="0066601E" w:rsidRDefault="0066601E" w:rsidP="009165D1">
            <w:pPr>
              <w:spacing w:line="276" w:lineRule="auto"/>
              <w:jc w:val="center"/>
              <w:rPr>
                <w:rFonts w:cs="Calibri"/>
                <w:sz w:val="18"/>
                <w:szCs w:val="18"/>
              </w:rPr>
            </w:pPr>
            <w:r>
              <w:rPr>
                <w:rFonts w:cs="Calibri"/>
                <w:sz w:val="18"/>
                <w:szCs w:val="18"/>
              </w:rPr>
              <w:t>9.39%</w:t>
            </w:r>
          </w:p>
        </w:tc>
        <w:tc>
          <w:tcPr>
            <w:tcW w:w="880" w:type="dxa"/>
          </w:tcPr>
          <w:p w14:paraId="4132CC45" w14:textId="77777777" w:rsidR="0066601E" w:rsidRDefault="0066601E" w:rsidP="009165D1">
            <w:pPr>
              <w:spacing w:line="276" w:lineRule="auto"/>
              <w:jc w:val="center"/>
              <w:rPr>
                <w:rFonts w:cs="Calibri"/>
                <w:sz w:val="18"/>
                <w:szCs w:val="18"/>
              </w:rPr>
            </w:pPr>
            <w:r>
              <w:rPr>
                <w:rFonts w:cs="Calibri"/>
                <w:sz w:val="18"/>
                <w:szCs w:val="18"/>
              </w:rPr>
              <w:t>12.33%</w:t>
            </w:r>
          </w:p>
        </w:tc>
      </w:tr>
      <w:tr w:rsidR="0066601E" w:rsidRPr="007D2F88" w14:paraId="4B649F0D" w14:textId="77777777" w:rsidTr="007C7077">
        <w:trPr>
          <w:cantSplit/>
          <w:trHeight w:val="531"/>
        </w:trPr>
        <w:tc>
          <w:tcPr>
            <w:tcW w:w="716" w:type="dxa"/>
          </w:tcPr>
          <w:p w14:paraId="4AC4003C"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31406</w:t>
            </w:r>
          </w:p>
        </w:tc>
        <w:tc>
          <w:tcPr>
            <w:tcW w:w="4959" w:type="dxa"/>
          </w:tcPr>
          <w:p w14:paraId="5C49E20D" w14:textId="77777777" w:rsidR="0066601E" w:rsidRPr="00585306" w:rsidRDefault="0066601E" w:rsidP="009165D1">
            <w:pPr>
              <w:spacing w:line="276" w:lineRule="auto"/>
              <w:rPr>
                <w:rFonts w:cstheme="minorHAnsi"/>
                <w:sz w:val="18"/>
                <w:szCs w:val="18"/>
              </w:rPr>
            </w:pPr>
            <w:r w:rsidRPr="00585306">
              <w:rPr>
                <w:rFonts w:cstheme="minorHAnsi"/>
                <w:sz w:val="18"/>
                <w:szCs w:val="18"/>
              </w:rPr>
              <w:t>Malignant upper aerodigestive tract tumour more than 40mm in diameter (excluding tumour of the lip), excision of, where histological confirmation of malignancy has been obtained (Anaes.) (Assist.)</w:t>
            </w:r>
          </w:p>
        </w:tc>
        <w:tc>
          <w:tcPr>
            <w:tcW w:w="1026" w:type="dxa"/>
          </w:tcPr>
          <w:p w14:paraId="1971E7EA"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$502.15 </w:t>
            </w:r>
          </w:p>
        </w:tc>
        <w:tc>
          <w:tcPr>
            <w:tcW w:w="880" w:type="dxa"/>
          </w:tcPr>
          <w:p w14:paraId="41DAB1A8" w14:textId="77777777" w:rsidR="0066601E" w:rsidRDefault="0066601E" w:rsidP="009165D1">
            <w:pPr>
              <w:spacing w:line="276" w:lineRule="auto"/>
              <w:jc w:val="center"/>
              <w:rPr>
                <w:rFonts w:cs="Calibri"/>
                <w:sz w:val="18"/>
                <w:szCs w:val="18"/>
              </w:rPr>
            </w:pPr>
            <w:r>
              <w:rPr>
                <w:rFonts w:cs="Calibri"/>
                <w:sz w:val="18"/>
                <w:szCs w:val="18"/>
              </w:rPr>
              <w:t>45</w:t>
            </w:r>
          </w:p>
        </w:tc>
        <w:tc>
          <w:tcPr>
            <w:tcW w:w="880" w:type="dxa"/>
          </w:tcPr>
          <w:p w14:paraId="7DDE55F7" w14:textId="77777777" w:rsidR="0066601E" w:rsidRDefault="0066601E" w:rsidP="009165D1">
            <w:pPr>
              <w:spacing w:line="276" w:lineRule="auto"/>
              <w:jc w:val="center"/>
              <w:rPr>
                <w:rFonts w:cs="Calibri"/>
                <w:sz w:val="18"/>
                <w:szCs w:val="18"/>
              </w:rPr>
            </w:pPr>
            <w:r>
              <w:rPr>
                <w:rFonts w:cs="Calibri"/>
                <w:sz w:val="18"/>
                <w:szCs w:val="18"/>
              </w:rPr>
              <w:t>6.40%</w:t>
            </w:r>
          </w:p>
        </w:tc>
        <w:tc>
          <w:tcPr>
            <w:tcW w:w="880" w:type="dxa"/>
          </w:tcPr>
          <w:p w14:paraId="5594E010" w14:textId="77777777" w:rsidR="0066601E" w:rsidRDefault="0066601E" w:rsidP="009165D1">
            <w:pPr>
              <w:spacing w:line="276" w:lineRule="auto"/>
              <w:jc w:val="center"/>
              <w:rPr>
                <w:rFonts w:cs="Calibri"/>
                <w:sz w:val="18"/>
                <w:szCs w:val="18"/>
              </w:rPr>
            </w:pPr>
            <w:r>
              <w:rPr>
                <w:rFonts w:cs="Calibri"/>
                <w:sz w:val="18"/>
                <w:szCs w:val="18"/>
              </w:rPr>
              <w:t>6.12%</w:t>
            </w:r>
          </w:p>
        </w:tc>
      </w:tr>
      <w:tr w:rsidR="0066601E" w:rsidRPr="007D2F88" w14:paraId="57193F17" w14:textId="77777777" w:rsidTr="007C7077">
        <w:trPr>
          <w:cantSplit/>
          <w:trHeight w:val="531"/>
        </w:trPr>
        <w:tc>
          <w:tcPr>
            <w:tcW w:w="716" w:type="dxa"/>
          </w:tcPr>
          <w:p w14:paraId="6E369C5F"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31409</w:t>
            </w:r>
          </w:p>
        </w:tc>
        <w:tc>
          <w:tcPr>
            <w:tcW w:w="4959" w:type="dxa"/>
          </w:tcPr>
          <w:p w14:paraId="4019E2DF" w14:textId="77777777" w:rsidR="0066601E" w:rsidRPr="00585306" w:rsidRDefault="0066601E" w:rsidP="009165D1">
            <w:pPr>
              <w:spacing w:line="276" w:lineRule="auto"/>
              <w:rPr>
                <w:rFonts w:cstheme="minorHAnsi"/>
                <w:sz w:val="18"/>
                <w:szCs w:val="18"/>
              </w:rPr>
            </w:pPr>
            <w:r w:rsidRPr="00585306">
              <w:rPr>
                <w:rFonts w:cstheme="minorHAnsi"/>
                <w:sz w:val="18"/>
                <w:szCs w:val="18"/>
              </w:rPr>
              <w:t>Parapharyngeal tumour, excision of, by cervical approach (Anaes.) (Assist.)</w:t>
            </w:r>
          </w:p>
        </w:tc>
        <w:tc>
          <w:tcPr>
            <w:tcW w:w="1026" w:type="dxa"/>
          </w:tcPr>
          <w:p w14:paraId="3C215051"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$1,560.15 </w:t>
            </w:r>
          </w:p>
        </w:tc>
        <w:tc>
          <w:tcPr>
            <w:tcW w:w="880" w:type="dxa"/>
          </w:tcPr>
          <w:p w14:paraId="6512FBF4" w14:textId="77777777" w:rsidR="0066601E" w:rsidRDefault="0066601E" w:rsidP="009165D1">
            <w:pPr>
              <w:spacing w:line="276" w:lineRule="auto"/>
              <w:jc w:val="center"/>
              <w:rPr>
                <w:rFonts w:cs="Calibri"/>
                <w:sz w:val="18"/>
                <w:szCs w:val="18"/>
              </w:rPr>
            </w:pPr>
            <w:r>
              <w:rPr>
                <w:rFonts w:cs="Calibri"/>
                <w:sz w:val="18"/>
                <w:szCs w:val="18"/>
              </w:rPr>
              <w:t>79</w:t>
            </w:r>
          </w:p>
        </w:tc>
        <w:tc>
          <w:tcPr>
            <w:tcW w:w="880" w:type="dxa"/>
          </w:tcPr>
          <w:p w14:paraId="2458B940" w14:textId="77777777" w:rsidR="0066601E" w:rsidRDefault="0066601E" w:rsidP="009165D1">
            <w:pPr>
              <w:spacing w:line="276" w:lineRule="auto"/>
              <w:jc w:val="center"/>
              <w:rPr>
                <w:rFonts w:cs="Calibri"/>
                <w:sz w:val="18"/>
                <w:szCs w:val="18"/>
              </w:rPr>
            </w:pPr>
            <w:r>
              <w:rPr>
                <w:rFonts w:cs="Calibri"/>
                <w:sz w:val="18"/>
                <w:szCs w:val="18"/>
              </w:rPr>
              <w:t>3.04%</w:t>
            </w:r>
          </w:p>
        </w:tc>
        <w:tc>
          <w:tcPr>
            <w:tcW w:w="880" w:type="dxa"/>
          </w:tcPr>
          <w:p w14:paraId="7AC79E85" w14:textId="77777777" w:rsidR="0066601E" w:rsidRDefault="0066601E" w:rsidP="009165D1">
            <w:pPr>
              <w:spacing w:line="276" w:lineRule="auto"/>
              <w:jc w:val="center"/>
              <w:rPr>
                <w:rFonts w:cs="Calibri"/>
                <w:sz w:val="18"/>
                <w:szCs w:val="18"/>
              </w:rPr>
            </w:pPr>
            <w:r>
              <w:rPr>
                <w:rFonts w:cs="Calibri"/>
                <w:sz w:val="18"/>
                <w:szCs w:val="18"/>
              </w:rPr>
              <w:t>3.30%</w:t>
            </w:r>
          </w:p>
        </w:tc>
      </w:tr>
      <w:tr w:rsidR="0066601E" w:rsidRPr="007D2F88" w14:paraId="5BB78B65" w14:textId="77777777" w:rsidTr="007C7077">
        <w:trPr>
          <w:cantSplit/>
          <w:trHeight w:val="531"/>
        </w:trPr>
        <w:tc>
          <w:tcPr>
            <w:tcW w:w="716" w:type="dxa"/>
          </w:tcPr>
          <w:p w14:paraId="7E96290C"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31412</w:t>
            </w:r>
          </w:p>
        </w:tc>
        <w:tc>
          <w:tcPr>
            <w:tcW w:w="4959" w:type="dxa"/>
          </w:tcPr>
          <w:p w14:paraId="61B1AD70" w14:textId="77777777" w:rsidR="0066601E" w:rsidRPr="00585306" w:rsidRDefault="0066601E" w:rsidP="009165D1">
            <w:pPr>
              <w:spacing w:line="276" w:lineRule="auto"/>
              <w:rPr>
                <w:rFonts w:cstheme="minorHAnsi"/>
                <w:sz w:val="18"/>
                <w:szCs w:val="18"/>
              </w:rPr>
            </w:pPr>
            <w:r w:rsidRPr="00585306">
              <w:rPr>
                <w:rFonts w:cstheme="minorHAnsi"/>
                <w:sz w:val="18"/>
                <w:szCs w:val="18"/>
              </w:rPr>
              <w:t>Recurrent or persistent parapharyngeal tumour, excision of, by cervical approach (Anaes.) (Assist.)</w:t>
            </w:r>
          </w:p>
        </w:tc>
        <w:tc>
          <w:tcPr>
            <w:tcW w:w="1026" w:type="dxa"/>
          </w:tcPr>
          <w:p w14:paraId="78579A18" w14:textId="77777777" w:rsidR="0066601E" w:rsidRPr="00585306" w:rsidRDefault="0066601E" w:rsidP="009165D1">
            <w:pPr>
              <w:spacing w:line="276" w:lineRule="auto"/>
              <w:jc w:val="center"/>
              <w:rPr>
                <w:rFonts w:cstheme="minorHAnsi"/>
                <w:sz w:val="18"/>
                <w:szCs w:val="18"/>
              </w:rPr>
            </w:pPr>
            <w:r w:rsidRPr="00585306">
              <w:rPr>
                <w:rFonts w:cstheme="minorHAnsi"/>
                <w:sz w:val="18"/>
                <w:szCs w:val="18"/>
              </w:rPr>
              <w:t xml:space="preserve"> $1,921.75 </w:t>
            </w:r>
          </w:p>
        </w:tc>
        <w:tc>
          <w:tcPr>
            <w:tcW w:w="880" w:type="dxa"/>
          </w:tcPr>
          <w:p w14:paraId="53BF86F3" w14:textId="77777777" w:rsidR="0066601E" w:rsidRDefault="0066601E" w:rsidP="009165D1">
            <w:pPr>
              <w:spacing w:line="276" w:lineRule="auto"/>
              <w:jc w:val="center"/>
              <w:rPr>
                <w:rFonts w:cs="Calibri"/>
                <w:sz w:val="18"/>
                <w:szCs w:val="18"/>
              </w:rPr>
            </w:pPr>
            <w:r>
              <w:rPr>
                <w:rFonts w:cs="Calibri"/>
                <w:sz w:val="18"/>
                <w:szCs w:val="18"/>
              </w:rPr>
              <w:t>18</w:t>
            </w:r>
          </w:p>
        </w:tc>
        <w:tc>
          <w:tcPr>
            <w:tcW w:w="880" w:type="dxa"/>
          </w:tcPr>
          <w:p w14:paraId="75A8F868" w14:textId="77777777" w:rsidR="0066601E" w:rsidRDefault="0066601E" w:rsidP="009165D1">
            <w:pPr>
              <w:spacing w:line="276" w:lineRule="auto"/>
              <w:jc w:val="center"/>
              <w:rPr>
                <w:rFonts w:cs="Calibri"/>
                <w:sz w:val="18"/>
                <w:szCs w:val="18"/>
              </w:rPr>
            </w:pPr>
            <w:r>
              <w:rPr>
                <w:rFonts w:cs="Calibri"/>
                <w:sz w:val="18"/>
                <w:szCs w:val="18"/>
              </w:rPr>
              <w:t>-3.04%</w:t>
            </w:r>
          </w:p>
        </w:tc>
        <w:tc>
          <w:tcPr>
            <w:tcW w:w="880" w:type="dxa"/>
          </w:tcPr>
          <w:p w14:paraId="6E4EAFB4" w14:textId="77777777" w:rsidR="0066601E" w:rsidRDefault="0066601E" w:rsidP="009165D1">
            <w:pPr>
              <w:spacing w:line="276" w:lineRule="auto"/>
              <w:jc w:val="center"/>
              <w:rPr>
                <w:rFonts w:cs="Calibri"/>
                <w:sz w:val="18"/>
                <w:szCs w:val="18"/>
              </w:rPr>
            </w:pPr>
            <w:r>
              <w:rPr>
                <w:rFonts w:cs="Calibri"/>
                <w:sz w:val="18"/>
                <w:szCs w:val="18"/>
              </w:rPr>
              <w:t>-0.85%</w:t>
            </w:r>
          </w:p>
        </w:tc>
      </w:tr>
      <w:tr w:rsidR="0066601E" w:rsidRPr="007D2F88" w14:paraId="727B8F42" w14:textId="77777777" w:rsidTr="007C7077">
        <w:trPr>
          <w:cantSplit/>
          <w:trHeight w:val="531"/>
        </w:trPr>
        <w:tc>
          <w:tcPr>
            <w:tcW w:w="716" w:type="dxa"/>
          </w:tcPr>
          <w:p w14:paraId="2B6B7709"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41500</w:t>
            </w:r>
          </w:p>
        </w:tc>
        <w:tc>
          <w:tcPr>
            <w:tcW w:w="4959" w:type="dxa"/>
          </w:tcPr>
          <w:p w14:paraId="54C269D6" w14:textId="77777777" w:rsidR="0066601E" w:rsidRPr="002852AE" w:rsidRDefault="0066601E" w:rsidP="009165D1">
            <w:pPr>
              <w:spacing w:line="276" w:lineRule="auto"/>
              <w:rPr>
                <w:rFonts w:cstheme="minorHAnsi"/>
                <w:b/>
                <w:sz w:val="18"/>
                <w:szCs w:val="22"/>
              </w:rPr>
            </w:pPr>
            <w:r w:rsidRPr="00585306">
              <w:rPr>
                <w:rFonts w:cstheme="minorHAnsi"/>
                <w:sz w:val="18"/>
                <w:szCs w:val="18"/>
              </w:rPr>
              <w:t>Ear, foreign body (other than ventilating tube) in, removal of, other than by simple syringing (Anaes.)</w:t>
            </w:r>
          </w:p>
        </w:tc>
        <w:tc>
          <w:tcPr>
            <w:tcW w:w="1026" w:type="dxa"/>
          </w:tcPr>
          <w:p w14:paraId="41632137"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$82.50 </w:t>
            </w:r>
          </w:p>
        </w:tc>
        <w:tc>
          <w:tcPr>
            <w:tcW w:w="880" w:type="dxa"/>
          </w:tcPr>
          <w:p w14:paraId="12FE1918" w14:textId="77777777" w:rsidR="0066601E" w:rsidRPr="002852AE" w:rsidRDefault="0066601E" w:rsidP="009165D1">
            <w:pPr>
              <w:spacing w:line="276" w:lineRule="auto"/>
              <w:jc w:val="center"/>
              <w:rPr>
                <w:rFonts w:cstheme="minorHAnsi"/>
                <w:b/>
                <w:sz w:val="18"/>
                <w:szCs w:val="22"/>
              </w:rPr>
            </w:pPr>
            <w:r>
              <w:rPr>
                <w:rFonts w:cs="Calibri"/>
                <w:sz w:val="18"/>
                <w:szCs w:val="18"/>
              </w:rPr>
              <w:t>15,479</w:t>
            </w:r>
          </w:p>
        </w:tc>
        <w:tc>
          <w:tcPr>
            <w:tcW w:w="880" w:type="dxa"/>
          </w:tcPr>
          <w:p w14:paraId="39156697" w14:textId="77777777" w:rsidR="0066601E" w:rsidRPr="002852AE" w:rsidRDefault="0066601E" w:rsidP="009165D1">
            <w:pPr>
              <w:spacing w:line="276" w:lineRule="auto"/>
              <w:jc w:val="center"/>
              <w:rPr>
                <w:rFonts w:cstheme="minorHAnsi"/>
                <w:b/>
                <w:sz w:val="18"/>
                <w:szCs w:val="22"/>
              </w:rPr>
            </w:pPr>
            <w:r>
              <w:rPr>
                <w:rFonts w:cs="Calibri"/>
                <w:sz w:val="18"/>
                <w:szCs w:val="18"/>
              </w:rPr>
              <w:t>4.45%</w:t>
            </w:r>
          </w:p>
        </w:tc>
        <w:tc>
          <w:tcPr>
            <w:tcW w:w="880" w:type="dxa"/>
          </w:tcPr>
          <w:p w14:paraId="050D8387" w14:textId="77777777" w:rsidR="0066601E" w:rsidRPr="002852AE" w:rsidRDefault="0066601E" w:rsidP="009165D1">
            <w:pPr>
              <w:spacing w:line="276" w:lineRule="auto"/>
              <w:jc w:val="center"/>
              <w:rPr>
                <w:rFonts w:cstheme="minorHAnsi"/>
                <w:b/>
                <w:sz w:val="18"/>
                <w:szCs w:val="22"/>
              </w:rPr>
            </w:pPr>
            <w:r>
              <w:rPr>
                <w:rFonts w:cs="Calibri"/>
                <w:sz w:val="18"/>
                <w:szCs w:val="18"/>
              </w:rPr>
              <w:t>4.15%</w:t>
            </w:r>
          </w:p>
        </w:tc>
      </w:tr>
      <w:tr w:rsidR="0066601E" w:rsidRPr="007D2F88" w14:paraId="09BBFC53" w14:textId="77777777" w:rsidTr="007C7077">
        <w:trPr>
          <w:cantSplit/>
          <w:trHeight w:val="213"/>
        </w:trPr>
        <w:tc>
          <w:tcPr>
            <w:tcW w:w="716" w:type="dxa"/>
          </w:tcPr>
          <w:p w14:paraId="0933C02E"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41506</w:t>
            </w:r>
          </w:p>
        </w:tc>
        <w:tc>
          <w:tcPr>
            <w:tcW w:w="4959" w:type="dxa"/>
          </w:tcPr>
          <w:p w14:paraId="21605917" w14:textId="77777777" w:rsidR="0066601E" w:rsidRPr="002852AE" w:rsidRDefault="0066601E" w:rsidP="009165D1">
            <w:pPr>
              <w:spacing w:line="276" w:lineRule="auto"/>
              <w:rPr>
                <w:rFonts w:cstheme="minorHAnsi"/>
                <w:b/>
                <w:sz w:val="18"/>
                <w:szCs w:val="22"/>
              </w:rPr>
            </w:pPr>
            <w:r w:rsidRPr="00585306">
              <w:rPr>
                <w:rFonts w:cstheme="minorHAnsi"/>
                <w:sz w:val="18"/>
                <w:szCs w:val="18"/>
              </w:rPr>
              <w:t>Aural polyp, removal of (Anaes.)</w:t>
            </w:r>
          </w:p>
        </w:tc>
        <w:tc>
          <w:tcPr>
            <w:tcW w:w="1026" w:type="dxa"/>
          </w:tcPr>
          <w:p w14:paraId="08467990"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$144.00 </w:t>
            </w:r>
          </w:p>
        </w:tc>
        <w:tc>
          <w:tcPr>
            <w:tcW w:w="880" w:type="dxa"/>
          </w:tcPr>
          <w:p w14:paraId="12B23141" w14:textId="77777777" w:rsidR="0066601E" w:rsidRPr="002852AE" w:rsidRDefault="0066601E" w:rsidP="009165D1">
            <w:pPr>
              <w:spacing w:line="276" w:lineRule="auto"/>
              <w:jc w:val="center"/>
              <w:rPr>
                <w:rFonts w:cstheme="minorHAnsi"/>
                <w:b/>
                <w:sz w:val="18"/>
                <w:szCs w:val="22"/>
              </w:rPr>
            </w:pPr>
            <w:r>
              <w:rPr>
                <w:rFonts w:cs="Calibri"/>
                <w:sz w:val="18"/>
                <w:szCs w:val="18"/>
              </w:rPr>
              <w:t>458</w:t>
            </w:r>
          </w:p>
        </w:tc>
        <w:tc>
          <w:tcPr>
            <w:tcW w:w="880" w:type="dxa"/>
          </w:tcPr>
          <w:p w14:paraId="591836F8" w14:textId="77777777" w:rsidR="0066601E" w:rsidRPr="002852AE" w:rsidRDefault="0066601E" w:rsidP="009165D1">
            <w:pPr>
              <w:spacing w:line="276" w:lineRule="auto"/>
              <w:jc w:val="center"/>
              <w:rPr>
                <w:rFonts w:cstheme="minorHAnsi"/>
                <w:b/>
                <w:sz w:val="18"/>
                <w:szCs w:val="22"/>
              </w:rPr>
            </w:pPr>
            <w:r>
              <w:rPr>
                <w:rFonts w:cs="Calibri"/>
                <w:sz w:val="18"/>
                <w:szCs w:val="18"/>
              </w:rPr>
              <w:t>0.85%</w:t>
            </w:r>
          </w:p>
        </w:tc>
        <w:tc>
          <w:tcPr>
            <w:tcW w:w="880" w:type="dxa"/>
          </w:tcPr>
          <w:p w14:paraId="1101B651" w14:textId="77777777" w:rsidR="0066601E" w:rsidRPr="002852AE" w:rsidRDefault="0066601E" w:rsidP="009165D1">
            <w:pPr>
              <w:spacing w:line="276" w:lineRule="auto"/>
              <w:jc w:val="center"/>
              <w:rPr>
                <w:rFonts w:cstheme="minorHAnsi"/>
                <w:b/>
                <w:sz w:val="18"/>
                <w:szCs w:val="22"/>
              </w:rPr>
            </w:pPr>
            <w:r>
              <w:rPr>
                <w:rFonts w:cs="Calibri"/>
                <w:sz w:val="18"/>
                <w:szCs w:val="18"/>
              </w:rPr>
              <w:t>1.07%</w:t>
            </w:r>
          </w:p>
        </w:tc>
      </w:tr>
      <w:tr w:rsidR="0066601E" w:rsidRPr="007D2F88" w14:paraId="20814C9D" w14:textId="77777777" w:rsidTr="007C7077">
        <w:trPr>
          <w:cantSplit/>
          <w:trHeight w:val="794"/>
        </w:trPr>
        <w:tc>
          <w:tcPr>
            <w:tcW w:w="716" w:type="dxa"/>
          </w:tcPr>
          <w:p w14:paraId="0BCBA6CA"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41512</w:t>
            </w:r>
          </w:p>
        </w:tc>
        <w:tc>
          <w:tcPr>
            <w:tcW w:w="4959" w:type="dxa"/>
          </w:tcPr>
          <w:p w14:paraId="1ECA546C" w14:textId="77777777" w:rsidR="0066601E" w:rsidRPr="002852AE" w:rsidRDefault="0066601E" w:rsidP="009165D1">
            <w:pPr>
              <w:spacing w:line="276" w:lineRule="auto"/>
              <w:rPr>
                <w:rFonts w:cstheme="minorHAnsi"/>
                <w:b/>
                <w:sz w:val="18"/>
                <w:szCs w:val="22"/>
              </w:rPr>
            </w:pPr>
            <w:r w:rsidRPr="00585306">
              <w:rPr>
                <w:rFonts w:cstheme="minorHAnsi"/>
                <w:sz w:val="18"/>
                <w:szCs w:val="18"/>
              </w:rPr>
              <w:t>Meatoplasty involving removal of cartilage or bone or both cartilage and bone, not being a service to which item 41515 applies (Anaes.) (Assist.)</w:t>
            </w:r>
          </w:p>
        </w:tc>
        <w:tc>
          <w:tcPr>
            <w:tcW w:w="1026" w:type="dxa"/>
          </w:tcPr>
          <w:p w14:paraId="5315802F"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$585.90 </w:t>
            </w:r>
          </w:p>
        </w:tc>
        <w:tc>
          <w:tcPr>
            <w:tcW w:w="880" w:type="dxa"/>
          </w:tcPr>
          <w:p w14:paraId="7AE379D1" w14:textId="77777777" w:rsidR="0066601E" w:rsidRPr="002852AE" w:rsidRDefault="0066601E" w:rsidP="009165D1">
            <w:pPr>
              <w:spacing w:line="276" w:lineRule="auto"/>
              <w:jc w:val="center"/>
              <w:rPr>
                <w:rFonts w:cstheme="minorHAnsi"/>
                <w:b/>
                <w:sz w:val="18"/>
                <w:szCs w:val="22"/>
              </w:rPr>
            </w:pPr>
            <w:r>
              <w:rPr>
                <w:rFonts w:cs="Calibri"/>
                <w:sz w:val="18"/>
                <w:szCs w:val="18"/>
              </w:rPr>
              <w:t>575</w:t>
            </w:r>
          </w:p>
        </w:tc>
        <w:tc>
          <w:tcPr>
            <w:tcW w:w="880" w:type="dxa"/>
          </w:tcPr>
          <w:p w14:paraId="03C5329A" w14:textId="77777777" w:rsidR="0066601E" w:rsidRPr="002852AE" w:rsidRDefault="0066601E" w:rsidP="009165D1">
            <w:pPr>
              <w:spacing w:line="276" w:lineRule="auto"/>
              <w:jc w:val="center"/>
              <w:rPr>
                <w:rFonts w:cstheme="minorHAnsi"/>
                <w:b/>
                <w:sz w:val="18"/>
                <w:szCs w:val="22"/>
              </w:rPr>
            </w:pPr>
            <w:r>
              <w:rPr>
                <w:rFonts w:cs="Calibri"/>
                <w:sz w:val="18"/>
                <w:szCs w:val="18"/>
              </w:rPr>
              <w:t>6.08%</w:t>
            </w:r>
          </w:p>
        </w:tc>
        <w:tc>
          <w:tcPr>
            <w:tcW w:w="880" w:type="dxa"/>
          </w:tcPr>
          <w:p w14:paraId="3F32F22C" w14:textId="77777777" w:rsidR="0066601E" w:rsidRPr="002852AE" w:rsidRDefault="0066601E" w:rsidP="009165D1">
            <w:pPr>
              <w:spacing w:line="276" w:lineRule="auto"/>
              <w:jc w:val="center"/>
              <w:rPr>
                <w:rFonts w:cstheme="minorHAnsi"/>
                <w:b/>
                <w:sz w:val="18"/>
                <w:szCs w:val="22"/>
              </w:rPr>
            </w:pPr>
            <w:r>
              <w:rPr>
                <w:rFonts w:cs="Calibri"/>
                <w:sz w:val="18"/>
                <w:szCs w:val="18"/>
              </w:rPr>
              <w:t>4.22%</w:t>
            </w:r>
          </w:p>
        </w:tc>
      </w:tr>
      <w:tr w:rsidR="0066601E" w:rsidRPr="007D2F88" w14:paraId="1EF4B354" w14:textId="77777777" w:rsidTr="007C7077">
        <w:trPr>
          <w:cantSplit/>
          <w:trHeight w:val="794"/>
        </w:trPr>
        <w:tc>
          <w:tcPr>
            <w:tcW w:w="716" w:type="dxa"/>
          </w:tcPr>
          <w:p w14:paraId="1B64F994"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41515</w:t>
            </w:r>
          </w:p>
        </w:tc>
        <w:tc>
          <w:tcPr>
            <w:tcW w:w="4959" w:type="dxa"/>
          </w:tcPr>
          <w:p w14:paraId="0BC774BE" w14:textId="77777777" w:rsidR="0066601E" w:rsidRPr="002852AE" w:rsidRDefault="0066601E" w:rsidP="009165D1">
            <w:pPr>
              <w:spacing w:line="276" w:lineRule="auto"/>
              <w:rPr>
                <w:rFonts w:cstheme="minorHAnsi"/>
                <w:b/>
                <w:sz w:val="18"/>
                <w:szCs w:val="22"/>
              </w:rPr>
            </w:pPr>
            <w:r w:rsidRPr="00585306">
              <w:rPr>
                <w:rFonts w:cstheme="minorHAnsi"/>
                <w:sz w:val="18"/>
                <w:szCs w:val="18"/>
              </w:rPr>
              <w:t>Meatoplasty involving removal of cartilage or bone or both cartilage and bone, being a service associated with a service to which item 41530, 41548, 41560 or 41563 applies (Anaes.) (Assist.)</w:t>
            </w:r>
          </w:p>
        </w:tc>
        <w:tc>
          <w:tcPr>
            <w:tcW w:w="1026" w:type="dxa"/>
          </w:tcPr>
          <w:p w14:paraId="7DD6458E"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$384.55 </w:t>
            </w:r>
          </w:p>
        </w:tc>
        <w:tc>
          <w:tcPr>
            <w:tcW w:w="880" w:type="dxa"/>
          </w:tcPr>
          <w:p w14:paraId="2037630E" w14:textId="77777777" w:rsidR="0066601E" w:rsidRPr="002852AE" w:rsidRDefault="0066601E" w:rsidP="009165D1">
            <w:pPr>
              <w:spacing w:line="276" w:lineRule="auto"/>
              <w:jc w:val="center"/>
              <w:rPr>
                <w:rFonts w:cstheme="minorHAnsi"/>
                <w:b/>
                <w:sz w:val="18"/>
                <w:szCs w:val="22"/>
              </w:rPr>
            </w:pPr>
            <w:r>
              <w:rPr>
                <w:rFonts w:cs="Calibri"/>
                <w:sz w:val="18"/>
                <w:szCs w:val="18"/>
              </w:rPr>
              <w:t>455</w:t>
            </w:r>
          </w:p>
        </w:tc>
        <w:tc>
          <w:tcPr>
            <w:tcW w:w="880" w:type="dxa"/>
          </w:tcPr>
          <w:p w14:paraId="07DFDD57" w14:textId="77777777" w:rsidR="0066601E" w:rsidRPr="002852AE" w:rsidRDefault="0066601E" w:rsidP="009165D1">
            <w:pPr>
              <w:spacing w:line="276" w:lineRule="auto"/>
              <w:jc w:val="center"/>
              <w:rPr>
                <w:rFonts w:cstheme="minorHAnsi"/>
                <w:b/>
                <w:sz w:val="18"/>
                <w:szCs w:val="22"/>
              </w:rPr>
            </w:pPr>
            <w:r>
              <w:rPr>
                <w:rFonts w:cs="Calibri"/>
                <w:sz w:val="18"/>
                <w:szCs w:val="18"/>
              </w:rPr>
              <w:t>1.00%</w:t>
            </w:r>
          </w:p>
        </w:tc>
        <w:tc>
          <w:tcPr>
            <w:tcW w:w="880" w:type="dxa"/>
          </w:tcPr>
          <w:p w14:paraId="323B107F" w14:textId="77777777" w:rsidR="0066601E" w:rsidRPr="002852AE" w:rsidRDefault="0066601E" w:rsidP="009165D1">
            <w:pPr>
              <w:spacing w:line="276" w:lineRule="auto"/>
              <w:jc w:val="center"/>
              <w:rPr>
                <w:rFonts w:cstheme="minorHAnsi"/>
                <w:b/>
                <w:sz w:val="18"/>
                <w:szCs w:val="22"/>
              </w:rPr>
            </w:pPr>
            <w:r>
              <w:rPr>
                <w:rFonts w:cs="Calibri"/>
                <w:sz w:val="18"/>
                <w:szCs w:val="18"/>
              </w:rPr>
              <w:t>1.51%</w:t>
            </w:r>
          </w:p>
        </w:tc>
      </w:tr>
      <w:tr w:rsidR="0066601E" w:rsidRPr="007D2F88" w14:paraId="35091588" w14:textId="77777777" w:rsidTr="007C7077">
        <w:trPr>
          <w:cantSplit/>
          <w:trHeight w:val="501"/>
        </w:trPr>
        <w:tc>
          <w:tcPr>
            <w:tcW w:w="716" w:type="dxa"/>
          </w:tcPr>
          <w:p w14:paraId="2C90532A"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41518</w:t>
            </w:r>
          </w:p>
        </w:tc>
        <w:tc>
          <w:tcPr>
            <w:tcW w:w="4959" w:type="dxa"/>
          </w:tcPr>
          <w:p w14:paraId="37D34E32" w14:textId="77777777" w:rsidR="0066601E" w:rsidRPr="002852AE" w:rsidRDefault="0066601E" w:rsidP="009165D1">
            <w:pPr>
              <w:spacing w:line="276" w:lineRule="auto"/>
              <w:rPr>
                <w:rFonts w:cstheme="minorHAnsi"/>
                <w:b/>
                <w:sz w:val="18"/>
                <w:szCs w:val="22"/>
              </w:rPr>
            </w:pPr>
            <w:r w:rsidRPr="00585306">
              <w:rPr>
                <w:rFonts w:cstheme="minorHAnsi"/>
                <w:sz w:val="18"/>
                <w:szCs w:val="18"/>
              </w:rPr>
              <w:t>External auditory meatus, removal of exostoses in (Anaes.) (Assist.)</w:t>
            </w:r>
          </w:p>
        </w:tc>
        <w:tc>
          <w:tcPr>
            <w:tcW w:w="1026" w:type="dxa"/>
          </w:tcPr>
          <w:p w14:paraId="406BA922"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$928.75 </w:t>
            </w:r>
          </w:p>
        </w:tc>
        <w:tc>
          <w:tcPr>
            <w:tcW w:w="880" w:type="dxa"/>
          </w:tcPr>
          <w:p w14:paraId="7D445670" w14:textId="77777777" w:rsidR="0066601E" w:rsidRPr="002852AE" w:rsidRDefault="0066601E" w:rsidP="009165D1">
            <w:pPr>
              <w:spacing w:line="276" w:lineRule="auto"/>
              <w:jc w:val="center"/>
              <w:rPr>
                <w:rFonts w:cstheme="minorHAnsi"/>
                <w:b/>
                <w:sz w:val="18"/>
                <w:szCs w:val="22"/>
              </w:rPr>
            </w:pPr>
            <w:r>
              <w:rPr>
                <w:rFonts w:cs="Calibri"/>
                <w:sz w:val="18"/>
                <w:szCs w:val="18"/>
              </w:rPr>
              <w:t>870</w:t>
            </w:r>
          </w:p>
        </w:tc>
        <w:tc>
          <w:tcPr>
            <w:tcW w:w="880" w:type="dxa"/>
          </w:tcPr>
          <w:p w14:paraId="41B505C4" w14:textId="77777777" w:rsidR="0066601E" w:rsidRPr="002852AE" w:rsidRDefault="0066601E" w:rsidP="009165D1">
            <w:pPr>
              <w:spacing w:line="276" w:lineRule="auto"/>
              <w:jc w:val="center"/>
              <w:rPr>
                <w:rFonts w:cstheme="minorHAnsi"/>
                <w:b/>
                <w:sz w:val="18"/>
                <w:szCs w:val="22"/>
              </w:rPr>
            </w:pPr>
            <w:r>
              <w:rPr>
                <w:rFonts w:cs="Calibri"/>
                <w:sz w:val="18"/>
                <w:szCs w:val="18"/>
              </w:rPr>
              <w:t>0.58%</w:t>
            </w:r>
          </w:p>
        </w:tc>
        <w:tc>
          <w:tcPr>
            <w:tcW w:w="880" w:type="dxa"/>
          </w:tcPr>
          <w:p w14:paraId="58AB0C70" w14:textId="77777777" w:rsidR="0066601E" w:rsidRPr="002852AE" w:rsidRDefault="0066601E" w:rsidP="009165D1">
            <w:pPr>
              <w:spacing w:line="276" w:lineRule="auto"/>
              <w:jc w:val="center"/>
              <w:rPr>
                <w:rFonts w:cstheme="minorHAnsi"/>
                <w:b/>
                <w:sz w:val="18"/>
                <w:szCs w:val="22"/>
              </w:rPr>
            </w:pPr>
            <w:r>
              <w:rPr>
                <w:rFonts w:cs="Calibri"/>
                <w:sz w:val="18"/>
                <w:szCs w:val="18"/>
              </w:rPr>
              <w:t>1.34%</w:t>
            </w:r>
          </w:p>
        </w:tc>
      </w:tr>
      <w:tr w:rsidR="0066601E" w:rsidRPr="007D2F88" w14:paraId="3D11EAA8" w14:textId="77777777" w:rsidTr="007C7077">
        <w:trPr>
          <w:cantSplit/>
          <w:trHeight w:val="211"/>
        </w:trPr>
        <w:tc>
          <w:tcPr>
            <w:tcW w:w="716" w:type="dxa"/>
          </w:tcPr>
          <w:p w14:paraId="388BCB03"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41539</w:t>
            </w:r>
          </w:p>
        </w:tc>
        <w:tc>
          <w:tcPr>
            <w:tcW w:w="4959" w:type="dxa"/>
          </w:tcPr>
          <w:p w14:paraId="65F80C4D" w14:textId="77777777" w:rsidR="0066601E" w:rsidRPr="002852AE" w:rsidRDefault="0066601E" w:rsidP="009165D1">
            <w:pPr>
              <w:spacing w:line="276" w:lineRule="auto"/>
              <w:rPr>
                <w:rFonts w:cstheme="minorHAnsi"/>
                <w:b/>
                <w:sz w:val="18"/>
                <w:szCs w:val="22"/>
              </w:rPr>
            </w:pPr>
            <w:r w:rsidRPr="00585306">
              <w:rPr>
                <w:rFonts w:cstheme="minorHAnsi"/>
                <w:sz w:val="18"/>
                <w:szCs w:val="18"/>
              </w:rPr>
              <w:t>Ossicular chain reconstruction (Anaes.) (Assist.)</w:t>
            </w:r>
          </w:p>
        </w:tc>
        <w:tc>
          <w:tcPr>
            <w:tcW w:w="1026" w:type="dxa"/>
          </w:tcPr>
          <w:p w14:paraId="77FCDA7C"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$1,089.90 </w:t>
            </w:r>
          </w:p>
        </w:tc>
        <w:tc>
          <w:tcPr>
            <w:tcW w:w="880" w:type="dxa"/>
          </w:tcPr>
          <w:p w14:paraId="3A56B232" w14:textId="77777777" w:rsidR="0066601E" w:rsidRPr="002852AE" w:rsidRDefault="0066601E" w:rsidP="009165D1">
            <w:pPr>
              <w:spacing w:line="276" w:lineRule="auto"/>
              <w:jc w:val="center"/>
              <w:rPr>
                <w:rFonts w:cstheme="minorHAnsi"/>
                <w:b/>
                <w:sz w:val="18"/>
                <w:szCs w:val="22"/>
              </w:rPr>
            </w:pPr>
            <w:r>
              <w:rPr>
                <w:rFonts w:cs="Calibri"/>
                <w:sz w:val="18"/>
                <w:szCs w:val="18"/>
              </w:rPr>
              <w:t>164</w:t>
            </w:r>
          </w:p>
        </w:tc>
        <w:tc>
          <w:tcPr>
            <w:tcW w:w="880" w:type="dxa"/>
          </w:tcPr>
          <w:p w14:paraId="2AFEF86A" w14:textId="77777777" w:rsidR="0066601E" w:rsidRPr="002852AE" w:rsidRDefault="0066601E" w:rsidP="009165D1">
            <w:pPr>
              <w:spacing w:line="276" w:lineRule="auto"/>
              <w:jc w:val="center"/>
              <w:rPr>
                <w:rFonts w:cstheme="minorHAnsi"/>
                <w:b/>
                <w:sz w:val="18"/>
                <w:szCs w:val="22"/>
              </w:rPr>
            </w:pPr>
            <w:r>
              <w:rPr>
                <w:rFonts w:cs="Calibri"/>
                <w:sz w:val="18"/>
                <w:szCs w:val="18"/>
              </w:rPr>
              <w:t>-2.59%</w:t>
            </w:r>
          </w:p>
        </w:tc>
        <w:tc>
          <w:tcPr>
            <w:tcW w:w="880" w:type="dxa"/>
          </w:tcPr>
          <w:p w14:paraId="128CC298" w14:textId="77777777" w:rsidR="0066601E" w:rsidRPr="002852AE" w:rsidRDefault="0066601E" w:rsidP="009165D1">
            <w:pPr>
              <w:spacing w:line="276" w:lineRule="auto"/>
              <w:jc w:val="center"/>
              <w:rPr>
                <w:rFonts w:cstheme="minorHAnsi"/>
                <w:b/>
                <w:sz w:val="18"/>
                <w:szCs w:val="22"/>
              </w:rPr>
            </w:pPr>
            <w:r>
              <w:rPr>
                <w:rFonts w:cs="Calibri"/>
                <w:sz w:val="18"/>
                <w:szCs w:val="18"/>
              </w:rPr>
              <w:t>-2.76%</w:t>
            </w:r>
          </w:p>
        </w:tc>
      </w:tr>
      <w:tr w:rsidR="0066601E" w:rsidRPr="007D2F88" w14:paraId="7E5881AD" w14:textId="77777777" w:rsidTr="007C7077">
        <w:trPr>
          <w:cantSplit/>
          <w:trHeight w:val="470"/>
        </w:trPr>
        <w:tc>
          <w:tcPr>
            <w:tcW w:w="716" w:type="dxa"/>
          </w:tcPr>
          <w:p w14:paraId="7363F3AA"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41542</w:t>
            </w:r>
          </w:p>
        </w:tc>
        <w:tc>
          <w:tcPr>
            <w:tcW w:w="4959" w:type="dxa"/>
          </w:tcPr>
          <w:p w14:paraId="5C87A948" w14:textId="77777777" w:rsidR="0066601E" w:rsidRPr="002852AE" w:rsidRDefault="0066601E" w:rsidP="009165D1">
            <w:pPr>
              <w:spacing w:line="276" w:lineRule="auto"/>
              <w:rPr>
                <w:rFonts w:cstheme="minorHAnsi"/>
                <w:b/>
                <w:sz w:val="18"/>
                <w:szCs w:val="22"/>
              </w:rPr>
            </w:pPr>
            <w:r w:rsidRPr="00585306">
              <w:rPr>
                <w:rFonts w:cstheme="minorHAnsi"/>
                <w:sz w:val="18"/>
                <w:szCs w:val="18"/>
              </w:rPr>
              <w:t>Ossicular chain reconstruction and myringoplasty (Anaes.) (Assist.)</w:t>
            </w:r>
          </w:p>
        </w:tc>
        <w:tc>
          <w:tcPr>
            <w:tcW w:w="1026" w:type="dxa"/>
          </w:tcPr>
          <w:p w14:paraId="5B7617FB"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$1,194.25 </w:t>
            </w:r>
          </w:p>
        </w:tc>
        <w:tc>
          <w:tcPr>
            <w:tcW w:w="880" w:type="dxa"/>
          </w:tcPr>
          <w:p w14:paraId="5C82D671" w14:textId="77777777" w:rsidR="0066601E" w:rsidRPr="002852AE" w:rsidRDefault="0066601E" w:rsidP="009165D1">
            <w:pPr>
              <w:spacing w:line="276" w:lineRule="auto"/>
              <w:jc w:val="center"/>
              <w:rPr>
                <w:rFonts w:cstheme="minorHAnsi"/>
                <w:b/>
                <w:sz w:val="18"/>
                <w:szCs w:val="22"/>
              </w:rPr>
            </w:pPr>
            <w:r>
              <w:rPr>
                <w:rFonts w:cs="Calibri"/>
                <w:sz w:val="18"/>
                <w:szCs w:val="18"/>
              </w:rPr>
              <w:t>87</w:t>
            </w:r>
          </w:p>
        </w:tc>
        <w:tc>
          <w:tcPr>
            <w:tcW w:w="880" w:type="dxa"/>
          </w:tcPr>
          <w:p w14:paraId="22699A39" w14:textId="77777777" w:rsidR="0066601E" w:rsidRPr="002852AE" w:rsidRDefault="0066601E" w:rsidP="009165D1">
            <w:pPr>
              <w:spacing w:line="276" w:lineRule="auto"/>
              <w:jc w:val="center"/>
              <w:rPr>
                <w:rFonts w:cstheme="minorHAnsi"/>
                <w:b/>
                <w:sz w:val="18"/>
                <w:szCs w:val="22"/>
              </w:rPr>
            </w:pPr>
            <w:r>
              <w:rPr>
                <w:rFonts w:cs="Calibri"/>
                <w:sz w:val="18"/>
                <w:szCs w:val="18"/>
              </w:rPr>
              <w:t>0.47%</w:t>
            </w:r>
          </w:p>
        </w:tc>
        <w:tc>
          <w:tcPr>
            <w:tcW w:w="880" w:type="dxa"/>
          </w:tcPr>
          <w:p w14:paraId="484E4922" w14:textId="77777777" w:rsidR="0066601E" w:rsidRPr="002852AE" w:rsidRDefault="0066601E" w:rsidP="009165D1">
            <w:pPr>
              <w:spacing w:line="276" w:lineRule="auto"/>
              <w:jc w:val="center"/>
              <w:rPr>
                <w:rFonts w:cstheme="minorHAnsi"/>
                <w:b/>
                <w:sz w:val="18"/>
                <w:szCs w:val="22"/>
              </w:rPr>
            </w:pPr>
            <w:r>
              <w:rPr>
                <w:rFonts w:cs="Calibri"/>
                <w:sz w:val="18"/>
                <w:szCs w:val="18"/>
              </w:rPr>
              <w:t>0.17%</w:t>
            </w:r>
          </w:p>
        </w:tc>
      </w:tr>
      <w:tr w:rsidR="0066601E" w:rsidRPr="007D2F88" w14:paraId="12D92A7A" w14:textId="77777777" w:rsidTr="007C7077">
        <w:trPr>
          <w:cantSplit/>
          <w:trHeight w:val="181"/>
        </w:trPr>
        <w:tc>
          <w:tcPr>
            <w:tcW w:w="716" w:type="dxa"/>
          </w:tcPr>
          <w:p w14:paraId="2473D25E"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41548</w:t>
            </w:r>
          </w:p>
        </w:tc>
        <w:tc>
          <w:tcPr>
            <w:tcW w:w="4959" w:type="dxa"/>
          </w:tcPr>
          <w:p w14:paraId="0A5A3831" w14:textId="77777777" w:rsidR="0066601E" w:rsidRPr="002852AE" w:rsidRDefault="0066601E" w:rsidP="009165D1">
            <w:pPr>
              <w:spacing w:line="276" w:lineRule="auto"/>
              <w:rPr>
                <w:rFonts w:cstheme="minorHAnsi"/>
                <w:b/>
                <w:sz w:val="18"/>
                <w:szCs w:val="22"/>
              </w:rPr>
            </w:pPr>
            <w:r w:rsidRPr="00585306">
              <w:rPr>
                <w:rFonts w:cstheme="minorHAnsi"/>
                <w:sz w:val="18"/>
                <w:szCs w:val="18"/>
              </w:rPr>
              <w:t>Obliteration of the mastoid cavity (Anaes.) (Assist.)</w:t>
            </w:r>
          </w:p>
        </w:tc>
        <w:tc>
          <w:tcPr>
            <w:tcW w:w="1026" w:type="dxa"/>
          </w:tcPr>
          <w:p w14:paraId="422A73B0"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$691.75 </w:t>
            </w:r>
          </w:p>
        </w:tc>
        <w:tc>
          <w:tcPr>
            <w:tcW w:w="880" w:type="dxa"/>
          </w:tcPr>
          <w:p w14:paraId="71A4F024" w14:textId="77777777" w:rsidR="0066601E" w:rsidRPr="002852AE" w:rsidRDefault="0066601E" w:rsidP="009165D1">
            <w:pPr>
              <w:spacing w:line="276" w:lineRule="auto"/>
              <w:jc w:val="center"/>
              <w:rPr>
                <w:rFonts w:cstheme="minorHAnsi"/>
                <w:b/>
                <w:sz w:val="18"/>
                <w:szCs w:val="22"/>
              </w:rPr>
            </w:pPr>
            <w:r>
              <w:rPr>
                <w:rFonts w:cs="Calibri"/>
                <w:sz w:val="18"/>
                <w:szCs w:val="18"/>
              </w:rPr>
              <w:t>173</w:t>
            </w:r>
          </w:p>
        </w:tc>
        <w:tc>
          <w:tcPr>
            <w:tcW w:w="880" w:type="dxa"/>
          </w:tcPr>
          <w:p w14:paraId="5F9D80AC" w14:textId="77777777" w:rsidR="0066601E" w:rsidRPr="002852AE" w:rsidRDefault="0066601E" w:rsidP="009165D1">
            <w:pPr>
              <w:spacing w:line="276" w:lineRule="auto"/>
              <w:jc w:val="center"/>
              <w:rPr>
                <w:rFonts w:cstheme="minorHAnsi"/>
                <w:b/>
                <w:sz w:val="18"/>
                <w:szCs w:val="22"/>
              </w:rPr>
            </w:pPr>
            <w:r>
              <w:rPr>
                <w:rFonts w:cs="Calibri"/>
                <w:sz w:val="18"/>
                <w:szCs w:val="18"/>
              </w:rPr>
              <w:t>3.31%</w:t>
            </w:r>
          </w:p>
        </w:tc>
        <w:tc>
          <w:tcPr>
            <w:tcW w:w="880" w:type="dxa"/>
          </w:tcPr>
          <w:p w14:paraId="385E4065" w14:textId="77777777" w:rsidR="0066601E" w:rsidRPr="002852AE" w:rsidRDefault="0066601E" w:rsidP="009165D1">
            <w:pPr>
              <w:spacing w:line="276" w:lineRule="auto"/>
              <w:jc w:val="center"/>
              <w:rPr>
                <w:rFonts w:cstheme="minorHAnsi"/>
                <w:b/>
                <w:sz w:val="18"/>
                <w:szCs w:val="22"/>
              </w:rPr>
            </w:pPr>
            <w:r>
              <w:rPr>
                <w:rFonts w:cs="Calibri"/>
                <w:sz w:val="18"/>
                <w:szCs w:val="18"/>
              </w:rPr>
              <w:t>4.53%</w:t>
            </w:r>
          </w:p>
        </w:tc>
      </w:tr>
      <w:tr w:rsidR="0066601E" w:rsidRPr="007D2F88" w14:paraId="51AE5218" w14:textId="77777777" w:rsidTr="007C7077">
        <w:trPr>
          <w:cantSplit/>
          <w:trHeight w:val="299"/>
        </w:trPr>
        <w:tc>
          <w:tcPr>
            <w:tcW w:w="716" w:type="dxa"/>
          </w:tcPr>
          <w:p w14:paraId="303F3E3F"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41572</w:t>
            </w:r>
          </w:p>
        </w:tc>
        <w:tc>
          <w:tcPr>
            <w:tcW w:w="4959" w:type="dxa"/>
          </w:tcPr>
          <w:p w14:paraId="0543CC02" w14:textId="77777777" w:rsidR="0066601E" w:rsidRPr="002852AE" w:rsidRDefault="0066601E" w:rsidP="009165D1">
            <w:pPr>
              <w:spacing w:line="276" w:lineRule="auto"/>
              <w:rPr>
                <w:rFonts w:cstheme="minorHAnsi"/>
                <w:b/>
                <w:sz w:val="18"/>
                <w:szCs w:val="22"/>
              </w:rPr>
            </w:pPr>
            <w:r w:rsidRPr="00585306">
              <w:rPr>
                <w:rFonts w:cstheme="minorHAnsi"/>
                <w:sz w:val="18"/>
                <w:szCs w:val="18"/>
              </w:rPr>
              <w:t>Labyrinthotomy or destruction of labyrinth (Anaes.) (Assist.)</w:t>
            </w:r>
          </w:p>
        </w:tc>
        <w:tc>
          <w:tcPr>
            <w:tcW w:w="1026" w:type="dxa"/>
          </w:tcPr>
          <w:p w14:paraId="14F62965"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$1,033.20 </w:t>
            </w:r>
          </w:p>
        </w:tc>
        <w:tc>
          <w:tcPr>
            <w:tcW w:w="880" w:type="dxa"/>
          </w:tcPr>
          <w:p w14:paraId="429EB1CD" w14:textId="77777777" w:rsidR="0066601E" w:rsidRPr="002852AE" w:rsidRDefault="0066601E" w:rsidP="009165D1">
            <w:pPr>
              <w:spacing w:line="276" w:lineRule="auto"/>
              <w:jc w:val="center"/>
              <w:rPr>
                <w:rFonts w:cstheme="minorHAnsi"/>
                <w:b/>
                <w:sz w:val="18"/>
                <w:szCs w:val="22"/>
              </w:rPr>
            </w:pPr>
            <w:r>
              <w:rPr>
                <w:rFonts w:cs="Calibri"/>
                <w:sz w:val="18"/>
                <w:szCs w:val="18"/>
              </w:rPr>
              <w:t>38</w:t>
            </w:r>
          </w:p>
        </w:tc>
        <w:tc>
          <w:tcPr>
            <w:tcW w:w="880" w:type="dxa"/>
          </w:tcPr>
          <w:p w14:paraId="5D17E275" w14:textId="77777777" w:rsidR="0066601E" w:rsidRPr="002852AE" w:rsidRDefault="0066601E" w:rsidP="009165D1">
            <w:pPr>
              <w:spacing w:line="276" w:lineRule="auto"/>
              <w:jc w:val="center"/>
              <w:rPr>
                <w:rFonts w:cstheme="minorHAnsi"/>
                <w:b/>
                <w:sz w:val="18"/>
                <w:szCs w:val="22"/>
              </w:rPr>
            </w:pPr>
            <w:r>
              <w:rPr>
                <w:rFonts w:cs="Calibri"/>
                <w:sz w:val="18"/>
                <w:szCs w:val="18"/>
              </w:rPr>
              <w:t>-2.44%</w:t>
            </w:r>
          </w:p>
        </w:tc>
        <w:tc>
          <w:tcPr>
            <w:tcW w:w="880" w:type="dxa"/>
          </w:tcPr>
          <w:p w14:paraId="78578C4D" w14:textId="77777777" w:rsidR="0066601E" w:rsidRPr="002852AE" w:rsidRDefault="0066601E" w:rsidP="009165D1">
            <w:pPr>
              <w:spacing w:line="276" w:lineRule="auto"/>
              <w:jc w:val="center"/>
              <w:rPr>
                <w:rFonts w:cstheme="minorHAnsi"/>
                <w:b/>
                <w:sz w:val="18"/>
                <w:szCs w:val="22"/>
              </w:rPr>
            </w:pPr>
            <w:r>
              <w:rPr>
                <w:rFonts w:cs="Calibri"/>
                <w:sz w:val="18"/>
                <w:szCs w:val="18"/>
              </w:rPr>
              <w:t>-6.71%</w:t>
            </w:r>
          </w:p>
        </w:tc>
      </w:tr>
      <w:tr w:rsidR="0066601E" w:rsidRPr="007D2F88" w14:paraId="10F22ADD" w14:textId="77777777" w:rsidTr="007C7077">
        <w:trPr>
          <w:cantSplit/>
          <w:trHeight w:val="794"/>
        </w:trPr>
        <w:tc>
          <w:tcPr>
            <w:tcW w:w="716" w:type="dxa"/>
          </w:tcPr>
          <w:p w14:paraId="279040C1"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41575</w:t>
            </w:r>
          </w:p>
        </w:tc>
        <w:tc>
          <w:tcPr>
            <w:tcW w:w="4959" w:type="dxa"/>
          </w:tcPr>
          <w:p w14:paraId="64110460" w14:textId="77777777" w:rsidR="0066601E" w:rsidRPr="002852AE" w:rsidRDefault="0066601E" w:rsidP="009165D1">
            <w:pPr>
              <w:spacing w:line="276" w:lineRule="auto"/>
              <w:rPr>
                <w:rFonts w:cstheme="minorHAnsi"/>
                <w:b/>
                <w:sz w:val="18"/>
                <w:szCs w:val="22"/>
              </w:rPr>
            </w:pPr>
            <w:r w:rsidRPr="00585306">
              <w:rPr>
                <w:rFonts w:cstheme="minorHAnsi"/>
                <w:sz w:val="18"/>
                <w:szCs w:val="18"/>
              </w:rPr>
              <w:t>Cerebellopontine angle tumour, removal of by 2 surgeons operating conjointly, by transmastoid, translabyrinthine or retromastoid approach transmastoid, translabyrinthine or retromastoid procedure (including aftercare) (Anaes.) (Assist.)</w:t>
            </w:r>
          </w:p>
        </w:tc>
        <w:tc>
          <w:tcPr>
            <w:tcW w:w="1026" w:type="dxa"/>
          </w:tcPr>
          <w:p w14:paraId="7BE1D606"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$2,435.70 </w:t>
            </w:r>
          </w:p>
        </w:tc>
        <w:tc>
          <w:tcPr>
            <w:tcW w:w="880" w:type="dxa"/>
          </w:tcPr>
          <w:p w14:paraId="21DCADC0" w14:textId="77777777" w:rsidR="0066601E" w:rsidRPr="002852AE" w:rsidRDefault="0066601E" w:rsidP="009165D1">
            <w:pPr>
              <w:spacing w:line="276" w:lineRule="auto"/>
              <w:jc w:val="center"/>
              <w:rPr>
                <w:rFonts w:cstheme="minorHAnsi"/>
                <w:b/>
                <w:sz w:val="18"/>
                <w:szCs w:val="22"/>
              </w:rPr>
            </w:pPr>
            <w:r>
              <w:rPr>
                <w:rFonts w:cs="Calibri"/>
                <w:sz w:val="18"/>
                <w:szCs w:val="18"/>
              </w:rPr>
              <w:t>190</w:t>
            </w:r>
          </w:p>
        </w:tc>
        <w:tc>
          <w:tcPr>
            <w:tcW w:w="880" w:type="dxa"/>
          </w:tcPr>
          <w:p w14:paraId="2A02651C" w14:textId="77777777" w:rsidR="0066601E" w:rsidRPr="002852AE" w:rsidRDefault="0066601E" w:rsidP="009165D1">
            <w:pPr>
              <w:spacing w:line="276" w:lineRule="auto"/>
              <w:jc w:val="center"/>
              <w:rPr>
                <w:rFonts w:cstheme="minorHAnsi"/>
                <w:b/>
                <w:sz w:val="18"/>
                <w:szCs w:val="22"/>
              </w:rPr>
            </w:pPr>
            <w:r>
              <w:rPr>
                <w:rFonts w:cs="Calibri"/>
                <w:sz w:val="18"/>
                <w:szCs w:val="18"/>
              </w:rPr>
              <w:t>-0.10%</w:t>
            </w:r>
          </w:p>
        </w:tc>
        <w:tc>
          <w:tcPr>
            <w:tcW w:w="880" w:type="dxa"/>
          </w:tcPr>
          <w:p w14:paraId="38EDAC27" w14:textId="77777777" w:rsidR="0066601E" w:rsidRPr="002852AE" w:rsidRDefault="0066601E" w:rsidP="009165D1">
            <w:pPr>
              <w:spacing w:line="276" w:lineRule="auto"/>
              <w:jc w:val="center"/>
              <w:rPr>
                <w:rFonts w:cstheme="minorHAnsi"/>
                <w:b/>
                <w:sz w:val="18"/>
                <w:szCs w:val="22"/>
              </w:rPr>
            </w:pPr>
            <w:r>
              <w:rPr>
                <w:rFonts w:cs="Calibri"/>
                <w:sz w:val="18"/>
                <w:szCs w:val="18"/>
              </w:rPr>
              <w:t>0.20%</w:t>
            </w:r>
          </w:p>
        </w:tc>
      </w:tr>
      <w:tr w:rsidR="0066601E" w:rsidRPr="007D2F88" w14:paraId="7C6E32CC" w14:textId="77777777" w:rsidTr="007C7077">
        <w:trPr>
          <w:cantSplit/>
          <w:trHeight w:val="794"/>
        </w:trPr>
        <w:tc>
          <w:tcPr>
            <w:tcW w:w="716" w:type="dxa"/>
          </w:tcPr>
          <w:p w14:paraId="356319D5"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41576</w:t>
            </w:r>
          </w:p>
        </w:tc>
        <w:tc>
          <w:tcPr>
            <w:tcW w:w="4959" w:type="dxa"/>
          </w:tcPr>
          <w:p w14:paraId="35E2C70A" w14:textId="77777777" w:rsidR="0066601E" w:rsidRPr="002852AE" w:rsidRDefault="0066601E" w:rsidP="009165D1">
            <w:pPr>
              <w:spacing w:line="276" w:lineRule="auto"/>
              <w:rPr>
                <w:rFonts w:cstheme="minorHAnsi"/>
                <w:b/>
                <w:sz w:val="18"/>
                <w:szCs w:val="22"/>
              </w:rPr>
            </w:pPr>
            <w:r>
              <w:rPr>
                <w:rFonts w:cstheme="minorHAnsi"/>
                <w:sz w:val="18"/>
                <w:szCs w:val="18"/>
              </w:rPr>
              <w:t>Cerebello</w:t>
            </w:r>
            <w:r w:rsidRPr="00585306">
              <w:rPr>
                <w:rFonts w:cstheme="minorHAnsi"/>
                <w:sz w:val="18"/>
                <w:szCs w:val="18"/>
              </w:rPr>
              <w:t>pontine angle tumour, removal of, by transmastoid, translabyrinthine or retromastoid appoach - intracranial procedure (including aftercare) not being a service to which item 41578 or 41579 applies (Anaes.) (Assist.)</w:t>
            </w:r>
          </w:p>
        </w:tc>
        <w:tc>
          <w:tcPr>
            <w:tcW w:w="1026" w:type="dxa"/>
          </w:tcPr>
          <w:p w14:paraId="57FA891F"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$3,653.60 </w:t>
            </w:r>
          </w:p>
        </w:tc>
        <w:tc>
          <w:tcPr>
            <w:tcW w:w="880" w:type="dxa"/>
          </w:tcPr>
          <w:p w14:paraId="416B56D5" w14:textId="77777777" w:rsidR="0066601E" w:rsidRPr="002852AE" w:rsidRDefault="0066601E" w:rsidP="009165D1">
            <w:pPr>
              <w:spacing w:line="276" w:lineRule="auto"/>
              <w:jc w:val="center"/>
              <w:rPr>
                <w:rFonts w:cstheme="minorHAnsi"/>
                <w:b/>
                <w:sz w:val="18"/>
                <w:szCs w:val="22"/>
              </w:rPr>
            </w:pPr>
            <w:r>
              <w:rPr>
                <w:rFonts w:cs="Calibri"/>
                <w:sz w:val="18"/>
                <w:szCs w:val="18"/>
              </w:rPr>
              <w:t>117</w:t>
            </w:r>
          </w:p>
        </w:tc>
        <w:tc>
          <w:tcPr>
            <w:tcW w:w="880" w:type="dxa"/>
          </w:tcPr>
          <w:p w14:paraId="4DEF0AC9" w14:textId="77777777" w:rsidR="0066601E" w:rsidRPr="002852AE" w:rsidRDefault="0066601E" w:rsidP="009165D1">
            <w:pPr>
              <w:spacing w:line="276" w:lineRule="auto"/>
              <w:jc w:val="center"/>
              <w:rPr>
                <w:rFonts w:cstheme="minorHAnsi"/>
                <w:b/>
                <w:sz w:val="18"/>
                <w:szCs w:val="22"/>
              </w:rPr>
            </w:pPr>
            <w:r>
              <w:rPr>
                <w:rFonts w:cs="Calibri"/>
                <w:sz w:val="18"/>
                <w:szCs w:val="18"/>
              </w:rPr>
              <w:t>4.25%</w:t>
            </w:r>
          </w:p>
        </w:tc>
        <w:tc>
          <w:tcPr>
            <w:tcW w:w="880" w:type="dxa"/>
          </w:tcPr>
          <w:p w14:paraId="667D9FF4" w14:textId="77777777" w:rsidR="0066601E" w:rsidRPr="002852AE" w:rsidRDefault="0066601E" w:rsidP="009165D1">
            <w:pPr>
              <w:spacing w:line="276" w:lineRule="auto"/>
              <w:jc w:val="center"/>
              <w:rPr>
                <w:rFonts w:cstheme="minorHAnsi"/>
                <w:b/>
                <w:sz w:val="18"/>
                <w:szCs w:val="22"/>
              </w:rPr>
            </w:pPr>
            <w:r>
              <w:rPr>
                <w:rFonts w:cs="Calibri"/>
                <w:sz w:val="18"/>
                <w:szCs w:val="18"/>
              </w:rPr>
              <w:t>4.63%</w:t>
            </w:r>
          </w:p>
        </w:tc>
      </w:tr>
      <w:tr w:rsidR="0066601E" w:rsidRPr="007D2F88" w14:paraId="1CB48E3E" w14:textId="77777777" w:rsidTr="007C7077">
        <w:trPr>
          <w:cantSplit/>
          <w:trHeight w:val="794"/>
        </w:trPr>
        <w:tc>
          <w:tcPr>
            <w:tcW w:w="716" w:type="dxa"/>
          </w:tcPr>
          <w:p w14:paraId="2A9FB02D"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41578</w:t>
            </w:r>
          </w:p>
        </w:tc>
        <w:tc>
          <w:tcPr>
            <w:tcW w:w="4959" w:type="dxa"/>
          </w:tcPr>
          <w:p w14:paraId="4B366FC2" w14:textId="77777777" w:rsidR="0066601E" w:rsidRPr="002852AE" w:rsidRDefault="0066601E" w:rsidP="009165D1">
            <w:pPr>
              <w:spacing w:line="276" w:lineRule="auto"/>
              <w:rPr>
                <w:rFonts w:cstheme="minorHAnsi"/>
                <w:b/>
                <w:sz w:val="18"/>
                <w:szCs w:val="22"/>
              </w:rPr>
            </w:pPr>
            <w:r>
              <w:rPr>
                <w:rFonts w:cstheme="minorHAnsi"/>
                <w:sz w:val="18"/>
                <w:szCs w:val="18"/>
              </w:rPr>
              <w:t>Cerebello</w:t>
            </w:r>
            <w:r w:rsidRPr="00585306">
              <w:rPr>
                <w:rFonts w:cstheme="minorHAnsi"/>
                <w:sz w:val="18"/>
                <w:szCs w:val="18"/>
              </w:rPr>
              <w:t>pontine angle tumour, removal of, by transmastoid, translabyrinthine or retromastoid approach, (intracranial procedure) - conjoint surgery, principal surgeon (Anaes.) (Assist.)</w:t>
            </w:r>
          </w:p>
        </w:tc>
        <w:tc>
          <w:tcPr>
            <w:tcW w:w="1026" w:type="dxa"/>
          </w:tcPr>
          <w:p w14:paraId="026A5546"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$2,435.70 </w:t>
            </w:r>
          </w:p>
        </w:tc>
        <w:tc>
          <w:tcPr>
            <w:tcW w:w="880" w:type="dxa"/>
          </w:tcPr>
          <w:p w14:paraId="44561235" w14:textId="77777777" w:rsidR="0066601E" w:rsidRPr="002852AE" w:rsidRDefault="0066601E" w:rsidP="009165D1">
            <w:pPr>
              <w:spacing w:line="276" w:lineRule="auto"/>
              <w:jc w:val="center"/>
              <w:rPr>
                <w:rFonts w:cstheme="minorHAnsi"/>
                <w:b/>
                <w:sz w:val="18"/>
                <w:szCs w:val="22"/>
              </w:rPr>
            </w:pPr>
            <w:r>
              <w:rPr>
                <w:rFonts w:cs="Calibri"/>
                <w:sz w:val="18"/>
                <w:szCs w:val="18"/>
              </w:rPr>
              <w:t>26</w:t>
            </w:r>
          </w:p>
        </w:tc>
        <w:tc>
          <w:tcPr>
            <w:tcW w:w="880" w:type="dxa"/>
          </w:tcPr>
          <w:p w14:paraId="35054270" w14:textId="77777777" w:rsidR="0066601E" w:rsidRPr="002852AE" w:rsidRDefault="0066601E" w:rsidP="009165D1">
            <w:pPr>
              <w:spacing w:line="276" w:lineRule="auto"/>
              <w:jc w:val="center"/>
              <w:rPr>
                <w:rFonts w:cstheme="minorHAnsi"/>
                <w:b/>
                <w:sz w:val="18"/>
                <w:szCs w:val="22"/>
              </w:rPr>
            </w:pPr>
            <w:r>
              <w:rPr>
                <w:rFonts w:cs="Calibri"/>
                <w:sz w:val="18"/>
                <w:szCs w:val="18"/>
              </w:rPr>
              <w:t>-8.25%</w:t>
            </w:r>
          </w:p>
        </w:tc>
        <w:tc>
          <w:tcPr>
            <w:tcW w:w="880" w:type="dxa"/>
          </w:tcPr>
          <w:p w14:paraId="25D2A299" w14:textId="77777777" w:rsidR="0066601E" w:rsidRPr="002852AE" w:rsidRDefault="0066601E" w:rsidP="009165D1">
            <w:pPr>
              <w:spacing w:line="276" w:lineRule="auto"/>
              <w:jc w:val="center"/>
              <w:rPr>
                <w:rFonts w:cstheme="minorHAnsi"/>
                <w:b/>
                <w:sz w:val="18"/>
                <w:szCs w:val="22"/>
              </w:rPr>
            </w:pPr>
            <w:r>
              <w:rPr>
                <w:rFonts w:cs="Calibri"/>
                <w:sz w:val="18"/>
                <w:szCs w:val="18"/>
              </w:rPr>
              <w:t>-7.97%</w:t>
            </w:r>
          </w:p>
        </w:tc>
      </w:tr>
      <w:tr w:rsidR="0066601E" w:rsidRPr="007D2F88" w14:paraId="64E4D2F3" w14:textId="77777777" w:rsidTr="007C7077">
        <w:trPr>
          <w:cantSplit/>
          <w:trHeight w:val="794"/>
        </w:trPr>
        <w:tc>
          <w:tcPr>
            <w:tcW w:w="716" w:type="dxa"/>
          </w:tcPr>
          <w:p w14:paraId="55C19F03"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41579</w:t>
            </w:r>
          </w:p>
        </w:tc>
        <w:tc>
          <w:tcPr>
            <w:tcW w:w="4959" w:type="dxa"/>
          </w:tcPr>
          <w:p w14:paraId="7FFE22A8" w14:textId="77777777" w:rsidR="0066601E" w:rsidRPr="002852AE" w:rsidRDefault="0066601E" w:rsidP="009165D1">
            <w:pPr>
              <w:spacing w:line="276" w:lineRule="auto"/>
              <w:rPr>
                <w:rFonts w:cstheme="minorHAnsi"/>
                <w:b/>
                <w:sz w:val="18"/>
                <w:szCs w:val="22"/>
              </w:rPr>
            </w:pPr>
            <w:r>
              <w:rPr>
                <w:rFonts w:cstheme="minorHAnsi"/>
                <w:sz w:val="18"/>
                <w:szCs w:val="18"/>
              </w:rPr>
              <w:t>Cerebello</w:t>
            </w:r>
            <w:r w:rsidRPr="00585306">
              <w:rPr>
                <w:rFonts w:cstheme="minorHAnsi"/>
                <w:sz w:val="18"/>
                <w:szCs w:val="18"/>
              </w:rPr>
              <w:t>pontine angle tumour, removal of, by transmastoid, translabyrinthine or retromastoid approach, (intracranial procedure) - conjoint surgery, co-surgeon (Assist.)</w:t>
            </w:r>
          </w:p>
        </w:tc>
        <w:tc>
          <w:tcPr>
            <w:tcW w:w="1026" w:type="dxa"/>
          </w:tcPr>
          <w:p w14:paraId="53848ECD"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$1,826.75 </w:t>
            </w:r>
          </w:p>
        </w:tc>
        <w:tc>
          <w:tcPr>
            <w:tcW w:w="880" w:type="dxa"/>
          </w:tcPr>
          <w:p w14:paraId="1F672D69" w14:textId="77777777" w:rsidR="0066601E" w:rsidRPr="002852AE" w:rsidRDefault="0066601E" w:rsidP="009165D1">
            <w:pPr>
              <w:spacing w:line="276" w:lineRule="auto"/>
              <w:jc w:val="center"/>
              <w:rPr>
                <w:rFonts w:cstheme="minorHAnsi"/>
                <w:b/>
                <w:sz w:val="18"/>
                <w:szCs w:val="22"/>
              </w:rPr>
            </w:pPr>
            <w:r>
              <w:rPr>
                <w:rFonts w:cs="Calibri"/>
                <w:sz w:val="18"/>
                <w:szCs w:val="18"/>
              </w:rPr>
              <w:t>20</w:t>
            </w:r>
          </w:p>
        </w:tc>
        <w:tc>
          <w:tcPr>
            <w:tcW w:w="880" w:type="dxa"/>
          </w:tcPr>
          <w:p w14:paraId="5445CDF0" w14:textId="77777777" w:rsidR="0066601E" w:rsidRPr="002852AE" w:rsidRDefault="0066601E" w:rsidP="009165D1">
            <w:pPr>
              <w:spacing w:line="276" w:lineRule="auto"/>
              <w:jc w:val="center"/>
              <w:rPr>
                <w:rFonts w:cstheme="minorHAnsi"/>
                <w:b/>
                <w:sz w:val="18"/>
                <w:szCs w:val="22"/>
              </w:rPr>
            </w:pPr>
            <w:r>
              <w:rPr>
                <w:rFonts w:cs="Calibri"/>
                <w:sz w:val="18"/>
                <w:szCs w:val="18"/>
              </w:rPr>
              <w:t>-8.97%</w:t>
            </w:r>
          </w:p>
        </w:tc>
        <w:tc>
          <w:tcPr>
            <w:tcW w:w="880" w:type="dxa"/>
          </w:tcPr>
          <w:p w14:paraId="14FA6441" w14:textId="77777777" w:rsidR="0066601E" w:rsidRPr="002852AE" w:rsidRDefault="0066601E" w:rsidP="009165D1">
            <w:pPr>
              <w:spacing w:line="276" w:lineRule="auto"/>
              <w:jc w:val="center"/>
              <w:rPr>
                <w:rFonts w:cstheme="minorHAnsi"/>
                <w:b/>
                <w:sz w:val="18"/>
                <w:szCs w:val="22"/>
              </w:rPr>
            </w:pPr>
            <w:r>
              <w:rPr>
                <w:rFonts w:cs="Calibri"/>
                <w:sz w:val="18"/>
                <w:szCs w:val="18"/>
              </w:rPr>
              <w:t>-9.10%</w:t>
            </w:r>
          </w:p>
        </w:tc>
      </w:tr>
      <w:tr w:rsidR="0066601E" w:rsidRPr="007D2F88" w14:paraId="325A6811" w14:textId="77777777" w:rsidTr="007C7077">
        <w:trPr>
          <w:cantSplit/>
          <w:trHeight w:val="489"/>
        </w:trPr>
        <w:tc>
          <w:tcPr>
            <w:tcW w:w="716" w:type="dxa"/>
          </w:tcPr>
          <w:p w14:paraId="397D9D1A"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41581</w:t>
            </w:r>
          </w:p>
        </w:tc>
        <w:tc>
          <w:tcPr>
            <w:tcW w:w="4959" w:type="dxa"/>
          </w:tcPr>
          <w:p w14:paraId="2300CCB5" w14:textId="77777777" w:rsidR="0066601E" w:rsidRPr="002852AE" w:rsidRDefault="0066601E" w:rsidP="009165D1">
            <w:pPr>
              <w:spacing w:line="276" w:lineRule="auto"/>
              <w:rPr>
                <w:rFonts w:cstheme="minorHAnsi"/>
                <w:b/>
                <w:sz w:val="18"/>
                <w:szCs w:val="22"/>
              </w:rPr>
            </w:pPr>
            <w:r w:rsidRPr="00585306">
              <w:rPr>
                <w:rFonts w:cstheme="minorHAnsi"/>
                <w:sz w:val="18"/>
                <w:szCs w:val="18"/>
              </w:rPr>
              <w:t>Tumour involving infra-temporal fossa, removal of, involving craniotomy and radical excision of (Anaes.) (Assist.)</w:t>
            </w:r>
          </w:p>
        </w:tc>
        <w:tc>
          <w:tcPr>
            <w:tcW w:w="1026" w:type="dxa"/>
          </w:tcPr>
          <w:p w14:paraId="70BA028F"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$2,801.55 </w:t>
            </w:r>
          </w:p>
        </w:tc>
        <w:tc>
          <w:tcPr>
            <w:tcW w:w="880" w:type="dxa"/>
          </w:tcPr>
          <w:p w14:paraId="2B011ABE" w14:textId="77777777" w:rsidR="0066601E" w:rsidRPr="002852AE" w:rsidRDefault="0066601E" w:rsidP="009165D1">
            <w:pPr>
              <w:spacing w:line="276" w:lineRule="auto"/>
              <w:jc w:val="center"/>
              <w:rPr>
                <w:rFonts w:cstheme="minorHAnsi"/>
                <w:b/>
                <w:sz w:val="18"/>
                <w:szCs w:val="22"/>
              </w:rPr>
            </w:pPr>
            <w:r>
              <w:rPr>
                <w:rFonts w:cs="Calibri"/>
                <w:sz w:val="18"/>
                <w:szCs w:val="18"/>
              </w:rPr>
              <w:t>39</w:t>
            </w:r>
          </w:p>
        </w:tc>
        <w:tc>
          <w:tcPr>
            <w:tcW w:w="880" w:type="dxa"/>
          </w:tcPr>
          <w:p w14:paraId="646BA8FD" w14:textId="77777777" w:rsidR="0066601E" w:rsidRPr="002852AE" w:rsidRDefault="0066601E" w:rsidP="009165D1">
            <w:pPr>
              <w:spacing w:line="276" w:lineRule="auto"/>
              <w:jc w:val="center"/>
              <w:rPr>
                <w:rFonts w:cstheme="minorHAnsi"/>
                <w:b/>
                <w:sz w:val="18"/>
                <w:szCs w:val="22"/>
              </w:rPr>
            </w:pPr>
            <w:r>
              <w:rPr>
                <w:rFonts w:cs="Calibri"/>
                <w:sz w:val="18"/>
                <w:szCs w:val="18"/>
              </w:rPr>
              <w:t>13.18%</w:t>
            </w:r>
          </w:p>
        </w:tc>
        <w:tc>
          <w:tcPr>
            <w:tcW w:w="880" w:type="dxa"/>
          </w:tcPr>
          <w:p w14:paraId="113ED412" w14:textId="77777777" w:rsidR="0066601E" w:rsidRPr="002852AE" w:rsidRDefault="0066601E" w:rsidP="009165D1">
            <w:pPr>
              <w:spacing w:line="276" w:lineRule="auto"/>
              <w:jc w:val="center"/>
              <w:rPr>
                <w:rFonts w:cstheme="minorHAnsi"/>
                <w:b/>
                <w:sz w:val="18"/>
                <w:szCs w:val="22"/>
              </w:rPr>
            </w:pPr>
            <w:r>
              <w:rPr>
                <w:rFonts w:cs="Calibri"/>
                <w:sz w:val="18"/>
                <w:szCs w:val="18"/>
              </w:rPr>
              <w:t>13.44%</w:t>
            </w:r>
          </w:p>
        </w:tc>
      </w:tr>
      <w:tr w:rsidR="0066601E" w:rsidRPr="007D2F88" w14:paraId="687A8BBB" w14:textId="77777777" w:rsidTr="007C7077">
        <w:trPr>
          <w:cantSplit/>
          <w:trHeight w:val="794"/>
        </w:trPr>
        <w:tc>
          <w:tcPr>
            <w:tcW w:w="716" w:type="dxa"/>
          </w:tcPr>
          <w:p w14:paraId="5157307D"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41584</w:t>
            </w:r>
          </w:p>
        </w:tc>
        <w:tc>
          <w:tcPr>
            <w:tcW w:w="4959" w:type="dxa"/>
          </w:tcPr>
          <w:p w14:paraId="18EBFCDC" w14:textId="77777777" w:rsidR="0066601E" w:rsidRPr="002852AE" w:rsidRDefault="0066601E" w:rsidP="009165D1">
            <w:pPr>
              <w:spacing w:line="276" w:lineRule="auto"/>
              <w:rPr>
                <w:rFonts w:cstheme="minorHAnsi"/>
                <w:b/>
                <w:sz w:val="18"/>
                <w:szCs w:val="22"/>
              </w:rPr>
            </w:pPr>
            <w:r w:rsidRPr="00585306">
              <w:rPr>
                <w:rFonts w:cstheme="minorHAnsi"/>
                <w:sz w:val="18"/>
                <w:szCs w:val="18"/>
              </w:rPr>
              <w:t>Partial temporal bone resection for removal of tumour involving mastoidectomy with or without decompression of facial nerve (Anaes.) (Assist.)</w:t>
            </w:r>
          </w:p>
        </w:tc>
        <w:tc>
          <w:tcPr>
            <w:tcW w:w="1026" w:type="dxa"/>
          </w:tcPr>
          <w:p w14:paraId="30504868"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$1,922.65 </w:t>
            </w:r>
          </w:p>
        </w:tc>
        <w:tc>
          <w:tcPr>
            <w:tcW w:w="880" w:type="dxa"/>
          </w:tcPr>
          <w:p w14:paraId="12F6985F" w14:textId="77777777" w:rsidR="0066601E" w:rsidRPr="002852AE" w:rsidRDefault="0066601E" w:rsidP="009165D1">
            <w:pPr>
              <w:spacing w:line="276" w:lineRule="auto"/>
              <w:jc w:val="center"/>
              <w:rPr>
                <w:rFonts w:cstheme="minorHAnsi"/>
                <w:b/>
                <w:sz w:val="18"/>
                <w:szCs w:val="22"/>
              </w:rPr>
            </w:pPr>
            <w:r>
              <w:rPr>
                <w:rFonts w:cs="Calibri"/>
                <w:sz w:val="18"/>
                <w:szCs w:val="18"/>
              </w:rPr>
              <w:t>74</w:t>
            </w:r>
          </w:p>
        </w:tc>
        <w:tc>
          <w:tcPr>
            <w:tcW w:w="880" w:type="dxa"/>
          </w:tcPr>
          <w:p w14:paraId="19403F25" w14:textId="77777777" w:rsidR="0066601E" w:rsidRPr="002852AE" w:rsidRDefault="0066601E" w:rsidP="009165D1">
            <w:pPr>
              <w:spacing w:line="276" w:lineRule="auto"/>
              <w:jc w:val="center"/>
              <w:rPr>
                <w:rFonts w:cstheme="minorHAnsi"/>
                <w:b/>
                <w:sz w:val="18"/>
                <w:szCs w:val="22"/>
              </w:rPr>
            </w:pPr>
            <w:r>
              <w:rPr>
                <w:rFonts w:cs="Calibri"/>
                <w:sz w:val="18"/>
                <w:szCs w:val="18"/>
              </w:rPr>
              <w:t>5.73%</w:t>
            </w:r>
          </w:p>
        </w:tc>
        <w:tc>
          <w:tcPr>
            <w:tcW w:w="880" w:type="dxa"/>
          </w:tcPr>
          <w:p w14:paraId="50C31E9F" w14:textId="77777777" w:rsidR="0066601E" w:rsidRPr="002852AE" w:rsidRDefault="0066601E" w:rsidP="009165D1">
            <w:pPr>
              <w:spacing w:line="276" w:lineRule="auto"/>
              <w:jc w:val="center"/>
              <w:rPr>
                <w:rFonts w:cstheme="minorHAnsi"/>
                <w:b/>
                <w:sz w:val="18"/>
                <w:szCs w:val="22"/>
              </w:rPr>
            </w:pPr>
            <w:r>
              <w:rPr>
                <w:rFonts w:cs="Calibri"/>
                <w:sz w:val="18"/>
                <w:szCs w:val="18"/>
              </w:rPr>
              <w:t>6.01%</w:t>
            </w:r>
          </w:p>
        </w:tc>
      </w:tr>
      <w:tr w:rsidR="0066601E" w:rsidRPr="007D2F88" w14:paraId="6D1CE21C" w14:textId="77777777" w:rsidTr="007C7077">
        <w:trPr>
          <w:cantSplit/>
          <w:trHeight w:val="325"/>
        </w:trPr>
        <w:tc>
          <w:tcPr>
            <w:tcW w:w="716" w:type="dxa"/>
          </w:tcPr>
          <w:p w14:paraId="404F7A32"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41587</w:t>
            </w:r>
          </w:p>
        </w:tc>
        <w:tc>
          <w:tcPr>
            <w:tcW w:w="4959" w:type="dxa"/>
          </w:tcPr>
          <w:p w14:paraId="440FB445" w14:textId="77777777" w:rsidR="0066601E" w:rsidRPr="002852AE" w:rsidRDefault="0066601E" w:rsidP="009165D1">
            <w:pPr>
              <w:spacing w:line="276" w:lineRule="auto"/>
              <w:rPr>
                <w:rFonts w:cstheme="minorHAnsi"/>
                <w:b/>
                <w:sz w:val="18"/>
                <w:szCs w:val="22"/>
              </w:rPr>
            </w:pPr>
            <w:r w:rsidRPr="00585306">
              <w:rPr>
                <w:rFonts w:cstheme="minorHAnsi"/>
                <w:sz w:val="18"/>
                <w:szCs w:val="18"/>
              </w:rPr>
              <w:t>Total temporal bone resection for removal of tumour (Anaes.) (Assist.)</w:t>
            </w:r>
          </w:p>
        </w:tc>
        <w:tc>
          <w:tcPr>
            <w:tcW w:w="1026" w:type="dxa"/>
          </w:tcPr>
          <w:p w14:paraId="29838852"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$2,618.60 </w:t>
            </w:r>
          </w:p>
        </w:tc>
        <w:tc>
          <w:tcPr>
            <w:tcW w:w="880" w:type="dxa"/>
          </w:tcPr>
          <w:p w14:paraId="36116FAE" w14:textId="77777777" w:rsidR="0066601E" w:rsidRPr="002852AE" w:rsidRDefault="0066601E" w:rsidP="009165D1">
            <w:pPr>
              <w:spacing w:line="276" w:lineRule="auto"/>
              <w:jc w:val="center"/>
              <w:rPr>
                <w:rFonts w:cstheme="minorHAnsi"/>
                <w:b/>
                <w:sz w:val="18"/>
                <w:szCs w:val="22"/>
              </w:rPr>
            </w:pPr>
            <w:r>
              <w:rPr>
                <w:rFonts w:cs="Calibri"/>
                <w:sz w:val="18"/>
                <w:szCs w:val="18"/>
              </w:rPr>
              <w:t>6</w:t>
            </w:r>
          </w:p>
        </w:tc>
        <w:tc>
          <w:tcPr>
            <w:tcW w:w="880" w:type="dxa"/>
          </w:tcPr>
          <w:p w14:paraId="55F64166" w14:textId="77777777" w:rsidR="0066601E" w:rsidRPr="002852AE" w:rsidRDefault="0066601E" w:rsidP="009165D1">
            <w:pPr>
              <w:spacing w:line="276" w:lineRule="auto"/>
              <w:jc w:val="center"/>
              <w:rPr>
                <w:rFonts w:cstheme="minorHAnsi"/>
                <w:b/>
                <w:sz w:val="18"/>
                <w:szCs w:val="22"/>
              </w:rPr>
            </w:pPr>
            <w:r>
              <w:rPr>
                <w:rFonts w:cs="Calibri"/>
                <w:sz w:val="18"/>
                <w:szCs w:val="18"/>
              </w:rPr>
              <w:t>-3.04%</w:t>
            </w:r>
          </w:p>
        </w:tc>
        <w:tc>
          <w:tcPr>
            <w:tcW w:w="880" w:type="dxa"/>
          </w:tcPr>
          <w:p w14:paraId="6337C211" w14:textId="77777777" w:rsidR="0066601E" w:rsidRPr="002852AE" w:rsidRDefault="0066601E" w:rsidP="009165D1">
            <w:pPr>
              <w:spacing w:line="276" w:lineRule="auto"/>
              <w:jc w:val="center"/>
              <w:rPr>
                <w:rFonts w:cstheme="minorHAnsi"/>
                <w:b/>
                <w:sz w:val="18"/>
                <w:szCs w:val="22"/>
              </w:rPr>
            </w:pPr>
            <w:r>
              <w:rPr>
                <w:rFonts w:cs="Calibri"/>
                <w:sz w:val="18"/>
                <w:szCs w:val="18"/>
              </w:rPr>
              <w:t>0.04%</w:t>
            </w:r>
          </w:p>
        </w:tc>
      </w:tr>
      <w:tr w:rsidR="0066601E" w:rsidRPr="007D2F88" w14:paraId="22F33965" w14:textId="77777777" w:rsidTr="007C7077">
        <w:trPr>
          <w:cantSplit/>
          <w:trHeight w:val="177"/>
        </w:trPr>
        <w:tc>
          <w:tcPr>
            <w:tcW w:w="716" w:type="dxa"/>
          </w:tcPr>
          <w:p w14:paraId="081B4782"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41593</w:t>
            </w:r>
          </w:p>
        </w:tc>
        <w:tc>
          <w:tcPr>
            <w:tcW w:w="4959" w:type="dxa"/>
          </w:tcPr>
          <w:p w14:paraId="1992F91B" w14:textId="77777777" w:rsidR="0066601E" w:rsidRPr="002852AE" w:rsidRDefault="0066601E" w:rsidP="009165D1">
            <w:pPr>
              <w:spacing w:line="276" w:lineRule="auto"/>
              <w:rPr>
                <w:rFonts w:cstheme="minorHAnsi"/>
                <w:b/>
                <w:sz w:val="18"/>
                <w:szCs w:val="22"/>
              </w:rPr>
            </w:pPr>
            <w:r w:rsidRPr="00585306">
              <w:rPr>
                <w:rFonts w:cstheme="minorHAnsi"/>
                <w:sz w:val="18"/>
                <w:szCs w:val="18"/>
              </w:rPr>
              <w:t>Translabyrinthine vestibular nerve section (Anaes.) (Assist.)</w:t>
            </w:r>
          </w:p>
        </w:tc>
        <w:tc>
          <w:tcPr>
            <w:tcW w:w="1026" w:type="dxa"/>
          </w:tcPr>
          <w:p w14:paraId="366B4119"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$1,556.50 </w:t>
            </w:r>
          </w:p>
        </w:tc>
        <w:tc>
          <w:tcPr>
            <w:tcW w:w="880" w:type="dxa"/>
          </w:tcPr>
          <w:p w14:paraId="4BAD3014" w14:textId="77777777" w:rsidR="0066601E" w:rsidRPr="002852AE" w:rsidRDefault="0066601E" w:rsidP="009165D1">
            <w:pPr>
              <w:spacing w:line="276" w:lineRule="auto"/>
              <w:jc w:val="center"/>
              <w:rPr>
                <w:rFonts w:cstheme="minorHAnsi"/>
                <w:b/>
                <w:sz w:val="18"/>
                <w:szCs w:val="22"/>
              </w:rPr>
            </w:pPr>
            <w:r>
              <w:rPr>
                <w:rFonts w:cs="Calibri"/>
                <w:sz w:val="18"/>
                <w:szCs w:val="18"/>
              </w:rPr>
              <w:t>-</w:t>
            </w:r>
          </w:p>
        </w:tc>
        <w:tc>
          <w:tcPr>
            <w:tcW w:w="880" w:type="dxa"/>
          </w:tcPr>
          <w:p w14:paraId="4E1A3A7E" w14:textId="77777777" w:rsidR="0066601E" w:rsidRPr="002852AE" w:rsidRDefault="0066601E" w:rsidP="009165D1">
            <w:pPr>
              <w:spacing w:line="276" w:lineRule="auto"/>
              <w:jc w:val="center"/>
              <w:rPr>
                <w:rFonts w:cstheme="minorHAnsi"/>
                <w:b/>
                <w:sz w:val="18"/>
                <w:szCs w:val="22"/>
              </w:rPr>
            </w:pPr>
            <w:r>
              <w:rPr>
                <w:rFonts w:cs="Calibri"/>
                <w:sz w:val="18"/>
                <w:szCs w:val="18"/>
              </w:rPr>
              <w:t>-100.00%</w:t>
            </w:r>
          </w:p>
        </w:tc>
        <w:tc>
          <w:tcPr>
            <w:tcW w:w="880" w:type="dxa"/>
          </w:tcPr>
          <w:p w14:paraId="5F42DBB3" w14:textId="77777777" w:rsidR="0066601E" w:rsidRPr="002852AE" w:rsidRDefault="0066601E" w:rsidP="009165D1">
            <w:pPr>
              <w:spacing w:line="276" w:lineRule="auto"/>
              <w:jc w:val="center"/>
              <w:rPr>
                <w:rFonts w:cstheme="minorHAnsi"/>
                <w:b/>
                <w:sz w:val="18"/>
                <w:szCs w:val="22"/>
              </w:rPr>
            </w:pPr>
            <w:r>
              <w:rPr>
                <w:rFonts w:cs="Calibri"/>
                <w:sz w:val="18"/>
                <w:szCs w:val="18"/>
              </w:rPr>
              <w:t>-100.00%</w:t>
            </w:r>
          </w:p>
        </w:tc>
      </w:tr>
      <w:tr w:rsidR="0066601E" w:rsidRPr="007D2F88" w14:paraId="17584E28" w14:textId="77777777" w:rsidTr="007C7077">
        <w:trPr>
          <w:cantSplit/>
          <w:trHeight w:val="423"/>
        </w:trPr>
        <w:tc>
          <w:tcPr>
            <w:tcW w:w="716" w:type="dxa"/>
          </w:tcPr>
          <w:p w14:paraId="67EDA996"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41596</w:t>
            </w:r>
          </w:p>
        </w:tc>
        <w:tc>
          <w:tcPr>
            <w:tcW w:w="4959" w:type="dxa"/>
          </w:tcPr>
          <w:p w14:paraId="238FCDCA" w14:textId="77777777" w:rsidR="0066601E" w:rsidRPr="002852AE" w:rsidRDefault="0066601E" w:rsidP="009165D1">
            <w:pPr>
              <w:spacing w:line="276" w:lineRule="auto"/>
              <w:rPr>
                <w:rFonts w:cstheme="minorHAnsi"/>
                <w:b/>
                <w:sz w:val="18"/>
                <w:szCs w:val="22"/>
              </w:rPr>
            </w:pPr>
            <w:r w:rsidRPr="00585306">
              <w:rPr>
                <w:rFonts w:cstheme="minorHAnsi"/>
                <w:sz w:val="18"/>
                <w:szCs w:val="18"/>
              </w:rPr>
              <w:t>Retrolabyrinthine vestibular nerve section or cochlear nerve section, or both (Anaes.) (Assist.)</w:t>
            </w:r>
          </w:p>
        </w:tc>
        <w:tc>
          <w:tcPr>
            <w:tcW w:w="1026" w:type="dxa"/>
          </w:tcPr>
          <w:p w14:paraId="5ED6803E"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$1,739.50 </w:t>
            </w:r>
          </w:p>
        </w:tc>
        <w:tc>
          <w:tcPr>
            <w:tcW w:w="880" w:type="dxa"/>
          </w:tcPr>
          <w:p w14:paraId="6602BDC3" w14:textId="77777777" w:rsidR="0066601E" w:rsidRPr="002852AE" w:rsidRDefault="0066601E" w:rsidP="009165D1">
            <w:pPr>
              <w:spacing w:line="276" w:lineRule="auto"/>
              <w:jc w:val="center"/>
              <w:rPr>
                <w:rFonts w:cstheme="minorHAnsi"/>
                <w:b/>
                <w:sz w:val="18"/>
                <w:szCs w:val="22"/>
              </w:rPr>
            </w:pPr>
            <w:r>
              <w:rPr>
                <w:rFonts w:cs="Calibri"/>
                <w:sz w:val="18"/>
                <w:szCs w:val="18"/>
              </w:rPr>
              <w:t>-</w:t>
            </w:r>
          </w:p>
        </w:tc>
        <w:tc>
          <w:tcPr>
            <w:tcW w:w="880" w:type="dxa"/>
          </w:tcPr>
          <w:p w14:paraId="1236C99E" w14:textId="77777777" w:rsidR="0066601E" w:rsidRPr="002852AE" w:rsidRDefault="0066601E" w:rsidP="009165D1">
            <w:pPr>
              <w:spacing w:line="276" w:lineRule="auto"/>
              <w:jc w:val="center"/>
              <w:rPr>
                <w:rFonts w:cstheme="minorHAnsi"/>
                <w:b/>
                <w:sz w:val="18"/>
                <w:szCs w:val="22"/>
              </w:rPr>
            </w:pPr>
            <w:r>
              <w:rPr>
                <w:rFonts w:cs="Calibri"/>
                <w:sz w:val="18"/>
                <w:szCs w:val="18"/>
              </w:rPr>
              <w:t>-100.00%</w:t>
            </w:r>
          </w:p>
        </w:tc>
        <w:tc>
          <w:tcPr>
            <w:tcW w:w="880" w:type="dxa"/>
          </w:tcPr>
          <w:p w14:paraId="5AE17BD4" w14:textId="77777777" w:rsidR="0066601E" w:rsidRPr="002852AE" w:rsidRDefault="0066601E" w:rsidP="009165D1">
            <w:pPr>
              <w:spacing w:line="276" w:lineRule="auto"/>
              <w:jc w:val="center"/>
              <w:rPr>
                <w:rFonts w:cstheme="minorHAnsi"/>
                <w:b/>
                <w:sz w:val="18"/>
                <w:szCs w:val="22"/>
              </w:rPr>
            </w:pPr>
            <w:r>
              <w:rPr>
                <w:rFonts w:cs="Calibri"/>
                <w:sz w:val="18"/>
                <w:szCs w:val="18"/>
              </w:rPr>
              <w:t>-100.00%</w:t>
            </w:r>
          </w:p>
        </w:tc>
      </w:tr>
      <w:tr w:rsidR="0066601E" w:rsidRPr="007D2F88" w14:paraId="30F3F011" w14:textId="77777777" w:rsidTr="007C7077">
        <w:trPr>
          <w:cantSplit/>
          <w:trHeight w:val="417"/>
        </w:trPr>
        <w:tc>
          <w:tcPr>
            <w:tcW w:w="716" w:type="dxa"/>
          </w:tcPr>
          <w:p w14:paraId="31BB1BB7"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41599</w:t>
            </w:r>
          </w:p>
        </w:tc>
        <w:tc>
          <w:tcPr>
            <w:tcW w:w="4959" w:type="dxa"/>
          </w:tcPr>
          <w:p w14:paraId="72230462" w14:textId="77777777" w:rsidR="0066601E" w:rsidRPr="002852AE" w:rsidRDefault="0066601E" w:rsidP="009165D1">
            <w:pPr>
              <w:spacing w:line="276" w:lineRule="auto"/>
              <w:rPr>
                <w:rFonts w:cstheme="minorHAnsi"/>
                <w:b/>
                <w:sz w:val="18"/>
                <w:szCs w:val="22"/>
              </w:rPr>
            </w:pPr>
            <w:r w:rsidRPr="00585306">
              <w:rPr>
                <w:rFonts w:cstheme="minorHAnsi"/>
                <w:sz w:val="18"/>
                <w:szCs w:val="18"/>
              </w:rPr>
              <w:t>Internal auditory meatus, exploration by middle cranial fossa approach with cranial nerve decompression (Anaes.) (Assist.)</w:t>
            </w:r>
          </w:p>
        </w:tc>
        <w:tc>
          <w:tcPr>
            <w:tcW w:w="1026" w:type="dxa"/>
          </w:tcPr>
          <w:p w14:paraId="446C19B0"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$1,739.50 </w:t>
            </w:r>
          </w:p>
        </w:tc>
        <w:tc>
          <w:tcPr>
            <w:tcW w:w="880" w:type="dxa"/>
          </w:tcPr>
          <w:p w14:paraId="022258F9" w14:textId="77777777" w:rsidR="0066601E" w:rsidRPr="002852AE" w:rsidRDefault="0066601E" w:rsidP="009165D1">
            <w:pPr>
              <w:spacing w:line="276" w:lineRule="auto"/>
              <w:jc w:val="center"/>
              <w:rPr>
                <w:rFonts w:cstheme="minorHAnsi"/>
                <w:b/>
                <w:sz w:val="18"/>
                <w:szCs w:val="22"/>
              </w:rPr>
            </w:pPr>
            <w:r>
              <w:rPr>
                <w:rFonts w:cs="Calibri"/>
                <w:sz w:val="18"/>
                <w:szCs w:val="18"/>
              </w:rPr>
              <w:t>3</w:t>
            </w:r>
          </w:p>
        </w:tc>
        <w:tc>
          <w:tcPr>
            <w:tcW w:w="880" w:type="dxa"/>
          </w:tcPr>
          <w:p w14:paraId="7ABBE860" w14:textId="77777777" w:rsidR="0066601E" w:rsidRPr="002852AE" w:rsidRDefault="0066601E" w:rsidP="009165D1">
            <w:pPr>
              <w:spacing w:line="276" w:lineRule="auto"/>
              <w:jc w:val="center"/>
              <w:rPr>
                <w:rFonts w:cstheme="minorHAnsi"/>
                <w:b/>
                <w:sz w:val="18"/>
                <w:szCs w:val="22"/>
              </w:rPr>
            </w:pPr>
            <w:r>
              <w:rPr>
                <w:rFonts w:cs="Calibri"/>
                <w:sz w:val="18"/>
                <w:szCs w:val="18"/>
              </w:rPr>
              <w:t>-9.71%</w:t>
            </w:r>
          </w:p>
        </w:tc>
        <w:tc>
          <w:tcPr>
            <w:tcW w:w="880" w:type="dxa"/>
          </w:tcPr>
          <w:p w14:paraId="15CE9341" w14:textId="77777777" w:rsidR="0066601E" w:rsidRPr="002852AE" w:rsidRDefault="0066601E" w:rsidP="009165D1">
            <w:pPr>
              <w:spacing w:line="276" w:lineRule="auto"/>
              <w:jc w:val="center"/>
              <w:rPr>
                <w:rFonts w:cstheme="minorHAnsi"/>
                <w:b/>
                <w:sz w:val="18"/>
                <w:szCs w:val="22"/>
              </w:rPr>
            </w:pPr>
            <w:r>
              <w:rPr>
                <w:rFonts w:cs="Calibri"/>
                <w:sz w:val="18"/>
                <w:szCs w:val="18"/>
              </w:rPr>
              <w:t>-13.82%</w:t>
            </w:r>
          </w:p>
        </w:tc>
      </w:tr>
      <w:tr w:rsidR="0066601E" w:rsidRPr="007D2F88" w14:paraId="2BB827C3" w14:textId="77777777" w:rsidTr="007C7077">
        <w:trPr>
          <w:cantSplit/>
          <w:trHeight w:val="283"/>
        </w:trPr>
        <w:tc>
          <w:tcPr>
            <w:tcW w:w="716" w:type="dxa"/>
          </w:tcPr>
          <w:p w14:paraId="194D92A5"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41608</w:t>
            </w:r>
          </w:p>
        </w:tc>
        <w:tc>
          <w:tcPr>
            <w:tcW w:w="4959" w:type="dxa"/>
          </w:tcPr>
          <w:p w14:paraId="4FFF8EF2" w14:textId="77777777" w:rsidR="0066601E" w:rsidRPr="002852AE" w:rsidRDefault="0066601E" w:rsidP="009165D1">
            <w:pPr>
              <w:spacing w:line="276" w:lineRule="auto"/>
              <w:rPr>
                <w:rFonts w:cstheme="minorHAnsi"/>
                <w:b/>
                <w:sz w:val="18"/>
                <w:szCs w:val="22"/>
              </w:rPr>
            </w:pPr>
            <w:r w:rsidRPr="00585306">
              <w:rPr>
                <w:rFonts w:cstheme="minorHAnsi"/>
                <w:sz w:val="18"/>
                <w:szCs w:val="18"/>
              </w:rPr>
              <w:t>Stapedectomy (Anaes.) (Assist.)</w:t>
            </w:r>
          </w:p>
        </w:tc>
        <w:tc>
          <w:tcPr>
            <w:tcW w:w="1026" w:type="dxa"/>
          </w:tcPr>
          <w:p w14:paraId="1A1BACF0"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$1,089.90 </w:t>
            </w:r>
          </w:p>
        </w:tc>
        <w:tc>
          <w:tcPr>
            <w:tcW w:w="880" w:type="dxa"/>
          </w:tcPr>
          <w:p w14:paraId="32C6308E" w14:textId="77777777" w:rsidR="0066601E" w:rsidRPr="002852AE" w:rsidRDefault="0066601E" w:rsidP="009165D1">
            <w:pPr>
              <w:spacing w:line="276" w:lineRule="auto"/>
              <w:jc w:val="center"/>
              <w:rPr>
                <w:rFonts w:cstheme="minorHAnsi"/>
                <w:b/>
                <w:sz w:val="18"/>
                <w:szCs w:val="22"/>
              </w:rPr>
            </w:pPr>
            <w:r>
              <w:rPr>
                <w:rFonts w:cs="Calibri"/>
                <w:sz w:val="18"/>
                <w:szCs w:val="18"/>
              </w:rPr>
              <w:t>578</w:t>
            </w:r>
          </w:p>
        </w:tc>
        <w:tc>
          <w:tcPr>
            <w:tcW w:w="880" w:type="dxa"/>
          </w:tcPr>
          <w:p w14:paraId="7841885B" w14:textId="77777777" w:rsidR="0066601E" w:rsidRPr="002852AE" w:rsidRDefault="0066601E" w:rsidP="009165D1">
            <w:pPr>
              <w:spacing w:line="276" w:lineRule="auto"/>
              <w:jc w:val="center"/>
              <w:rPr>
                <w:rFonts w:cstheme="minorHAnsi"/>
                <w:b/>
                <w:sz w:val="18"/>
                <w:szCs w:val="22"/>
              </w:rPr>
            </w:pPr>
            <w:r>
              <w:rPr>
                <w:rFonts w:cs="Calibri"/>
                <w:sz w:val="18"/>
                <w:szCs w:val="18"/>
              </w:rPr>
              <w:t>-2.35%</w:t>
            </w:r>
          </w:p>
        </w:tc>
        <w:tc>
          <w:tcPr>
            <w:tcW w:w="880" w:type="dxa"/>
          </w:tcPr>
          <w:p w14:paraId="051903EC" w14:textId="77777777" w:rsidR="0066601E" w:rsidRPr="002852AE" w:rsidRDefault="0066601E" w:rsidP="009165D1">
            <w:pPr>
              <w:spacing w:line="276" w:lineRule="auto"/>
              <w:jc w:val="center"/>
              <w:rPr>
                <w:rFonts w:cstheme="minorHAnsi"/>
                <w:b/>
                <w:sz w:val="18"/>
                <w:szCs w:val="22"/>
              </w:rPr>
            </w:pPr>
            <w:r>
              <w:rPr>
                <w:rFonts w:cs="Calibri"/>
                <w:sz w:val="18"/>
                <w:szCs w:val="18"/>
              </w:rPr>
              <w:t>-2.40%</w:t>
            </w:r>
          </w:p>
        </w:tc>
      </w:tr>
      <w:tr w:rsidR="0066601E" w:rsidRPr="007D2F88" w14:paraId="4316165F" w14:textId="77777777" w:rsidTr="007C7077">
        <w:trPr>
          <w:cantSplit/>
          <w:trHeight w:val="165"/>
        </w:trPr>
        <w:tc>
          <w:tcPr>
            <w:tcW w:w="716" w:type="dxa"/>
          </w:tcPr>
          <w:p w14:paraId="52DA3210"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41620</w:t>
            </w:r>
          </w:p>
        </w:tc>
        <w:tc>
          <w:tcPr>
            <w:tcW w:w="4959" w:type="dxa"/>
          </w:tcPr>
          <w:p w14:paraId="17BF81EE" w14:textId="77777777" w:rsidR="0066601E" w:rsidRPr="002852AE" w:rsidRDefault="0066601E" w:rsidP="009165D1">
            <w:pPr>
              <w:spacing w:line="276" w:lineRule="auto"/>
              <w:rPr>
                <w:rFonts w:cstheme="minorHAnsi"/>
                <w:b/>
                <w:sz w:val="18"/>
                <w:szCs w:val="22"/>
              </w:rPr>
            </w:pPr>
            <w:r w:rsidRPr="00585306">
              <w:rPr>
                <w:rFonts w:cstheme="minorHAnsi"/>
                <w:sz w:val="18"/>
                <w:szCs w:val="18"/>
              </w:rPr>
              <w:t>Glomus tumour, transtympanic removal of (Anaes.) (Assist.)</w:t>
            </w:r>
          </w:p>
        </w:tc>
        <w:tc>
          <w:tcPr>
            <w:tcW w:w="1026" w:type="dxa"/>
          </w:tcPr>
          <w:p w14:paraId="28E85371"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$824.55 </w:t>
            </w:r>
          </w:p>
        </w:tc>
        <w:tc>
          <w:tcPr>
            <w:tcW w:w="880" w:type="dxa"/>
          </w:tcPr>
          <w:p w14:paraId="73D5D091" w14:textId="77777777" w:rsidR="0066601E" w:rsidRPr="002852AE" w:rsidRDefault="0066601E" w:rsidP="009165D1">
            <w:pPr>
              <w:spacing w:line="276" w:lineRule="auto"/>
              <w:jc w:val="center"/>
              <w:rPr>
                <w:rFonts w:cstheme="minorHAnsi"/>
                <w:b/>
                <w:sz w:val="18"/>
                <w:szCs w:val="22"/>
              </w:rPr>
            </w:pPr>
            <w:r>
              <w:rPr>
                <w:rFonts w:cs="Calibri"/>
                <w:sz w:val="18"/>
                <w:szCs w:val="18"/>
              </w:rPr>
              <w:t>6</w:t>
            </w:r>
          </w:p>
        </w:tc>
        <w:tc>
          <w:tcPr>
            <w:tcW w:w="880" w:type="dxa"/>
          </w:tcPr>
          <w:p w14:paraId="6CAF458E" w14:textId="77777777" w:rsidR="0066601E" w:rsidRPr="002852AE" w:rsidRDefault="0066601E" w:rsidP="009165D1">
            <w:pPr>
              <w:spacing w:line="276" w:lineRule="auto"/>
              <w:jc w:val="center"/>
              <w:rPr>
                <w:rFonts w:cstheme="minorHAnsi"/>
                <w:b/>
                <w:sz w:val="18"/>
                <w:szCs w:val="22"/>
              </w:rPr>
            </w:pPr>
            <w:r>
              <w:rPr>
                <w:rFonts w:cs="Calibri"/>
                <w:sz w:val="18"/>
                <w:szCs w:val="18"/>
              </w:rPr>
              <w:t>0.00%</w:t>
            </w:r>
          </w:p>
        </w:tc>
        <w:tc>
          <w:tcPr>
            <w:tcW w:w="880" w:type="dxa"/>
          </w:tcPr>
          <w:p w14:paraId="1B0C5498" w14:textId="77777777" w:rsidR="0066601E" w:rsidRPr="002852AE" w:rsidRDefault="0066601E" w:rsidP="009165D1">
            <w:pPr>
              <w:spacing w:line="276" w:lineRule="auto"/>
              <w:jc w:val="center"/>
              <w:rPr>
                <w:rFonts w:cstheme="minorHAnsi"/>
                <w:b/>
                <w:sz w:val="18"/>
                <w:szCs w:val="22"/>
              </w:rPr>
            </w:pPr>
            <w:r>
              <w:rPr>
                <w:rFonts w:cs="Calibri"/>
                <w:sz w:val="18"/>
                <w:szCs w:val="18"/>
              </w:rPr>
              <w:t>-6.34%</w:t>
            </w:r>
          </w:p>
        </w:tc>
      </w:tr>
      <w:tr w:rsidR="0066601E" w:rsidRPr="007D2F88" w14:paraId="26B073B6" w14:textId="77777777" w:rsidTr="007C7077">
        <w:trPr>
          <w:cantSplit/>
          <w:trHeight w:val="424"/>
        </w:trPr>
        <w:tc>
          <w:tcPr>
            <w:tcW w:w="716" w:type="dxa"/>
          </w:tcPr>
          <w:p w14:paraId="41651B78"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41623</w:t>
            </w:r>
          </w:p>
        </w:tc>
        <w:tc>
          <w:tcPr>
            <w:tcW w:w="4959" w:type="dxa"/>
          </w:tcPr>
          <w:p w14:paraId="5EDBA614" w14:textId="77777777" w:rsidR="0066601E" w:rsidRPr="002852AE" w:rsidRDefault="0066601E" w:rsidP="009165D1">
            <w:pPr>
              <w:spacing w:line="276" w:lineRule="auto"/>
              <w:rPr>
                <w:rFonts w:cstheme="minorHAnsi"/>
                <w:b/>
                <w:sz w:val="18"/>
                <w:szCs w:val="22"/>
              </w:rPr>
            </w:pPr>
            <w:r w:rsidRPr="00585306">
              <w:rPr>
                <w:rFonts w:cstheme="minorHAnsi"/>
                <w:sz w:val="18"/>
                <w:szCs w:val="18"/>
              </w:rPr>
              <w:t>Glomus tumour, transmastoid removal of, including mastoidectomy (Anaes.) (Assist.)</w:t>
            </w:r>
          </w:p>
        </w:tc>
        <w:tc>
          <w:tcPr>
            <w:tcW w:w="1026" w:type="dxa"/>
          </w:tcPr>
          <w:p w14:paraId="2B7F4527"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$1,194.25 </w:t>
            </w:r>
          </w:p>
        </w:tc>
        <w:tc>
          <w:tcPr>
            <w:tcW w:w="880" w:type="dxa"/>
          </w:tcPr>
          <w:p w14:paraId="4C8CB49F" w14:textId="77777777" w:rsidR="0066601E" w:rsidRPr="002852AE" w:rsidRDefault="0066601E" w:rsidP="009165D1">
            <w:pPr>
              <w:spacing w:line="276" w:lineRule="auto"/>
              <w:jc w:val="center"/>
              <w:rPr>
                <w:rFonts w:cstheme="minorHAnsi"/>
                <w:b/>
                <w:sz w:val="18"/>
                <w:szCs w:val="22"/>
              </w:rPr>
            </w:pPr>
            <w:r>
              <w:rPr>
                <w:rFonts w:cs="Calibri"/>
                <w:sz w:val="18"/>
                <w:szCs w:val="18"/>
              </w:rPr>
              <w:t>5</w:t>
            </w:r>
          </w:p>
        </w:tc>
        <w:tc>
          <w:tcPr>
            <w:tcW w:w="880" w:type="dxa"/>
          </w:tcPr>
          <w:p w14:paraId="4CFA0E3A" w14:textId="77777777" w:rsidR="0066601E" w:rsidRPr="002852AE" w:rsidRDefault="0066601E" w:rsidP="009165D1">
            <w:pPr>
              <w:spacing w:line="276" w:lineRule="auto"/>
              <w:jc w:val="center"/>
              <w:rPr>
                <w:rFonts w:cstheme="minorHAnsi"/>
                <w:b/>
                <w:sz w:val="18"/>
                <w:szCs w:val="22"/>
              </w:rPr>
            </w:pPr>
            <w:r>
              <w:rPr>
                <w:rFonts w:cs="Calibri"/>
                <w:sz w:val="18"/>
                <w:szCs w:val="18"/>
              </w:rPr>
              <w:t>-14.59%</w:t>
            </w:r>
          </w:p>
        </w:tc>
        <w:tc>
          <w:tcPr>
            <w:tcW w:w="880" w:type="dxa"/>
          </w:tcPr>
          <w:p w14:paraId="3000B870" w14:textId="77777777" w:rsidR="0066601E" w:rsidRPr="002852AE" w:rsidRDefault="0066601E" w:rsidP="009165D1">
            <w:pPr>
              <w:spacing w:line="276" w:lineRule="auto"/>
              <w:jc w:val="center"/>
              <w:rPr>
                <w:rFonts w:cstheme="minorHAnsi"/>
                <w:b/>
                <w:sz w:val="18"/>
                <w:szCs w:val="22"/>
              </w:rPr>
            </w:pPr>
            <w:r>
              <w:rPr>
                <w:rFonts w:cs="Calibri"/>
                <w:sz w:val="18"/>
                <w:szCs w:val="18"/>
              </w:rPr>
              <w:t>-10.49%</w:t>
            </w:r>
          </w:p>
        </w:tc>
      </w:tr>
      <w:tr w:rsidR="0066601E" w:rsidRPr="007D2F88" w14:paraId="30276B7B" w14:textId="77777777" w:rsidTr="007C7077">
        <w:trPr>
          <w:cantSplit/>
          <w:trHeight w:val="412"/>
        </w:trPr>
        <w:tc>
          <w:tcPr>
            <w:tcW w:w="716" w:type="dxa"/>
          </w:tcPr>
          <w:p w14:paraId="5A53CA7B"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41641</w:t>
            </w:r>
          </w:p>
        </w:tc>
        <w:tc>
          <w:tcPr>
            <w:tcW w:w="4959" w:type="dxa"/>
          </w:tcPr>
          <w:p w14:paraId="5B8BC7D1" w14:textId="77777777" w:rsidR="0066601E" w:rsidRPr="002852AE" w:rsidRDefault="0066601E" w:rsidP="009165D1">
            <w:pPr>
              <w:spacing w:line="276" w:lineRule="auto"/>
              <w:rPr>
                <w:rFonts w:cstheme="minorHAnsi"/>
                <w:b/>
                <w:sz w:val="18"/>
                <w:szCs w:val="22"/>
              </w:rPr>
            </w:pPr>
            <w:r w:rsidRPr="00585306">
              <w:rPr>
                <w:rFonts w:cstheme="minorHAnsi"/>
                <w:sz w:val="18"/>
                <w:szCs w:val="18"/>
              </w:rPr>
              <w:t>Perforation of tympanum, cauterisation or diathermy of (Anaes.)</w:t>
            </w:r>
          </w:p>
        </w:tc>
        <w:tc>
          <w:tcPr>
            <w:tcW w:w="1026" w:type="dxa"/>
          </w:tcPr>
          <w:p w14:paraId="1C7D95CA"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$47.45 </w:t>
            </w:r>
          </w:p>
        </w:tc>
        <w:tc>
          <w:tcPr>
            <w:tcW w:w="880" w:type="dxa"/>
          </w:tcPr>
          <w:p w14:paraId="18E81956" w14:textId="77777777" w:rsidR="0066601E" w:rsidRPr="002852AE" w:rsidRDefault="0066601E" w:rsidP="009165D1">
            <w:pPr>
              <w:spacing w:line="276" w:lineRule="auto"/>
              <w:jc w:val="center"/>
              <w:rPr>
                <w:rFonts w:cstheme="minorHAnsi"/>
                <w:b/>
                <w:sz w:val="18"/>
                <w:szCs w:val="22"/>
              </w:rPr>
            </w:pPr>
            <w:r>
              <w:rPr>
                <w:rFonts w:cs="Calibri"/>
                <w:sz w:val="18"/>
                <w:szCs w:val="18"/>
              </w:rPr>
              <w:t>27</w:t>
            </w:r>
          </w:p>
        </w:tc>
        <w:tc>
          <w:tcPr>
            <w:tcW w:w="880" w:type="dxa"/>
          </w:tcPr>
          <w:p w14:paraId="1B20BF80" w14:textId="77777777" w:rsidR="0066601E" w:rsidRPr="002852AE" w:rsidRDefault="0066601E" w:rsidP="009165D1">
            <w:pPr>
              <w:spacing w:line="276" w:lineRule="auto"/>
              <w:jc w:val="center"/>
              <w:rPr>
                <w:rFonts w:cstheme="minorHAnsi"/>
                <w:b/>
                <w:sz w:val="18"/>
                <w:szCs w:val="22"/>
              </w:rPr>
            </w:pPr>
            <w:r>
              <w:rPr>
                <w:rFonts w:cs="Calibri"/>
                <w:sz w:val="18"/>
                <w:szCs w:val="18"/>
              </w:rPr>
              <w:t>-10.87%</w:t>
            </w:r>
          </w:p>
        </w:tc>
        <w:tc>
          <w:tcPr>
            <w:tcW w:w="880" w:type="dxa"/>
          </w:tcPr>
          <w:p w14:paraId="525F615F" w14:textId="77777777" w:rsidR="0066601E" w:rsidRPr="002852AE" w:rsidRDefault="0066601E" w:rsidP="009165D1">
            <w:pPr>
              <w:spacing w:line="276" w:lineRule="auto"/>
              <w:jc w:val="center"/>
              <w:rPr>
                <w:rFonts w:cstheme="minorHAnsi"/>
                <w:b/>
                <w:sz w:val="18"/>
                <w:szCs w:val="22"/>
              </w:rPr>
            </w:pPr>
            <w:r>
              <w:rPr>
                <w:rFonts w:cs="Calibri"/>
                <w:sz w:val="18"/>
                <w:szCs w:val="18"/>
              </w:rPr>
              <w:t>-9.85%</w:t>
            </w:r>
          </w:p>
        </w:tc>
      </w:tr>
      <w:tr w:rsidR="0066601E" w:rsidRPr="007D2F88" w14:paraId="773B2265" w14:textId="77777777" w:rsidTr="007C7077">
        <w:trPr>
          <w:cantSplit/>
          <w:trHeight w:val="506"/>
        </w:trPr>
        <w:tc>
          <w:tcPr>
            <w:tcW w:w="716" w:type="dxa"/>
          </w:tcPr>
          <w:p w14:paraId="73530BB9"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41644</w:t>
            </w:r>
          </w:p>
        </w:tc>
        <w:tc>
          <w:tcPr>
            <w:tcW w:w="4959" w:type="dxa"/>
          </w:tcPr>
          <w:p w14:paraId="53F5A155" w14:textId="77777777" w:rsidR="0066601E" w:rsidRPr="002852AE" w:rsidRDefault="0066601E" w:rsidP="009165D1">
            <w:pPr>
              <w:spacing w:line="276" w:lineRule="auto"/>
              <w:rPr>
                <w:rFonts w:cstheme="minorHAnsi"/>
                <w:b/>
                <w:sz w:val="18"/>
                <w:szCs w:val="22"/>
              </w:rPr>
            </w:pPr>
            <w:r w:rsidRPr="00585306">
              <w:rPr>
                <w:rFonts w:cstheme="minorHAnsi"/>
                <w:sz w:val="18"/>
                <w:szCs w:val="18"/>
              </w:rPr>
              <w:t>Excision of rim of eardrum perforation, not being a service associated with myringoplasty (Anaes.)</w:t>
            </w:r>
          </w:p>
        </w:tc>
        <w:tc>
          <w:tcPr>
            <w:tcW w:w="1026" w:type="dxa"/>
          </w:tcPr>
          <w:p w14:paraId="113B0DBA"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$142.80 </w:t>
            </w:r>
          </w:p>
        </w:tc>
        <w:tc>
          <w:tcPr>
            <w:tcW w:w="880" w:type="dxa"/>
          </w:tcPr>
          <w:p w14:paraId="218A55DD" w14:textId="77777777" w:rsidR="0066601E" w:rsidRPr="002852AE" w:rsidRDefault="0066601E" w:rsidP="009165D1">
            <w:pPr>
              <w:spacing w:line="276" w:lineRule="auto"/>
              <w:jc w:val="center"/>
              <w:rPr>
                <w:rFonts w:cstheme="minorHAnsi"/>
                <w:b/>
                <w:sz w:val="18"/>
                <w:szCs w:val="22"/>
              </w:rPr>
            </w:pPr>
            <w:r>
              <w:rPr>
                <w:rFonts w:cs="Calibri"/>
                <w:sz w:val="18"/>
                <w:szCs w:val="18"/>
              </w:rPr>
              <w:t>1,092</w:t>
            </w:r>
          </w:p>
        </w:tc>
        <w:tc>
          <w:tcPr>
            <w:tcW w:w="880" w:type="dxa"/>
          </w:tcPr>
          <w:p w14:paraId="530CC917" w14:textId="77777777" w:rsidR="0066601E" w:rsidRPr="002852AE" w:rsidRDefault="0066601E" w:rsidP="009165D1">
            <w:pPr>
              <w:spacing w:line="276" w:lineRule="auto"/>
              <w:jc w:val="center"/>
              <w:rPr>
                <w:rFonts w:cstheme="minorHAnsi"/>
                <w:b/>
                <w:sz w:val="18"/>
                <w:szCs w:val="22"/>
              </w:rPr>
            </w:pPr>
            <w:r>
              <w:rPr>
                <w:rFonts w:cs="Calibri"/>
                <w:sz w:val="18"/>
                <w:szCs w:val="18"/>
              </w:rPr>
              <w:t>4.92%</w:t>
            </w:r>
          </w:p>
        </w:tc>
        <w:tc>
          <w:tcPr>
            <w:tcW w:w="880" w:type="dxa"/>
          </w:tcPr>
          <w:p w14:paraId="2C8B4DF9" w14:textId="77777777" w:rsidR="0066601E" w:rsidRPr="002852AE" w:rsidRDefault="0066601E" w:rsidP="009165D1">
            <w:pPr>
              <w:spacing w:line="276" w:lineRule="auto"/>
              <w:jc w:val="center"/>
              <w:rPr>
                <w:rFonts w:cstheme="minorHAnsi"/>
                <w:b/>
                <w:sz w:val="18"/>
                <w:szCs w:val="22"/>
              </w:rPr>
            </w:pPr>
            <w:r>
              <w:rPr>
                <w:rFonts w:cs="Calibri"/>
                <w:sz w:val="18"/>
                <w:szCs w:val="18"/>
              </w:rPr>
              <w:t>4.09%</w:t>
            </w:r>
          </w:p>
        </w:tc>
      </w:tr>
      <w:tr w:rsidR="0066601E" w:rsidRPr="007D2F88" w14:paraId="3FBEF160" w14:textId="77777777" w:rsidTr="007C7077">
        <w:trPr>
          <w:cantSplit/>
          <w:trHeight w:val="794"/>
        </w:trPr>
        <w:tc>
          <w:tcPr>
            <w:tcW w:w="716" w:type="dxa"/>
          </w:tcPr>
          <w:p w14:paraId="32A36DD6"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41650</w:t>
            </w:r>
          </w:p>
        </w:tc>
        <w:tc>
          <w:tcPr>
            <w:tcW w:w="4959" w:type="dxa"/>
          </w:tcPr>
          <w:p w14:paraId="42B96902" w14:textId="77777777" w:rsidR="0066601E" w:rsidRPr="002852AE" w:rsidRDefault="0066601E" w:rsidP="009165D1">
            <w:pPr>
              <w:spacing w:line="276" w:lineRule="auto"/>
              <w:rPr>
                <w:rFonts w:cstheme="minorHAnsi"/>
                <w:b/>
                <w:sz w:val="18"/>
                <w:szCs w:val="22"/>
              </w:rPr>
            </w:pPr>
            <w:r w:rsidRPr="00585306">
              <w:rPr>
                <w:rFonts w:cstheme="minorHAnsi"/>
                <w:sz w:val="18"/>
                <w:szCs w:val="18"/>
              </w:rPr>
              <w:t>Tympanic membrane, microinspection of 1 or both ears under general anaesthesia, not being a service associated with a service to which another item in this Group applies (Anaes.)</w:t>
            </w:r>
          </w:p>
        </w:tc>
        <w:tc>
          <w:tcPr>
            <w:tcW w:w="1026" w:type="dxa"/>
          </w:tcPr>
          <w:p w14:paraId="5DFE4964"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$109.90 </w:t>
            </w:r>
          </w:p>
        </w:tc>
        <w:tc>
          <w:tcPr>
            <w:tcW w:w="880" w:type="dxa"/>
          </w:tcPr>
          <w:p w14:paraId="7F526F18" w14:textId="77777777" w:rsidR="0066601E" w:rsidRPr="002852AE" w:rsidRDefault="0066601E" w:rsidP="009165D1">
            <w:pPr>
              <w:spacing w:line="276" w:lineRule="auto"/>
              <w:jc w:val="center"/>
              <w:rPr>
                <w:rFonts w:cstheme="minorHAnsi"/>
                <w:b/>
                <w:sz w:val="18"/>
                <w:szCs w:val="22"/>
              </w:rPr>
            </w:pPr>
            <w:r>
              <w:rPr>
                <w:rFonts w:cs="Calibri"/>
                <w:sz w:val="18"/>
                <w:szCs w:val="18"/>
              </w:rPr>
              <w:t>119</w:t>
            </w:r>
          </w:p>
        </w:tc>
        <w:tc>
          <w:tcPr>
            <w:tcW w:w="880" w:type="dxa"/>
          </w:tcPr>
          <w:p w14:paraId="187CEFE5" w14:textId="77777777" w:rsidR="0066601E" w:rsidRPr="002852AE" w:rsidRDefault="0066601E" w:rsidP="009165D1">
            <w:pPr>
              <w:spacing w:line="276" w:lineRule="auto"/>
              <w:jc w:val="center"/>
              <w:rPr>
                <w:rFonts w:cstheme="minorHAnsi"/>
                <w:b/>
                <w:sz w:val="18"/>
                <w:szCs w:val="22"/>
              </w:rPr>
            </w:pPr>
            <w:r>
              <w:rPr>
                <w:rFonts w:cs="Calibri"/>
                <w:sz w:val="18"/>
                <w:szCs w:val="18"/>
              </w:rPr>
              <w:t>-16.83%</w:t>
            </w:r>
          </w:p>
        </w:tc>
        <w:tc>
          <w:tcPr>
            <w:tcW w:w="880" w:type="dxa"/>
          </w:tcPr>
          <w:p w14:paraId="0C0BE78E" w14:textId="77777777" w:rsidR="0066601E" w:rsidRPr="002852AE" w:rsidRDefault="0066601E" w:rsidP="009165D1">
            <w:pPr>
              <w:spacing w:line="276" w:lineRule="auto"/>
              <w:jc w:val="center"/>
              <w:rPr>
                <w:rFonts w:cstheme="minorHAnsi"/>
                <w:b/>
                <w:sz w:val="18"/>
                <w:szCs w:val="22"/>
              </w:rPr>
            </w:pPr>
            <w:r>
              <w:rPr>
                <w:rFonts w:cs="Calibri"/>
                <w:sz w:val="18"/>
                <w:szCs w:val="18"/>
              </w:rPr>
              <w:t>-16.92%</w:t>
            </w:r>
          </w:p>
        </w:tc>
      </w:tr>
      <w:tr w:rsidR="0066601E" w:rsidRPr="007D2F88" w14:paraId="5BD6FC1B" w14:textId="77777777" w:rsidTr="007C7077">
        <w:trPr>
          <w:cantSplit/>
          <w:trHeight w:val="794"/>
        </w:trPr>
        <w:tc>
          <w:tcPr>
            <w:tcW w:w="716" w:type="dxa"/>
          </w:tcPr>
          <w:p w14:paraId="1B3ED1F5"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41656</w:t>
            </w:r>
          </w:p>
        </w:tc>
        <w:tc>
          <w:tcPr>
            <w:tcW w:w="4959" w:type="dxa"/>
          </w:tcPr>
          <w:p w14:paraId="540974ED" w14:textId="77777777" w:rsidR="0066601E" w:rsidRPr="002852AE" w:rsidRDefault="0066601E" w:rsidP="009165D1">
            <w:pPr>
              <w:spacing w:line="276" w:lineRule="auto"/>
              <w:rPr>
                <w:rFonts w:cstheme="minorHAnsi"/>
                <w:b/>
                <w:sz w:val="18"/>
                <w:szCs w:val="22"/>
              </w:rPr>
            </w:pPr>
            <w:r w:rsidRPr="00585306">
              <w:rPr>
                <w:rFonts w:cstheme="minorHAnsi"/>
                <w:sz w:val="18"/>
                <w:szCs w:val="18"/>
              </w:rPr>
              <w:t>Nasal haemorrhage, posterior, arrest of, with posterior nasal packing with or without cauterisation and with or without anterior pack (excluding aftercare) (Anaes.)</w:t>
            </w:r>
          </w:p>
        </w:tc>
        <w:tc>
          <w:tcPr>
            <w:tcW w:w="1026" w:type="dxa"/>
          </w:tcPr>
          <w:p w14:paraId="09D78889"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$122.85 </w:t>
            </w:r>
          </w:p>
        </w:tc>
        <w:tc>
          <w:tcPr>
            <w:tcW w:w="880" w:type="dxa"/>
          </w:tcPr>
          <w:p w14:paraId="2C9D9A7B" w14:textId="77777777" w:rsidR="0066601E" w:rsidRPr="002852AE" w:rsidRDefault="0066601E" w:rsidP="009165D1">
            <w:pPr>
              <w:spacing w:line="276" w:lineRule="auto"/>
              <w:jc w:val="center"/>
              <w:rPr>
                <w:rFonts w:cstheme="minorHAnsi"/>
                <w:b/>
                <w:sz w:val="18"/>
                <w:szCs w:val="22"/>
              </w:rPr>
            </w:pPr>
            <w:r>
              <w:rPr>
                <w:rFonts w:cs="Calibri"/>
                <w:sz w:val="18"/>
                <w:szCs w:val="18"/>
              </w:rPr>
              <w:t>314</w:t>
            </w:r>
          </w:p>
        </w:tc>
        <w:tc>
          <w:tcPr>
            <w:tcW w:w="880" w:type="dxa"/>
          </w:tcPr>
          <w:p w14:paraId="353C28B1" w14:textId="77777777" w:rsidR="0066601E" w:rsidRPr="002852AE" w:rsidRDefault="0066601E" w:rsidP="009165D1">
            <w:pPr>
              <w:spacing w:line="276" w:lineRule="auto"/>
              <w:jc w:val="center"/>
              <w:rPr>
                <w:rFonts w:cstheme="minorHAnsi"/>
                <w:b/>
                <w:sz w:val="18"/>
                <w:szCs w:val="22"/>
              </w:rPr>
            </w:pPr>
            <w:r>
              <w:rPr>
                <w:rFonts w:cs="Calibri"/>
                <w:sz w:val="18"/>
                <w:szCs w:val="18"/>
              </w:rPr>
              <w:t>-1.23%</w:t>
            </w:r>
          </w:p>
        </w:tc>
        <w:tc>
          <w:tcPr>
            <w:tcW w:w="880" w:type="dxa"/>
          </w:tcPr>
          <w:p w14:paraId="5FF1D721" w14:textId="77777777" w:rsidR="0066601E" w:rsidRPr="002852AE" w:rsidRDefault="0066601E" w:rsidP="009165D1">
            <w:pPr>
              <w:spacing w:line="276" w:lineRule="auto"/>
              <w:jc w:val="center"/>
              <w:rPr>
                <w:rFonts w:cstheme="minorHAnsi"/>
                <w:b/>
                <w:sz w:val="18"/>
                <w:szCs w:val="22"/>
              </w:rPr>
            </w:pPr>
            <w:r>
              <w:rPr>
                <w:rFonts w:cs="Calibri"/>
                <w:sz w:val="18"/>
                <w:szCs w:val="18"/>
              </w:rPr>
              <w:t>-1.26%</w:t>
            </w:r>
          </w:p>
        </w:tc>
      </w:tr>
      <w:tr w:rsidR="0066601E" w:rsidRPr="007D2F88" w14:paraId="57305EF5" w14:textId="77777777" w:rsidTr="007C7077">
        <w:trPr>
          <w:cantSplit/>
          <w:trHeight w:val="524"/>
        </w:trPr>
        <w:tc>
          <w:tcPr>
            <w:tcW w:w="716" w:type="dxa"/>
          </w:tcPr>
          <w:p w14:paraId="61927FF5"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41659</w:t>
            </w:r>
          </w:p>
        </w:tc>
        <w:tc>
          <w:tcPr>
            <w:tcW w:w="4959" w:type="dxa"/>
          </w:tcPr>
          <w:p w14:paraId="4C43C646" w14:textId="77777777" w:rsidR="0066601E" w:rsidRPr="002852AE" w:rsidRDefault="0066601E" w:rsidP="009165D1">
            <w:pPr>
              <w:spacing w:line="276" w:lineRule="auto"/>
              <w:rPr>
                <w:rFonts w:cstheme="minorHAnsi"/>
                <w:b/>
                <w:sz w:val="18"/>
                <w:szCs w:val="22"/>
              </w:rPr>
            </w:pPr>
            <w:r w:rsidRPr="00585306">
              <w:rPr>
                <w:rFonts w:cstheme="minorHAnsi"/>
                <w:sz w:val="18"/>
                <w:szCs w:val="18"/>
              </w:rPr>
              <w:t>Nose, removal of foreign body in, other than by simple probing (Anaes.)</w:t>
            </w:r>
          </w:p>
        </w:tc>
        <w:tc>
          <w:tcPr>
            <w:tcW w:w="1026" w:type="dxa"/>
          </w:tcPr>
          <w:p w14:paraId="5F1A5753"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$77.55 </w:t>
            </w:r>
          </w:p>
        </w:tc>
        <w:tc>
          <w:tcPr>
            <w:tcW w:w="880" w:type="dxa"/>
          </w:tcPr>
          <w:p w14:paraId="1094FA93" w14:textId="77777777" w:rsidR="0066601E" w:rsidRPr="002852AE" w:rsidRDefault="0066601E" w:rsidP="009165D1">
            <w:pPr>
              <w:spacing w:line="276" w:lineRule="auto"/>
              <w:jc w:val="center"/>
              <w:rPr>
                <w:rFonts w:cstheme="minorHAnsi"/>
                <w:b/>
                <w:sz w:val="18"/>
                <w:szCs w:val="22"/>
              </w:rPr>
            </w:pPr>
            <w:r>
              <w:rPr>
                <w:rFonts w:cs="Calibri"/>
                <w:sz w:val="18"/>
                <w:szCs w:val="18"/>
              </w:rPr>
              <w:t>1,324</w:t>
            </w:r>
          </w:p>
        </w:tc>
        <w:tc>
          <w:tcPr>
            <w:tcW w:w="880" w:type="dxa"/>
          </w:tcPr>
          <w:p w14:paraId="3E5D90B3" w14:textId="77777777" w:rsidR="0066601E" w:rsidRPr="002852AE" w:rsidRDefault="0066601E" w:rsidP="009165D1">
            <w:pPr>
              <w:spacing w:line="276" w:lineRule="auto"/>
              <w:jc w:val="center"/>
              <w:rPr>
                <w:rFonts w:cstheme="minorHAnsi"/>
                <w:b/>
                <w:sz w:val="18"/>
                <w:szCs w:val="22"/>
              </w:rPr>
            </w:pPr>
            <w:r>
              <w:rPr>
                <w:rFonts w:cs="Calibri"/>
                <w:sz w:val="18"/>
                <w:szCs w:val="18"/>
              </w:rPr>
              <w:t>-0.17%</w:t>
            </w:r>
          </w:p>
        </w:tc>
        <w:tc>
          <w:tcPr>
            <w:tcW w:w="880" w:type="dxa"/>
          </w:tcPr>
          <w:p w14:paraId="2684FED1" w14:textId="77777777" w:rsidR="0066601E" w:rsidRPr="002852AE" w:rsidRDefault="0066601E" w:rsidP="009165D1">
            <w:pPr>
              <w:spacing w:line="276" w:lineRule="auto"/>
              <w:jc w:val="center"/>
              <w:rPr>
                <w:rFonts w:cstheme="minorHAnsi"/>
                <w:b/>
                <w:sz w:val="18"/>
                <w:szCs w:val="22"/>
              </w:rPr>
            </w:pPr>
            <w:r>
              <w:rPr>
                <w:rFonts w:cs="Calibri"/>
                <w:sz w:val="18"/>
                <w:szCs w:val="18"/>
              </w:rPr>
              <w:t>-1.03%</w:t>
            </w:r>
          </w:p>
        </w:tc>
      </w:tr>
      <w:tr w:rsidR="0066601E" w:rsidRPr="007D2F88" w14:paraId="2EE82186" w14:textId="77777777" w:rsidTr="007C7077">
        <w:trPr>
          <w:cantSplit/>
          <w:trHeight w:val="221"/>
        </w:trPr>
        <w:tc>
          <w:tcPr>
            <w:tcW w:w="716" w:type="dxa"/>
          </w:tcPr>
          <w:p w14:paraId="75B7BE55"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41662</w:t>
            </w:r>
          </w:p>
        </w:tc>
        <w:tc>
          <w:tcPr>
            <w:tcW w:w="4959" w:type="dxa"/>
          </w:tcPr>
          <w:p w14:paraId="250DC136" w14:textId="77777777" w:rsidR="0066601E" w:rsidRPr="002852AE" w:rsidRDefault="0066601E" w:rsidP="009165D1">
            <w:pPr>
              <w:spacing w:line="276" w:lineRule="auto"/>
              <w:rPr>
                <w:rFonts w:cstheme="minorHAnsi"/>
                <w:b/>
                <w:sz w:val="18"/>
                <w:szCs w:val="22"/>
              </w:rPr>
            </w:pPr>
            <w:r w:rsidRPr="00585306">
              <w:rPr>
                <w:rFonts w:cstheme="minorHAnsi"/>
                <w:sz w:val="18"/>
                <w:szCs w:val="18"/>
              </w:rPr>
              <w:t>Nasal polyp or polypi (simple), removal of</w:t>
            </w:r>
          </w:p>
        </w:tc>
        <w:tc>
          <w:tcPr>
            <w:tcW w:w="1026" w:type="dxa"/>
          </w:tcPr>
          <w:p w14:paraId="1BB9F1B0"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$82.50 </w:t>
            </w:r>
          </w:p>
        </w:tc>
        <w:tc>
          <w:tcPr>
            <w:tcW w:w="880" w:type="dxa"/>
          </w:tcPr>
          <w:p w14:paraId="4779A1D6" w14:textId="77777777" w:rsidR="0066601E" w:rsidRPr="002852AE" w:rsidRDefault="0066601E" w:rsidP="009165D1">
            <w:pPr>
              <w:spacing w:line="276" w:lineRule="auto"/>
              <w:jc w:val="center"/>
              <w:rPr>
                <w:rFonts w:cstheme="minorHAnsi"/>
                <w:b/>
                <w:sz w:val="18"/>
                <w:szCs w:val="22"/>
              </w:rPr>
            </w:pPr>
            <w:r>
              <w:rPr>
                <w:rFonts w:cs="Calibri"/>
                <w:sz w:val="18"/>
                <w:szCs w:val="18"/>
              </w:rPr>
              <w:t>3,775</w:t>
            </w:r>
          </w:p>
        </w:tc>
        <w:tc>
          <w:tcPr>
            <w:tcW w:w="880" w:type="dxa"/>
          </w:tcPr>
          <w:p w14:paraId="204271BA" w14:textId="77777777" w:rsidR="0066601E" w:rsidRPr="002852AE" w:rsidRDefault="0066601E" w:rsidP="009165D1">
            <w:pPr>
              <w:spacing w:line="276" w:lineRule="auto"/>
              <w:jc w:val="center"/>
              <w:rPr>
                <w:rFonts w:cstheme="minorHAnsi"/>
                <w:b/>
                <w:sz w:val="18"/>
                <w:szCs w:val="22"/>
              </w:rPr>
            </w:pPr>
            <w:r>
              <w:rPr>
                <w:rFonts w:cs="Calibri"/>
                <w:sz w:val="18"/>
                <w:szCs w:val="18"/>
              </w:rPr>
              <w:t>-1.56%</w:t>
            </w:r>
          </w:p>
        </w:tc>
        <w:tc>
          <w:tcPr>
            <w:tcW w:w="880" w:type="dxa"/>
          </w:tcPr>
          <w:p w14:paraId="30119E06" w14:textId="77777777" w:rsidR="0066601E" w:rsidRPr="002852AE" w:rsidRDefault="0066601E" w:rsidP="009165D1">
            <w:pPr>
              <w:spacing w:line="276" w:lineRule="auto"/>
              <w:jc w:val="center"/>
              <w:rPr>
                <w:rFonts w:cstheme="minorHAnsi"/>
                <w:b/>
                <w:sz w:val="18"/>
                <w:szCs w:val="22"/>
              </w:rPr>
            </w:pPr>
            <w:r>
              <w:rPr>
                <w:rFonts w:cs="Calibri"/>
                <w:sz w:val="18"/>
                <w:szCs w:val="18"/>
              </w:rPr>
              <w:t>-3.45%</w:t>
            </w:r>
          </w:p>
        </w:tc>
      </w:tr>
      <w:tr w:rsidR="0066601E" w:rsidRPr="007D2F88" w14:paraId="0E8A5AE6" w14:textId="77777777" w:rsidTr="007C7077">
        <w:trPr>
          <w:cantSplit/>
          <w:trHeight w:val="438"/>
        </w:trPr>
        <w:tc>
          <w:tcPr>
            <w:tcW w:w="716" w:type="dxa"/>
          </w:tcPr>
          <w:p w14:paraId="1A5AE740"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41677</w:t>
            </w:r>
          </w:p>
        </w:tc>
        <w:tc>
          <w:tcPr>
            <w:tcW w:w="4959" w:type="dxa"/>
          </w:tcPr>
          <w:p w14:paraId="2C66465D" w14:textId="77777777" w:rsidR="0066601E" w:rsidRPr="002852AE" w:rsidRDefault="0066601E" w:rsidP="009165D1">
            <w:pPr>
              <w:spacing w:line="276" w:lineRule="auto"/>
              <w:rPr>
                <w:rFonts w:cstheme="minorHAnsi"/>
                <w:b/>
                <w:sz w:val="18"/>
                <w:szCs w:val="22"/>
              </w:rPr>
            </w:pPr>
            <w:r w:rsidRPr="00585306">
              <w:rPr>
                <w:rFonts w:cstheme="minorHAnsi"/>
                <w:sz w:val="18"/>
                <w:szCs w:val="18"/>
              </w:rPr>
              <w:t>Nasal haemorrhage, arrest of during an episode of epistaxis by cauterisation or nasal cavity packing or both (Anaes.)</w:t>
            </w:r>
          </w:p>
        </w:tc>
        <w:tc>
          <w:tcPr>
            <w:tcW w:w="1026" w:type="dxa"/>
          </w:tcPr>
          <w:p w14:paraId="6AA61588" w14:textId="77777777" w:rsidR="0066601E" w:rsidRPr="002852AE" w:rsidRDefault="0066601E" w:rsidP="009165D1">
            <w:pPr>
              <w:spacing w:line="276" w:lineRule="auto"/>
              <w:jc w:val="center"/>
              <w:rPr>
                <w:rFonts w:cstheme="minorHAnsi"/>
                <w:b/>
                <w:sz w:val="18"/>
                <w:szCs w:val="22"/>
              </w:rPr>
            </w:pPr>
            <w:r w:rsidRPr="00585306">
              <w:rPr>
                <w:rFonts w:cstheme="minorHAnsi"/>
                <w:sz w:val="18"/>
                <w:szCs w:val="18"/>
              </w:rPr>
              <w:t xml:space="preserve"> $90.00 </w:t>
            </w:r>
          </w:p>
        </w:tc>
        <w:tc>
          <w:tcPr>
            <w:tcW w:w="880" w:type="dxa"/>
          </w:tcPr>
          <w:p w14:paraId="0094E1A5" w14:textId="77777777" w:rsidR="0066601E" w:rsidRPr="002852AE" w:rsidRDefault="0066601E" w:rsidP="009165D1">
            <w:pPr>
              <w:spacing w:line="276" w:lineRule="auto"/>
              <w:jc w:val="center"/>
              <w:rPr>
                <w:rFonts w:cstheme="minorHAnsi"/>
                <w:b/>
                <w:sz w:val="18"/>
                <w:szCs w:val="22"/>
              </w:rPr>
            </w:pPr>
            <w:r>
              <w:rPr>
                <w:rFonts w:cs="Calibri"/>
                <w:sz w:val="18"/>
                <w:szCs w:val="18"/>
              </w:rPr>
              <w:t>11,761</w:t>
            </w:r>
          </w:p>
        </w:tc>
        <w:tc>
          <w:tcPr>
            <w:tcW w:w="880" w:type="dxa"/>
          </w:tcPr>
          <w:p w14:paraId="6AA1253F" w14:textId="77777777" w:rsidR="0066601E" w:rsidRPr="002852AE" w:rsidRDefault="0066601E" w:rsidP="009165D1">
            <w:pPr>
              <w:spacing w:line="276" w:lineRule="auto"/>
              <w:jc w:val="center"/>
              <w:rPr>
                <w:rFonts w:cstheme="minorHAnsi"/>
                <w:b/>
                <w:sz w:val="18"/>
                <w:szCs w:val="22"/>
              </w:rPr>
            </w:pPr>
            <w:r>
              <w:rPr>
                <w:rFonts w:cs="Calibri"/>
                <w:sz w:val="18"/>
                <w:szCs w:val="18"/>
              </w:rPr>
              <w:t>2.81%</w:t>
            </w:r>
          </w:p>
        </w:tc>
        <w:tc>
          <w:tcPr>
            <w:tcW w:w="880" w:type="dxa"/>
          </w:tcPr>
          <w:p w14:paraId="431EC578" w14:textId="77777777" w:rsidR="0066601E" w:rsidRPr="002852AE" w:rsidRDefault="0066601E" w:rsidP="009165D1">
            <w:pPr>
              <w:spacing w:line="276" w:lineRule="auto"/>
              <w:jc w:val="center"/>
              <w:rPr>
                <w:rFonts w:cstheme="minorHAnsi"/>
                <w:b/>
                <w:sz w:val="18"/>
                <w:szCs w:val="22"/>
              </w:rPr>
            </w:pPr>
            <w:r>
              <w:rPr>
                <w:rFonts w:cs="Calibri"/>
                <w:sz w:val="18"/>
                <w:szCs w:val="18"/>
              </w:rPr>
              <w:t>1.63%</w:t>
            </w:r>
          </w:p>
        </w:tc>
      </w:tr>
      <w:tr w:rsidR="00EC779A" w:rsidRPr="007D2F88" w14:paraId="1E99A6BA" w14:textId="77777777" w:rsidTr="007C7077">
        <w:trPr>
          <w:cantSplit/>
          <w:trHeight w:val="794"/>
        </w:trPr>
        <w:tc>
          <w:tcPr>
            <w:tcW w:w="716" w:type="dxa"/>
          </w:tcPr>
          <w:p w14:paraId="6CCDD5E9" w14:textId="77777777" w:rsidR="00EC779A" w:rsidRPr="00585306" w:rsidRDefault="00EC779A" w:rsidP="009165D1">
            <w:pPr>
              <w:spacing w:line="276" w:lineRule="auto"/>
              <w:jc w:val="center"/>
              <w:rPr>
                <w:rFonts w:cstheme="minorHAnsi"/>
                <w:sz w:val="18"/>
                <w:szCs w:val="18"/>
              </w:rPr>
            </w:pPr>
            <w:r w:rsidRPr="005A6C09">
              <w:rPr>
                <w:rFonts w:cstheme="minorHAnsi"/>
                <w:sz w:val="18"/>
                <w:szCs w:val="18"/>
              </w:rPr>
              <w:t>41683</w:t>
            </w:r>
          </w:p>
        </w:tc>
        <w:tc>
          <w:tcPr>
            <w:tcW w:w="4959" w:type="dxa"/>
          </w:tcPr>
          <w:p w14:paraId="2F9439DE" w14:textId="77777777" w:rsidR="00EC779A" w:rsidRPr="00585306" w:rsidRDefault="00EC779A" w:rsidP="009165D1">
            <w:pPr>
              <w:spacing w:line="276" w:lineRule="auto"/>
              <w:rPr>
                <w:rFonts w:cstheme="minorHAnsi"/>
                <w:sz w:val="18"/>
                <w:szCs w:val="18"/>
              </w:rPr>
            </w:pPr>
            <w:r w:rsidRPr="005A6C09">
              <w:rPr>
                <w:rFonts w:cstheme="minorHAnsi"/>
                <w:sz w:val="18"/>
                <w:szCs w:val="18"/>
              </w:rPr>
              <w:t>Division of nasal adhesions, with or without stenting not being a service associated with any other operation on the nose and not performed during the postoperative period of a nasal operation (Anaes.)</w:t>
            </w:r>
          </w:p>
        </w:tc>
        <w:tc>
          <w:tcPr>
            <w:tcW w:w="1026" w:type="dxa"/>
          </w:tcPr>
          <w:p w14:paraId="647CB49D"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 xml:space="preserve"> $117.20 </w:t>
            </w:r>
          </w:p>
        </w:tc>
        <w:tc>
          <w:tcPr>
            <w:tcW w:w="880" w:type="dxa"/>
          </w:tcPr>
          <w:p w14:paraId="1F29E95E" w14:textId="77777777" w:rsidR="00EC779A" w:rsidRDefault="00EC779A" w:rsidP="009165D1">
            <w:pPr>
              <w:spacing w:line="276" w:lineRule="auto"/>
              <w:jc w:val="center"/>
              <w:rPr>
                <w:rFonts w:cs="Calibri"/>
                <w:sz w:val="18"/>
                <w:szCs w:val="18"/>
              </w:rPr>
            </w:pPr>
            <w:r>
              <w:rPr>
                <w:rFonts w:cs="Calibri"/>
                <w:sz w:val="18"/>
                <w:szCs w:val="18"/>
              </w:rPr>
              <w:t>170</w:t>
            </w:r>
          </w:p>
        </w:tc>
        <w:tc>
          <w:tcPr>
            <w:tcW w:w="880" w:type="dxa"/>
          </w:tcPr>
          <w:p w14:paraId="25EA7811" w14:textId="77777777" w:rsidR="00EC779A" w:rsidRDefault="00EC779A" w:rsidP="009165D1">
            <w:pPr>
              <w:spacing w:line="276" w:lineRule="auto"/>
              <w:jc w:val="center"/>
              <w:rPr>
                <w:rFonts w:cs="Calibri"/>
                <w:sz w:val="18"/>
                <w:szCs w:val="18"/>
              </w:rPr>
            </w:pPr>
            <w:r>
              <w:rPr>
                <w:rFonts w:cs="Calibri"/>
                <w:sz w:val="18"/>
                <w:szCs w:val="18"/>
              </w:rPr>
              <w:t>2.81%</w:t>
            </w:r>
          </w:p>
        </w:tc>
        <w:tc>
          <w:tcPr>
            <w:tcW w:w="880" w:type="dxa"/>
          </w:tcPr>
          <w:p w14:paraId="2F0CF181" w14:textId="77777777" w:rsidR="00EC779A" w:rsidRDefault="00EC779A" w:rsidP="009165D1">
            <w:pPr>
              <w:spacing w:line="276" w:lineRule="auto"/>
              <w:jc w:val="center"/>
              <w:rPr>
                <w:rFonts w:cs="Calibri"/>
                <w:sz w:val="18"/>
                <w:szCs w:val="18"/>
              </w:rPr>
            </w:pPr>
            <w:r>
              <w:rPr>
                <w:rFonts w:cs="Calibri"/>
                <w:sz w:val="18"/>
                <w:szCs w:val="18"/>
              </w:rPr>
              <w:t>1.63%</w:t>
            </w:r>
          </w:p>
        </w:tc>
      </w:tr>
      <w:tr w:rsidR="00EC779A" w:rsidRPr="007D2F88" w14:paraId="6253FCB3" w14:textId="77777777" w:rsidTr="007C7077">
        <w:trPr>
          <w:cantSplit/>
          <w:trHeight w:val="794"/>
        </w:trPr>
        <w:tc>
          <w:tcPr>
            <w:tcW w:w="716" w:type="dxa"/>
          </w:tcPr>
          <w:p w14:paraId="079DDE47"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41686</w:t>
            </w:r>
          </w:p>
        </w:tc>
        <w:tc>
          <w:tcPr>
            <w:tcW w:w="4959" w:type="dxa"/>
          </w:tcPr>
          <w:p w14:paraId="4E64FFD1" w14:textId="77777777" w:rsidR="00EC779A" w:rsidRPr="002852AE" w:rsidRDefault="00EC779A" w:rsidP="009165D1">
            <w:pPr>
              <w:spacing w:line="276" w:lineRule="auto"/>
              <w:rPr>
                <w:rFonts w:cstheme="minorHAnsi"/>
                <w:b/>
                <w:sz w:val="18"/>
                <w:szCs w:val="22"/>
              </w:rPr>
            </w:pPr>
            <w:r w:rsidRPr="00585306">
              <w:rPr>
                <w:rFonts w:cstheme="minorHAnsi"/>
                <w:sz w:val="18"/>
                <w:szCs w:val="18"/>
              </w:rPr>
              <w:t>Dislocation of turbinate or turbinates, 1 or both sides, not being a service associated with a service to which another item in this Group applies (Anaes.)</w:t>
            </w:r>
          </w:p>
        </w:tc>
        <w:tc>
          <w:tcPr>
            <w:tcW w:w="1026" w:type="dxa"/>
          </w:tcPr>
          <w:p w14:paraId="13B6CD58"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 xml:space="preserve"> $71.95 </w:t>
            </w:r>
          </w:p>
        </w:tc>
        <w:tc>
          <w:tcPr>
            <w:tcW w:w="880" w:type="dxa"/>
          </w:tcPr>
          <w:p w14:paraId="66F06955" w14:textId="77777777" w:rsidR="00EC779A" w:rsidRPr="002852AE" w:rsidRDefault="00EC779A" w:rsidP="009165D1">
            <w:pPr>
              <w:spacing w:line="276" w:lineRule="auto"/>
              <w:jc w:val="center"/>
              <w:rPr>
                <w:rFonts w:cstheme="minorHAnsi"/>
                <w:b/>
                <w:sz w:val="18"/>
                <w:szCs w:val="22"/>
              </w:rPr>
            </w:pPr>
            <w:r>
              <w:rPr>
                <w:rFonts w:cs="Calibri"/>
                <w:sz w:val="18"/>
                <w:szCs w:val="18"/>
              </w:rPr>
              <w:t>58</w:t>
            </w:r>
          </w:p>
        </w:tc>
        <w:tc>
          <w:tcPr>
            <w:tcW w:w="880" w:type="dxa"/>
          </w:tcPr>
          <w:p w14:paraId="3005BCD8" w14:textId="77777777" w:rsidR="00EC779A" w:rsidRPr="002852AE" w:rsidRDefault="00EC779A" w:rsidP="009165D1">
            <w:pPr>
              <w:spacing w:line="276" w:lineRule="auto"/>
              <w:jc w:val="center"/>
              <w:rPr>
                <w:rFonts w:cstheme="minorHAnsi"/>
                <w:b/>
                <w:sz w:val="18"/>
                <w:szCs w:val="22"/>
              </w:rPr>
            </w:pPr>
            <w:r>
              <w:rPr>
                <w:rFonts w:cs="Calibri"/>
                <w:sz w:val="18"/>
                <w:szCs w:val="18"/>
              </w:rPr>
              <w:t>-4.50%</w:t>
            </w:r>
          </w:p>
        </w:tc>
        <w:tc>
          <w:tcPr>
            <w:tcW w:w="880" w:type="dxa"/>
          </w:tcPr>
          <w:p w14:paraId="672A7193" w14:textId="77777777" w:rsidR="00EC779A" w:rsidRPr="002852AE" w:rsidRDefault="00EC779A" w:rsidP="009165D1">
            <w:pPr>
              <w:spacing w:line="276" w:lineRule="auto"/>
              <w:jc w:val="center"/>
              <w:rPr>
                <w:rFonts w:cstheme="minorHAnsi"/>
                <w:b/>
                <w:sz w:val="18"/>
                <w:szCs w:val="22"/>
              </w:rPr>
            </w:pPr>
            <w:r>
              <w:rPr>
                <w:rFonts w:cs="Calibri"/>
                <w:sz w:val="18"/>
                <w:szCs w:val="18"/>
              </w:rPr>
              <w:t>-6.41%</w:t>
            </w:r>
          </w:p>
        </w:tc>
      </w:tr>
      <w:tr w:rsidR="00EC779A" w:rsidRPr="007D2F88" w14:paraId="752938A6" w14:textId="77777777" w:rsidTr="007C7077">
        <w:trPr>
          <w:cantSplit/>
          <w:trHeight w:val="794"/>
        </w:trPr>
        <w:tc>
          <w:tcPr>
            <w:tcW w:w="716" w:type="dxa"/>
          </w:tcPr>
          <w:p w14:paraId="4B12593C"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41701</w:t>
            </w:r>
          </w:p>
        </w:tc>
        <w:tc>
          <w:tcPr>
            <w:tcW w:w="4959" w:type="dxa"/>
          </w:tcPr>
          <w:p w14:paraId="19F63674" w14:textId="77777777" w:rsidR="00EC779A" w:rsidRPr="002852AE" w:rsidRDefault="00EC779A" w:rsidP="009165D1">
            <w:pPr>
              <w:spacing w:line="276" w:lineRule="auto"/>
              <w:rPr>
                <w:rFonts w:cstheme="minorHAnsi"/>
                <w:b/>
                <w:sz w:val="18"/>
                <w:szCs w:val="22"/>
              </w:rPr>
            </w:pPr>
            <w:r w:rsidRPr="00585306">
              <w:rPr>
                <w:rFonts w:cstheme="minorHAnsi"/>
                <w:sz w:val="18"/>
                <w:szCs w:val="18"/>
              </w:rPr>
              <w:t>Maxillary antrum, proof puncture and lavage of under general anaesthesia (requiring admission to hospital), not being a service associated with a service to which another item in this Group applies (Anaes.)</w:t>
            </w:r>
          </w:p>
        </w:tc>
        <w:tc>
          <w:tcPr>
            <w:tcW w:w="1026" w:type="dxa"/>
          </w:tcPr>
          <w:p w14:paraId="1593C9F3"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 xml:space="preserve"> $91.90 </w:t>
            </w:r>
          </w:p>
        </w:tc>
        <w:tc>
          <w:tcPr>
            <w:tcW w:w="880" w:type="dxa"/>
          </w:tcPr>
          <w:p w14:paraId="61B71F88" w14:textId="77777777" w:rsidR="00EC779A" w:rsidRPr="002852AE" w:rsidRDefault="00EC779A" w:rsidP="009165D1">
            <w:pPr>
              <w:spacing w:line="276" w:lineRule="auto"/>
              <w:jc w:val="center"/>
              <w:rPr>
                <w:rFonts w:cstheme="minorHAnsi"/>
                <w:b/>
                <w:sz w:val="18"/>
                <w:szCs w:val="22"/>
              </w:rPr>
            </w:pPr>
            <w:r>
              <w:rPr>
                <w:rFonts w:cs="Calibri"/>
                <w:sz w:val="18"/>
                <w:szCs w:val="18"/>
              </w:rPr>
              <w:t>43</w:t>
            </w:r>
          </w:p>
        </w:tc>
        <w:tc>
          <w:tcPr>
            <w:tcW w:w="880" w:type="dxa"/>
          </w:tcPr>
          <w:p w14:paraId="49417D59" w14:textId="77777777" w:rsidR="00EC779A" w:rsidRPr="002852AE" w:rsidRDefault="00EC779A" w:rsidP="009165D1">
            <w:pPr>
              <w:spacing w:line="276" w:lineRule="auto"/>
              <w:jc w:val="center"/>
              <w:rPr>
                <w:rFonts w:cstheme="minorHAnsi"/>
                <w:b/>
                <w:sz w:val="18"/>
                <w:szCs w:val="22"/>
              </w:rPr>
            </w:pPr>
            <w:r>
              <w:rPr>
                <w:rFonts w:cs="Calibri"/>
                <w:sz w:val="18"/>
                <w:szCs w:val="18"/>
              </w:rPr>
              <w:t>-5.15%</w:t>
            </w:r>
          </w:p>
        </w:tc>
        <w:tc>
          <w:tcPr>
            <w:tcW w:w="880" w:type="dxa"/>
          </w:tcPr>
          <w:p w14:paraId="70728A1C" w14:textId="77777777" w:rsidR="00EC779A" w:rsidRPr="002852AE" w:rsidRDefault="00EC779A" w:rsidP="009165D1">
            <w:pPr>
              <w:spacing w:line="276" w:lineRule="auto"/>
              <w:jc w:val="center"/>
              <w:rPr>
                <w:rFonts w:cstheme="minorHAnsi"/>
                <w:b/>
                <w:sz w:val="18"/>
                <w:szCs w:val="22"/>
              </w:rPr>
            </w:pPr>
            <w:r>
              <w:rPr>
                <w:rFonts w:cs="Calibri"/>
                <w:sz w:val="18"/>
                <w:szCs w:val="18"/>
              </w:rPr>
              <w:t>-3.61%</w:t>
            </w:r>
          </w:p>
        </w:tc>
      </w:tr>
      <w:tr w:rsidR="00EC779A" w:rsidRPr="007D2F88" w14:paraId="0E30DA43" w14:textId="77777777" w:rsidTr="007C7077">
        <w:trPr>
          <w:cantSplit/>
          <w:trHeight w:val="794"/>
        </w:trPr>
        <w:tc>
          <w:tcPr>
            <w:tcW w:w="716" w:type="dxa"/>
          </w:tcPr>
          <w:p w14:paraId="496F2879"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41704</w:t>
            </w:r>
          </w:p>
        </w:tc>
        <w:tc>
          <w:tcPr>
            <w:tcW w:w="4959" w:type="dxa"/>
          </w:tcPr>
          <w:p w14:paraId="487080A6" w14:textId="77777777" w:rsidR="00EC779A" w:rsidRPr="002852AE" w:rsidRDefault="00EC779A" w:rsidP="009165D1">
            <w:pPr>
              <w:spacing w:line="276" w:lineRule="auto"/>
              <w:rPr>
                <w:rFonts w:cstheme="minorHAnsi"/>
                <w:b/>
                <w:sz w:val="18"/>
                <w:szCs w:val="22"/>
              </w:rPr>
            </w:pPr>
            <w:r w:rsidRPr="00585306">
              <w:rPr>
                <w:rFonts w:cstheme="minorHAnsi"/>
                <w:sz w:val="18"/>
                <w:szCs w:val="18"/>
              </w:rPr>
              <w:t>Maxillary antrum, lavage of each attendance at which the procedure is performed, including any associated consultation (Anaes.)</w:t>
            </w:r>
          </w:p>
        </w:tc>
        <w:tc>
          <w:tcPr>
            <w:tcW w:w="1026" w:type="dxa"/>
          </w:tcPr>
          <w:p w14:paraId="1F044037"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 xml:space="preserve"> $36.30 </w:t>
            </w:r>
          </w:p>
        </w:tc>
        <w:tc>
          <w:tcPr>
            <w:tcW w:w="880" w:type="dxa"/>
          </w:tcPr>
          <w:p w14:paraId="012044A4" w14:textId="77777777" w:rsidR="00EC779A" w:rsidRPr="002852AE" w:rsidRDefault="00EC779A" w:rsidP="009165D1">
            <w:pPr>
              <w:spacing w:line="276" w:lineRule="auto"/>
              <w:jc w:val="center"/>
              <w:rPr>
                <w:rFonts w:cstheme="minorHAnsi"/>
                <w:b/>
                <w:sz w:val="18"/>
                <w:szCs w:val="22"/>
              </w:rPr>
            </w:pPr>
            <w:r>
              <w:rPr>
                <w:rFonts w:cs="Calibri"/>
                <w:sz w:val="18"/>
                <w:szCs w:val="18"/>
              </w:rPr>
              <w:t>209</w:t>
            </w:r>
          </w:p>
        </w:tc>
        <w:tc>
          <w:tcPr>
            <w:tcW w:w="880" w:type="dxa"/>
          </w:tcPr>
          <w:p w14:paraId="4DF60611" w14:textId="77777777" w:rsidR="00EC779A" w:rsidRPr="002852AE" w:rsidRDefault="00EC779A" w:rsidP="009165D1">
            <w:pPr>
              <w:spacing w:line="276" w:lineRule="auto"/>
              <w:jc w:val="center"/>
              <w:rPr>
                <w:rFonts w:cstheme="minorHAnsi"/>
                <w:b/>
                <w:sz w:val="18"/>
                <w:szCs w:val="22"/>
              </w:rPr>
            </w:pPr>
            <w:r>
              <w:rPr>
                <w:rFonts w:cs="Calibri"/>
                <w:sz w:val="18"/>
                <w:szCs w:val="18"/>
              </w:rPr>
              <w:t>-0.93%</w:t>
            </w:r>
          </w:p>
        </w:tc>
        <w:tc>
          <w:tcPr>
            <w:tcW w:w="880" w:type="dxa"/>
          </w:tcPr>
          <w:p w14:paraId="7253A6BF" w14:textId="77777777" w:rsidR="00EC779A" w:rsidRPr="002852AE" w:rsidRDefault="00EC779A" w:rsidP="009165D1">
            <w:pPr>
              <w:spacing w:line="276" w:lineRule="auto"/>
              <w:jc w:val="center"/>
              <w:rPr>
                <w:rFonts w:cstheme="minorHAnsi"/>
                <w:b/>
                <w:sz w:val="18"/>
                <w:szCs w:val="22"/>
              </w:rPr>
            </w:pPr>
            <w:r>
              <w:rPr>
                <w:rFonts w:cs="Calibri"/>
                <w:sz w:val="18"/>
                <w:szCs w:val="18"/>
              </w:rPr>
              <w:t>-4.08%</w:t>
            </w:r>
          </w:p>
        </w:tc>
      </w:tr>
      <w:tr w:rsidR="00EC779A" w:rsidRPr="007D2F88" w14:paraId="6191EC09" w14:textId="77777777" w:rsidTr="007C7077">
        <w:trPr>
          <w:cantSplit/>
          <w:trHeight w:val="189"/>
        </w:trPr>
        <w:tc>
          <w:tcPr>
            <w:tcW w:w="716" w:type="dxa"/>
          </w:tcPr>
          <w:p w14:paraId="0331ECF9"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41740</w:t>
            </w:r>
          </w:p>
        </w:tc>
        <w:tc>
          <w:tcPr>
            <w:tcW w:w="4959" w:type="dxa"/>
          </w:tcPr>
          <w:p w14:paraId="2D5CBB83" w14:textId="77777777" w:rsidR="00EC779A" w:rsidRPr="002852AE" w:rsidRDefault="00EC779A" w:rsidP="009165D1">
            <w:pPr>
              <w:spacing w:line="276" w:lineRule="auto"/>
              <w:rPr>
                <w:rFonts w:cstheme="minorHAnsi"/>
                <w:b/>
                <w:sz w:val="18"/>
                <w:szCs w:val="22"/>
              </w:rPr>
            </w:pPr>
            <w:r w:rsidRPr="00585306">
              <w:rPr>
                <w:rFonts w:cstheme="minorHAnsi"/>
                <w:sz w:val="18"/>
                <w:szCs w:val="18"/>
              </w:rPr>
              <w:t>Frontal sinus, catheterisation of (Anaes.)</w:t>
            </w:r>
          </w:p>
        </w:tc>
        <w:tc>
          <w:tcPr>
            <w:tcW w:w="1026" w:type="dxa"/>
          </w:tcPr>
          <w:p w14:paraId="59926D21"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 xml:space="preserve"> $58.80 </w:t>
            </w:r>
          </w:p>
        </w:tc>
        <w:tc>
          <w:tcPr>
            <w:tcW w:w="880" w:type="dxa"/>
          </w:tcPr>
          <w:p w14:paraId="617161FA" w14:textId="77777777" w:rsidR="00EC779A" w:rsidRPr="002852AE" w:rsidRDefault="00EC779A" w:rsidP="009165D1">
            <w:pPr>
              <w:spacing w:line="276" w:lineRule="auto"/>
              <w:jc w:val="center"/>
              <w:rPr>
                <w:rFonts w:cstheme="minorHAnsi"/>
                <w:b/>
                <w:sz w:val="18"/>
                <w:szCs w:val="22"/>
              </w:rPr>
            </w:pPr>
            <w:r>
              <w:rPr>
                <w:rFonts w:cs="Calibri"/>
                <w:sz w:val="18"/>
                <w:szCs w:val="18"/>
              </w:rPr>
              <w:t>28</w:t>
            </w:r>
          </w:p>
        </w:tc>
        <w:tc>
          <w:tcPr>
            <w:tcW w:w="880" w:type="dxa"/>
          </w:tcPr>
          <w:p w14:paraId="55C8AF9A" w14:textId="77777777" w:rsidR="00EC779A" w:rsidRPr="002852AE" w:rsidRDefault="00EC779A" w:rsidP="009165D1">
            <w:pPr>
              <w:spacing w:line="276" w:lineRule="auto"/>
              <w:jc w:val="center"/>
              <w:rPr>
                <w:rFonts w:cstheme="minorHAnsi"/>
                <w:b/>
                <w:sz w:val="18"/>
                <w:szCs w:val="22"/>
              </w:rPr>
            </w:pPr>
            <w:r>
              <w:rPr>
                <w:rFonts w:cs="Calibri"/>
                <w:sz w:val="18"/>
                <w:szCs w:val="18"/>
              </w:rPr>
              <w:t>-18.32%</w:t>
            </w:r>
          </w:p>
        </w:tc>
        <w:tc>
          <w:tcPr>
            <w:tcW w:w="880" w:type="dxa"/>
          </w:tcPr>
          <w:p w14:paraId="0F05837C" w14:textId="77777777" w:rsidR="00EC779A" w:rsidRPr="002852AE" w:rsidRDefault="00EC779A" w:rsidP="009165D1">
            <w:pPr>
              <w:spacing w:line="276" w:lineRule="auto"/>
              <w:jc w:val="center"/>
              <w:rPr>
                <w:rFonts w:cstheme="minorHAnsi"/>
                <w:b/>
                <w:sz w:val="18"/>
                <w:szCs w:val="22"/>
              </w:rPr>
            </w:pPr>
            <w:r>
              <w:rPr>
                <w:rFonts w:cs="Calibri"/>
                <w:sz w:val="18"/>
                <w:szCs w:val="18"/>
              </w:rPr>
              <w:t>-25.16%</w:t>
            </w:r>
          </w:p>
        </w:tc>
      </w:tr>
      <w:tr w:rsidR="00EC779A" w:rsidRPr="007D2F88" w14:paraId="1267FBD6" w14:textId="77777777" w:rsidTr="007C7077">
        <w:trPr>
          <w:cantSplit/>
          <w:trHeight w:val="151"/>
        </w:trPr>
        <w:tc>
          <w:tcPr>
            <w:tcW w:w="716" w:type="dxa"/>
          </w:tcPr>
          <w:p w14:paraId="3618F3C1"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41743</w:t>
            </w:r>
          </w:p>
        </w:tc>
        <w:tc>
          <w:tcPr>
            <w:tcW w:w="4959" w:type="dxa"/>
          </w:tcPr>
          <w:p w14:paraId="764C0ED3" w14:textId="77777777" w:rsidR="00EC779A" w:rsidRPr="002852AE" w:rsidRDefault="00EC779A" w:rsidP="009165D1">
            <w:pPr>
              <w:spacing w:line="276" w:lineRule="auto"/>
              <w:rPr>
                <w:rFonts w:cstheme="minorHAnsi"/>
                <w:b/>
                <w:sz w:val="18"/>
                <w:szCs w:val="22"/>
              </w:rPr>
            </w:pPr>
            <w:r w:rsidRPr="00585306">
              <w:rPr>
                <w:rFonts w:cstheme="minorHAnsi"/>
                <w:sz w:val="18"/>
                <w:szCs w:val="18"/>
              </w:rPr>
              <w:t>Frontal sinus, trephine of (Anaes.) (Assist.)</w:t>
            </w:r>
          </w:p>
        </w:tc>
        <w:tc>
          <w:tcPr>
            <w:tcW w:w="1026" w:type="dxa"/>
          </w:tcPr>
          <w:p w14:paraId="5EE19B14"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 xml:space="preserve"> $337.45 </w:t>
            </w:r>
          </w:p>
        </w:tc>
        <w:tc>
          <w:tcPr>
            <w:tcW w:w="880" w:type="dxa"/>
          </w:tcPr>
          <w:p w14:paraId="100733CC" w14:textId="77777777" w:rsidR="00EC779A" w:rsidRPr="002852AE" w:rsidRDefault="00EC779A" w:rsidP="009165D1">
            <w:pPr>
              <w:spacing w:line="276" w:lineRule="auto"/>
              <w:jc w:val="center"/>
              <w:rPr>
                <w:rFonts w:cstheme="minorHAnsi"/>
                <w:b/>
                <w:sz w:val="18"/>
                <w:szCs w:val="22"/>
              </w:rPr>
            </w:pPr>
            <w:r>
              <w:rPr>
                <w:rFonts w:cs="Calibri"/>
                <w:sz w:val="18"/>
                <w:szCs w:val="18"/>
              </w:rPr>
              <w:t>478</w:t>
            </w:r>
          </w:p>
        </w:tc>
        <w:tc>
          <w:tcPr>
            <w:tcW w:w="880" w:type="dxa"/>
          </w:tcPr>
          <w:p w14:paraId="7F5AD14D" w14:textId="77777777" w:rsidR="00EC779A" w:rsidRPr="002852AE" w:rsidRDefault="00EC779A" w:rsidP="009165D1">
            <w:pPr>
              <w:spacing w:line="276" w:lineRule="auto"/>
              <w:jc w:val="center"/>
              <w:rPr>
                <w:rFonts w:cstheme="minorHAnsi"/>
                <w:b/>
                <w:sz w:val="18"/>
                <w:szCs w:val="22"/>
              </w:rPr>
            </w:pPr>
            <w:r>
              <w:rPr>
                <w:rFonts w:cs="Calibri"/>
                <w:sz w:val="18"/>
                <w:szCs w:val="18"/>
              </w:rPr>
              <w:t>-8.57%</w:t>
            </w:r>
          </w:p>
        </w:tc>
        <w:tc>
          <w:tcPr>
            <w:tcW w:w="880" w:type="dxa"/>
          </w:tcPr>
          <w:p w14:paraId="5A1C8004" w14:textId="77777777" w:rsidR="00EC779A" w:rsidRPr="002852AE" w:rsidRDefault="00EC779A" w:rsidP="009165D1">
            <w:pPr>
              <w:spacing w:line="276" w:lineRule="auto"/>
              <w:jc w:val="center"/>
              <w:rPr>
                <w:rFonts w:cstheme="minorHAnsi"/>
                <w:b/>
                <w:sz w:val="18"/>
                <w:szCs w:val="22"/>
              </w:rPr>
            </w:pPr>
            <w:r>
              <w:rPr>
                <w:rFonts w:cs="Calibri"/>
                <w:sz w:val="18"/>
                <w:szCs w:val="18"/>
              </w:rPr>
              <w:t>-9.12%</w:t>
            </w:r>
          </w:p>
        </w:tc>
      </w:tr>
      <w:tr w:rsidR="00EC779A" w:rsidRPr="007D2F88" w14:paraId="744CB2AE" w14:textId="77777777" w:rsidTr="007C7077">
        <w:trPr>
          <w:cantSplit/>
          <w:trHeight w:val="113"/>
        </w:trPr>
        <w:tc>
          <w:tcPr>
            <w:tcW w:w="716" w:type="dxa"/>
          </w:tcPr>
          <w:p w14:paraId="3A35072D"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41755</w:t>
            </w:r>
          </w:p>
        </w:tc>
        <w:tc>
          <w:tcPr>
            <w:tcW w:w="4959" w:type="dxa"/>
          </w:tcPr>
          <w:p w14:paraId="1F61194C" w14:textId="77777777" w:rsidR="00EC779A" w:rsidRPr="002852AE" w:rsidRDefault="00EC779A" w:rsidP="009165D1">
            <w:pPr>
              <w:spacing w:line="276" w:lineRule="auto"/>
              <w:rPr>
                <w:rFonts w:cstheme="minorHAnsi"/>
                <w:b/>
                <w:sz w:val="18"/>
                <w:szCs w:val="22"/>
              </w:rPr>
            </w:pPr>
            <w:r w:rsidRPr="00585306">
              <w:rPr>
                <w:rFonts w:cstheme="minorHAnsi"/>
                <w:sz w:val="18"/>
                <w:szCs w:val="18"/>
              </w:rPr>
              <w:t>Eustachian tube, catheterisation of (Anaes.)</w:t>
            </w:r>
          </w:p>
        </w:tc>
        <w:tc>
          <w:tcPr>
            <w:tcW w:w="1026" w:type="dxa"/>
          </w:tcPr>
          <w:p w14:paraId="6B144B2E"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 xml:space="preserve"> $46.50 </w:t>
            </w:r>
          </w:p>
        </w:tc>
        <w:tc>
          <w:tcPr>
            <w:tcW w:w="880" w:type="dxa"/>
          </w:tcPr>
          <w:p w14:paraId="049503FF" w14:textId="77777777" w:rsidR="00EC779A" w:rsidRPr="002852AE" w:rsidRDefault="00EC779A" w:rsidP="009165D1">
            <w:pPr>
              <w:spacing w:line="276" w:lineRule="auto"/>
              <w:jc w:val="center"/>
              <w:rPr>
                <w:rFonts w:cstheme="minorHAnsi"/>
                <w:b/>
                <w:sz w:val="18"/>
                <w:szCs w:val="22"/>
              </w:rPr>
            </w:pPr>
            <w:r>
              <w:rPr>
                <w:rFonts w:cs="Calibri"/>
                <w:sz w:val="18"/>
                <w:szCs w:val="18"/>
              </w:rPr>
              <w:t>141</w:t>
            </w:r>
          </w:p>
        </w:tc>
        <w:tc>
          <w:tcPr>
            <w:tcW w:w="880" w:type="dxa"/>
          </w:tcPr>
          <w:p w14:paraId="63C710D8" w14:textId="77777777" w:rsidR="00EC779A" w:rsidRPr="002852AE" w:rsidRDefault="00EC779A" w:rsidP="009165D1">
            <w:pPr>
              <w:spacing w:line="276" w:lineRule="auto"/>
              <w:jc w:val="center"/>
              <w:rPr>
                <w:rFonts w:cstheme="minorHAnsi"/>
                <w:b/>
                <w:sz w:val="18"/>
                <w:szCs w:val="22"/>
              </w:rPr>
            </w:pPr>
            <w:r>
              <w:rPr>
                <w:rFonts w:cs="Calibri"/>
                <w:sz w:val="18"/>
                <w:szCs w:val="18"/>
              </w:rPr>
              <w:t>25.11%</w:t>
            </w:r>
          </w:p>
        </w:tc>
        <w:tc>
          <w:tcPr>
            <w:tcW w:w="880" w:type="dxa"/>
          </w:tcPr>
          <w:p w14:paraId="66DE2C0C" w14:textId="77777777" w:rsidR="00EC779A" w:rsidRPr="002852AE" w:rsidRDefault="00EC779A" w:rsidP="009165D1">
            <w:pPr>
              <w:spacing w:line="276" w:lineRule="auto"/>
              <w:jc w:val="center"/>
              <w:rPr>
                <w:rFonts w:cstheme="minorHAnsi"/>
                <w:b/>
                <w:sz w:val="18"/>
                <w:szCs w:val="22"/>
              </w:rPr>
            </w:pPr>
            <w:r>
              <w:rPr>
                <w:rFonts w:cs="Calibri"/>
                <w:sz w:val="18"/>
                <w:szCs w:val="18"/>
              </w:rPr>
              <w:t>14.37%</w:t>
            </w:r>
          </w:p>
        </w:tc>
      </w:tr>
      <w:tr w:rsidR="00EC779A" w:rsidRPr="007D2F88" w14:paraId="4921A2C2" w14:textId="77777777" w:rsidTr="007C7077">
        <w:trPr>
          <w:cantSplit/>
          <w:trHeight w:val="438"/>
        </w:trPr>
        <w:tc>
          <w:tcPr>
            <w:tcW w:w="716" w:type="dxa"/>
          </w:tcPr>
          <w:p w14:paraId="3D6FB3BF"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41770</w:t>
            </w:r>
          </w:p>
        </w:tc>
        <w:tc>
          <w:tcPr>
            <w:tcW w:w="4959" w:type="dxa"/>
          </w:tcPr>
          <w:p w14:paraId="014F8E04" w14:textId="77777777" w:rsidR="00EC779A" w:rsidRPr="00585306" w:rsidRDefault="00EC779A" w:rsidP="009165D1">
            <w:pPr>
              <w:spacing w:line="276" w:lineRule="auto"/>
              <w:rPr>
                <w:rFonts w:cstheme="minorHAnsi"/>
                <w:sz w:val="18"/>
                <w:szCs w:val="18"/>
              </w:rPr>
            </w:pPr>
            <w:r w:rsidRPr="00585306">
              <w:rPr>
                <w:rFonts w:cstheme="minorHAnsi"/>
                <w:sz w:val="18"/>
                <w:szCs w:val="18"/>
              </w:rPr>
              <w:t>Pharyngeal pouch, removal of, with or without cricopharyngeal myotomy (Anaes.) (Assist.)</w:t>
            </w:r>
          </w:p>
        </w:tc>
        <w:tc>
          <w:tcPr>
            <w:tcW w:w="1026" w:type="dxa"/>
          </w:tcPr>
          <w:p w14:paraId="6407EAF2"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 xml:space="preserve"> $701.30 </w:t>
            </w:r>
          </w:p>
        </w:tc>
        <w:tc>
          <w:tcPr>
            <w:tcW w:w="880" w:type="dxa"/>
          </w:tcPr>
          <w:p w14:paraId="1ECD284C" w14:textId="77777777" w:rsidR="00EC779A" w:rsidRDefault="00EC779A" w:rsidP="009165D1">
            <w:pPr>
              <w:spacing w:line="276" w:lineRule="auto"/>
              <w:jc w:val="center"/>
              <w:rPr>
                <w:rFonts w:cs="Calibri"/>
                <w:sz w:val="18"/>
                <w:szCs w:val="18"/>
              </w:rPr>
            </w:pPr>
            <w:r>
              <w:rPr>
                <w:rFonts w:cs="Calibri"/>
                <w:sz w:val="18"/>
                <w:szCs w:val="18"/>
              </w:rPr>
              <w:t>64</w:t>
            </w:r>
          </w:p>
        </w:tc>
        <w:tc>
          <w:tcPr>
            <w:tcW w:w="880" w:type="dxa"/>
          </w:tcPr>
          <w:p w14:paraId="3F8FBD82" w14:textId="77777777" w:rsidR="00EC779A" w:rsidRDefault="00EC779A" w:rsidP="009165D1">
            <w:pPr>
              <w:spacing w:line="276" w:lineRule="auto"/>
              <w:jc w:val="center"/>
              <w:rPr>
                <w:rFonts w:cs="Calibri"/>
                <w:sz w:val="18"/>
                <w:szCs w:val="18"/>
              </w:rPr>
            </w:pPr>
            <w:r>
              <w:rPr>
                <w:rFonts w:cs="Calibri"/>
                <w:sz w:val="18"/>
                <w:szCs w:val="18"/>
              </w:rPr>
              <w:t>3.46%</w:t>
            </w:r>
          </w:p>
        </w:tc>
        <w:tc>
          <w:tcPr>
            <w:tcW w:w="880" w:type="dxa"/>
          </w:tcPr>
          <w:p w14:paraId="0865EC29" w14:textId="77777777" w:rsidR="00EC779A" w:rsidRDefault="00EC779A" w:rsidP="009165D1">
            <w:pPr>
              <w:spacing w:line="276" w:lineRule="auto"/>
              <w:jc w:val="center"/>
              <w:rPr>
                <w:rFonts w:cs="Calibri"/>
                <w:sz w:val="18"/>
                <w:szCs w:val="18"/>
              </w:rPr>
            </w:pPr>
            <w:r>
              <w:rPr>
                <w:rFonts w:cs="Calibri"/>
                <w:sz w:val="18"/>
                <w:szCs w:val="18"/>
              </w:rPr>
              <w:t>3.44%</w:t>
            </w:r>
          </w:p>
        </w:tc>
      </w:tr>
      <w:tr w:rsidR="00EC779A" w:rsidRPr="007D2F88" w14:paraId="68C21B40" w14:textId="77777777" w:rsidTr="007C7077">
        <w:trPr>
          <w:cantSplit/>
          <w:trHeight w:val="438"/>
        </w:trPr>
        <w:tc>
          <w:tcPr>
            <w:tcW w:w="716" w:type="dxa"/>
          </w:tcPr>
          <w:p w14:paraId="2A6DB95B"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41786</w:t>
            </w:r>
          </w:p>
        </w:tc>
        <w:tc>
          <w:tcPr>
            <w:tcW w:w="4959" w:type="dxa"/>
          </w:tcPr>
          <w:p w14:paraId="4E6C9978" w14:textId="77777777" w:rsidR="00EC779A" w:rsidRPr="002852AE" w:rsidRDefault="00EC779A" w:rsidP="009165D1">
            <w:pPr>
              <w:spacing w:line="276" w:lineRule="auto"/>
              <w:rPr>
                <w:rFonts w:cstheme="minorHAnsi"/>
                <w:b/>
                <w:sz w:val="18"/>
                <w:szCs w:val="22"/>
              </w:rPr>
            </w:pPr>
            <w:r w:rsidRPr="00585306">
              <w:rPr>
                <w:rFonts w:cstheme="minorHAnsi"/>
                <w:sz w:val="18"/>
                <w:szCs w:val="18"/>
              </w:rPr>
              <w:t>Uvulopalatopharyngoplasty, with or without tonsillectomy, by any means (Anaes.) (Assist.)</w:t>
            </w:r>
          </w:p>
        </w:tc>
        <w:tc>
          <w:tcPr>
            <w:tcW w:w="1026" w:type="dxa"/>
          </w:tcPr>
          <w:p w14:paraId="37488063"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 xml:space="preserve"> $737.00 </w:t>
            </w:r>
          </w:p>
        </w:tc>
        <w:tc>
          <w:tcPr>
            <w:tcW w:w="880" w:type="dxa"/>
          </w:tcPr>
          <w:p w14:paraId="7372301A" w14:textId="77777777" w:rsidR="00EC779A" w:rsidRPr="002852AE" w:rsidRDefault="00EC779A" w:rsidP="009165D1">
            <w:pPr>
              <w:spacing w:line="276" w:lineRule="auto"/>
              <w:jc w:val="center"/>
              <w:rPr>
                <w:rFonts w:cstheme="minorHAnsi"/>
                <w:b/>
                <w:sz w:val="18"/>
                <w:szCs w:val="22"/>
              </w:rPr>
            </w:pPr>
            <w:r>
              <w:rPr>
                <w:rFonts w:cs="Calibri"/>
                <w:sz w:val="18"/>
                <w:szCs w:val="18"/>
              </w:rPr>
              <w:t>1,263</w:t>
            </w:r>
          </w:p>
        </w:tc>
        <w:tc>
          <w:tcPr>
            <w:tcW w:w="880" w:type="dxa"/>
          </w:tcPr>
          <w:p w14:paraId="7EAC42FD" w14:textId="77777777" w:rsidR="00EC779A" w:rsidRPr="002852AE" w:rsidRDefault="00EC779A" w:rsidP="009165D1">
            <w:pPr>
              <w:spacing w:line="276" w:lineRule="auto"/>
              <w:jc w:val="center"/>
              <w:rPr>
                <w:rFonts w:cstheme="minorHAnsi"/>
                <w:b/>
                <w:sz w:val="18"/>
                <w:szCs w:val="22"/>
              </w:rPr>
            </w:pPr>
            <w:r>
              <w:rPr>
                <w:rFonts w:cs="Calibri"/>
                <w:sz w:val="18"/>
                <w:szCs w:val="18"/>
              </w:rPr>
              <w:t>-0.73%</w:t>
            </w:r>
          </w:p>
        </w:tc>
        <w:tc>
          <w:tcPr>
            <w:tcW w:w="880" w:type="dxa"/>
          </w:tcPr>
          <w:p w14:paraId="3192D354" w14:textId="77777777" w:rsidR="00EC779A" w:rsidRPr="002852AE" w:rsidRDefault="00EC779A" w:rsidP="009165D1">
            <w:pPr>
              <w:spacing w:line="276" w:lineRule="auto"/>
              <w:jc w:val="center"/>
              <w:rPr>
                <w:rFonts w:cstheme="minorHAnsi"/>
                <w:b/>
                <w:sz w:val="18"/>
                <w:szCs w:val="22"/>
              </w:rPr>
            </w:pPr>
            <w:r>
              <w:rPr>
                <w:rFonts w:cs="Calibri"/>
                <w:sz w:val="18"/>
                <w:szCs w:val="18"/>
              </w:rPr>
              <w:t>-0.61%</w:t>
            </w:r>
          </w:p>
        </w:tc>
      </w:tr>
      <w:tr w:rsidR="00EC779A" w:rsidRPr="007D2F88" w14:paraId="60AD7472" w14:textId="77777777" w:rsidTr="007C7077">
        <w:trPr>
          <w:cantSplit/>
          <w:trHeight w:val="135"/>
        </w:trPr>
        <w:tc>
          <w:tcPr>
            <w:tcW w:w="716" w:type="dxa"/>
          </w:tcPr>
          <w:p w14:paraId="799C4901"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41807</w:t>
            </w:r>
          </w:p>
        </w:tc>
        <w:tc>
          <w:tcPr>
            <w:tcW w:w="4959" w:type="dxa"/>
          </w:tcPr>
          <w:p w14:paraId="7BA994A2" w14:textId="77777777" w:rsidR="00EC779A" w:rsidRPr="002852AE" w:rsidRDefault="00EC779A" w:rsidP="009165D1">
            <w:pPr>
              <w:spacing w:line="276" w:lineRule="auto"/>
              <w:rPr>
                <w:rFonts w:cstheme="minorHAnsi"/>
                <w:b/>
                <w:sz w:val="18"/>
                <w:szCs w:val="22"/>
              </w:rPr>
            </w:pPr>
            <w:r w:rsidRPr="00585306">
              <w:rPr>
                <w:rFonts w:cstheme="minorHAnsi"/>
                <w:sz w:val="18"/>
                <w:szCs w:val="18"/>
              </w:rPr>
              <w:t>Peritonsillar abscess (quinsy), incision of (Anaes.)</w:t>
            </w:r>
          </w:p>
        </w:tc>
        <w:tc>
          <w:tcPr>
            <w:tcW w:w="1026" w:type="dxa"/>
          </w:tcPr>
          <w:p w14:paraId="33B812FF"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 xml:space="preserve"> $70.10 </w:t>
            </w:r>
          </w:p>
        </w:tc>
        <w:tc>
          <w:tcPr>
            <w:tcW w:w="880" w:type="dxa"/>
          </w:tcPr>
          <w:p w14:paraId="37BD9C20" w14:textId="77777777" w:rsidR="00EC779A" w:rsidRPr="002852AE" w:rsidRDefault="00EC779A" w:rsidP="009165D1">
            <w:pPr>
              <w:spacing w:line="276" w:lineRule="auto"/>
              <w:jc w:val="center"/>
              <w:rPr>
                <w:rFonts w:cstheme="minorHAnsi"/>
                <w:b/>
                <w:sz w:val="18"/>
                <w:szCs w:val="22"/>
              </w:rPr>
            </w:pPr>
            <w:r>
              <w:rPr>
                <w:rFonts w:cs="Calibri"/>
                <w:sz w:val="18"/>
                <w:szCs w:val="18"/>
              </w:rPr>
              <w:t>146</w:t>
            </w:r>
          </w:p>
        </w:tc>
        <w:tc>
          <w:tcPr>
            <w:tcW w:w="880" w:type="dxa"/>
          </w:tcPr>
          <w:p w14:paraId="001B4927" w14:textId="77777777" w:rsidR="00EC779A" w:rsidRPr="002852AE" w:rsidRDefault="00EC779A" w:rsidP="009165D1">
            <w:pPr>
              <w:spacing w:line="276" w:lineRule="auto"/>
              <w:jc w:val="center"/>
              <w:rPr>
                <w:rFonts w:cstheme="minorHAnsi"/>
                <w:b/>
                <w:sz w:val="18"/>
                <w:szCs w:val="22"/>
              </w:rPr>
            </w:pPr>
            <w:r>
              <w:rPr>
                <w:rFonts w:cs="Calibri"/>
                <w:sz w:val="18"/>
                <w:szCs w:val="18"/>
              </w:rPr>
              <w:t>-4.21%</w:t>
            </w:r>
          </w:p>
        </w:tc>
        <w:tc>
          <w:tcPr>
            <w:tcW w:w="880" w:type="dxa"/>
          </w:tcPr>
          <w:p w14:paraId="31D20242" w14:textId="77777777" w:rsidR="00EC779A" w:rsidRPr="002852AE" w:rsidRDefault="00EC779A" w:rsidP="009165D1">
            <w:pPr>
              <w:spacing w:line="276" w:lineRule="auto"/>
              <w:jc w:val="center"/>
              <w:rPr>
                <w:rFonts w:cstheme="minorHAnsi"/>
                <w:b/>
                <w:sz w:val="18"/>
                <w:szCs w:val="22"/>
              </w:rPr>
            </w:pPr>
            <w:r>
              <w:rPr>
                <w:rFonts w:cs="Calibri"/>
                <w:sz w:val="18"/>
                <w:szCs w:val="18"/>
              </w:rPr>
              <w:t>-5.43%</w:t>
            </w:r>
          </w:p>
        </w:tc>
      </w:tr>
      <w:tr w:rsidR="00EC779A" w:rsidRPr="007D2F88" w14:paraId="2C000C73" w14:textId="77777777" w:rsidTr="007C7077">
        <w:trPr>
          <w:cantSplit/>
          <w:trHeight w:val="97"/>
        </w:trPr>
        <w:tc>
          <w:tcPr>
            <w:tcW w:w="716" w:type="dxa"/>
          </w:tcPr>
          <w:p w14:paraId="795912CD"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41810</w:t>
            </w:r>
          </w:p>
        </w:tc>
        <w:tc>
          <w:tcPr>
            <w:tcW w:w="4959" w:type="dxa"/>
          </w:tcPr>
          <w:p w14:paraId="6933370F" w14:textId="77777777" w:rsidR="00EC779A" w:rsidRPr="002852AE" w:rsidRDefault="00EC779A" w:rsidP="009165D1">
            <w:pPr>
              <w:spacing w:line="276" w:lineRule="auto"/>
              <w:rPr>
                <w:rFonts w:cstheme="minorHAnsi"/>
                <w:b/>
                <w:sz w:val="18"/>
                <w:szCs w:val="22"/>
              </w:rPr>
            </w:pPr>
            <w:r w:rsidRPr="00585306">
              <w:rPr>
                <w:rFonts w:cstheme="minorHAnsi"/>
                <w:sz w:val="18"/>
                <w:szCs w:val="18"/>
              </w:rPr>
              <w:t>Uvulotomy or uvulectomy (Anaes.)</w:t>
            </w:r>
          </w:p>
        </w:tc>
        <w:tc>
          <w:tcPr>
            <w:tcW w:w="1026" w:type="dxa"/>
          </w:tcPr>
          <w:p w14:paraId="6CD42C90"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 xml:space="preserve"> $35.60 </w:t>
            </w:r>
          </w:p>
        </w:tc>
        <w:tc>
          <w:tcPr>
            <w:tcW w:w="880" w:type="dxa"/>
          </w:tcPr>
          <w:p w14:paraId="22BE82A8" w14:textId="77777777" w:rsidR="00EC779A" w:rsidRPr="002852AE" w:rsidRDefault="00EC779A" w:rsidP="009165D1">
            <w:pPr>
              <w:spacing w:line="276" w:lineRule="auto"/>
              <w:jc w:val="center"/>
              <w:rPr>
                <w:rFonts w:cstheme="minorHAnsi"/>
                <w:b/>
                <w:sz w:val="18"/>
                <w:szCs w:val="22"/>
              </w:rPr>
            </w:pPr>
            <w:r>
              <w:rPr>
                <w:rFonts w:cs="Calibri"/>
                <w:sz w:val="18"/>
                <w:szCs w:val="18"/>
              </w:rPr>
              <w:t>145</w:t>
            </w:r>
          </w:p>
        </w:tc>
        <w:tc>
          <w:tcPr>
            <w:tcW w:w="880" w:type="dxa"/>
          </w:tcPr>
          <w:p w14:paraId="01A721B4" w14:textId="77777777" w:rsidR="00EC779A" w:rsidRPr="002852AE" w:rsidRDefault="00EC779A" w:rsidP="009165D1">
            <w:pPr>
              <w:spacing w:line="276" w:lineRule="auto"/>
              <w:jc w:val="center"/>
              <w:rPr>
                <w:rFonts w:cstheme="minorHAnsi"/>
                <w:b/>
                <w:sz w:val="18"/>
                <w:szCs w:val="22"/>
              </w:rPr>
            </w:pPr>
            <w:r>
              <w:rPr>
                <w:rFonts w:cs="Calibri"/>
                <w:sz w:val="18"/>
                <w:szCs w:val="18"/>
              </w:rPr>
              <w:t>-3.69%</w:t>
            </w:r>
          </w:p>
        </w:tc>
        <w:tc>
          <w:tcPr>
            <w:tcW w:w="880" w:type="dxa"/>
          </w:tcPr>
          <w:p w14:paraId="03C4B27D" w14:textId="77777777" w:rsidR="00EC779A" w:rsidRPr="002852AE" w:rsidRDefault="00EC779A" w:rsidP="009165D1">
            <w:pPr>
              <w:spacing w:line="276" w:lineRule="auto"/>
              <w:jc w:val="center"/>
              <w:rPr>
                <w:rFonts w:cstheme="minorHAnsi"/>
                <w:b/>
                <w:sz w:val="18"/>
                <w:szCs w:val="22"/>
              </w:rPr>
            </w:pPr>
            <w:r>
              <w:rPr>
                <w:rFonts w:cs="Calibri"/>
                <w:sz w:val="18"/>
                <w:szCs w:val="18"/>
              </w:rPr>
              <w:t>-1.56%</w:t>
            </w:r>
          </w:p>
        </w:tc>
      </w:tr>
      <w:tr w:rsidR="00EC779A" w:rsidRPr="007D2F88" w14:paraId="07490B0D" w14:textId="77777777" w:rsidTr="007C7077">
        <w:trPr>
          <w:cantSplit/>
          <w:trHeight w:val="74"/>
        </w:trPr>
        <w:tc>
          <w:tcPr>
            <w:tcW w:w="716" w:type="dxa"/>
          </w:tcPr>
          <w:p w14:paraId="18EA6F1B"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41813</w:t>
            </w:r>
          </w:p>
        </w:tc>
        <w:tc>
          <w:tcPr>
            <w:tcW w:w="4959" w:type="dxa"/>
          </w:tcPr>
          <w:p w14:paraId="74B51265" w14:textId="77777777" w:rsidR="00EC779A" w:rsidRPr="002852AE" w:rsidRDefault="00EC779A" w:rsidP="009165D1">
            <w:pPr>
              <w:spacing w:line="276" w:lineRule="auto"/>
              <w:rPr>
                <w:rFonts w:cstheme="minorHAnsi"/>
                <w:b/>
                <w:sz w:val="18"/>
                <w:szCs w:val="22"/>
              </w:rPr>
            </w:pPr>
            <w:r w:rsidRPr="00585306">
              <w:rPr>
                <w:rFonts w:cstheme="minorHAnsi"/>
                <w:sz w:val="18"/>
                <w:szCs w:val="18"/>
              </w:rPr>
              <w:t>Vallecular or pharyngeal cysts, removal of (Anaes.) (Assist.)</w:t>
            </w:r>
          </w:p>
        </w:tc>
        <w:tc>
          <w:tcPr>
            <w:tcW w:w="1026" w:type="dxa"/>
          </w:tcPr>
          <w:p w14:paraId="618F9BFF"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 xml:space="preserve"> $356.35 </w:t>
            </w:r>
          </w:p>
        </w:tc>
        <w:tc>
          <w:tcPr>
            <w:tcW w:w="880" w:type="dxa"/>
          </w:tcPr>
          <w:p w14:paraId="5D606C10" w14:textId="77777777" w:rsidR="00EC779A" w:rsidRPr="002852AE" w:rsidRDefault="00EC779A" w:rsidP="009165D1">
            <w:pPr>
              <w:spacing w:line="276" w:lineRule="auto"/>
              <w:jc w:val="center"/>
              <w:rPr>
                <w:rFonts w:cstheme="minorHAnsi"/>
                <w:b/>
                <w:sz w:val="18"/>
                <w:szCs w:val="22"/>
              </w:rPr>
            </w:pPr>
            <w:r>
              <w:rPr>
                <w:rFonts w:cs="Calibri"/>
                <w:sz w:val="18"/>
                <w:szCs w:val="18"/>
              </w:rPr>
              <w:t>133</w:t>
            </w:r>
          </w:p>
        </w:tc>
        <w:tc>
          <w:tcPr>
            <w:tcW w:w="880" w:type="dxa"/>
          </w:tcPr>
          <w:p w14:paraId="571E8744" w14:textId="77777777" w:rsidR="00EC779A" w:rsidRPr="002852AE" w:rsidRDefault="00EC779A" w:rsidP="009165D1">
            <w:pPr>
              <w:spacing w:line="276" w:lineRule="auto"/>
              <w:jc w:val="center"/>
              <w:rPr>
                <w:rFonts w:cstheme="minorHAnsi"/>
                <w:b/>
                <w:sz w:val="18"/>
                <w:szCs w:val="22"/>
              </w:rPr>
            </w:pPr>
            <w:r>
              <w:rPr>
                <w:rFonts w:cs="Calibri"/>
                <w:sz w:val="18"/>
                <w:szCs w:val="18"/>
              </w:rPr>
              <w:t>1.09%</w:t>
            </w:r>
          </w:p>
        </w:tc>
        <w:tc>
          <w:tcPr>
            <w:tcW w:w="880" w:type="dxa"/>
          </w:tcPr>
          <w:p w14:paraId="4938134B" w14:textId="77777777" w:rsidR="00EC779A" w:rsidRPr="002852AE" w:rsidRDefault="00EC779A" w:rsidP="009165D1">
            <w:pPr>
              <w:spacing w:line="276" w:lineRule="auto"/>
              <w:jc w:val="center"/>
              <w:rPr>
                <w:rFonts w:cstheme="minorHAnsi"/>
                <w:b/>
                <w:sz w:val="18"/>
                <w:szCs w:val="22"/>
              </w:rPr>
            </w:pPr>
            <w:r>
              <w:rPr>
                <w:rFonts w:cs="Calibri"/>
                <w:sz w:val="18"/>
                <w:szCs w:val="18"/>
              </w:rPr>
              <w:t>-1.16%</w:t>
            </w:r>
          </w:p>
        </w:tc>
      </w:tr>
      <w:tr w:rsidR="00EC779A" w:rsidRPr="007D2F88" w14:paraId="4739FB2F" w14:textId="77777777" w:rsidTr="007C7077">
        <w:trPr>
          <w:cantSplit/>
          <w:trHeight w:val="74"/>
        </w:trPr>
        <w:tc>
          <w:tcPr>
            <w:tcW w:w="716" w:type="dxa"/>
          </w:tcPr>
          <w:p w14:paraId="1839AD4B"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41843</w:t>
            </w:r>
          </w:p>
        </w:tc>
        <w:tc>
          <w:tcPr>
            <w:tcW w:w="4959" w:type="dxa"/>
          </w:tcPr>
          <w:p w14:paraId="77B9D93B" w14:textId="77777777" w:rsidR="00EC779A" w:rsidRPr="00585306" w:rsidRDefault="00EC779A" w:rsidP="009165D1">
            <w:pPr>
              <w:spacing w:line="276" w:lineRule="auto"/>
              <w:rPr>
                <w:rFonts w:cstheme="minorHAnsi"/>
                <w:sz w:val="18"/>
                <w:szCs w:val="18"/>
              </w:rPr>
            </w:pPr>
            <w:r w:rsidRPr="00585306">
              <w:rPr>
                <w:rFonts w:cstheme="minorHAnsi"/>
                <w:sz w:val="18"/>
                <w:szCs w:val="18"/>
              </w:rPr>
              <w:t>Laryngopharyngectomy or primary restoration of alimentary continuity after laryngopharyngectomy using stomach or bowel (Anaes.) (Assist.)</w:t>
            </w:r>
          </w:p>
        </w:tc>
        <w:tc>
          <w:tcPr>
            <w:tcW w:w="1026" w:type="dxa"/>
          </w:tcPr>
          <w:p w14:paraId="2FCF951C"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 xml:space="preserve"> $1,336.45 </w:t>
            </w:r>
          </w:p>
        </w:tc>
        <w:tc>
          <w:tcPr>
            <w:tcW w:w="880" w:type="dxa"/>
          </w:tcPr>
          <w:p w14:paraId="49982392" w14:textId="77777777" w:rsidR="00EC779A" w:rsidRDefault="00EC779A" w:rsidP="009165D1">
            <w:pPr>
              <w:spacing w:line="276" w:lineRule="auto"/>
              <w:jc w:val="center"/>
              <w:rPr>
                <w:rFonts w:cs="Calibri"/>
                <w:sz w:val="18"/>
                <w:szCs w:val="18"/>
              </w:rPr>
            </w:pPr>
            <w:r>
              <w:rPr>
                <w:rFonts w:cs="Calibri"/>
                <w:sz w:val="18"/>
                <w:szCs w:val="18"/>
              </w:rPr>
              <w:t>6</w:t>
            </w:r>
          </w:p>
        </w:tc>
        <w:tc>
          <w:tcPr>
            <w:tcW w:w="880" w:type="dxa"/>
          </w:tcPr>
          <w:p w14:paraId="6C996E0E" w14:textId="77777777" w:rsidR="00EC779A" w:rsidRDefault="00EC779A" w:rsidP="009165D1">
            <w:pPr>
              <w:spacing w:line="276" w:lineRule="auto"/>
              <w:jc w:val="center"/>
              <w:rPr>
                <w:rFonts w:cs="Calibri"/>
                <w:sz w:val="18"/>
                <w:szCs w:val="18"/>
              </w:rPr>
            </w:pPr>
            <w:r>
              <w:rPr>
                <w:rFonts w:cs="Calibri"/>
                <w:sz w:val="18"/>
                <w:szCs w:val="18"/>
              </w:rPr>
              <w:t>0.00%</w:t>
            </w:r>
          </w:p>
        </w:tc>
        <w:tc>
          <w:tcPr>
            <w:tcW w:w="880" w:type="dxa"/>
          </w:tcPr>
          <w:p w14:paraId="551FFD01" w14:textId="77777777" w:rsidR="00EC779A" w:rsidRDefault="00EC779A" w:rsidP="009165D1">
            <w:pPr>
              <w:spacing w:line="276" w:lineRule="auto"/>
              <w:jc w:val="center"/>
              <w:rPr>
                <w:rFonts w:cs="Calibri"/>
                <w:sz w:val="18"/>
                <w:szCs w:val="18"/>
              </w:rPr>
            </w:pPr>
            <w:r>
              <w:rPr>
                <w:rFonts w:cs="Calibri"/>
                <w:sz w:val="18"/>
                <w:szCs w:val="18"/>
              </w:rPr>
              <w:t>3.31%</w:t>
            </w:r>
          </w:p>
        </w:tc>
      </w:tr>
      <w:tr w:rsidR="00EC779A" w:rsidRPr="007D2F88" w14:paraId="5D597837" w14:textId="77777777" w:rsidTr="007C7077">
        <w:trPr>
          <w:cantSplit/>
          <w:trHeight w:val="74"/>
        </w:trPr>
        <w:tc>
          <w:tcPr>
            <w:tcW w:w="716" w:type="dxa"/>
          </w:tcPr>
          <w:p w14:paraId="16662287"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41876</w:t>
            </w:r>
          </w:p>
        </w:tc>
        <w:tc>
          <w:tcPr>
            <w:tcW w:w="4959" w:type="dxa"/>
          </w:tcPr>
          <w:p w14:paraId="67475076" w14:textId="77777777" w:rsidR="00EC779A" w:rsidRPr="00585306" w:rsidRDefault="00EC779A" w:rsidP="009165D1">
            <w:pPr>
              <w:spacing w:line="276" w:lineRule="auto"/>
              <w:rPr>
                <w:rFonts w:cstheme="minorHAnsi"/>
                <w:sz w:val="18"/>
                <w:szCs w:val="18"/>
              </w:rPr>
            </w:pPr>
            <w:r w:rsidRPr="00585306">
              <w:rPr>
                <w:rFonts w:cstheme="minorHAnsi"/>
                <w:sz w:val="18"/>
                <w:szCs w:val="18"/>
              </w:rPr>
              <w:t>Larynx, external operation on, or laryngofissure, with or without cordectomy (Anaes.) (Assist.)</w:t>
            </w:r>
          </w:p>
        </w:tc>
        <w:tc>
          <w:tcPr>
            <w:tcW w:w="1026" w:type="dxa"/>
          </w:tcPr>
          <w:p w14:paraId="35E69A48"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 xml:space="preserve"> $587.60 </w:t>
            </w:r>
          </w:p>
        </w:tc>
        <w:tc>
          <w:tcPr>
            <w:tcW w:w="880" w:type="dxa"/>
          </w:tcPr>
          <w:p w14:paraId="6AB986B5" w14:textId="77777777" w:rsidR="00EC779A" w:rsidRDefault="00EC779A" w:rsidP="009165D1">
            <w:pPr>
              <w:spacing w:line="276" w:lineRule="auto"/>
              <w:jc w:val="center"/>
              <w:rPr>
                <w:rFonts w:cs="Calibri"/>
                <w:sz w:val="18"/>
                <w:szCs w:val="18"/>
              </w:rPr>
            </w:pPr>
            <w:r>
              <w:rPr>
                <w:rFonts w:cs="Calibri"/>
                <w:sz w:val="18"/>
                <w:szCs w:val="18"/>
              </w:rPr>
              <w:t>183</w:t>
            </w:r>
          </w:p>
        </w:tc>
        <w:tc>
          <w:tcPr>
            <w:tcW w:w="880" w:type="dxa"/>
          </w:tcPr>
          <w:p w14:paraId="6A71C3B0" w14:textId="77777777" w:rsidR="00EC779A" w:rsidRDefault="00EC779A" w:rsidP="009165D1">
            <w:pPr>
              <w:spacing w:line="276" w:lineRule="auto"/>
              <w:jc w:val="center"/>
              <w:rPr>
                <w:rFonts w:cs="Calibri"/>
                <w:sz w:val="18"/>
                <w:szCs w:val="18"/>
              </w:rPr>
            </w:pPr>
            <w:r>
              <w:rPr>
                <w:rFonts w:cs="Calibri"/>
                <w:sz w:val="18"/>
                <w:szCs w:val="18"/>
              </w:rPr>
              <w:t>27.65%</w:t>
            </w:r>
          </w:p>
        </w:tc>
        <w:tc>
          <w:tcPr>
            <w:tcW w:w="880" w:type="dxa"/>
          </w:tcPr>
          <w:p w14:paraId="296D3365" w14:textId="77777777" w:rsidR="00EC779A" w:rsidRDefault="00EC779A" w:rsidP="009165D1">
            <w:pPr>
              <w:spacing w:line="276" w:lineRule="auto"/>
              <w:jc w:val="center"/>
              <w:rPr>
                <w:rFonts w:cs="Calibri"/>
                <w:sz w:val="18"/>
                <w:szCs w:val="18"/>
              </w:rPr>
            </w:pPr>
            <w:r>
              <w:rPr>
                <w:rFonts w:cs="Calibri"/>
                <w:sz w:val="18"/>
                <w:szCs w:val="18"/>
              </w:rPr>
              <w:t>31.44%</w:t>
            </w:r>
          </w:p>
        </w:tc>
      </w:tr>
      <w:tr w:rsidR="00EC779A" w:rsidRPr="007D2F88" w14:paraId="5932AA44" w14:textId="77777777" w:rsidTr="007C7077">
        <w:trPr>
          <w:cantSplit/>
          <w:trHeight w:val="42"/>
        </w:trPr>
        <w:tc>
          <w:tcPr>
            <w:tcW w:w="716" w:type="dxa"/>
          </w:tcPr>
          <w:p w14:paraId="4C65BD9B"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41885</w:t>
            </w:r>
          </w:p>
        </w:tc>
        <w:tc>
          <w:tcPr>
            <w:tcW w:w="4959" w:type="dxa"/>
          </w:tcPr>
          <w:p w14:paraId="7627C529" w14:textId="77777777" w:rsidR="00EC779A" w:rsidRPr="00585306" w:rsidRDefault="00EC779A" w:rsidP="009165D1">
            <w:pPr>
              <w:spacing w:line="276" w:lineRule="auto"/>
              <w:rPr>
                <w:rFonts w:cstheme="minorHAnsi"/>
                <w:sz w:val="18"/>
                <w:szCs w:val="18"/>
              </w:rPr>
            </w:pPr>
            <w:r w:rsidRPr="00585306">
              <w:rPr>
                <w:rFonts w:cstheme="minorHAnsi"/>
                <w:sz w:val="18"/>
                <w:szCs w:val="18"/>
              </w:rPr>
              <w:t>Trache-oesophageal fistula, formation of, as a secondary procedure following laryngectomy, including associated endoscopic procedures (Anaes.) (Assist.)</w:t>
            </w:r>
          </w:p>
        </w:tc>
        <w:tc>
          <w:tcPr>
            <w:tcW w:w="1026" w:type="dxa"/>
          </w:tcPr>
          <w:p w14:paraId="6EC3BEA3"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 xml:space="preserve"> $287.90 </w:t>
            </w:r>
          </w:p>
        </w:tc>
        <w:tc>
          <w:tcPr>
            <w:tcW w:w="880" w:type="dxa"/>
          </w:tcPr>
          <w:p w14:paraId="66756015" w14:textId="77777777" w:rsidR="00EC779A" w:rsidRDefault="00EC779A" w:rsidP="009165D1">
            <w:pPr>
              <w:spacing w:line="276" w:lineRule="auto"/>
              <w:jc w:val="center"/>
              <w:rPr>
                <w:rFonts w:cs="Calibri"/>
                <w:sz w:val="18"/>
                <w:szCs w:val="18"/>
              </w:rPr>
            </w:pPr>
            <w:r>
              <w:rPr>
                <w:rFonts w:cs="Calibri"/>
                <w:sz w:val="18"/>
                <w:szCs w:val="18"/>
              </w:rPr>
              <w:t>20</w:t>
            </w:r>
          </w:p>
        </w:tc>
        <w:tc>
          <w:tcPr>
            <w:tcW w:w="880" w:type="dxa"/>
          </w:tcPr>
          <w:p w14:paraId="3FF402FC" w14:textId="77777777" w:rsidR="00EC779A" w:rsidRDefault="00EC779A" w:rsidP="009165D1">
            <w:pPr>
              <w:spacing w:line="276" w:lineRule="auto"/>
              <w:jc w:val="center"/>
              <w:rPr>
                <w:rFonts w:cs="Calibri"/>
                <w:sz w:val="18"/>
                <w:szCs w:val="18"/>
              </w:rPr>
            </w:pPr>
            <w:r>
              <w:rPr>
                <w:rFonts w:cs="Calibri"/>
                <w:sz w:val="18"/>
                <w:szCs w:val="18"/>
              </w:rPr>
              <w:t>7.39%</w:t>
            </w:r>
          </w:p>
        </w:tc>
        <w:tc>
          <w:tcPr>
            <w:tcW w:w="880" w:type="dxa"/>
          </w:tcPr>
          <w:p w14:paraId="0F2352F8" w14:textId="77777777" w:rsidR="00EC779A" w:rsidRDefault="00EC779A" w:rsidP="009165D1">
            <w:pPr>
              <w:spacing w:line="276" w:lineRule="auto"/>
              <w:jc w:val="center"/>
              <w:rPr>
                <w:rFonts w:cs="Calibri"/>
                <w:sz w:val="18"/>
                <w:szCs w:val="18"/>
              </w:rPr>
            </w:pPr>
            <w:r>
              <w:rPr>
                <w:rFonts w:cs="Calibri"/>
                <w:sz w:val="18"/>
                <w:szCs w:val="18"/>
              </w:rPr>
              <w:t>13.20%</w:t>
            </w:r>
          </w:p>
        </w:tc>
      </w:tr>
      <w:tr w:rsidR="00EC779A" w:rsidRPr="007D2F88" w14:paraId="06024B9E" w14:textId="77777777" w:rsidTr="007C7077">
        <w:trPr>
          <w:cantSplit/>
          <w:trHeight w:val="42"/>
        </w:trPr>
        <w:tc>
          <w:tcPr>
            <w:tcW w:w="716" w:type="dxa"/>
          </w:tcPr>
          <w:p w14:paraId="07BAD90F"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41886</w:t>
            </w:r>
          </w:p>
        </w:tc>
        <w:tc>
          <w:tcPr>
            <w:tcW w:w="4959" w:type="dxa"/>
          </w:tcPr>
          <w:p w14:paraId="2625CC93" w14:textId="77777777" w:rsidR="00EC779A" w:rsidRPr="002852AE" w:rsidRDefault="00EC779A" w:rsidP="009165D1">
            <w:pPr>
              <w:spacing w:line="276" w:lineRule="auto"/>
              <w:rPr>
                <w:rFonts w:cstheme="minorHAnsi"/>
                <w:b/>
                <w:sz w:val="18"/>
                <w:szCs w:val="22"/>
              </w:rPr>
            </w:pPr>
            <w:r w:rsidRPr="00585306">
              <w:rPr>
                <w:rFonts w:cstheme="minorHAnsi"/>
                <w:sz w:val="18"/>
                <w:szCs w:val="18"/>
              </w:rPr>
              <w:t>Trachea, removal of foreign body in (Anaes.)</w:t>
            </w:r>
          </w:p>
        </w:tc>
        <w:tc>
          <w:tcPr>
            <w:tcW w:w="1026" w:type="dxa"/>
          </w:tcPr>
          <w:p w14:paraId="1325D8C1" w14:textId="77777777" w:rsidR="00EC779A" w:rsidRPr="002852AE" w:rsidRDefault="00EC779A" w:rsidP="009165D1">
            <w:pPr>
              <w:spacing w:line="276" w:lineRule="auto"/>
              <w:jc w:val="center"/>
              <w:rPr>
                <w:rFonts w:cstheme="minorHAnsi"/>
                <w:b/>
                <w:sz w:val="18"/>
                <w:szCs w:val="22"/>
              </w:rPr>
            </w:pPr>
            <w:r w:rsidRPr="00585306">
              <w:rPr>
                <w:rFonts w:cstheme="minorHAnsi"/>
                <w:sz w:val="18"/>
                <w:szCs w:val="18"/>
              </w:rPr>
              <w:t xml:space="preserve"> $178.05 </w:t>
            </w:r>
          </w:p>
        </w:tc>
        <w:tc>
          <w:tcPr>
            <w:tcW w:w="880" w:type="dxa"/>
          </w:tcPr>
          <w:p w14:paraId="2DF9242E" w14:textId="77777777" w:rsidR="00EC779A" w:rsidRPr="002852AE" w:rsidRDefault="00EC779A" w:rsidP="009165D1">
            <w:pPr>
              <w:spacing w:line="276" w:lineRule="auto"/>
              <w:jc w:val="center"/>
              <w:rPr>
                <w:rFonts w:cstheme="minorHAnsi"/>
                <w:b/>
                <w:sz w:val="18"/>
                <w:szCs w:val="22"/>
              </w:rPr>
            </w:pPr>
            <w:r>
              <w:rPr>
                <w:rFonts w:cs="Calibri"/>
                <w:sz w:val="18"/>
                <w:szCs w:val="18"/>
              </w:rPr>
              <w:t>28</w:t>
            </w:r>
          </w:p>
        </w:tc>
        <w:tc>
          <w:tcPr>
            <w:tcW w:w="880" w:type="dxa"/>
          </w:tcPr>
          <w:p w14:paraId="49EDB7CD" w14:textId="77777777" w:rsidR="00EC779A" w:rsidRPr="002852AE" w:rsidRDefault="00EC779A" w:rsidP="009165D1">
            <w:pPr>
              <w:spacing w:line="276" w:lineRule="auto"/>
              <w:jc w:val="center"/>
              <w:rPr>
                <w:rFonts w:cstheme="minorHAnsi"/>
                <w:b/>
                <w:sz w:val="18"/>
                <w:szCs w:val="22"/>
              </w:rPr>
            </w:pPr>
            <w:r>
              <w:rPr>
                <w:rFonts w:cs="Calibri"/>
                <w:sz w:val="18"/>
                <w:szCs w:val="18"/>
              </w:rPr>
              <w:t>16.59%</w:t>
            </w:r>
          </w:p>
        </w:tc>
        <w:tc>
          <w:tcPr>
            <w:tcW w:w="880" w:type="dxa"/>
          </w:tcPr>
          <w:p w14:paraId="3FB10B10" w14:textId="77777777" w:rsidR="00EC779A" w:rsidRPr="002852AE" w:rsidRDefault="00EC779A" w:rsidP="009165D1">
            <w:pPr>
              <w:spacing w:line="276" w:lineRule="auto"/>
              <w:jc w:val="center"/>
              <w:rPr>
                <w:rFonts w:cstheme="minorHAnsi"/>
                <w:b/>
                <w:sz w:val="18"/>
                <w:szCs w:val="22"/>
              </w:rPr>
            </w:pPr>
            <w:r>
              <w:rPr>
                <w:rFonts w:cs="Calibri"/>
                <w:sz w:val="18"/>
                <w:szCs w:val="18"/>
              </w:rPr>
              <w:t>12.38%</w:t>
            </w:r>
          </w:p>
        </w:tc>
      </w:tr>
      <w:tr w:rsidR="00EC779A" w:rsidRPr="007D2F88" w14:paraId="558CB5F3" w14:textId="77777777" w:rsidTr="007C7077">
        <w:trPr>
          <w:cantSplit/>
          <w:trHeight w:val="42"/>
        </w:trPr>
        <w:tc>
          <w:tcPr>
            <w:tcW w:w="716" w:type="dxa"/>
          </w:tcPr>
          <w:p w14:paraId="211BA7F8"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41907</w:t>
            </w:r>
          </w:p>
        </w:tc>
        <w:tc>
          <w:tcPr>
            <w:tcW w:w="4959" w:type="dxa"/>
          </w:tcPr>
          <w:p w14:paraId="3D079815" w14:textId="77777777" w:rsidR="00EC779A" w:rsidRPr="00585306" w:rsidRDefault="00EC779A" w:rsidP="009165D1">
            <w:pPr>
              <w:spacing w:line="276" w:lineRule="auto"/>
              <w:rPr>
                <w:rFonts w:cstheme="minorHAnsi"/>
                <w:sz w:val="18"/>
                <w:szCs w:val="18"/>
              </w:rPr>
            </w:pPr>
            <w:r w:rsidRPr="00585306">
              <w:rPr>
                <w:rFonts w:cstheme="minorHAnsi"/>
                <w:sz w:val="18"/>
                <w:szCs w:val="18"/>
              </w:rPr>
              <w:t>Nasal septum button, insertion of (Anaes.)</w:t>
            </w:r>
          </w:p>
        </w:tc>
        <w:tc>
          <w:tcPr>
            <w:tcW w:w="1026" w:type="dxa"/>
          </w:tcPr>
          <w:p w14:paraId="67621FF0"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 xml:space="preserve"> $122.85 </w:t>
            </w:r>
          </w:p>
        </w:tc>
        <w:tc>
          <w:tcPr>
            <w:tcW w:w="880" w:type="dxa"/>
          </w:tcPr>
          <w:p w14:paraId="3A7030E0" w14:textId="77777777" w:rsidR="00EC779A" w:rsidRDefault="00EC779A" w:rsidP="009165D1">
            <w:pPr>
              <w:spacing w:line="276" w:lineRule="auto"/>
              <w:jc w:val="center"/>
              <w:rPr>
                <w:rFonts w:cs="Calibri"/>
                <w:sz w:val="18"/>
                <w:szCs w:val="18"/>
              </w:rPr>
            </w:pPr>
            <w:r>
              <w:rPr>
                <w:rFonts w:cs="Calibri"/>
                <w:sz w:val="18"/>
                <w:szCs w:val="18"/>
              </w:rPr>
              <w:t>25</w:t>
            </w:r>
          </w:p>
        </w:tc>
        <w:tc>
          <w:tcPr>
            <w:tcW w:w="880" w:type="dxa"/>
          </w:tcPr>
          <w:p w14:paraId="7D0FD06C" w14:textId="77777777" w:rsidR="00EC779A" w:rsidRDefault="00EC779A" w:rsidP="009165D1">
            <w:pPr>
              <w:spacing w:line="276" w:lineRule="auto"/>
              <w:jc w:val="center"/>
              <w:rPr>
                <w:rFonts w:cs="Calibri"/>
                <w:sz w:val="18"/>
                <w:szCs w:val="18"/>
              </w:rPr>
            </w:pPr>
            <w:r>
              <w:rPr>
                <w:rFonts w:cs="Calibri"/>
                <w:sz w:val="18"/>
                <w:szCs w:val="18"/>
              </w:rPr>
              <w:t>5.64%</w:t>
            </w:r>
          </w:p>
        </w:tc>
        <w:tc>
          <w:tcPr>
            <w:tcW w:w="880" w:type="dxa"/>
          </w:tcPr>
          <w:p w14:paraId="62BBB146" w14:textId="77777777" w:rsidR="00EC779A" w:rsidRDefault="00EC779A" w:rsidP="009165D1">
            <w:pPr>
              <w:spacing w:line="276" w:lineRule="auto"/>
              <w:jc w:val="center"/>
              <w:rPr>
                <w:rFonts w:cs="Calibri"/>
                <w:sz w:val="18"/>
                <w:szCs w:val="18"/>
              </w:rPr>
            </w:pPr>
            <w:r>
              <w:rPr>
                <w:rFonts w:cs="Calibri"/>
                <w:sz w:val="18"/>
                <w:szCs w:val="18"/>
              </w:rPr>
              <w:t>5.76%</w:t>
            </w:r>
          </w:p>
        </w:tc>
      </w:tr>
      <w:tr w:rsidR="00EC779A" w:rsidRPr="007D2F88" w14:paraId="271E5BEC" w14:textId="77777777" w:rsidTr="007C7077">
        <w:trPr>
          <w:cantSplit/>
          <w:trHeight w:val="42"/>
        </w:trPr>
        <w:tc>
          <w:tcPr>
            <w:tcW w:w="716" w:type="dxa"/>
          </w:tcPr>
          <w:p w14:paraId="122D1E38"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41910</w:t>
            </w:r>
          </w:p>
        </w:tc>
        <w:tc>
          <w:tcPr>
            <w:tcW w:w="4959" w:type="dxa"/>
          </w:tcPr>
          <w:p w14:paraId="67ED163E" w14:textId="77777777" w:rsidR="00EC779A" w:rsidRPr="00585306" w:rsidRDefault="00EC779A" w:rsidP="009165D1">
            <w:pPr>
              <w:spacing w:line="276" w:lineRule="auto"/>
              <w:rPr>
                <w:rFonts w:cstheme="minorHAnsi"/>
                <w:sz w:val="18"/>
                <w:szCs w:val="18"/>
              </w:rPr>
            </w:pPr>
            <w:r w:rsidRPr="00585306">
              <w:rPr>
                <w:rFonts w:cstheme="minorHAnsi"/>
                <w:sz w:val="18"/>
                <w:szCs w:val="18"/>
              </w:rPr>
              <w:t>Duct of major salivary gland, transposition of (Anaes.) (Assist.)</w:t>
            </w:r>
          </w:p>
        </w:tc>
        <w:tc>
          <w:tcPr>
            <w:tcW w:w="1026" w:type="dxa"/>
          </w:tcPr>
          <w:p w14:paraId="0D7B48CE"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 xml:space="preserve"> $390.25 </w:t>
            </w:r>
          </w:p>
        </w:tc>
        <w:tc>
          <w:tcPr>
            <w:tcW w:w="880" w:type="dxa"/>
          </w:tcPr>
          <w:p w14:paraId="4DA4B91D" w14:textId="77777777" w:rsidR="00EC779A" w:rsidRDefault="00EC779A" w:rsidP="009165D1">
            <w:pPr>
              <w:spacing w:line="276" w:lineRule="auto"/>
              <w:jc w:val="center"/>
              <w:rPr>
                <w:rFonts w:cs="Calibri"/>
                <w:sz w:val="18"/>
                <w:szCs w:val="18"/>
              </w:rPr>
            </w:pPr>
            <w:r>
              <w:rPr>
                <w:rFonts w:cs="Calibri"/>
                <w:sz w:val="18"/>
                <w:szCs w:val="18"/>
              </w:rPr>
              <w:t>39</w:t>
            </w:r>
          </w:p>
        </w:tc>
        <w:tc>
          <w:tcPr>
            <w:tcW w:w="880" w:type="dxa"/>
          </w:tcPr>
          <w:p w14:paraId="435E62CE" w14:textId="77777777" w:rsidR="00EC779A" w:rsidRDefault="00EC779A" w:rsidP="009165D1">
            <w:pPr>
              <w:spacing w:line="276" w:lineRule="auto"/>
              <w:jc w:val="center"/>
              <w:rPr>
                <w:rFonts w:cs="Calibri"/>
                <w:sz w:val="18"/>
                <w:szCs w:val="18"/>
              </w:rPr>
            </w:pPr>
            <w:r>
              <w:rPr>
                <w:rFonts w:cs="Calibri"/>
                <w:sz w:val="18"/>
                <w:szCs w:val="18"/>
              </w:rPr>
              <w:t>24.57%</w:t>
            </w:r>
          </w:p>
        </w:tc>
        <w:tc>
          <w:tcPr>
            <w:tcW w:w="880" w:type="dxa"/>
          </w:tcPr>
          <w:p w14:paraId="17014770" w14:textId="77777777" w:rsidR="00EC779A" w:rsidRDefault="00EC779A" w:rsidP="009165D1">
            <w:pPr>
              <w:spacing w:line="276" w:lineRule="auto"/>
              <w:jc w:val="center"/>
              <w:rPr>
                <w:rFonts w:cs="Calibri"/>
                <w:sz w:val="18"/>
                <w:szCs w:val="18"/>
              </w:rPr>
            </w:pPr>
            <w:r>
              <w:rPr>
                <w:rFonts w:cs="Calibri"/>
                <w:sz w:val="18"/>
                <w:szCs w:val="18"/>
              </w:rPr>
              <w:t>22.45%</w:t>
            </w:r>
          </w:p>
        </w:tc>
      </w:tr>
      <w:tr w:rsidR="00EC779A" w:rsidRPr="007D2F88" w14:paraId="6E58158C" w14:textId="77777777" w:rsidTr="007C7077">
        <w:trPr>
          <w:cantSplit/>
          <w:trHeight w:val="42"/>
        </w:trPr>
        <w:tc>
          <w:tcPr>
            <w:tcW w:w="716" w:type="dxa"/>
          </w:tcPr>
          <w:p w14:paraId="52B9241B"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45675</w:t>
            </w:r>
          </w:p>
        </w:tc>
        <w:tc>
          <w:tcPr>
            <w:tcW w:w="4959" w:type="dxa"/>
          </w:tcPr>
          <w:p w14:paraId="23AB0291" w14:textId="77777777" w:rsidR="00EC779A" w:rsidRPr="00585306" w:rsidRDefault="00EC779A" w:rsidP="009165D1">
            <w:pPr>
              <w:spacing w:line="276" w:lineRule="auto"/>
              <w:rPr>
                <w:rFonts w:cstheme="minorHAnsi"/>
                <w:sz w:val="18"/>
                <w:szCs w:val="18"/>
              </w:rPr>
            </w:pPr>
            <w:r w:rsidRPr="00585306">
              <w:rPr>
                <w:rFonts w:cstheme="minorHAnsi"/>
                <w:sz w:val="18"/>
                <w:szCs w:val="18"/>
              </w:rPr>
              <w:t>Macrocheilia or macroglossia, operation for (Anaes.) (Assist.)</w:t>
            </w:r>
          </w:p>
        </w:tc>
        <w:tc>
          <w:tcPr>
            <w:tcW w:w="1026" w:type="dxa"/>
          </w:tcPr>
          <w:p w14:paraId="728E3796" w14:textId="77777777" w:rsidR="00EC779A" w:rsidRPr="00585306" w:rsidRDefault="00EC779A" w:rsidP="009165D1">
            <w:pPr>
              <w:spacing w:line="276" w:lineRule="auto"/>
              <w:jc w:val="center"/>
              <w:rPr>
                <w:rFonts w:cstheme="minorHAnsi"/>
                <w:sz w:val="18"/>
                <w:szCs w:val="18"/>
              </w:rPr>
            </w:pPr>
            <w:r w:rsidRPr="00585306">
              <w:rPr>
                <w:rFonts w:cstheme="minorHAnsi"/>
                <w:sz w:val="18"/>
                <w:szCs w:val="18"/>
              </w:rPr>
              <w:t xml:space="preserve"> $483.25 </w:t>
            </w:r>
          </w:p>
        </w:tc>
        <w:tc>
          <w:tcPr>
            <w:tcW w:w="880" w:type="dxa"/>
          </w:tcPr>
          <w:p w14:paraId="54F75733" w14:textId="77777777" w:rsidR="00EC779A" w:rsidRDefault="00EC779A" w:rsidP="009165D1">
            <w:pPr>
              <w:spacing w:line="276" w:lineRule="auto"/>
              <w:jc w:val="center"/>
              <w:rPr>
                <w:rFonts w:cs="Calibri"/>
                <w:sz w:val="18"/>
                <w:szCs w:val="18"/>
              </w:rPr>
            </w:pPr>
            <w:r>
              <w:rPr>
                <w:rFonts w:cs="Calibri"/>
                <w:sz w:val="18"/>
                <w:szCs w:val="18"/>
              </w:rPr>
              <w:t>587</w:t>
            </w:r>
          </w:p>
        </w:tc>
        <w:tc>
          <w:tcPr>
            <w:tcW w:w="880" w:type="dxa"/>
          </w:tcPr>
          <w:p w14:paraId="2FD913F9" w14:textId="77777777" w:rsidR="00EC779A" w:rsidRDefault="00EC779A" w:rsidP="009165D1">
            <w:pPr>
              <w:spacing w:line="276" w:lineRule="auto"/>
              <w:jc w:val="center"/>
              <w:rPr>
                <w:rFonts w:cs="Calibri"/>
                <w:sz w:val="18"/>
                <w:szCs w:val="18"/>
              </w:rPr>
            </w:pPr>
            <w:r>
              <w:rPr>
                <w:rFonts w:cs="Calibri"/>
                <w:sz w:val="18"/>
                <w:szCs w:val="18"/>
              </w:rPr>
              <w:t>6.57%</w:t>
            </w:r>
          </w:p>
        </w:tc>
        <w:tc>
          <w:tcPr>
            <w:tcW w:w="880" w:type="dxa"/>
          </w:tcPr>
          <w:p w14:paraId="35E00622" w14:textId="77777777" w:rsidR="00EC779A" w:rsidRDefault="00EC779A" w:rsidP="009165D1">
            <w:pPr>
              <w:spacing w:line="276" w:lineRule="auto"/>
              <w:jc w:val="center"/>
              <w:rPr>
                <w:rFonts w:cs="Calibri"/>
                <w:sz w:val="18"/>
                <w:szCs w:val="18"/>
              </w:rPr>
            </w:pPr>
            <w:r>
              <w:rPr>
                <w:rFonts w:cs="Calibri"/>
                <w:sz w:val="18"/>
                <w:szCs w:val="18"/>
              </w:rPr>
              <w:t>3.89%</w:t>
            </w:r>
          </w:p>
        </w:tc>
      </w:tr>
    </w:tbl>
    <w:p w14:paraId="443F9BD6" w14:textId="77777777" w:rsidR="0043427F" w:rsidRPr="007D2F88" w:rsidRDefault="0043427F" w:rsidP="009165D1">
      <w:pPr>
        <w:spacing w:line="276" w:lineRule="auto"/>
        <w:rPr>
          <w:rFonts w:cstheme="minorHAnsi"/>
        </w:rPr>
      </w:pPr>
    </w:p>
    <w:sectPr w:rsidR="0043427F" w:rsidRPr="007D2F88" w:rsidSect="001153DC">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1B708" w14:textId="77777777" w:rsidR="00B72D30" w:rsidRDefault="00B72D30" w:rsidP="000D1CF6">
      <w:r>
        <w:separator/>
      </w:r>
    </w:p>
    <w:p w14:paraId="74B7851F" w14:textId="77777777" w:rsidR="00B72D30" w:rsidRDefault="00B72D30" w:rsidP="000D1CF6"/>
    <w:p w14:paraId="3F7AE096" w14:textId="77777777" w:rsidR="00B72D30" w:rsidRDefault="00B72D30"/>
  </w:endnote>
  <w:endnote w:type="continuationSeparator" w:id="0">
    <w:p w14:paraId="62D1031A" w14:textId="77777777" w:rsidR="00B72D30" w:rsidRDefault="00B72D30" w:rsidP="000D1CF6">
      <w:r>
        <w:continuationSeparator/>
      </w:r>
    </w:p>
    <w:p w14:paraId="0770F29C" w14:textId="77777777" w:rsidR="00B72D30" w:rsidRDefault="00B72D30" w:rsidP="000D1CF6"/>
    <w:p w14:paraId="13180F4F" w14:textId="77777777" w:rsidR="00B72D30" w:rsidRDefault="00B72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071BE62-78DB-4118-AA42-E0338226E3CF}"/>
    <w:embedBold r:id="rId2" w:fontKey="{3BA084AB-4E75-489F-9FD3-96F2ADDF43DA}"/>
    <w:embedItalic r:id="rId3" w:fontKey="{4B71B545-53D9-47E8-B476-451C8B2EF6EB}"/>
    <w:embedBoldItalic r:id="rId4" w:fontKey="{7D980FE8-5868-48A7-9EED-979E78A4BEB2}"/>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E0002AFF" w:usb1="C0007843" w:usb2="00000009" w:usb3="00000000" w:csb0="000001FF" w:csb1="00000000"/>
  </w:font>
  <w:font w:name="Calibri-Bold">
    <w:altName w:val="Times New Roman"/>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CBD39" w14:textId="77777777" w:rsidR="00B72D30" w:rsidRPr="00BF08C3" w:rsidRDefault="00B72D30" w:rsidP="00AC789B">
    <w:pPr>
      <w:pStyle w:val="Footer"/>
      <w:tabs>
        <w:tab w:val="clear" w:pos="9026"/>
        <w:tab w:val="left" w:pos="5804"/>
      </w:tabs>
      <w:rPr>
        <w:rFonts w:cstheme="minorHAnsi"/>
      </w:rPr>
    </w:pPr>
    <w:r w:rsidRPr="00BF08C3">
      <w:rPr>
        <w:rFonts w:cstheme="minorHAnsi"/>
      </w:rPr>
      <w:t xml:space="preserve">Report from the </w:t>
    </w:r>
    <w:r>
      <w:rPr>
        <w:rFonts w:cstheme="minorHAnsi"/>
      </w:rPr>
      <w:t>Otolaryngology, Head and Neck Surgery Clinical Committee, 2019</w:t>
    </w:r>
    <w:r w:rsidRPr="00BF08C3">
      <w:rPr>
        <w:rFonts w:cstheme="minorHAnsi"/>
      </w:rPr>
      <w:ptab w:relativeTo="margin" w:alignment="right" w:leader="none"/>
    </w:r>
    <w:r w:rsidRPr="00BF08C3">
      <w:rPr>
        <w:rFonts w:cstheme="minorHAnsi"/>
      </w:rPr>
      <w:t xml:space="preserve">Page </w:t>
    </w:r>
    <w:r w:rsidRPr="00BF08C3">
      <w:rPr>
        <w:rFonts w:cstheme="minorHAnsi"/>
      </w:rPr>
      <w:fldChar w:fldCharType="begin"/>
    </w:r>
    <w:r w:rsidRPr="00BF08C3">
      <w:rPr>
        <w:rFonts w:cstheme="minorHAnsi"/>
      </w:rPr>
      <w:instrText xml:space="preserve"> PAGE   \* MERGEFORMAT </w:instrText>
    </w:r>
    <w:r w:rsidRPr="00BF08C3">
      <w:rPr>
        <w:rFonts w:cstheme="minorHAnsi"/>
      </w:rPr>
      <w:fldChar w:fldCharType="separate"/>
    </w:r>
    <w:r>
      <w:rPr>
        <w:rFonts w:cstheme="minorHAnsi"/>
        <w:noProof/>
      </w:rPr>
      <w:t>3</w:t>
    </w:r>
    <w:r w:rsidRPr="00BF08C3">
      <w:rPr>
        <w:rFonts w:cs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13A19" w14:textId="44D5D729" w:rsidR="00B72D30" w:rsidRPr="000E449A" w:rsidRDefault="00B72D30" w:rsidP="00955C76">
    <w:pPr>
      <w:pStyle w:val="Footer"/>
      <w:tabs>
        <w:tab w:val="left" w:pos="5529"/>
        <w:tab w:val="left" w:pos="6946"/>
      </w:tabs>
      <w:jc w:val="center"/>
      <w:rPr>
        <w:rFonts w:cstheme="minorHAnsi"/>
      </w:rPr>
    </w:pPr>
    <w:r w:rsidRPr="000E449A">
      <w:rPr>
        <w:rFonts w:cstheme="minorHAnsi"/>
      </w:rPr>
      <w:t xml:space="preserve">Report from the </w:t>
    </w:r>
    <w:r>
      <w:rPr>
        <w:rFonts w:cstheme="minorHAnsi"/>
      </w:rPr>
      <w:t>Otolaryngology, Head and Neck</w:t>
    </w:r>
    <w:r w:rsidRPr="000E449A">
      <w:rPr>
        <w:rFonts w:cstheme="minorHAnsi"/>
      </w:rPr>
      <w:t xml:space="preserve"> </w:t>
    </w:r>
    <w:r>
      <w:rPr>
        <w:rFonts w:cstheme="minorHAnsi"/>
      </w:rPr>
      <w:t>Surgery Clinical Committee, 2020</w:t>
    </w:r>
    <w:r>
      <w:rPr>
        <w:rFonts w:cstheme="minorHAnsi"/>
      </w:rPr>
      <w:tab/>
    </w:r>
    <w:r w:rsidRPr="000E449A">
      <w:rPr>
        <w:rFonts w:cstheme="minorHAnsi"/>
      </w:rPr>
      <w:t xml:space="preserve">Page </w:t>
    </w:r>
    <w:r w:rsidRPr="000E449A">
      <w:rPr>
        <w:rFonts w:cstheme="minorHAnsi"/>
      </w:rPr>
      <w:fldChar w:fldCharType="begin"/>
    </w:r>
    <w:r w:rsidRPr="000E449A">
      <w:rPr>
        <w:rFonts w:cstheme="minorHAnsi"/>
      </w:rPr>
      <w:instrText xml:space="preserve"> PAGE   \* MERGEFORMAT </w:instrText>
    </w:r>
    <w:r w:rsidRPr="000E449A">
      <w:rPr>
        <w:rFonts w:cstheme="minorHAnsi"/>
      </w:rPr>
      <w:fldChar w:fldCharType="separate"/>
    </w:r>
    <w:r w:rsidRPr="003E4CCE">
      <w:rPr>
        <w:rFonts w:eastAsiaTheme="majorEastAsia" w:cstheme="minorHAnsi"/>
        <w:noProof/>
      </w:rPr>
      <w:t>3</w:t>
    </w:r>
    <w:r w:rsidRPr="000E449A">
      <w:rPr>
        <w:rFonts w:eastAsiaTheme="majorEastAsia"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7B6D2E" w14:textId="77777777" w:rsidR="00B72D30" w:rsidRDefault="00B72D30" w:rsidP="000D1CF6">
      <w:r>
        <w:separator/>
      </w:r>
    </w:p>
    <w:p w14:paraId="72184ABC" w14:textId="77777777" w:rsidR="00B72D30" w:rsidRDefault="00B72D30" w:rsidP="000D1CF6"/>
    <w:p w14:paraId="28F80403" w14:textId="77777777" w:rsidR="00B72D30" w:rsidRDefault="00B72D30"/>
  </w:footnote>
  <w:footnote w:type="continuationSeparator" w:id="0">
    <w:p w14:paraId="264D668E" w14:textId="77777777" w:rsidR="00B72D30" w:rsidRDefault="00B72D30" w:rsidP="000D1CF6">
      <w:r>
        <w:continuationSeparator/>
      </w:r>
    </w:p>
    <w:p w14:paraId="0264119C" w14:textId="77777777" w:rsidR="00B72D30" w:rsidRDefault="00B72D30" w:rsidP="000D1CF6"/>
    <w:p w14:paraId="54042DBE" w14:textId="77777777" w:rsidR="00B72D30" w:rsidRDefault="00B72D30"/>
  </w:footnote>
  <w:footnote w:id="1">
    <w:p w14:paraId="6739BAE3" w14:textId="77777777" w:rsidR="00B72D30" w:rsidRPr="00CF5A80" w:rsidRDefault="00B72D30" w:rsidP="00CF5A80">
      <w:pPr>
        <w:pStyle w:val="FootnoteText"/>
        <w:rPr>
          <w:rFonts w:cstheme="minorHAnsi"/>
        </w:rPr>
      </w:pPr>
      <w:r w:rsidRPr="00CF5A80">
        <w:rPr>
          <w:rStyle w:val="FootnoteReference"/>
          <w:rFonts w:cstheme="minorHAnsi"/>
        </w:rPr>
        <w:footnoteRef/>
      </w:r>
      <w:r w:rsidRPr="00CF5A80">
        <w:rPr>
          <w:rFonts w:cstheme="minorHAnsi"/>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2CC379F9" w14:textId="77777777" w:rsidR="00B72D30" w:rsidRDefault="00B72D30">
      <w:pPr>
        <w:pStyle w:val="FootnoteText"/>
      </w:pPr>
      <w:r w:rsidRPr="00CF5A80">
        <w:rPr>
          <w:rStyle w:val="FootnoteReference"/>
          <w:rFonts w:cstheme="minorHAnsi"/>
        </w:rPr>
        <w:footnoteRef/>
      </w:r>
      <w:r w:rsidRPr="00CF5A80">
        <w:rPr>
          <w:rFonts w:cstheme="minorHAnsi"/>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3DFAD" w14:textId="77777777" w:rsidR="00B72D30" w:rsidRDefault="00B72D30">
    <w:r>
      <w:rPr>
        <w:noProof/>
        <w:lang w:eastAsia="en-AU"/>
      </w:rPr>
      <w:drawing>
        <wp:anchor distT="0" distB="0" distL="114300" distR="114300" simplePos="0" relativeHeight="251658240" behindDoc="0" locked="0" layoutInCell="1" allowOverlap="1" wp14:anchorId="79D84EB2" wp14:editId="62A7CDF4">
          <wp:simplePos x="0" y="0"/>
          <wp:positionH relativeFrom="page">
            <wp:align>left</wp:align>
          </wp:positionH>
          <wp:positionV relativeFrom="paragraph">
            <wp:posOffset>-360540</wp:posOffset>
          </wp:positionV>
          <wp:extent cx="7619117" cy="736979"/>
          <wp:effectExtent l="0" t="0" r="1270" b="635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79D53" w14:textId="77777777" w:rsidR="00B72D30" w:rsidRDefault="00B72D30" w:rsidP="002D1FF9">
    <w:pPr>
      <w:tabs>
        <w:tab w:val="left" w:pos="6180"/>
      </w:tabs>
    </w:pPr>
    <w:r w:rsidRPr="002D1FF9">
      <w:rPr>
        <w:noProof/>
        <w:lang w:eastAsia="en-AU"/>
      </w:rPr>
      <w:drawing>
        <wp:anchor distT="0" distB="0" distL="114300" distR="114300" simplePos="0" relativeHeight="251659264" behindDoc="1" locked="0" layoutInCell="1" allowOverlap="1" wp14:anchorId="6BD281A6" wp14:editId="4F85FF81">
          <wp:simplePos x="0" y="0"/>
          <wp:positionH relativeFrom="column">
            <wp:posOffset>-1127842</wp:posOffset>
          </wp:positionH>
          <wp:positionV relativeFrom="paragraph">
            <wp:posOffset>-1586672</wp:posOffset>
          </wp:positionV>
          <wp:extent cx="8717464" cy="12330513"/>
          <wp:effectExtent l="0" t="0" r="762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18727" cy="123323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6CC29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42D0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2C57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5CFE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902E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ACDF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F0F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6A5A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74CF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72FE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7742D"/>
    <w:multiLevelType w:val="hybridMultilevel"/>
    <w:tmpl w:val="AD4023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961B66"/>
    <w:multiLevelType w:val="hybridMultilevel"/>
    <w:tmpl w:val="C2386C2A"/>
    <w:lvl w:ilvl="0" w:tplc="0C090017">
      <w:start w:val="1"/>
      <w:numFmt w:val="lowerLetter"/>
      <w:lvlText w:val="%1)"/>
      <w:lvlJc w:val="left"/>
      <w:pPr>
        <w:ind w:left="1854" w:hanging="360"/>
      </w:pPr>
    </w:lvl>
    <w:lvl w:ilvl="1" w:tplc="0C090017">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 w15:restartNumberingAfterBreak="0">
    <w:nsid w:val="06144A3D"/>
    <w:multiLevelType w:val="hybridMultilevel"/>
    <w:tmpl w:val="AC3C1CAA"/>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CE4901"/>
    <w:multiLevelType w:val="hybridMultilevel"/>
    <w:tmpl w:val="B0205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74639D9"/>
    <w:multiLevelType w:val="hybridMultilevel"/>
    <w:tmpl w:val="77AEA9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79F0C60"/>
    <w:multiLevelType w:val="hybridMultilevel"/>
    <w:tmpl w:val="052850B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087F24FC"/>
    <w:multiLevelType w:val="hybridMultilevel"/>
    <w:tmpl w:val="42BEF8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952C73"/>
    <w:multiLevelType w:val="hybridMultilevel"/>
    <w:tmpl w:val="FEF827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C1D675E"/>
    <w:multiLevelType w:val="hybridMultilevel"/>
    <w:tmpl w:val="55840C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954BE9"/>
    <w:multiLevelType w:val="hybridMultilevel"/>
    <w:tmpl w:val="0A246216"/>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CB382F"/>
    <w:multiLevelType w:val="hybridMultilevel"/>
    <w:tmpl w:val="1DF0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02720E"/>
    <w:multiLevelType w:val="hybridMultilevel"/>
    <w:tmpl w:val="BD30705C"/>
    <w:lvl w:ilvl="0" w:tplc="0C090017">
      <w:start w:val="1"/>
      <w:numFmt w:val="lowerLetter"/>
      <w:lvlText w:val="%1)"/>
      <w:lvlJc w:val="left"/>
      <w:pPr>
        <w:ind w:left="1287" w:hanging="360"/>
      </w:pPr>
    </w:lvl>
    <w:lvl w:ilvl="1" w:tplc="0C090017">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A67776"/>
    <w:multiLevelType w:val="hybridMultilevel"/>
    <w:tmpl w:val="6DBE7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6" w15:restartNumberingAfterBreak="0">
    <w:nsid w:val="14B92C8B"/>
    <w:multiLevelType w:val="hybridMultilevel"/>
    <w:tmpl w:val="F5A2070A"/>
    <w:lvl w:ilvl="0" w:tplc="0D24785E">
      <w:start w:val="1"/>
      <w:numFmt w:val="lowerLetter"/>
      <w:pStyle w:val="Itembulletlevel1"/>
      <w:lvlText w:val="(%1)"/>
      <w:lvlJc w:val="left"/>
      <w:pPr>
        <w:ind w:left="360" w:hanging="360"/>
      </w:pPr>
      <w:rPr>
        <w:rFonts w:hint="default"/>
        <w:color w:val="auto"/>
        <w:sz w:val="22"/>
      </w:rPr>
    </w:lvl>
    <w:lvl w:ilvl="1" w:tplc="64A6A7EE">
      <w:start w:val="1"/>
      <w:numFmt w:val="lowerRoman"/>
      <w:pStyle w:val="Itembulletlevel2"/>
      <w:lvlText w:val="%2."/>
      <w:lvlJc w:val="right"/>
      <w:pPr>
        <w:ind w:left="1080" w:hanging="360"/>
      </w:pPr>
    </w:lvl>
    <w:lvl w:ilvl="2" w:tplc="CFBE62F4">
      <w:start w:val="1"/>
      <w:numFmt w:val="upp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4E30611"/>
    <w:multiLevelType w:val="multilevel"/>
    <w:tmpl w:val="07B2B226"/>
    <w:lvl w:ilvl="0">
      <w:start w:val="1"/>
      <w:numFmt w:val="decimal"/>
      <w:pStyle w:val="DICC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30" w15:restartNumberingAfterBreak="0">
    <w:nsid w:val="1D2F4F06"/>
    <w:multiLevelType w:val="hybridMultilevel"/>
    <w:tmpl w:val="A46645E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DDD5586"/>
    <w:multiLevelType w:val="hybridMultilevel"/>
    <w:tmpl w:val="5FD6FA74"/>
    <w:lvl w:ilvl="0" w:tplc="04090001">
      <w:start w:val="1"/>
      <w:numFmt w:val="bullet"/>
      <w:lvlText w:val=""/>
      <w:lvlJc w:val="left"/>
      <w:pPr>
        <w:ind w:left="360" w:hanging="360"/>
      </w:pPr>
      <w:rPr>
        <w:rFonts w:ascii="Symbol" w:hAnsi="Symbol" w:hint="default"/>
      </w:rPr>
    </w:lvl>
    <w:lvl w:ilvl="1" w:tplc="DCFEA2DC">
      <w:start w:val="5"/>
      <w:numFmt w:val="bullet"/>
      <w:lvlText w:val="-"/>
      <w:lvlJc w:val="left"/>
      <w:pPr>
        <w:ind w:left="1080" w:hanging="360"/>
      </w:pPr>
      <w:rPr>
        <w:rFonts w:ascii="Arial Narrow" w:eastAsiaTheme="minorHAnsi" w:hAnsi="Arial Narrow" w:cstheme="minorHAnsi"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EF4325D"/>
    <w:multiLevelType w:val="hybridMultilevel"/>
    <w:tmpl w:val="BF5825F4"/>
    <w:lvl w:ilvl="0" w:tplc="04090001">
      <w:start w:val="1"/>
      <w:numFmt w:val="bullet"/>
      <w:lvlText w:val=""/>
      <w:lvlJc w:val="left"/>
      <w:pPr>
        <w:ind w:left="360" w:hanging="360"/>
      </w:pPr>
      <w:rPr>
        <w:rFonts w:ascii="Symbol" w:hAnsi="Symbol" w:hint="default"/>
      </w:rPr>
    </w:lvl>
    <w:lvl w:ilvl="1" w:tplc="DCFEA2DC">
      <w:start w:val="5"/>
      <w:numFmt w:val="bullet"/>
      <w:lvlText w:val="-"/>
      <w:lvlJc w:val="left"/>
      <w:pPr>
        <w:ind w:left="1080" w:hanging="360"/>
      </w:pPr>
      <w:rPr>
        <w:rFonts w:ascii="Arial Narrow" w:eastAsiaTheme="minorHAnsi" w:hAnsi="Arial Narrow" w:cstheme="minorHAnsi"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09E0171"/>
    <w:multiLevelType w:val="hybridMultilevel"/>
    <w:tmpl w:val="133AD910"/>
    <w:lvl w:ilvl="0" w:tplc="04090001">
      <w:start w:val="1"/>
      <w:numFmt w:val="bullet"/>
      <w:lvlText w:val=""/>
      <w:lvlJc w:val="left"/>
      <w:pPr>
        <w:ind w:left="360" w:hanging="360"/>
      </w:pPr>
      <w:rPr>
        <w:rFonts w:ascii="Symbol" w:hAnsi="Symbol" w:hint="default"/>
      </w:rPr>
    </w:lvl>
    <w:lvl w:ilvl="1" w:tplc="DCFEA2DC">
      <w:start w:val="5"/>
      <w:numFmt w:val="bullet"/>
      <w:lvlText w:val="-"/>
      <w:lvlJc w:val="left"/>
      <w:pPr>
        <w:ind w:left="1080" w:hanging="360"/>
      </w:pPr>
      <w:rPr>
        <w:rFonts w:ascii="Arial Narrow" w:eastAsiaTheme="minorHAnsi" w:hAnsi="Arial Narrow" w:cstheme="minorHAnsi"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0DF533E"/>
    <w:multiLevelType w:val="hybridMultilevel"/>
    <w:tmpl w:val="16FAD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0EF3635"/>
    <w:multiLevelType w:val="hybridMultilevel"/>
    <w:tmpl w:val="B5749860"/>
    <w:styleLink w:val="ImportedStyle6"/>
    <w:lvl w:ilvl="0" w:tplc="3AD0D0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C69D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5A85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4C2A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64B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86D2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F4C7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20C3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04A1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37" w15:restartNumberingAfterBreak="0">
    <w:nsid w:val="24120FB7"/>
    <w:multiLevelType w:val="hybridMultilevel"/>
    <w:tmpl w:val="2BFCB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ED61B7"/>
    <w:multiLevelType w:val="hybridMultilevel"/>
    <w:tmpl w:val="E5BAD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7813BF6"/>
    <w:multiLevelType w:val="hybridMultilevel"/>
    <w:tmpl w:val="6D62D56E"/>
    <w:lvl w:ilvl="0" w:tplc="66F2CA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3D4DC6"/>
    <w:multiLevelType w:val="hybridMultilevel"/>
    <w:tmpl w:val="B910098A"/>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E6F1312"/>
    <w:multiLevelType w:val="hybridMultilevel"/>
    <w:tmpl w:val="A9466A9E"/>
    <w:lvl w:ilvl="0" w:tplc="04090001">
      <w:start w:val="1"/>
      <w:numFmt w:val="bullet"/>
      <w:lvlText w:val=""/>
      <w:lvlJc w:val="left"/>
      <w:pPr>
        <w:ind w:left="360" w:hanging="360"/>
      </w:pPr>
      <w:rPr>
        <w:rFonts w:ascii="Symbol" w:hAnsi="Symbol" w:hint="default"/>
      </w:rPr>
    </w:lvl>
    <w:lvl w:ilvl="1" w:tplc="DCFEA2DC">
      <w:start w:val="5"/>
      <w:numFmt w:val="bullet"/>
      <w:lvlText w:val="-"/>
      <w:lvlJc w:val="left"/>
      <w:pPr>
        <w:ind w:left="1080" w:hanging="360"/>
      </w:pPr>
      <w:rPr>
        <w:rFonts w:ascii="Arial Narrow" w:eastAsiaTheme="minorHAnsi" w:hAnsi="Arial Narrow" w:cstheme="minorHAnsi"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3" w15:restartNumberingAfterBreak="0">
    <w:nsid w:val="34AF6E41"/>
    <w:multiLevelType w:val="hybridMultilevel"/>
    <w:tmpl w:val="1228E8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7A97EF7"/>
    <w:multiLevelType w:val="hybridMultilevel"/>
    <w:tmpl w:val="3226386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6" w15:restartNumberingAfterBreak="0">
    <w:nsid w:val="38030B7C"/>
    <w:multiLevelType w:val="hybridMultilevel"/>
    <w:tmpl w:val="D7EC2682"/>
    <w:lvl w:ilvl="0" w:tplc="0C09000F">
      <w:start w:val="1"/>
      <w:numFmt w:val="decimal"/>
      <w:lvlText w:val="%1."/>
      <w:lvlJc w:val="left"/>
      <w:pPr>
        <w:ind w:left="720" w:hanging="360"/>
      </w:pPr>
    </w:lvl>
    <w:lvl w:ilvl="1" w:tplc="ACDAB6DC">
      <w:start w:val="2"/>
      <w:numFmt w:val="bullet"/>
      <w:lvlText w:val="•"/>
      <w:lvlJc w:val="left"/>
      <w:pPr>
        <w:ind w:left="1440" w:hanging="360"/>
      </w:pPr>
      <w:rPr>
        <w:rFonts w:ascii="Calibri" w:eastAsiaTheme="minorEastAsia"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82A4F2E"/>
    <w:multiLevelType w:val="hybridMultilevel"/>
    <w:tmpl w:val="A5F07B7E"/>
    <w:lvl w:ilvl="0" w:tplc="04090001">
      <w:start w:val="1"/>
      <w:numFmt w:val="bullet"/>
      <w:lvlText w:val=""/>
      <w:lvlJc w:val="left"/>
      <w:pPr>
        <w:ind w:left="360" w:hanging="360"/>
      </w:pPr>
      <w:rPr>
        <w:rFonts w:ascii="Symbol" w:hAnsi="Symbol" w:hint="default"/>
      </w:rPr>
    </w:lvl>
    <w:lvl w:ilvl="1" w:tplc="DCFEA2DC">
      <w:start w:val="5"/>
      <w:numFmt w:val="bullet"/>
      <w:lvlText w:val="-"/>
      <w:lvlJc w:val="left"/>
      <w:pPr>
        <w:ind w:left="1080" w:hanging="360"/>
      </w:pPr>
      <w:rPr>
        <w:rFonts w:ascii="Arial Narrow" w:eastAsiaTheme="minorHAnsi" w:hAnsi="Arial Narrow" w:cstheme="minorHAnsi"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89B44BD"/>
    <w:multiLevelType w:val="hybridMultilevel"/>
    <w:tmpl w:val="FCD418C4"/>
    <w:lvl w:ilvl="0" w:tplc="ACDAB6D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9CA2AC1"/>
    <w:multiLevelType w:val="hybridMultilevel"/>
    <w:tmpl w:val="D29C5866"/>
    <w:lvl w:ilvl="0" w:tplc="DCFEA2DC">
      <w:start w:val="5"/>
      <w:numFmt w:val="bullet"/>
      <w:lvlText w:val="-"/>
      <w:lvlJc w:val="left"/>
      <w:pPr>
        <w:ind w:left="720" w:hanging="360"/>
      </w:pPr>
      <w:rPr>
        <w:rFonts w:ascii="Arial Narrow" w:eastAsiaTheme="minorHAnsi" w:hAnsi="Arial Narrow" w:cstheme="minorHAns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BC814EC"/>
    <w:multiLevelType w:val="hybridMultilevel"/>
    <w:tmpl w:val="A1408FB4"/>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3BD3517F"/>
    <w:multiLevelType w:val="hybridMultilevel"/>
    <w:tmpl w:val="BC8A94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CF674B3"/>
    <w:multiLevelType w:val="hybridMultilevel"/>
    <w:tmpl w:val="95D0C616"/>
    <w:styleLink w:val="ImportedStyle61"/>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53" w15:restartNumberingAfterBreak="0">
    <w:nsid w:val="3D7577D1"/>
    <w:multiLevelType w:val="hybridMultilevel"/>
    <w:tmpl w:val="D4A8EBCE"/>
    <w:lvl w:ilvl="0" w:tplc="0C090017">
      <w:start w:val="1"/>
      <w:numFmt w:val="lowerLetter"/>
      <w:lvlText w:val="%1)"/>
      <w:lvlJc w:val="left"/>
      <w:pPr>
        <w:ind w:left="1494" w:hanging="360"/>
      </w:pPr>
    </w:lvl>
    <w:lvl w:ilvl="1" w:tplc="0C090017">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4" w15:restartNumberingAfterBreak="0">
    <w:nsid w:val="3EA90A1F"/>
    <w:multiLevelType w:val="hybridMultilevel"/>
    <w:tmpl w:val="F30494D6"/>
    <w:lvl w:ilvl="0" w:tplc="04090001">
      <w:start w:val="1"/>
      <w:numFmt w:val="bullet"/>
      <w:lvlText w:val=""/>
      <w:lvlJc w:val="left"/>
      <w:pPr>
        <w:ind w:left="360" w:hanging="360"/>
      </w:pPr>
      <w:rPr>
        <w:rFonts w:ascii="Symbol" w:hAnsi="Symbol" w:hint="default"/>
      </w:rPr>
    </w:lvl>
    <w:lvl w:ilvl="1" w:tplc="DCFEA2DC">
      <w:start w:val="5"/>
      <w:numFmt w:val="bullet"/>
      <w:lvlText w:val="-"/>
      <w:lvlJc w:val="left"/>
      <w:pPr>
        <w:ind w:left="1080" w:hanging="360"/>
      </w:pPr>
      <w:rPr>
        <w:rFonts w:ascii="Arial Narrow" w:eastAsiaTheme="minorHAnsi" w:hAnsi="Arial Narrow" w:cstheme="minorHAnsi"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26C79B3"/>
    <w:multiLevelType w:val="hybridMultilevel"/>
    <w:tmpl w:val="58BCBE8C"/>
    <w:lvl w:ilvl="0" w:tplc="04090001">
      <w:start w:val="1"/>
      <w:numFmt w:val="bullet"/>
      <w:lvlText w:val=""/>
      <w:lvlJc w:val="left"/>
      <w:pPr>
        <w:ind w:left="360" w:hanging="360"/>
      </w:pPr>
      <w:rPr>
        <w:rFonts w:ascii="Symbol" w:hAnsi="Symbol" w:hint="default"/>
      </w:rPr>
    </w:lvl>
    <w:lvl w:ilvl="1" w:tplc="DCFEA2DC">
      <w:start w:val="5"/>
      <w:numFmt w:val="bullet"/>
      <w:lvlText w:val="-"/>
      <w:lvlJc w:val="left"/>
      <w:pPr>
        <w:ind w:left="1080" w:hanging="360"/>
      </w:pPr>
      <w:rPr>
        <w:rFonts w:ascii="Arial Narrow" w:eastAsiaTheme="minorHAnsi" w:hAnsi="Arial Narrow" w:cstheme="minorHAnsi"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3F968D9"/>
    <w:multiLevelType w:val="multilevel"/>
    <w:tmpl w:val="1332ECC8"/>
    <w:lvl w:ilvl="0">
      <w:start w:val="1"/>
      <w:numFmt w:val="decimal"/>
      <w:pStyle w:val="Numbering"/>
      <w:lvlText w:val="%1."/>
      <w:lvlJc w:val="left"/>
      <w:pPr>
        <w:ind w:left="360" w:hanging="360"/>
      </w:pPr>
      <w:rPr>
        <w:rFonts w:asciiTheme="minorHAnsi" w:eastAsiaTheme="minorHAnsi" w:hAnsiTheme="minorHAnsi" w:cstheme="minorHAnsi"/>
        <w:b w:val="0"/>
        <w:color w:val="auto"/>
      </w:rPr>
    </w:lvl>
    <w:lvl w:ilvl="1">
      <w:start w:val="7"/>
      <w:numFmt w:val="decimal"/>
      <w:isLgl/>
      <w:lvlText w:val="%1.%2"/>
      <w:lvlJc w:val="left"/>
      <w:pPr>
        <w:ind w:left="552" w:hanging="552"/>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45602FC0"/>
    <w:multiLevelType w:val="hybridMultilevel"/>
    <w:tmpl w:val="751C563A"/>
    <w:lvl w:ilvl="0" w:tplc="0C090001">
      <w:start w:val="1"/>
      <w:numFmt w:val="bullet"/>
      <w:lvlText w:val=""/>
      <w:lvlJc w:val="left"/>
      <w:pPr>
        <w:ind w:left="720" w:hanging="360"/>
      </w:pPr>
      <w:rPr>
        <w:rFonts w:ascii="Symbol" w:hAnsi="Symbol" w:hint="default"/>
        <w:b w:val="0"/>
      </w:rPr>
    </w:lvl>
    <w:lvl w:ilvl="1" w:tplc="05D2A00A">
      <w:numFmt w:val="bullet"/>
      <w:lvlText w:val="-"/>
      <w:lvlJc w:val="left"/>
      <w:pPr>
        <w:ind w:left="1440" w:hanging="360"/>
      </w:pPr>
      <w:rPr>
        <w:rFonts w:ascii="Calibri" w:eastAsia="MS Mincho"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59" w15:restartNumberingAfterBreak="0">
    <w:nsid w:val="462A6D40"/>
    <w:multiLevelType w:val="hybridMultilevel"/>
    <w:tmpl w:val="33024674"/>
    <w:lvl w:ilvl="0" w:tplc="0C090017">
      <w:start w:val="1"/>
      <w:numFmt w:val="lowerLetter"/>
      <w:lvlText w:val="%1)"/>
      <w:lvlJc w:val="left"/>
      <w:pPr>
        <w:ind w:left="1800" w:hanging="360"/>
      </w:pPr>
    </w:lvl>
    <w:lvl w:ilvl="1" w:tplc="0C090017">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0" w15:restartNumberingAfterBreak="0">
    <w:nsid w:val="472B0791"/>
    <w:multiLevelType w:val="hybridMultilevel"/>
    <w:tmpl w:val="D19E2CF2"/>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1" w15:restartNumberingAfterBreak="0">
    <w:nsid w:val="499B11C3"/>
    <w:multiLevelType w:val="hybridMultilevel"/>
    <w:tmpl w:val="0D34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A2367F6"/>
    <w:multiLevelType w:val="hybridMultilevel"/>
    <w:tmpl w:val="2DA0B0B2"/>
    <w:lvl w:ilvl="0" w:tplc="484AAEEC">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C1D3E10"/>
    <w:multiLevelType w:val="hybridMultilevel"/>
    <w:tmpl w:val="6FB8438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4" w15:restartNumberingAfterBreak="0">
    <w:nsid w:val="4C23257B"/>
    <w:multiLevelType w:val="hybridMultilevel"/>
    <w:tmpl w:val="1BEC7CEA"/>
    <w:lvl w:ilvl="0" w:tplc="484AAEEC">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CAB07AC"/>
    <w:multiLevelType w:val="hybridMultilevel"/>
    <w:tmpl w:val="FA1E1688"/>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E40112"/>
    <w:multiLevelType w:val="hybridMultilevel"/>
    <w:tmpl w:val="78282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D711A5E"/>
    <w:multiLevelType w:val="hybridMultilevel"/>
    <w:tmpl w:val="283E2A78"/>
    <w:lvl w:ilvl="0" w:tplc="6C427D78">
      <w:start w:val="1"/>
      <w:numFmt w:val="decimal"/>
      <w:lvlText w:val="%1."/>
      <w:lvlJc w:val="left"/>
      <w:pPr>
        <w:ind w:left="720" w:hanging="360"/>
      </w:pPr>
      <w:rPr>
        <w:rFonts w:asciiTheme="minorHAnsi" w:eastAsiaTheme="minorHAnsi" w:hAnsiTheme="minorHAnsi" w:cstheme="minorBidi"/>
      </w:rPr>
    </w:lvl>
    <w:lvl w:ilvl="1" w:tplc="484AAEEC">
      <w:start w:val="1"/>
      <w:numFmt w:val="bullet"/>
      <w:lvlText w:val=""/>
      <w:lvlJc w:val="left"/>
      <w:pPr>
        <w:ind w:left="1440" w:hanging="360"/>
      </w:pPr>
      <w:rPr>
        <w:rFonts w:ascii="Wingdings" w:hAnsi="Wingdings" w:hint="default"/>
        <w:sz w:val="22"/>
      </w:rPr>
    </w:lvl>
    <w:lvl w:ilvl="2" w:tplc="9062A56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DC71B52"/>
    <w:multiLevelType w:val="hybridMultilevel"/>
    <w:tmpl w:val="0C7E7EAA"/>
    <w:lvl w:ilvl="0" w:tplc="B10A4A3C">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9" w15:restartNumberingAfterBreak="0">
    <w:nsid w:val="4ECD41A8"/>
    <w:multiLevelType w:val="hybridMultilevel"/>
    <w:tmpl w:val="18FA9614"/>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EEC0628"/>
    <w:multiLevelType w:val="hybridMultilevel"/>
    <w:tmpl w:val="C060B0FA"/>
    <w:lvl w:ilvl="0" w:tplc="0C090017">
      <w:start w:val="1"/>
      <w:numFmt w:val="lowerLetter"/>
      <w:lvlText w:val="%1)"/>
      <w:lvlJc w:val="left"/>
      <w:pPr>
        <w:ind w:left="1080" w:hanging="360"/>
      </w:pPr>
    </w:lvl>
    <w:lvl w:ilvl="1" w:tplc="0C090017">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51C52B08"/>
    <w:multiLevelType w:val="hybridMultilevel"/>
    <w:tmpl w:val="2FFC649E"/>
    <w:lvl w:ilvl="0" w:tplc="0C090001">
      <w:start w:val="1"/>
      <w:numFmt w:val="bullet"/>
      <w:lvlText w:val=""/>
      <w:lvlJc w:val="left"/>
      <w:pPr>
        <w:ind w:left="720" w:hanging="360"/>
      </w:pPr>
      <w:rPr>
        <w:rFonts w:ascii="Symbol" w:hAnsi="Symbol" w:hint="default"/>
      </w:rPr>
    </w:lvl>
    <w:lvl w:ilvl="1" w:tplc="484AAEEC">
      <w:start w:val="1"/>
      <w:numFmt w:val="bullet"/>
      <w:lvlText w:val=""/>
      <w:lvlJc w:val="left"/>
      <w:pPr>
        <w:ind w:left="1440" w:hanging="360"/>
      </w:pPr>
      <w:rPr>
        <w:rFonts w:ascii="Wingdings" w:hAnsi="Wingdings"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33345D"/>
    <w:multiLevelType w:val="hybridMultilevel"/>
    <w:tmpl w:val="0232A468"/>
    <w:lvl w:ilvl="0" w:tplc="05D2A00A">
      <w:numFmt w:val="bullet"/>
      <w:lvlText w:val="-"/>
      <w:lvlJc w:val="left"/>
      <w:pPr>
        <w:ind w:left="1080" w:hanging="360"/>
      </w:pPr>
      <w:rPr>
        <w:rFonts w:ascii="Calibri" w:eastAsia="MS Mincho"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57214AFB"/>
    <w:multiLevelType w:val="hybridMultilevel"/>
    <w:tmpl w:val="C9C05B2C"/>
    <w:lvl w:ilvl="0" w:tplc="8FC621DE">
      <w:start w:val="1"/>
      <w:numFmt w:val="bullet"/>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74" w15:restartNumberingAfterBreak="0">
    <w:nsid w:val="57691959"/>
    <w:multiLevelType w:val="hybridMultilevel"/>
    <w:tmpl w:val="4F8E70B0"/>
    <w:styleLink w:val="Style21"/>
    <w:lvl w:ilvl="0" w:tplc="629463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798395A"/>
    <w:multiLevelType w:val="hybridMultilevel"/>
    <w:tmpl w:val="DE6097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A0B12DE"/>
    <w:multiLevelType w:val="hybridMultilevel"/>
    <w:tmpl w:val="5A3E7C8E"/>
    <w:lvl w:ilvl="0" w:tplc="BD48FAC8">
      <w:start w:val="30"/>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5B4D541F"/>
    <w:multiLevelType w:val="hybridMultilevel"/>
    <w:tmpl w:val="FD622D46"/>
    <w:lvl w:ilvl="0" w:tplc="0C090017">
      <w:start w:val="1"/>
      <w:numFmt w:val="lowerLetter"/>
      <w:lvlText w:val="%1)"/>
      <w:lvlJc w:val="left"/>
      <w:pPr>
        <w:ind w:left="1538" w:hanging="360"/>
      </w:pPr>
    </w:lvl>
    <w:lvl w:ilvl="1" w:tplc="0C090019" w:tentative="1">
      <w:start w:val="1"/>
      <w:numFmt w:val="lowerLetter"/>
      <w:lvlText w:val="%2."/>
      <w:lvlJc w:val="left"/>
      <w:pPr>
        <w:ind w:left="2258" w:hanging="360"/>
      </w:pPr>
    </w:lvl>
    <w:lvl w:ilvl="2" w:tplc="0C09001B" w:tentative="1">
      <w:start w:val="1"/>
      <w:numFmt w:val="lowerRoman"/>
      <w:lvlText w:val="%3."/>
      <w:lvlJc w:val="right"/>
      <w:pPr>
        <w:ind w:left="2978" w:hanging="180"/>
      </w:pPr>
    </w:lvl>
    <w:lvl w:ilvl="3" w:tplc="0C09000F" w:tentative="1">
      <w:start w:val="1"/>
      <w:numFmt w:val="decimal"/>
      <w:lvlText w:val="%4."/>
      <w:lvlJc w:val="left"/>
      <w:pPr>
        <w:ind w:left="3698" w:hanging="360"/>
      </w:pPr>
    </w:lvl>
    <w:lvl w:ilvl="4" w:tplc="0C090019" w:tentative="1">
      <w:start w:val="1"/>
      <w:numFmt w:val="lowerLetter"/>
      <w:lvlText w:val="%5."/>
      <w:lvlJc w:val="left"/>
      <w:pPr>
        <w:ind w:left="4418" w:hanging="360"/>
      </w:pPr>
    </w:lvl>
    <w:lvl w:ilvl="5" w:tplc="0C09001B" w:tentative="1">
      <w:start w:val="1"/>
      <w:numFmt w:val="lowerRoman"/>
      <w:lvlText w:val="%6."/>
      <w:lvlJc w:val="right"/>
      <w:pPr>
        <w:ind w:left="5138" w:hanging="180"/>
      </w:pPr>
    </w:lvl>
    <w:lvl w:ilvl="6" w:tplc="0C09000F" w:tentative="1">
      <w:start w:val="1"/>
      <w:numFmt w:val="decimal"/>
      <w:lvlText w:val="%7."/>
      <w:lvlJc w:val="left"/>
      <w:pPr>
        <w:ind w:left="5858" w:hanging="360"/>
      </w:pPr>
    </w:lvl>
    <w:lvl w:ilvl="7" w:tplc="0C090019" w:tentative="1">
      <w:start w:val="1"/>
      <w:numFmt w:val="lowerLetter"/>
      <w:lvlText w:val="%8."/>
      <w:lvlJc w:val="left"/>
      <w:pPr>
        <w:ind w:left="6578" w:hanging="360"/>
      </w:pPr>
    </w:lvl>
    <w:lvl w:ilvl="8" w:tplc="0C09001B" w:tentative="1">
      <w:start w:val="1"/>
      <w:numFmt w:val="lowerRoman"/>
      <w:lvlText w:val="%9."/>
      <w:lvlJc w:val="right"/>
      <w:pPr>
        <w:ind w:left="7298" w:hanging="180"/>
      </w:pPr>
    </w:lvl>
  </w:abstractNum>
  <w:abstractNum w:abstractNumId="79" w15:restartNumberingAfterBreak="0">
    <w:nsid w:val="5B627DDA"/>
    <w:multiLevelType w:val="hybridMultilevel"/>
    <w:tmpl w:val="DEC85582"/>
    <w:lvl w:ilvl="0" w:tplc="0409000F">
      <w:start w:val="1"/>
      <w:numFmt w:val="decimal"/>
      <w:lvlText w:val="%1."/>
      <w:lvlJc w:val="left"/>
      <w:pPr>
        <w:ind w:left="720" w:hanging="360"/>
      </w:pPr>
    </w:lvl>
    <w:lvl w:ilvl="1" w:tplc="0C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D5714AE"/>
    <w:multiLevelType w:val="hybridMultilevel"/>
    <w:tmpl w:val="21BECC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F1036DA"/>
    <w:multiLevelType w:val="hybridMultilevel"/>
    <w:tmpl w:val="20E20310"/>
    <w:lvl w:ilvl="0" w:tplc="DCFEA2DC">
      <w:start w:val="5"/>
      <w:numFmt w:val="bullet"/>
      <w:lvlText w:val="-"/>
      <w:lvlJc w:val="left"/>
      <w:pPr>
        <w:ind w:left="1440" w:hanging="360"/>
      </w:pPr>
      <w:rPr>
        <w:rFonts w:ascii="Arial Narrow" w:eastAsiaTheme="minorHAnsi" w:hAnsi="Arial Narrow" w:cstheme="minorHAnsi" w:hint="default"/>
        <w:b w: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2" w15:restartNumberingAfterBreak="0">
    <w:nsid w:val="5FCB3B9D"/>
    <w:multiLevelType w:val="hybridMultilevel"/>
    <w:tmpl w:val="B7BAD568"/>
    <w:lvl w:ilvl="0" w:tplc="0409000F">
      <w:start w:val="1"/>
      <w:numFmt w:val="decimal"/>
      <w:lvlText w:val="%1."/>
      <w:lvlJc w:val="left"/>
      <w:pPr>
        <w:ind w:left="720" w:hanging="360"/>
      </w:pPr>
    </w:lvl>
    <w:lvl w:ilvl="1" w:tplc="738062A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6C415F"/>
    <w:multiLevelType w:val="hybridMultilevel"/>
    <w:tmpl w:val="1A7EB622"/>
    <w:lvl w:ilvl="0" w:tplc="04090001">
      <w:start w:val="1"/>
      <w:numFmt w:val="bullet"/>
      <w:lvlText w:val=""/>
      <w:lvlJc w:val="left"/>
      <w:pPr>
        <w:ind w:left="360" w:hanging="360"/>
      </w:pPr>
      <w:rPr>
        <w:rFonts w:ascii="Symbol" w:hAnsi="Symbol" w:hint="default"/>
      </w:rPr>
    </w:lvl>
    <w:lvl w:ilvl="1" w:tplc="DCFEA2DC">
      <w:start w:val="5"/>
      <w:numFmt w:val="bullet"/>
      <w:lvlText w:val="-"/>
      <w:lvlJc w:val="left"/>
      <w:pPr>
        <w:ind w:left="1080" w:hanging="360"/>
      </w:pPr>
      <w:rPr>
        <w:rFonts w:ascii="Arial Narrow" w:eastAsiaTheme="minorHAnsi" w:hAnsi="Arial Narrow" w:cstheme="minorHAnsi"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26B76D5"/>
    <w:multiLevelType w:val="hybridMultilevel"/>
    <w:tmpl w:val="4B04677A"/>
    <w:lvl w:ilvl="0" w:tplc="B2E8E29A">
      <w:start w:val="1"/>
      <w:numFmt w:val="decimal"/>
      <w:pStyle w:val="DICC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3AF0DD3"/>
    <w:multiLevelType w:val="hybridMultilevel"/>
    <w:tmpl w:val="125A6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65EA1F5F"/>
    <w:multiLevelType w:val="hybridMultilevel"/>
    <w:tmpl w:val="6CE29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7200931"/>
    <w:multiLevelType w:val="hybridMultilevel"/>
    <w:tmpl w:val="B6DA45A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BBF5591"/>
    <w:multiLevelType w:val="hybridMultilevel"/>
    <w:tmpl w:val="AA4A81F4"/>
    <w:lvl w:ilvl="0" w:tplc="484AAEEC">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34B4581"/>
    <w:multiLevelType w:val="hybridMultilevel"/>
    <w:tmpl w:val="5EBE09EA"/>
    <w:lvl w:ilvl="0" w:tplc="0C090017">
      <w:start w:val="1"/>
      <w:numFmt w:val="lowerLetter"/>
      <w:lvlText w:val="%1)"/>
      <w:lvlJc w:val="left"/>
      <w:pPr>
        <w:ind w:left="1080" w:hanging="360"/>
      </w:pPr>
    </w:lvl>
    <w:lvl w:ilvl="1" w:tplc="0C090017">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1"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B41699"/>
    <w:multiLevelType w:val="hybridMultilevel"/>
    <w:tmpl w:val="25882986"/>
    <w:lvl w:ilvl="0" w:tplc="484AAEEC">
      <w:start w:val="1"/>
      <w:numFmt w:val="bullet"/>
      <w:lvlText w:val=""/>
      <w:lvlJc w:val="left"/>
      <w:pPr>
        <w:ind w:left="862" w:hanging="360"/>
      </w:pPr>
      <w:rPr>
        <w:rFonts w:ascii="Wingdings" w:hAnsi="Wingdings" w:hint="default"/>
        <w:sz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3"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94" w15:restartNumberingAfterBreak="0">
    <w:nsid w:val="7A4A42AE"/>
    <w:multiLevelType w:val="hybridMultilevel"/>
    <w:tmpl w:val="793C8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B8E557E"/>
    <w:multiLevelType w:val="multilevel"/>
    <w:tmpl w:val="2DBA922A"/>
    <w:lvl w:ilvl="0">
      <w:start w:val="1"/>
      <w:numFmt w:val="decimal"/>
      <w:pStyle w:val="05number1"/>
      <w:lvlText w:val="%1."/>
      <w:lvlJc w:val="left"/>
      <w:pPr>
        <w:ind w:left="360" w:hanging="360"/>
      </w:pPr>
      <w:rPr>
        <w:rFonts w:asciiTheme="minorHAnsi" w:hAnsiTheme="minorHAnsi" w:cs="Arial" w:hint="default"/>
        <w:color w:val="auto"/>
        <w:sz w:val="22"/>
        <w:szCs w:val="22"/>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pStyle w:val="Itembulletlevel3"/>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6" w15:restartNumberingAfterBreak="0">
    <w:nsid w:val="7C3C6FDA"/>
    <w:multiLevelType w:val="hybridMultilevel"/>
    <w:tmpl w:val="D1646728"/>
    <w:lvl w:ilvl="0" w:tplc="E3BAFE8A">
      <w:start w:val="1"/>
      <w:numFmt w:val="bullet"/>
      <w:lvlText w:val="□"/>
      <w:lvlJc w:val="left"/>
      <w:pPr>
        <w:ind w:left="2880"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7" w15:restartNumberingAfterBreak="0">
    <w:nsid w:val="7D0575B2"/>
    <w:multiLevelType w:val="multilevel"/>
    <w:tmpl w:val="6EE6DE44"/>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rFonts w:hint="default"/>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1004" w:hanging="720"/>
      </w:pPr>
      <w:rPr>
        <w:rFonts w:hint="default"/>
        <w:b/>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98" w15:restartNumberingAfterBreak="0">
    <w:nsid w:val="7D9A5DE6"/>
    <w:multiLevelType w:val="hybridMultilevel"/>
    <w:tmpl w:val="34BA3B24"/>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56"/>
  </w:num>
  <w:num w:numId="3">
    <w:abstractNumId w:val="89"/>
  </w:num>
  <w:num w:numId="4">
    <w:abstractNumId w:val="25"/>
  </w:num>
  <w:num w:numId="5">
    <w:abstractNumId w:val="36"/>
  </w:num>
  <w:num w:numId="6">
    <w:abstractNumId w:val="65"/>
  </w:num>
  <w:num w:numId="7">
    <w:abstractNumId w:val="22"/>
  </w:num>
  <w:num w:numId="8">
    <w:abstractNumId w:val="42"/>
  </w:num>
  <w:num w:numId="9">
    <w:abstractNumId w:val="44"/>
  </w:num>
  <w:num w:numId="10">
    <w:abstractNumId w:val="76"/>
  </w:num>
  <w:num w:numId="11">
    <w:abstractNumId w:val="24"/>
  </w:num>
  <w:num w:numId="12">
    <w:abstractNumId w:val="91"/>
  </w:num>
  <w:num w:numId="13">
    <w:abstractNumId w:val="28"/>
  </w:num>
  <w:num w:numId="14">
    <w:abstractNumId w:val="97"/>
  </w:num>
  <w:num w:numId="15">
    <w:abstractNumId w:val="74"/>
  </w:num>
  <w:num w:numId="16">
    <w:abstractNumId w:val="52"/>
  </w:num>
  <w:num w:numId="17">
    <w:abstractNumId w:val="35"/>
  </w:num>
  <w:num w:numId="18">
    <w:abstractNumId w:val="27"/>
  </w:num>
  <w:num w:numId="19">
    <w:abstractNumId w:val="95"/>
  </w:num>
  <w:num w:numId="20">
    <w:abstractNumId w:val="68"/>
  </w:num>
  <w:num w:numId="21">
    <w:abstractNumId w:val="96"/>
  </w:num>
  <w:num w:numId="22">
    <w:abstractNumId w:val="73"/>
  </w:num>
  <w:num w:numId="23">
    <w:abstractNumId w:val="58"/>
  </w:num>
  <w:num w:numId="24">
    <w:abstractNumId w:val="93"/>
  </w:num>
  <w:num w:numId="25">
    <w:abstractNumId w:val="26"/>
  </w:num>
  <w:num w:numId="26">
    <w:abstractNumId w:val="84"/>
  </w:num>
  <w:num w:numId="27">
    <w:abstractNumId w:val="34"/>
  </w:num>
  <w:num w:numId="28">
    <w:abstractNumId w:val="57"/>
  </w:num>
  <w:num w:numId="29">
    <w:abstractNumId w:val="63"/>
  </w:num>
  <w:num w:numId="30">
    <w:abstractNumId w:val="19"/>
  </w:num>
  <w:num w:numId="31">
    <w:abstractNumId w:val="92"/>
  </w:num>
  <w:num w:numId="32">
    <w:abstractNumId w:val="80"/>
  </w:num>
  <w:num w:numId="33">
    <w:abstractNumId w:val="51"/>
  </w:num>
  <w:num w:numId="34">
    <w:abstractNumId w:val="39"/>
  </w:num>
  <w:num w:numId="35">
    <w:abstractNumId w:val="43"/>
  </w:num>
  <w:num w:numId="36">
    <w:abstractNumId w:val="16"/>
  </w:num>
  <w:num w:numId="37">
    <w:abstractNumId w:val="75"/>
  </w:num>
  <w:num w:numId="38">
    <w:abstractNumId w:val="88"/>
  </w:num>
  <w:num w:numId="39">
    <w:abstractNumId w:val="64"/>
  </w:num>
  <w:num w:numId="40">
    <w:abstractNumId w:val="62"/>
  </w:num>
  <w:num w:numId="41">
    <w:abstractNumId w:val="67"/>
  </w:num>
  <w:num w:numId="42">
    <w:abstractNumId w:val="9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7"/>
  </w:num>
  <w:num w:numId="44">
    <w:abstractNumId w:val="37"/>
  </w:num>
  <w:num w:numId="45">
    <w:abstractNumId w:val="94"/>
  </w:num>
  <w:num w:numId="46">
    <w:abstractNumId w:val="23"/>
  </w:num>
  <w:num w:numId="47">
    <w:abstractNumId w:val="66"/>
  </w:num>
  <w:num w:numId="48">
    <w:abstractNumId w:val="86"/>
  </w:num>
  <w:num w:numId="49">
    <w:abstractNumId w:val="17"/>
  </w:num>
  <w:num w:numId="50">
    <w:abstractNumId w:val="72"/>
  </w:num>
  <w:num w:numId="51">
    <w:abstractNumId w:val="46"/>
  </w:num>
  <w:num w:numId="52">
    <w:abstractNumId w:val="15"/>
  </w:num>
  <w:num w:numId="53">
    <w:abstractNumId w:val="60"/>
  </w:num>
  <w:num w:numId="54">
    <w:abstractNumId w:val="18"/>
  </w:num>
  <w:num w:numId="55">
    <w:abstractNumId w:val="30"/>
  </w:num>
  <w:num w:numId="56">
    <w:abstractNumId w:val="87"/>
  </w:num>
  <w:num w:numId="57">
    <w:abstractNumId w:val="12"/>
  </w:num>
  <w:num w:numId="58">
    <w:abstractNumId w:val="70"/>
  </w:num>
  <w:num w:numId="59">
    <w:abstractNumId w:val="59"/>
  </w:num>
  <w:num w:numId="60">
    <w:abstractNumId w:val="90"/>
  </w:num>
  <w:num w:numId="61">
    <w:abstractNumId w:val="48"/>
  </w:num>
  <w:num w:numId="62">
    <w:abstractNumId w:val="71"/>
  </w:num>
  <w:num w:numId="63">
    <w:abstractNumId w:val="98"/>
  </w:num>
  <w:num w:numId="64">
    <w:abstractNumId w:val="82"/>
  </w:num>
  <w:num w:numId="65">
    <w:abstractNumId w:val="61"/>
  </w:num>
  <w:num w:numId="66">
    <w:abstractNumId w:val="45"/>
  </w:num>
  <w:num w:numId="67">
    <w:abstractNumId w:val="20"/>
  </w:num>
  <w:num w:numId="68">
    <w:abstractNumId w:val="10"/>
  </w:num>
  <w:num w:numId="69">
    <w:abstractNumId w:val="13"/>
  </w:num>
  <w:num w:numId="70">
    <w:abstractNumId w:val="14"/>
  </w:num>
  <w:num w:numId="71">
    <w:abstractNumId w:val="38"/>
  </w:num>
  <w:num w:numId="72">
    <w:abstractNumId w:val="81"/>
  </w:num>
  <w:num w:numId="73">
    <w:abstractNumId w:val="33"/>
  </w:num>
  <w:num w:numId="74">
    <w:abstractNumId w:val="31"/>
  </w:num>
  <w:num w:numId="75">
    <w:abstractNumId w:val="32"/>
  </w:num>
  <w:num w:numId="76">
    <w:abstractNumId w:val="47"/>
  </w:num>
  <w:num w:numId="77">
    <w:abstractNumId w:val="83"/>
  </w:num>
  <w:num w:numId="78">
    <w:abstractNumId w:val="41"/>
  </w:num>
  <w:num w:numId="79">
    <w:abstractNumId w:val="49"/>
  </w:num>
  <w:num w:numId="80">
    <w:abstractNumId w:val="54"/>
  </w:num>
  <w:num w:numId="81">
    <w:abstractNumId w:val="55"/>
  </w:num>
  <w:num w:numId="82">
    <w:abstractNumId w:val="78"/>
  </w:num>
  <w:num w:numId="83">
    <w:abstractNumId w:val="50"/>
  </w:num>
  <w:num w:numId="84">
    <w:abstractNumId w:val="69"/>
  </w:num>
  <w:num w:numId="85">
    <w:abstractNumId w:val="21"/>
  </w:num>
  <w:num w:numId="86">
    <w:abstractNumId w:val="40"/>
  </w:num>
  <w:num w:numId="87">
    <w:abstractNumId w:val="79"/>
  </w:num>
  <w:num w:numId="88">
    <w:abstractNumId w:val="11"/>
  </w:num>
  <w:num w:numId="89">
    <w:abstractNumId w:val="53"/>
  </w:num>
  <w:num w:numId="90">
    <w:abstractNumId w:val="85"/>
  </w:num>
  <w:num w:numId="91">
    <w:abstractNumId w:val="9"/>
  </w:num>
  <w:num w:numId="92">
    <w:abstractNumId w:val="7"/>
  </w:num>
  <w:num w:numId="93">
    <w:abstractNumId w:val="6"/>
  </w:num>
  <w:num w:numId="94">
    <w:abstractNumId w:val="5"/>
  </w:num>
  <w:num w:numId="95">
    <w:abstractNumId w:val="4"/>
  </w:num>
  <w:num w:numId="96">
    <w:abstractNumId w:val="8"/>
  </w:num>
  <w:num w:numId="97">
    <w:abstractNumId w:val="3"/>
  </w:num>
  <w:num w:numId="98">
    <w:abstractNumId w:val="2"/>
  </w:num>
  <w:num w:numId="99">
    <w:abstractNumId w:val="1"/>
  </w:num>
  <w:num w:numId="100">
    <w:abstractNumId w:val="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saveSubsetFont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567"/>
  <w:hyphenationZone w:val="425"/>
  <w:characterSpacingControl w:val="doNotCompress"/>
  <w:hdrShapeDefaults>
    <o:shapedefaults v:ext="edit" spidmax="2252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AF4"/>
    <w:rsid w:val="00001F7B"/>
    <w:rsid w:val="00001FD3"/>
    <w:rsid w:val="00002222"/>
    <w:rsid w:val="00002477"/>
    <w:rsid w:val="00002678"/>
    <w:rsid w:val="0000286C"/>
    <w:rsid w:val="00002A0C"/>
    <w:rsid w:val="000036E5"/>
    <w:rsid w:val="000041EA"/>
    <w:rsid w:val="000044E9"/>
    <w:rsid w:val="00004540"/>
    <w:rsid w:val="000045D8"/>
    <w:rsid w:val="00004920"/>
    <w:rsid w:val="00004A3A"/>
    <w:rsid w:val="00004A8B"/>
    <w:rsid w:val="00004CCA"/>
    <w:rsid w:val="0000566B"/>
    <w:rsid w:val="00005E62"/>
    <w:rsid w:val="0000650A"/>
    <w:rsid w:val="00006915"/>
    <w:rsid w:val="0000693D"/>
    <w:rsid w:val="00006AE9"/>
    <w:rsid w:val="00007735"/>
    <w:rsid w:val="0000780C"/>
    <w:rsid w:val="00007CFB"/>
    <w:rsid w:val="000107B3"/>
    <w:rsid w:val="0001084A"/>
    <w:rsid w:val="000109D6"/>
    <w:rsid w:val="000124C2"/>
    <w:rsid w:val="00012E74"/>
    <w:rsid w:val="000134FF"/>
    <w:rsid w:val="0001359C"/>
    <w:rsid w:val="00013881"/>
    <w:rsid w:val="0001393A"/>
    <w:rsid w:val="00013ED2"/>
    <w:rsid w:val="000140C8"/>
    <w:rsid w:val="00014712"/>
    <w:rsid w:val="00014A17"/>
    <w:rsid w:val="00014B3B"/>
    <w:rsid w:val="00014C5E"/>
    <w:rsid w:val="0001545C"/>
    <w:rsid w:val="00015973"/>
    <w:rsid w:val="00016A2E"/>
    <w:rsid w:val="00016C6D"/>
    <w:rsid w:val="00017563"/>
    <w:rsid w:val="00020196"/>
    <w:rsid w:val="00020431"/>
    <w:rsid w:val="00020587"/>
    <w:rsid w:val="000206BB"/>
    <w:rsid w:val="00020E0E"/>
    <w:rsid w:val="00021658"/>
    <w:rsid w:val="00021A9A"/>
    <w:rsid w:val="0002297B"/>
    <w:rsid w:val="00022E87"/>
    <w:rsid w:val="000232C9"/>
    <w:rsid w:val="000233E2"/>
    <w:rsid w:val="00023532"/>
    <w:rsid w:val="0002353D"/>
    <w:rsid w:val="00023C89"/>
    <w:rsid w:val="00024230"/>
    <w:rsid w:val="00024FE0"/>
    <w:rsid w:val="000252ED"/>
    <w:rsid w:val="000253EC"/>
    <w:rsid w:val="000263A3"/>
    <w:rsid w:val="000265D1"/>
    <w:rsid w:val="00026AF3"/>
    <w:rsid w:val="00026E84"/>
    <w:rsid w:val="00027148"/>
    <w:rsid w:val="000278CF"/>
    <w:rsid w:val="00027C07"/>
    <w:rsid w:val="00027FC8"/>
    <w:rsid w:val="0003055F"/>
    <w:rsid w:val="000309CE"/>
    <w:rsid w:val="00030B4B"/>
    <w:rsid w:val="00031095"/>
    <w:rsid w:val="000313B7"/>
    <w:rsid w:val="000318C0"/>
    <w:rsid w:val="000319F2"/>
    <w:rsid w:val="00031ADE"/>
    <w:rsid w:val="00031E6C"/>
    <w:rsid w:val="00031F0C"/>
    <w:rsid w:val="00031F39"/>
    <w:rsid w:val="00032108"/>
    <w:rsid w:val="00032C2E"/>
    <w:rsid w:val="000337EF"/>
    <w:rsid w:val="00033B39"/>
    <w:rsid w:val="00033DA4"/>
    <w:rsid w:val="0003544F"/>
    <w:rsid w:val="000358FA"/>
    <w:rsid w:val="00035A74"/>
    <w:rsid w:val="00036C0E"/>
    <w:rsid w:val="00040940"/>
    <w:rsid w:val="00040EAC"/>
    <w:rsid w:val="00040F54"/>
    <w:rsid w:val="000411E6"/>
    <w:rsid w:val="000416C6"/>
    <w:rsid w:val="00042A17"/>
    <w:rsid w:val="00042BEC"/>
    <w:rsid w:val="00043742"/>
    <w:rsid w:val="000440C2"/>
    <w:rsid w:val="000441C6"/>
    <w:rsid w:val="00045495"/>
    <w:rsid w:val="000459AD"/>
    <w:rsid w:val="00045F1B"/>
    <w:rsid w:val="00045F6B"/>
    <w:rsid w:val="00046AF0"/>
    <w:rsid w:val="00046C9C"/>
    <w:rsid w:val="00047145"/>
    <w:rsid w:val="00047FB5"/>
    <w:rsid w:val="0005001C"/>
    <w:rsid w:val="000501C9"/>
    <w:rsid w:val="000506C9"/>
    <w:rsid w:val="00050ED2"/>
    <w:rsid w:val="00050EF0"/>
    <w:rsid w:val="00051058"/>
    <w:rsid w:val="000513B8"/>
    <w:rsid w:val="000531AF"/>
    <w:rsid w:val="000537C0"/>
    <w:rsid w:val="00053F58"/>
    <w:rsid w:val="00054036"/>
    <w:rsid w:val="000544D2"/>
    <w:rsid w:val="00054D62"/>
    <w:rsid w:val="0005522D"/>
    <w:rsid w:val="0005557F"/>
    <w:rsid w:val="000556FB"/>
    <w:rsid w:val="00055866"/>
    <w:rsid w:val="000558E5"/>
    <w:rsid w:val="0005670E"/>
    <w:rsid w:val="00056B11"/>
    <w:rsid w:val="00056CF7"/>
    <w:rsid w:val="00057975"/>
    <w:rsid w:val="00057AB0"/>
    <w:rsid w:val="00057F0D"/>
    <w:rsid w:val="0006066C"/>
    <w:rsid w:val="00060679"/>
    <w:rsid w:val="000608C8"/>
    <w:rsid w:val="00060C76"/>
    <w:rsid w:val="00060D5F"/>
    <w:rsid w:val="00061127"/>
    <w:rsid w:val="000612DC"/>
    <w:rsid w:val="000612E4"/>
    <w:rsid w:val="0006140B"/>
    <w:rsid w:val="0006177C"/>
    <w:rsid w:val="00062404"/>
    <w:rsid w:val="00062B74"/>
    <w:rsid w:val="0006309D"/>
    <w:rsid w:val="000633A5"/>
    <w:rsid w:val="00064465"/>
    <w:rsid w:val="000645FF"/>
    <w:rsid w:val="0006464C"/>
    <w:rsid w:val="00064A52"/>
    <w:rsid w:val="0006504A"/>
    <w:rsid w:val="0006522A"/>
    <w:rsid w:val="000653C1"/>
    <w:rsid w:val="000655C1"/>
    <w:rsid w:val="00065ADB"/>
    <w:rsid w:val="0006668A"/>
    <w:rsid w:val="00066AF2"/>
    <w:rsid w:val="00067BEC"/>
    <w:rsid w:val="00067C58"/>
    <w:rsid w:val="00067E62"/>
    <w:rsid w:val="00070239"/>
    <w:rsid w:val="00070347"/>
    <w:rsid w:val="000703EC"/>
    <w:rsid w:val="000707D3"/>
    <w:rsid w:val="00070CD8"/>
    <w:rsid w:val="000712DE"/>
    <w:rsid w:val="0007194A"/>
    <w:rsid w:val="00071E47"/>
    <w:rsid w:val="00072515"/>
    <w:rsid w:val="0007261D"/>
    <w:rsid w:val="00072D68"/>
    <w:rsid w:val="00073660"/>
    <w:rsid w:val="000737C9"/>
    <w:rsid w:val="00073FE7"/>
    <w:rsid w:val="00074357"/>
    <w:rsid w:val="000744E0"/>
    <w:rsid w:val="0007506F"/>
    <w:rsid w:val="00075D00"/>
    <w:rsid w:val="00075D4B"/>
    <w:rsid w:val="0007623D"/>
    <w:rsid w:val="000765ED"/>
    <w:rsid w:val="000769E3"/>
    <w:rsid w:val="00076AB6"/>
    <w:rsid w:val="00076C83"/>
    <w:rsid w:val="0007750B"/>
    <w:rsid w:val="00077D95"/>
    <w:rsid w:val="000801A7"/>
    <w:rsid w:val="000804F5"/>
    <w:rsid w:val="00081875"/>
    <w:rsid w:val="00081DD2"/>
    <w:rsid w:val="00081F8E"/>
    <w:rsid w:val="00082219"/>
    <w:rsid w:val="00082892"/>
    <w:rsid w:val="00082CEB"/>
    <w:rsid w:val="00082E3E"/>
    <w:rsid w:val="000831DB"/>
    <w:rsid w:val="000835EA"/>
    <w:rsid w:val="000838B7"/>
    <w:rsid w:val="00083CF7"/>
    <w:rsid w:val="00083E2A"/>
    <w:rsid w:val="0008448B"/>
    <w:rsid w:val="00084B53"/>
    <w:rsid w:val="00084F7A"/>
    <w:rsid w:val="0008608C"/>
    <w:rsid w:val="0008648C"/>
    <w:rsid w:val="00086922"/>
    <w:rsid w:val="000869E6"/>
    <w:rsid w:val="00086AFF"/>
    <w:rsid w:val="00086C40"/>
    <w:rsid w:val="00086DD7"/>
    <w:rsid w:val="00086FD0"/>
    <w:rsid w:val="00087112"/>
    <w:rsid w:val="0008778F"/>
    <w:rsid w:val="00087975"/>
    <w:rsid w:val="0009166F"/>
    <w:rsid w:val="00091AC3"/>
    <w:rsid w:val="00092011"/>
    <w:rsid w:val="000923EA"/>
    <w:rsid w:val="00092463"/>
    <w:rsid w:val="0009284F"/>
    <w:rsid w:val="00092AB5"/>
    <w:rsid w:val="00093404"/>
    <w:rsid w:val="00094022"/>
    <w:rsid w:val="000942F6"/>
    <w:rsid w:val="00094411"/>
    <w:rsid w:val="00094488"/>
    <w:rsid w:val="000959B5"/>
    <w:rsid w:val="00095DE3"/>
    <w:rsid w:val="000962B6"/>
    <w:rsid w:val="00097A82"/>
    <w:rsid w:val="000A0939"/>
    <w:rsid w:val="000A0A94"/>
    <w:rsid w:val="000A0C01"/>
    <w:rsid w:val="000A126D"/>
    <w:rsid w:val="000A16B0"/>
    <w:rsid w:val="000A22C1"/>
    <w:rsid w:val="000A2C3B"/>
    <w:rsid w:val="000A38E3"/>
    <w:rsid w:val="000A3936"/>
    <w:rsid w:val="000A3A66"/>
    <w:rsid w:val="000A3C55"/>
    <w:rsid w:val="000A3FBE"/>
    <w:rsid w:val="000A4EF9"/>
    <w:rsid w:val="000A5376"/>
    <w:rsid w:val="000A621C"/>
    <w:rsid w:val="000A7048"/>
    <w:rsid w:val="000A705B"/>
    <w:rsid w:val="000A78CC"/>
    <w:rsid w:val="000B0125"/>
    <w:rsid w:val="000B0FB3"/>
    <w:rsid w:val="000B167F"/>
    <w:rsid w:val="000B18FD"/>
    <w:rsid w:val="000B197F"/>
    <w:rsid w:val="000B24D3"/>
    <w:rsid w:val="000B2534"/>
    <w:rsid w:val="000B2AAD"/>
    <w:rsid w:val="000B30AF"/>
    <w:rsid w:val="000B32D4"/>
    <w:rsid w:val="000B36E4"/>
    <w:rsid w:val="000B3DCA"/>
    <w:rsid w:val="000B48DB"/>
    <w:rsid w:val="000B4B1F"/>
    <w:rsid w:val="000B4CE8"/>
    <w:rsid w:val="000B4D61"/>
    <w:rsid w:val="000B4E2C"/>
    <w:rsid w:val="000B4EB8"/>
    <w:rsid w:val="000B4FC0"/>
    <w:rsid w:val="000B4FE9"/>
    <w:rsid w:val="000B5054"/>
    <w:rsid w:val="000B52C9"/>
    <w:rsid w:val="000B544F"/>
    <w:rsid w:val="000B6B6F"/>
    <w:rsid w:val="000B710A"/>
    <w:rsid w:val="000B7216"/>
    <w:rsid w:val="000B7421"/>
    <w:rsid w:val="000B76F2"/>
    <w:rsid w:val="000B7BC8"/>
    <w:rsid w:val="000B7F3F"/>
    <w:rsid w:val="000C0398"/>
    <w:rsid w:val="000C0CE4"/>
    <w:rsid w:val="000C10BE"/>
    <w:rsid w:val="000C1BCB"/>
    <w:rsid w:val="000C2086"/>
    <w:rsid w:val="000C2699"/>
    <w:rsid w:val="000C2768"/>
    <w:rsid w:val="000C32C2"/>
    <w:rsid w:val="000C366C"/>
    <w:rsid w:val="000C4035"/>
    <w:rsid w:val="000C41CB"/>
    <w:rsid w:val="000C421B"/>
    <w:rsid w:val="000C4756"/>
    <w:rsid w:val="000C498A"/>
    <w:rsid w:val="000C50A1"/>
    <w:rsid w:val="000C528C"/>
    <w:rsid w:val="000C533E"/>
    <w:rsid w:val="000C548F"/>
    <w:rsid w:val="000C54E8"/>
    <w:rsid w:val="000C565E"/>
    <w:rsid w:val="000C58D9"/>
    <w:rsid w:val="000C5C2A"/>
    <w:rsid w:val="000C5F18"/>
    <w:rsid w:val="000C6E02"/>
    <w:rsid w:val="000C70F5"/>
    <w:rsid w:val="000C7A37"/>
    <w:rsid w:val="000C7B86"/>
    <w:rsid w:val="000D0426"/>
    <w:rsid w:val="000D1176"/>
    <w:rsid w:val="000D14E3"/>
    <w:rsid w:val="000D16B5"/>
    <w:rsid w:val="000D1905"/>
    <w:rsid w:val="000D1985"/>
    <w:rsid w:val="000D1CF6"/>
    <w:rsid w:val="000D25AD"/>
    <w:rsid w:val="000D2E96"/>
    <w:rsid w:val="000D3691"/>
    <w:rsid w:val="000D4345"/>
    <w:rsid w:val="000D4490"/>
    <w:rsid w:val="000D5132"/>
    <w:rsid w:val="000D532B"/>
    <w:rsid w:val="000D5C22"/>
    <w:rsid w:val="000D5E90"/>
    <w:rsid w:val="000D677B"/>
    <w:rsid w:val="000D68B2"/>
    <w:rsid w:val="000D6BFF"/>
    <w:rsid w:val="000D6C33"/>
    <w:rsid w:val="000D73DF"/>
    <w:rsid w:val="000D7716"/>
    <w:rsid w:val="000D7F4F"/>
    <w:rsid w:val="000E015A"/>
    <w:rsid w:val="000E03E7"/>
    <w:rsid w:val="000E0690"/>
    <w:rsid w:val="000E07AD"/>
    <w:rsid w:val="000E0950"/>
    <w:rsid w:val="000E12B2"/>
    <w:rsid w:val="000E13E8"/>
    <w:rsid w:val="000E1636"/>
    <w:rsid w:val="000E1934"/>
    <w:rsid w:val="000E1B03"/>
    <w:rsid w:val="000E1BE2"/>
    <w:rsid w:val="000E28DA"/>
    <w:rsid w:val="000E2F64"/>
    <w:rsid w:val="000E347D"/>
    <w:rsid w:val="000E39CD"/>
    <w:rsid w:val="000E3BC8"/>
    <w:rsid w:val="000E449A"/>
    <w:rsid w:val="000E4A79"/>
    <w:rsid w:val="000E4B15"/>
    <w:rsid w:val="000E4C64"/>
    <w:rsid w:val="000E521E"/>
    <w:rsid w:val="000E5530"/>
    <w:rsid w:val="000E5E69"/>
    <w:rsid w:val="000E6872"/>
    <w:rsid w:val="000E6B0A"/>
    <w:rsid w:val="000E6C56"/>
    <w:rsid w:val="000E70E3"/>
    <w:rsid w:val="000E76D4"/>
    <w:rsid w:val="000E7727"/>
    <w:rsid w:val="000F0B7D"/>
    <w:rsid w:val="000F0D2A"/>
    <w:rsid w:val="000F0F68"/>
    <w:rsid w:val="000F0F7F"/>
    <w:rsid w:val="000F2CDA"/>
    <w:rsid w:val="000F2DAE"/>
    <w:rsid w:val="000F2E2B"/>
    <w:rsid w:val="000F2E9B"/>
    <w:rsid w:val="000F36C0"/>
    <w:rsid w:val="000F3C1E"/>
    <w:rsid w:val="000F3F4F"/>
    <w:rsid w:val="000F4013"/>
    <w:rsid w:val="000F4619"/>
    <w:rsid w:val="000F4DB6"/>
    <w:rsid w:val="000F5115"/>
    <w:rsid w:val="000F54B6"/>
    <w:rsid w:val="000F5DDE"/>
    <w:rsid w:val="000F6378"/>
    <w:rsid w:val="000F6A75"/>
    <w:rsid w:val="000F6EE9"/>
    <w:rsid w:val="000F705F"/>
    <w:rsid w:val="000F72BF"/>
    <w:rsid w:val="000F7608"/>
    <w:rsid w:val="000F7678"/>
    <w:rsid w:val="000F786A"/>
    <w:rsid w:val="000F7D1F"/>
    <w:rsid w:val="000F7F83"/>
    <w:rsid w:val="000F7FE4"/>
    <w:rsid w:val="0010003C"/>
    <w:rsid w:val="0010008F"/>
    <w:rsid w:val="00100F2A"/>
    <w:rsid w:val="00101268"/>
    <w:rsid w:val="00101410"/>
    <w:rsid w:val="00101DE4"/>
    <w:rsid w:val="00101E86"/>
    <w:rsid w:val="00102781"/>
    <w:rsid w:val="00102D40"/>
    <w:rsid w:val="00103DA5"/>
    <w:rsid w:val="00104311"/>
    <w:rsid w:val="00105EB2"/>
    <w:rsid w:val="00106078"/>
    <w:rsid w:val="001065C9"/>
    <w:rsid w:val="0010664E"/>
    <w:rsid w:val="00106987"/>
    <w:rsid w:val="00106F4B"/>
    <w:rsid w:val="00107B15"/>
    <w:rsid w:val="001104FA"/>
    <w:rsid w:val="00110719"/>
    <w:rsid w:val="0011086E"/>
    <w:rsid w:val="0011099B"/>
    <w:rsid w:val="001114C1"/>
    <w:rsid w:val="0011158E"/>
    <w:rsid w:val="0011166D"/>
    <w:rsid w:val="001118BA"/>
    <w:rsid w:val="00111936"/>
    <w:rsid w:val="00111A0E"/>
    <w:rsid w:val="0011200A"/>
    <w:rsid w:val="001121E7"/>
    <w:rsid w:val="001122B9"/>
    <w:rsid w:val="00112C49"/>
    <w:rsid w:val="001132E0"/>
    <w:rsid w:val="00113907"/>
    <w:rsid w:val="00113923"/>
    <w:rsid w:val="001141BB"/>
    <w:rsid w:val="001143E8"/>
    <w:rsid w:val="00114E0F"/>
    <w:rsid w:val="0011501F"/>
    <w:rsid w:val="001153DC"/>
    <w:rsid w:val="00115549"/>
    <w:rsid w:val="001156AF"/>
    <w:rsid w:val="00115F6A"/>
    <w:rsid w:val="00116136"/>
    <w:rsid w:val="00116226"/>
    <w:rsid w:val="0011688D"/>
    <w:rsid w:val="00116BB6"/>
    <w:rsid w:val="00116C6E"/>
    <w:rsid w:val="0011744C"/>
    <w:rsid w:val="00117539"/>
    <w:rsid w:val="0011770F"/>
    <w:rsid w:val="00120103"/>
    <w:rsid w:val="001201D4"/>
    <w:rsid w:val="0012096A"/>
    <w:rsid w:val="00120E25"/>
    <w:rsid w:val="00122E25"/>
    <w:rsid w:val="00123147"/>
    <w:rsid w:val="00123D3B"/>
    <w:rsid w:val="0012460B"/>
    <w:rsid w:val="00124A29"/>
    <w:rsid w:val="00125F82"/>
    <w:rsid w:val="001267FE"/>
    <w:rsid w:val="00126E67"/>
    <w:rsid w:val="0012701C"/>
    <w:rsid w:val="00127BD9"/>
    <w:rsid w:val="00131284"/>
    <w:rsid w:val="00131578"/>
    <w:rsid w:val="0013185A"/>
    <w:rsid w:val="00132336"/>
    <w:rsid w:val="001329BB"/>
    <w:rsid w:val="00132BBC"/>
    <w:rsid w:val="00132F58"/>
    <w:rsid w:val="00132FD7"/>
    <w:rsid w:val="001355E4"/>
    <w:rsid w:val="00135D05"/>
    <w:rsid w:val="0013638A"/>
    <w:rsid w:val="00136C3E"/>
    <w:rsid w:val="00141973"/>
    <w:rsid w:val="00141DD7"/>
    <w:rsid w:val="00141DE4"/>
    <w:rsid w:val="001429A7"/>
    <w:rsid w:val="00142C57"/>
    <w:rsid w:val="00142E9B"/>
    <w:rsid w:val="0014315F"/>
    <w:rsid w:val="0014366A"/>
    <w:rsid w:val="00143948"/>
    <w:rsid w:val="00143A60"/>
    <w:rsid w:val="001451D2"/>
    <w:rsid w:val="00145358"/>
    <w:rsid w:val="001453BB"/>
    <w:rsid w:val="00145689"/>
    <w:rsid w:val="001461F3"/>
    <w:rsid w:val="00146783"/>
    <w:rsid w:val="001467C8"/>
    <w:rsid w:val="0014694A"/>
    <w:rsid w:val="00146E43"/>
    <w:rsid w:val="001472FA"/>
    <w:rsid w:val="00150790"/>
    <w:rsid w:val="00150C38"/>
    <w:rsid w:val="0015141E"/>
    <w:rsid w:val="001514D7"/>
    <w:rsid w:val="001518DA"/>
    <w:rsid w:val="00151AAE"/>
    <w:rsid w:val="00151F01"/>
    <w:rsid w:val="00152672"/>
    <w:rsid w:val="00152849"/>
    <w:rsid w:val="00152C99"/>
    <w:rsid w:val="00153092"/>
    <w:rsid w:val="001530FC"/>
    <w:rsid w:val="00153816"/>
    <w:rsid w:val="0015424B"/>
    <w:rsid w:val="001545AB"/>
    <w:rsid w:val="0015488F"/>
    <w:rsid w:val="001548FB"/>
    <w:rsid w:val="00154935"/>
    <w:rsid w:val="00154D3E"/>
    <w:rsid w:val="0015505E"/>
    <w:rsid w:val="0015515B"/>
    <w:rsid w:val="001553A5"/>
    <w:rsid w:val="001560F9"/>
    <w:rsid w:val="001565CA"/>
    <w:rsid w:val="00157102"/>
    <w:rsid w:val="00157337"/>
    <w:rsid w:val="0015789A"/>
    <w:rsid w:val="00157F85"/>
    <w:rsid w:val="00160601"/>
    <w:rsid w:val="00160A99"/>
    <w:rsid w:val="00161167"/>
    <w:rsid w:val="001611A5"/>
    <w:rsid w:val="001614A0"/>
    <w:rsid w:val="001625C5"/>
    <w:rsid w:val="001629A1"/>
    <w:rsid w:val="001629F3"/>
    <w:rsid w:val="00162DCD"/>
    <w:rsid w:val="001631CB"/>
    <w:rsid w:val="00163874"/>
    <w:rsid w:val="00163AA0"/>
    <w:rsid w:val="001643F5"/>
    <w:rsid w:val="00164423"/>
    <w:rsid w:val="0016503E"/>
    <w:rsid w:val="001651B5"/>
    <w:rsid w:val="00165375"/>
    <w:rsid w:val="0016604A"/>
    <w:rsid w:val="0016694A"/>
    <w:rsid w:val="00166CAF"/>
    <w:rsid w:val="00166D14"/>
    <w:rsid w:val="00167150"/>
    <w:rsid w:val="001671B1"/>
    <w:rsid w:val="001672F2"/>
    <w:rsid w:val="001677C8"/>
    <w:rsid w:val="00167862"/>
    <w:rsid w:val="00167DDE"/>
    <w:rsid w:val="00167E75"/>
    <w:rsid w:val="001700F4"/>
    <w:rsid w:val="001701C0"/>
    <w:rsid w:val="001704D2"/>
    <w:rsid w:val="00170846"/>
    <w:rsid w:val="0017098E"/>
    <w:rsid w:val="00170F32"/>
    <w:rsid w:val="00171193"/>
    <w:rsid w:val="001717C6"/>
    <w:rsid w:val="00171AC1"/>
    <w:rsid w:val="00171BA8"/>
    <w:rsid w:val="00171DB2"/>
    <w:rsid w:val="001722C6"/>
    <w:rsid w:val="001726D3"/>
    <w:rsid w:val="0017270D"/>
    <w:rsid w:val="001727E3"/>
    <w:rsid w:val="00172A0E"/>
    <w:rsid w:val="0017385B"/>
    <w:rsid w:val="00173D17"/>
    <w:rsid w:val="00174822"/>
    <w:rsid w:val="00174940"/>
    <w:rsid w:val="00174BD7"/>
    <w:rsid w:val="00175BCE"/>
    <w:rsid w:val="00176080"/>
    <w:rsid w:val="00176197"/>
    <w:rsid w:val="001762DF"/>
    <w:rsid w:val="00176D6E"/>
    <w:rsid w:val="00176F32"/>
    <w:rsid w:val="0017705D"/>
    <w:rsid w:val="001770CB"/>
    <w:rsid w:val="00177724"/>
    <w:rsid w:val="00177990"/>
    <w:rsid w:val="00177CA6"/>
    <w:rsid w:val="00177E5A"/>
    <w:rsid w:val="00177E9F"/>
    <w:rsid w:val="0018075E"/>
    <w:rsid w:val="001807AC"/>
    <w:rsid w:val="001807ED"/>
    <w:rsid w:val="001811E9"/>
    <w:rsid w:val="00181241"/>
    <w:rsid w:val="00181AF7"/>
    <w:rsid w:val="00181C5E"/>
    <w:rsid w:val="001825EC"/>
    <w:rsid w:val="00182A9B"/>
    <w:rsid w:val="00182CAC"/>
    <w:rsid w:val="0018303D"/>
    <w:rsid w:val="00183251"/>
    <w:rsid w:val="00183828"/>
    <w:rsid w:val="0018384D"/>
    <w:rsid w:val="0018389D"/>
    <w:rsid w:val="00183B17"/>
    <w:rsid w:val="00184199"/>
    <w:rsid w:val="00184260"/>
    <w:rsid w:val="001842C4"/>
    <w:rsid w:val="001849D5"/>
    <w:rsid w:val="00184D7D"/>
    <w:rsid w:val="00186579"/>
    <w:rsid w:val="00186CD0"/>
    <w:rsid w:val="00187050"/>
    <w:rsid w:val="001871A8"/>
    <w:rsid w:val="00187333"/>
    <w:rsid w:val="00187F36"/>
    <w:rsid w:val="00190347"/>
    <w:rsid w:val="001906B0"/>
    <w:rsid w:val="00190930"/>
    <w:rsid w:val="00190A37"/>
    <w:rsid w:val="00191078"/>
    <w:rsid w:val="0019117E"/>
    <w:rsid w:val="001912B1"/>
    <w:rsid w:val="00191630"/>
    <w:rsid w:val="001918E2"/>
    <w:rsid w:val="00192413"/>
    <w:rsid w:val="001925E8"/>
    <w:rsid w:val="00192897"/>
    <w:rsid w:val="00192B0B"/>
    <w:rsid w:val="00192E54"/>
    <w:rsid w:val="00192F97"/>
    <w:rsid w:val="001937BB"/>
    <w:rsid w:val="001938F8"/>
    <w:rsid w:val="001951F7"/>
    <w:rsid w:val="00195D92"/>
    <w:rsid w:val="00196AA8"/>
    <w:rsid w:val="00196F67"/>
    <w:rsid w:val="00197283"/>
    <w:rsid w:val="0019747D"/>
    <w:rsid w:val="001975C4"/>
    <w:rsid w:val="0019781D"/>
    <w:rsid w:val="00197CFF"/>
    <w:rsid w:val="00197F7F"/>
    <w:rsid w:val="001A09E8"/>
    <w:rsid w:val="001A10D5"/>
    <w:rsid w:val="001A128A"/>
    <w:rsid w:val="001A1B51"/>
    <w:rsid w:val="001A246C"/>
    <w:rsid w:val="001A2772"/>
    <w:rsid w:val="001A2F4C"/>
    <w:rsid w:val="001A3155"/>
    <w:rsid w:val="001A3164"/>
    <w:rsid w:val="001A3B71"/>
    <w:rsid w:val="001A3D86"/>
    <w:rsid w:val="001A4AEB"/>
    <w:rsid w:val="001A5017"/>
    <w:rsid w:val="001A56B3"/>
    <w:rsid w:val="001A59EB"/>
    <w:rsid w:val="001A71AB"/>
    <w:rsid w:val="001A7567"/>
    <w:rsid w:val="001A7629"/>
    <w:rsid w:val="001A7644"/>
    <w:rsid w:val="001A764E"/>
    <w:rsid w:val="001A79A2"/>
    <w:rsid w:val="001A7F0F"/>
    <w:rsid w:val="001B0195"/>
    <w:rsid w:val="001B042B"/>
    <w:rsid w:val="001B05C2"/>
    <w:rsid w:val="001B099D"/>
    <w:rsid w:val="001B0EFC"/>
    <w:rsid w:val="001B1416"/>
    <w:rsid w:val="001B1EC2"/>
    <w:rsid w:val="001B2160"/>
    <w:rsid w:val="001B21CA"/>
    <w:rsid w:val="001B3443"/>
    <w:rsid w:val="001B36A2"/>
    <w:rsid w:val="001B39DD"/>
    <w:rsid w:val="001B3FB5"/>
    <w:rsid w:val="001B44C3"/>
    <w:rsid w:val="001B4762"/>
    <w:rsid w:val="001B5B16"/>
    <w:rsid w:val="001B7107"/>
    <w:rsid w:val="001B7832"/>
    <w:rsid w:val="001B7A86"/>
    <w:rsid w:val="001B7D4C"/>
    <w:rsid w:val="001B7DCA"/>
    <w:rsid w:val="001C032F"/>
    <w:rsid w:val="001C125A"/>
    <w:rsid w:val="001C1428"/>
    <w:rsid w:val="001C152C"/>
    <w:rsid w:val="001C1650"/>
    <w:rsid w:val="001C172A"/>
    <w:rsid w:val="001C1BDF"/>
    <w:rsid w:val="001C276E"/>
    <w:rsid w:val="001C2780"/>
    <w:rsid w:val="001C2AA1"/>
    <w:rsid w:val="001C2CAA"/>
    <w:rsid w:val="001C2D99"/>
    <w:rsid w:val="001C2FE0"/>
    <w:rsid w:val="001C3032"/>
    <w:rsid w:val="001C37C5"/>
    <w:rsid w:val="001C3D07"/>
    <w:rsid w:val="001C4112"/>
    <w:rsid w:val="001C4FEA"/>
    <w:rsid w:val="001C5E1D"/>
    <w:rsid w:val="001C5E2F"/>
    <w:rsid w:val="001C610D"/>
    <w:rsid w:val="001C72A4"/>
    <w:rsid w:val="001C75D4"/>
    <w:rsid w:val="001C79A8"/>
    <w:rsid w:val="001D0D1A"/>
    <w:rsid w:val="001D0F3F"/>
    <w:rsid w:val="001D1098"/>
    <w:rsid w:val="001D16BD"/>
    <w:rsid w:val="001D226A"/>
    <w:rsid w:val="001D2786"/>
    <w:rsid w:val="001D2AF1"/>
    <w:rsid w:val="001D3F77"/>
    <w:rsid w:val="001D441D"/>
    <w:rsid w:val="001D47C1"/>
    <w:rsid w:val="001D4C7C"/>
    <w:rsid w:val="001D4CFA"/>
    <w:rsid w:val="001D507E"/>
    <w:rsid w:val="001D658B"/>
    <w:rsid w:val="001D7199"/>
    <w:rsid w:val="001D73E5"/>
    <w:rsid w:val="001D7C3C"/>
    <w:rsid w:val="001D7C4E"/>
    <w:rsid w:val="001D7F51"/>
    <w:rsid w:val="001E091C"/>
    <w:rsid w:val="001E0A42"/>
    <w:rsid w:val="001E0B5F"/>
    <w:rsid w:val="001E13BA"/>
    <w:rsid w:val="001E146E"/>
    <w:rsid w:val="001E1B30"/>
    <w:rsid w:val="001E2467"/>
    <w:rsid w:val="001E26B2"/>
    <w:rsid w:val="001E2778"/>
    <w:rsid w:val="001E2946"/>
    <w:rsid w:val="001E2E7D"/>
    <w:rsid w:val="001E2FA6"/>
    <w:rsid w:val="001E3134"/>
    <w:rsid w:val="001E3A67"/>
    <w:rsid w:val="001E3AFA"/>
    <w:rsid w:val="001E3E01"/>
    <w:rsid w:val="001E3E7E"/>
    <w:rsid w:val="001E4930"/>
    <w:rsid w:val="001E59A7"/>
    <w:rsid w:val="001E660D"/>
    <w:rsid w:val="001E68C9"/>
    <w:rsid w:val="001E7559"/>
    <w:rsid w:val="001E7BD7"/>
    <w:rsid w:val="001F012F"/>
    <w:rsid w:val="001F03E0"/>
    <w:rsid w:val="001F051E"/>
    <w:rsid w:val="001F0F85"/>
    <w:rsid w:val="001F1135"/>
    <w:rsid w:val="001F11CE"/>
    <w:rsid w:val="001F134F"/>
    <w:rsid w:val="001F176B"/>
    <w:rsid w:val="001F1810"/>
    <w:rsid w:val="001F22F7"/>
    <w:rsid w:val="001F297A"/>
    <w:rsid w:val="001F32E1"/>
    <w:rsid w:val="001F3795"/>
    <w:rsid w:val="001F3C6A"/>
    <w:rsid w:val="001F45A9"/>
    <w:rsid w:val="001F4878"/>
    <w:rsid w:val="001F4D4A"/>
    <w:rsid w:val="001F50C1"/>
    <w:rsid w:val="001F517B"/>
    <w:rsid w:val="001F5AB3"/>
    <w:rsid w:val="001F7873"/>
    <w:rsid w:val="00200820"/>
    <w:rsid w:val="00200984"/>
    <w:rsid w:val="002009CD"/>
    <w:rsid w:val="00200F16"/>
    <w:rsid w:val="00201125"/>
    <w:rsid w:val="002013C6"/>
    <w:rsid w:val="0020199E"/>
    <w:rsid w:val="00202BC7"/>
    <w:rsid w:val="00202DB4"/>
    <w:rsid w:val="002037E6"/>
    <w:rsid w:val="00204534"/>
    <w:rsid w:val="00204BEE"/>
    <w:rsid w:val="00205075"/>
    <w:rsid w:val="0020555B"/>
    <w:rsid w:val="00205BC3"/>
    <w:rsid w:val="00205C46"/>
    <w:rsid w:val="00206F6E"/>
    <w:rsid w:val="00206FF1"/>
    <w:rsid w:val="002074CE"/>
    <w:rsid w:val="0020763F"/>
    <w:rsid w:val="0020796B"/>
    <w:rsid w:val="002079A4"/>
    <w:rsid w:val="002105F7"/>
    <w:rsid w:val="0021097C"/>
    <w:rsid w:val="00210A7C"/>
    <w:rsid w:val="00211A73"/>
    <w:rsid w:val="00211BB3"/>
    <w:rsid w:val="00211C51"/>
    <w:rsid w:val="00211FE7"/>
    <w:rsid w:val="002123F6"/>
    <w:rsid w:val="002129AE"/>
    <w:rsid w:val="00212AF8"/>
    <w:rsid w:val="00212BB5"/>
    <w:rsid w:val="002132C5"/>
    <w:rsid w:val="00213592"/>
    <w:rsid w:val="00213EB0"/>
    <w:rsid w:val="002147B7"/>
    <w:rsid w:val="00214AF6"/>
    <w:rsid w:val="00214B18"/>
    <w:rsid w:val="00215607"/>
    <w:rsid w:val="00215A2B"/>
    <w:rsid w:val="00215CDD"/>
    <w:rsid w:val="00215D90"/>
    <w:rsid w:val="002161AE"/>
    <w:rsid w:val="00216340"/>
    <w:rsid w:val="00216901"/>
    <w:rsid w:val="00216DD6"/>
    <w:rsid w:val="002173D9"/>
    <w:rsid w:val="002175F5"/>
    <w:rsid w:val="0021772A"/>
    <w:rsid w:val="00220C72"/>
    <w:rsid w:val="00221664"/>
    <w:rsid w:val="0022219C"/>
    <w:rsid w:val="002227B6"/>
    <w:rsid w:val="002229DB"/>
    <w:rsid w:val="00222E2F"/>
    <w:rsid w:val="0022331C"/>
    <w:rsid w:val="00224135"/>
    <w:rsid w:val="002245E4"/>
    <w:rsid w:val="00224AC8"/>
    <w:rsid w:val="00224B03"/>
    <w:rsid w:val="00225887"/>
    <w:rsid w:val="002262DB"/>
    <w:rsid w:val="002264AC"/>
    <w:rsid w:val="002264E0"/>
    <w:rsid w:val="0022696B"/>
    <w:rsid w:val="002269B5"/>
    <w:rsid w:val="00226CA6"/>
    <w:rsid w:val="0022729C"/>
    <w:rsid w:val="00227512"/>
    <w:rsid w:val="00227881"/>
    <w:rsid w:val="00227E53"/>
    <w:rsid w:val="0023026A"/>
    <w:rsid w:val="00230619"/>
    <w:rsid w:val="00231210"/>
    <w:rsid w:val="0023138C"/>
    <w:rsid w:val="0023150C"/>
    <w:rsid w:val="002329C1"/>
    <w:rsid w:val="00232E47"/>
    <w:rsid w:val="00232F72"/>
    <w:rsid w:val="00232FD9"/>
    <w:rsid w:val="00233CC6"/>
    <w:rsid w:val="002345FA"/>
    <w:rsid w:val="00234856"/>
    <w:rsid w:val="002352E6"/>
    <w:rsid w:val="002355B4"/>
    <w:rsid w:val="00235840"/>
    <w:rsid w:val="00235892"/>
    <w:rsid w:val="00235DD0"/>
    <w:rsid w:val="002362B5"/>
    <w:rsid w:val="00236BB7"/>
    <w:rsid w:val="00236FB1"/>
    <w:rsid w:val="00237403"/>
    <w:rsid w:val="002378DB"/>
    <w:rsid w:val="002378F1"/>
    <w:rsid w:val="00237A37"/>
    <w:rsid w:val="00237BA5"/>
    <w:rsid w:val="00237E09"/>
    <w:rsid w:val="002400C9"/>
    <w:rsid w:val="002407CB"/>
    <w:rsid w:val="002409FD"/>
    <w:rsid w:val="00240A81"/>
    <w:rsid w:val="00240ABC"/>
    <w:rsid w:val="00240CAF"/>
    <w:rsid w:val="00240E05"/>
    <w:rsid w:val="00241429"/>
    <w:rsid w:val="00241681"/>
    <w:rsid w:val="002417BB"/>
    <w:rsid w:val="00241D60"/>
    <w:rsid w:val="00241D69"/>
    <w:rsid w:val="00241E3C"/>
    <w:rsid w:val="002429D9"/>
    <w:rsid w:val="0024332A"/>
    <w:rsid w:val="00243A06"/>
    <w:rsid w:val="00243BE2"/>
    <w:rsid w:val="00244C99"/>
    <w:rsid w:val="00244CFB"/>
    <w:rsid w:val="002454FD"/>
    <w:rsid w:val="0024585C"/>
    <w:rsid w:val="00246D53"/>
    <w:rsid w:val="0024720B"/>
    <w:rsid w:val="002477A3"/>
    <w:rsid w:val="002478C9"/>
    <w:rsid w:val="00250831"/>
    <w:rsid w:val="002508D0"/>
    <w:rsid w:val="0025096F"/>
    <w:rsid w:val="002513F9"/>
    <w:rsid w:val="0025152C"/>
    <w:rsid w:val="00251B9C"/>
    <w:rsid w:val="00251E59"/>
    <w:rsid w:val="00251EEE"/>
    <w:rsid w:val="00251FF0"/>
    <w:rsid w:val="00252AC9"/>
    <w:rsid w:val="0025322B"/>
    <w:rsid w:val="00253414"/>
    <w:rsid w:val="00253431"/>
    <w:rsid w:val="00253780"/>
    <w:rsid w:val="00253AC3"/>
    <w:rsid w:val="00253C5F"/>
    <w:rsid w:val="00253F2C"/>
    <w:rsid w:val="0025405E"/>
    <w:rsid w:val="00254B00"/>
    <w:rsid w:val="00254BE8"/>
    <w:rsid w:val="002552B6"/>
    <w:rsid w:val="002553E9"/>
    <w:rsid w:val="00255AD3"/>
    <w:rsid w:val="00255E89"/>
    <w:rsid w:val="00256FEA"/>
    <w:rsid w:val="0025740C"/>
    <w:rsid w:val="00257437"/>
    <w:rsid w:val="002574AB"/>
    <w:rsid w:val="002575B0"/>
    <w:rsid w:val="00257CB6"/>
    <w:rsid w:val="00257D64"/>
    <w:rsid w:val="00257F6B"/>
    <w:rsid w:val="0026010C"/>
    <w:rsid w:val="0026170A"/>
    <w:rsid w:val="00262127"/>
    <w:rsid w:val="002637B8"/>
    <w:rsid w:val="00264364"/>
    <w:rsid w:val="002647E1"/>
    <w:rsid w:val="00264A6B"/>
    <w:rsid w:val="00265446"/>
    <w:rsid w:val="00265DAD"/>
    <w:rsid w:val="00265DC7"/>
    <w:rsid w:val="00266013"/>
    <w:rsid w:val="00266262"/>
    <w:rsid w:val="00266516"/>
    <w:rsid w:val="0026678E"/>
    <w:rsid w:val="00266968"/>
    <w:rsid w:val="00266CC1"/>
    <w:rsid w:val="00267523"/>
    <w:rsid w:val="00267E18"/>
    <w:rsid w:val="0027084B"/>
    <w:rsid w:val="00270866"/>
    <w:rsid w:val="00270DA4"/>
    <w:rsid w:val="00270E97"/>
    <w:rsid w:val="00270F66"/>
    <w:rsid w:val="00272695"/>
    <w:rsid w:val="0027331F"/>
    <w:rsid w:val="00273B42"/>
    <w:rsid w:val="002741EF"/>
    <w:rsid w:val="0027474C"/>
    <w:rsid w:val="002755AF"/>
    <w:rsid w:val="00275789"/>
    <w:rsid w:val="00275CDC"/>
    <w:rsid w:val="00276A36"/>
    <w:rsid w:val="00277043"/>
    <w:rsid w:val="00277B41"/>
    <w:rsid w:val="00277BC0"/>
    <w:rsid w:val="002808AE"/>
    <w:rsid w:val="0028172C"/>
    <w:rsid w:val="00281A36"/>
    <w:rsid w:val="00282257"/>
    <w:rsid w:val="00282BD0"/>
    <w:rsid w:val="00283024"/>
    <w:rsid w:val="00283359"/>
    <w:rsid w:val="0028345C"/>
    <w:rsid w:val="002843C6"/>
    <w:rsid w:val="00284E84"/>
    <w:rsid w:val="002852AE"/>
    <w:rsid w:val="00285E03"/>
    <w:rsid w:val="002866D5"/>
    <w:rsid w:val="00286922"/>
    <w:rsid w:val="00286DBC"/>
    <w:rsid w:val="00286FEF"/>
    <w:rsid w:val="00287873"/>
    <w:rsid w:val="00287FA4"/>
    <w:rsid w:val="00290D04"/>
    <w:rsid w:val="00291A31"/>
    <w:rsid w:val="00291BF6"/>
    <w:rsid w:val="00292530"/>
    <w:rsid w:val="002926F0"/>
    <w:rsid w:val="002927B3"/>
    <w:rsid w:val="00292C7A"/>
    <w:rsid w:val="00292C80"/>
    <w:rsid w:val="0029368F"/>
    <w:rsid w:val="00293AD6"/>
    <w:rsid w:val="00293C64"/>
    <w:rsid w:val="002945B4"/>
    <w:rsid w:val="00294895"/>
    <w:rsid w:val="00295167"/>
    <w:rsid w:val="00295461"/>
    <w:rsid w:val="002954CC"/>
    <w:rsid w:val="002955C8"/>
    <w:rsid w:val="00295954"/>
    <w:rsid w:val="00295AF0"/>
    <w:rsid w:val="00296439"/>
    <w:rsid w:val="00296A5F"/>
    <w:rsid w:val="00296C96"/>
    <w:rsid w:val="00296EE0"/>
    <w:rsid w:val="00297CD3"/>
    <w:rsid w:val="002A01FE"/>
    <w:rsid w:val="002A0BF1"/>
    <w:rsid w:val="002A0DE6"/>
    <w:rsid w:val="002A1285"/>
    <w:rsid w:val="002A1546"/>
    <w:rsid w:val="002A1756"/>
    <w:rsid w:val="002A1A39"/>
    <w:rsid w:val="002A1DF2"/>
    <w:rsid w:val="002A293E"/>
    <w:rsid w:val="002A2B40"/>
    <w:rsid w:val="002A2BCC"/>
    <w:rsid w:val="002A2C11"/>
    <w:rsid w:val="002A2D68"/>
    <w:rsid w:val="002A2F04"/>
    <w:rsid w:val="002A3863"/>
    <w:rsid w:val="002A389E"/>
    <w:rsid w:val="002A53CD"/>
    <w:rsid w:val="002A5C75"/>
    <w:rsid w:val="002A5E16"/>
    <w:rsid w:val="002A614A"/>
    <w:rsid w:val="002A62B0"/>
    <w:rsid w:val="002A706B"/>
    <w:rsid w:val="002B03B0"/>
    <w:rsid w:val="002B0BC7"/>
    <w:rsid w:val="002B10FF"/>
    <w:rsid w:val="002B11A3"/>
    <w:rsid w:val="002B137D"/>
    <w:rsid w:val="002B1D04"/>
    <w:rsid w:val="002B1D8A"/>
    <w:rsid w:val="002B1F64"/>
    <w:rsid w:val="002B2866"/>
    <w:rsid w:val="002B2D5B"/>
    <w:rsid w:val="002B2D9F"/>
    <w:rsid w:val="002B2E9C"/>
    <w:rsid w:val="002B37F6"/>
    <w:rsid w:val="002B42C5"/>
    <w:rsid w:val="002B462B"/>
    <w:rsid w:val="002B51FB"/>
    <w:rsid w:val="002B63CD"/>
    <w:rsid w:val="002B65D4"/>
    <w:rsid w:val="002B745A"/>
    <w:rsid w:val="002B7AB8"/>
    <w:rsid w:val="002B7C6B"/>
    <w:rsid w:val="002C0645"/>
    <w:rsid w:val="002C17B3"/>
    <w:rsid w:val="002C289D"/>
    <w:rsid w:val="002C2932"/>
    <w:rsid w:val="002C2A74"/>
    <w:rsid w:val="002C2B7C"/>
    <w:rsid w:val="002C3AA9"/>
    <w:rsid w:val="002C450D"/>
    <w:rsid w:val="002C4900"/>
    <w:rsid w:val="002C4BDA"/>
    <w:rsid w:val="002C51A3"/>
    <w:rsid w:val="002C5508"/>
    <w:rsid w:val="002C5616"/>
    <w:rsid w:val="002C5905"/>
    <w:rsid w:val="002C5916"/>
    <w:rsid w:val="002C619F"/>
    <w:rsid w:val="002C635C"/>
    <w:rsid w:val="002C641F"/>
    <w:rsid w:val="002C76E8"/>
    <w:rsid w:val="002C7C8F"/>
    <w:rsid w:val="002D19FB"/>
    <w:rsid w:val="002D1C0A"/>
    <w:rsid w:val="002D1EF1"/>
    <w:rsid w:val="002D1FF9"/>
    <w:rsid w:val="002D2021"/>
    <w:rsid w:val="002D2729"/>
    <w:rsid w:val="002D2F76"/>
    <w:rsid w:val="002D2FD2"/>
    <w:rsid w:val="002D3019"/>
    <w:rsid w:val="002D3642"/>
    <w:rsid w:val="002D3708"/>
    <w:rsid w:val="002D3C8B"/>
    <w:rsid w:val="002D576C"/>
    <w:rsid w:val="002D60CE"/>
    <w:rsid w:val="002D63AE"/>
    <w:rsid w:val="002D6FCA"/>
    <w:rsid w:val="002E0FC2"/>
    <w:rsid w:val="002E1BB1"/>
    <w:rsid w:val="002E28FD"/>
    <w:rsid w:val="002E2F45"/>
    <w:rsid w:val="002E31B1"/>
    <w:rsid w:val="002E372E"/>
    <w:rsid w:val="002E3CF7"/>
    <w:rsid w:val="002E4168"/>
    <w:rsid w:val="002E4513"/>
    <w:rsid w:val="002E4BE2"/>
    <w:rsid w:val="002E4EBE"/>
    <w:rsid w:val="002E531B"/>
    <w:rsid w:val="002E5508"/>
    <w:rsid w:val="002E5CDA"/>
    <w:rsid w:val="002E689F"/>
    <w:rsid w:val="002E71CD"/>
    <w:rsid w:val="002E7F34"/>
    <w:rsid w:val="002F08F3"/>
    <w:rsid w:val="002F0CCD"/>
    <w:rsid w:val="002F17BA"/>
    <w:rsid w:val="002F1EFD"/>
    <w:rsid w:val="002F24B5"/>
    <w:rsid w:val="002F300D"/>
    <w:rsid w:val="002F3BB5"/>
    <w:rsid w:val="002F4265"/>
    <w:rsid w:val="002F451B"/>
    <w:rsid w:val="002F5343"/>
    <w:rsid w:val="002F567F"/>
    <w:rsid w:val="002F57AD"/>
    <w:rsid w:val="002F5A7A"/>
    <w:rsid w:val="002F5F27"/>
    <w:rsid w:val="002F7E66"/>
    <w:rsid w:val="003010F7"/>
    <w:rsid w:val="00301524"/>
    <w:rsid w:val="00301CAE"/>
    <w:rsid w:val="00302B5E"/>
    <w:rsid w:val="00302F55"/>
    <w:rsid w:val="00303067"/>
    <w:rsid w:val="00303AE1"/>
    <w:rsid w:val="00303FA9"/>
    <w:rsid w:val="0030412F"/>
    <w:rsid w:val="00304630"/>
    <w:rsid w:val="00304A10"/>
    <w:rsid w:val="00305745"/>
    <w:rsid w:val="00305D5C"/>
    <w:rsid w:val="0030640B"/>
    <w:rsid w:val="003067E4"/>
    <w:rsid w:val="00306AC2"/>
    <w:rsid w:val="00306D5B"/>
    <w:rsid w:val="00306EF2"/>
    <w:rsid w:val="00307001"/>
    <w:rsid w:val="003072CD"/>
    <w:rsid w:val="0030786C"/>
    <w:rsid w:val="0030788B"/>
    <w:rsid w:val="0030796F"/>
    <w:rsid w:val="00307B0B"/>
    <w:rsid w:val="00307F52"/>
    <w:rsid w:val="00310011"/>
    <w:rsid w:val="0031002A"/>
    <w:rsid w:val="003106D4"/>
    <w:rsid w:val="00310C71"/>
    <w:rsid w:val="00310DC6"/>
    <w:rsid w:val="003113FE"/>
    <w:rsid w:val="003115BD"/>
    <w:rsid w:val="003126DB"/>
    <w:rsid w:val="0031317F"/>
    <w:rsid w:val="003136F2"/>
    <w:rsid w:val="003138CB"/>
    <w:rsid w:val="00314122"/>
    <w:rsid w:val="00314DF7"/>
    <w:rsid w:val="00314F69"/>
    <w:rsid w:val="00315288"/>
    <w:rsid w:val="0031595E"/>
    <w:rsid w:val="0031637E"/>
    <w:rsid w:val="00316D32"/>
    <w:rsid w:val="003174CF"/>
    <w:rsid w:val="003174E3"/>
    <w:rsid w:val="003177F3"/>
    <w:rsid w:val="0031799A"/>
    <w:rsid w:val="00317F56"/>
    <w:rsid w:val="0032076A"/>
    <w:rsid w:val="003207CC"/>
    <w:rsid w:val="003209EE"/>
    <w:rsid w:val="00321288"/>
    <w:rsid w:val="003215D3"/>
    <w:rsid w:val="003216B7"/>
    <w:rsid w:val="00321A4E"/>
    <w:rsid w:val="00321B3D"/>
    <w:rsid w:val="00321DBE"/>
    <w:rsid w:val="00322482"/>
    <w:rsid w:val="0032320C"/>
    <w:rsid w:val="00323267"/>
    <w:rsid w:val="00323AE8"/>
    <w:rsid w:val="00323B09"/>
    <w:rsid w:val="00323CCF"/>
    <w:rsid w:val="003242C8"/>
    <w:rsid w:val="00324415"/>
    <w:rsid w:val="003246CB"/>
    <w:rsid w:val="00324818"/>
    <w:rsid w:val="00324B20"/>
    <w:rsid w:val="00325532"/>
    <w:rsid w:val="0032559C"/>
    <w:rsid w:val="0032600B"/>
    <w:rsid w:val="00326614"/>
    <w:rsid w:val="00326862"/>
    <w:rsid w:val="00326D7D"/>
    <w:rsid w:val="0032742C"/>
    <w:rsid w:val="00327C01"/>
    <w:rsid w:val="003304D6"/>
    <w:rsid w:val="003309F6"/>
    <w:rsid w:val="00331889"/>
    <w:rsid w:val="00331D8C"/>
    <w:rsid w:val="00331ED5"/>
    <w:rsid w:val="0033219A"/>
    <w:rsid w:val="00332A99"/>
    <w:rsid w:val="00332C4D"/>
    <w:rsid w:val="00332CF3"/>
    <w:rsid w:val="00334A38"/>
    <w:rsid w:val="00334DB3"/>
    <w:rsid w:val="00334FFC"/>
    <w:rsid w:val="003357E1"/>
    <w:rsid w:val="00335CA1"/>
    <w:rsid w:val="00335E43"/>
    <w:rsid w:val="00336142"/>
    <w:rsid w:val="003362F6"/>
    <w:rsid w:val="003367CA"/>
    <w:rsid w:val="00336BD9"/>
    <w:rsid w:val="00337010"/>
    <w:rsid w:val="0033730C"/>
    <w:rsid w:val="003373E3"/>
    <w:rsid w:val="00340E57"/>
    <w:rsid w:val="00341948"/>
    <w:rsid w:val="003420BD"/>
    <w:rsid w:val="003429A2"/>
    <w:rsid w:val="00342E98"/>
    <w:rsid w:val="00342F35"/>
    <w:rsid w:val="0034319D"/>
    <w:rsid w:val="00343B07"/>
    <w:rsid w:val="00343CC3"/>
    <w:rsid w:val="00344395"/>
    <w:rsid w:val="003444D2"/>
    <w:rsid w:val="00344975"/>
    <w:rsid w:val="00344A70"/>
    <w:rsid w:val="00345F91"/>
    <w:rsid w:val="0034674B"/>
    <w:rsid w:val="00346F24"/>
    <w:rsid w:val="00346FA4"/>
    <w:rsid w:val="00347B5A"/>
    <w:rsid w:val="00350453"/>
    <w:rsid w:val="00350813"/>
    <w:rsid w:val="00350D59"/>
    <w:rsid w:val="00350FC0"/>
    <w:rsid w:val="0035187A"/>
    <w:rsid w:val="00352AFD"/>
    <w:rsid w:val="003530A2"/>
    <w:rsid w:val="003531A4"/>
    <w:rsid w:val="00353206"/>
    <w:rsid w:val="003549AB"/>
    <w:rsid w:val="00354AC7"/>
    <w:rsid w:val="00355E4D"/>
    <w:rsid w:val="003562BD"/>
    <w:rsid w:val="0035761D"/>
    <w:rsid w:val="003603EC"/>
    <w:rsid w:val="0036052D"/>
    <w:rsid w:val="00360837"/>
    <w:rsid w:val="00360852"/>
    <w:rsid w:val="00360B7A"/>
    <w:rsid w:val="00361580"/>
    <w:rsid w:val="0036177A"/>
    <w:rsid w:val="00361E69"/>
    <w:rsid w:val="00362184"/>
    <w:rsid w:val="003627A4"/>
    <w:rsid w:val="00362B51"/>
    <w:rsid w:val="00362D8A"/>
    <w:rsid w:val="003630D2"/>
    <w:rsid w:val="00364366"/>
    <w:rsid w:val="003649C5"/>
    <w:rsid w:val="00364BB7"/>
    <w:rsid w:val="003652CB"/>
    <w:rsid w:val="00366D0C"/>
    <w:rsid w:val="00366DC3"/>
    <w:rsid w:val="00367D2E"/>
    <w:rsid w:val="00367DED"/>
    <w:rsid w:val="00370DEF"/>
    <w:rsid w:val="0037183B"/>
    <w:rsid w:val="00372460"/>
    <w:rsid w:val="00372A48"/>
    <w:rsid w:val="00372BF0"/>
    <w:rsid w:val="00372D64"/>
    <w:rsid w:val="00372E34"/>
    <w:rsid w:val="003744BA"/>
    <w:rsid w:val="003744D6"/>
    <w:rsid w:val="00374D7B"/>
    <w:rsid w:val="00374D9F"/>
    <w:rsid w:val="00375265"/>
    <w:rsid w:val="003759B9"/>
    <w:rsid w:val="003767F0"/>
    <w:rsid w:val="00376FFD"/>
    <w:rsid w:val="00380A8B"/>
    <w:rsid w:val="00381125"/>
    <w:rsid w:val="00381526"/>
    <w:rsid w:val="003823F8"/>
    <w:rsid w:val="0038278D"/>
    <w:rsid w:val="00382C0E"/>
    <w:rsid w:val="00382C96"/>
    <w:rsid w:val="00382CC5"/>
    <w:rsid w:val="00383105"/>
    <w:rsid w:val="003833C3"/>
    <w:rsid w:val="003837AF"/>
    <w:rsid w:val="00384A6E"/>
    <w:rsid w:val="00384CAE"/>
    <w:rsid w:val="003852F8"/>
    <w:rsid w:val="0038606A"/>
    <w:rsid w:val="00386729"/>
    <w:rsid w:val="00386D66"/>
    <w:rsid w:val="00387321"/>
    <w:rsid w:val="0039008B"/>
    <w:rsid w:val="003905E0"/>
    <w:rsid w:val="003906F1"/>
    <w:rsid w:val="003907BE"/>
    <w:rsid w:val="00390AAA"/>
    <w:rsid w:val="00390BD4"/>
    <w:rsid w:val="00390F34"/>
    <w:rsid w:val="00391B78"/>
    <w:rsid w:val="00391B9B"/>
    <w:rsid w:val="00391D9D"/>
    <w:rsid w:val="003922A8"/>
    <w:rsid w:val="00392426"/>
    <w:rsid w:val="00392464"/>
    <w:rsid w:val="00392857"/>
    <w:rsid w:val="00392A02"/>
    <w:rsid w:val="00393A1C"/>
    <w:rsid w:val="0039431C"/>
    <w:rsid w:val="00394465"/>
    <w:rsid w:val="00394EAE"/>
    <w:rsid w:val="0039568A"/>
    <w:rsid w:val="00396B69"/>
    <w:rsid w:val="00396CF2"/>
    <w:rsid w:val="003970A7"/>
    <w:rsid w:val="003971D4"/>
    <w:rsid w:val="0039746F"/>
    <w:rsid w:val="00397EFB"/>
    <w:rsid w:val="003A0046"/>
    <w:rsid w:val="003A1051"/>
    <w:rsid w:val="003A1AEE"/>
    <w:rsid w:val="003A2186"/>
    <w:rsid w:val="003A2586"/>
    <w:rsid w:val="003A2C69"/>
    <w:rsid w:val="003A395C"/>
    <w:rsid w:val="003A39CB"/>
    <w:rsid w:val="003A3A52"/>
    <w:rsid w:val="003A3A5F"/>
    <w:rsid w:val="003A418B"/>
    <w:rsid w:val="003A46D2"/>
    <w:rsid w:val="003A4907"/>
    <w:rsid w:val="003A5128"/>
    <w:rsid w:val="003A527D"/>
    <w:rsid w:val="003A5366"/>
    <w:rsid w:val="003A54D2"/>
    <w:rsid w:val="003A5728"/>
    <w:rsid w:val="003A5936"/>
    <w:rsid w:val="003A605D"/>
    <w:rsid w:val="003A66A7"/>
    <w:rsid w:val="003A6B42"/>
    <w:rsid w:val="003A6D31"/>
    <w:rsid w:val="003A7339"/>
    <w:rsid w:val="003A778B"/>
    <w:rsid w:val="003A79A7"/>
    <w:rsid w:val="003B00FD"/>
    <w:rsid w:val="003B04C3"/>
    <w:rsid w:val="003B08CA"/>
    <w:rsid w:val="003B0AAD"/>
    <w:rsid w:val="003B0B47"/>
    <w:rsid w:val="003B1222"/>
    <w:rsid w:val="003B23E5"/>
    <w:rsid w:val="003B2657"/>
    <w:rsid w:val="003B2972"/>
    <w:rsid w:val="003B2C42"/>
    <w:rsid w:val="003B2E5C"/>
    <w:rsid w:val="003B3001"/>
    <w:rsid w:val="003B3033"/>
    <w:rsid w:val="003B3086"/>
    <w:rsid w:val="003B3C7F"/>
    <w:rsid w:val="003B44E3"/>
    <w:rsid w:val="003B464E"/>
    <w:rsid w:val="003B4B2A"/>
    <w:rsid w:val="003B4C9E"/>
    <w:rsid w:val="003B4E40"/>
    <w:rsid w:val="003B54BC"/>
    <w:rsid w:val="003B58C4"/>
    <w:rsid w:val="003B59C4"/>
    <w:rsid w:val="003B5AC1"/>
    <w:rsid w:val="003B6012"/>
    <w:rsid w:val="003B60A7"/>
    <w:rsid w:val="003B638C"/>
    <w:rsid w:val="003B6F02"/>
    <w:rsid w:val="003B7766"/>
    <w:rsid w:val="003B797C"/>
    <w:rsid w:val="003B7C92"/>
    <w:rsid w:val="003C0856"/>
    <w:rsid w:val="003C0974"/>
    <w:rsid w:val="003C0BDC"/>
    <w:rsid w:val="003C0FC5"/>
    <w:rsid w:val="003C1334"/>
    <w:rsid w:val="003C175E"/>
    <w:rsid w:val="003C1DD5"/>
    <w:rsid w:val="003C1F67"/>
    <w:rsid w:val="003C2575"/>
    <w:rsid w:val="003C2F8E"/>
    <w:rsid w:val="003C36FF"/>
    <w:rsid w:val="003C3D3A"/>
    <w:rsid w:val="003C3E2A"/>
    <w:rsid w:val="003C47FD"/>
    <w:rsid w:val="003C502B"/>
    <w:rsid w:val="003C51B9"/>
    <w:rsid w:val="003C56D6"/>
    <w:rsid w:val="003C5AFC"/>
    <w:rsid w:val="003C6180"/>
    <w:rsid w:val="003C6183"/>
    <w:rsid w:val="003C6C7B"/>
    <w:rsid w:val="003C729B"/>
    <w:rsid w:val="003C736D"/>
    <w:rsid w:val="003C7719"/>
    <w:rsid w:val="003D0BA7"/>
    <w:rsid w:val="003D0D1C"/>
    <w:rsid w:val="003D2677"/>
    <w:rsid w:val="003D282A"/>
    <w:rsid w:val="003D2E0F"/>
    <w:rsid w:val="003D2F8F"/>
    <w:rsid w:val="003D3218"/>
    <w:rsid w:val="003D3E15"/>
    <w:rsid w:val="003D5768"/>
    <w:rsid w:val="003D59E7"/>
    <w:rsid w:val="003D5E45"/>
    <w:rsid w:val="003D5F40"/>
    <w:rsid w:val="003D64D2"/>
    <w:rsid w:val="003D6BC1"/>
    <w:rsid w:val="003D7353"/>
    <w:rsid w:val="003D7D7B"/>
    <w:rsid w:val="003E058B"/>
    <w:rsid w:val="003E0C67"/>
    <w:rsid w:val="003E0D55"/>
    <w:rsid w:val="003E1403"/>
    <w:rsid w:val="003E36C5"/>
    <w:rsid w:val="003E39C7"/>
    <w:rsid w:val="003E3BEF"/>
    <w:rsid w:val="003E4470"/>
    <w:rsid w:val="003E456D"/>
    <w:rsid w:val="003E4622"/>
    <w:rsid w:val="003E4CCE"/>
    <w:rsid w:val="003E4D89"/>
    <w:rsid w:val="003E4EDB"/>
    <w:rsid w:val="003E577A"/>
    <w:rsid w:val="003E63E6"/>
    <w:rsid w:val="003E6B4C"/>
    <w:rsid w:val="003E7AB4"/>
    <w:rsid w:val="003E7ADD"/>
    <w:rsid w:val="003E7E9A"/>
    <w:rsid w:val="003F03D0"/>
    <w:rsid w:val="003F06B0"/>
    <w:rsid w:val="003F09FF"/>
    <w:rsid w:val="003F19D4"/>
    <w:rsid w:val="003F1DC7"/>
    <w:rsid w:val="003F2A8D"/>
    <w:rsid w:val="003F3188"/>
    <w:rsid w:val="003F35FA"/>
    <w:rsid w:val="003F3668"/>
    <w:rsid w:val="003F4027"/>
    <w:rsid w:val="003F41BD"/>
    <w:rsid w:val="003F485A"/>
    <w:rsid w:val="003F4CF2"/>
    <w:rsid w:val="003F4E26"/>
    <w:rsid w:val="003F4FE2"/>
    <w:rsid w:val="003F59D0"/>
    <w:rsid w:val="003F5AC7"/>
    <w:rsid w:val="003F6163"/>
    <w:rsid w:val="003F64B4"/>
    <w:rsid w:val="003F777B"/>
    <w:rsid w:val="003F7882"/>
    <w:rsid w:val="003F788A"/>
    <w:rsid w:val="003F7A83"/>
    <w:rsid w:val="0040008D"/>
    <w:rsid w:val="004004C3"/>
    <w:rsid w:val="0040093F"/>
    <w:rsid w:val="0040164D"/>
    <w:rsid w:val="00401DCE"/>
    <w:rsid w:val="00401E59"/>
    <w:rsid w:val="004020CA"/>
    <w:rsid w:val="00402D30"/>
    <w:rsid w:val="00402D62"/>
    <w:rsid w:val="00403463"/>
    <w:rsid w:val="00403E1A"/>
    <w:rsid w:val="00404475"/>
    <w:rsid w:val="00406385"/>
    <w:rsid w:val="004065D2"/>
    <w:rsid w:val="0040678A"/>
    <w:rsid w:val="00406D27"/>
    <w:rsid w:val="00406ED1"/>
    <w:rsid w:val="00407171"/>
    <w:rsid w:val="004072A8"/>
    <w:rsid w:val="004074E1"/>
    <w:rsid w:val="00407CA2"/>
    <w:rsid w:val="00410F54"/>
    <w:rsid w:val="004115AD"/>
    <w:rsid w:val="00411892"/>
    <w:rsid w:val="00411AE4"/>
    <w:rsid w:val="00411F19"/>
    <w:rsid w:val="00412122"/>
    <w:rsid w:val="00412176"/>
    <w:rsid w:val="00412607"/>
    <w:rsid w:val="00412EFD"/>
    <w:rsid w:val="00413087"/>
    <w:rsid w:val="00414612"/>
    <w:rsid w:val="00414954"/>
    <w:rsid w:val="00414C9C"/>
    <w:rsid w:val="0041523B"/>
    <w:rsid w:val="00416622"/>
    <w:rsid w:val="00417FDF"/>
    <w:rsid w:val="004200CD"/>
    <w:rsid w:val="0042033B"/>
    <w:rsid w:val="00420391"/>
    <w:rsid w:val="0042071B"/>
    <w:rsid w:val="00420A01"/>
    <w:rsid w:val="00422829"/>
    <w:rsid w:val="004236E1"/>
    <w:rsid w:val="00423928"/>
    <w:rsid w:val="00424DB2"/>
    <w:rsid w:val="00424ECA"/>
    <w:rsid w:val="004250A8"/>
    <w:rsid w:val="00425D06"/>
    <w:rsid w:val="0042614A"/>
    <w:rsid w:val="0042615E"/>
    <w:rsid w:val="0042696C"/>
    <w:rsid w:val="00426DB4"/>
    <w:rsid w:val="0042753C"/>
    <w:rsid w:val="004307C5"/>
    <w:rsid w:val="00430D5B"/>
    <w:rsid w:val="00430DEA"/>
    <w:rsid w:val="00430EC1"/>
    <w:rsid w:val="0043134E"/>
    <w:rsid w:val="00431A3E"/>
    <w:rsid w:val="00431AE0"/>
    <w:rsid w:val="00431E75"/>
    <w:rsid w:val="00432023"/>
    <w:rsid w:val="00432E51"/>
    <w:rsid w:val="00432E6B"/>
    <w:rsid w:val="0043303C"/>
    <w:rsid w:val="00433277"/>
    <w:rsid w:val="0043359F"/>
    <w:rsid w:val="00433DA2"/>
    <w:rsid w:val="0043427F"/>
    <w:rsid w:val="004343C7"/>
    <w:rsid w:val="00434BA2"/>
    <w:rsid w:val="00434D9D"/>
    <w:rsid w:val="00435810"/>
    <w:rsid w:val="00435A5F"/>
    <w:rsid w:val="0043636D"/>
    <w:rsid w:val="004364B9"/>
    <w:rsid w:val="00436C63"/>
    <w:rsid w:val="00437620"/>
    <w:rsid w:val="004378E1"/>
    <w:rsid w:val="00437F91"/>
    <w:rsid w:val="0044044B"/>
    <w:rsid w:val="004405D1"/>
    <w:rsid w:val="004405FE"/>
    <w:rsid w:val="0044076B"/>
    <w:rsid w:val="00440815"/>
    <w:rsid w:val="00440845"/>
    <w:rsid w:val="00441124"/>
    <w:rsid w:val="00441295"/>
    <w:rsid w:val="004414D7"/>
    <w:rsid w:val="004418FE"/>
    <w:rsid w:val="00441FC2"/>
    <w:rsid w:val="0044224F"/>
    <w:rsid w:val="00442636"/>
    <w:rsid w:val="0044292D"/>
    <w:rsid w:val="00442A2B"/>
    <w:rsid w:val="004431FD"/>
    <w:rsid w:val="00443623"/>
    <w:rsid w:val="00444173"/>
    <w:rsid w:val="0044486C"/>
    <w:rsid w:val="00444911"/>
    <w:rsid w:val="00445169"/>
    <w:rsid w:val="0044555A"/>
    <w:rsid w:val="00445581"/>
    <w:rsid w:val="00445614"/>
    <w:rsid w:val="00445CC7"/>
    <w:rsid w:val="00446362"/>
    <w:rsid w:val="00446510"/>
    <w:rsid w:val="004465C8"/>
    <w:rsid w:val="00446CE4"/>
    <w:rsid w:val="00446D7A"/>
    <w:rsid w:val="004477BE"/>
    <w:rsid w:val="00447876"/>
    <w:rsid w:val="00450311"/>
    <w:rsid w:val="00451065"/>
    <w:rsid w:val="004514D2"/>
    <w:rsid w:val="00451A5E"/>
    <w:rsid w:val="00451CA2"/>
    <w:rsid w:val="004520E6"/>
    <w:rsid w:val="00452AC2"/>
    <w:rsid w:val="00452C36"/>
    <w:rsid w:val="00452C52"/>
    <w:rsid w:val="00453C71"/>
    <w:rsid w:val="00453DAD"/>
    <w:rsid w:val="00454FE1"/>
    <w:rsid w:val="00455780"/>
    <w:rsid w:val="00455F39"/>
    <w:rsid w:val="0045615C"/>
    <w:rsid w:val="004564A5"/>
    <w:rsid w:val="00456EEC"/>
    <w:rsid w:val="00457340"/>
    <w:rsid w:val="00457661"/>
    <w:rsid w:val="00457693"/>
    <w:rsid w:val="004579C3"/>
    <w:rsid w:val="00457A12"/>
    <w:rsid w:val="00460094"/>
    <w:rsid w:val="00460A32"/>
    <w:rsid w:val="00462BAA"/>
    <w:rsid w:val="00462C69"/>
    <w:rsid w:val="00462CA2"/>
    <w:rsid w:val="00462CB1"/>
    <w:rsid w:val="0046321B"/>
    <w:rsid w:val="004632FD"/>
    <w:rsid w:val="00463319"/>
    <w:rsid w:val="00463433"/>
    <w:rsid w:val="00463683"/>
    <w:rsid w:val="00463720"/>
    <w:rsid w:val="00463B1C"/>
    <w:rsid w:val="00463CE2"/>
    <w:rsid w:val="004644A3"/>
    <w:rsid w:val="004644F9"/>
    <w:rsid w:val="004644FB"/>
    <w:rsid w:val="004647A6"/>
    <w:rsid w:val="0046512B"/>
    <w:rsid w:val="004660CC"/>
    <w:rsid w:val="00466953"/>
    <w:rsid w:val="00466A0E"/>
    <w:rsid w:val="0046737D"/>
    <w:rsid w:val="00467750"/>
    <w:rsid w:val="00470274"/>
    <w:rsid w:val="00470B37"/>
    <w:rsid w:val="00470CDE"/>
    <w:rsid w:val="00471AA1"/>
    <w:rsid w:val="00471B83"/>
    <w:rsid w:val="00471E07"/>
    <w:rsid w:val="00472534"/>
    <w:rsid w:val="0047256D"/>
    <w:rsid w:val="00472706"/>
    <w:rsid w:val="00472743"/>
    <w:rsid w:val="00472BEA"/>
    <w:rsid w:val="00472C91"/>
    <w:rsid w:val="00472D28"/>
    <w:rsid w:val="00474686"/>
    <w:rsid w:val="00474780"/>
    <w:rsid w:val="004749E9"/>
    <w:rsid w:val="00474ADC"/>
    <w:rsid w:val="00474DAD"/>
    <w:rsid w:val="00475785"/>
    <w:rsid w:val="00475E69"/>
    <w:rsid w:val="0047654A"/>
    <w:rsid w:val="00476C07"/>
    <w:rsid w:val="00476EB8"/>
    <w:rsid w:val="00477345"/>
    <w:rsid w:val="0048051B"/>
    <w:rsid w:val="00480704"/>
    <w:rsid w:val="00480D33"/>
    <w:rsid w:val="0048125A"/>
    <w:rsid w:val="0048144C"/>
    <w:rsid w:val="00481FDB"/>
    <w:rsid w:val="00482167"/>
    <w:rsid w:val="004825B7"/>
    <w:rsid w:val="00482932"/>
    <w:rsid w:val="00483616"/>
    <w:rsid w:val="0048386A"/>
    <w:rsid w:val="0048416D"/>
    <w:rsid w:val="00484218"/>
    <w:rsid w:val="00484E8B"/>
    <w:rsid w:val="00484F60"/>
    <w:rsid w:val="004859A5"/>
    <w:rsid w:val="004859DF"/>
    <w:rsid w:val="00485D21"/>
    <w:rsid w:val="004862D3"/>
    <w:rsid w:val="00486549"/>
    <w:rsid w:val="004867E2"/>
    <w:rsid w:val="00486A7D"/>
    <w:rsid w:val="004872A9"/>
    <w:rsid w:val="00487394"/>
    <w:rsid w:val="00490F36"/>
    <w:rsid w:val="004912D6"/>
    <w:rsid w:val="00491C1A"/>
    <w:rsid w:val="00491F70"/>
    <w:rsid w:val="0049247B"/>
    <w:rsid w:val="00493F83"/>
    <w:rsid w:val="004942CA"/>
    <w:rsid w:val="00494B98"/>
    <w:rsid w:val="004963B8"/>
    <w:rsid w:val="004965FF"/>
    <w:rsid w:val="00496CD3"/>
    <w:rsid w:val="00497603"/>
    <w:rsid w:val="004A0A78"/>
    <w:rsid w:val="004A1D0D"/>
    <w:rsid w:val="004A253B"/>
    <w:rsid w:val="004A28B9"/>
    <w:rsid w:val="004A28CA"/>
    <w:rsid w:val="004A29C3"/>
    <w:rsid w:val="004A2B9A"/>
    <w:rsid w:val="004A2F14"/>
    <w:rsid w:val="004A2F87"/>
    <w:rsid w:val="004A3803"/>
    <w:rsid w:val="004A40A5"/>
    <w:rsid w:val="004A40BD"/>
    <w:rsid w:val="004A411E"/>
    <w:rsid w:val="004A43F3"/>
    <w:rsid w:val="004A6021"/>
    <w:rsid w:val="004A61DB"/>
    <w:rsid w:val="004A6E95"/>
    <w:rsid w:val="004A7E00"/>
    <w:rsid w:val="004B0928"/>
    <w:rsid w:val="004B1EF8"/>
    <w:rsid w:val="004B2987"/>
    <w:rsid w:val="004B2F46"/>
    <w:rsid w:val="004B4440"/>
    <w:rsid w:val="004B4D10"/>
    <w:rsid w:val="004B52E0"/>
    <w:rsid w:val="004B6382"/>
    <w:rsid w:val="004B6B0D"/>
    <w:rsid w:val="004B6F11"/>
    <w:rsid w:val="004B7242"/>
    <w:rsid w:val="004C05E0"/>
    <w:rsid w:val="004C0614"/>
    <w:rsid w:val="004C10C3"/>
    <w:rsid w:val="004C13B1"/>
    <w:rsid w:val="004C2406"/>
    <w:rsid w:val="004C2904"/>
    <w:rsid w:val="004C29CE"/>
    <w:rsid w:val="004C2BFF"/>
    <w:rsid w:val="004C3AE0"/>
    <w:rsid w:val="004C4891"/>
    <w:rsid w:val="004C4951"/>
    <w:rsid w:val="004C4CAD"/>
    <w:rsid w:val="004C5E9C"/>
    <w:rsid w:val="004C64BC"/>
    <w:rsid w:val="004C654C"/>
    <w:rsid w:val="004C6985"/>
    <w:rsid w:val="004C700C"/>
    <w:rsid w:val="004C724D"/>
    <w:rsid w:val="004C7ABF"/>
    <w:rsid w:val="004D0031"/>
    <w:rsid w:val="004D0A22"/>
    <w:rsid w:val="004D0AEE"/>
    <w:rsid w:val="004D0E25"/>
    <w:rsid w:val="004D1B38"/>
    <w:rsid w:val="004D2469"/>
    <w:rsid w:val="004D2602"/>
    <w:rsid w:val="004D2685"/>
    <w:rsid w:val="004D2C42"/>
    <w:rsid w:val="004D347D"/>
    <w:rsid w:val="004D38CB"/>
    <w:rsid w:val="004D4353"/>
    <w:rsid w:val="004D439B"/>
    <w:rsid w:val="004D4525"/>
    <w:rsid w:val="004D482B"/>
    <w:rsid w:val="004D5156"/>
    <w:rsid w:val="004D57AE"/>
    <w:rsid w:val="004D584F"/>
    <w:rsid w:val="004D5E2C"/>
    <w:rsid w:val="004D6038"/>
    <w:rsid w:val="004D6453"/>
    <w:rsid w:val="004D66D0"/>
    <w:rsid w:val="004D67AF"/>
    <w:rsid w:val="004D69BB"/>
    <w:rsid w:val="004D6DCF"/>
    <w:rsid w:val="004D6FB9"/>
    <w:rsid w:val="004D72E6"/>
    <w:rsid w:val="004D781D"/>
    <w:rsid w:val="004D7CBA"/>
    <w:rsid w:val="004E0161"/>
    <w:rsid w:val="004E0BE8"/>
    <w:rsid w:val="004E1277"/>
    <w:rsid w:val="004E1308"/>
    <w:rsid w:val="004E14A4"/>
    <w:rsid w:val="004E15B9"/>
    <w:rsid w:val="004E1F3F"/>
    <w:rsid w:val="004E2082"/>
    <w:rsid w:val="004E21F8"/>
    <w:rsid w:val="004E2CEF"/>
    <w:rsid w:val="004E2FCA"/>
    <w:rsid w:val="004E2FDC"/>
    <w:rsid w:val="004E3637"/>
    <w:rsid w:val="004E4471"/>
    <w:rsid w:val="004E49EA"/>
    <w:rsid w:val="004E5C08"/>
    <w:rsid w:val="004E705F"/>
    <w:rsid w:val="004E72CB"/>
    <w:rsid w:val="004E72CC"/>
    <w:rsid w:val="004E734A"/>
    <w:rsid w:val="004E7548"/>
    <w:rsid w:val="004F0267"/>
    <w:rsid w:val="004F0575"/>
    <w:rsid w:val="004F0CC7"/>
    <w:rsid w:val="004F12D4"/>
    <w:rsid w:val="004F1A09"/>
    <w:rsid w:val="004F2D47"/>
    <w:rsid w:val="004F2E57"/>
    <w:rsid w:val="004F3775"/>
    <w:rsid w:val="004F50BA"/>
    <w:rsid w:val="004F53F3"/>
    <w:rsid w:val="004F56EF"/>
    <w:rsid w:val="004F5B46"/>
    <w:rsid w:val="004F5E6F"/>
    <w:rsid w:val="004F6D63"/>
    <w:rsid w:val="004F7273"/>
    <w:rsid w:val="004F7428"/>
    <w:rsid w:val="004F7C8E"/>
    <w:rsid w:val="00500930"/>
    <w:rsid w:val="00500CE1"/>
    <w:rsid w:val="00500F5A"/>
    <w:rsid w:val="00501A51"/>
    <w:rsid w:val="00502A2A"/>
    <w:rsid w:val="00503388"/>
    <w:rsid w:val="005034DB"/>
    <w:rsid w:val="00503E99"/>
    <w:rsid w:val="005040B7"/>
    <w:rsid w:val="005049DD"/>
    <w:rsid w:val="005050E0"/>
    <w:rsid w:val="005051FD"/>
    <w:rsid w:val="005057EB"/>
    <w:rsid w:val="00505833"/>
    <w:rsid w:val="005059B8"/>
    <w:rsid w:val="00505D08"/>
    <w:rsid w:val="005072E5"/>
    <w:rsid w:val="00507402"/>
    <w:rsid w:val="00507569"/>
    <w:rsid w:val="00507820"/>
    <w:rsid w:val="00507F8F"/>
    <w:rsid w:val="00510445"/>
    <w:rsid w:val="0051059A"/>
    <w:rsid w:val="00510D4D"/>
    <w:rsid w:val="00511214"/>
    <w:rsid w:val="00511CDE"/>
    <w:rsid w:val="00512065"/>
    <w:rsid w:val="0051250F"/>
    <w:rsid w:val="00512628"/>
    <w:rsid w:val="00512DE7"/>
    <w:rsid w:val="005130A6"/>
    <w:rsid w:val="00513D11"/>
    <w:rsid w:val="005149E5"/>
    <w:rsid w:val="005155F4"/>
    <w:rsid w:val="00515C8C"/>
    <w:rsid w:val="00515E5F"/>
    <w:rsid w:val="00515FDE"/>
    <w:rsid w:val="00516298"/>
    <w:rsid w:val="0051650E"/>
    <w:rsid w:val="00516F16"/>
    <w:rsid w:val="00517084"/>
    <w:rsid w:val="00517383"/>
    <w:rsid w:val="005173EC"/>
    <w:rsid w:val="00517BDF"/>
    <w:rsid w:val="00517D3C"/>
    <w:rsid w:val="005211BA"/>
    <w:rsid w:val="0052142D"/>
    <w:rsid w:val="005219B6"/>
    <w:rsid w:val="0052236F"/>
    <w:rsid w:val="0052271B"/>
    <w:rsid w:val="00522B51"/>
    <w:rsid w:val="00522C7A"/>
    <w:rsid w:val="00523499"/>
    <w:rsid w:val="0052373D"/>
    <w:rsid w:val="00523BE9"/>
    <w:rsid w:val="00523CD5"/>
    <w:rsid w:val="00524A5F"/>
    <w:rsid w:val="00524BBD"/>
    <w:rsid w:val="00525974"/>
    <w:rsid w:val="00525A23"/>
    <w:rsid w:val="005262C3"/>
    <w:rsid w:val="00526832"/>
    <w:rsid w:val="005269F1"/>
    <w:rsid w:val="00526F01"/>
    <w:rsid w:val="00527034"/>
    <w:rsid w:val="0053053F"/>
    <w:rsid w:val="005307BB"/>
    <w:rsid w:val="00530ED3"/>
    <w:rsid w:val="00531FFA"/>
    <w:rsid w:val="00532271"/>
    <w:rsid w:val="005322CE"/>
    <w:rsid w:val="005326CB"/>
    <w:rsid w:val="00532D8C"/>
    <w:rsid w:val="005332A5"/>
    <w:rsid w:val="0053347F"/>
    <w:rsid w:val="00533CFE"/>
    <w:rsid w:val="00533EE8"/>
    <w:rsid w:val="005341AF"/>
    <w:rsid w:val="00534C4A"/>
    <w:rsid w:val="00535597"/>
    <w:rsid w:val="0053591B"/>
    <w:rsid w:val="005359FF"/>
    <w:rsid w:val="00535E19"/>
    <w:rsid w:val="00535E22"/>
    <w:rsid w:val="005364D9"/>
    <w:rsid w:val="005366A2"/>
    <w:rsid w:val="0053694B"/>
    <w:rsid w:val="00536C27"/>
    <w:rsid w:val="00536EB8"/>
    <w:rsid w:val="00537109"/>
    <w:rsid w:val="0053791D"/>
    <w:rsid w:val="00537BDE"/>
    <w:rsid w:val="00540534"/>
    <w:rsid w:val="00541522"/>
    <w:rsid w:val="00541A45"/>
    <w:rsid w:val="00541E6E"/>
    <w:rsid w:val="00542073"/>
    <w:rsid w:val="00542735"/>
    <w:rsid w:val="00542990"/>
    <w:rsid w:val="00544126"/>
    <w:rsid w:val="0054443F"/>
    <w:rsid w:val="00544785"/>
    <w:rsid w:val="00544C04"/>
    <w:rsid w:val="0054559B"/>
    <w:rsid w:val="00545868"/>
    <w:rsid w:val="00545D14"/>
    <w:rsid w:val="0054627D"/>
    <w:rsid w:val="00546C8D"/>
    <w:rsid w:val="00546D02"/>
    <w:rsid w:val="00547427"/>
    <w:rsid w:val="00550612"/>
    <w:rsid w:val="005508A4"/>
    <w:rsid w:val="00550D28"/>
    <w:rsid w:val="00551528"/>
    <w:rsid w:val="00551DC2"/>
    <w:rsid w:val="005521F7"/>
    <w:rsid w:val="005523C1"/>
    <w:rsid w:val="0055285B"/>
    <w:rsid w:val="00552935"/>
    <w:rsid w:val="00552F9E"/>
    <w:rsid w:val="005531B2"/>
    <w:rsid w:val="0055338F"/>
    <w:rsid w:val="005542A2"/>
    <w:rsid w:val="005542B8"/>
    <w:rsid w:val="0055458C"/>
    <w:rsid w:val="00555BA9"/>
    <w:rsid w:val="00555F2B"/>
    <w:rsid w:val="0055643B"/>
    <w:rsid w:val="005573CC"/>
    <w:rsid w:val="005577C4"/>
    <w:rsid w:val="00557E9F"/>
    <w:rsid w:val="00560428"/>
    <w:rsid w:val="005608CC"/>
    <w:rsid w:val="00561614"/>
    <w:rsid w:val="0056191C"/>
    <w:rsid w:val="0056258F"/>
    <w:rsid w:val="00562F23"/>
    <w:rsid w:val="005631FB"/>
    <w:rsid w:val="00563284"/>
    <w:rsid w:val="005632B5"/>
    <w:rsid w:val="005632F1"/>
    <w:rsid w:val="00563CCC"/>
    <w:rsid w:val="00563F39"/>
    <w:rsid w:val="00564019"/>
    <w:rsid w:val="00564DA4"/>
    <w:rsid w:val="00565224"/>
    <w:rsid w:val="0056522B"/>
    <w:rsid w:val="00565C61"/>
    <w:rsid w:val="0056626E"/>
    <w:rsid w:val="00566467"/>
    <w:rsid w:val="00566CE0"/>
    <w:rsid w:val="00567230"/>
    <w:rsid w:val="005673D8"/>
    <w:rsid w:val="00567A33"/>
    <w:rsid w:val="005703A3"/>
    <w:rsid w:val="00570845"/>
    <w:rsid w:val="00570A1E"/>
    <w:rsid w:val="00571005"/>
    <w:rsid w:val="005717BB"/>
    <w:rsid w:val="005719DA"/>
    <w:rsid w:val="00572342"/>
    <w:rsid w:val="005727D3"/>
    <w:rsid w:val="00572B5D"/>
    <w:rsid w:val="005734F8"/>
    <w:rsid w:val="00573D95"/>
    <w:rsid w:val="005749DC"/>
    <w:rsid w:val="005755AF"/>
    <w:rsid w:val="00575736"/>
    <w:rsid w:val="00575921"/>
    <w:rsid w:val="00575C2E"/>
    <w:rsid w:val="00575F16"/>
    <w:rsid w:val="0057605A"/>
    <w:rsid w:val="005766B5"/>
    <w:rsid w:val="00576D6E"/>
    <w:rsid w:val="0057796E"/>
    <w:rsid w:val="005801CC"/>
    <w:rsid w:val="00580207"/>
    <w:rsid w:val="00580263"/>
    <w:rsid w:val="0058196D"/>
    <w:rsid w:val="00581CB6"/>
    <w:rsid w:val="005825D0"/>
    <w:rsid w:val="00582D81"/>
    <w:rsid w:val="00583876"/>
    <w:rsid w:val="00583ACA"/>
    <w:rsid w:val="00583C98"/>
    <w:rsid w:val="00584AFC"/>
    <w:rsid w:val="00584B8F"/>
    <w:rsid w:val="00584C97"/>
    <w:rsid w:val="0058526A"/>
    <w:rsid w:val="00585306"/>
    <w:rsid w:val="00585765"/>
    <w:rsid w:val="00585A1A"/>
    <w:rsid w:val="00585C90"/>
    <w:rsid w:val="00585F54"/>
    <w:rsid w:val="00587227"/>
    <w:rsid w:val="0059015A"/>
    <w:rsid w:val="005901F2"/>
    <w:rsid w:val="00590D1E"/>
    <w:rsid w:val="005913C5"/>
    <w:rsid w:val="00591474"/>
    <w:rsid w:val="00591BC3"/>
    <w:rsid w:val="00591EB8"/>
    <w:rsid w:val="00591FC9"/>
    <w:rsid w:val="0059212A"/>
    <w:rsid w:val="005921B6"/>
    <w:rsid w:val="0059223F"/>
    <w:rsid w:val="0059232C"/>
    <w:rsid w:val="005925AD"/>
    <w:rsid w:val="00593BB7"/>
    <w:rsid w:val="00593ED0"/>
    <w:rsid w:val="0059489D"/>
    <w:rsid w:val="00594A9E"/>
    <w:rsid w:val="00594F65"/>
    <w:rsid w:val="005953AE"/>
    <w:rsid w:val="005955C5"/>
    <w:rsid w:val="00595811"/>
    <w:rsid w:val="005958CE"/>
    <w:rsid w:val="00595B2E"/>
    <w:rsid w:val="00595B9E"/>
    <w:rsid w:val="00595CB6"/>
    <w:rsid w:val="00595F78"/>
    <w:rsid w:val="0059628F"/>
    <w:rsid w:val="005962BE"/>
    <w:rsid w:val="00596777"/>
    <w:rsid w:val="005975C1"/>
    <w:rsid w:val="00597C04"/>
    <w:rsid w:val="005A1A12"/>
    <w:rsid w:val="005A1BDB"/>
    <w:rsid w:val="005A25E8"/>
    <w:rsid w:val="005A3554"/>
    <w:rsid w:val="005A3B02"/>
    <w:rsid w:val="005A4485"/>
    <w:rsid w:val="005A45A3"/>
    <w:rsid w:val="005A462A"/>
    <w:rsid w:val="005A47E9"/>
    <w:rsid w:val="005A4B09"/>
    <w:rsid w:val="005A4C34"/>
    <w:rsid w:val="005A52F2"/>
    <w:rsid w:val="005A5416"/>
    <w:rsid w:val="005A57BD"/>
    <w:rsid w:val="005A58DE"/>
    <w:rsid w:val="005A6179"/>
    <w:rsid w:val="005A623E"/>
    <w:rsid w:val="005A6771"/>
    <w:rsid w:val="005A6B6A"/>
    <w:rsid w:val="005A6B6D"/>
    <w:rsid w:val="005A6C09"/>
    <w:rsid w:val="005A6D6D"/>
    <w:rsid w:val="005A6EAF"/>
    <w:rsid w:val="005A6F8C"/>
    <w:rsid w:val="005B006C"/>
    <w:rsid w:val="005B0110"/>
    <w:rsid w:val="005B107D"/>
    <w:rsid w:val="005B147D"/>
    <w:rsid w:val="005B168B"/>
    <w:rsid w:val="005B2E79"/>
    <w:rsid w:val="005B2EB9"/>
    <w:rsid w:val="005B2F78"/>
    <w:rsid w:val="005B30E9"/>
    <w:rsid w:val="005B322B"/>
    <w:rsid w:val="005B3495"/>
    <w:rsid w:val="005B364C"/>
    <w:rsid w:val="005B37AD"/>
    <w:rsid w:val="005B3D3B"/>
    <w:rsid w:val="005B4FEA"/>
    <w:rsid w:val="005B5FB4"/>
    <w:rsid w:val="005B7582"/>
    <w:rsid w:val="005B7D85"/>
    <w:rsid w:val="005C0054"/>
    <w:rsid w:val="005C1005"/>
    <w:rsid w:val="005C11B4"/>
    <w:rsid w:val="005C1B8E"/>
    <w:rsid w:val="005C25A8"/>
    <w:rsid w:val="005C2F46"/>
    <w:rsid w:val="005C315C"/>
    <w:rsid w:val="005C3D54"/>
    <w:rsid w:val="005C43A3"/>
    <w:rsid w:val="005C443E"/>
    <w:rsid w:val="005C48AC"/>
    <w:rsid w:val="005C4DFD"/>
    <w:rsid w:val="005C589E"/>
    <w:rsid w:val="005C5C4A"/>
    <w:rsid w:val="005C5C96"/>
    <w:rsid w:val="005C6A82"/>
    <w:rsid w:val="005C6D08"/>
    <w:rsid w:val="005C6EC3"/>
    <w:rsid w:val="005C6FFC"/>
    <w:rsid w:val="005C7FB0"/>
    <w:rsid w:val="005D0181"/>
    <w:rsid w:val="005D03FF"/>
    <w:rsid w:val="005D0441"/>
    <w:rsid w:val="005D09D6"/>
    <w:rsid w:val="005D0C35"/>
    <w:rsid w:val="005D0C65"/>
    <w:rsid w:val="005D1190"/>
    <w:rsid w:val="005D1B05"/>
    <w:rsid w:val="005D24EC"/>
    <w:rsid w:val="005D2C6E"/>
    <w:rsid w:val="005D2E12"/>
    <w:rsid w:val="005D3387"/>
    <w:rsid w:val="005D3B21"/>
    <w:rsid w:val="005D4145"/>
    <w:rsid w:val="005D4CF7"/>
    <w:rsid w:val="005D55FD"/>
    <w:rsid w:val="005D5EC0"/>
    <w:rsid w:val="005D61AF"/>
    <w:rsid w:val="005D7699"/>
    <w:rsid w:val="005E06D0"/>
    <w:rsid w:val="005E1168"/>
    <w:rsid w:val="005E1695"/>
    <w:rsid w:val="005E18FB"/>
    <w:rsid w:val="005E1FC3"/>
    <w:rsid w:val="005E215D"/>
    <w:rsid w:val="005E2CF2"/>
    <w:rsid w:val="005E2D5A"/>
    <w:rsid w:val="005E31B4"/>
    <w:rsid w:val="005E3627"/>
    <w:rsid w:val="005E3726"/>
    <w:rsid w:val="005E379F"/>
    <w:rsid w:val="005E39B6"/>
    <w:rsid w:val="005E4009"/>
    <w:rsid w:val="005E4E94"/>
    <w:rsid w:val="005E5468"/>
    <w:rsid w:val="005E55C2"/>
    <w:rsid w:val="005E5861"/>
    <w:rsid w:val="005E5CE4"/>
    <w:rsid w:val="005E6F21"/>
    <w:rsid w:val="005E78AE"/>
    <w:rsid w:val="005F0181"/>
    <w:rsid w:val="005F0578"/>
    <w:rsid w:val="005F05B9"/>
    <w:rsid w:val="005F0B11"/>
    <w:rsid w:val="005F0D1A"/>
    <w:rsid w:val="005F16AA"/>
    <w:rsid w:val="005F1818"/>
    <w:rsid w:val="005F2885"/>
    <w:rsid w:val="005F2C37"/>
    <w:rsid w:val="005F2D6B"/>
    <w:rsid w:val="005F2DD9"/>
    <w:rsid w:val="005F3C7E"/>
    <w:rsid w:val="005F40D3"/>
    <w:rsid w:val="005F4832"/>
    <w:rsid w:val="005F5744"/>
    <w:rsid w:val="005F6683"/>
    <w:rsid w:val="005F6B14"/>
    <w:rsid w:val="005F781B"/>
    <w:rsid w:val="005F7C4B"/>
    <w:rsid w:val="006004FC"/>
    <w:rsid w:val="0060075E"/>
    <w:rsid w:val="006010BC"/>
    <w:rsid w:val="00601133"/>
    <w:rsid w:val="006013F1"/>
    <w:rsid w:val="00601415"/>
    <w:rsid w:val="006016D7"/>
    <w:rsid w:val="0060199D"/>
    <w:rsid w:val="00601C45"/>
    <w:rsid w:val="00601DA4"/>
    <w:rsid w:val="0060242C"/>
    <w:rsid w:val="00602566"/>
    <w:rsid w:val="00602688"/>
    <w:rsid w:val="00602753"/>
    <w:rsid w:val="00602D00"/>
    <w:rsid w:val="006034BC"/>
    <w:rsid w:val="006034FF"/>
    <w:rsid w:val="00603AF8"/>
    <w:rsid w:val="00605812"/>
    <w:rsid w:val="006058EF"/>
    <w:rsid w:val="00605A06"/>
    <w:rsid w:val="00605A6E"/>
    <w:rsid w:val="00605B07"/>
    <w:rsid w:val="00605DF3"/>
    <w:rsid w:val="0060697D"/>
    <w:rsid w:val="006070BE"/>
    <w:rsid w:val="006078BE"/>
    <w:rsid w:val="00607B1D"/>
    <w:rsid w:val="00607CAB"/>
    <w:rsid w:val="006101B0"/>
    <w:rsid w:val="0061043D"/>
    <w:rsid w:val="0061065D"/>
    <w:rsid w:val="006111F0"/>
    <w:rsid w:val="00611EC0"/>
    <w:rsid w:val="0061248A"/>
    <w:rsid w:val="00612B3B"/>
    <w:rsid w:val="00613143"/>
    <w:rsid w:val="00613533"/>
    <w:rsid w:val="00613B5F"/>
    <w:rsid w:val="00614110"/>
    <w:rsid w:val="00614121"/>
    <w:rsid w:val="00614167"/>
    <w:rsid w:val="00614792"/>
    <w:rsid w:val="00614A82"/>
    <w:rsid w:val="00615102"/>
    <w:rsid w:val="0061524E"/>
    <w:rsid w:val="00615409"/>
    <w:rsid w:val="006161C7"/>
    <w:rsid w:val="006163D8"/>
    <w:rsid w:val="006166F3"/>
    <w:rsid w:val="0061683B"/>
    <w:rsid w:val="0061697D"/>
    <w:rsid w:val="00616D3D"/>
    <w:rsid w:val="006173FF"/>
    <w:rsid w:val="00620F24"/>
    <w:rsid w:val="00622642"/>
    <w:rsid w:val="006234D9"/>
    <w:rsid w:val="006237E2"/>
    <w:rsid w:val="00623C5D"/>
    <w:rsid w:val="00624769"/>
    <w:rsid w:val="00625084"/>
    <w:rsid w:val="00625801"/>
    <w:rsid w:val="00625EC8"/>
    <w:rsid w:val="0062643F"/>
    <w:rsid w:val="00626680"/>
    <w:rsid w:val="00626F91"/>
    <w:rsid w:val="00627958"/>
    <w:rsid w:val="00627DC1"/>
    <w:rsid w:val="00627DD9"/>
    <w:rsid w:val="00627F10"/>
    <w:rsid w:val="00630391"/>
    <w:rsid w:val="0063129E"/>
    <w:rsid w:val="006323A5"/>
    <w:rsid w:val="006325B6"/>
    <w:rsid w:val="0063279E"/>
    <w:rsid w:val="00633420"/>
    <w:rsid w:val="00633424"/>
    <w:rsid w:val="0063478C"/>
    <w:rsid w:val="00634B44"/>
    <w:rsid w:val="00634E32"/>
    <w:rsid w:val="00634FA3"/>
    <w:rsid w:val="006351E8"/>
    <w:rsid w:val="00635B53"/>
    <w:rsid w:val="006361A4"/>
    <w:rsid w:val="006366DF"/>
    <w:rsid w:val="00636890"/>
    <w:rsid w:val="00636BA9"/>
    <w:rsid w:val="00636C93"/>
    <w:rsid w:val="00636DBA"/>
    <w:rsid w:val="00636E28"/>
    <w:rsid w:val="00636EE9"/>
    <w:rsid w:val="006401F8"/>
    <w:rsid w:val="00640207"/>
    <w:rsid w:val="00640297"/>
    <w:rsid w:val="00640794"/>
    <w:rsid w:val="006408F4"/>
    <w:rsid w:val="00640EB2"/>
    <w:rsid w:val="00640EF8"/>
    <w:rsid w:val="00641651"/>
    <w:rsid w:val="00641918"/>
    <w:rsid w:val="006422D4"/>
    <w:rsid w:val="00643356"/>
    <w:rsid w:val="0064346B"/>
    <w:rsid w:val="00643535"/>
    <w:rsid w:val="0064373A"/>
    <w:rsid w:val="006442A6"/>
    <w:rsid w:val="00644425"/>
    <w:rsid w:val="00644D64"/>
    <w:rsid w:val="0064562F"/>
    <w:rsid w:val="006458E6"/>
    <w:rsid w:val="00645949"/>
    <w:rsid w:val="00645CCE"/>
    <w:rsid w:val="00645ED4"/>
    <w:rsid w:val="00646BCE"/>
    <w:rsid w:val="00646F70"/>
    <w:rsid w:val="006470D3"/>
    <w:rsid w:val="00647973"/>
    <w:rsid w:val="00647A77"/>
    <w:rsid w:val="00647D25"/>
    <w:rsid w:val="00647FF7"/>
    <w:rsid w:val="0065067D"/>
    <w:rsid w:val="00650725"/>
    <w:rsid w:val="00650915"/>
    <w:rsid w:val="006514AB"/>
    <w:rsid w:val="00651739"/>
    <w:rsid w:val="006519CA"/>
    <w:rsid w:val="006521B7"/>
    <w:rsid w:val="0065281F"/>
    <w:rsid w:val="00652EA9"/>
    <w:rsid w:val="0065330A"/>
    <w:rsid w:val="0065351B"/>
    <w:rsid w:val="00653785"/>
    <w:rsid w:val="00653CEA"/>
    <w:rsid w:val="006541B7"/>
    <w:rsid w:val="006543DD"/>
    <w:rsid w:val="00655054"/>
    <w:rsid w:val="00655586"/>
    <w:rsid w:val="00657B5D"/>
    <w:rsid w:val="00657C74"/>
    <w:rsid w:val="00657C96"/>
    <w:rsid w:val="00660142"/>
    <w:rsid w:val="00661934"/>
    <w:rsid w:val="00662AF3"/>
    <w:rsid w:val="00662D4A"/>
    <w:rsid w:val="00662E04"/>
    <w:rsid w:val="006637C7"/>
    <w:rsid w:val="00663BD7"/>
    <w:rsid w:val="006646CB"/>
    <w:rsid w:val="00664A0A"/>
    <w:rsid w:val="006652D8"/>
    <w:rsid w:val="0066552C"/>
    <w:rsid w:val="006655DE"/>
    <w:rsid w:val="0066601E"/>
    <w:rsid w:val="00666241"/>
    <w:rsid w:val="006673E0"/>
    <w:rsid w:val="006674A5"/>
    <w:rsid w:val="00667C81"/>
    <w:rsid w:val="00667C89"/>
    <w:rsid w:val="00667F68"/>
    <w:rsid w:val="00670376"/>
    <w:rsid w:val="006704B6"/>
    <w:rsid w:val="0067083A"/>
    <w:rsid w:val="00670C77"/>
    <w:rsid w:val="00671F60"/>
    <w:rsid w:val="0067213C"/>
    <w:rsid w:val="00672333"/>
    <w:rsid w:val="0067299F"/>
    <w:rsid w:val="00672B9B"/>
    <w:rsid w:val="006734A7"/>
    <w:rsid w:val="006744CB"/>
    <w:rsid w:val="0067479A"/>
    <w:rsid w:val="006748B5"/>
    <w:rsid w:val="006749FA"/>
    <w:rsid w:val="00675304"/>
    <w:rsid w:val="00675C0A"/>
    <w:rsid w:val="00675F01"/>
    <w:rsid w:val="006771AD"/>
    <w:rsid w:val="006776FE"/>
    <w:rsid w:val="00677E98"/>
    <w:rsid w:val="00677EBB"/>
    <w:rsid w:val="00680BFB"/>
    <w:rsid w:val="00681471"/>
    <w:rsid w:val="006816D3"/>
    <w:rsid w:val="00682B01"/>
    <w:rsid w:val="00682C10"/>
    <w:rsid w:val="0068387C"/>
    <w:rsid w:val="0068394B"/>
    <w:rsid w:val="00683966"/>
    <w:rsid w:val="00683B78"/>
    <w:rsid w:val="00683D12"/>
    <w:rsid w:val="00684AA4"/>
    <w:rsid w:val="00685CE3"/>
    <w:rsid w:val="00685E41"/>
    <w:rsid w:val="006864E2"/>
    <w:rsid w:val="00686517"/>
    <w:rsid w:val="00686778"/>
    <w:rsid w:val="00686B3A"/>
    <w:rsid w:val="00686EE7"/>
    <w:rsid w:val="00686FA0"/>
    <w:rsid w:val="00687195"/>
    <w:rsid w:val="006877D3"/>
    <w:rsid w:val="00687BA7"/>
    <w:rsid w:val="00687DAD"/>
    <w:rsid w:val="00691C5B"/>
    <w:rsid w:val="00691CF2"/>
    <w:rsid w:val="00691D24"/>
    <w:rsid w:val="00691E97"/>
    <w:rsid w:val="00692057"/>
    <w:rsid w:val="00692C6A"/>
    <w:rsid w:val="00693314"/>
    <w:rsid w:val="0069342F"/>
    <w:rsid w:val="00694767"/>
    <w:rsid w:val="006949D8"/>
    <w:rsid w:val="00694BDC"/>
    <w:rsid w:val="00695602"/>
    <w:rsid w:val="00695CDC"/>
    <w:rsid w:val="00696295"/>
    <w:rsid w:val="006966F6"/>
    <w:rsid w:val="00696AEF"/>
    <w:rsid w:val="00696E97"/>
    <w:rsid w:val="00696F6B"/>
    <w:rsid w:val="0069737A"/>
    <w:rsid w:val="006976AE"/>
    <w:rsid w:val="00697EAF"/>
    <w:rsid w:val="00697F76"/>
    <w:rsid w:val="006A03BD"/>
    <w:rsid w:val="006A0DD6"/>
    <w:rsid w:val="006A24C9"/>
    <w:rsid w:val="006A26B8"/>
    <w:rsid w:val="006A286B"/>
    <w:rsid w:val="006A2BC3"/>
    <w:rsid w:val="006A3A98"/>
    <w:rsid w:val="006A3BF1"/>
    <w:rsid w:val="006A48FC"/>
    <w:rsid w:val="006A4BB7"/>
    <w:rsid w:val="006A4DC8"/>
    <w:rsid w:val="006A50D7"/>
    <w:rsid w:val="006A5170"/>
    <w:rsid w:val="006A530A"/>
    <w:rsid w:val="006A5468"/>
    <w:rsid w:val="006A5DE0"/>
    <w:rsid w:val="006A5E0F"/>
    <w:rsid w:val="006A7406"/>
    <w:rsid w:val="006A7956"/>
    <w:rsid w:val="006A7AB2"/>
    <w:rsid w:val="006B034B"/>
    <w:rsid w:val="006B06A6"/>
    <w:rsid w:val="006B0D15"/>
    <w:rsid w:val="006B0FC1"/>
    <w:rsid w:val="006B1119"/>
    <w:rsid w:val="006B12CA"/>
    <w:rsid w:val="006B13A2"/>
    <w:rsid w:val="006B15BC"/>
    <w:rsid w:val="006B16BF"/>
    <w:rsid w:val="006B2E99"/>
    <w:rsid w:val="006B2EB4"/>
    <w:rsid w:val="006B31A8"/>
    <w:rsid w:val="006B3527"/>
    <w:rsid w:val="006B383C"/>
    <w:rsid w:val="006B3C13"/>
    <w:rsid w:val="006B4430"/>
    <w:rsid w:val="006B490F"/>
    <w:rsid w:val="006B5552"/>
    <w:rsid w:val="006B58BF"/>
    <w:rsid w:val="006B6527"/>
    <w:rsid w:val="006B6787"/>
    <w:rsid w:val="006B68E2"/>
    <w:rsid w:val="006B6AFD"/>
    <w:rsid w:val="006B6DBF"/>
    <w:rsid w:val="006C0049"/>
    <w:rsid w:val="006C02B8"/>
    <w:rsid w:val="006C09F2"/>
    <w:rsid w:val="006C0A7E"/>
    <w:rsid w:val="006C0E95"/>
    <w:rsid w:val="006C1FA2"/>
    <w:rsid w:val="006C2C37"/>
    <w:rsid w:val="006C3338"/>
    <w:rsid w:val="006C3F52"/>
    <w:rsid w:val="006C436B"/>
    <w:rsid w:val="006C509C"/>
    <w:rsid w:val="006C5359"/>
    <w:rsid w:val="006C65D4"/>
    <w:rsid w:val="006C688E"/>
    <w:rsid w:val="006C751B"/>
    <w:rsid w:val="006C7FE8"/>
    <w:rsid w:val="006C7FE9"/>
    <w:rsid w:val="006D0012"/>
    <w:rsid w:val="006D009D"/>
    <w:rsid w:val="006D0339"/>
    <w:rsid w:val="006D0BEA"/>
    <w:rsid w:val="006D0DAE"/>
    <w:rsid w:val="006D1D8A"/>
    <w:rsid w:val="006D1EEA"/>
    <w:rsid w:val="006D218D"/>
    <w:rsid w:val="006D2764"/>
    <w:rsid w:val="006D3040"/>
    <w:rsid w:val="006D306A"/>
    <w:rsid w:val="006D35DA"/>
    <w:rsid w:val="006D39E1"/>
    <w:rsid w:val="006D4747"/>
    <w:rsid w:val="006D4902"/>
    <w:rsid w:val="006D4AF2"/>
    <w:rsid w:val="006D4EEF"/>
    <w:rsid w:val="006D4FA4"/>
    <w:rsid w:val="006D5B9D"/>
    <w:rsid w:val="006D624B"/>
    <w:rsid w:val="006D65A1"/>
    <w:rsid w:val="006D66D5"/>
    <w:rsid w:val="006D6A5D"/>
    <w:rsid w:val="006D73D5"/>
    <w:rsid w:val="006D767D"/>
    <w:rsid w:val="006D7C35"/>
    <w:rsid w:val="006D7C4B"/>
    <w:rsid w:val="006D7C75"/>
    <w:rsid w:val="006E043E"/>
    <w:rsid w:val="006E07CC"/>
    <w:rsid w:val="006E08C4"/>
    <w:rsid w:val="006E0B70"/>
    <w:rsid w:val="006E0D20"/>
    <w:rsid w:val="006E182E"/>
    <w:rsid w:val="006E1CA6"/>
    <w:rsid w:val="006E25A4"/>
    <w:rsid w:val="006E2919"/>
    <w:rsid w:val="006E2B84"/>
    <w:rsid w:val="006E2C4B"/>
    <w:rsid w:val="006E2FAA"/>
    <w:rsid w:val="006E312A"/>
    <w:rsid w:val="006E3EA2"/>
    <w:rsid w:val="006E47CC"/>
    <w:rsid w:val="006E4A8A"/>
    <w:rsid w:val="006E4AB7"/>
    <w:rsid w:val="006E4BDB"/>
    <w:rsid w:val="006E5F8F"/>
    <w:rsid w:val="006E6654"/>
    <w:rsid w:val="006E66B8"/>
    <w:rsid w:val="006E6C19"/>
    <w:rsid w:val="006E720B"/>
    <w:rsid w:val="006E77A4"/>
    <w:rsid w:val="006E799D"/>
    <w:rsid w:val="006E7C37"/>
    <w:rsid w:val="006F0082"/>
    <w:rsid w:val="006F02A9"/>
    <w:rsid w:val="006F05BD"/>
    <w:rsid w:val="006F07CC"/>
    <w:rsid w:val="006F14D2"/>
    <w:rsid w:val="006F1564"/>
    <w:rsid w:val="006F15BF"/>
    <w:rsid w:val="006F1800"/>
    <w:rsid w:val="006F1A8C"/>
    <w:rsid w:val="006F2792"/>
    <w:rsid w:val="006F2A16"/>
    <w:rsid w:val="006F2A6E"/>
    <w:rsid w:val="006F333B"/>
    <w:rsid w:val="006F3521"/>
    <w:rsid w:val="006F383F"/>
    <w:rsid w:val="006F3E20"/>
    <w:rsid w:val="006F57E6"/>
    <w:rsid w:val="006F60B4"/>
    <w:rsid w:val="006F61CF"/>
    <w:rsid w:val="006F6592"/>
    <w:rsid w:val="006F6B91"/>
    <w:rsid w:val="006F6F42"/>
    <w:rsid w:val="006F7090"/>
    <w:rsid w:val="006F7349"/>
    <w:rsid w:val="006F7765"/>
    <w:rsid w:val="006F7E2D"/>
    <w:rsid w:val="006F7E9B"/>
    <w:rsid w:val="00700489"/>
    <w:rsid w:val="00700D3F"/>
    <w:rsid w:val="00700E31"/>
    <w:rsid w:val="00701F36"/>
    <w:rsid w:val="00702BEB"/>
    <w:rsid w:val="00702E8E"/>
    <w:rsid w:val="00703604"/>
    <w:rsid w:val="00703DC7"/>
    <w:rsid w:val="0070448F"/>
    <w:rsid w:val="00704C9F"/>
    <w:rsid w:val="00704D89"/>
    <w:rsid w:val="00704E29"/>
    <w:rsid w:val="007058EE"/>
    <w:rsid w:val="007060DA"/>
    <w:rsid w:val="0070687A"/>
    <w:rsid w:val="0070739E"/>
    <w:rsid w:val="00707E96"/>
    <w:rsid w:val="00710394"/>
    <w:rsid w:val="007107BD"/>
    <w:rsid w:val="00710E4D"/>
    <w:rsid w:val="00710E65"/>
    <w:rsid w:val="00710ED1"/>
    <w:rsid w:val="00711182"/>
    <w:rsid w:val="007118C5"/>
    <w:rsid w:val="00712BC4"/>
    <w:rsid w:val="0071303C"/>
    <w:rsid w:val="007131DD"/>
    <w:rsid w:val="00713594"/>
    <w:rsid w:val="00713662"/>
    <w:rsid w:val="00713875"/>
    <w:rsid w:val="00713E66"/>
    <w:rsid w:val="0071481F"/>
    <w:rsid w:val="00714C81"/>
    <w:rsid w:val="00714DBD"/>
    <w:rsid w:val="00714E04"/>
    <w:rsid w:val="0071509B"/>
    <w:rsid w:val="007154E8"/>
    <w:rsid w:val="00715996"/>
    <w:rsid w:val="00715CA7"/>
    <w:rsid w:val="00715EC9"/>
    <w:rsid w:val="00716A19"/>
    <w:rsid w:val="007171C6"/>
    <w:rsid w:val="0072016D"/>
    <w:rsid w:val="007203D1"/>
    <w:rsid w:val="007205DF"/>
    <w:rsid w:val="007220D9"/>
    <w:rsid w:val="00722B05"/>
    <w:rsid w:val="00722C75"/>
    <w:rsid w:val="007237A9"/>
    <w:rsid w:val="007237B6"/>
    <w:rsid w:val="00723932"/>
    <w:rsid w:val="00725788"/>
    <w:rsid w:val="00725AC8"/>
    <w:rsid w:val="00725D11"/>
    <w:rsid w:val="00725EF0"/>
    <w:rsid w:val="007260AE"/>
    <w:rsid w:val="0072627E"/>
    <w:rsid w:val="00726488"/>
    <w:rsid w:val="007266CB"/>
    <w:rsid w:val="0072705E"/>
    <w:rsid w:val="007274A9"/>
    <w:rsid w:val="007303FB"/>
    <w:rsid w:val="00730545"/>
    <w:rsid w:val="00730C7B"/>
    <w:rsid w:val="00732136"/>
    <w:rsid w:val="00732EDC"/>
    <w:rsid w:val="00733070"/>
    <w:rsid w:val="0073374D"/>
    <w:rsid w:val="00733C2A"/>
    <w:rsid w:val="007342BE"/>
    <w:rsid w:val="00735AEE"/>
    <w:rsid w:val="00735B38"/>
    <w:rsid w:val="007368A5"/>
    <w:rsid w:val="00736BFE"/>
    <w:rsid w:val="00736D92"/>
    <w:rsid w:val="00737491"/>
    <w:rsid w:val="00737AEE"/>
    <w:rsid w:val="00737B23"/>
    <w:rsid w:val="00737D23"/>
    <w:rsid w:val="007405AB"/>
    <w:rsid w:val="007410A9"/>
    <w:rsid w:val="0074117E"/>
    <w:rsid w:val="007411EF"/>
    <w:rsid w:val="0074171E"/>
    <w:rsid w:val="00741959"/>
    <w:rsid w:val="00741C5B"/>
    <w:rsid w:val="0074249A"/>
    <w:rsid w:val="007427F3"/>
    <w:rsid w:val="00742EAD"/>
    <w:rsid w:val="0074398D"/>
    <w:rsid w:val="00743B78"/>
    <w:rsid w:val="00743D9C"/>
    <w:rsid w:val="00743F5B"/>
    <w:rsid w:val="00744336"/>
    <w:rsid w:val="00744949"/>
    <w:rsid w:val="00744FBE"/>
    <w:rsid w:val="007451B5"/>
    <w:rsid w:val="0074538E"/>
    <w:rsid w:val="007457F2"/>
    <w:rsid w:val="00745ABC"/>
    <w:rsid w:val="0074604E"/>
    <w:rsid w:val="00746466"/>
    <w:rsid w:val="00746AF2"/>
    <w:rsid w:val="00746E5F"/>
    <w:rsid w:val="0074708F"/>
    <w:rsid w:val="0074754E"/>
    <w:rsid w:val="00747B2E"/>
    <w:rsid w:val="007502D6"/>
    <w:rsid w:val="007512B4"/>
    <w:rsid w:val="00751666"/>
    <w:rsid w:val="00751CF2"/>
    <w:rsid w:val="007524C0"/>
    <w:rsid w:val="00753429"/>
    <w:rsid w:val="00753466"/>
    <w:rsid w:val="00753975"/>
    <w:rsid w:val="00753B3C"/>
    <w:rsid w:val="00754383"/>
    <w:rsid w:val="0075455B"/>
    <w:rsid w:val="007548ED"/>
    <w:rsid w:val="00755190"/>
    <w:rsid w:val="007553F3"/>
    <w:rsid w:val="00755971"/>
    <w:rsid w:val="00755FE9"/>
    <w:rsid w:val="00756090"/>
    <w:rsid w:val="00756A5C"/>
    <w:rsid w:val="00757281"/>
    <w:rsid w:val="00757C05"/>
    <w:rsid w:val="00760794"/>
    <w:rsid w:val="0076171F"/>
    <w:rsid w:val="007622FA"/>
    <w:rsid w:val="007623ED"/>
    <w:rsid w:val="007626C1"/>
    <w:rsid w:val="0076275C"/>
    <w:rsid w:val="007627E0"/>
    <w:rsid w:val="00762D5B"/>
    <w:rsid w:val="007630B3"/>
    <w:rsid w:val="0076332F"/>
    <w:rsid w:val="0076349B"/>
    <w:rsid w:val="00763CB6"/>
    <w:rsid w:val="00763CB7"/>
    <w:rsid w:val="00763CD7"/>
    <w:rsid w:val="00764AC0"/>
    <w:rsid w:val="00764D6C"/>
    <w:rsid w:val="0076511E"/>
    <w:rsid w:val="00765536"/>
    <w:rsid w:val="007655EC"/>
    <w:rsid w:val="00765DD0"/>
    <w:rsid w:val="00765E19"/>
    <w:rsid w:val="007660C1"/>
    <w:rsid w:val="0076619C"/>
    <w:rsid w:val="007668FB"/>
    <w:rsid w:val="00766D46"/>
    <w:rsid w:val="0076706F"/>
    <w:rsid w:val="00767868"/>
    <w:rsid w:val="007678A1"/>
    <w:rsid w:val="00767C3E"/>
    <w:rsid w:val="007703B3"/>
    <w:rsid w:val="00770854"/>
    <w:rsid w:val="00770B9D"/>
    <w:rsid w:val="007710C6"/>
    <w:rsid w:val="007712D0"/>
    <w:rsid w:val="0077174E"/>
    <w:rsid w:val="007717A5"/>
    <w:rsid w:val="00771FCC"/>
    <w:rsid w:val="0077228B"/>
    <w:rsid w:val="0077269E"/>
    <w:rsid w:val="007728EB"/>
    <w:rsid w:val="00774403"/>
    <w:rsid w:val="00774608"/>
    <w:rsid w:val="00774B99"/>
    <w:rsid w:val="00774D10"/>
    <w:rsid w:val="00775BF0"/>
    <w:rsid w:val="007760A3"/>
    <w:rsid w:val="00776ADA"/>
    <w:rsid w:val="0077747B"/>
    <w:rsid w:val="00777701"/>
    <w:rsid w:val="007777EE"/>
    <w:rsid w:val="0077793C"/>
    <w:rsid w:val="00777D66"/>
    <w:rsid w:val="00777DB4"/>
    <w:rsid w:val="00780C1E"/>
    <w:rsid w:val="007814DA"/>
    <w:rsid w:val="00782DAE"/>
    <w:rsid w:val="00783285"/>
    <w:rsid w:val="00783639"/>
    <w:rsid w:val="00783F83"/>
    <w:rsid w:val="00784B22"/>
    <w:rsid w:val="00784B2E"/>
    <w:rsid w:val="00784EAE"/>
    <w:rsid w:val="007851E8"/>
    <w:rsid w:val="00785236"/>
    <w:rsid w:val="00785266"/>
    <w:rsid w:val="00785C6E"/>
    <w:rsid w:val="00785FF2"/>
    <w:rsid w:val="007869A5"/>
    <w:rsid w:val="00786F63"/>
    <w:rsid w:val="00790215"/>
    <w:rsid w:val="00790621"/>
    <w:rsid w:val="00790C75"/>
    <w:rsid w:val="00790CE0"/>
    <w:rsid w:val="00791154"/>
    <w:rsid w:val="00791B88"/>
    <w:rsid w:val="00791CA7"/>
    <w:rsid w:val="00791ECC"/>
    <w:rsid w:val="0079203B"/>
    <w:rsid w:val="00792521"/>
    <w:rsid w:val="00792914"/>
    <w:rsid w:val="007929E6"/>
    <w:rsid w:val="00792A2F"/>
    <w:rsid w:val="0079346C"/>
    <w:rsid w:val="007934E1"/>
    <w:rsid w:val="00793669"/>
    <w:rsid w:val="0079394C"/>
    <w:rsid w:val="0079494A"/>
    <w:rsid w:val="00794CCB"/>
    <w:rsid w:val="00795937"/>
    <w:rsid w:val="00796F0B"/>
    <w:rsid w:val="0079763C"/>
    <w:rsid w:val="00797801"/>
    <w:rsid w:val="00797FE4"/>
    <w:rsid w:val="007A02D5"/>
    <w:rsid w:val="007A0560"/>
    <w:rsid w:val="007A05F4"/>
    <w:rsid w:val="007A0AC1"/>
    <w:rsid w:val="007A11C7"/>
    <w:rsid w:val="007A14A4"/>
    <w:rsid w:val="007A1647"/>
    <w:rsid w:val="007A1662"/>
    <w:rsid w:val="007A1A79"/>
    <w:rsid w:val="007A2143"/>
    <w:rsid w:val="007A21EF"/>
    <w:rsid w:val="007A2741"/>
    <w:rsid w:val="007A287F"/>
    <w:rsid w:val="007A2F4A"/>
    <w:rsid w:val="007A2FA7"/>
    <w:rsid w:val="007A3124"/>
    <w:rsid w:val="007A36B6"/>
    <w:rsid w:val="007A41A7"/>
    <w:rsid w:val="007A4C2D"/>
    <w:rsid w:val="007A52F9"/>
    <w:rsid w:val="007A60FA"/>
    <w:rsid w:val="007A64FB"/>
    <w:rsid w:val="007A673E"/>
    <w:rsid w:val="007A6B19"/>
    <w:rsid w:val="007A78DA"/>
    <w:rsid w:val="007A79D2"/>
    <w:rsid w:val="007A7A34"/>
    <w:rsid w:val="007A7C42"/>
    <w:rsid w:val="007B18B4"/>
    <w:rsid w:val="007B1CE4"/>
    <w:rsid w:val="007B22CF"/>
    <w:rsid w:val="007B2DE3"/>
    <w:rsid w:val="007B31A4"/>
    <w:rsid w:val="007B3382"/>
    <w:rsid w:val="007B357D"/>
    <w:rsid w:val="007B3CDC"/>
    <w:rsid w:val="007B4508"/>
    <w:rsid w:val="007B46A0"/>
    <w:rsid w:val="007B46FC"/>
    <w:rsid w:val="007B4C1F"/>
    <w:rsid w:val="007B4E7B"/>
    <w:rsid w:val="007B4FA2"/>
    <w:rsid w:val="007B57A1"/>
    <w:rsid w:val="007B5E7D"/>
    <w:rsid w:val="007B5EF6"/>
    <w:rsid w:val="007B65A2"/>
    <w:rsid w:val="007B78D5"/>
    <w:rsid w:val="007B7CB8"/>
    <w:rsid w:val="007B7F33"/>
    <w:rsid w:val="007C00E1"/>
    <w:rsid w:val="007C0A8D"/>
    <w:rsid w:val="007C0B33"/>
    <w:rsid w:val="007C144C"/>
    <w:rsid w:val="007C1C32"/>
    <w:rsid w:val="007C2345"/>
    <w:rsid w:val="007C2D7E"/>
    <w:rsid w:val="007C3F89"/>
    <w:rsid w:val="007C49F1"/>
    <w:rsid w:val="007C4ABD"/>
    <w:rsid w:val="007C5386"/>
    <w:rsid w:val="007C5DFA"/>
    <w:rsid w:val="007C5E20"/>
    <w:rsid w:val="007C6DD5"/>
    <w:rsid w:val="007C7016"/>
    <w:rsid w:val="007C7077"/>
    <w:rsid w:val="007C710D"/>
    <w:rsid w:val="007C787B"/>
    <w:rsid w:val="007C7FC3"/>
    <w:rsid w:val="007D03B6"/>
    <w:rsid w:val="007D0407"/>
    <w:rsid w:val="007D0DF0"/>
    <w:rsid w:val="007D13A2"/>
    <w:rsid w:val="007D15E7"/>
    <w:rsid w:val="007D1735"/>
    <w:rsid w:val="007D1B35"/>
    <w:rsid w:val="007D2219"/>
    <w:rsid w:val="007D23AC"/>
    <w:rsid w:val="007D2992"/>
    <w:rsid w:val="007D2B7B"/>
    <w:rsid w:val="007D2F6A"/>
    <w:rsid w:val="007D2F88"/>
    <w:rsid w:val="007D3156"/>
    <w:rsid w:val="007D3377"/>
    <w:rsid w:val="007D36B9"/>
    <w:rsid w:val="007D38BB"/>
    <w:rsid w:val="007D395F"/>
    <w:rsid w:val="007D4032"/>
    <w:rsid w:val="007D4373"/>
    <w:rsid w:val="007D4987"/>
    <w:rsid w:val="007D49F1"/>
    <w:rsid w:val="007D5BB4"/>
    <w:rsid w:val="007D6158"/>
    <w:rsid w:val="007D642B"/>
    <w:rsid w:val="007D669C"/>
    <w:rsid w:val="007D6804"/>
    <w:rsid w:val="007D797C"/>
    <w:rsid w:val="007D7E91"/>
    <w:rsid w:val="007E017E"/>
    <w:rsid w:val="007E02E9"/>
    <w:rsid w:val="007E1027"/>
    <w:rsid w:val="007E107B"/>
    <w:rsid w:val="007E1388"/>
    <w:rsid w:val="007E1461"/>
    <w:rsid w:val="007E2B6C"/>
    <w:rsid w:val="007E2BD5"/>
    <w:rsid w:val="007E2F00"/>
    <w:rsid w:val="007E356A"/>
    <w:rsid w:val="007E3930"/>
    <w:rsid w:val="007E3A13"/>
    <w:rsid w:val="007E4154"/>
    <w:rsid w:val="007E47EF"/>
    <w:rsid w:val="007E4D20"/>
    <w:rsid w:val="007E5782"/>
    <w:rsid w:val="007E588A"/>
    <w:rsid w:val="007E5B91"/>
    <w:rsid w:val="007E678C"/>
    <w:rsid w:val="007E68D9"/>
    <w:rsid w:val="007E69FC"/>
    <w:rsid w:val="007E74DC"/>
    <w:rsid w:val="007E751A"/>
    <w:rsid w:val="007E79CE"/>
    <w:rsid w:val="007E7BA3"/>
    <w:rsid w:val="007E7FC8"/>
    <w:rsid w:val="007F00FB"/>
    <w:rsid w:val="007F01CB"/>
    <w:rsid w:val="007F0B1F"/>
    <w:rsid w:val="007F1243"/>
    <w:rsid w:val="007F136B"/>
    <w:rsid w:val="007F1451"/>
    <w:rsid w:val="007F1641"/>
    <w:rsid w:val="007F178F"/>
    <w:rsid w:val="007F2051"/>
    <w:rsid w:val="007F345C"/>
    <w:rsid w:val="007F36D8"/>
    <w:rsid w:val="007F3845"/>
    <w:rsid w:val="007F43E9"/>
    <w:rsid w:val="007F59A2"/>
    <w:rsid w:val="007F5F99"/>
    <w:rsid w:val="007F60DE"/>
    <w:rsid w:val="007F637C"/>
    <w:rsid w:val="007F65AE"/>
    <w:rsid w:val="007F6814"/>
    <w:rsid w:val="007F6AEE"/>
    <w:rsid w:val="007F6EF6"/>
    <w:rsid w:val="007F70DE"/>
    <w:rsid w:val="007F70DF"/>
    <w:rsid w:val="007F7B48"/>
    <w:rsid w:val="00800A30"/>
    <w:rsid w:val="00800B01"/>
    <w:rsid w:val="008026B1"/>
    <w:rsid w:val="0080278E"/>
    <w:rsid w:val="00803012"/>
    <w:rsid w:val="008034AA"/>
    <w:rsid w:val="008037F6"/>
    <w:rsid w:val="00803CBB"/>
    <w:rsid w:val="00803DA5"/>
    <w:rsid w:val="00803DE4"/>
    <w:rsid w:val="00804630"/>
    <w:rsid w:val="00804BC5"/>
    <w:rsid w:val="00805239"/>
    <w:rsid w:val="00805802"/>
    <w:rsid w:val="008059EE"/>
    <w:rsid w:val="008066EC"/>
    <w:rsid w:val="008066FB"/>
    <w:rsid w:val="0080680B"/>
    <w:rsid w:val="00806C64"/>
    <w:rsid w:val="0080700E"/>
    <w:rsid w:val="00807BA6"/>
    <w:rsid w:val="00807E7B"/>
    <w:rsid w:val="008108CB"/>
    <w:rsid w:val="008116CB"/>
    <w:rsid w:val="00811E9A"/>
    <w:rsid w:val="0081226E"/>
    <w:rsid w:val="00812570"/>
    <w:rsid w:val="00812C15"/>
    <w:rsid w:val="00812DD2"/>
    <w:rsid w:val="008131C9"/>
    <w:rsid w:val="008133E9"/>
    <w:rsid w:val="00813B55"/>
    <w:rsid w:val="00814B4C"/>
    <w:rsid w:val="00814E17"/>
    <w:rsid w:val="00814F3A"/>
    <w:rsid w:val="00814FE8"/>
    <w:rsid w:val="00815FA6"/>
    <w:rsid w:val="008163A0"/>
    <w:rsid w:val="00816E90"/>
    <w:rsid w:val="00817015"/>
    <w:rsid w:val="008172B8"/>
    <w:rsid w:val="0081743D"/>
    <w:rsid w:val="008177B1"/>
    <w:rsid w:val="00817A04"/>
    <w:rsid w:val="00817E9E"/>
    <w:rsid w:val="008204EF"/>
    <w:rsid w:val="008207D4"/>
    <w:rsid w:val="00821233"/>
    <w:rsid w:val="00821AE2"/>
    <w:rsid w:val="008221C6"/>
    <w:rsid w:val="00822C57"/>
    <w:rsid w:val="00822CBF"/>
    <w:rsid w:val="00823299"/>
    <w:rsid w:val="00823A9D"/>
    <w:rsid w:val="00824939"/>
    <w:rsid w:val="00824C50"/>
    <w:rsid w:val="00824D9D"/>
    <w:rsid w:val="00825F02"/>
    <w:rsid w:val="008260BD"/>
    <w:rsid w:val="0082638A"/>
    <w:rsid w:val="008264EB"/>
    <w:rsid w:val="0082788A"/>
    <w:rsid w:val="00827F65"/>
    <w:rsid w:val="00830160"/>
    <w:rsid w:val="00830809"/>
    <w:rsid w:val="00830811"/>
    <w:rsid w:val="008309AF"/>
    <w:rsid w:val="00830C05"/>
    <w:rsid w:val="00831390"/>
    <w:rsid w:val="00832045"/>
    <w:rsid w:val="00832269"/>
    <w:rsid w:val="00832763"/>
    <w:rsid w:val="00833C60"/>
    <w:rsid w:val="00833FC1"/>
    <w:rsid w:val="008342B2"/>
    <w:rsid w:val="008347D2"/>
    <w:rsid w:val="00835456"/>
    <w:rsid w:val="00835D9F"/>
    <w:rsid w:val="00836D94"/>
    <w:rsid w:val="00837097"/>
    <w:rsid w:val="00837815"/>
    <w:rsid w:val="00837D41"/>
    <w:rsid w:val="0084061A"/>
    <w:rsid w:val="00840B1E"/>
    <w:rsid w:val="00840C6F"/>
    <w:rsid w:val="008410EF"/>
    <w:rsid w:val="00841D33"/>
    <w:rsid w:val="00842862"/>
    <w:rsid w:val="00842A4F"/>
    <w:rsid w:val="00842E9B"/>
    <w:rsid w:val="0084341A"/>
    <w:rsid w:val="008435C9"/>
    <w:rsid w:val="008435F7"/>
    <w:rsid w:val="0084368A"/>
    <w:rsid w:val="00843A5D"/>
    <w:rsid w:val="00843B4F"/>
    <w:rsid w:val="00843D5C"/>
    <w:rsid w:val="00844FB4"/>
    <w:rsid w:val="008452AC"/>
    <w:rsid w:val="008452CF"/>
    <w:rsid w:val="0084592B"/>
    <w:rsid w:val="008459AA"/>
    <w:rsid w:val="00846EBF"/>
    <w:rsid w:val="00847488"/>
    <w:rsid w:val="00847675"/>
    <w:rsid w:val="0084793A"/>
    <w:rsid w:val="00850650"/>
    <w:rsid w:val="00850E21"/>
    <w:rsid w:val="00851353"/>
    <w:rsid w:val="008516C0"/>
    <w:rsid w:val="008521D9"/>
    <w:rsid w:val="0085231C"/>
    <w:rsid w:val="0085248A"/>
    <w:rsid w:val="00852A26"/>
    <w:rsid w:val="0085357E"/>
    <w:rsid w:val="00853D82"/>
    <w:rsid w:val="00854A50"/>
    <w:rsid w:val="008552C6"/>
    <w:rsid w:val="0085559A"/>
    <w:rsid w:val="0085593C"/>
    <w:rsid w:val="00855EAE"/>
    <w:rsid w:val="00856899"/>
    <w:rsid w:val="008568E7"/>
    <w:rsid w:val="00856F6A"/>
    <w:rsid w:val="00856FC4"/>
    <w:rsid w:val="008572E4"/>
    <w:rsid w:val="00857893"/>
    <w:rsid w:val="00857A32"/>
    <w:rsid w:val="00857BDF"/>
    <w:rsid w:val="0086028B"/>
    <w:rsid w:val="008606E8"/>
    <w:rsid w:val="00860D78"/>
    <w:rsid w:val="00860ED3"/>
    <w:rsid w:val="00861063"/>
    <w:rsid w:val="0086173B"/>
    <w:rsid w:val="00861B43"/>
    <w:rsid w:val="00861DAE"/>
    <w:rsid w:val="00861EE0"/>
    <w:rsid w:val="00862282"/>
    <w:rsid w:val="0086259E"/>
    <w:rsid w:val="00862C1B"/>
    <w:rsid w:val="00862EC7"/>
    <w:rsid w:val="008639DA"/>
    <w:rsid w:val="00863EB5"/>
    <w:rsid w:val="008646FE"/>
    <w:rsid w:val="00864C93"/>
    <w:rsid w:val="008653C3"/>
    <w:rsid w:val="00865620"/>
    <w:rsid w:val="00865A8C"/>
    <w:rsid w:val="00866994"/>
    <w:rsid w:val="008670E5"/>
    <w:rsid w:val="0086743C"/>
    <w:rsid w:val="008674BA"/>
    <w:rsid w:val="00867654"/>
    <w:rsid w:val="00867CC4"/>
    <w:rsid w:val="00870A5E"/>
    <w:rsid w:val="00871A61"/>
    <w:rsid w:val="00871CA2"/>
    <w:rsid w:val="00871D39"/>
    <w:rsid w:val="00872175"/>
    <w:rsid w:val="00872F5A"/>
    <w:rsid w:val="00873E30"/>
    <w:rsid w:val="0087400D"/>
    <w:rsid w:val="00874222"/>
    <w:rsid w:val="008745D9"/>
    <w:rsid w:val="00875115"/>
    <w:rsid w:val="00875B90"/>
    <w:rsid w:val="00875D98"/>
    <w:rsid w:val="008761B1"/>
    <w:rsid w:val="0087668E"/>
    <w:rsid w:val="00876D06"/>
    <w:rsid w:val="00876D31"/>
    <w:rsid w:val="008770DF"/>
    <w:rsid w:val="008775F2"/>
    <w:rsid w:val="00877C64"/>
    <w:rsid w:val="00880178"/>
    <w:rsid w:val="00880466"/>
    <w:rsid w:val="008810D4"/>
    <w:rsid w:val="00881532"/>
    <w:rsid w:val="00881B7D"/>
    <w:rsid w:val="0088221D"/>
    <w:rsid w:val="00882515"/>
    <w:rsid w:val="008827DA"/>
    <w:rsid w:val="00882EE8"/>
    <w:rsid w:val="00883DE8"/>
    <w:rsid w:val="008843C4"/>
    <w:rsid w:val="00884AF6"/>
    <w:rsid w:val="00884CCE"/>
    <w:rsid w:val="00885022"/>
    <w:rsid w:val="00885208"/>
    <w:rsid w:val="00885AEE"/>
    <w:rsid w:val="00885DB4"/>
    <w:rsid w:val="00885E8E"/>
    <w:rsid w:val="008876DA"/>
    <w:rsid w:val="00887DB8"/>
    <w:rsid w:val="00887E80"/>
    <w:rsid w:val="00890048"/>
    <w:rsid w:val="00890920"/>
    <w:rsid w:val="00890C8B"/>
    <w:rsid w:val="0089127A"/>
    <w:rsid w:val="0089128A"/>
    <w:rsid w:val="008912C3"/>
    <w:rsid w:val="00891863"/>
    <w:rsid w:val="00892556"/>
    <w:rsid w:val="00892950"/>
    <w:rsid w:val="0089315C"/>
    <w:rsid w:val="00893242"/>
    <w:rsid w:val="0089331C"/>
    <w:rsid w:val="00893389"/>
    <w:rsid w:val="00893724"/>
    <w:rsid w:val="00893D9A"/>
    <w:rsid w:val="00894511"/>
    <w:rsid w:val="00894638"/>
    <w:rsid w:val="00894AB0"/>
    <w:rsid w:val="00894C15"/>
    <w:rsid w:val="00894EDF"/>
    <w:rsid w:val="00895502"/>
    <w:rsid w:val="008958D6"/>
    <w:rsid w:val="00895C85"/>
    <w:rsid w:val="00896068"/>
    <w:rsid w:val="00896BCD"/>
    <w:rsid w:val="00897111"/>
    <w:rsid w:val="0089773C"/>
    <w:rsid w:val="0089791F"/>
    <w:rsid w:val="0089798A"/>
    <w:rsid w:val="00897EBD"/>
    <w:rsid w:val="00897F3D"/>
    <w:rsid w:val="008A00F0"/>
    <w:rsid w:val="008A05B8"/>
    <w:rsid w:val="008A06C4"/>
    <w:rsid w:val="008A06D6"/>
    <w:rsid w:val="008A0BC2"/>
    <w:rsid w:val="008A0E18"/>
    <w:rsid w:val="008A0E33"/>
    <w:rsid w:val="008A13AB"/>
    <w:rsid w:val="008A1730"/>
    <w:rsid w:val="008A1DDC"/>
    <w:rsid w:val="008A25F9"/>
    <w:rsid w:val="008A2C6F"/>
    <w:rsid w:val="008A34CC"/>
    <w:rsid w:val="008A34DC"/>
    <w:rsid w:val="008A375C"/>
    <w:rsid w:val="008A3E3C"/>
    <w:rsid w:val="008A405A"/>
    <w:rsid w:val="008A429A"/>
    <w:rsid w:val="008A43FC"/>
    <w:rsid w:val="008A44F4"/>
    <w:rsid w:val="008A44FF"/>
    <w:rsid w:val="008A49F1"/>
    <w:rsid w:val="008A4B64"/>
    <w:rsid w:val="008A4CE3"/>
    <w:rsid w:val="008A52D0"/>
    <w:rsid w:val="008A5B18"/>
    <w:rsid w:val="008A64FC"/>
    <w:rsid w:val="008A6F0F"/>
    <w:rsid w:val="008A6FE6"/>
    <w:rsid w:val="008A7861"/>
    <w:rsid w:val="008A7AF4"/>
    <w:rsid w:val="008A7BF5"/>
    <w:rsid w:val="008A7D3D"/>
    <w:rsid w:val="008A7F46"/>
    <w:rsid w:val="008B02B4"/>
    <w:rsid w:val="008B056D"/>
    <w:rsid w:val="008B1083"/>
    <w:rsid w:val="008B138D"/>
    <w:rsid w:val="008B153E"/>
    <w:rsid w:val="008B1627"/>
    <w:rsid w:val="008B1A29"/>
    <w:rsid w:val="008B1FB3"/>
    <w:rsid w:val="008B25EE"/>
    <w:rsid w:val="008B29D9"/>
    <w:rsid w:val="008B368D"/>
    <w:rsid w:val="008B4C7C"/>
    <w:rsid w:val="008B536D"/>
    <w:rsid w:val="008B5A18"/>
    <w:rsid w:val="008B5AA5"/>
    <w:rsid w:val="008B5BF5"/>
    <w:rsid w:val="008B5E73"/>
    <w:rsid w:val="008B6081"/>
    <w:rsid w:val="008B688D"/>
    <w:rsid w:val="008B6E11"/>
    <w:rsid w:val="008B77B8"/>
    <w:rsid w:val="008B7BBF"/>
    <w:rsid w:val="008B7D64"/>
    <w:rsid w:val="008B7ECE"/>
    <w:rsid w:val="008B7F44"/>
    <w:rsid w:val="008B7FD0"/>
    <w:rsid w:val="008C03EE"/>
    <w:rsid w:val="008C0BCB"/>
    <w:rsid w:val="008C0D26"/>
    <w:rsid w:val="008C0D51"/>
    <w:rsid w:val="008C0F2C"/>
    <w:rsid w:val="008C19D9"/>
    <w:rsid w:val="008C1C68"/>
    <w:rsid w:val="008C2008"/>
    <w:rsid w:val="008C2211"/>
    <w:rsid w:val="008C2413"/>
    <w:rsid w:val="008C24EF"/>
    <w:rsid w:val="008C298B"/>
    <w:rsid w:val="008C35E3"/>
    <w:rsid w:val="008C455A"/>
    <w:rsid w:val="008C455F"/>
    <w:rsid w:val="008C59DC"/>
    <w:rsid w:val="008C5AC7"/>
    <w:rsid w:val="008C6042"/>
    <w:rsid w:val="008C6CE7"/>
    <w:rsid w:val="008C7145"/>
    <w:rsid w:val="008C768E"/>
    <w:rsid w:val="008C76E8"/>
    <w:rsid w:val="008C7A6C"/>
    <w:rsid w:val="008D0497"/>
    <w:rsid w:val="008D0840"/>
    <w:rsid w:val="008D0B7C"/>
    <w:rsid w:val="008D1C6A"/>
    <w:rsid w:val="008D35CA"/>
    <w:rsid w:val="008D3AC6"/>
    <w:rsid w:val="008D5138"/>
    <w:rsid w:val="008D5E8C"/>
    <w:rsid w:val="008D6292"/>
    <w:rsid w:val="008D62E8"/>
    <w:rsid w:val="008D6D51"/>
    <w:rsid w:val="008D6EB1"/>
    <w:rsid w:val="008D7291"/>
    <w:rsid w:val="008D7374"/>
    <w:rsid w:val="008D755E"/>
    <w:rsid w:val="008D7ADE"/>
    <w:rsid w:val="008D7D45"/>
    <w:rsid w:val="008E001E"/>
    <w:rsid w:val="008E03EF"/>
    <w:rsid w:val="008E07B0"/>
    <w:rsid w:val="008E0A09"/>
    <w:rsid w:val="008E0DBE"/>
    <w:rsid w:val="008E135B"/>
    <w:rsid w:val="008E182B"/>
    <w:rsid w:val="008E2353"/>
    <w:rsid w:val="008E2AFF"/>
    <w:rsid w:val="008E2BA5"/>
    <w:rsid w:val="008E3373"/>
    <w:rsid w:val="008E34E5"/>
    <w:rsid w:val="008E3955"/>
    <w:rsid w:val="008E3992"/>
    <w:rsid w:val="008E3BFC"/>
    <w:rsid w:val="008E3F26"/>
    <w:rsid w:val="008E3F75"/>
    <w:rsid w:val="008E45AF"/>
    <w:rsid w:val="008E5BB3"/>
    <w:rsid w:val="008E5CD4"/>
    <w:rsid w:val="008E5F3E"/>
    <w:rsid w:val="008E6265"/>
    <w:rsid w:val="008E6267"/>
    <w:rsid w:val="008E77B5"/>
    <w:rsid w:val="008E7B76"/>
    <w:rsid w:val="008E7F61"/>
    <w:rsid w:val="008F0798"/>
    <w:rsid w:val="008F0A08"/>
    <w:rsid w:val="008F0C06"/>
    <w:rsid w:val="008F0D28"/>
    <w:rsid w:val="008F1E70"/>
    <w:rsid w:val="008F1E82"/>
    <w:rsid w:val="008F20B2"/>
    <w:rsid w:val="008F2607"/>
    <w:rsid w:val="008F2B47"/>
    <w:rsid w:val="008F2EA0"/>
    <w:rsid w:val="008F30CB"/>
    <w:rsid w:val="008F3899"/>
    <w:rsid w:val="008F38FF"/>
    <w:rsid w:val="008F39AA"/>
    <w:rsid w:val="008F3EBA"/>
    <w:rsid w:val="008F3FA9"/>
    <w:rsid w:val="008F46EE"/>
    <w:rsid w:val="008F4ADC"/>
    <w:rsid w:val="008F4F51"/>
    <w:rsid w:val="008F5442"/>
    <w:rsid w:val="008F549A"/>
    <w:rsid w:val="008F54ED"/>
    <w:rsid w:val="008F5AC8"/>
    <w:rsid w:val="008F6371"/>
    <w:rsid w:val="008F64A1"/>
    <w:rsid w:val="008F6552"/>
    <w:rsid w:val="008F6710"/>
    <w:rsid w:val="008F6C85"/>
    <w:rsid w:val="008F6FD0"/>
    <w:rsid w:val="008F7722"/>
    <w:rsid w:val="008F7766"/>
    <w:rsid w:val="008F7C32"/>
    <w:rsid w:val="008F7F39"/>
    <w:rsid w:val="009009D6"/>
    <w:rsid w:val="00901615"/>
    <w:rsid w:val="009023C6"/>
    <w:rsid w:val="00902DDA"/>
    <w:rsid w:val="009035E7"/>
    <w:rsid w:val="009038F8"/>
    <w:rsid w:val="00903A0C"/>
    <w:rsid w:val="00903BF3"/>
    <w:rsid w:val="009051BC"/>
    <w:rsid w:val="00905497"/>
    <w:rsid w:val="0090585C"/>
    <w:rsid w:val="00905988"/>
    <w:rsid w:val="00905EE9"/>
    <w:rsid w:val="0090625F"/>
    <w:rsid w:val="00906C6B"/>
    <w:rsid w:val="0090705A"/>
    <w:rsid w:val="00907139"/>
    <w:rsid w:val="0091023E"/>
    <w:rsid w:val="009105CD"/>
    <w:rsid w:val="00910B5F"/>
    <w:rsid w:val="00910E7D"/>
    <w:rsid w:val="0091107A"/>
    <w:rsid w:val="00912DF5"/>
    <w:rsid w:val="00912EB3"/>
    <w:rsid w:val="00913160"/>
    <w:rsid w:val="009134EC"/>
    <w:rsid w:val="00913704"/>
    <w:rsid w:val="009137F0"/>
    <w:rsid w:val="00913B3A"/>
    <w:rsid w:val="00913EA8"/>
    <w:rsid w:val="009155BF"/>
    <w:rsid w:val="009155EC"/>
    <w:rsid w:val="00915DC3"/>
    <w:rsid w:val="00915DE4"/>
    <w:rsid w:val="009161FF"/>
    <w:rsid w:val="009164DA"/>
    <w:rsid w:val="009165D1"/>
    <w:rsid w:val="00916816"/>
    <w:rsid w:val="00916D6A"/>
    <w:rsid w:val="00916FCF"/>
    <w:rsid w:val="009174FA"/>
    <w:rsid w:val="009175F7"/>
    <w:rsid w:val="009200D8"/>
    <w:rsid w:val="00920534"/>
    <w:rsid w:val="009205CE"/>
    <w:rsid w:val="00921343"/>
    <w:rsid w:val="00921463"/>
    <w:rsid w:val="009215AB"/>
    <w:rsid w:val="009222CA"/>
    <w:rsid w:val="00922481"/>
    <w:rsid w:val="009225EE"/>
    <w:rsid w:val="0092299D"/>
    <w:rsid w:val="009230ED"/>
    <w:rsid w:val="00923346"/>
    <w:rsid w:val="00923829"/>
    <w:rsid w:val="009238AF"/>
    <w:rsid w:val="00923912"/>
    <w:rsid w:val="00923AA7"/>
    <w:rsid w:val="00925026"/>
    <w:rsid w:val="00925406"/>
    <w:rsid w:val="0092543C"/>
    <w:rsid w:val="009255F9"/>
    <w:rsid w:val="00925674"/>
    <w:rsid w:val="009257E1"/>
    <w:rsid w:val="009261EF"/>
    <w:rsid w:val="009264EE"/>
    <w:rsid w:val="009269B5"/>
    <w:rsid w:val="00927C34"/>
    <w:rsid w:val="00931038"/>
    <w:rsid w:val="00931052"/>
    <w:rsid w:val="00931524"/>
    <w:rsid w:val="00931BC4"/>
    <w:rsid w:val="009335F1"/>
    <w:rsid w:val="009336D6"/>
    <w:rsid w:val="00934174"/>
    <w:rsid w:val="00934DB0"/>
    <w:rsid w:val="00936307"/>
    <w:rsid w:val="0093644A"/>
    <w:rsid w:val="00937252"/>
    <w:rsid w:val="0093778C"/>
    <w:rsid w:val="00937B33"/>
    <w:rsid w:val="0094050C"/>
    <w:rsid w:val="009408BF"/>
    <w:rsid w:val="00940ABC"/>
    <w:rsid w:val="00940DEE"/>
    <w:rsid w:val="00940EF6"/>
    <w:rsid w:val="009413D0"/>
    <w:rsid w:val="00941426"/>
    <w:rsid w:val="00941882"/>
    <w:rsid w:val="00942A79"/>
    <w:rsid w:val="00943C8C"/>
    <w:rsid w:val="00943E9E"/>
    <w:rsid w:val="00944A96"/>
    <w:rsid w:val="00945162"/>
    <w:rsid w:val="009457FF"/>
    <w:rsid w:val="009464AF"/>
    <w:rsid w:val="00947228"/>
    <w:rsid w:val="009473D3"/>
    <w:rsid w:val="00947ABF"/>
    <w:rsid w:val="009506CB"/>
    <w:rsid w:val="00951328"/>
    <w:rsid w:val="00951FF1"/>
    <w:rsid w:val="00953116"/>
    <w:rsid w:val="00953E54"/>
    <w:rsid w:val="0095439D"/>
    <w:rsid w:val="00955B1C"/>
    <w:rsid w:val="00955C76"/>
    <w:rsid w:val="00956842"/>
    <w:rsid w:val="009574FF"/>
    <w:rsid w:val="00957F67"/>
    <w:rsid w:val="0096034E"/>
    <w:rsid w:val="009607D9"/>
    <w:rsid w:val="00960863"/>
    <w:rsid w:val="0096087E"/>
    <w:rsid w:val="00960B35"/>
    <w:rsid w:val="00960BFE"/>
    <w:rsid w:val="009614F2"/>
    <w:rsid w:val="00961902"/>
    <w:rsid w:val="009620AE"/>
    <w:rsid w:val="00962257"/>
    <w:rsid w:val="00962D55"/>
    <w:rsid w:val="0096360D"/>
    <w:rsid w:val="00963F67"/>
    <w:rsid w:val="0096427B"/>
    <w:rsid w:val="009651E2"/>
    <w:rsid w:val="0096579B"/>
    <w:rsid w:val="00965AE3"/>
    <w:rsid w:val="0096625E"/>
    <w:rsid w:val="009662CD"/>
    <w:rsid w:val="00966933"/>
    <w:rsid w:val="00966D11"/>
    <w:rsid w:val="00966E90"/>
    <w:rsid w:val="0096700A"/>
    <w:rsid w:val="00967B0F"/>
    <w:rsid w:val="00967D1B"/>
    <w:rsid w:val="0097029A"/>
    <w:rsid w:val="0097099C"/>
    <w:rsid w:val="00970A74"/>
    <w:rsid w:val="00971680"/>
    <w:rsid w:val="0097248F"/>
    <w:rsid w:val="009724E3"/>
    <w:rsid w:val="0097338C"/>
    <w:rsid w:val="009734E5"/>
    <w:rsid w:val="009738B4"/>
    <w:rsid w:val="00973F62"/>
    <w:rsid w:val="00973FD3"/>
    <w:rsid w:val="00974038"/>
    <w:rsid w:val="00974127"/>
    <w:rsid w:val="009744EA"/>
    <w:rsid w:val="009748C9"/>
    <w:rsid w:val="00975942"/>
    <w:rsid w:val="00975EF5"/>
    <w:rsid w:val="009764CB"/>
    <w:rsid w:val="00977096"/>
    <w:rsid w:val="00977136"/>
    <w:rsid w:val="009778EA"/>
    <w:rsid w:val="00977D13"/>
    <w:rsid w:val="00977EF3"/>
    <w:rsid w:val="0098021F"/>
    <w:rsid w:val="009804CB"/>
    <w:rsid w:val="00980F8E"/>
    <w:rsid w:val="00981051"/>
    <w:rsid w:val="00981773"/>
    <w:rsid w:val="00981848"/>
    <w:rsid w:val="00982A5A"/>
    <w:rsid w:val="0098301E"/>
    <w:rsid w:val="009834B1"/>
    <w:rsid w:val="00983653"/>
    <w:rsid w:val="009837DB"/>
    <w:rsid w:val="00983ED8"/>
    <w:rsid w:val="00984488"/>
    <w:rsid w:val="0098478E"/>
    <w:rsid w:val="00984BFF"/>
    <w:rsid w:val="00984F36"/>
    <w:rsid w:val="00985B35"/>
    <w:rsid w:val="00985BE6"/>
    <w:rsid w:val="009861FF"/>
    <w:rsid w:val="009862CC"/>
    <w:rsid w:val="00986533"/>
    <w:rsid w:val="009865A0"/>
    <w:rsid w:val="009868EE"/>
    <w:rsid w:val="00986C4D"/>
    <w:rsid w:val="00986C5C"/>
    <w:rsid w:val="00987088"/>
    <w:rsid w:val="0098724E"/>
    <w:rsid w:val="0098751C"/>
    <w:rsid w:val="00987C5F"/>
    <w:rsid w:val="00987E10"/>
    <w:rsid w:val="009904A3"/>
    <w:rsid w:val="00990C93"/>
    <w:rsid w:val="00991750"/>
    <w:rsid w:val="00991A47"/>
    <w:rsid w:val="009922D4"/>
    <w:rsid w:val="00992E2B"/>
    <w:rsid w:val="00994589"/>
    <w:rsid w:val="00995A90"/>
    <w:rsid w:val="00995BA2"/>
    <w:rsid w:val="00995D3F"/>
    <w:rsid w:val="00995F75"/>
    <w:rsid w:val="009974D6"/>
    <w:rsid w:val="00997DF1"/>
    <w:rsid w:val="009A07C4"/>
    <w:rsid w:val="009A08AF"/>
    <w:rsid w:val="009A0DC4"/>
    <w:rsid w:val="009A1898"/>
    <w:rsid w:val="009A1BED"/>
    <w:rsid w:val="009A1C55"/>
    <w:rsid w:val="009A211B"/>
    <w:rsid w:val="009A23CD"/>
    <w:rsid w:val="009A2569"/>
    <w:rsid w:val="009A26B8"/>
    <w:rsid w:val="009A3684"/>
    <w:rsid w:val="009A3ADC"/>
    <w:rsid w:val="009A44BC"/>
    <w:rsid w:val="009A572F"/>
    <w:rsid w:val="009A5A94"/>
    <w:rsid w:val="009A5E50"/>
    <w:rsid w:val="009A622D"/>
    <w:rsid w:val="009A6A59"/>
    <w:rsid w:val="009A721A"/>
    <w:rsid w:val="009A72F9"/>
    <w:rsid w:val="009A7BA2"/>
    <w:rsid w:val="009B04B4"/>
    <w:rsid w:val="009B08ED"/>
    <w:rsid w:val="009B0EBB"/>
    <w:rsid w:val="009B156A"/>
    <w:rsid w:val="009B187F"/>
    <w:rsid w:val="009B2040"/>
    <w:rsid w:val="009B2C53"/>
    <w:rsid w:val="009B3221"/>
    <w:rsid w:val="009B34F1"/>
    <w:rsid w:val="009B3678"/>
    <w:rsid w:val="009B3C70"/>
    <w:rsid w:val="009B4240"/>
    <w:rsid w:val="009B4B96"/>
    <w:rsid w:val="009B5010"/>
    <w:rsid w:val="009B54FC"/>
    <w:rsid w:val="009B5671"/>
    <w:rsid w:val="009B5C97"/>
    <w:rsid w:val="009B61F0"/>
    <w:rsid w:val="009B63F5"/>
    <w:rsid w:val="009B73FD"/>
    <w:rsid w:val="009B7443"/>
    <w:rsid w:val="009B7570"/>
    <w:rsid w:val="009B75CF"/>
    <w:rsid w:val="009B7B64"/>
    <w:rsid w:val="009B7F85"/>
    <w:rsid w:val="009B7FA7"/>
    <w:rsid w:val="009C02D2"/>
    <w:rsid w:val="009C056A"/>
    <w:rsid w:val="009C10DF"/>
    <w:rsid w:val="009C162C"/>
    <w:rsid w:val="009C1E32"/>
    <w:rsid w:val="009C3086"/>
    <w:rsid w:val="009C3F0A"/>
    <w:rsid w:val="009C4001"/>
    <w:rsid w:val="009C48AF"/>
    <w:rsid w:val="009C4C89"/>
    <w:rsid w:val="009C5628"/>
    <w:rsid w:val="009C58EA"/>
    <w:rsid w:val="009C5D84"/>
    <w:rsid w:val="009C5E85"/>
    <w:rsid w:val="009C5F79"/>
    <w:rsid w:val="009C62F9"/>
    <w:rsid w:val="009C78B5"/>
    <w:rsid w:val="009D0EED"/>
    <w:rsid w:val="009D10FE"/>
    <w:rsid w:val="009D11A6"/>
    <w:rsid w:val="009D145D"/>
    <w:rsid w:val="009D15B4"/>
    <w:rsid w:val="009D183C"/>
    <w:rsid w:val="009D1C60"/>
    <w:rsid w:val="009D23DA"/>
    <w:rsid w:val="009D40D0"/>
    <w:rsid w:val="009D4807"/>
    <w:rsid w:val="009D483D"/>
    <w:rsid w:val="009D4966"/>
    <w:rsid w:val="009D4B37"/>
    <w:rsid w:val="009D58C6"/>
    <w:rsid w:val="009D594E"/>
    <w:rsid w:val="009D624C"/>
    <w:rsid w:val="009D743C"/>
    <w:rsid w:val="009D74AB"/>
    <w:rsid w:val="009D7B60"/>
    <w:rsid w:val="009E0FA3"/>
    <w:rsid w:val="009E104E"/>
    <w:rsid w:val="009E14B4"/>
    <w:rsid w:val="009E196E"/>
    <w:rsid w:val="009E2932"/>
    <w:rsid w:val="009E2B9D"/>
    <w:rsid w:val="009E3442"/>
    <w:rsid w:val="009E44AC"/>
    <w:rsid w:val="009E4B27"/>
    <w:rsid w:val="009E55D9"/>
    <w:rsid w:val="009E55F6"/>
    <w:rsid w:val="009E6AF3"/>
    <w:rsid w:val="009E7308"/>
    <w:rsid w:val="009E76CF"/>
    <w:rsid w:val="009E7880"/>
    <w:rsid w:val="009E7D8A"/>
    <w:rsid w:val="009F01E5"/>
    <w:rsid w:val="009F0534"/>
    <w:rsid w:val="009F095A"/>
    <w:rsid w:val="009F1655"/>
    <w:rsid w:val="009F1658"/>
    <w:rsid w:val="009F2552"/>
    <w:rsid w:val="009F29CF"/>
    <w:rsid w:val="009F3C66"/>
    <w:rsid w:val="009F3E64"/>
    <w:rsid w:val="009F40E4"/>
    <w:rsid w:val="009F4134"/>
    <w:rsid w:val="009F47A9"/>
    <w:rsid w:val="009F4B18"/>
    <w:rsid w:val="009F50FB"/>
    <w:rsid w:val="009F53FA"/>
    <w:rsid w:val="009F5C9B"/>
    <w:rsid w:val="009F5DAA"/>
    <w:rsid w:val="009F6AD3"/>
    <w:rsid w:val="009F6FE8"/>
    <w:rsid w:val="009F7F00"/>
    <w:rsid w:val="00A00387"/>
    <w:rsid w:val="00A00EED"/>
    <w:rsid w:val="00A0119F"/>
    <w:rsid w:val="00A02134"/>
    <w:rsid w:val="00A02737"/>
    <w:rsid w:val="00A0282E"/>
    <w:rsid w:val="00A03039"/>
    <w:rsid w:val="00A036E6"/>
    <w:rsid w:val="00A04C7A"/>
    <w:rsid w:val="00A054C8"/>
    <w:rsid w:val="00A05C35"/>
    <w:rsid w:val="00A05C88"/>
    <w:rsid w:val="00A060E2"/>
    <w:rsid w:val="00A0698E"/>
    <w:rsid w:val="00A06ABB"/>
    <w:rsid w:val="00A0716B"/>
    <w:rsid w:val="00A07547"/>
    <w:rsid w:val="00A07684"/>
    <w:rsid w:val="00A0782A"/>
    <w:rsid w:val="00A07AFD"/>
    <w:rsid w:val="00A07BDB"/>
    <w:rsid w:val="00A10A0E"/>
    <w:rsid w:val="00A10A35"/>
    <w:rsid w:val="00A10BBD"/>
    <w:rsid w:val="00A118D9"/>
    <w:rsid w:val="00A11A63"/>
    <w:rsid w:val="00A11A6D"/>
    <w:rsid w:val="00A123B4"/>
    <w:rsid w:val="00A124A8"/>
    <w:rsid w:val="00A12B82"/>
    <w:rsid w:val="00A12E59"/>
    <w:rsid w:val="00A12F4A"/>
    <w:rsid w:val="00A13193"/>
    <w:rsid w:val="00A131B1"/>
    <w:rsid w:val="00A13577"/>
    <w:rsid w:val="00A13931"/>
    <w:rsid w:val="00A139D1"/>
    <w:rsid w:val="00A13A3C"/>
    <w:rsid w:val="00A13E71"/>
    <w:rsid w:val="00A142BC"/>
    <w:rsid w:val="00A14FDE"/>
    <w:rsid w:val="00A1504E"/>
    <w:rsid w:val="00A15C12"/>
    <w:rsid w:val="00A15F0A"/>
    <w:rsid w:val="00A17352"/>
    <w:rsid w:val="00A220E4"/>
    <w:rsid w:val="00A22251"/>
    <w:rsid w:val="00A22961"/>
    <w:rsid w:val="00A23571"/>
    <w:rsid w:val="00A238C4"/>
    <w:rsid w:val="00A2392E"/>
    <w:rsid w:val="00A2436B"/>
    <w:rsid w:val="00A24BDF"/>
    <w:rsid w:val="00A25374"/>
    <w:rsid w:val="00A258E2"/>
    <w:rsid w:val="00A2602A"/>
    <w:rsid w:val="00A264A4"/>
    <w:rsid w:val="00A26F09"/>
    <w:rsid w:val="00A31105"/>
    <w:rsid w:val="00A3185E"/>
    <w:rsid w:val="00A31DC8"/>
    <w:rsid w:val="00A3257B"/>
    <w:rsid w:val="00A33C45"/>
    <w:rsid w:val="00A3408F"/>
    <w:rsid w:val="00A351DF"/>
    <w:rsid w:val="00A3532E"/>
    <w:rsid w:val="00A359D7"/>
    <w:rsid w:val="00A3613D"/>
    <w:rsid w:val="00A3648B"/>
    <w:rsid w:val="00A3655D"/>
    <w:rsid w:val="00A36E34"/>
    <w:rsid w:val="00A373EB"/>
    <w:rsid w:val="00A40548"/>
    <w:rsid w:val="00A40551"/>
    <w:rsid w:val="00A407A9"/>
    <w:rsid w:val="00A40942"/>
    <w:rsid w:val="00A40D3E"/>
    <w:rsid w:val="00A41A93"/>
    <w:rsid w:val="00A41CD9"/>
    <w:rsid w:val="00A421A7"/>
    <w:rsid w:val="00A424A5"/>
    <w:rsid w:val="00A425A0"/>
    <w:rsid w:val="00A428BC"/>
    <w:rsid w:val="00A4292D"/>
    <w:rsid w:val="00A431A9"/>
    <w:rsid w:val="00A434BE"/>
    <w:rsid w:val="00A43699"/>
    <w:rsid w:val="00A436A7"/>
    <w:rsid w:val="00A448B6"/>
    <w:rsid w:val="00A44957"/>
    <w:rsid w:val="00A44DD3"/>
    <w:rsid w:val="00A458A5"/>
    <w:rsid w:val="00A458F0"/>
    <w:rsid w:val="00A46223"/>
    <w:rsid w:val="00A473A6"/>
    <w:rsid w:val="00A474A3"/>
    <w:rsid w:val="00A477B2"/>
    <w:rsid w:val="00A47B15"/>
    <w:rsid w:val="00A47C68"/>
    <w:rsid w:val="00A47E1D"/>
    <w:rsid w:val="00A5038A"/>
    <w:rsid w:val="00A50D60"/>
    <w:rsid w:val="00A50E42"/>
    <w:rsid w:val="00A5186F"/>
    <w:rsid w:val="00A533DD"/>
    <w:rsid w:val="00A535EF"/>
    <w:rsid w:val="00A53B15"/>
    <w:rsid w:val="00A53DD9"/>
    <w:rsid w:val="00A53F3F"/>
    <w:rsid w:val="00A54073"/>
    <w:rsid w:val="00A54260"/>
    <w:rsid w:val="00A54322"/>
    <w:rsid w:val="00A54423"/>
    <w:rsid w:val="00A5479C"/>
    <w:rsid w:val="00A54B48"/>
    <w:rsid w:val="00A54D9E"/>
    <w:rsid w:val="00A54DCA"/>
    <w:rsid w:val="00A55586"/>
    <w:rsid w:val="00A55818"/>
    <w:rsid w:val="00A55880"/>
    <w:rsid w:val="00A56708"/>
    <w:rsid w:val="00A56BA1"/>
    <w:rsid w:val="00A571E5"/>
    <w:rsid w:val="00A57B65"/>
    <w:rsid w:val="00A60598"/>
    <w:rsid w:val="00A6080D"/>
    <w:rsid w:val="00A60C06"/>
    <w:rsid w:val="00A61061"/>
    <w:rsid w:val="00A6154D"/>
    <w:rsid w:val="00A61BCD"/>
    <w:rsid w:val="00A62167"/>
    <w:rsid w:val="00A62C01"/>
    <w:rsid w:val="00A63489"/>
    <w:rsid w:val="00A63AE2"/>
    <w:rsid w:val="00A63C7F"/>
    <w:rsid w:val="00A63CC5"/>
    <w:rsid w:val="00A63FE5"/>
    <w:rsid w:val="00A64418"/>
    <w:rsid w:val="00A647AF"/>
    <w:rsid w:val="00A64BBB"/>
    <w:rsid w:val="00A6503D"/>
    <w:rsid w:val="00A65A53"/>
    <w:rsid w:val="00A65E61"/>
    <w:rsid w:val="00A665B0"/>
    <w:rsid w:val="00A666C1"/>
    <w:rsid w:val="00A6692E"/>
    <w:rsid w:val="00A66B73"/>
    <w:rsid w:val="00A66F52"/>
    <w:rsid w:val="00A66F54"/>
    <w:rsid w:val="00A66FF9"/>
    <w:rsid w:val="00A673D9"/>
    <w:rsid w:val="00A67DF3"/>
    <w:rsid w:val="00A703E9"/>
    <w:rsid w:val="00A705CE"/>
    <w:rsid w:val="00A70995"/>
    <w:rsid w:val="00A721D5"/>
    <w:rsid w:val="00A72A3E"/>
    <w:rsid w:val="00A73F8C"/>
    <w:rsid w:val="00A74520"/>
    <w:rsid w:val="00A74C6B"/>
    <w:rsid w:val="00A74CA8"/>
    <w:rsid w:val="00A76334"/>
    <w:rsid w:val="00A764EE"/>
    <w:rsid w:val="00A7650C"/>
    <w:rsid w:val="00A7651E"/>
    <w:rsid w:val="00A7663E"/>
    <w:rsid w:val="00A768EC"/>
    <w:rsid w:val="00A76A8C"/>
    <w:rsid w:val="00A7729E"/>
    <w:rsid w:val="00A7751B"/>
    <w:rsid w:val="00A776BC"/>
    <w:rsid w:val="00A77A65"/>
    <w:rsid w:val="00A77B0E"/>
    <w:rsid w:val="00A80493"/>
    <w:rsid w:val="00A80D97"/>
    <w:rsid w:val="00A8103F"/>
    <w:rsid w:val="00A813B7"/>
    <w:rsid w:val="00A81878"/>
    <w:rsid w:val="00A81B0A"/>
    <w:rsid w:val="00A81F14"/>
    <w:rsid w:val="00A82306"/>
    <w:rsid w:val="00A82BC4"/>
    <w:rsid w:val="00A8370E"/>
    <w:rsid w:val="00A83C08"/>
    <w:rsid w:val="00A84213"/>
    <w:rsid w:val="00A8492E"/>
    <w:rsid w:val="00A84E01"/>
    <w:rsid w:val="00A8511C"/>
    <w:rsid w:val="00A8574C"/>
    <w:rsid w:val="00A85A1B"/>
    <w:rsid w:val="00A85B7F"/>
    <w:rsid w:val="00A85EFF"/>
    <w:rsid w:val="00A86279"/>
    <w:rsid w:val="00A865AA"/>
    <w:rsid w:val="00A86633"/>
    <w:rsid w:val="00A86B37"/>
    <w:rsid w:val="00A874C4"/>
    <w:rsid w:val="00A87A21"/>
    <w:rsid w:val="00A87E9A"/>
    <w:rsid w:val="00A908EE"/>
    <w:rsid w:val="00A9091C"/>
    <w:rsid w:val="00A91267"/>
    <w:rsid w:val="00A91510"/>
    <w:rsid w:val="00A91C75"/>
    <w:rsid w:val="00A91E56"/>
    <w:rsid w:val="00A9291A"/>
    <w:rsid w:val="00A932C0"/>
    <w:rsid w:val="00A93DEF"/>
    <w:rsid w:val="00A93E8C"/>
    <w:rsid w:val="00A94031"/>
    <w:rsid w:val="00A942C9"/>
    <w:rsid w:val="00A94BF6"/>
    <w:rsid w:val="00A94CA2"/>
    <w:rsid w:val="00A94D08"/>
    <w:rsid w:val="00A9543E"/>
    <w:rsid w:val="00A95479"/>
    <w:rsid w:val="00A956B2"/>
    <w:rsid w:val="00A95BB9"/>
    <w:rsid w:val="00A95CFB"/>
    <w:rsid w:val="00A962D1"/>
    <w:rsid w:val="00A96360"/>
    <w:rsid w:val="00A968C7"/>
    <w:rsid w:val="00A96BC1"/>
    <w:rsid w:val="00A9711F"/>
    <w:rsid w:val="00A9745D"/>
    <w:rsid w:val="00A97632"/>
    <w:rsid w:val="00A97D58"/>
    <w:rsid w:val="00AA209F"/>
    <w:rsid w:val="00AA22FA"/>
    <w:rsid w:val="00AA2484"/>
    <w:rsid w:val="00AA287D"/>
    <w:rsid w:val="00AA2CA4"/>
    <w:rsid w:val="00AA2DBA"/>
    <w:rsid w:val="00AA3117"/>
    <w:rsid w:val="00AA33B9"/>
    <w:rsid w:val="00AA37FF"/>
    <w:rsid w:val="00AA448A"/>
    <w:rsid w:val="00AA464B"/>
    <w:rsid w:val="00AA47FF"/>
    <w:rsid w:val="00AA488B"/>
    <w:rsid w:val="00AA48EF"/>
    <w:rsid w:val="00AA4BAF"/>
    <w:rsid w:val="00AA57AC"/>
    <w:rsid w:val="00AA6F40"/>
    <w:rsid w:val="00AA7C78"/>
    <w:rsid w:val="00AA7F29"/>
    <w:rsid w:val="00AB05DD"/>
    <w:rsid w:val="00AB0D64"/>
    <w:rsid w:val="00AB0FCF"/>
    <w:rsid w:val="00AB10FF"/>
    <w:rsid w:val="00AB2DC8"/>
    <w:rsid w:val="00AB3003"/>
    <w:rsid w:val="00AB3619"/>
    <w:rsid w:val="00AB425A"/>
    <w:rsid w:val="00AB4705"/>
    <w:rsid w:val="00AB4A94"/>
    <w:rsid w:val="00AB4B1B"/>
    <w:rsid w:val="00AB4EE9"/>
    <w:rsid w:val="00AB4F71"/>
    <w:rsid w:val="00AB5B88"/>
    <w:rsid w:val="00AB626B"/>
    <w:rsid w:val="00AB6963"/>
    <w:rsid w:val="00AB755D"/>
    <w:rsid w:val="00AC01F0"/>
    <w:rsid w:val="00AC02A4"/>
    <w:rsid w:val="00AC1913"/>
    <w:rsid w:val="00AC236A"/>
    <w:rsid w:val="00AC28F3"/>
    <w:rsid w:val="00AC2A75"/>
    <w:rsid w:val="00AC2DAE"/>
    <w:rsid w:val="00AC308C"/>
    <w:rsid w:val="00AC34EA"/>
    <w:rsid w:val="00AC42B0"/>
    <w:rsid w:val="00AC4318"/>
    <w:rsid w:val="00AC49DB"/>
    <w:rsid w:val="00AC5707"/>
    <w:rsid w:val="00AC5C5C"/>
    <w:rsid w:val="00AC5FDC"/>
    <w:rsid w:val="00AC6474"/>
    <w:rsid w:val="00AC67C4"/>
    <w:rsid w:val="00AC6D2B"/>
    <w:rsid w:val="00AC7027"/>
    <w:rsid w:val="00AC70AF"/>
    <w:rsid w:val="00AC775C"/>
    <w:rsid w:val="00AC789B"/>
    <w:rsid w:val="00AC78FF"/>
    <w:rsid w:val="00AC7B3F"/>
    <w:rsid w:val="00AC7CE1"/>
    <w:rsid w:val="00AD08E4"/>
    <w:rsid w:val="00AD11E1"/>
    <w:rsid w:val="00AD135B"/>
    <w:rsid w:val="00AD231E"/>
    <w:rsid w:val="00AD2868"/>
    <w:rsid w:val="00AD35D4"/>
    <w:rsid w:val="00AD3665"/>
    <w:rsid w:val="00AD3ACD"/>
    <w:rsid w:val="00AD4F19"/>
    <w:rsid w:val="00AD5464"/>
    <w:rsid w:val="00AD5A19"/>
    <w:rsid w:val="00AD5AD7"/>
    <w:rsid w:val="00AD64D3"/>
    <w:rsid w:val="00AD6C1A"/>
    <w:rsid w:val="00AD6D4B"/>
    <w:rsid w:val="00AD6D88"/>
    <w:rsid w:val="00AD72DB"/>
    <w:rsid w:val="00AE066B"/>
    <w:rsid w:val="00AE07D5"/>
    <w:rsid w:val="00AE0B4C"/>
    <w:rsid w:val="00AE0D45"/>
    <w:rsid w:val="00AE112B"/>
    <w:rsid w:val="00AE1A40"/>
    <w:rsid w:val="00AE1B3A"/>
    <w:rsid w:val="00AE208F"/>
    <w:rsid w:val="00AE21E3"/>
    <w:rsid w:val="00AE2319"/>
    <w:rsid w:val="00AE2340"/>
    <w:rsid w:val="00AE2608"/>
    <w:rsid w:val="00AE2637"/>
    <w:rsid w:val="00AE2918"/>
    <w:rsid w:val="00AE2DDA"/>
    <w:rsid w:val="00AE2F8A"/>
    <w:rsid w:val="00AE31EB"/>
    <w:rsid w:val="00AE3203"/>
    <w:rsid w:val="00AE34AD"/>
    <w:rsid w:val="00AE385C"/>
    <w:rsid w:val="00AE3E09"/>
    <w:rsid w:val="00AE3E7C"/>
    <w:rsid w:val="00AE42C2"/>
    <w:rsid w:val="00AE49D4"/>
    <w:rsid w:val="00AE5197"/>
    <w:rsid w:val="00AE5BA9"/>
    <w:rsid w:val="00AE5CB3"/>
    <w:rsid w:val="00AE60CF"/>
    <w:rsid w:val="00AE62EB"/>
    <w:rsid w:val="00AE63B0"/>
    <w:rsid w:val="00AE69AC"/>
    <w:rsid w:val="00AE70E3"/>
    <w:rsid w:val="00AE7424"/>
    <w:rsid w:val="00AE7D40"/>
    <w:rsid w:val="00AF11CA"/>
    <w:rsid w:val="00AF127F"/>
    <w:rsid w:val="00AF1799"/>
    <w:rsid w:val="00AF1AD0"/>
    <w:rsid w:val="00AF1CB0"/>
    <w:rsid w:val="00AF23ED"/>
    <w:rsid w:val="00AF290C"/>
    <w:rsid w:val="00AF306D"/>
    <w:rsid w:val="00AF37C7"/>
    <w:rsid w:val="00AF38C6"/>
    <w:rsid w:val="00AF3B5D"/>
    <w:rsid w:val="00AF4007"/>
    <w:rsid w:val="00AF4746"/>
    <w:rsid w:val="00AF4A98"/>
    <w:rsid w:val="00AF4C0A"/>
    <w:rsid w:val="00AF5A7C"/>
    <w:rsid w:val="00AF5B14"/>
    <w:rsid w:val="00AF5D5F"/>
    <w:rsid w:val="00AF68A0"/>
    <w:rsid w:val="00AF7126"/>
    <w:rsid w:val="00AF7769"/>
    <w:rsid w:val="00AF78EC"/>
    <w:rsid w:val="00B001E1"/>
    <w:rsid w:val="00B00256"/>
    <w:rsid w:val="00B00B0E"/>
    <w:rsid w:val="00B00B71"/>
    <w:rsid w:val="00B010CF"/>
    <w:rsid w:val="00B01112"/>
    <w:rsid w:val="00B0178F"/>
    <w:rsid w:val="00B01949"/>
    <w:rsid w:val="00B02540"/>
    <w:rsid w:val="00B0275C"/>
    <w:rsid w:val="00B02A29"/>
    <w:rsid w:val="00B02B1E"/>
    <w:rsid w:val="00B02E06"/>
    <w:rsid w:val="00B02FB9"/>
    <w:rsid w:val="00B03616"/>
    <w:rsid w:val="00B03730"/>
    <w:rsid w:val="00B03886"/>
    <w:rsid w:val="00B03BB8"/>
    <w:rsid w:val="00B0488A"/>
    <w:rsid w:val="00B04A5D"/>
    <w:rsid w:val="00B04DBB"/>
    <w:rsid w:val="00B056C0"/>
    <w:rsid w:val="00B05CDF"/>
    <w:rsid w:val="00B05E6E"/>
    <w:rsid w:val="00B05F7D"/>
    <w:rsid w:val="00B05FC9"/>
    <w:rsid w:val="00B06138"/>
    <w:rsid w:val="00B062D5"/>
    <w:rsid w:val="00B063DE"/>
    <w:rsid w:val="00B06965"/>
    <w:rsid w:val="00B06970"/>
    <w:rsid w:val="00B06B06"/>
    <w:rsid w:val="00B06F3E"/>
    <w:rsid w:val="00B06F73"/>
    <w:rsid w:val="00B0721C"/>
    <w:rsid w:val="00B07389"/>
    <w:rsid w:val="00B079FF"/>
    <w:rsid w:val="00B103B5"/>
    <w:rsid w:val="00B108AE"/>
    <w:rsid w:val="00B11706"/>
    <w:rsid w:val="00B117F8"/>
    <w:rsid w:val="00B11B0A"/>
    <w:rsid w:val="00B11C53"/>
    <w:rsid w:val="00B12310"/>
    <w:rsid w:val="00B12978"/>
    <w:rsid w:val="00B12EC5"/>
    <w:rsid w:val="00B1322C"/>
    <w:rsid w:val="00B13408"/>
    <w:rsid w:val="00B14528"/>
    <w:rsid w:val="00B145B0"/>
    <w:rsid w:val="00B147CC"/>
    <w:rsid w:val="00B148DB"/>
    <w:rsid w:val="00B14A93"/>
    <w:rsid w:val="00B1520C"/>
    <w:rsid w:val="00B158C8"/>
    <w:rsid w:val="00B15962"/>
    <w:rsid w:val="00B15A00"/>
    <w:rsid w:val="00B15C98"/>
    <w:rsid w:val="00B15F35"/>
    <w:rsid w:val="00B16069"/>
    <w:rsid w:val="00B16CF2"/>
    <w:rsid w:val="00B16FA4"/>
    <w:rsid w:val="00B17042"/>
    <w:rsid w:val="00B20A72"/>
    <w:rsid w:val="00B214E2"/>
    <w:rsid w:val="00B2187A"/>
    <w:rsid w:val="00B219CC"/>
    <w:rsid w:val="00B22BAD"/>
    <w:rsid w:val="00B22BFA"/>
    <w:rsid w:val="00B22CEC"/>
    <w:rsid w:val="00B22EDE"/>
    <w:rsid w:val="00B230C6"/>
    <w:rsid w:val="00B23133"/>
    <w:rsid w:val="00B23229"/>
    <w:rsid w:val="00B233AA"/>
    <w:rsid w:val="00B23740"/>
    <w:rsid w:val="00B23F69"/>
    <w:rsid w:val="00B243FF"/>
    <w:rsid w:val="00B244CE"/>
    <w:rsid w:val="00B24748"/>
    <w:rsid w:val="00B24F67"/>
    <w:rsid w:val="00B25A7E"/>
    <w:rsid w:val="00B26719"/>
    <w:rsid w:val="00B269DB"/>
    <w:rsid w:val="00B270E2"/>
    <w:rsid w:val="00B2737F"/>
    <w:rsid w:val="00B30B43"/>
    <w:rsid w:val="00B30E3B"/>
    <w:rsid w:val="00B31AF5"/>
    <w:rsid w:val="00B31DC9"/>
    <w:rsid w:val="00B31FD6"/>
    <w:rsid w:val="00B32213"/>
    <w:rsid w:val="00B32323"/>
    <w:rsid w:val="00B331BF"/>
    <w:rsid w:val="00B331D9"/>
    <w:rsid w:val="00B33485"/>
    <w:rsid w:val="00B33615"/>
    <w:rsid w:val="00B337DD"/>
    <w:rsid w:val="00B339EA"/>
    <w:rsid w:val="00B33E5C"/>
    <w:rsid w:val="00B34008"/>
    <w:rsid w:val="00B3410B"/>
    <w:rsid w:val="00B34409"/>
    <w:rsid w:val="00B34C66"/>
    <w:rsid w:val="00B34CDE"/>
    <w:rsid w:val="00B35A1C"/>
    <w:rsid w:val="00B35A36"/>
    <w:rsid w:val="00B35C48"/>
    <w:rsid w:val="00B3608E"/>
    <w:rsid w:val="00B365F6"/>
    <w:rsid w:val="00B378D5"/>
    <w:rsid w:val="00B37E1B"/>
    <w:rsid w:val="00B406F0"/>
    <w:rsid w:val="00B41517"/>
    <w:rsid w:val="00B41592"/>
    <w:rsid w:val="00B4171E"/>
    <w:rsid w:val="00B41781"/>
    <w:rsid w:val="00B42851"/>
    <w:rsid w:val="00B431B6"/>
    <w:rsid w:val="00B43352"/>
    <w:rsid w:val="00B43A54"/>
    <w:rsid w:val="00B44B2F"/>
    <w:rsid w:val="00B45329"/>
    <w:rsid w:val="00B4585C"/>
    <w:rsid w:val="00B45DFF"/>
    <w:rsid w:val="00B46BCD"/>
    <w:rsid w:val="00B47F7D"/>
    <w:rsid w:val="00B504B8"/>
    <w:rsid w:val="00B50D3F"/>
    <w:rsid w:val="00B51979"/>
    <w:rsid w:val="00B51BE0"/>
    <w:rsid w:val="00B5270F"/>
    <w:rsid w:val="00B52859"/>
    <w:rsid w:val="00B52AC5"/>
    <w:rsid w:val="00B52FD3"/>
    <w:rsid w:val="00B532A0"/>
    <w:rsid w:val="00B5346E"/>
    <w:rsid w:val="00B53799"/>
    <w:rsid w:val="00B54163"/>
    <w:rsid w:val="00B55000"/>
    <w:rsid w:val="00B5518F"/>
    <w:rsid w:val="00B5534E"/>
    <w:rsid w:val="00B55D36"/>
    <w:rsid w:val="00B5600F"/>
    <w:rsid w:val="00B56411"/>
    <w:rsid w:val="00B5658F"/>
    <w:rsid w:val="00B56612"/>
    <w:rsid w:val="00B5767E"/>
    <w:rsid w:val="00B5790E"/>
    <w:rsid w:val="00B57FBD"/>
    <w:rsid w:val="00B6032C"/>
    <w:rsid w:val="00B6036B"/>
    <w:rsid w:val="00B60658"/>
    <w:rsid w:val="00B618B6"/>
    <w:rsid w:val="00B62072"/>
    <w:rsid w:val="00B62A7E"/>
    <w:rsid w:val="00B62D8A"/>
    <w:rsid w:val="00B62FF8"/>
    <w:rsid w:val="00B63371"/>
    <w:rsid w:val="00B637A1"/>
    <w:rsid w:val="00B63B4B"/>
    <w:rsid w:val="00B63B54"/>
    <w:rsid w:val="00B63FC5"/>
    <w:rsid w:val="00B64161"/>
    <w:rsid w:val="00B64518"/>
    <w:rsid w:val="00B64ED3"/>
    <w:rsid w:val="00B6569C"/>
    <w:rsid w:val="00B65707"/>
    <w:rsid w:val="00B65872"/>
    <w:rsid w:val="00B65AAE"/>
    <w:rsid w:val="00B65C81"/>
    <w:rsid w:val="00B66245"/>
    <w:rsid w:val="00B66650"/>
    <w:rsid w:val="00B66EB2"/>
    <w:rsid w:val="00B678BD"/>
    <w:rsid w:val="00B67B0E"/>
    <w:rsid w:val="00B67B47"/>
    <w:rsid w:val="00B67C79"/>
    <w:rsid w:val="00B71545"/>
    <w:rsid w:val="00B72D30"/>
    <w:rsid w:val="00B73661"/>
    <w:rsid w:val="00B741F2"/>
    <w:rsid w:val="00B74474"/>
    <w:rsid w:val="00B745DB"/>
    <w:rsid w:val="00B74624"/>
    <w:rsid w:val="00B7489E"/>
    <w:rsid w:val="00B75853"/>
    <w:rsid w:val="00B766C6"/>
    <w:rsid w:val="00B76F43"/>
    <w:rsid w:val="00B77015"/>
    <w:rsid w:val="00B775FF"/>
    <w:rsid w:val="00B77743"/>
    <w:rsid w:val="00B77DA6"/>
    <w:rsid w:val="00B800D5"/>
    <w:rsid w:val="00B80326"/>
    <w:rsid w:val="00B80547"/>
    <w:rsid w:val="00B811D0"/>
    <w:rsid w:val="00B812A8"/>
    <w:rsid w:val="00B81827"/>
    <w:rsid w:val="00B819F2"/>
    <w:rsid w:val="00B81A4D"/>
    <w:rsid w:val="00B81A9D"/>
    <w:rsid w:val="00B81C2F"/>
    <w:rsid w:val="00B8219B"/>
    <w:rsid w:val="00B82367"/>
    <w:rsid w:val="00B82559"/>
    <w:rsid w:val="00B8389D"/>
    <w:rsid w:val="00B838EB"/>
    <w:rsid w:val="00B83E0B"/>
    <w:rsid w:val="00B83E4D"/>
    <w:rsid w:val="00B83F35"/>
    <w:rsid w:val="00B84517"/>
    <w:rsid w:val="00B84C4F"/>
    <w:rsid w:val="00B84DBA"/>
    <w:rsid w:val="00B84E2A"/>
    <w:rsid w:val="00B85B41"/>
    <w:rsid w:val="00B85FC7"/>
    <w:rsid w:val="00B86990"/>
    <w:rsid w:val="00B86BEF"/>
    <w:rsid w:val="00B86CF8"/>
    <w:rsid w:val="00B86E92"/>
    <w:rsid w:val="00B86FB9"/>
    <w:rsid w:val="00B871A5"/>
    <w:rsid w:val="00B871B0"/>
    <w:rsid w:val="00B87725"/>
    <w:rsid w:val="00B8790C"/>
    <w:rsid w:val="00B87B64"/>
    <w:rsid w:val="00B90041"/>
    <w:rsid w:val="00B906BA"/>
    <w:rsid w:val="00B90986"/>
    <w:rsid w:val="00B913F6"/>
    <w:rsid w:val="00B914CC"/>
    <w:rsid w:val="00B9160A"/>
    <w:rsid w:val="00B9169A"/>
    <w:rsid w:val="00B91D19"/>
    <w:rsid w:val="00B92132"/>
    <w:rsid w:val="00B92EB8"/>
    <w:rsid w:val="00B93419"/>
    <w:rsid w:val="00B93BAF"/>
    <w:rsid w:val="00B94179"/>
    <w:rsid w:val="00B9445F"/>
    <w:rsid w:val="00B9558A"/>
    <w:rsid w:val="00B9570C"/>
    <w:rsid w:val="00B95F30"/>
    <w:rsid w:val="00B962EC"/>
    <w:rsid w:val="00B96558"/>
    <w:rsid w:val="00B96BED"/>
    <w:rsid w:val="00B9770B"/>
    <w:rsid w:val="00B97B76"/>
    <w:rsid w:val="00B97ECB"/>
    <w:rsid w:val="00BA04FF"/>
    <w:rsid w:val="00BA075B"/>
    <w:rsid w:val="00BA0946"/>
    <w:rsid w:val="00BA0962"/>
    <w:rsid w:val="00BA0AE7"/>
    <w:rsid w:val="00BA0B9A"/>
    <w:rsid w:val="00BA1621"/>
    <w:rsid w:val="00BA189B"/>
    <w:rsid w:val="00BA23FB"/>
    <w:rsid w:val="00BA2755"/>
    <w:rsid w:val="00BA2F72"/>
    <w:rsid w:val="00BA3495"/>
    <w:rsid w:val="00BA34D9"/>
    <w:rsid w:val="00BA361F"/>
    <w:rsid w:val="00BA3F0C"/>
    <w:rsid w:val="00BA4A55"/>
    <w:rsid w:val="00BA4D9B"/>
    <w:rsid w:val="00BA4E11"/>
    <w:rsid w:val="00BA4FF9"/>
    <w:rsid w:val="00BA5225"/>
    <w:rsid w:val="00BA53D4"/>
    <w:rsid w:val="00BA59BD"/>
    <w:rsid w:val="00BA5B63"/>
    <w:rsid w:val="00BA5BD4"/>
    <w:rsid w:val="00BA5C69"/>
    <w:rsid w:val="00BA6B22"/>
    <w:rsid w:val="00BA7028"/>
    <w:rsid w:val="00BA7415"/>
    <w:rsid w:val="00BA7779"/>
    <w:rsid w:val="00BA7A5B"/>
    <w:rsid w:val="00BA7DD2"/>
    <w:rsid w:val="00BA7E18"/>
    <w:rsid w:val="00BA7EF4"/>
    <w:rsid w:val="00BB01CC"/>
    <w:rsid w:val="00BB0CD7"/>
    <w:rsid w:val="00BB13C7"/>
    <w:rsid w:val="00BB2271"/>
    <w:rsid w:val="00BB22D8"/>
    <w:rsid w:val="00BB359F"/>
    <w:rsid w:val="00BB3C24"/>
    <w:rsid w:val="00BB3C7D"/>
    <w:rsid w:val="00BB4EFA"/>
    <w:rsid w:val="00BB514E"/>
    <w:rsid w:val="00BB526F"/>
    <w:rsid w:val="00BB53DB"/>
    <w:rsid w:val="00BB5ECA"/>
    <w:rsid w:val="00BB69EC"/>
    <w:rsid w:val="00BB6E50"/>
    <w:rsid w:val="00BB6FDC"/>
    <w:rsid w:val="00BB7C19"/>
    <w:rsid w:val="00BC0061"/>
    <w:rsid w:val="00BC1241"/>
    <w:rsid w:val="00BC1374"/>
    <w:rsid w:val="00BC14DA"/>
    <w:rsid w:val="00BC1747"/>
    <w:rsid w:val="00BC2570"/>
    <w:rsid w:val="00BC2920"/>
    <w:rsid w:val="00BC2B03"/>
    <w:rsid w:val="00BC339C"/>
    <w:rsid w:val="00BC37AA"/>
    <w:rsid w:val="00BC391B"/>
    <w:rsid w:val="00BC43F6"/>
    <w:rsid w:val="00BC4DE7"/>
    <w:rsid w:val="00BC4FD0"/>
    <w:rsid w:val="00BC5500"/>
    <w:rsid w:val="00BC5AE0"/>
    <w:rsid w:val="00BC6531"/>
    <w:rsid w:val="00BC669B"/>
    <w:rsid w:val="00BC6B61"/>
    <w:rsid w:val="00BC7152"/>
    <w:rsid w:val="00BC715C"/>
    <w:rsid w:val="00BC7F4F"/>
    <w:rsid w:val="00BD09D5"/>
    <w:rsid w:val="00BD1440"/>
    <w:rsid w:val="00BD172F"/>
    <w:rsid w:val="00BD1F61"/>
    <w:rsid w:val="00BD2A20"/>
    <w:rsid w:val="00BD3390"/>
    <w:rsid w:val="00BD3C3A"/>
    <w:rsid w:val="00BD3C93"/>
    <w:rsid w:val="00BD4FEC"/>
    <w:rsid w:val="00BD5456"/>
    <w:rsid w:val="00BD5B35"/>
    <w:rsid w:val="00BD5C8D"/>
    <w:rsid w:val="00BD6486"/>
    <w:rsid w:val="00BD66C6"/>
    <w:rsid w:val="00BD6C5F"/>
    <w:rsid w:val="00BD7AB1"/>
    <w:rsid w:val="00BD7AF2"/>
    <w:rsid w:val="00BD7EE7"/>
    <w:rsid w:val="00BE0628"/>
    <w:rsid w:val="00BE118A"/>
    <w:rsid w:val="00BE151A"/>
    <w:rsid w:val="00BE1658"/>
    <w:rsid w:val="00BE2B9D"/>
    <w:rsid w:val="00BE3064"/>
    <w:rsid w:val="00BE336C"/>
    <w:rsid w:val="00BE3771"/>
    <w:rsid w:val="00BE4C22"/>
    <w:rsid w:val="00BE5FCF"/>
    <w:rsid w:val="00BE62DE"/>
    <w:rsid w:val="00BE63C7"/>
    <w:rsid w:val="00BE63D8"/>
    <w:rsid w:val="00BE6DAC"/>
    <w:rsid w:val="00BE6F03"/>
    <w:rsid w:val="00BE6F41"/>
    <w:rsid w:val="00BE742A"/>
    <w:rsid w:val="00BF084C"/>
    <w:rsid w:val="00BF08C3"/>
    <w:rsid w:val="00BF0E4D"/>
    <w:rsid w:val="00BF0F88"/>
    <w:rsid w:val="00BF391B"/>
    <w:rsid w:val="00BF3CB8"/>
    <w:rsid w:val="00BF3D48"/>
    <w:rsid w:val="00BF3E66"/>
    <w:rsid w:val="00BF3ED3"/>
    <w:rsid w:val="00BF5820"/>
    <w:rsid w:val="00BF58D5"/>
    <w:rsid w:val="00BF682D"/>
    <w:rsid w:val="00BF6A07"/>
    <w:rsid w:val="00BF7113"/>
    <w:rsid w:val="00BF746B"/>
    <w:rsid w:val="00BF7873"/>
    <w:rsid w:val="00C01B17"/>
    <w:rsid w:val="00C01DE2"/>
    <w:rsid w:val="00C026B8"/>
    <w:rsid w:val="00C02AD5"/>
    <w:rsid w:val="00C02DC8"/>
    <w:rsid w:val="00C02E17"/>
    <w:rsid w:val="00C02FFA"/>
    <w:rsid w:val="00C03379"/>
    <w:rsid w:val="00C035CC"/>
    <w:rsid w:val="00C036F3"/>
    <w:rsid w:val="00C043D1"/>
    <w:rsid w:val="00C04847"/>
    <w:rsid w:val="00C04AA7"/>
    <w:rsid w:val="00C04D55"/>
    <w:rsid w:val="00C0506F"/>
    <w:rsid w:val="00C052A6"/>
    <w:rsid w:val="00C05302"/>
    <w:rsid w:val="00C0550A"/>
    <w:rsid w:val="00C069D4"/>
    <w:rsid w:val="00C072AB"/>
    <w:rsid w:val="00C076CA"/>
    <w:rsid w:val="00C07B75"/>
    <w:rsid w:val="00C100FB"/>
    <w:rsid w:val="00C103BE"/>
    <w:rsid w:val="00C10A53"/>
    <w:rsid w:val="00C11F5A"/>
    <w:rsid w:val="00C1248F"/>
    <w:rsid w:val="00C1251D"/>
    <w:rsid w:val="00C126EB"/>
    <w:rsid w:val="00C127DA"/>
    <w:rsid w:val="00C12862"/>
    <w:rsid w:val="00C12CE5"/>
    <w:rsid w:val="00C13C31"/>
    <w:rsid w:val="00C14049"/>
    <w:rsid w:val="00C14752"/>
    <w:rsid w:val="00C14B19"/>
    <w:rsid w:val="00C14D13"/>
    <w:rsid w:val="00C15186"/>
    <w:rsid w:val="00C1610A"/>
    <w:rsid w:val="00C16157"/>
    <w:rsid w:val="00C172DC"/>
    <w:rsid w:val="00C17978"/>
    <w:rsid w:val="00C17B3E"/>
    <w:rsid w:val="00C2059C"/>
    <w:rsid w:val="00C20C52"/>
    <w:rsid w:val="00C21485"/>
    <w:rsid w:val="00C221B9"/>
    <w:rsid w:val="00C222A1"/>
    <w:rsid w:val="00C225D2"/>
    <w:rsid w:val="00C22709"/>
    <w:rsid w:val="00C22981"/>
    <w:rsid w:val="00C229B5"/>
    <w:rsid w:val="00C233FF"/>
    <w:rsid w:val="00C23ACD"/>
    <w:rsid w:val="00C23C1D"/>
    <w:rsid w:val="00C23F16"/>
    <w:rsid w:val="00C24060"/>
    <w:rsid w:val="00C24897"/>
    <w:rsid w:val="00C25432"/>
    <w:rsid w:val="00C25556"/>
    <w:rsid w:val="00C25FAB"/>
    <w:rsid w:val="00C260E5"/>
    <w:rsid w:val="00C2629F"/>
    <w:rsid w:val="00C26752"/>
    <w:rsid w:val="00C26E1A"/>
    <w:rsid w:val="00C30183"/>
    <w:rsid w:val="00C30340"/>
    <w:rsid w:val="00C30D83"/>
    <w:rsid w:val="00C31232"/>
    <w:rsid w:val="00C313DD"/>
    <w:rsid w:val="00C31763"/>
    <w:rsid w:val="00C31AF4"/>
    <w:rsid w:val="00C31BF7"/>
    <w:rsid w:val="00C31C1D"/>
    <w:rsid w:val="00C31D10"/>
    <w:rsid w:val="00C32780"/>
    <w:rsid w:val="00C32C5F"/>
    <w:rsid w:val="00C3352B"/>
    <w:rsid w:val="00C33A00"/>
    <w:rsid w:val="00C344C9"/>
    <w:rsid w:val="00C34E86"/>
    <w:rsid w:val="00C35BB3"/>
    <w:rsid w:val="00C35D19"/>
    <w:rsid w:val="00C365BC"/>
    <w:rsid w:val="00C36771"/>
    <w:rsid w:val="00C36E59"/>
    <w:rsid w:val="00C37227"/>
    <w:rsid w:val="00C374DB"/>
    <w:rsid w:val="00C37CC0"/>
    <w:rsid w:val="00C37DE8"/>
    <w:rsid w:val="00C40520"/>
    <w:rsid w:val="00C409C0"/>
    <w:rsid w:val="00C40A4A"/>
    <w:rsid w:val="00C40B64"/>
    <w:rsid w:val="00C40BE7"/>
    <w:rsid w:val="00C40EBF"/>
    <w:rsid w:val="00C411DE"/>
    <w:rsid w:val="00C41365"/>
    <w:rsid w:val="00C41BB6"/>
    <w:rsid w:val="00C42051"/>
    <w:rsid w:val="00C43CD8"/>
    <w:rsid w:val="00C440BC"/>
    <w:rsid w:val="00C44417"/>
    <w:rsid w:val="00C44616"/>
    <w:rsid w:val="00C446C7"/>
    <w:rsid w:val="00C44AC8"/>
    <w:rsid w:val="00C4554C"/>
    <w:rsid w:val="00C45D1D"/>
    <w:rsid w:val="00C460F1"/>
    <w:rsid w:val="00C47078"/>
    <w:rsid w:val="00C47132"/>
    <w:rsid w:val="00C4739F"/>
    <w:rsid w:val="00C47560"/>
    <w:rsid w:val="00C47D6C"/>
    <w:rsid w:val="00C47EEA"/>
    <w:rsid w:val="00C501AF"/>
    <w:rsid w:val="00C50941"/>
    <w:rsid w:val="00C50AC0"/>
    <w:rsid w:val="00C50B0E"/>
    <w:rsid w:val="00C50FA9"/>
    <w:rsid w:val="00C51065"/>
    <w:rsid w:val="00C516B5"/>
    <w:rsid w:val="00C51E67"/>
    <w:rsid w:val="00C521C3"/>
    <w:rsid w:val="00C52368"/>
    <w:rsid w:val="00C52786"/>
    <w:rsid w:val="00C527E7"/>
    <w:rsid w:val="00C52841"/>
    <w:rsid w:val="00C53A92"/>
    <w:rsid w:val="00C53E01"/>
    <w:rsid w:val="00C53F26"/>
    <w:rsid w:val="00C54593"/>
    <w:rsid w:val="00C548D0"/>
    <w:rsid w:val="00C54A35"/>
    <w:rsid w:val="00C54CCF"/>
    <w:rsid w:val="00C55B70"/>
    <w:rsid w:val="00C55BBF"/>
    <w:rsid w:val="00C560E7"/>
    <w:rsid w:val="00C564E9"/>
    <w:rsid w:val="00C569E2"/>
    <w:rsid w:val="00C56D96"/>
    <w:rsid w:val="00C56DF9"/>
    <w:rsid w:val="00C56EAB"/>
    <w:rsid w:val="00C600AB"/>
    <w:rsid w:val="00C60857"/>
    <w:rsid w:val="00C6092D"/>
    <w:rsid w:val="00C60A3A"/>
    <w:rsid w:val="00C60D93"/>
    <w:rsid w:val="00C61149"/>
    <w:rsid w:val="00C622D2"/>
    <w:rsid w:val="00C62E46"/>
    <w:rsid w:val="00C635A8"/>
    <w:rsid w:val="00C63824"/>
    <w:rsid w:val="00C63BD1"/>
    <w:rsid w:val="00C64174"/>
    <w:rsid w:val="00C649F6"/>
    <w:rsid w:val="00C65670"/>
    <w:rsid w:val="00C6641A"/>
    <w:rsid w:val="00C6642D"/>
    <w:rsid w:val="00C6692D"/>
    <w:rsid w:val="00C6731E"/>
    <w:rsid w:val="00C70845"/>
    <w:rsid w:val="00C70B9E"/>
    <w:rsid w:val="00C70E55"/>
    <w:rsid w:val="00C70F54"/>
    <w:rsid w:val="00C71194"/>
    <w:rsid w:val="00C714AF"/>
    <w:rsid w:val="00C7191E"/>
    <w:rsid w:val="00C719DA"/>
    <w:rsid w:val="00C71B13"/>
    <w:rsid w:val="00C71C59"/>
    <w:rsid w:val="00C71DCD"/>
    <w:rsid w:val="00C727A8"/>
    <w:rsid w:val="00C72869"/>
    <w:rsid w:val="00C730F7"/>
    <w:rsid w:val="00C733C8"/>
    <w:rsid w:val="00C74173"/>
    <w:rsid w:val="00C74CDD"/>
    <w:rsid w:val="00C75E24"/>
    <w:rsid w:val="00C75FBD"/>
    <w:rsid w:val="00C7683D"/>
    <w:rsid w:val="00C76A58"/>
    <w:rsid w:val="00C76B39"/>
    <w:rsid w:val="00C76E9A"/>
    <w:rsid w:val="00C7715C"/>
    <w:rsid w:val="00C775AB"/>
    <w:rsid w:val="00C80539"/>
    <w:rsid w:val="00C80BD6"/>
    <w:rsid w:val="00C80CC5"/>
    <w:rsid w:val="00C81211"/>
    <w:rsid w:val="00C812B0"/>
    <w:rsid w:val="00C81D1F"/>
    <w:rsid w:val="00C82065"/>
    <w:rsid w:val="00C820B5"/>
    <w:rsid w:val="00C82112"/>
    <w:rsid w:val="00C8217E"/>
    <w:rsid w:val="00C822BD"/>
    <w:rsid w:val="00C8275D"/>
    <w:rsid w:val="00C827A6"/>
    <w:rsid w:val="00C82BF3"/>
    <w:rsid w:val="00C82E3C"/>
    <w:rsid w:val="00C83324"/>
    <w:rsid w:val="00C83A7C"/>
    <w:rsid w:val="00C84011"/>
    <w:rsid w:val="00C842E3"/>
    <w:rsid w:val="00C843B5"/>
    <w:rsid w:val="00C84632"/>
    <w:rsid w:val="00C848B4"/>
    <w:rsid w:val="00C8560D"/>
    <w:rsid w:val="00C85F2F"/>
    <w:rsid w:val="00C8625B"/>
    <w:rsid w:val="00C86290"/>
    <w:rsid w:val="00C87DCE"/>
    <w:rsid w:val="00C87E83"/>
    <w:rsid w:val="00C87F79"/>
    <w:rsid w:val="00C9194B"/>
    <w:rsid w:val="00C919F3"/>
    <w:rsid w:val="00C91AB0"/>
    <w:rsid w:val="00C91F6E"/>
    <w:rsid w:val="00C92003"/>
    <w:rsid w:val="00C92234"/>
    <w:rsid w:val="00C925B7"/>
    <w:rsid w:val="00C92B63"/>
    <w:rsid w:val="00C936AF"/>
    <w:rsid w:val="00C9387A"/>
    <w:rsid w:val="00C93A12"/>
    <w:rsid w:val="00C93D6F"/>
    <w:rsid w:val="00C94175"/>
    <w:rsid w:val="00C94176"/>
    <w:rsid w:val="00C950F8"/>
    <w:rsid w:val="00C95253"/>
    <w:rsid w:val="00C956AD"/>
    <w:rsid w:val="00C958D4"/>
    <w:rsid w:val="00C95CBF"/>
    <w:rsid w:val="00C95E9C"/>
    <w:rsid w:val="00C9670F"/>
    <w:rsid w:val="00C968C1"/>
    <w:rsid w:val="00C96B34"/>
    <w:rsid w:val="00C96B5F"/>
    <w:rsid w:val="00C96D9A"/>
    <w:rsid w:val="00C97407"/>
    <w:rsid w:val="00C976DA"/>
    <w:rsid w:val="00C97D0F"/>
    <w:rsid w:val="00CA0155"/>
    <w:rsid w:val="00CA0275"/>
    <w:rsid w:val="00CA027C"/>
    <w:rsid w:val="00CA04B8"/>
    <w:rsid w:val="00CA0AE3"/>
    <w:rsid w:val="00CA0C38"/>
    <w:rsid w:val="00CA17FD"/>
    <w:rsid w:val="00CA1F1C"/>
    <w:rsid w:val="00CA2A25"/>
    <w:rsid w:val="00CA2AC0"/>
    <w:rsid w:val="00CA2C99"/>
    <w:rsid w:val="00CA2D15"/>
    <w:rsid w:val="00CA30DC"/>
    <w:rsid w:val="00CA3169"/>
    <w:rsid w:val="00CA3500"/>
    <w:rsid w:val="00CA47CB"/>
    <w:rsid w:val="00CA4B84"/>
    <w:rsid w:val="00CA4C2B"/>
    <w:rsid w:val="00CA4D6A"/>
    <w:rsid w:val="00CA52CF"/>
    <w:rsid w:val="00CA5776"/>
    <w:rsid w:val="00CA5962"/>
    <w:rsid w:val="00CA5B2A"/>
    <w:rsid w:val="00CA6263"/>
    <w:rsid w:val="00CA6426"/>
    <w:rsid w:val="00CA668D"/>
    <w:rsid w:val="00CA6865"/>
    <w:rsid w:val="00CA6BB7"/>
    <w:rsid w:val="00CA6F6A"/>
    <w:rsid w:val="00CA6FC1"/>
    <w:rsid w:val="00CA70FA"/>
    <w:rsid w:val="00CA71D0"/>
    <w:rsid w:val="00CA74B7"/>
    <w:rsid w:val="00CA780C"/>
    <w:rsid w:val="00CB0621"/>
    <w:rsid w:val="00CB078E"/>
    <w:rsid w:val="00CB087E"/>
    <w:rsid w:val="00CB0918"/>
    <w:rsid w:val="00CB0F03"/>
    <w:rsid w:val="00CB19E3"/>
    <w:rsid w:val="00CB257F"/>
    <w:rsid w:val="00CB2FA9"/>
    <w:rsid w:val="00CB3B18"/>
    <w:rsid w:val="00CB3EB0"/>
    <w:rsid w:val="00CB42CF"/>
    <w:rsid w:val="00CB450B"/>
    <w:rsid w:val="00CB462C"/>
    <w:rsid w:val="00CB564E"/>
    <w:rsid w:val="00CB5B1A"/>
    <w:rsid w:val="00CB5DF1"/>
    <w:rsid w:val="00CB60F8"/>
    <w:rsid w:val="00CB7507"/>
    <w:rsid w:val="00CB7689"/>
    <w:rsid w:val="00CB7F6E"/>
    <w:rsid w:val="00CC041E"/>
    <w:rsid w:val="00CC106C"/>
    <w:rsid w:val="00CC1138"/>
    <w:rsid w:val="00CC12BC"/>
    <w:rsid w:val="00CC1C86"/>
    <w:rsid w:val="00CC260D"/>
    <w:rsid w:val="00CC2A09"/>
    <w:rsid w:val="00CC31B8"/>
    <w:rsid w:val="00CC33E0"/>
    <w:rsid w:val="00CC3504"/>
    <w:rsid w:val="00CC3697"/>
    <w:rsid w:val="00CC36A6"/>
    <w:rsid w:val="00CC3A50"/>
    <w:rsid w:val="00CC3ADA"/>
    <w:rsid w:val="00CC449E"/>
    <w:rsid w:val="00CC4E66"/>
    <w:rsid w:val="00CC52F5"/>
    <w:rsid w:val="00CC54B6"/>
    <w:rsid w:val="00CC5599"/>
    <w:rsid w:val="00CC5791"/>
    <w:rsid w:val="00CC5A8B"/>
    <w:rsid w:val="00CC64E0"/>
    <w:rsid w:val="00CC6A8E"/>
    <w:rsid w:val="00CC6BC9"/>
    <w:rsid w:val="00CC73BE"/>
    <w:rsid w:val="00CD049D"/>
    <w:rsid w:val="00CD0D93"/>
    <w:rsid w:val="00CD1177"/>
    <w:rsid w:val="00CD1B21"/>
    <w:rsid w:val="00CD2948"/>
    <w:rsid w:val="00CD2964"/>
    <w:rsid w:val="00CD2BB5"/>
    <w:rsid w:val="00CD30DF"/>
    <w:rsid w:val="00CD40A2"/>
    <w:rsid w:val="00CD412F"/>
    <w:rsid w:val="00CD4146"/>
    <w:rsid w:val="00CD4918"/>
    <w:rsid w:val="00CD55D1"/>
    <w:rsid w:val="00CD5870"/>
    <w:rsid w:val="00CD5BAB"/>
    <w:rsid w:val="00CD5F84"/>
    <w:rsid w:val="00CD65BA"/>
    <w:rsid w:val="00CD6F63"/>
    <w:rsid w:val="00CD75F2"/>
    <w:rsid w:val="00CD75FB"/>
    <w:rsid w:val="00CD7A89"/>
    <w:rsid w:val="00CE07D1"/>
    <w:rsid w:val="00CE0E68"/>
    <w:rsid w:val="00CE1022"/>
    <w:rsid w:val="00CE1453"/>
    <w:rsid w:val="00CE1FAE"/>
    <w:rsid w:val="00CE22F2"/>
    <w:rsid w:val="00CE23D0"/>
    <w:rsid w:val="00CE284B"/>
    <w:rsid w:val="00CE2C06"/>
    <w:rsid w:val="00CE347E"/>
    <w:rsid w:val="00CE4491"/>
    <w:rsid w:val="00CE4B31"/>
    <w:rsid w:val="00CE4BC7"/>
    <w:rsid w:val="00CE4D00"/>
    <w:rsid w:val="00CE4E0D"/>
    <w:rsid w:val="00CE4E66"/>
    <w:rsid w:val="00CE4F4C"/>
    <w:rsid w:val="00CE55D5"/>
    <w:rsid w:val="00CE5614"/>
    <w:rsid w:val="00CE59AE"/>
    <w:rsid w:val="00CE5DBC"/>
    <w:rsid w:val="00CE62A9"/>
    <w:rsid w:val="00CE72C4"/>
    <w:rsid w:val="00CE7594"/>
    <w:rsid w:val="00CE7A79"/>
    <w:rsid w:val="00CE7AA4"/>
    <w:rsid w:val="00CF0AD4"/>
    <w:rsid w:val="00CF1342"/>
    <w:rsid w:val="00CF1E64"/>
    <w:rsid w:val="00CF2779"/>
    <w:rsid w:val="00CF38BC"/>
    <w:rsid w:val="00CF3A42"/>
    <w:rsid w:val="00CF4450"/>
    <w:rsid w:val="00CF4495"/>
    <w:rsid w:val="00CF45A0"/>
    <w:rsid w:val="00CF4741"/>
    <w:rsid w:val="00CF4DD0"/>
    <w:rsid w:val="00CF4FB6"/>
    <w:rsid w:val="00CF522D"/>
    <w:rsid w:val="00CF584F"/>
    <w:rsid w:val="00CF5A80"/>
    <w:rsid w:val="00CF5B8E"/>
    <w:rsid w:val="00CF5FC4"/>
    <w:rsid w:val="00CF65A1"/>
    <w:rsid w:val="00CF6D53"/>
    <w:rsid w:val="00CF7668"/>
    <w:rsid w:val="00CF7BD2"/>
    <w:rsid w:val="00CF7CBD"/>
    <w:rsid w:val="00D000CB"/>
    <w:rsid w:val="00D014E4"/>
    <w:rsid w:val="00D01B58"/>
    <w:rsid w:val="00D02DAD"/>
    <w:rsid w:val="00D0377A"/>
    <w:rsid w:val="00D03E5F"/>
    <w:rsid w:val="00D04243"/>
    <w:rsid w:val="00D0451D"/>
    <w:rsid w:val="00D045EB"/>
    <w:rsid w:val="00D049FB"/>
    <w:rsid w:val="00D05157"/>
    <w:rsid w:val="00D051A0"/>
    <w:rsid w:val="00D053AB"/>
    <w:rsid w:val="00D059C5"/>
    <w:rsid w:val="00D05C23"/>
    <w:rsid w:val="00D063EB"/>
    <w:rsid w:val="00D06A9F"/>
    <w:rsid w:val="00D06CCE"/>
    <w:rsid w:val="00D06E11"/>
    <w:rsid w:val="00D07A3B"/>
    <w:rsid w:val="00D07CF7"/>
    <w:rsid w:val="00D07D5F"/>
    <w:rsid w:val="00D1056D"/>
    <w:rsid w:val="00D115BA"/>
    <w:rsid w:val="00D1184C"/>
    <w:rsid w:val="00D11992"/>
    <w:rsid w:val="00D11ABF"/>
    <w:rsid w:val="00D11D80"/>
    <w:rsid w:val="00D12185"/>
    <w:rsid w:val="00D12771"/>
    <w:rsid w:val="00D134D3"/>
    <w:rsid w:val="00D1398F"/>
    <w:rsid w:val="00D13B70"/>
    <w:rsid w:val="00D14062"/>
    <w:rsid w:val="00D145CC"/>
    <w:rsid w:val="00D14876"/>
    <w:rsid w:val="00D14986"/>
    <w:rsid w:val="00D155E5"/>
    <w:rsid w:val="00D160BB"/>
    <w:rsid w:val="00D168B6"/>
    <w:rsid w:val="00D169E5"/>
    <w:rsid w:val="00D17A1E"/>
    <w:rsid w:val="00D200BC"/>
    <w:rsid w:val="00D2036F"/>
    <w:rsid w:val="00D20DE9"/>
    <w:rsid w:val="00D20E40"/>
    <w:rsid w:val="00D21154"/>
    <w:rsid w:val="00D213C7"/>
    <w:rsid w:val="00D2187C"/>
    <w:rsid w:val="00D21E79"/>
    <w:rsid w:val="00D2240E"/>
    <w:rsid w:val="00D226DA"/>
    <w:rsid w:val="00D22E57"/>
    <w:rsid w:val="00D237B1"/>
    <w:rsid w:val="00D24478"/>
    <w:rsid w:val="00D2577E"/>
    <w:rsid w:val="00D2599A"/>
    <w:rsid w:val="00D262B4"/>
    <w:rsid w:val="00D2649C"/>
    <w:rsid w:val="00D266B5"/>
    <w:rsid w:val="00D268F0"/>
    <w:rsid w:val="00D26C6F"/>
    <w:rsid w:val="00D26F50"/>
    <w:rsid w:val="00D274D9"/>
    <w:rsid w:val="00D27978"/>
    <w:rsid w:val="00D31932"/>
    <w:rsid w:val="00D31AAB"/>
    <w:rsid w:val="00D31B6B"/>
    <w:rsid w:val="00D327B2"/>
    <w:rsid w:val="00D328FA"/>
    <w:rsid w:val="00D32DD5"/>
    <w:rsid w:val="00D330D5"/>
    <w:rsid w:val="00D34224"/>
    <w:rsid w:val="00D342BD"/>
    <w:rsid w:val="00D348E2"/>
    <w:rsid w:val="00D3527C"/>
    <w:rsid w:val="00D355A5"/>
    <w:rsid w:val="00D355F0"/>
    <w:rsid w:val="00D36EA6"/>
    <w:rsid w:val="00D401AE"/>
    <w:rsid w:val="00D4061B"/>
    <w:rsid w:val="00D40B6B"/>
    <w:rsid w:val="00D40F17"/>
    <w:rsid w:val="00D41869"/>
    <w:rsid w:val="00D41F27"/>
    <w:rsid w:val="00D42FB0"/>
    <w:rsid w:val="00D43403"/>
    <w:rsid w:val="00D4365D"/>
    <w:rsid w:val="00D43ECE"/>
    <w:rsid w:val="00D447C6"/>
    <w:rsid w:val="00D468A2"/>
    <w:rsid w:val="00D46B22"/>
    <w:rsid w:val="00D46BEB"/>
    <w:rsid w:val="00D474F9"/>
    <w:rsid w:val="00D4773F"/>
    <w:rsid w:val="00D47A26"/>
    <w:rsid w:val="00D47E23"/>
    <w:rsid w:val="00D5025C"/>
    <w:rsid w:val="00D505B9"/>
    <w:rsid w:val="00D50A53"/>
    <w:rsid w:val="00D50C99"/>
    <w:rsid w:val="00D51BF3"/>
    <w:rsid w:val="00D51E7F"/>
    <w:rsid w:val="00D530FE"/>
    <w:rsid w:val="00D53AF2"/>
    <w:rsid w:val="00D54593"/>
    <w:rsid w:val="00D5590E"/>
    <w:rsid w:val="00D55DF9"/>
    <w:rsid w:val="00D56509"/>
    <w:rsid w:val="00D5694F"/>
    <w:rsid w:val="00D56A62"/>
    <w:rsid w:val="00D56BBF"/>
    <w:rsid w:val="00D5751F"/>
    <w:rsid w:val="00D575A9"/>
    <w:rsid w:val="00D57793"/>
    <w:rsid w:val="00D5799B"/>
    <w:rsid w:val="00D57D10"/>
    <w:rsid w:val="00D57DBC"/>
    <w:rsid w:val="00D6052F"/>
    <w:rsid w:val="00D60F8D"/>
    <w:rsid w:val="00D61068"/>
    <w:rsid w:val="00D61205"/>
    <w:rsid w:val="00D61C28"/>
    <w:rsid w:val="00D622EB"/>
    <w:rsid w:val="00D62C57"/>
    <w:rsid w:val="00D62CC5"/>
    <w:rsid w:val="00D63477"/>
    <w:rsid w:val="00D63537"/>
    <w:rsid w:val="00D6360F"/>
    <w:rsid w:val="00D63EA0"/>
    <w:rsid w:val="00D64073"/>
    <w:rsid w:val="00D641B6"/>
    <w:rsid w:val="00D64447"/>
    <w:rsid w:val="00D64D6B"/>
    <w:rsid w:val="00D6526B"/>
    <w:rsid w:val="00D65CC9"/>
    <w:rsid w:val="00D65EFF"/>
    <w:rsid w:val="00D66266"/>
    <w:rsid w:val="00D66FEC"/>
    <w:rsid w:val="00D67260"/>
    <w:rsid w:val="00D67C66"/>
    <w:rsid w:val="00D67DC6"/>
    <w:rsid w:val="00D7031C"/>
    <w:rsid w:val="00D705EC"/>
    <w:rsid w:val="00D706C3"/>
    <w:rsid w:val="00D708E4"/>
    <w:rsid w:val="00D70F17"/>
    <w:rsid w:val="00D71207"/>
    <w:rsid w:val="00D71E2C"/>
    <w:rsid w:val="00D71EE3"/>
    <w:rsid w:val="00D7333E"/>
    <w:rsid w:val="00D73345"/>
    <w:rsid w:val="00D73DF2"/>
    <w:rsid w:val="00D73FC2"/>
    <w:rsid w:val="00D742E3"/>
    <w:rsid w:val="00D74397"/>
    <w:rsid w:val="00D74415"/>
    <w:rsid w:val="00D74580"/>
    <w:rsid w:val="00D747E0"/>
    <w:rsid w:val="00D752D4"/>
    <w:rsid w:val="00D765A7"/>
    <w:rsid w:val="00D76D0C"/>
    <w:rsid w:val="00D7711C"/>
    <w:rsid w:val="00D77149"/>
    <w:rsid w:val="00D800A9"/>
    <w:rsid w:val="00D8059F"/>
    <w:rsid w:val="00D80739"/>
    <w:rsid w:val="00D80E78"/>
    <w:rsid w:val="00D80F12"/>
    <w:rsid w:val="00D8120A"/>
    <w:rsid w:val="00D8138E"/>
    <w:rsid w:val="00D81B43"/>
    <w:rsid w:val="00D81DC6"/>
    <w:rsid w:val="00D8261A"/>
    <w:rsid w:val="00D827EB"/>
    <w:rsid w:val="00D82D2D"/>
    <w:rsid w:val="00D83327"/>
    <w:rsid w:val="00D8332E"/>
    <w:rsid w:val="00D83D36"/>
    <w:rsid w:val="00D841DF"/>
    <w:rsid w:val="00D84272"/>
    <w:rsid w:val="00D85783"/>
    <w:rsid w:val="00D85BC0"/>
    <w:rsid w:val="00D861C5"/>
    <w:rsid w:val="00D8622A"/>
    <w:rsid w:val="00D86941"/>
    <w:rsid w:val="00D8706D"/>
    <w:rsid w:val="00D871F1"/>
    <w:rsid w:val="00D874EC"/>
    <w:rsid w:val="00D8799A"/>
    <w:rsid w:val="00D87B34"/>
    <w:rsid w:val="00D87B61"/>
    <w:rsid w:val="00D87CA3"/>
    <w:rsid w:val="00D91210"/>
    <w:rsid w:val="00D9181C"/>
    <w:rsid w:val="00D91DD6"/>
    <w:rsid w:val="00D92B97"/>
    <w:rsid w:val="00D9327B"/>
    <w:rsid w:val="00D937FC"/>
    <w:rsid w:val="00D93A69"/>
    <w:rsid w:val="00D93F83"/>
    <w:rsid w:val="00D94F3D"/>
    <w:rsid w:val="00D95278"/>
    <w:rsid w:val="00D95324"/>
    <w:rsid w:val="00D9570C"/>
    <w:rsid w:val="00D95B8C"/>
    <w:rsid w:val="00D95C0D"/>
    <w:rsid w:val="00D965B7"/>
    <w:rsid w:val="00D9672D"/>
    <w:rsid w:val="00D97389"/>
    <w:rsid w:val="00D973D0"/>
    <w:rsid w:val="00D97F1C"/>
    <w:rsid w:val="00DA0318"/>
    <w:rsid w:val="00DA0337"/>
    <w:rsid w:val="00DA043C"/>
    <w:rsid w:val="00DA07F9"/>
    <w:rsid w:val="00DA0D9C"/>
    <w:rsid w:val="00DA1F08"/>
    <w:rsid w:val="00DA2146"/>
    <w:rsid w:val="00DA2160"/>
    <w:rsid w:val="00DA2F47"/>
    <w:rsid w:val="00DA3622"/>
    <w:rsid w:val="00DA393D"/>
    <w:rsid w:val="00DA468B"/>
    <w:rsid w:val="00DA4A23"/>
    <w:rsid w:val="00DA4E59"/>
    <w:rsid w:val="00DA517B"/>
    <w:rsid w:val="00DA579C"/>
    <w:rsid w:val="00DA5BBC"/>
    <w:rsid w:val="00DA5C11"/>
    <w:rsid w:val="00DA5E04"/>
    <w:rsid w:val="00DA6737"/>
    <w:rsid w:val="00DA7125"/>
    <w:rsid w:val="00DA75E4"/>
    <w:rsid w:val="00DA7BF2"/>
    <w:rsid w:val="00DA7CD2"/>
    <w:rsid w:val="00DB090A"/>
    <w:rsid w:val="00DB0FB7"/>
    <w:rsid w:val="00DB2298"/>
    <w:rsid w:val="00DB2B80"/>
    <w:rsid w:val="00DB2DF5"/>
    <w:rsid w:val="00DB3145"/>
    <w:rsid w:val="00DB35C4"/>
    <w:rsid w:val="00DB4049"/>
    <w:rsid w:val="00DB405C"/>
    <w:rsid w:val="00DB4977"/>
    <w:rsid w:val="00DB5E33"/>
    <w:rsid w:val="00DB6523"/>
    <w:rsid w:val="00DC09DC"/>
    <w:rsid w:val="00DC0FA6"/>
    <w:rsid w:val="00DC130C"/>
    <w:rsid w:val="00DC1951"/>
    <w:rsid w:val="00DC2292"/>
    <w:rsid w:val="00DC459C"/>
    <w:rsid w:val="00DC4875"/>
    <w:rsid w:val="00DC4992"/>
    <w:rsid w:val="00DC4BB8"/>
    <w:rsid w:val="00DC4CE2"/>
    <w:rsid w:val="00DC508E"/>
    <w:rsid w:val="00DC5487"/>
    <w:rsid w:val="00DC5D01"/>
    <w:rsid w:val="00DC5DC9"/>
    <w:rsid w:val="00DC677E"/>
    <w:rsid w:val="00DC6B2C"/>
    <w:rsid w:val="00DC6E54"/>
    <w:rsid w:val="00DC714C"/>
    <w:rsid w:val="00DC79ED"/>
    <w:rsid w:val="00DC7CC1"/>
    <w:rsid w:val="00DC7F60"/>
    <w:rsid w:val="00DC7F96"/>
    <w:rsid w:val="00DD0342"/>
    <w:rsid w:val="00DD119F"/>
    <w:rsid w:val="00DD14AA"/>
    <w:rsid w:val="00DD184E"/>
    <w:rsid w:val="00DD1DB1"/>
    <w:rsid w:val="00DD275B"/>
    <w:rsid w:val="00DD2F7B"/>
    <w:rsid w:val="00DD3231"/>
    <w:rsid w:val="00DD4A2C"/>
    <w:rsid w:val="00DD4C42"/>
    <w:rsid w:val="00DD6A4B"/>
    <w:rsid w:val="00DD6A85"/>
    <w:rsid w:val="00DD6E24"/>
    <w:rsid w:val="00DD786E"/>
    <w:rsid w:val="00DE04FA"/>
    <w:rsid w:val="00DE0C23"/>
    <w:rsid w:val="00DE14A2"/>
    <w:rsid w:val="00DE23C8"/>
    <w:rsid w:val="00DE25AF"/>
    <w:rsid w:val="00DE29BA"/>
    <w:rsid w:val="00DE2E79"/>
    <w:rsid w:val="00DE31B5"/>
    <w:rsid w:val="00DE31BD"/>
    <w:rsid w:val="00DE34B7"/>
    <w:rsid w:val="00DE373B"/>
    <w:rsid w:val="00DE3754"/>
    <w:rsid w:val="00DE38F1"/>
    <w:rsid w:val="00DE3939"/>
    <w:rsid w:val="00DE418C"/>
    <w:rsid w:val="00DE4C7D"/>
    <w:rsid w:val="00DE5060"/>
    <w:rsid w:val="00DE52B0"/>
    <w:rsid w:val="00DE588D"/>
    <w:rsid w:val="00DE73EA"/>
    <w:rsid w:val="00DE74B8"/>
    <w:rsid w:val="00DE796D"/>
    <w:rsid w:val="00DE7BE0"/>
    <w:rsid w:val="00DF1623"/>
    <w:rsid w:val="00DF16CC"/>
    <w:rsid w:val="00DF1891"/>
    <w:rsid w:val="00DF267F"/>
    <w:rsid w:val="00DF2D3E"/>
    <w:rsid w:val="00DF2D9E"/>
    <w:rsid w:val="00DF366C"/>
    <w:rsid w:val="00DF36FD"/>
    <w:rsid w:val="00DF3A8E"/>
    <w:rsid w:val="00DF3BB9"/>
    <w:rsid w:val="00DF3F89"/>
    <w:rsid w:val="00DF4216"/>
    <w:rsid w:val="00DF46C4"/>
    <w:rsid w:val="00DF4793"/>
    <w:rsid w:val="00DF4C72"/>
    <w:rsid w:val="00DF4E88"/>
    <w:rsid w:val="00DF6608"/>
    <w:rsid w:val="00DF6A92"/>
    <w:rsid w:val="00DF6D2C"/>
    <w:rsid w:val="00DF7089"/>
    <w:rsid w:val="00E004A9"/>
    <w:rsid w:val="00E00A73"/>
    <w:rsid w:val="00E025F8"/>
    <w:rsid w:val="00E027FF"/>
    <w:rsid w:val="00E02D97"/>
    <w:rsid w:val="00E031E7"/>
    <w:rsid w:val="00E0362F"/>
    <w:rsid w:val="00E038C5"/>
    <w:rsid w:val="00E03E3B"/>
    <w:rsid w:val="00E03FDB"/>
    <w:rsid w:val="00E04020"/>
    <w:rsid w:val="00E04589"/>
    <w:rsid w:val="00E04D05"/>
    <w:rsid w:val="00E04DFA"/>
    <w:rsid w:val="00E0500A"/>
    <w:rsid w:val="00E05480"/>
    <w:rsid w:val="00E05E40"/>
    <w:rsid w:val="00E05EB9"/>
    <w:rsid w:val="00E05EEF"/>
    <w:rsid w:val="00E065FF"/>
    <w:rsid w:val="00E06B38"/>
    <w:rsid w:val="00E07340"/>
    <w:rsid w:val="00E0747D"/>
    <w:rsid w:val="00E078BB"/>
    <w:rsid w:val="00E07D14"/>
    <w:rsid w:val="00E102DF"/>
    <w:rsid w:val="00E109D5"/>
    <w:rsid w:val="00E10AFD"/>
    <w:rsid w:val="00E10B99"/>
    <w:rsid w:val="00E11D8F"/>
    <w:rsid w:val="00E128D8"/>
    <w:rsid w:val="00E12C42"/>
    <w:rsid w:val="00E130F6"/>
    <w:rsid w:val="00E132D9"/>
    <w:rsid w:val="00E155A9"/>
    <w:rsid w:val="00E15B6B"/>
    <w:rsid w:val="00E15C01"/>
    <w:rsid w:val="00E15D57"/>
    <w:rsid w:val="00E15E54"/>
    <w:rsid w:val="00E165B5"/>
    <w:rsid w:val="00E1688A"/>
    <w:rsid w:val="00E170B3"/>
    <w:rsid w:val="00E1728C"/>
    <w:rsid w:val="00E17A0A"/>
    <w:rsid w:val="00E17ED6"/>
    <w:rsid w:val="00E20EEF"/>
    <w:rsid w:val="00E2102F"/>
    <w:rsid w:val="00E219DF"/>
    <w:rsid w:val="00E227DA"/>
    <w:rsid w:val="00E232AF"/>
    <w:rsid w:val="00E232B1"/>
    <w:rsid w:val="00E232BB"/>
    <w:rsid w:val="00E2333B"/>
    <w:rsid w:val="00E24145"/>
    <w:rsid w:val="00E24353"/>
    <w:rsid w:val="00E248AC"/>
    <w:rsid w:val="00E24EE3"/>
    <w:rsid w:val="00E25107"/>
    <w:rsid w:val="00E25174"/>
    <w:rsid w:val="00E251ED"/>
    <w:rsid w:val="00E25B33"/>
    <w:rsid w:val="00E25E89"/>
    <w:rsid w:val="00E26053"/>
    <w:rsid w:val="00E26758"/>
    <w:rsid w:val="00E27BF0"/>
    <w:rsid w:val="00E27E69"/>
    <w:rsid w:val="00E27F81"/>
    <w:rsid w:val="00E300E3"/>
    <w:rsid w:val="00E30B10"/>
    <w:rsid w:val="00E30BA2"/>
    <w:rsid w:val="00E30D9B"/>
    <w:rsid w:val="00E31085"/>
    <w:rsid w:val="00E3116E"/>
    <w:rsid w:val="00E3128A"/>
    <w:rsid w:val="00E312C3"/>
    <w:rsid w:val="00E324C1"/>
    <w:rsid w:val="00E326B5"/>
    <w:rsid w:val="00E3280F"/>
    <w:rsid w:val="00E328DF"/>
    <w:rsid w:val="00E32AD7"/>
    <w:rsid w:val="00E33D3B"/>
    <w:rsid w:val="00E34D50"/>
    <w:rsid w:val="00E3560E"/>
    <w:rsid w:val="00E35B1C"/>
    <w:rsid w:val="00E36B86"/>
    <w:rsid w:val="00E37140"/>
    <w:rsid w:val="00E37193"/>
    <w:rsid w:val="00E3758D"/>
    <w:rsid w:val="00E37999"/>
    <w:rsid w:val="00E37CBC"/>
    <w:rsid w:val="00E37CC1"/>
    <w:rsid w:val="00E409C1"/>
    <w:rsid w:val="00E409CB"/>
    <w:rsid w:val="00E40AC2"/>
    <w:rsid w:val="00E40F5E"/>
    <w:rsid w:val="00E415E8"/>
    <w:rsid w:val="00E416FC"/>
    <w:rsid w:val="00E41B72"/>
    <w:rsid w:val="00E41BA0"/>
    <w:rsid w:val="00E42214"/>
    <w:rsid w:val="00E422FF"/>
    <w:rsid w:val="00E42848"/>
    <w:rsid w:val="00E42CF8"/>
    <w:rsid w:val="00E42E23"/>
    <w:rsid w:val="00E432AF"/>
    <w:rsid w:val="00E4367B"/>
    <w:rsid w:val="00E43BEA"/>
    <w:rsid w:val="00E44494"/>
    <w:rsid w:val="00E44920"/>
    <w:rsid w:val="00E45900"/>
    <w:rsid w:val="00E45B37"/>
    <w:rsid w:val="00E45E54"/>
    <w:rsid w:val="00E4669C"/>
    <w:rsid w:val="00E46FDA"/>
    <w:rsid w:val="00E47078"/>
    <w:rsid w:val="00E47A1E"/>
    <w:rsid w:val="00E50262"/>
    <w:rsid w:val="00E50712"/>
    <w:rsid w:val="00E50B06"/>
    <w:rsid w:val="00E51CC0"/>
    <w:rsid w:val="00E51F1C"/>
    <w:rsid w:val="00E525AB"/>
    <w:rsid w:val="00E52888"/>
    <w:rsid w:val="00E52FA6"/>
    <w:rsid w:val="00E53564"/>
    <w:rsid w:val="00E544F8"/>
    <w:rsid w:val="00E5511C"/>
    <w:rsid w:val="00E553A5"/>
    <w:rsid w:val="00E55613"/>
    <w:rsid w:val="00E5655B"/>
    <w:rsid w:val="00E56974"/>
    <w:rsid w:val="00E570AC"/>
    <w:rsid w:val="00E57444"/>
    <w:rsid w:val="00E57E79"/>
    <w:rsid w:val="00E57EEC"/>
    <w:rsid w:val="00E60073"/>
    <w:rsid w:val="00E601E9"/>
    <w:rsid w:val="00E606C4"/>
    <w:rsid w:val="00E6090F"/>
    <w:rsid w:val="00E60AF7"/>
    <w:rsid w:val="00E615DE"/>
    <w:rsid w:val="00E61D87"/>
    <w:rsid w:val="00E61DE6"/>
    <w:rsid w:val="00E61F7E"/>
    <w:rsid w:val="00E62D84"/>
    <w:rsid w:val="00E63B02"/>
    <w:rsid w:val="00E63BEF"/>
    <w:rsid w:val="00E63C7B"/>
    <w:rsid w:val="00E64099"/>
    <w:rsid w:val="00E64114"/>
    <w:rsid w:val="00E64120"/>
    <w:rsid w:val="00E64ED5"/>
    <w:rsid w:val="00E65C68"/>
    <w:rsid w:val="00E65F02"/>
    <w:rsid w:val="00E66BEB"/>
    <w:rsid w:val="00E7006B"/>
    <w:rsid w:val="00E700D9"/>
    <w:rsid w:val="00E7092A"/>
    <w:rsid w:val="00E70C63"/>
    <w:rsid w:val="00E7239D"/>
    <w:rsid w:val="00E7243F"/>
    <w:rsid w:val="00E72592"/>
    <w:rsid w:val="00E72680"/>
    <w:rsid w:val="00E72B34"/>
    <w:rsid w:val="00E72D12"/>
    <w:rsid w:val="00E736CD"/>
    <w:rsid w:val="00E7391A"/>
    <w:rsid w:val="00E745B7"/>
    <w:rsid w:val="00E7471C"/>
    <w:rsid w:val="00E750EC"/>
    <w:rsid w:val="00E75A44"/>
    <w:rsid w:val="00E76018"/>
    <w:rsid w:val="00E768C2"/>
    <w:rsid w:val="00E7744A"/>
    <w:rsid w:val="00E77470"/>
    <w:rsid w:val="00E805F3"/>
    <w:rsid w:val="00E80F57"/>
    <w:rsid w:val="00E815B0"/>
    <w:rsid w:val="00E82596"/>
    <w:rsid w:val="00E82938"/>
    <w:rsid w:val="00E836D1"/>
    <w:rsid w:val="00E83888"/>
    <w:rsid w:val="00E83D78"/>
    <w:rsid w:val="00E844D0"/>
    <w:rsid w:val="00E848C1"/>
    <w:rsid w:val="00E84CD6"/>
    <w:rsid w:val="00E84DA3"/>
    <w:rsid w:val="00E85DA9"/>
    <w:rsid w:val="00E85EF5"/>
    <w:rsid w:val="00E85F04"/>
    <w:rsid w:val="00E86C0D"/>
    <w:rsid w:val="00E871B1"/>
    <w:rsid w:val="00E874B3"/>
    <w:rsid w:val="00E87661"/>
    <w:rsid w:val="00E876DE"/>
    <w:rsid w:val="00E877F8"/>
    <w:rsid w:val="00E8795E"/>
    <w:rsid w:val="00E87967"/>
    <w:rsid w:val="00E90059"/>
    <w:rsid w:val="00E90F34"/>
    <w:rsid w:val="00E9147D"/>
    <w:rsid w:val="00E918DD"/>
    <w:rsid w:val="00E91DF2"/>
    <w:rsid w:val="00E9258F"/>
    <w:rsid w:val="00E935F8"/>
    <w:rsid w:val="00E9398C"/>
    <w:rsid w:val="00E93BA0"/>
    <w:rsid w:val="00E93F27"/>
    <w:rsid w:val="00E9426D"/>
    <w:rsid w:val="00E9479E"/>
    <w:rsid w:val="00E94A47"/>
    <w:rsid w:val="00E94C0B"/>
    <w:rsid w:val="00E94C54"/>
    <w:rsid w:val="00E95AC3"/>
    <w:rsid w:val="00E95CD4"/>
    <w:rsid w:val="00E960B2"/>
    <w:rsid w:val="00E96B47"/>
    <w:rsid w:val="00E97420"/>
    <w:rsid w:val="00E9791F"/>
    <w:rsid w:val="00E97B6F"/>
    <w:rsid w:val="00E97DDD"/>
    <w:rsid w:val="00E97EE9"/>
    <w:rsid w:val="00EA013A"/>
    <w:rsid w:val="00EA01FF"/>
    <w:rsid w:val="00EA0A9F"/>
    <w:rsid w:val="00EA0D32"/>
    <w:rsid w:val="00EA1022"/>
    <w:rsid w:val="00EA104A"/>
    <w:rsid w:val="00EA1AA2"/>
    <w:rsid w:val="00EA1B15"/>
    <w:rsid w:val="00EA1B94"/>
    <w:rsid w:val="00EA243D"/>
    <w:rsid w:val="00EA25B4"/>
    <w:rsid w:val="00EA29A6"/>
    <w:rsid w:val="00EA2BE7"/>
    <w:rsid w:val="00EA2D62"/>
    <w:rsid w:val="00EA2D6F"/>
    <w:rsid w:val="00EA3834"/>
    <w:rsid w:val="00EA38EF"/>
    <w:rsid w:val="00EA3B1C"/>
    <w:rsid w:val="00EA3D4E"/>
    <w:rsid w:val="00EA3EAC"/>
    <w:rsid w:val="00EA42F9"/>
    <w:rsid w:val="00EA55DA"/>
    <w:rsid w:val="00EA5FC2"/>
    <w:rsid w:val="00EA5FC8"/>
    <w:rsid w:val="00EA6C49"/>
    <w:rsid w:val="00EA7863"/>
    <w:rsid w:val="00EA7928"/>
    <w:rsid w:val="00EA7C92"/>
    <w:rsid w:val="00EA7CA9"/>
    <w:rsid w:val="00EA7EBF"/>
    <w:rsid w:val="00EB01FC"/>
    <w:rsid w:val="00EB0546"/>
    <w:rsid w:val="00EB08B8"/>
    <w:rsid w:val="00EB0A94"/>
    <w:rsid w:val="00EB0B1F"/>
    <w:rsid w:val="00EB0E02"/>
    <w:rsid w:val="00EB1490"/>
    <w:rsid w:val="00EB1CA9"/>
    <w:rsid w:val="00EB2594"/>
    <w:rsid w:val="00EB2648"/>
    <w:rsid w:val="00EB2703"/>
    <w:rsid w:val="00EB28CD"/>
    <w:rsid w:val="00EB2BE6"/>
    <w:rsid w:val="00EB3AD2"/>
    <w:rsid w:val="00EB3BE8"/>
    <w:rsid w:val="00EB4636"/>
    <w:rsid w:val="00EB5466"/>
    <w:rsid w:val="00EB5FB8"/>
    <w:rsid w:val="00EB6655"/>
    <w:rsid w:val="00EB696F"/>
    <w:rsid w:val="00EB71F8"/>
    <w:rsid w:val="00EC0D96"/>
    <w:rsid w:val="00EC0ED6"/>
    <w:rsid w:val="00EC2575"/>
    <w:rsid w:val="00EC276B"/>
    <w:rsid w:val="00EC2805"/>
    <w:rsid w:val="00EC2B54"/>
    <w:rsid w:val="00EC2F28"/>
    <w:rsid w:val="00EC2F3C"/>
    <w:rsid w:val="00EC34A5"/>
    <w:rsid w:val="00EC38DD"/>
    <w:rsid w:val="00EC3C52"/>
    <w:rsid w:val="00EC4292"/>
    <w:rsid w:val="00EC42AD"/>
    <w:rsid w:val="00EC42CD"/>
    <w:rsid w:val="00EC44FB"/>
    <w:rsid w:val="00EC4807"/>
    <w:rsid w:val="00EC53BE"/>
    <w:rsid w:val="00EC5495"/>
    <w:rsid w:val="00EC5882"/>
    <w:rsid w:val="00EC5AAE"/>
    <w:rsid w:val="00EC5D6D"/>
    <w:rsid w:val="00EC6AB6"/>
    <w:rsid w:val="00EC727F"/>
    <w:rsid w:val="00EC72E6"/>
    <w:rsid w:val="00EC779A"/>
    <w:rsid w:val="00EC78C3"/>
    <w:rsid w:val="00EC7D2E"/>
    <w:rsid w:val="00EC7EB9"/>
    <w:rsid w:val="00ED07D6"/>
    <w:rsid w:val="00ED0B2F"/>
    <w:rsid w:val="00ED0B96"/>
    <w:rsid w:val="00ED0D10"/>
    <w:rsid w:val="00ED1A48"/>
    <w:rsid w:val="00ED1AC3"/>
    <w:rsid w:val="00ED2336"/>
    <w:rsid w:val="00ED2DFC"/>
    <w:rsid w:val="00ED31FB"/>
    <w:rsid w:val="00ED323D"/>
    <w:rsid w:val="00ED4B9D"/>
    <w:rsid w:val="00ED4E0B"/>
    <w:rsid w:val="00ED524B"/>
    <w:rsid w:val="00ED550D"/>
    <w:rsid w:val="00ED56A4"/>
    <w:rsid w:val="00ED5C30"/>
    <w:rsid w:val="00ED61B9"/>
    <w:rsid w:val="00ED6303"/>
    <w:rsid w:val="00ED66F6"/>
    <w:rsid w:val="00ED69D0"/>
    <w:rsid w:val="00ED7217"/>
    <w:rsid w:val="00ED78A7"/>
    <w:rsid w:val="00ED7A24"/>
    <w:rsid w:val="00ED7D2E"/>
    <w:rsid w:val="00EE0273"/>
    <w:rsid w:val="00EE0FA7"/>
    <w:rsid w:val="00EE0FDE"/>
    <w:rsid w:val="00EE15D7"/>
    <w:rsid w:val="00EE1775"/>
    <w:rsid w:val="00EE1D4E"/>
    <w:rsid w:val="00EE1EF3"/>
    <w:rsid w:val="00EE2830"/>
    <w:rsid w:val="00EE2D3A"/>
    <w:rsid w:val="00EE2F90"/>
    <w:rsid w:val="00EE3070"/>
    <w:rsid w:val="00EE322B"/>
    <w:rsid w:val="00EE3563"/>
    <w:rsid w:val="00EE3A64"/>
    <w:rsid w:val="00EE3CA8"/>
    <w:rsid w:val="00EE3CDA"/>
    <w:rsid w:val="00EE4341"/>
    <w:rsid w:val="00EE5339"/>
    <w:rsid w:val="00EE6582"/>
    <w:rsid w:val="00EE679F"/>
    <w:rsid w:val="00EE69E5"/>
    <w:rsid w:val="00EE6F77"/>
    <w:rsid w:val="00EE6FA6"/>
    <w:rsid w:val="00EE704A"/>
    <w:rsid w:val="00EE75CB"/>
    <w:rsid w:val="00EF0AFD"/>
    <w:rsid w:val="00EF0DA8"/>
    <w:rsid w:val="00EF1063"/>
    <w:rsid w:val="00EF164F"/>
    <w:rsid w:val="00EF2006"/>
    <w:rsid w:val="00EF2424"/>
    <w:rsid w:val="00EF37C6"/>
    <w:rsid w:val="00EF39CB"/>
    <w:rsid w:val="00EF3ADB"/>
    <w:rsid w:val="00EF450E"/>
    <w:rsid w:val="00EF458B"/>
    <w:rsid w:val="00EF493A"/>
    <w:rsid w:val="00EF4A69"/>
    <w:rsid w:val="00EF4F1E"/>
    <w:rsid w:val="00EF56F5"/>
    <w:rsid w:val="00EF57B6"/>
    <w:rsid w:val="00EF59A1"/>
    <w:rsid w:val="00EF5A5C"/>
    <w:rsid w:val="00EF616C"/>
    <w:rsid w:val="00EF7738"/>
    <w:rsid w:val="00EF78A5"/>
    <w:rsid w:val="00EF7FE0"/>
    <w:rsid w:val="00F00159"/>
    <w:rsid w:val="00F008DA"/>
    <w:rsid w:val="00F00DFD"/>
    <w:rsid w:val="00F01642"/>
    <w:rsid w:val="00F03092"/>
    <w:rsid w:val="00F03530"/>
    <w:rsid w:val="00F04924"/>
    <w:rsid w:val="00F05FAA"/>
    <w:rsid w:val="00F06CE3"/>
    <w:rsid w:val="00F071B9"/>
    <w:rsid w:val="00F0773F"/>
    <w:rsid w:val="00F07D5F"/>
    <w:rsid w:val="00F07DF8"/>
    <w:rsid w:val="00F110B3"/>
    <w:rsid w:val="00F111DC"/>
    <w:rsid w:val="00F11BEC"/>
    <w:rsid w:val="00F126D9"/>
    <w:rsid w:val="00F12760"/>
    <w:rsid w:val="00F129CD"/>
    <w:rsid w:val="00F12EA2"/>
    <w:rsid w:val="00F13E28"/>
    <w:rsid w:val="00F145D2"/>
    <w:rsid w:val="00F1477A"/>
    <w:rsid w:val="00F14897"/>
    <w:rsid w:val="00F151C7"/>
    <w:rsid w:val="00F15F86"/>
    <w:rsid w:val="00F16049"/>
    <w:rsid w:val="00F165D1"/>
    <w:rsid w:val="00F16D41"/>
    <w:rsid w:val="00F16ECB"/>
    <w:rsid w:val="00F17049"/>
    <w:rsid w:val="00F175FB"/>
    <w:rsid w:val="00F17F69"/>
    <w:rsid w:val="00F209DE"/>
    <w:rsid w:val="00F20E10"/>
    <w:rsid w:val="00F22529"/>
    <w:rsid w:val="00F227B3"/>
    <w:rsid w:val="00F22B98"/>
    <w:rsid w:val="00F232E9"/>
    <w:rsid w:val="00F23B95"/>
    <w:rsid w:val="00F23C3D"/>
    <w:rsid w:val="00F23ECB"/>
    <w:rsid w:val="00F242FC"/>
    <w:rsid w:val="00F249F7"/>
    <w:rsid w:val="00F24EDE"/>
    <w:rsid w:val="00F24F0D"/>
    <w:rsid w:val="00F2524B"/>
    <w:rsid w:val="00F254ED"/>
    <w:rsid w:val="00F26056"/>
    <w:rsid w:val="00F26385"/>
    <w:rsid w:val="00F2657C"/>
    <w:rsid w:val="00F26807"/>
    <w:rsid w:val="00F26A58"/>
    <w:rsid w:val="00F26C10"/>
    <w:rsid w:val="00F26C88"/>
    <w:rsid w:val="00F26F67"/>
    <w:rsid w:val="00F27AA5"/>
    <w:rsid w:val="00F301AD"/>
    <w:rsid w:val="00F304A5"/>
    <w:rsid w:val="00F30888"/>
    <w:rsid w:val="00F30ABD"/>
    <w:rsid w:val="00F30D6A"/>
    <w:rsid w:val="00F31129"/>
    <w:rsid w:val="00F31A2F"/>
    <w:rsid w:val="00F31FF4"/>
    <w:rsid w:val="00F322C3"/>
    <w:rsid w:val="00F325CA"/>
    <w:rsid w:val="00F32875"/>
    <w:rsid w:val="00F32AE7"/>
    <w:rsid w:val="00F32BD9"/>
    <w:rsid w:val="00F334B7"/>
    <w:rsid w:val="00F3356D"/>
    <w:rsid w:val="00F33FCE"/>
    <w:rsid w:val="00F341F6"/>
    <w:rsid w:val="00F34483"/>
    <w:rsid w:val="00F347A4"/>
    <w:rsid w:val="00F3485F"/>
    <w:rsid w:val="00F34CEA"/>
    <w:rsid w:val="00F353FD"/>
    <w:rsid w:val="00F35627"/>
    <w:rsid w:val="00F359B3"/>
    <w:rsid w:val="00F36709"/>
    <w:rsid w:val="00F36E8C"/>
    <w:rsid w:val="00F37139"/>
    <w:rsid w:val="00F373E0"/>
    <w:rsid w:val="00F37832"/>
    <w:rsid w:val="00F37DA2"/>
    <w:rsid w:val="00F401D5"/>
    <w:rsid w:val="00F40CD8"/>
    <w:rsid w:val="00F410A3"/>
    <w:rsid w:val="00F417F4"/>
    <w:rsid w:val="00F41AB2"/>
    <w:rsid w:val="00F41ADB"/>
    <w:rsid w:val="00F42465"/>
    <w:rsid w:val="00F42A00"/>
    <w:rsid w:val="00F42F6A"/>
    <w:rsid w:val="00F42F9F"/>
    <w:rsid w:val="00F42FEE"/>
    <w:rsid w:val="00F438FE"/>
    <w:rsid w:val="00F43DE6"/>
    <w:rsid w:val="00F43E18"/>
    <w:rsid w:val="00F43F9E"/>
    <w:rsid w:val="00F440C9"/>
    <w:rsid w:val="00F4473E"/>
    <w:rsid w:val="00F4494F"/>
    <w:rsid w:val="00F45065"/>
    <w:rsid w:val="00F45798"/>
    <w:rsid w:val="00F461F7"/>
    <w:rsid w:val="00F47440"/>
    <w:rsid w:val="00F50234"/>
    <w:rsid w:val="00F5086A"/>
    <w:rsid w:val="00F50956"/>
    <w:rsid w:val="00F51121"/>
    <w:rsid w:val="00F51405"/>
    <w:rsid w:val="00F516AE"/>
    <w:rsid w:val="00F51BD8"/>
    <w:rsid w:val="00F521A4"/>
    <w:rsid w:val="00F5270C"/>
    <w:rsid w:val="00F52FB1"/>
    <w:rsid w:val="00F5342F"/>
    <w:rsid w:val="00F536BE"/>
    <w:rsid w:val="00F53B6E"/>
    <w:rsid w:val="00F53CEE"/>
    <w:rsid w:val="00F5447B"/>
    <w:rsid w:val="00F54549"/>
    <w:rsid w:val="00F5496D"/>
    <w:rsid w:val="00F552DE"/>
    <w:rsid w:val="00F55880"/>
    <w:rsid w:val="00F56006"/>
    <w:rsid w:val="00F5626C"/>
    <w:rsid w:val="00F5628B"/>
    <w:rsid w:val="00F56A78"/>
    <w:rsid w:val="00F56B7D"/>
    <w:rsid w:val="00F56D4F"/>
    <w:rsid w:val="00F56D5F"/>
    <w:rsid w:val="00F57734"/>
    <w:rsid w:val="00F6025D"/>
    <w:rsid w:val="00F6041C"/>
    <w:rsid w:val="00F6068B"/>
    <w:rsid w:val="00F61588"/>
    <w:rsid w:val="00F61591"/>
    <w:rsid w:val="00F61657"/>
    <w:rsid w:val="00F619E2"/>
    <w:rsid w:val="00F623CB"/>
    <w:rsid w:val="00F6268B"/>
    <w:rsid w:val="00F630C5"/>
    <w:rsid w:val="00F63502"/>
    <w:rsid w:val="00F63723"/>
    <w:rsid w:val="00F6386A"/>
    <w:rsid w:val="00F638BF"/>
    <w:rsid w:val="00F63987"/>
    <w:rsid w:val="00F64150"/>
    <w:rsid w:val="00F648DD"/>
    <w:rsid w:val="00F64E3A"/>
    <w:rsid w:val="00F65753"/>
    <w:rsid w:val="00F65CD3"/>
    <w:rsid w:val="00F65FF2"/>
    <w:rsid w:val="00F6710C"/>
    <w:rsid w:val="00F6736B"/>
    <w:rsid w:val="00F675BF"/>
    <w:rsid w:val="00F678A7"/>
    <w:rsid w:val="00F678B6"/>
    <w:rsid w:val="00F67B9B"/>
    <w:rsid w:val="00F67F82"/>
    <w:rsid w:val="00F70150"/>
    <w:rsid w:val="00F7058B"/>
    <w:rsid w:val="00F70A49"/>
    <w:rsid w:val="00F71753"/>
    <w:rsid w:val="00F72872"/>
    <w:rsid w:val="00F72CD9"/>
    <w:rsid w:val="00F7303D"/>
    <w:rsid w:val="00F73773"/>
    <w:rsid w:val="00F751E0"/>
    <w:rsid w:val="00F753F8"/>
    <w:rsid w:val="00F75546"/>
    <w:rsid w:val="00F7598D"/>
    <w:rsid w:val="00F76364"/>
    <w:rsid w:val="00F77066"/>
    <w:rsid w:val="00F7755E"/>
    <w:rsid w:val="00F77603"/>
    <w:rsid w:val="00F77DB4"/>
    <w:rsid w:val="00F8237E"/>
    <w:rsid w:val="00F825F1"/>
    <w:rsid w:val="00F82ACF"/>
    <w:rsid w:val="00F83821"/>
    <w:rsid w:val="00F83854"/>
    <w:rsid w:val="00F838F8"/>
    <w:rsid w:val="00F83D74"/>
    <w:rsid w:val="00F83D8B"/>
    <w:rsid w:val="00F85057"/>
    <w:rsid w:val="00F86057"/>
    <w:rsid w:val="00F8646D"/>
    <w:rsid w:val="00F86C58"/>
    <w:rsid w:val="00F87186"/>
    <w:rsid w:val="00F87FF0"/>
    <w:rsid w:val="00F90583"/>
    <w:rsid w:val="00F905B0"/>
    <w:rsid w:val="00F90EA1"/>
    <w:rsid w:val="00F9178F"/>
    <w:rsid w:val="00F91893"/>
    <w:rsid w:val="00F91DF3"/>
    <w:rsid w:val="00F91E13"/>
    <w:rsid w:val="00F9213E"/>
    <w:rsid w:val="00F92E88"/>
    <w:rsid w:val="00F93A58"/>
    <w:rsid w:val="00F93D47"/>
    <w:rsid w:val="00F94151"/>
    <w:rsid w:val="00F94293"/>
    <w:rsid w:val="00F96A90"/>
    <w:rsid w:val="00F96B5A"/>
    <w:rsid w:val="00F96D89"/>
    <w:rsid w:val="00F97165"/>
    <w:rsid w:val="00F971B5"/>
    <w:rsid w:val="00F9779A"/>
    <w:rsid w:val="00FA0146"/>
    <w:rsid w:val="00FA0B99"/>
    <w:rsid w:val="00FA0F8C"/>
    <w:rsid w:val="00FA1975"/>
    <w:rsid w:val="00FA1CB9"/>
    <w:rsid w:val="00FA1E20"/>
    <w:rsid w:val="00FA250B"/>
    <w:rsid w:val="00FA2B97"/>
    <w:rsid w:val="00FA2D25"/>
    <w:rsid w:val="00FA2D3A"/>
    <w:rsid w:val="00FA3786"/>
    <w:rsid w:val="00FA3DB2"/>
    <w:rsid w:val="00FA3E39"/>
    <w:rsid w:val="00FA4189"/>
    <w:rsid w:val="00FA42FC"/>
    <w:rsid w:val="00FA4670"/>
    <w:rsid w:val="00FA48FD"/>
    <w:rsid w:val="00FA4BD8"/>
    <w:rsid w:val="00FA57C3"/>
    <w:rsid w:val="00FA6357"/>
    <w:rsid w:val="00FA67F4"/>
    <w:rsid w:val="00FA68E4"/>
    <w:rsid w:val="00FA72AA"/>
    <w:rsid w:val="00FA735F"/>
    <w:rsid w:val="00FA7EC2"/>
    <w:rsid w:val="00FB11A7"/>
    <w:rsid w:val="00FB21EE"/>
    <w:rsid w:val="00FB249D"/>
    <w:rsid w:val="00FB2D84"/>
    <w:rsid w:val="00FB34AE"/>
    <w:rsid w:val="00FB3604"/>
    <w:rsid w:val="00FB3811"/>
    <w:rsid w:val="00FB3EE7"/>
    <w:rsid w:val="00FB3F71"/>
    <w:rsid w:val="00FB40AE"/>
    <w:rsid w:val="00FB467E"/>
    <w:rsid w:val="00FB4F61"/>
    <w:rsid w:val="00FB59AE"/>
    <w:rsid w:val="00FB59D8"/>
    <w:rsid w:val="00FB5DA8"/>
    <w:rsid w:val="00FB64A3"/>
    <w:rsid w:val="00FB65B6"/>
    <w:rsid w:val="00FB69AB"/>
    <w:rsid w:val="00FB6A73"/>
    <w:rsid w:val="00FB70FC"/>
    <w:rsid w:val="00FB78E2"/>
    <w:rsid w:val="00FB7BAA"/>
    <w:rsid w:val="00FC0267"/>
    <w:rsid w:val="00FC04C9"/>
    <w:rsid w:val="00FC0D47"/>
    <w:rsid w:val="00FC130E"/>
    <w:rsid w:val="00FC17F7"/>
    <w:rsid w:val="00FC19C5"/>
    <w:rsid w:val="00FC1E45"/>
    <w:rsid w:val="00FC21C7"/>
    <w:rsid w:val="00FC29A3"/>
    <w:rsid w:val="00FC3428"/>
    <w:rsid w:val="00FC3592"/>
    <w:rsid w:val="00FC39DF"/>
    <w:rsid w:val="00FC3BE9"/>
    <w:rsid w:val="00FC3D55"/>
    <w:rsid w:val="00FC44A0"/>
    <w:rsid w:val="00FC44E2"/>
    <w:rsid w:val="00FC486F"/>
    <w:rsid w:val="00FC4881"/>
    <w:rsid w:val="00FC49BA"/>
    <w:rsid w:val="00FC4B99"/>
    <w:rsid w:val="00FC5119"/>
    <w:rsid w:val="00FC53C1"/>
    <w:rsid w:val="00FC54D0"/>
    <w:rsid w:val="00FC62EB"/>
    <w:rsid w:val="00FC6ADB"/>
    <w:rsid w:val="00FC7128"/>
    <w:rsid w:val="00FC75AC"/>
    <w:rsid w:val="00FC77CF"/>
    <w:rsid w:val="00FC77D1"/>
    <w:rsid w:val="00FC78C0"/>
    <w:rsid w:val="00FD024F"/>
    <w:rsid w:val="00FD0575"/>
    <w:rsid w:val="00FD1000"/>
    <w:rsid w:val="00FD109E"/>
    <w:rsid w:val="00FD195E"/>
    <w:rsid w:val="00FD1FED"/>
    <w:rsid w:val="00FD2424"/>
    <w:rsid w:val="00FD30FB"/>
    <w:rsid w:val="00FD326D"/>
    <w:rsid w:val="00FD3AD1"/>
    <w:rsid w:val="00FD5BC3"/>
    <w:rsid w:val="00FD5BF3"/>
    <w:rsid w:val="00FD5FDD"/>
    <w:rsid w:val="00FD61A0"/>
    <w:rsid w:val="00FD657C"/>
    <w:rsid w:val="00FD691A"/>
    <w:rsid w:val="00FD730A"/>
    <w:rsid w:val="00FD7609"/>
    <w:rsid w:val="00FE0180"/>
    <w:rsid w:val="00FE0350"/>
    <w:rsid w:val="00FE088C"/>
    <w:rsid w:val="00FE08C4"/>
    <w:rsid w:val="00FE1038"/>
    <w:rsid w:val="00FE15B2"/>
    <w:rsid w:val="00FE1AC3"/>
    <w:rsid w:val="00FE2903"/>
    <w:rsid w:val="00FE2A0B"/>
    <w:rsid w:val="00FE32FE"/>
    <w:rsid w:val="00FE330D"/>
    <w:rsid w:val="00FE3A56"/>
    <w:rsid w:val="00FE3BE9"/>
    <w:rsid w:val="00FE414F"/>
    <w:rsid w:val="00FE42A0"/>
    <w:rsid w:val="00FE4C28"/>
    <w:rsid w:val="00FE5321"/>
    <w:rsid w:val="00FE5B59"/>
    <w:rsid w:val="00FE5C3D"/>
    <w:rsid w:val="00FE60E9"/>
    <w:rsid w:val="00FE6404"/>
    <w:rsid w:val="00FE6651"/>
    <w:rsid w:val="00FE69AC"/>
    <w:rsid w:val="00FE6F32"/>
    <w:rsid w:val="00FE7163"/>
    <w:rsid w:val="00FE71EF"/>
    <w:rsid w:val="00FE77C6"/>
    <w:rsid w:val="00FF0018"/>
    <w:rsid w:val="00FF03CA"/>
    <w:rsid w:val="00FF0528"/>
    <w:rsid w:val="00FF05C8"/>
    <w:rsid w:val="00FF0DE2"/>
    <w:rsid w:val="00FF1D73"/>
    <w:rsid w:val="00FF2620"/>
    <w:rsid w:val="00FF2899"/>
    <w:rsid w:val="00FF2C90"/>
    <w:rsid w:val="00FF2FC8"/>
    <w:rsid w:val="00FF34D8"/>
    <w:rsid w:val="00FF356A"/>
    <w:rsid w:val="00FF372A"/>
    <w:rsid w:val="00FF3E2C"/>
    <w:rsid w:val="00FF3F3E"/>
    <w:rsid w:val="00FF4A69"/>
    <w:rsid w:val="00FF4F2D"/>
    <w:rsid w:val="00FF50E0"/>
    <w:rsid w:val="00FF5283"/>
    <w:rsid w:val="00FF5CCC"/>
    <w:rsid w:val="00FF5E8C"/>
    <w:rsid w:val="00FF669C"/>
    <w:rsid w:val="00FF67C8"/>
    <w:rsid w:val="00FF6892"/>
    <w:rsid w:val="00FF6A67"/>
    <w:rsid w:val="00FF6C95"/>
    <w:rsid w:val="00FF717A"/>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68663C0"/>
  <w15:docId w15:val="{13859E10-A17E-4358-BE25-D02D80908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5" w:qFormat="1"/>
    <w:lsdException w:name="heading 3" w:locked="0" w:uiPriority="9" w:qFormat="1"/>
    <w:lsdException w:name="heading 4" w:uiPriority="6"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nhideWhenUsed="1"/>
    <w:lsdException w:name="footer" w:locked="0" w:semiHidden="1" w:uiPriority="99"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72D30"/>
    <w:rPr>
      <w:rFonts w:asciiTheme="minorHAnsi" w:hAnsiTheme="minorHAnsi"/>
      <w:sz w:val="24"/>
      <w:szCs w:val="24"/>
      <w:lang w:eastAsia="en-US"/>
    </w:rPr>
  </w:style>
  <w:style w:type="paragraph" w:styleId="Heading1">
    <w:name w:val="heading 1"/>
    <w:basedOn w:val="Normal"/>
    <w:next w:val="Normal"/>
    <w:link w:val="Heading1Char"/>
    <w:uiPriority w:val="9"/>
    <w:qFormat/>
    <w:rsid w:val="005C7FB0"/>
    <w:pPr>
      <w:keepNext/>
      <w:widowControl w:val="0"/>
      <w:numPr>
        <w:numId w:val="14"/>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rPr>
  </w:style>
  <w:style w:type="paragraph" w:styleId="Heading2">
    <w:name w:val="heading 2"/>
    <w:basedOn w:val="Normal"/>
    <w:next w:val="Normal"/>
    <w:link w:val="Heading2Char"/>
    <w:uiPriority w:val="5"/>
    <w:qFormat/>
    <w:rsid w:val="009865A0"/>
    <w:pPr>
      <w:keepNext/>
      <w:numPr>
        <w:ilvl w:val="1"/>
        <w:numId w:val="14"/>
      </w:numPr>
      <w:spacing w:before="120" w:after="120"/>
      <w:outlineLvl w:val="1"/>
    </w:pPr>
    <w:rPr>
      <w:rFonts w:eastAsiaTheme="minorHAnsi" w:cs="Arial"/>
      <w:b/>
      <w:bCs/>
      <w:iCs/>
      <w:color w:val="01653F"/>
      <w:sz w:val="30"/>
      <w:szCs w:val="26"/>
      <w:lang w:val="en-US"/>
    </w:rPr>
  </w:style>
  <w:style w:type="paragraph" w:styleId="Heading3">
    <w:name w:val="heading 3"/>
    <w:aliases w:val="Header 3"/>
    <w:basedOn w:val="Normal"/>
    <w:next w:val="Normal"/>
    <w:link w:val="Heading3Char"/>
    <w:uiPriority w:val="9"/>
    <w:qFormat/>
    <w:rsid w:val="009865A0"/>
    <w:pPr>
      <w:keepNext/>
      <w:spacing w:before="360" w:after="360"/>
      <w:outlineLvl w:val="2"/>
    </w:pPr>
    <w:rPr>
      <w:rFonts w:eastAsiaTheme="minorHAnsi" w:cs="Arial"/>
      <w:b/>
      <w:bCs/>
      <w:color w:val="01653F"/>
      <w:szCs w:val="26"/>
      <w:lang w:val="en-US"/>
    </w:rPr>
  </w:style>
  <w:style w:type="paragraph" w:styleId="Heading4">
    <w:name w:val="heading 4"/>
    <w:basedOn w:val="Heading3"/>
    <w:next w:val="Normal"/>
    <w:link w:val="Heading4Char"/>
    <w:uiPriority w:val="6"/>
    <w:qFormat/>
    <w:locked/>
    <w:rsid w:val="004632FD"/>
    <w:pPr>
      <w:numPr>
        <w:ilvl w:val="3"/>
        <w:numId w:val="14"/>
      </w:numPr>
      <w:outlineLvl w:val="3"/>
    </w:pPr>
    <w:rPr>
      <w:b w:val="0"/>
      <w:sz w:val="22"/>
    </w:rPr>
  </w:style>
  <w:style w:type="paragraph" w:styleId="Heading5">
    <w:name w:val="heading 5"/>
    <w:basedOn w:val="Normal"/>
    <w:next w:val="Normal"/>
    <w:link w:val="Heading5Char"/>
    <w:uiPriority w:val="99"/>
    <w:qFormat/>
    <w:locked/>
    <w:rsid w:val="00E2102F"/>
    <w:pPr>
      <w:spacing w:before="240"/>
      <w:outlineLvl w:val="4"/>
    </w:pPr>
    <w:rPr>
      <w:rFonts w:eastAsiaTheme="minorHAnsi" w:cs="Arial"/>
      <w:b/>
      <w:bCs/>
      <w:iCs/>
      <w:sz w:val="26"/>
      <w:szCs w:val="26"/>
      <w:lang w:val="en-US"/>
    </w:rPr>
  </w:style>
  <w:style w:type="paragraph" w:styleId="Heading6">
    <w:name w:val="heading 6"/>
    <w:basedOn w:val="Normal"/>
    <w:next w:val="Normal"/>
    <w:link w:val="Heading6Char"/>
    <w:uiPriority w:val="99"/>
    <w:qFormat/>
    <w:locked/>
    <w:rsid w:val="00E2102F"/>
    <w:pPr>
      <w:spacing w:before="240"/>
      <w:outlineLvl w:val="5"/>
    </w:pPr>
    <w:rPr>
      <w:rFonts w:eastAsiaTheme="minorHAnsi" w:cs="Arial"/>
      <w:b/>
      <w:bCs/>
      <w:i/>
      <w:szCs w:val="22"/>
      <w:lang w:val="en-US"/>
    </w:rPr>
  </w:style>
  <w:style w:type="paragraph" w:styleId="Heading7">
    <w:name w:val="heading 7"/>
    <w:basedOn w:val="Normal"/>
    <w:next w:val="Normal"/>
    <w:link w:val="Heading7Char"/>
    <w:uiPriority w:val="9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rPr>
  </w:style>
  <w:style w:type="paragraph" w:styleId="Heading8">
    <w:name w:val="heading 8"/>
    <w:basedOn w:val="Normal"/>
    <w:next w:val="Normal"/>
    <w:link w:val="Heading8Char"/>
    <w:uiPriority w:val="9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9"/>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7"/>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4"/>
      <w:szCs w:val="24"/>
      <w:lang w:eastAsia="en-US"/>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rPr>
  </w:style>
  <w:style w:type="character" w:customStyle="1" w:styleId="Boldbullet-greenChar">
    <w:name w:val="Bold bullet - green Char"/>
    <w:basedOn w:val="Bullet-greenChar"/>
    <w:link w:val="Boldbullet-green"/>
    <w:uiPriority w:val="14"/>
    <w:rsid w:val="00D95B8C"/>
    <w:rPr>
      <w:rFonts w:asciiTheme="minorHAnsi" w:hAnsiTheme="minorHAnsi"/>
      <w:b/>
      <w:sz w:val="24"/>
      <w:szCs w:val="24"/>
      <w:lang w:eastAsia="en-US"/>
    </w:rPr>
  </w:style>
  <w:style w:type="paragraph" w:customStyle="1" w:styleId="Header2">
    <w:name w:val="Header 2"/>
    <w:basedOn w:val="Heading2"/>
    <w:next w:val="Normal"/>
    <w:uiPriority w:val="8"/>
    <w:qFormat/>
    <w:rsid w:val="00D268F0"/>
    <w:pPr>
      <w:numPr>
        <w:ilvl w:val="0"/>
        <w:numId w:val="0"/>
      </w:numPr>
    </w:pPr>
    <w:rPr>
      <w:rFonts w:ascii="Calibri" w:hAnsi="Calibri" w:cs="Calibri"/>
      <w:sz w:val="28"/>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rPr>
  </w:style>
  <w:style w:type="paragraph" w:styleId="Header">
    <w:name w:val="header"/>
    <w:basedOn w:val="Normal"/>
    <w:link w:val="HeaderChar"/>
    <w:unhideWhenUsed/>
    <w:locked/>
    <w:rsid w:val="00C31763"/>
    <w:pPr>
      <w:tabs>
        <w:tab w:val="center" w:pos="4680"/>
        <w:tab w:val="right" w:pos="9360"/>
      </w:tabs>
    </w:pPr>
  </w:style>
  <w:style w:type="character" w:customStyle="1" w:styleId="HeaderChar">
    <w:name w:val="Header Char"/>
    <w:basedOn w:val="DefaultParagraphFont"/>
    <w:link w:val="Header"/>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4"/>
      <w:szCs w:val="24"/>
      <w:lang w:eastAsia="en-US"/>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eastAsia="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3649C5"/>
    <w:pPr>
      <w:tabs>
        <w:tab w:val="left" w:pos="440"/>
        <w:tab w:val="left" w:pos="567"/>
        <w:tab w:val="right" w:leader="dot" w:pos="8302"/>
      </w:tabs>
      <w:spacing w:before="120"/>
      <w:ind w:left="340" w:hanging="340"/>
    </w:pPr>
    <w:rPr>
      <w:b/>
      <w:noProof/>
      <w:szCs w:val="22"/>
    </w:rPr>
  </w:style>
  <w:style w:type="paragraph" w:styleId="TOC2">
    <w:name w:val="toc 2"/>
    <w:basedOn w:val="Normal"/>
    <w:next w:val="Normal"/>
    <w:autoRedefine/>
    <w:uiPriority w:val="39"/>
    <w:qFormat/>
    <w:rsid w:val="00A0282E"/>
    <w:pPr>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rPr>
  </w:style>
  <w:style w:type="paragraph" w:styleId="TableofFigures">
    <w:name w:val="table of figures"/>
    <w:basedOn w:val="Normal"/>
    <w:next w:val="Normal"/>
    <w:uiPriority w:val="99"/>
    <w:rsid w:val="002345FA"/>
    <w:pPr>
      <w:ind w:left="440" w:hanging="440"/>
    </w:pPr>
    <w:rPr>
      <w:sz w:val="20"/>
      <w:szCs w:val="20"/>
    </w:rPr>
  </w:style>
  <w:style w:type="paragraph" w:styleId="TOC3">
    <w:name w:val="toc 3"/>
    <w:basedOn w:val="TOC2"/>
    <w:next w:val="Normal"/>
    <w:autoRedefine/>
    <w:uiPriority w:val="39"/>
    <w:qFormat/>
    <w:rsid w:val="00D8059F"/>
    <w:pPr>
      <w:tabs>
        <w:tab w:val="left" w:pos="1760"/>
        <w:tab w:val="right" w:leader="dot" w:pos="8681"/>
      </w:tabs>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unhideWhenUsed/>
    <w:locked/>
    <w:rsid w:val="00E61DE6"/>
    <w:rPr>
      <w:b/>
      <w:bCs/>
      <w:sz w:val="20"/>
      <w:szCs w:val="20"/>
    </w:rPr>
  </w:style>
  <w:style w:type="character" w:customStyle="1" w:styleId="CommentSubjectChar">
    <w:name w:val="Comment Subject Char"/>
    <w:basedOn w:val="DefaultParagraphFont"/>
    <w:link w:val="CommentSubject"/>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30"/>
      <w:szCs w:val="26"/>
      <w:lang w:val="en-US" w:eastAsia="en-US"/>
    </w:rPr>
  </w:style>
  <w:style w:type="paragraph" w:customStyle="1" w:styleId="AppendixStyle1">
    <w:name w:val="Appendix Style 1"/>
    <w:basedOn w:val="Normal"/>
    <w:next w:val="Normal"/>
    <w:qFormat/>
    <w:rsid w:val="0086743C"/>
    <w:pPr>
      <w:numPr>
        <w:numId w:val="1"/>
      </w:numPr>
      <w:outlineLvl w:val="0"/>
    </w:pPr>
    <w:rPr>
      <w:rFonts w:cs="Arial"/>
      <w:b/>
      <w:color w:val="01653F"/>
      <w:sz w:val="32"/>
      <w:lang w:val="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4"/>
      <w:szCs w:val="22"/>
      <w:lang w:val="en-US" w:eastAsia="en-US"/>
    </w:rPr>
  </w:style>
  <w:style w:type="paragraph" w:styleId="DocumentMap">
    <w:name w:val="Document Map"/>
    <w:basedOn w:val="Normal"/>
    <w:link w:val="DocumentMapChar"/>
    <w:unhideWhenUsed/>
    <w:locked/>
    <w:rsid w:val="0060697D"/>
  </w:style>
  <w:style w:type="character" w:customStyle="1" w:styleId="DocumentMapChar">
    <w:name w:val="Document Map Char"/>
    <w:basedOn w:val="DefaultParagraphFont"/>
    <w:link w:val="DocumentMap"/>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2"/>
      </w:numPr>
      <w:spacing w:before="120"/>
      <w:ind w:right="142"/>
    </w:pPr>
    <w:rPr>
      <w:szCs w:val="20"/>
      <w:lang w:val="en-US"/>
    </w:rPr>
  </w:style>
  <w:style w:type="paragraph" w:styleId="ListContinue">
    <w:name w:val="List Continue"/>
    <w:basedOn w:val="Normal"/>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9865A0"/>
    <w:rPr>
      <w:rFonts w:asciiTheme="minorHAnsi" w:eastAsiaTheme="minorHAnsi" w:hAnsiTheme="minorHAnsi" w:cs="Arial"/>
      <w:b/>
      <w:bCs/>
      <w:color w:val="01653F"/>
      <w:sz w:val="24"/>
      <w:szCs w:val="26"/>
      <w:lang w:val="en-US" w:eastAsia="en-US"/>
    </w:rPr>
  </w:style>
  <w:style w:type="paragraph" w:customStyle="1" w:styleId="Heading3Numbered">
    <w:name w:val="Heading 3 Numbered"/>
    <w:basedOn w:val="Heading2"/>
    <w:uiPriority w:val="5"/>
    <w:qFormat/>
    <w:rsid w:val="0066552C"/>
    <w:pPr>
      <w:numPr>
        <w:ilvl w:val="2"/>
      </w:numPr>
      <w:outlineLvl w:val="2"/>
    </w:pPr>
    <w:rPr>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3"/>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after="120"/>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4"/>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pPr>
    <w:rPr>
      <w:rFonts w:cs="Arial"/>
      <w:sz w:val="17"/>
      <w:szCs w:val="17"/>
    </w:rPr>
  </w:style>
  <w:style w:type="paragraph" w:customStyle="1" w:styleId="EndNoteBibliography">
    <w:name w:val="EndNote Bibliography"/>
    <w:basedOn w:val="Normal"/>
    <w:link w:val="EndNoteBibliographyChar"/>
    <w:uiPriority w:val="14"/>
    <w:rsid w:val="003744BA"/>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5"/>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6"/>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4"/>
      <w:szCs w:val="24"/>
      <w:lang w:eastAsia="en-US"/>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4"/>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8"/>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unhideWhenUsed/>
    <w:locked/>
    <w:rsid w:val="00002222"/>
    <w:rPr>
      <w:rFonts w:ascii="Segoe UI" w:hAnsi="Segoe UI" w:cs="Segoe UI"/>
      <w:sz w:val="18"/>
      <w:szCs w:val="18"/>
    </w:rPr>
  </w:style>
  <w:style w:type="character" w:customStyle="1" w:styleId="BalloonTextChar">
    <w:name w:val="Balloon Text Char"/>
    <w:basedOn w:val="DefaultParagraphFont"/>
    <w:link w:val="BalloonText"/>
    <w:uiPriority w:val="99"/>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0"/>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1"/>
      </w:numPr>
    </w:pPr>
    <w:rPr>
      <w:rFonts w:ascii="Calibri" w:hAnsi="Calibri"/>
    </w:rPr>
  </w:style>
  <w:style w:type="paragraph" w:customStyle="1" w:styleId="TableCaption">
    <w:name w:val="Table Caption"/>
    <w:basedOn w:val="Caption"/>
    <w:qFormat/>
    <w:rsid w:val="00951FF1"/>
    <w:rPr>
      <w:noProof/>
    </w:rPr>
  </w:style>
  <w:style w:type="paragraph" w:styleId="CommentText">
    <w:name w:val="annotation text"/>
    <w:basedOn w:val="Normal"/>
    <w:link w:val="CommentTextChar"/>
    <w:uiPriority w:val="99"/>
    <w:unhideWhenUsed/>
    <w:locked/>
    <w:rsid w:val="00A63CC5"/>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3"/>
      </w:numPr>
      <w:pBdr>
        <w:top w:val="single" w:sz="12" w:space="4" w:color="984806"/>
        <w:left w:val="single" w:sz="12" w:space="4" w:color="984806"/>
        <w:bottom w:val="single" w:sz="12" w:space="4" w:color="984806"/>
        <w:right w:val="single" w:sz="12" w:space="4" w:color="984806"/>
      </w:pBdr>
      <w:spacing w:after="120"/>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after="120"/>
    </w:pPr>
    <w:rPr>
      <w:rFonts w:ascii="Calibri" w:hAnsi="Calibri"/>
      <w:color w:val="000000"/>
      <w:szCs w:val="20"/>
    </w:rPr>
  </w:style>
  <w:style w:type="paragraph" w:styleId="EndnoteText">
    <w:name w:val="endnote text"/>
    <w:basedOn w:val="Normal"/>
    <w:link w:val="EndnoteTextChar"/>
    <w:unhideWhenUsed/>
    <w:locked/>
    <w:rsid w:val="000F6EE9"/>
    <w:rPr>
      <w:sz w:val="20"/>
      <w:szCs w:val="20"/>
    </w:rPr>
  </w:style>
  <w:style w:type="character" w:customStyle="1" w:styleId="EndnoteTextChar">
    <w:name w:val="Endnote Text Char"/>
    <w:basedOn w:val="DefaultParagraphFont"/>
    <w:link w:val="EndnoteText"/>
    <w:rsid w:val="000F6EE9"/>
    <w:rPr>
      <w:rFonts w:asciiTheme="minorHAnsi" w:hAnsiTheme="minorHAnsi"/>
    </w:rPr>
  </w:style>
  <w:style w:type="character" w:styleId="EndnoteReference">
    <w:name w:val="endnote reference"/>
    <w:basedOn w:val="DefaultParagraphFont"/>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1975C4"/>
    <w:rPr>
      <w:lang w:val="en-GB"/>
    </w:rPr>
  </w:style>
  <w:style w:type="character" w:customStyle="1" w:styleId="N1Char">
    <w:name w:val="N 1 Char"/>
    <w:basedOn w:val="DefaultParagraphFont"/>
    <w:link w:val="N1"/>
    <w:rsid w:val="001975C4"/>
    <w:rPr>
      <w:rFonts w:asciiTheme="minorHAnsi" w:hAnsiTheme="minorHAnsi"/>
      <w:sz w:val="22"/>
      <w:szCs w:val="24"/>
      <w:lang w:val="en-GB"/>
    </w:rPr>
  </w:style>
  <w:style w:type="character" w:customStyle="1" w:styleId="Heading2Char">
    <w:name w:val="Heading 2 Char"/>
    <w:basedOn w:val="DefaultParagraphFont"/>
    <w:link w:val="Heading2"/>
    <w:uiPriority w:val="5"/>
    <w:rsid w:val="009865A0"/>
    <w:rPr>
      <w:rFonts w:asciiTheme="minorHAnsi" w:eastAsiaTheme="minorHAnsi" w:hAnsiTheme="minorHAnsi" w:cs="Arial"/>
      <w:b/>
      <w:bCs/>
      <w:iCs/>
      <w:color w:val="01653F"/>
      <w:sz w:val="30"/>
      <w:szCs w:val="26"/>
      <w:lang w:val="en-US" w:eastAsia="en-US"/>
    </w:rPr>
  </w:style>
  <w:style w:type="paragraph" w:customStyle="1" w:styleId="m-1829663773846590045tableheading-white">
    <w:name w:val="m_-1829663773846590045tableheading-white"/>
    <w:basedOn w:val="Normal"/>
    <w:rsid w:val="00BC5500"/>
    <w:pPr>
      <w:spacing w:before="100" w:beforeAutospacing="1" w:after="100" w:afterAutospacing="1"/>
    </w:pPr>
  </w:style>
  <w:style w:type="character" w:customStyle="1" w:styleId="m-1829663773846590045none">
    <w:name w:val="m_-1829663773846590045none"/>
    <w:basedOn w:val="DefaultParagraphFont"/>
    <w:rsid w:val="00BC5500"/>
  </w:style>
  <w:style w:type="paragraph" w:customStyle="1" w:styleId="m-1829663773846590045tabletext">
    <w:name w:val="m_-1829663773846590045tabletext"/>
    <w:basedOn w:val="Normal"/>
    <w:rsid w:val="00BC5500"/>
    <w:pPr>
      <w:spacing w:before="100" w:beforeAutospacing="1" w:after="100" w:afterAutospacing="1"/>
    </w:pPr>
  </w:style>
  <w:style w:type="character" w:customStyle="1" w:styleId="il">
    <w:name w:val="il"/>
    <w:basedOn w:val="DefaultParagraphFont"/>
    <w:rsid w:val="00BC5500"/>
  </w:style>
  <w:style w:type="paragraph" w:customStyle="1" w:styleId="m-1829663773846590045body">
    <w:name w:val="m_-1829663773846590045body"/>
    <w:basedOn w:val="Normal"/>
    <w:rsid w:val="00BC5500"/>
    <w:pPr>
      <w:spacing w:before="100" w:beforeAutospacing="1" w:after="100" w:afterAutospacing="1"/>
    </w:pPr>
  </w:style>
  <w:style w:type="paragraph" w:customStyle="1" w:styleId="m6199104207601950608msolistparagraph">
    <w:name w:val="m_6199104207601950608msolistparagraph"/>
    <w:basedOn w:val="Normal"/>
    <w:rsid w:val="00367D2E"/>
    <w:pPr>
      <w:spacing w:before="100" w:beforeAutospacing="1" w:after="100" w:afterAutospacing="1"/>
    </w:pPr>
  </w:style>
  <w:style w:type="paragraph" w:styleId="NormalWeb">
    <w:name w:val="Normal (Web)"/>
    <w:basedOn w:val="Normal"/>
    <w:uiPriority w:val="99"/>
    <w:unhideWhenUsed/>
    <w:locked/>
    <w:rsid w:val="00FE1038"/>
    <w:pPr>
      <w:spacing w:before="100" w:beforeAutospacing="1" w:after="100" w:afterAutospacing="1"/>
    </w:pPr>
  </w:style>
  <w:style w:type="paragraph" w:customStyle="1" w:styleId="Body">
    <w:name w:val="Body"/>
    <w:basedOn w:val="Normal"/>
    <w:rsid w:val="00F93A58"/>
    <w:pPr>
      <w:spacing w:before="180" w:after="60" w:line="312" w:lineRule="auto"/>
    </w:pPr>
    <w:rPr>
      <w:rFonts w:ascii="Calibri" w:eastAsiaTheme="minorHAnsi" w:hAnsi="Calibri" w:cs="Calibri"/>
      <w:color w:val="000000"/>
      <w:sz w:val="22"/>
      <w:szCs w:val="22"/>
      <w:lang w:eastAsia="en-AU"/>
    </w:rPr>
  </w:style>
  <w:style w:type="paragraph" w:styleId="TOC4">
    <w:name w:val="toc 4"/>
    <w:basedOn w:val="Normal"/>
    <w:next w:val="Normal"/>
    <w:autoRedefine/>
    <w:uiPriority w:val="39"/>
    <w:unhideWhenUsed/>
    <w:locked/>
    <w:rsid w:val="00D2240E"/>
    <w:pPr>
      <w:spacing w:after="100" w:line="276" w:lineRule="auto"/>
      <w:ind w:left="660"/>
    </w:pPr>
    <w:rPr>
      <w:rFonts w:eastAsiaTheme="minorEastAsia" w:cstheme="minorBidi"/>
      <w:sz w:val="22"/>
      <w:szCs w:val="22"/>
      <w:lang w:eastAsia="en-AU"/>
    </w:rPr>
  </w:style>
  <w:style w:type="paragraph" w:styleId="TOC5">
    <w:name w:val="toc 5"/>
    <w:basedOn w:val="Normal"/>
    <w:next w:val="Normal"/>
    <w:autoRedefine/>
    <w:uiPriority w:val="39"/>
    <w:unhideWhenUsed/>
    <w:locked/>
    <w:rsid w:val="00D2240E"/>
    <w:pPr>
      <w:spacing w:after="100" w:line="276" w:lineRule="auto"/>
      <w:ind w:left="880"/>
    </w:pPr>
    <w:rPr>
      <w:rFonts w:eastAsiaTheme="minorEastAsia" w:cstheme="minorBidi"/>
      <w:sz w:val="22"/>
      <w:szCs w:val="22"/>
      <w:lang w:eastAsia="en-AU"/>
    </w:rPr>
  </w:style>
  <w:style w:type="paragraph" w:styleId="TOC6">
    <w:name w:val="toc 6"/>
    <w:basedOn w:val="Normal"/>
    <w:next w:val="Normal"/>
    <w:autoRedefine/>
    <w:uiPriority w:val="39"/>
    <w:unhideWhenUsed/>
    <w:locked/>
    <w:rsid w:val="00D2240E"/>
    <w:pPr>
      <w:spacing w:after="100" w:line="276" w:lineRule="auto"/>
      <w:ind w:left="1100"/>
    </w:pPr>
    <w:rPr>
      <w:rFonts w:eastAsiaTheme="minorEastAsia" w:cstheme="minorBidi"/>
      <w:sz w:val="22"/>
      <w:szCs w:val="22"/>
      <w:lang w:eastAsia="en-AU"/>
    </w:rPr>
  </w:style>
  <w:style w:type="paragraph" w:styleId="TOC7">
    <w:name w:val="toc 7"/>
    <w:basedOn w:val="Normal"/>
    <w:next w:val="Normal"/>
    <w:autoRedefine/>
    <w:uiPriority w:val="39"/>
    <w:unhideWhenUsed/>
    <w:locked/>
    <w:rsid w:val="00D2240E"/>
    <w:pPr>
      <w:spacing w:after="100" w:line="276" w:lineRule="auto"/>
      <w:ind w:left="1320"/>
    </w:pPr>
    <w:rPr>
      <w:rFonts w:eastAsiaTheme="minorEastAsia" w:cstheme="minorBidi"/>
      <w:sz w:val="22"/>
      <w:szCs w:val="22"/>
      <w:lang w:eastAsia="en-AU"/>
    </w:rPr>
  </w:style>
  <w:style w:type="paragraph" w:styleId="TOC8">
    <w:name w:val="toc 8"/>
    <w:basedOn w:val="Normal"/>
    <w:next w:val="Normal"/>
    <w:autoRedefine/>
    <w:uiPriority w:val="39"/>
    <w:unhideWhenUsed/>
    <w:locked/>
    <w:rsid w:val="00D2240E"/>
    <w:pPr>
      <w:spacing w:after="100" w:line="276" w:lineRule="auto"/>
      <w:ind w:left="1540"/>
    </w:pPr>
    <w:rPr>
      <w:rFonts w:eastAsiaTheme="minorEastAsia" w:cstheme="minorBidi"/>
      <w:sz w:val="22"/>
      <w:szCs w:val="22"/>
      <w:lang w:eastAsia="en-AU"/>
    </w:rPr>
  </w:style>
  <w:style w:type="paragraph" w:styleId="TOC9">
    <w:name w:val="toc 9"/>
    <w:basedOn w:val="Normal"/>
    <w:next w:val="Normal"/>
    <w:autoRedefine/>
    <w:uiPriority w:val="39"/>
    <w:unhideWhenUsed/>
    <w:locked/>
    <w:rsid w:val="00D2240E"/>
    <w:pPr>
      <w:spacing w:after="100" w:line="276" w:lineRule="auto"/>
      <w:ind w:left="1760"/>
    </w:pPr>
    <w:rPr>
      <w:rFonts w:eastAsiaTheme="minorEastAsia" w:cstheme="minorBidi"/>
      <w:sz w:val="22"/>
      <w:szCs w:val="22"/>
      <w:lang w:eastAsia="en-AU"/>
    </w:rPr>
  </w:style>
  <w:style w:type="numbering" w:customStyle="1" w:styleId="ImportedStyle6">
    <w:name w:val="Imported Style 6"/>
    <w:rsid w:val="00BB3C24"/>
    <w:pPr>
      <w:numPr>
        <w:numId w:val="17"/>
      </w:numPr>
    </w:pPr>
  </w:style>
  <w:style w:type="numbering" w:customStyle="1" w:styleId="NoList1">
    <w:name w:val="No List1"/>
    <w:next w:val="NoList"/>
    <w:uiPriority w:val="99"/>
    <w:semiHidden/>
    <w:unhideWhenUsed/>
    <w:rsid w:val="00D67C66"/>
  </w:style>
  <w:style w:type="character" w:styleId="Emphasis">
    <w:name w:val="Emphasis"/>
    <w:basedOn w:val="DefaultParagraphFont"/>
    <w:uiPriority w:val="20"/>
    <w:qFormat/>
    <w:locked/>
    <w:rsid w:val="00D67C66"/>
    <w:rPr>
      <w:i/>
      <w:iCs/>
    </w:rPr>
  </w:style>
  <w:style w:type="character" w:styleId="Strong">
    <w:name w:val="Strong"/>
    <w:basedOn w:val="DefaultParagraphFont"/>
    <w:uiPriority w:val="22"/>
    <w:qFormat/>
    <w:locked/>
    <w:rsid w:val="00D67C66"/>
    <w:rPr>
      <w:b/>
      <w:bCs/>
    </w:rPr>
  </w:style>
  <w:style w:type="paragraph" w:styleId="Subtitle">
    <w:name w:val="Subtitle"/>
    <w:basedOn w:val="Normal"/>
    <w:next w:val="Normal"/>
    <w:link w:val="SubtitleChar"/>
    <w:qFormat/>
    <w:locked/>
    <w:rsid w:val="00D67C66"/>
    <w:pPr>
      <w:numPr>
        <w:ilvl w:val="1"/>
      </w:numPr>
      <w:spacing w:before="120" w:after="60"/>
    </w:pPr>
    <w:rPr>
      <w:rFonts w:asciiTheme="majorHAnsi" w:eastAsiaTheme="majorEastAsia" w:hAnsiTheme="majorHAnsi" w:cstheme="majorBidi"/>
      <w:iCs/>
      <w:spacing w:val="15"/>
      <w:sz w:val="22"/>
      <w:szCs w:val="20"/>
      <w:lang w:eastAsia="en-AU"/>
    </w:rPr>
  </w:style>
  <w:style w:type="character" w:customStyle="1" w:styleId="SubtitleChar">
    <w:name w:val="Subtitle Char"/>
    <w:basedOn w:val="DefaultParagraphFont"/>
    <w:link w:val="Subtitle"/>
    <w:rsid w:val="00D67C66"/>
    <w:rPr>
      <w:rFonts w:asciiTheme="majorHAnsi" w:eastAsiaTheme="majorEastAsia" w:hAnsiTheme="majorHAnsi" w:cstheme="majorBidi"/>
      <w:iCs/>
      <w:spacing w:val="15"/>
      <w:sz w:val="22"/>
    </w:rPr>
  </w:style>
  <w:style w:type="paragraph" w:styleId="Title">
    <w:name w:val="Title"/>
    <w:basedOn w:val="Normal"/>
    <w:next w:val="Normal"/>
    <w:link w:val="TitleChar"/>
    <w:qFormat/>
    <w:locked/>
    <w:rsid w:val="00D67C66"/>
    <w:pPr>
      <w:pBdr>
        <w:bottom w:val="single" w:sz="8" w:space="4" w:color="4F81BD" w:themeColor="accent1"/>
      </w:pBdr>
      <w:spacing w:before="120" w:after="300"/>
      <w:contextualSpacing/>
      <w:jc w:val="center"/>
    </w:pPr>
    <w:rPr>
      <w:rFonts w:eastAsiaTheme="majorEastAsia" w:cstheme="majorBidi"/>
      <w:b/>
      <w:kern w:val="28"/>
      <w:sz w:val="32"/>
      <w:szCs w:val="52"/>
      <w:lang w:eastAsia="en-AU"/>
    </w:rPr>
  </w:style>
  <w:style w:type="character" w:customStyle="1" w:styleId="TitleChar">
    <w:name w:val="Title Char"/>
    <w:basedOn w:val="DefaultParagraphFont"/>
    <w:link w:val="Title"/>
    <w:rsid w:val="00D67C66"/>
    <w:rPr>
      <w:rFonts w:asciiTheme="minorHAnsi" w:eastAsiaTheme="majorEastAsia" w:hAnsiTheme="minorHAnsi" w:cstheme="majorBidi"/>
      <w:b/>
      <w:kern w:val="28"/>
      <w:sz w:val="32"/>
      <w:szCs w:val="52"/>
    </w:rPr>
  </w:style>
  <w:style w:type="paragraph" w:styleId="NoSpacing">
    <w:name w:val="No Spacing"/>
    <w:uiPriority w:val="1"/>
    <w:qFormat/>
    <w:locked/>
    <w:rsid w:val="00D67C66"/>
    <w:rPr>
      <w:sz w:val="24"/>
      <w:szCs w:val="24"/>
      <w:lang w:eastAsia="en-US"/>
    </w:rPr>
  </w:style>
  <w:style w:type="character" w:styleId="SubtleEmphasis">
    <w:name w:val="Subtle Emphasis"/>
    <w:basedOn w:val="DefaultParagraphFont"/>
    <w:uiPriority w:val="19"/>
    <w:qFormat/>
    <w:locked/>
    <w:rsid w:val="00D67C66"/>
    <w:rPr>
      <w:i/>
      <w:iCs/>
      <w:color w:val="808080" w:themeColor="text1" w:themeTint="7F"/>
    </w:rPr>
  </w:style>
  <w:style w:type="paragraph" w:styleId="Quote">
    <w:name w:val="Quote"/>
    <w:basedOn w:val="Normal"/>
    <w:next w:val="Normal"/>
    <w:link w:val="QuoteChar"/>
    <w:uiPriority w:val="29"/>
    <w:qFormat/>
    <w:locked/>
    <w:rsid w:val="00D67C66"/>
    <w:pPr>
      <w:spacing w:before="120" w:after="60"/>
    </w:pPr>
    <w:rPr>
      <w:rFonts w:eastAsiaTheme="minorHAnsi" w:cs="Arial"/>
      <w:i/>
      <w:iCs/>
      <w:color w:val="000000" w:themeColor="text1"/>
      <w:sz w:val="22"/>
      <w:szCs w:val="20"/>
      <w:lang w:eastAsia="en-AU"/>
    </w:rPr>
  </w:style>
  <w:style w:type="character" w:customStyle="1" w:styleId="QuoteChar">
    <w:name w:val="Quote Char"/>
    <w:basedOn w:val="DefaultParagraphFont"/>
    <w:link w:val="Quote"/>
    <w:uiPriority w:val="29"/>
    <w:rsid w:val="00D67C66"/>
    <w:rPr>
      <w:rFonts w:asciiTheme="minorHAnsi" w:eastAsiaTheme="minorHAnsi" w:hAnsiTheme="minorHAnsi" w:cs="Arial"/>
      <w:i/>
      <w:iCs/>
      <w:color w:val="000000" w:themeColor="text1"/>
      <w:sz w:val="22"/>
    </w:rPr>
  </w:style>
  <w:style w:type="paragraph" w:styleId="IntenseQuote">
    <w:name w:val="Intense Quote"/>
    <w:basedOn w:val="Normal"/>
    <w:next w:val="Normal"/>
    <w:link w:val="IntenseQuoteChar"/>
    <w:uiPriority w:val="30"/>
    <w:qFormat/>
    <w:locked/>
    <w:rsid w:val="00D67C66"/>
    <w:pPr>
      <w:pBdr>
        <w:bottom w:val="single" w:sz="4" w:space="4" w:color="4F81BD" w:themeColor="accent1"/>
      </w:pBdr>
      <w:spacing w:before="120" w:after="280"/>
      <w:ind w:left="936" w:right="936"/>
    </w:pPr>
    <w:rPr>
      <w:rFonts w:eastAsiaTheme="minorHAnsi" w:cs="Arial"/>
      <w:b/>
      <w:bCs/>
      <w:i/>
      <w:iCs/>
      <w:color w:val="4F81BD" w:themeColor="accent1"/>
      <w:sz w:val="22"/>
      <w:szCs w:val="20"/>
      <w:lang w:eastAsia="en-AU"/>
    </w:rPr>
  </w:style>
  <w:style w:type="character" w:customStyle="1" w:styleId="IntenseQuoteChar">
    <w:name w:val="Intense Quote Char"/>
    <w:basedOn w:val="DefaultParagraphFont"/>
    <w:link w:val="IntenseQuote"/>
    <w:uiPriority w:val="30"/>
    <w:rsid w:val="00D67C66"/>
    <w:rPr>
      <w:rFonts w:asciiTheme="minorHAnsi" w:eastAsiaTheme="minorHAnsi" w:hAnsiTheme="minorHAnsi" w:cs="Arial"/>
      <w:b/>
      <w:bCs/>
      <w:i/>
      <w:iCs/>
      <w:color w:val="4F81BD" w:themeColor="accent1"/>
      <w:sz w:val="22"/>
    </w:rPr>
  </w:style>
  <w:style w:type="character" w:styleId="SubtleReference">
    <w:name w:val="Subtle Reference"/>
    <w:basedOn w:val="DefaultParagraphFont"/>
    <w:uiPriority w:val="31"/>
    <w:qFormat/>
    <w:locked/>
    <w:rsid w:val="00D67C66"/>
    <w:rPr>
      <w:smallCaps/>
      <w:color w:val="C0504D" w:themeColor="accent2"/>
      <w:u w:val="single"/>
    </w:rPr>
  </w:style>
  <w:style w:type="character" w:styleId="IntenseReference">
    <w:name w:val="Intense Reference"/>
    <w:basedOn w:val="DefaultParagraphFont"/>
    <w:uiPriority w:val="32"/>
    <w:qFormat/>
    <w:locked/>
    <w:rsid w:val="00D67C66"/>
    <w:rPr>
      <w:b/>
      <w:bCs/>
      <w:i/>
      <w:smallCaps/>
      <w:color w:val="C0504D" w:themeColor="accent2"/>
      <w:spacing w:val="5"/>
      <w:u w:val="none"/>
    </w:rPr>
  </w:style>
  <w:style w:type="character" w:styleId="BookTitle">
    <w:name w:val="Book Title"/>
    <w:basedOn w:val="DefaultParagraphFont"/>
    <w:uiPriority w:val="33"/>
    <w:qFormat/>
    <w:locked/>
    <w:rsid w:val="00D67C66"/>
    <w:rPr>
      <w:b/>
      <w:bCs/>
      <w:smallCaps/>
      <w:spacing w:val="5"/>
    </w:rPr>
  </w:style>
  <w:style w:type="paragraph" w:customStyle="1" w:styleId="DICCHeading1">
    <w:name w:val="DICC Heading 1"/>
    <w:basedOn w:val="Normal"/>
    <w:rsid w:val="00D67C66"/>
    <w:pPr>
      <w:numPr>
        <w:numId w:val="18"/>
      </w:numPr>
      <w:spacing w:before="240" w:after="240" w:line="312" w:lineRule="auto"/>
    </w:pPr>
    <w:rPr>
      <w:rFonts w:eastAsiaTheme="minorHAnsi"/>
      <w:b/>
      <w:color w:val="006600"/>
      <w:sz w:val="52"/>
      <w:szCs w:val="52"/>
      <w:lang w:eastAsia="en-AU"/>
    </w:rPr>
  </w:style>
  <w:style w:type="paragraph" w:customStyle="1" w:styleId="DICCHeading3">
    <w:name w:val="DICC Heading 3"/>
    <w:basedOn w:val="Normal"/>
    <w:rsid w:val="00D67C66"/>
    <w:pPr>
      <w:spacing w:before="240" w:after="240" w:line="312" w:lineRule="auto"/>
    </w:pPr>
    <w:rPr>
      <w:rFonts w:eastAsiaTheme="minorHAnsi"/>
      <w:b/>
      <w:color w:val="984806" w:themeColor="accent6" w:themeShade="80"/>
      <w:sz w:val="22"/>
      <w:szCs w:val="56"/>
      <w:lang w:eastAsia="en-AU"/>
    </w:rPr>
  </w:style>
  <w:style w:type="paragraph" w:customStyle="1" w:styleId="DICCHeading2">
    <w:name w:val="DICC Heading 2"/>
    <w:basedOn w:val="CoverH1Green"/>
    <w:qFormat/>
    <w:rsid w:val="00D67C66"/>
    <w:pPr>
      <w:numPr>
        <w:numId w:val="26"/>
      </w:numPr>
      <w:spacing w:before="240" w:after="120"/>
    </w:pPr>
    <w:rPr>
      <w:sz w:val="28"/>
    </w:rPr>
  </w:style>
  <w:style w:type="paragraph" w:customStyle="1" w:styleId="Bulleted">
    <w:name w:val="Bulleted"/>
    <w:basedOn w:val="Normal"/>
    <w:link w:val="BulletedChar"/>
    <w:qFormat/>
    <w:rsid w:val="00D67C66"/>
    <w:pPr>
      <w:numPr>
        <w:numId w:val="20"/>
      </w:numPr>
      <w:autoSpaceDE w:val="0"/>
      <w:autoSpaceDN w:val="0"/>
      <w:adjustRightInd w:val="0"/>
      <w:spacing w:before="120" w:after="200" w:line="300" w:lineRule="auto"/>
    </w:pPr>
    <w:rPr>
      <w:rFonts w:eastAsia="MS Mincho" w:cs="Arial"/>
      <w:sz w:val="22"/>
      <w:szCs w:val="22"/>
    </w:rPr>
  </w:style>
  <w:style w:type="character" w:customStyle="1" w:styleId="BulletedChar">
    <w:name w:val="Bulleted Char"/>
    <w:basedOn w:val="DefaultParagraphFont"/>
    <w:link w:val="Bulleted"/>
    <w:rsid w:val="00D67C66"/>
    <w:rPr>
      <w:rFonts w:asciiTheme="minorHAnsi" w:eastAsia="MS Mincho" w:hAnsiTheme="minorHAnsi" w:cs="Arial"/>
      <w:sz w:val="22"/>
      <w:szCs w:val="22"/>
      <w:lang w:eastAsia="en-US"/>
    </w:rPr>
  </w:style>
  <w:style w:type="paragraph" w:customStyle="1" w:styleId="02Tabletext">
    <w:name w:val="02. Table text"/>
    <w:next w:val="Normal"/>
    <w:link w:val="02TabletextChar"/>
    <w:uiPriority w:val="11"/>
    <w:qFormat/>
    <w:rsid w:val="00D67C66"/>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D67C66"/>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qFormat/>
    <w:rsid w:val="00D67C66"/>
    <w:rPr>
      <w:b/>
    </w:rPr>
  </w:style>
  <w:style w:type="character" w:customStyle="1" w:styleId="01TableheaderrowChar">
    <w:name w:val="01. Table header row Char"/>
    <w:basedOn w:val="02TabletextChar"/>
    <w:link w:val="01Tableheaderrow"/>
    <w:rsid w:val="00D67C66"/>
    <w:rPr>
      <w:rFonts w:ascii="Arial" w:eastAsiaTheme="minorHAnsi" w:hAnsi="Arial" w:cs="Arial"/>
      <w:b/>
      <w:sz w:val="18"/>
      <w:szCs w:val="18"/>
      <w:lang w:val="en-GB" w:eastAsia="en-US"/>
    </w:rPr>
  </w:style>
  <w:style w:type="paragraph" w:customStyle="1" w:styleId="Bullet1">
    <w:name w:val="Bullet 1"/>
    <w:basedOn w:val="Bulleted"/>
    <w:qFormat/>
    <w:rsid w:val="00D67C66"/>
    <w:pPr>
      <w:numPr>
        <w:numId w:val="0"/>
      </w:numPr>
      <w:spacing w:after="60" w:line="240" w:lineRule="auto"/>
    </w:pPr>
  </w:style>
  <w:style w:type="paragraph" w:customStyle="1" w:styleId="Bullet3">
    <w:name w:val="Bullet 3"/>
    <w:basedOn w:val="02dash"/>
    <w:uiPriority w:val="4"/>
    <w:qFormat/>
    <w:rsid w:val="00D67C66"/>
    <w:pPr>
      <w:numPr>
        <w:ilvl w:val="0"/>
      </w:numPr>
      <w:tabs>
        <w:tab w:val="num" w:pos="924"/>
      </w:tabs>
      <w:spacing w:after="60"/>
      <w:ind w:left="927" w:right="0" w:hanging="283"/>
    </w:pPr>
    <w:rPr>
      <w:rFonts w:eastAsiaTheme="minorHAnsi"/>
      <w:sz w:val="22"/>
    </w:rPr>
  </w:style>
  <w:style w:type="paragraph" w:customStyle="1" w:styleId="01squarebullet">
    <w:name w:val="01 square bullet"/>
    <w:basedOn w:val="Normal"/>
    <w:link w:val="01squarebulletChar"/>
    <w:uiPriority w:val="3"/>
    <w:qFormat/>
    <w:rsid w:val="00D67C66"/>
    <w:pPr>
      <w:spacing w:before="120" w:after="60"/>
    </w:pPr>
    <w:rPr>
      <w:sz w:val="22"/>
      <w:szCs w:val="20"/>
      <w:lang w:val="en-US"/>
    </w:rPr>
  </w:style>
  <w:style w:type="character" w:customStyle="1" w:styleId="01squarebulletChar">
    <w:name w:val="01 square bullet Char"/>
    <w:basedOn w:val="DefaultParagraphFont"/>
    <w:link w:val="01squarebullet"/>
    <w:uiPriority w:val="3"/>
    <w:locked/>
    <w:rsid w:val="00D67C66"/>
    <w:rPr>
      <w:rFonts w:asciiTheme="minorHAnsi" w:hAnsiTheme="minorHAnsi"/>
      <w:sz w:val="22"/>
      <w:lang w:val="en-US" w:eastAsia="en-US"/>
    </w:rPr>
  </w:style>
  <w:style w:type="paragraph" w:customStyle="1" w:styleId="03opensquarebullet">
    <w:name w:val="03 open square bullet"/>
    <w:basedOn w:val="02dash"/>
    <w:uiPriority w:val="5"/>
    <w:qFormat/>
    <w:rsid w:val="00D67C66"/>
    <w:pPr>
      <w:numPr>
        <w:numId w:val="21"/>
      </w:numPr>
      <w:tabs>
        <w:tab w:val="left" w:pos="924"/>
      </w:tabs>
      <w:spacing w:after="60"/>
      <w:ind w:right="0"/>
    </w:pPr>
    <w:rPr>
      <w:rFonts w:eastAsiaTheme="minorHAnsi"/>
      <w:sz w:val="22"/>
    </w:rPr>
  </w:style>
  <w:style w:type="paragraph" w:customStyle="1" w:styleId="04shortdash">
    <w:name w:val="04 short dash"/>
    <w:basedOn w:val="03opensquarebullet"/>
    <w:uiPriority w:val="6"/>
    <w:qFormat/>
    <w:rsid w:val="00D67C66"/>
    <w:pPr>
      <w:numPr>
        <w:numId w:val="22"/>
      </w:numPr>
      <w:tabs>
        <w:tab w:val="clear" w:pos="924"/>
        <w:tab w:val="left" w:pos="1213"/>
      </w:tabs>
    </w:pPr>
  </w:style>
  <w:style w:type="paragraph" w:customStyle="1" w:styleId="Heading2Report">
    <w:name w:val="Heading 2 Report"/>
    <w:basedOn w:val="Heading2"/>
    <w:link w:val="Heading2ReportChar"/>
    <w:qFormat/>
    <w:rsid w:val="00D67C66"/>
    <w:pPr>
      <w:keepLines/>
      <w:numPr>
        <w:ilvl w:val="0"/>
        <w:numId w:val="0"/>
      </w:numPr>
      <w:spacing w:before="280"/>
    </w:pPr>
    <w:rPr>
      <w:rFonts w:ascii="Calibri" w:hAnsi="Calibri"/>
      <w:sz w:val="32"/>
      <w:szCs w:val="24"/>
      <w:lang w:val="en-GB" w:eastAsia="en-AU"/>
    </w:rPr>
  </w:style>
  <w:style w:type="character" w:customStyle="1" w:styleId="Heading2ReportChar">
    <w:name w:val="Heading 2 Report Char"/>
    <w:basedOn w:val="DefaultParagraphFont"/>
    <w:link w:val="Heading2Report"/>
    <w:rsid w:val="00D67C66"/>
    <w:rPr>
      <w:rFonts w:ascii="Calibri" w:eastAsiaTheme="minorHAnsi" w:hAnsi="Calibri" w:cs="Arial"/>
      <w:b/>
      <w:bCs/>
      <w:iCs/>
      <w:color w:val="01653F"/>
      <w:sz w:val="32"/>
      <w:szCs w:val="24"/>
      <w:lang w:val="en-GB"/>
    </w:rPr>
  </w:style>
  <w:style w:type="paragraph" w:customStyle="1" w:styleId="05number1">
    <w:name w:val="05 number/1"/>
    <w:basedOn w:val="Normal"/>
    <w:uiPriority w:val="7"/>
    <w:qFormat/>
    <w:rsid w:val="00D67C66"/>
    <w:pPr>
      <w:numPr>
        <w:numId w:val="19"/>
      </w:numPr>
      <w:spacing w:before="120" w:after="60"/>
    </w:pPr>
    <w:rPr>
      <w:sz w:val="22"/>
      <w:szCs w:val="20"/>
      <w:lang w:val="en-US"/>
    </w:rPr>
  </w:style>
  <w:style w:type="paragraph" w:customStyle="1" w:styleId="Itembulletlevel1">
    <w:name w:val="Item bullet level 1"/>
    <w:basedOn w:val="Normal"/>
    <w:link w:val="Itembulletlevel1Char"/>
    <w:uiPriority w:val="5"/>
    <w:qFormat/>
    <w:rsid w:val="00D67C66"/>
    <w:pPr>
      <w:numPr>
        <w:numId w:val="25"/>
      </w:numPr>
      <w:spacing w:before="120" w:after="60" w:line="264" w:lineRule="auto"/>
    </w:pPr>
    <w:rPr>
      <w:sz w:val="22"/>
      <w:szCs w:val="20"/>
      <w:lang w:val="en-US"/>
    </w:rPr>
  </w:style>
  <w:style w:type="character" w:customStyle="1" w:styleId="Itembulletlevel1Char">
    <w:name w:val="Item bullet level 1 Char"/>
    <w:basedOn w:val="DefaultParagraphFont"/>
    <w:link w:val="Itembulletlevel1"/>
    <w:uiPriority w:val="5"/>
    <w:rsid w:val="00D67C66"/>
    <w:rPr>
      <w:rFonts w:asciiTheme="minorHAnsi" w:hAnsiTheme="minorHAnsi"/>
      <w:sz w:val="22"/>
      <w:lang w:val="en-US" w:eastAsia="en-US"/>
    </w:rPr>
  </w:style>
  <w:style w:type="paragraph" w:customStyle="1" w:styleId="07number3">
    <w:name w:val="07 number/3"/>
    <w:basedOn w:val="Normal"/>
    <w:uiPriority w:val="8"/>
    <w:qFormat/>
    <w:rsid w:val="00D67C66"/>
    <w:pPr>
      <w:numPr>
        <w:numId w:val="23"/>
      </w:numPr>
      <w:spacing w:before="120" w:after="60" w:line="264" w:lineRule="auto"/>
    </w:pPr>
    <w:rPr>
      <w:sz w:val="22"/>
      <w:szCs w:val="20"/>
      <w:lang w:val="en-US"/>
    </w:rPr>
  </w:style>
  <w:style w:type="paragraph" w:customStyle="1" w:styleId="08letter4">
    <w:name w:val="08 letter/4"/>
    <w:basedOn w:val="Normal"/>
    <w:uiPriority w:val="10"/>
    <w:qFormat/>
    <w:rsid w:val="00D67C66"/>
    <w:pPr>
      <w:numPr>
        <w:numId w:val="24"/>
      </w:numPr>
      <w:spacing w:before="120" w:after="60" w:line="264" w:lineRule="auto"/>
    </w:pPr>
    <w:rPr>
      <w:sz w:val="22"/>
      <w:szCs w:val="20"/>
      <w:lang w:val="en-US"/>
    </w:rPr>
  </w:style>
  <w:style w:type="paragraph" w:customStyle="1" w:styleId="20major">
    <w:name w:val="20 major"/>
    <w:basedOn w:val="Normal"/>
    <w:next w:val="Normal"/>
    <w:uiPriority w:val="1"/>
    <w:qFormat/>
    <w:rsid w:val="00D67C66"/>
    <w:pPr>
      <w:keepNext/>
      <w:spacing w:before="540" w:after="60" w:line="264" w:lineRule="auto"/>
      <w:ind w:right="360"/>
      <w:outlineLvl w:val="1"/>
    </w:pPr>
    <w:rPr>
      <w:b/>
      <w:caps/>
      <w:color w:val="002960"/>
      <w:sz w:val="22"/>
      <w:szCs w:val="20"/>
      <w:lang w:val="en-US"/>
    </w:rPr>
  </w:style>
  <w:style w:type="paragraph" w:customStyle="1" w:styleId="21minor">
    <w:name w:val="21 minor"/>
    <w:basedOn w:val="Normal"/>
    <w:next w:val="Normal"/>
    <w:uiPriority w:val="2"/>
    <w:qFormat/>
    <w:rsid w:val="00D67C66"/>
    <w:pPr>
      <w:keepNext/>
      <w:spacing w:before="420" w:after="60" w:line="264" w:lineRule="auto"/>
      <w:ind w:right="360"/>
      <w:outlineLvl w:val="2"/>
    </w:pPr>
    <w:rPr>
      <w:b/>
      <w:color w:val="002960"/>
      <w:sz w:val="26"/>
      <w:szCs w:val="20"/>
      <w:lang w:val="en-US"/>
    </w:rPr>
  </w:style>
  <w:style w:type="paragraph" w:customStyle="1" w:styleId="Boldhdg">
    <w:name w:val="Bold hdg"/>
    <w:basedOn w:val="Normal"/>
    <w:link w:val="BoldhdgChar"/>
    <w:uiPriority w:val="99"/>
    <w:qFormat/>
    <w:rsid w:val="00D67C66"/>
    <w:pPr>
      <w:keepNext/>
      <w:spacing w:before="320" w:after="60"/>
    </w:pPr>
    <w:rPr>
      <w:rFonts w:eastAsiaTheme="minorHAnsi" w:cs="Arial"/>
      <w:b/>
      <w:sz w:val="22"/>
      <w:szCs w:val="22"/>
      <w:lang w:val="en-US"/>
    </w:rPr>
  </w:style>
  <w:style w:type="character" w:customStyle="1" w:styleId="BoldhdgChar">
    <w:name w:val="Bold hdg Char"/>
    <w:basedOn w:val="DefaultParagraphFont"/>
    <w:link w:val="Boldhdg"/>
    <w:uiPriority w:val="99"/>
    <w:rsid w:val="00D67C66"/>
    <w:rPr>
      <w:rFonts w:asciiTheme="minorHAnsi" w:eastAsiaTheme="minorHAnsi" w:hAnsiTheme="minorHAnsi" w:cs="Arial"/>
      <w:b/>
      <w:sz w:val="22"/>
      <w:szCs w:val="22"/>
      <w:lang w:val="en-US" w:eastAsia="en-US"/>
    </w:rPr>
  </w:style>
  <w:style w:type="paragraph" w:customStyle="1" w:styleId="NormalBulleted">
    <w:name w:val="Normal Bulleted"/>
    <w:basedOn w:val="ListContinue"/>
    <w:link w:val="NormalBulletedChar"/>
    <w:qFormat/>
    <w:rsid w:val="00D67C66"/>
    <w:pPr>
      <w:spacing w:before="120" w:after="60"/>
      <w:ind w:left="0"/>
      <w:contextualSpacing w:val="0"/>
    </w:pPr>
    <w:rPr>
      <w:sz w:val="22"/>
      <w:lang w:eastAsia="en-AU"/>
    </w:rPr>
  </w:style>
  <w:style w:type="character" w:customStyle="1" w:styleId="NormalBulletedChar">
    <w:name w:val="Normal Bulleted Char"/>
    <w:basedOn w:val="DefaultParagraphFont"/>
    <w:link w:val="NormalBulleted"/>
    <w:rsid w:val="00D67C66"/>
    <w:rPr>
      <w:rFonts w:asciiTheme="minorHAnsi" w:hAnsiTheme="minorHAnsi"/>
      <w:sz w:val="22"/>
      <w:szCs w:val="24"/>
    </w:rPr>
  </w:style>
  <w:style w:type="paragraph" w:customStyle="1" w:styleId="AppendixStyle2">
    <w:name w:val="Appendix Style2"/>
    <w:basedOn w:val="Normal"/>
    <w:qFormat/>
    <w:rsid w:val="00D67C66"/>
    <w:pPr>
      <w:keepNext/>
      <w:spacing w:before="120" w:after="60" w:line="312" w:lineRule="auto"/>
      <w:outlineLvl w:val="1"/>
    </w:pPr>
    <w:rPr>
      <w:rFonts w:eastAsiaTheme="minorHAnsi" w:cs="Arial"/>
      <w:b/>
      <w:bCs/>
      <w:iCs/>
      <w:sz w:val="26"/>
      <w:szCs w:val="22"/>
      <w:lang w:val="en-US"/>
    </w:rPr>
  </w:style>
  <w:style w:type="paragraph" w:customStyle="1" w:styleId="Item">
    <w:name w:val="Item #"/>
    <w:basedOn w:val="Normal"/>
    <w:next w:val="Normal"/>
    <w:qFormat/>
    <w:rsid w:val="00D67C66"/>
    <w:pPr>
      <w:keepNext/>
      <w:keepLines/>
      <w:spacing w:before="240" w:after="60"/>
    </w:pPr>
    <w:rPr>
      <w:b/>
      <w:sz w:val="22"/>
      <w:szCs w:val="22"/>
      <w:lang w:eastAsia="en-AU"/>
    </w:rPr>
  </w:style>
  <w:style w:type="paragraph" w:customStyle="1" w:styleId="ExplanatoryNotes">
    <w:name w:val="Explanatory Notes"/>
    <w:basedOn w:val="Normal"/>
    <w:link w:val="ExplanatoryNotesChar"/>
    <w:qFormat/>
    <w:rsid w:val="00D67C66"/>
    <w:pPr>
      <w:spacing w:before="120" w:after="60"/>
    </w:pPr>
    <w:rPr>
      <w:i/>
      <w:sz w:val="22"/>
      <w:szCs w:val="22"/>
      <w:lang w:eastAsia="en-AU"/>
    </w:rPr>
  </w:style>
  <w:style w:type="character" w:customStyle="1" w:styleId="ExplanatoryNotesChar">
    <w:name w:val="Explanatory Notes Char"/>
    <w:basedOn w:val="DefaultParagraphFont"/>
    <w:link w:val="ExplanatoryNotes"/>
    <w:rsid w:val="00D67C66"/>
    <w:rPr>
      <w:rFonts w:asciiTheme="minorHAnsi" w:hAnsiTheme="minorHAnsi"/>
      <w:i/>
      <w:sz w:val="22"/>
      <w:szCs w:val="22"/>
    </w:rPr>
  </w:style>
  <w:style w:type="paragraph" w:customStyle="1" w:styleId="Itembulletlevel2">
    <w:name w:val="Item bullet level 2"/>
    <w:basedOn w:val="Itembulletlevel1"/>
    <w:link w:val="Itembulletlevel2Char"/>
    <w:qFormat/>
    <w:rsid w:val="00D67C66"/>
    <w:pPr>
      <w:numPr>
        <w:ilvl w:val="1"/>
      </w:numPr>
    </w:pPr>
  </w:style>
  <w:style w:type="character" w:customStyle="1" w:styleId="Itembulletlevel2Char">
    <w:name w:val="Item bullet level 2 Char"/>
    <w:basedOn w:val="Itembulletlevel1Char"/>
    <w:link w:val="Itembulletlevel2"/>
    <w:rsid w:val="00D67C66"/>
    <w:rPr>
      <w:rFonts w:asciiTheme="minorHAnsi" w:hAnsiTheme="minorHAnsi"/>
      <w:sz w:val="22"/>
      <w:lang w:val="en-US" w:eastAsia="en-US"/>
    </w:rPr>
  </w:style>
  <w:style w:type="paragraph" w:customStyle="1" w:styleId="Itembulletlevel3">
    <w:name w:val="Item bullet level 3"/>
    <w:basedOn w:val="Itembulletlevel2"/>
    <w:link w:val="Itembulletlevel3Char"/>
    <w:qFormat/>
    <w:rsid w:val="00D67C66"/>
    <w:pPr>
      <w:numPr>
        <w:ilvl w:val="2"/>
        <w:numId w:val="19"/>
      </w:numPr>
      <w:tabs>
        <w:tab w:val="clear" w:pos="924"/>
      </w:tabs>
      <w:ind w:left="1985" w:hanging="365"/>
    </w:pPr>
  </w:style>
  <w:style w:type="character" w:customStyle="1" w:styleId="Itembulletlevel3Char">
    <w:name w:val="Item bullet level 3 Char"/>
    <w:basedOn w:val="Itembulletlevel2Char"/>
    <w:link w:val="Itembulletlevel3"/>
    <w:rsid w:val="00D67C66"/>
    <w:rPr>
      <w:rFonts w:asciiTheme="minorHAnsi" w:hAnsiTheme="minorHAnsi"/>
      <w:sz w:val="22"/>
      <w:lang w:val="en-US" w:eastAsia="en-US"/>
    </w:rPr>
  </w:style>
  <w:style w:type="paragraph" w:customStyle="1" w:styleId="06letter2">
    <w:name w:val="06 letter/2"/>
    <w:basedOn w:val="Normal"/>
    <w:uiPriority w:val="8"/>
    <w:qFormat/>
    <w:rsid w:val="00D67C66"/>
    <w:pPr>
      <w:spacing w:before="120" w:after="60" w:line="264" w:lineRule="auto"/>
      <w:ind w:left="641" w:hanging="284"/>
    </w:pPr>
    <w:rPr>
      <w:sz w:val="22"/>
      <w:szCs w:val="20"/>
      <w:lang w:val="en-US"/>
    </w:rPr>
  </w:style>
  <w:style w:type="paragraph" w:customStyle="1" w:styleId="Normalpara">
    <w:name w:val="Normal para"/>
    <w:basedOn w:val="Normal"/>
    <w:link w:val="NormalparaChar"/>
    <w:qFormat/>
    <w:rsid w:val="00D67C66"/>
    <w:pPr>
      <w:spacing w:before="200" w:after="60"/>
    </w:pPr>
    <w:rPr>
      <w:sz w:val="22"/>
      <w:lang w:eastAsia="en-AU"/>
    </w:rPr>
  </w:style>
  <w:style w:type="character" w:customStyle="1" w:styleId="NormalparaChar">
    <w:name w:val="Normal para Char"/>
    <w:basedOn w:val="DefaultParagraphFont"/>
    <w:link w:val="Normalpara"/>
    <w:rsid w:val="00D67C66"/>
    <w:rPr>
      <w:rFonts w:asciiTheme="minorHAnsi" w:hAnsiTheme="minorHAnsi"/>
      <w:sz w:val="22"/>
      <w:szCs w:val="24"/>
    </w:rPr>
  </w:style>
  <w:style w:type="paragraph" w:customStyle="1" w:styleId="NLRecommendation">
    <w:name w:val="NL_Recommendation"/>
    <w:basedOn w:val="Normal"/>
    <w:uiPriority w:val="3"/>
    <w:qFormat/>
    <w:rsid w:val="00D67C66"/>
    <w:pPr>
      <w:spacing w:before="360" w:after="60"/>
    </w:pPr>
    <w:rPr>
      <w:b/>
      <w:sz w:val="22"/>
      <w:lang w:eastAsia="en-AU"/>
    </w:rPr>
  </w:style>
  <w:style w:type="paragraph" w:customStyle="1" w:styleId="RevisedDescriptor">
    <w:name w:val="Revised.Descriptor"/>
    <w:basedOn w:val="Normal"/>
    <w:qFormat/>
    <w:rsid w:val="00D67C66"/>
    <w:pPr>
      <w:keepNext/>
      <w:spacing w:before="480" w:after="180"/>
    </w:pPr>
    <w:rPr>
      <w:rFonts w:ascii="Georgia" w:eastAsiaTheme="minorHAnsi" w:hAnsi="Georgia" w:cstheme="minorBidi"/>
      <w:sz w:val="22"/>
      <w:u w:val="single"/>
    </w:rPr>
  </w:style>
  <w:style w:type="paragraph" w:customStyle="1" w:styleId="Descriptor">
    <w:name w:val="Descriptor"/>
    <w:basedOn w:val="Normal"/>
    <w:qFormat/>
    <w:rsid w:val="00D67C66"/>
    <w:pPr>
      <w:keepNext/>
      <w:spacing w:before="60" w:after="360"/>
      <w:contextualSpacing/>
    </w:pPr>
    <w:rPr>
      <w:rFonts w:ascii="Georgia" w:hAnsi="Georgia"/>
      <w:i/>
      <w:sz w:val="22"/>
      <w:szCs w:val="20"/>
    </w:rPr>
  </w:style>
  <w:style w:type="paragraph" w:customStyle="1" w:styleId="Sourcestyle">
    <w:name w:val="Source style"/>
    <w:basedOn w:val="Normal"/>
    <w:link w:val="SourcestyleChar"/>
    <w:qFormat/>
    <w:rsid w:val="00D67C66"/>
    <w:pPr>
      <w:pBdr>
        <w:top w:val="single" w:sz="4" w:space="1" w:color="auto"/>
      </w:pBdr>
      <w:spacing w:before="120" w:after="180"/>
    </w:pPr>
    <w:rPr>
      <w:sz w:val="22"/>
      <w:lang w:val="en-GB" w:eastAsia="en-AU"/>
    </w:rPr>
  </w:style>
  <w:style w:type="character" w:customStyle="1" w:styleId="SourcestyleChar">
    <w:name w:val="Source style Char"/>
    <w:basedOn w:val="DefaultParagraphFont"/>
    <w:link w:val="Sourcestyle"/>
    <w:rsid w:val="00D67C66"/>
    <w:rPr>
      <w:rFonts w:asciiTheme="minorHAnsi" w:hAnsiTheme="minorHAnsi"/>
      <w:sz w:val="22"/>
      <w:szCs w:val="24"/>
      <w:lang w:val="en-GB"/>
    </w:rPr>
  </w:style>
  <w:style w:type="paragraph" w:customStyle="1" w:styleId="Boldtext">
    <w:name w:val="Bold text"/>
    <w:basedOn w:val="Boldhdg"/>
    <w:link w:val="BoldtextChar"/>
    <w:qFormat/>
    <w:rsid w:val="00D67C66"/>
    <w:pPr>
      <w:spacing w:before="280"/>
    </w:pPr>
    <w:rPr>
      <w:lang w:val="en-GB"/>
    </w:rPr>
  </w:style>
  <w:style w:type="character" w:customStyle="1" w:styleId="BoldtextChar">
    <w:name w:val="Bold text Char"/>
    <w:basedOn w:val="BoldhdgChar"/>
    <w:link w:val="Boldtext"/>
    <w:rsid w:val="00D67C66"/>
    <w:rPr>
      <w:rFonts w:asciiTheme="minorHAnsi" w:eastAsiaTheme="minorHAnsi" w:hAnsiTheme="minorHAnsi" w:cs="Arial"/>
      <w:b/>
      <w:sz w:val="22"/>
      <w:szCs w:val="22"/>
      <w:lang w:val="en-GB" w:eastAsia="en-US"/>
    </w:rPr>
  </w:style>
  <w:style w:type="paragraph" w:customStyle="1" w:styleId="ColorfulList-Accent11">
    <w:name w:val="Colorful List - Accent 11"/>
    <w:basedOn w:val="Normal"/>
    <w:uiPriority w:val="34"/>
    <w:unhideWhenUsed/>
    <w:qFormat/>
    <w:rsid w:val="00D67C66"/>
    <w:pPr>
      <w:ind w:left="720"/>
      <w:contextualSpacing/>
    </w:pPr>
    <w:rPr>
      <w:rFonts w:ascii="Arial" w:hAnsi="Arial"/>
      <w:sz w:val="20"/>
      <w:lang w:eastAsia="en-AU"/>
    </w:rPr>
  </w:style>
  <w:style w:type="character" w:customStyle="1" w:styleId="Heading4Char">
    <w:name w:val="Heading 4 Char"/>
    <w:basedOn w:val="DefaultParagraphFont"/>
    <w:link w:val="Heading4"/>
    <w:uiPriority w:val="6"/>
    <w:rsid w:val="00D67C66"/>
    <w:rPr>
      <w:rFonts w:asciiTheme="minorHAnsi" w:eastAsiaTheme="minorHAnsi" w:hAnsiTheme="minorHAnsi" w:cs="Arial"/>
      <w:bCs/>
      <w:color w:val="01653F"/>
      <w:sz w:val="22"/>
      <w:szCs w:val="26"/>
      <w:lang w:val="en-US" w:eastAsia="en-US"/>
    </w:rPr>
  </w:style>
  <w:style w:type="character" w:customStyle="1" w:styleId="Heading5Char">
    <w:name w:val="Heading 5 Char"/>
    <w:basedOn w:val="DefaultParagraphFont"/>
    <w:link w:val="Heading5"/>
    <w:uiPriority w:val="99"/>
    <w:rsid w:val="00D67C66"/>
    <w:rPr>
      <w:rFonts w:eastAsiaTheme="minorHAnsi" w:cs="Arial"/>
      <w:b/>
      <w:bCs/>
      <w:iCs/>
      <w:sz w:val="26"/>
      <w:szCs w:val="26"/>
      <w:lang w:val="en-US" w:eastAsia="en-US"/>
    </w:rPr>
  </w:style>
  <w:style w:type="character" w:customStyle="1" w:styleId="Heading6Char">
    <w:name w:val="Heading 6 Char"/>
    <w:basedOn w:val="DefaultParagraphFont"/>
    <w:link w:val="Heading6"/>
    <w:uiPriority w:val="99"/>
    <w:rsid w:val="00D67C66"/>
    <w:rPr>
      <w:rFonts w:eastAsiaTheme="minorHAnsi" w:cs="Arial"/>
      <w:b/>
      <w:bCs/>
      <w:i/>
      <w:sz w:val="24"/>
      <w:szCs w:val="22"/>
      <w:lang w:val="en-US"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D67C66"/>
    <w:rPr>
      <w:sz w:val="24"/>
      <w:szCs w:val="24"/>
      <w:lang w:eastAsia="en-US"/>
    </w:rPr>
  </w:style>
  <w:style w:type="numbering" w:customStyle="1" w:styleId="NoList11">
    <w:name w:val="No List11"/>
    <w:next w:val="NoList"/>
    <w:uiPriority w:val="99"/>
    <w:semiHidden/>
    <w:unhideWhenUsed/>
    <w:rsid w:val="00D67C66"/>
  </w:style>
  <w:style w:type="numbering" w:customStyle="1" w:styleId="Style21">
    <w:name w:val="Style21"/>
    <w:uiPriority w:val="99"/>
    <w:locked/>
    <w:rsid w:val="00D67C66"/>
    <w:pPr>
      <w:numPr>
        <w:numId w:val="15"/>
      </w:numPr>
    </w:pPr>
  </w:style>
  <w:style w:type="numbering" w:customStyle="1" w:styleId="ImportedStyle61">
    <w:name w:val="Imported Style 61"/>
    <w:rsid w:val="00D67C66"/>
    <w:pPr>
      <w:numPr>
        <w:numId w:val="16"/>
      </w:numPr>
    </w:pPr>
  </w:style>
  <w:style w:type="character" w:styleId="FollowedHyperlink">
    <w:name w:val="FollowedHyperlink"/>
    <w:basedOn w:val="DefaultParagraphFont"/>
    <w:semiHidden/>
    <w:unhideWhenUsed/>
    <w:locked/>
    <w:rsid w:val="00C40B64"/>
    <w:rPr>
      <w:color w:val="800080" w:themeColor="followedHyperlink"/>
      <w:u w:val="single"/>
    </w:rPr>
  </w:style>
  <w:style w:type="character" w:customStyle="1" w:styleId="e24kjd">
    <w:name w:val="e24kjd"/>
    <w:basedOn w:val="DefaultParagraphFont"/>
    <w:rsid w:val="001F3C6A"/>
  </w:style>
  <w:style w:type="character" w:customStyle="1" w:styleId="apple-tab-span">
    <w:name w:val="apple-tab-span"/>
    <w:basedOn w:val="DefaultParagraphFont"/>
    <w:rsid w:val="005A57BD"/>
  </w:style>
  <w:style w:type="paragraph" w:customStyle="1" w:styleId="Default">
    <w:name w:val="Default"/>
    <w:rsid w:val="00D46BE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19404016">
      <w:bodyDiv w:val="1"/>
      <w:marLeft w:val="0"/>
      <w:marRight w:val="0"/>
      <w:marTop w:val="0"/>
      <w:marBottom w:val="0"/>
      <w:divBdr>
        <w:top w:val="none" w:sz="0" w:space="0" w:color="auto"/>
        <w:left w:val="none" w:sz="0" w:space="0" w:color="auto"/>
        <w:bottom w:val="none" w:sz="0" w:space="0" w:color="auto"/>
        <w:right w:val="none" w:sz="0" w:space="0" w:color="auto"/>
      </w:divBdr>
    </w:div>
    <w:div w:id="23097279">
      <w:bodyDiv w:val="1"/>
      <w:marLeft w:val="0"/>
      <w:marRight w:val="0"/>
      <w:marTop w:val="0"/>
      <w:marBottom w:val="0"/>
      <w:divBdr>
        <w:top w:val="none" w:sz="0" w:space="0" w:color="auto"/>
        <w:left w:val="none" w:sz="0" w:space="0" w:color="auto"/>
        <w:bottom w:val="none" w:sz="0" w:space="0" w:color="auto"/>
        <w:right w:val="none" w:sz="0" w:space="0" w:color="auto"/>
      </w:divBdr>
    </w:div>
    <w:div w:id="29191974">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7631376">
      <w:bodyDiv w:val="1"/>
      <w:marLeft w:val="0"/>
      <w:marRight w:val="0"/>
      <w:marTop w:val="0"/>
      <w:marBottom w:val="0"/>
      <w:divBdr>
        <w:top w:val="none" w:sz="0" w:space="0" w:color="auto"/>
        <w:left w:val="none" w:sz="0" w:space="0" w:color="auto"/>
        <w:bottom w:val="none" w:sz="0" w:space="0" w:color="auto"/>
        <w:right w:val="none" w:sz="0" w:space="0" w:color="auto"/>
      </w:divBdr>
    </w:div>
    <w:div w:id="39135368">
      <w:bodyDiv w:val="1"/>
      <w:marLeft w:val="0"/>
      <w:marRight w:val="0"/>
      <w:marTop w:val="0"/>
      <w:marBottom w:val="0"/>
      <w:divBdr>
        <w:top w:val="none" w:sz="0" w:space="0" w:color="auto"/>
        <w:left w:val="none" w:sz="0" w:space="0" w:color="auto"/>
        <w:bottom w:val="none" w:sz="0" w:space="0" w:color="auto"/>
        <w:right w:val="none" w:sz="0" w:space="0" w:color="auto"/>
      </w:divBdr>
    </w:div>
    <w:div w:id="42365439">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72706652">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80219297">
      <w:bodyDiv w:val="1"/>
      <w:marLeft w:val="0"/>
      <w:marRight w:val="0"/>
      <w:marTop w:val="0"/>
      <w:marBottom w:val="0"/>
      <w:divBdr>
        <w:top w:val="none" w:sz="0" w:space="0" w:color="auto"/>
        <w:left w:val="none" w:sz="0" w:space="0" w:color="auto"/>
        <w:bottom w:val="none" w:sz="0" w:space="0" w:color="auto"/>
        <w:right w:val="none" w:sz="0" w:space="0" w:color="auto"/>
      </w:divBdr>
    </w:div>
    <w:div w:id="80225037">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5079680">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7360346">
      <w:bodyDiv w:val="1"/>
      <w:marLeft w:val="0"/>
      <w:marRight w:val="0"/>
      <w:marTop w:val="0"/>
      <w:marBottom w:val="0"/>
      <w:divBdr>
        <w:top w:val="none" w:sz="0" w:space="0" w:color="auto"/>
        <w:left w:val="none" w:sz="0" w:space="0" w:color="auto"/>
        <w:bottom w:val="none" w:sz="0" w:space="0" w:color="auto"/>
        <w:right w:val="none" w:sz="0" w:space="0" w:color="auto"/>
      </w:divBdr>
    </w:div>
    <w:div w:id="11725966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6069499">
      <w:bodyDiv w:val="1"/>
      <w:marLeft w:val="0"/>
      <w:marRight w:val="0"/>
      <w:marTop w:val="0"/>
      <w:marBottom w:val="0"/>
      <w:divBdr>
        <w:top w:val="none" w:sz="0" w:space="0" w:color="auto"/>
        <w:left w:val="none" w:sz="0" w:space="0" w:color="auto"/>
        <w:bottom w:val="none" w:sz="0" w:space="0" w:color="auto"/>
        <w:right w:val="none" w:sz="0" w:space="0" w:color="auto"/>
      </w:divBdr>
    </w:div>
    <w:div w:id="137960282">
      <w:bodyDiv w:val="1"/>
      <w:marLeft w:val="0"/>
      <w:marRight w:val="0"/>
      <w:marTop w:val="0"/>
      <w:marBottom w:val="0"/>
      <w:divBdr>
        <w:top w:val="none" w:sz="0" w:space="0" w:color="auto"/>
        <w:left w:val="none" w:sz="0" w:space="0" w:color="auto"/>
        <w:bottom w:val="none" w:sz="0" w:space="0" w:color="auto"/>
        <w:right w:val="none" w:sz="0" w:space="0" w:color="auto"/>
      </w:divBdr>
    </w:div>
    <w:div w:id="13857240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7671734">
      <w:bodyDiv w:val="1"/>
      <w:marLeft w:val="0"/>
      <w:marRight w:val="0"/>
      <w:marTop w:val="0"/>
      <w:marBottom w:val="0"/>
      <w:divBdr>
        <w:top w:val="none" w:sz="0" w:space="0" w:color="auto"/>
        <w:left w:val="none" w:sz="0" w:space="0" w:color="auto"/>
        <w:bottom w:val="none" w:sz="0" w:space="0" w:color="auto"/>
        <w:right w:val="none" w:sz="0" w:space="0" w:color="auto"/>
      </w:divBdr>
    </w:div>
    <w:div w:id="150603328">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1700856">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8566586">
      <w:bodyDiv w:val="1"/>
      <w:marLeft w:val="0"/>
      <w:marRight w:val="0"/>
      <w:marTop w:val="0"/>
      <w:marBottom w:val="0"/>
      <w:divBdr>
        <w:top w:val="none" w:sz="0" w:space="0" w:color="auto"/>
        <w:left w:val="none" w:sz="0" w:space="0" w:color="auto"/>
        <w:bottom w:val="none" w:sz="0" w:space="0" w:color="auto"/>
        <w:right w:val="none" w:sz="0" w:space="0" w:color="auto"/>
      </w:divBdr>
    </w:div>
    <w:div w:id="175577294">
      <w:bodyDiv w:val="1"/>
      <w:marLeft w:val="0"/>
      <w:marRight w:val="0"/>
      <w:marTop w:val="0"/>
      <w:marBottom w:val="0"/>
      <w:divBdr>
        <w:top w:val="none" w:sz="0" w:space="0" w:color="auto"/>
        <w:left w:val="none" w:sz="0" w:space="0" w:color="auto"/>
        <w:bottom w:val="none" w:sz="0" w:space="0" w:color="auto"/>
        <w:right w:val="none" w:sz="0" w:space="0" w:color="auto"/>
      </w:divBdr>
    </w:div>
    <w:div w:id="183596191">
      <w:bodyDiv w:val="1"/>
      <w:marLeft w:val="0"/>
      <w:marRight w:val="0"/>
      <w:marTop w:val="0"/>
      <w:marBottom w:val="0"/>
      <w:divBdr>
        <w:top w:val="none" w:sz="0" w:space="0" w:color="auto"/>
        <w:left w:val="none" w:sz="0" w:space="0" w:color="auto"/>
        <w:bottom w:val="none" w:sz="0" w:space="0" w:color="auto"/>
        <w:right w:val="none" w:sz="0" w:space="0" w:color="auto"/>
      </w:divBdr>
    </w:div>
    <w:div w:id="18363882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8980059">
      <w:bodyDiv w:val="1"/>
      <w:marLeft w:val="0"/>
      <w:marRight w:val="0"/>
      <w:marTop w:val="0"/>
      <w:marBottom w:val="0"/>
      <w:divBdr>
        <w:top w:val="none" w:sz="0" w:space="0" w:color="auto"/>
        <w:left w:val="none" w:sz="0" w:space="0" w:color="auto"/>
        <w:bottom w:val="none" w:sz="0" w:space="0" w:color="auto"/>
        <w:right w:val="none" w:sz="0" w:space="0" w:color="auto"/>
      </w:divBdr>
    </w:div>
    <w:div w:id="222452052">
      <w:bodyDiv w:val="1"/>
      <w:marLeft w:val="0"/>
      <w:marRight w:val="0"/>
      <w:marTop w:val="0"/>
      <w:marBottom w:val="0"/>
      <w:divBdr>
        <w:top w:val="none" w:sz="0" w:space="0" w:color="auto"/>
        <w:left w:val="none" w:sz="0" w:space="0" w:color="auto"/>
        <w:bottom w:val="none" w:sz="0" w:space="0" w:color="auto"/>
        <w:right w:val="none" w:sz="0" w:space="0" w:color="auto"/>
      </w:divBdr>
    </w:div>
    <w:div w:id="227348576">
      <w:bodyDiv w:val="1"/>
      <w:marLeft w:val="0"/>
      <w:marRight w:val="0"/>
      <w:marTop w:val="0"/>
      <w:marBottom w:val="0"/>
      <w:divBdr>
        <w:top w:val="none" w:sz="0" w:space="0" w:color="auto"/>
        <w:left w:val="none" w:sz="0" w:space="0" w:color="auto"/>
        <w:bottom w:val="none" w:sz="0" w:space="0" w:color="auto"/>
        <w:right w:val="none" w:sz="0" w:space="0" w:color="auto"/>
      </w:divBdr>
    </w:div>
    <w:div w:id="231737078">
      <w:bodyDiv w:val="1"/>
      <w:marLeft w:val="0"/>
      <w:marRight w:val="0"/>
      <w:marTop w:val="0"/>
      <w:marBottom w:val="0"/>
      <w:divBdr>
        <w:top w:val="none" w:sz="0" w:space="0" w:color="auto"/>
        <w:left w:val="none" w:sz="0" w:space="0" w:color="auto"/>
        <w:bottom w:val="none" w:sz="0" w:space="0" w:color="auto"/>
        <w:right w:val="none" w:sz="0" w:space="0" w:color="auto"/>
      </w:divBdr>
    </w:div>
    <w:div w:id="239952161">
      <w:bodyDiv w:val="1"/>
      <w:marLeft w:val="0"/>
      <w:marRight w:val="0"/>
      <w:marTop w:val="0"/>
      <w:marBottom w:val="0"/>
      <w:divBdr>
        <w:top w:val="none" w:sz="0" w:space="0" w:color="auto"/>
        <w:left w:val="none" w:sz="0" w:space="0" w:color="auto"/>
        <w:bottom w:val="none" w:sz="0" w:space="0" w:color="auto"/>
        <w:right w:val="none" w:sz="0" w:space="0" w:color="auto"/>
      </w:divBdr>
    </w:div>
    <w:div w:id="246502655">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8218616">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85239493">
      <w:bodyDiv w:val="1"/>
      <w:marLeft w:val="0"/>
      <w:marRight w:val="0"/>
      <w:marTop w:val="0"/>
      <w:marBottom w:val="0"/>
      <w:divBdr>
        <w:top w:val="none" w:sz="0" w:space="0" w:color="auto"/>
        <w:left w:val="none" w:sz="0" w:space="0" w:color="auto"/>
        <w:bottom w:val="none" w:sz="0" w:space="0" w:color="auto"/>
        <w:right w:val="none" w:sz="0" w:space="0" w:color="auto"/>
      </w:divBdr>
    </w:div>
    <w:div w:id="285938148">
      <w:bodyDiv w:val="1"/>
      <w:marLeft w:val="0"/>
      <w:marRight w:val="0"/>
      <w:marTop w:val="0"/>
      <w:marBottom w:val="0"/>
      <w:divBdr>
        <w:top w:val="none" w:sz="0" w:space="0" w:color="auto"/>
        <w:left w:val="none" w:sz="0" w:space="0" w:color="auto"/>
        <w:bottom w:val="none" w:sz="0" w:space="0" w:color="auto"/>
        <w:right w:val="none" w:sz="0" w:space="0" w:color="auto"/>
      </w:divBdr>
    </w:div>
    <w:div w:id="287468383">
      <w:bodyDiv w:val="1"/>
      <w:marLeft w:val="0"/>
      <w:marRight w:val="0"/>
      <w:marTop w:val="0"/>
      <w:marBottom w:val="0"/>
      <w:divBdr>
        <w:top w:val="none" w:sz="0" w:space="0" w:color="auto"/>
        <w:left w:val="none" w:sz="0" w:space="0" w:color="auto"/>
        <w:bottom w:val="none" w:sz="0" w:space="0" w:color="auto"/>
        <w:right w:val="none" w:sz="0" w:space="0" w:color="auto"/>
      </w:divBdr>
    </w:div>
    <w:div w:id="291447003">
      <w:bodyDiv w:val="1"/>
      <w:marLeft w:val="0"/>
      <w:marRight w:val="0"/>
      <w:marTop w:val="0"/>
      <w:marBottom w:val="0"/>
      <w:divBdr>
        <w:top w:val="none" w:sz="0" w:space="0" w:color="auto"/>
        <w:left w:val="none" w:sz="0" w:space="0" w:color="auto"/>
        <w:bottom w:val="none" w:sz="0" w:space="0" w:color="auto"/>
        <w:right w:val="none" w:sz="0" w:space="0" w:color="auto"/>
      </w:divBdr>
    </w:div>
    <w:div w:id="294724631">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9072596">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6519100">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3898061">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5136601">
      <w:bodyDiv w:val="1"/>
      <w:marLeft w:val="0"/>
      <w:marRight w:val="0"/>
      <w:marTop w:val="0"/>
      <w:marBottom w:val="0"/>
      <w:divBdr>
        <w:top w:val="none" w:sz="0" w:space="0" w:color="auto"/>
        <w:left w:val="none" w:sz="0" w:space="0" w:color="auto"/>
        <w:bottom w:val="none" w:sz="0" w:space="0" w:color="auto"/>
        <w:right w:val="none" w:sz="0" w:space="0" w:color="auto"/>
      </w:divBdr>
    </w:div>
    <w:div w:id="330373855">
      <w:bodyDiv w:val="1"/>
      <w:marLeft w:val="0"/>
      <w:marRight w:val="0"/>
      <w:marTop w:val="0"/>
      <w:marBottom w:val="0"/>
      <w:divBdr>
        <w:top w:val="none" w:sz="0" w:space="0" w:color="auto"/>
        <w:left w:val="none" w:sz="0" w:space="0" w:color="auto"/>
        <w:bottom w:val="none" w:sz="0" w:space="0" w:color="auto"/>
        <w:right w:val="none" w:sz="0" w:space="0" w:color="auto"/>
      </w:divBdr>
    </w:div>
    <w:div w:id="331370482">
      <w:bodyDiv w:val="1"/>
      <w:marLeft w:val="0"/>
      <w:marRight w:val="0"/>
      <w:marTop w:val="0"/>
      <w:marBottom w:val="0"/>
      <w:divBdr>
        <w:top w:val="none" w:sz="0" w:space="0" w:color="auto"/>
        <w:left w:val="none" w:sz="0" w:space="0" w:color="auto"/>
        <w:bottom w:val="none" w:sz="0" w:space="0" w:color="auto"/>
        <w:right w:val="none" w:sz="0" w:space="0" w:color="auto"/>
      </w:divBdr>
    </w:div>
    <w:div w:id="340619486">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49917703">
      <w:bodyDiv w:val="1"/>
      <w:marLeft w:val="0"/>
      <w:marRight w:val="0"/>
      <w:marTop w:val="0"/>
      <w:marBottom w:val="0"/>
      <w:divBdr>
        <w:top w:val="none" w:sz="0" w:space="0" w:color="auto"/>
        <w:left w:val="none" w:sz="0" w:space="0" w:color="auto"/>
        <w:bottom w:val="none" w:sz="0" w:space="0" w:color="auto"/>
        <w:right w:val="none" w:sz="0" w:space="0" w:color="auto"/>
      </w:divBdr>
    </w:div>
    <w:div w:id="357703564">
      <w:bodyDiv w:val="1"/>
      <w:marLeft w:val="0"/>
      <w:marRight w:val="0"/>
      <w:marTop w:val="0"/>
      <w:marBottom w:val="0"/>
      <w:divBdr>
        <w:top w:val="none" w:sz="0" w:space="0" w:color="auto"/>
        <w:left w:val="none" w:sz="0" w:space="0" w:color="auto"/>
        <w:bottom w:val="none" w:sz="0" w:space="0" w:color="auto"/>
        <w:right w:val="none" w:sz="0" w:space="0" w:color="auto"/>
      </w:divBdr>
    </w:div>
    <w:div w:id="363017204">
      <w:bodyDiv w:val="1"/>
      <w:marLeft w:val="0"/>
      <w:marRight w:val="0"/>
      <w:marTop w:val="0"/>
      <w:marBottom w:val="0"/>
      <w:divBdr>
        <w:top w:val="none" w:sz="0" w:space="0" w:color="auto"/>
        <w:left w:val="none" w:sz="0" w:space="0" w:color="auto"/>
        <w:bottom w:val="none" w:sz="0" w:space="0" w:color="auto"/>
        <w:right w:val="none" w:sz="0" w:space="0" w:color="auto"/>
      </w:divBdr>
    </w:div>
    <w:div w:id="363991495">
      <w:bodyDiv w:val="1"/>
      <w:marLeft w:val="0"/>
      <w:marRight w:val="0"/>
      <w:marTop w:val="0"/>
      <w:marBottom w:val="0"/>
      <w:divBdr>
        <w:top w:val="none" w:sz="0" w:space="0" w:color="auto"/>
        <w:left w:val="none" w:sz="0" w:space="0" w:color="auto"/>
        <w:bottom w:val="none" w:sz="0" w:space="0" w:color="auto"/>
        <w:right w:val="none" w:sz="0" w:space="0" w:color="auto"/>
      </w:divBdr>
    </w:div>
    <w:div w:id="367872667">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6923990">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119204">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6026959">
      <w:bodyDiv w:val="1"/>
      <w:marLeft w:val="0"/>
      <w:marRight w:val="0"/>
      <w:marTop w:val="0"/>
      <w:marBottom w:val="0"/>
      <w:divBdr>
        <w:top w:val="none" w:sz="0" w:space="0" w:color="auto"/>
        <w:left w:val="none" w:sz="0" w:space="0" w:color="auto"/>
        <w:bottom w:val="none" w:sz="0" w:space="0" w:color="auto"/>
        <w:right w:val="none" w:sz="0" w:space="0" w:color="auto"/>
      </w:divBdr>
    </w:div>
    <w:div w:id="437876939">
      <w:bodyDiv w:val="1"/>
      <w:marLeft w:val="0"/>
      <w:marRight w:val="0"/>
      <w:marTop w:val="0"/>
      <w:marBottom w:val="0"/>
      <w:divBdr>
        <w:top w:val="none" w:sz="0" w:space="0" w:color="auto"/>
        <w:left w:val="none" w:sz="0" w:space="0" w:color="auto"/>
        <w:bottom w:val="none" w:sz="0" w:space="0" w:color="auto"/>
        <w:right w:val="none" w:sz="0" w:space="0" w:color="auto"/>
      </w:divBdr>
    </w:div>
    <w:div w:id="439646872">
      <w:bodyDiv w:val="1"/>
      <w:marLeft w:val="0"/>
      <w:marRight w:val="0"/>
      <w:marTop w:val="0"/>
      <w:marBottom w:val="0"/>
      <w:divBdr>
        <w:top w:val="none" w:sz="0" w:space="0" w:color="auto"/>
        <w:left w:val="none" w:sz="0" w:space="0" w:color="auto"/>
        <w:bottom w:val="none" w:sz="0" w:space="0" w:color="auto"/>
        <w:right w:val="none" w:sz="0" w:space="0" w:color="auto"/>
      </w:divBdr>
    </w:div>
    <w:div w:id="445346419">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8519278">
      <w:bodyDiv w:val="1"/>
      <w:marLeft w:val="0"/>
      <w:marRight w:val="0"/>
      <w:marTop w:val="0"/>
      <w:marBottom w:val="0"/>
      <w:divBdr>
        <w:top w:val="none" w:sz="0" w:space="0" w:color="auto"/>
        <w:left w:val="none" w:sz="0" w:space="0" w:color="auto"/>
        <w:bottom w:val="none" w:sz="0" w:space="0" w:color="auto"/>
        <w:right w:val="none" w:sz="0" w:space="0" w:color="auto"/>
      </w:divBdr>
    </w:div>
    <w:div w:id="480654771">
      <w:bodyDiv w:val="1"/>
      <w:marLeft w:val="0"/>
      <w:marRight w:val="0"/>
      <w:marTop w:val="0"/>
      <w:marBottom w:val="0"/>
      <w:divBdr>
        <w:top w:val="none" w:sz="0" w:space="0" w:color="auto"/>
        <w:left w:val="none" w:sz="0" w:space="0" w:color="auto"/>
        <w:bottom w:val="none" w:sz="0" w:space="0" w:color="auto"/>
        <w:right w:val="none" w:sz="0" w:space="0" w:color="auto"/>
      </w:divBdr>
    </w:div>
    <w:div w:id="481124279">
      <w:bodyDiv w:val="1"/>
      <w:marLeft w:val="0"/>
      <w:marRight w:val="0"/>
      <w:marTop w:val="0"/>
      <w:marBottom w:val="0"/>
      <w:divBdr>
        <w:top w:val="none" w:sz="0" w:space="0" w:color="auto"/>
        <w:left w:val="none" w:sz="0" w:space="0" w:color="auto"/>
        <w:bottom w:val="none" w:sz="0" w:space="0" w:color="auto"/>
        <w:right w:val="none" w:sz="0" w:space="0" w:color="auto"/>
      </w:divBdr>
    </w:div>
    <w:div w:id="487019091">
      <w:bodyDiv w:val="1"/>
      <w:marLeft w:val="0"/>
      <w:marRight w:val="0"/>
      <w:marTop w:val="0"/>
      <w:marBottom w:val="0"/>
      <w:divBdr>
        <w:top w:val="none" w:sz="0" w:space="0" w:color="auto"/>
        <w:left w:val="none" w:sz="0" w:space="0" w:color="auto"/>
        <w:bottom w:val="none" w:sz="0" w:space="0" w:color="auto"/>
        <w:right w:val="none" w:sz="0" w:space="0" w:color="auto"/>
      </w:divBdr>
    </w:div>
    <w:div w:id="488903959">
      <w:bodyDiv w:val="1"/>
      <w:marLeft w:val="0"/>
      <w:marRight w:val="0"/>
      <w:marTop w:val="0"/>
      <w:marBottom w:val="0"/>
      <w:divBdr>
        <w:top w:val="none" w:sz="0" w:space="0" w:color="auto"/>
        <w:left w:val="none" w:sz="0" w:space="0" w:color="auto"/>
        <w:bottom w:val="none" w:sz="0" w:space="0" w:color="auto"/>
        <w:right w:val="none" w:sz="0" w:space="0" w:color="auto"/>
      </w:divBdr>
    </w:div>
    <w:div w:id="488983776">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930951">
      <w:bodyDiv w:val="1"/>
      <w:marLeft w:val="0"/>
      <w:marRight w:val="0"/>
      <w:marTop w:val="0"/>
      <w:marBottom w:val="0"/>
      <w:divBdr>
        <w:top w:val="none" w:sz="0" w:space="0" w:color="auto"/>
        <w:left w:val="none" w:sz="0" w:space="0" w:color="auto"/>
        <w:bottom w:val="none" w:sz="0" w:space="0" w:color="auto"/>
        <w:right w:val="none" w:sz="0" w:space="0" w:color="auto"/>
      </w:divBdr>
    </w:div>
    <w:div w:id="502354820">
      <w:bodyDiv w:val="1"/>
      <w:marLeft w:val="0"/>
      <w:marRight w:val="0"/>
      <w:marTop w:val="0"/>
      <w:marBottom w:val="0"/>
      <w:divBdr>
        <w:top w:val="none" w:sz="0" w:space="0" w:color="auto"/>
        <w:left w:val="none" w:sz="0" w:space="0" w:color="auto"/>
        <w:bottom w:val="none" w:sz="0" w:space="0" w:color="auto"/>
        <w:right w:val="none" w:sz="0" w:space="0" w:color="auto"/>
      </w:divBdr>
    </w:div>
    <w:div w:id="502622126">
      <w:bodyDiv w:val="1"/>
      <w:marLeft w:val="0"/>
      <w:marRight w:val="0"/>
      <w:marTop w:val="0"/>
      <w:marBottom w:val="0"/>
      <w:divBdr>
        <w:top w:val="none" w:sz="0" w:space="0" w:color="auto"/>
        <w:left w:val="none" w:sz="0" w:space="0" w:color="auto"/>
        <w:bottom w:val="none" w:sz="0" w:space="0" w:color="auto"/>
        <w:right w:val="none" w:sz="0" w:space="0" w:color="auto"/>
      </w:divBdr>
    </w:div>
    <w:div w:id="517038514">
      <w:bodyDiv w:val="1"/>
      <w:marLeft w:val="0"/>
      <w:marRight w:val="0"/>
      <w:marTop w:val="0"/>
      <w:marBottom w:val="0"/>
      <w:divBdr>
        <w:top w:val="none" w:sz="0" w:space="0" w:color="auto"/>
        <w:left w:val="none" w:sz="0" w:space="0" w:color="auto"/>
        <w:bottom w:val="none" w:sz="0" w:space="0" w:color="auto"/>
        <w:right w:val="none" w:sz="0" w:space="0" w:color="auto"/>
      </w:divBdr>
    </w:div>
    <w:div w:id="518348667">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1453459">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854646">
      <w:bodyDiv w:val="1"/>
      <w:marLeft w:val="0"/>
      <w:marRight w:val="0"/>
      <w:marTop w:val="0"/>
      <w:marBottom w:val="0"/>
      <w:divBdr>
        <w:top w:val="none" w:sz="0" w:space="0" w:color="auto"/>
        <w:left w:val="none" w:sz="0" w:space="0" w:color="auto"/>
        <w:bottom w:val="none" w:sz="0" w:space="0" w:color="auto"/>
        <w:right w:val="none" w:sz="0" w:space="0" w:color="auto"/>
      </w:divBdr>
    </w:div>
    <w:div w:id="544292231">
      <w:bodyDiv w:val="1"/>
      <w:marLeft w:val="0"/>
      <w:marRight w:val="0"/>
      <w:marTop w:val="0"/>
      <w:marBottom w:val="0"/>
      <w:divBdr>
        <w:top w:val="none" w:sz="0" w:space="0" w:color="auto"/>
        <w:left w:val="none" w:sz="0" w:space="0" w:color="auto"/>
        <w:bottom w:val="none" w:sz="0" w:space="0" w:color="auto"/>
        <w:right w:val="none" w:sz="0" w:space="0" w:color="auto"/>
      </w:divBdr>
    </w:div>
    <w:div w:id="553154346">
      <w:bodyDiv w:val="1"/>
      <w:marLeft w:val="0"/>
      <w:marRight w:val="0"/>
      <w:marTop w:val="0"/>
      <w:marBottom w:val="0"/>
      <w:divBdr>
        <w:top w:val="none" w:sz="0" w:space="0" w:color="auto"/>
        <w:left w:val="none" w:sz="0" w:space="0" w:color="auto"/>
        <w:bottom w:val="none" w:sz="0" w:space="0" w:color="auto"/>
        <w:right w:val="none" w:sz="0" w:space="0" w:color="auto"/>
      </w:divBdr>
    </w:div>
    <w:div w:id="554699900">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5504657">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9194979">
      <w:bodyDiv w:val="1"/>
      <w:marLeft w:val="0"/>
      <w:marRight w:val="0"/>
      <w:marTop w:val="0"/>
      <w:marBottom w:val="0"/>
      <w:divBdr>
        <w:top w:val="none" w:sz="0" w:space="0" w:color="auto"/>
        <w:left w:val="none" w:sz="0" w:space="0" w:color="auto"/>
        <w:bottom w:val="none" w:sz="0" w:space="0" w:color="auto"/>
        <w:right w:val="none" w:sz="0" w:space="0" w:color="auto"/>
      </w:divBdr>
    </w:div>
    <w:div w:id="595596086">
      <w:bodyDiv w:val="1"/>
      <w:marLeft w:val="0"/>
      <w:marRight w:val="0"/>
      <w:marTop w:val="0"/>
      <w:marBottom w:val="0"/>
      <w:divBdr>
        <w:top w:val="none" w:sz="0" w:space="0" w:color="auto"/>
        <w:left w:val="none" w:sz="0" w:space="0" w:color="auto"/>
        <w:bottom w:val="none" w:sz="0" w:space="0" w:color="auto"/>
        <w:right w:val="none" w:sz="0" w:space="0" w:color="auto"/>
      </w:divBdr>
    </w:div>
    <w:div w:id="595869388">
      <w:bodyDiv w:val="1"/>
      <w:marLeft w:val="0"/>
      <w:marRight w:val="0"/>
      <w:marTop w:val="0"/>
      <w:marBottom w:val="0"/>
      <w:divBdr>
        <w:top w:val="none" w:sz="0" w:space="0" w:color="auto"/>
        <w:left w:val="none" w:sz="0" w:space="0" w:color="auto"/>
        <w:bottom w:val="none" w:sz="0" w:space="0" w:color="auto"/>
        <w:right w:val="none" w:sz="0" w:space="0" w:color="auto"/>
      </w:divBdr>
    </w:div>
    <w:div w:id="602151805">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2902515">
      <w:bodyDiv w:val="1"/>
      <w:marLeft w:val="0"/>
      <w:marRight w:val="0"/>
      <w:marTop w:val="0"/>
      <w:marBottom w:val="0"/>
      <w:divBdr>
        <w:top w:val="none" w:sz="0" w:space="0" w:color="auto"/>
        <w:left w:val="none" w:sz="0" w:space="0" w:color="auto"/>
        <w:bottom w:val="none" w:sz="0" w:space="0" w:color="auto"/>
        <w:right w:val="none" w:sz="0" w:space="0" w:color="auto"/>
      </w:divBdr>
    </w:div>
    <w:div w:id="622612357">
      <w:bodyDiv w:val="1"/>
      <w:marLeft w:val="0"/>
      <w:marRight w:val="0"/>
      <w:marTop w:val="0"/>
      <w:marBottom w:val="0"/>
      <w:divBdr>
        <w:top w:val="none" w:sz="0" w:space="0" w:color="auto"/>
        <w:left w:val="none" w:sz="0" w:space="0" w:color="auto"/>
        <w:bottom w:val="none" w:sz="0" w:space="0" w:color="auto"/>
        <w:right w:val="none" w:sz="0" w:space="0" w:color="auto"/>
      </w:divBdr>
    </w:div>
    <w:div w:id="632635441">
      <w:bodyDiv w:val="1"/>
      <w:marLeft w:val="0"/>
      <w:marRight w:val="0"/>
      <w:marTop w:val="0"/>
      <w:marBottom w:val="0"/>
      <w:divBdr>
        <w:top w:val="none" w:sz="0" w:space="0" w:color="auto"/>
        <w:left w:val="none" w:sz="0" w:space="0" w:color="auto"/>
        <w:bottom w:val="none" w:sz="0" w:space="0" w:color="auto"/>
        <w:right w:val="none" w:sz="0" w:space="0" w:color="auto"/>
      </w:divBdr>
    </w:div>
    <w:div w:id="634486653">
      <w:bodyDiv w:val="1"/>
      <w:marLeft w:val="0"/>
      <w:marRight w:val="0"/>
      <w:marTop w:val="0"/>
      <w:marBottom w:val="0"/>
      <w:divBdr>
        <w:top w:val="none" w:sz="0" w:space="0" w:color="auto"/>
        <w:left w:val="none" w:sz="0" w:space="0" w:color="auto"/>
        <w:bottom w:val="none" w:sz="0" w:space="0" w:color="auto"/>
        <w:right w:val="none" w:sz="0" w:space="0" w:color="auto"/>
      </w:divBdr>
    </w:div>
    <w:div w:id="63919142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7734265">
      <w:bodyDiv w:val="1"/>
      <w:marLeft w:val="0"/>
      <w:marRight w:val="0"/>
      <w:marTop w:val="0"/>
      <w:marBottom w:val="0"/>
      <w:divBdr>
        <w:top w:val="none" w:sz="0" w:space="0" w:color="auto"/>
        <w:left w:val="none" w:sz="0" w:space="0" w:color="auto"/>
        <w:bottom w:val="none" w:sz="0" w:space="0" w:color="auto"/>
        <w:right w:val="none" w:sz="0" w:space="0" w:color="auto"/>
      </w:divBdr>
    </w:div>
    <w:div w:id="663624354">
      <w:bodyDiv w:val="1"/>
      <w:marLeft w:val="0"/>
      <w:marRight w:val="0"/>
      <w:marTop w:val="0"/>
      <w:marBottom w:val="0"/>
      <w:divBdr>
        <w:top w:val="none" w:sz="0" w:space="0" w:color="auto"/>
        <w:left w:val="none" w:sz="0" w:space="0" w:color="auto"/>
        <w:bottom w:val="none" w:sz="0" w:space="0" w:color="auto"/>
        <w:right w:val="none" w:sz="0" w:space="0" w:color="auto"/>
      </w:divBdr>
    </w:div>
    <w:div w:id="675569995">
      <w:bodyDiv w:val="1"/>
      <w:marLeft w:val="0"/>
      <w:marRight w:val="0"/>
      <w:marTop w:val="0"/>
      <w:marBottom w:val="0"/>
      <w:divBdr>
        <w:top w:val="none" w:sz="0" w:space="0" w:color="auto"/>
        <w:left w:val="none" w:sz="0" w:space="0" w:color="auto"/>
        <w:bottom w:val="none" w:sz="0" w:space="0" w:color="auto"/>
        <w:right w:val="none" w:sz="0" w:space="0" w:color="auto"/>
      </w:divBdr>
    </w:div>
    <w:div w:id="679894843">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9911934">
      <w:bodyDiv w:val="1"/>
      <w:marLeft w:val="0"/>
      <w:marRight w:val="0"/>
      <w:marTop w:val="0"/>
      <w:marBottom w:val="0"/>
      <w:divBdr>
        <w:top w:val="none" w:sz="0" w:space="0" w:color="auto"/>
        <w:left w:val="none" w:sz="0" w:space="0" w:color="auto"/>
        <w:bottom w:val="none" w:sz="0" w:space="0" w:color="auto"/>
        <w:right w:val="none" w:sz="0" w:space="0" w:color="auto"/>
      </w:divBdr>
    </w:div>
    <w:div w:id="694112158">
      <w:bodyDiv w:val="1"/>
      <w:marLeft w:val="0"/>
      <w:marRight w:val="0"/>
      <w:marTop w:val="0"/>
      <w:marBottom w:val="0"/>
      <w:divBdr>
        <w:top w:val="none" w:sz="0" w:space="0" w:color="auto"/>
        <w:left w:val="none" w:sz="0" w:space="0" w:color="auto"/>
        <w:bottom w:val="none" w:sz="0" w:space="0" w:color="auto"/>
        <w:right w:val="none" w:sz="0" w:space="0" w:color="auto"/>
      </w:divBdr>
    </w:div>
    <w:div w:id="6943061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699166669">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4159177">
      <w:bodyDiv w:val="1"/>
      <w:marLeft w:val="0"/>
      <w:marRight w:val="0"/>
      <w:marTop w:val="0"/>
      <w:marBottom w:val="0"/>
      <w:divBdr>
        <w:top w:val="none" w:sz="0" w:space="0" w:color="auto"/>
        <w:left w:val="none" w:sz="0" w:space="0" w:color="auto"/>
        <w:bottom w:val="none" w:sz="0" w:space="0" w:color="auto"/>
        <w:right w:val="none" w:sz="0" w:space="0" w:color="auto"/>
      </w:divBdr>
    </w:div>
    <w:div w:id="717245052">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7268584">
      <w:bodyDiv w:val="1"/>
      <w:marLeft w:val="0"/>
      <w:marRight w:val="0"/>
      <w:marTop w:val="0"/>
      <w:marBottom w:val="0"/>
      <w:divBdr>
        <w:top w:val="none" w:sz="0" w:space="0" w:color="auto"/>
        <w:left w:val="none" w:sz="0" w:space="0" w:color="auto"/>
        <w:bottom w:val="none" w:sz="0" w:space="0" w:color="auto"/>
        <w:right w:val="none" w:sz="0" w:space="0" w:color="auto"/>
      </w:divBdr>
    </w:div>
    <w:div w:id="729696526">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8477140">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1685053">
      <w:bodyDiv w:val="1"/>
      <w:marLeft w:val="0"/>
      <w:marRight w:val="0"/>
      <w:marTop w:val="0"/>
      <w:marBottom w:val="0"/>
      <w:divBdr>
        <w:top w:val="none" w:sz="0" w:space="0" w:color="auto"/>
        <w:left w:val="none" w:sz="0" w:space="0" w:color="auto"/>
        <w:bottom w:val="none" w:sz="0" w:space="0" w:color="auto"/>
        <w:right w:val="none" w:sz="0" w:space="0" w:color="auto"/>
      </w:divBdr>
    </w:div>
    <w:div w:id="747120100">
      <w:bodyDiv w:val="1"/>
      <w:marLeft w:val="0"/>
      <w:marRight w:val="0"/>
      <w:marTop w:val="0"/>
      <w:marBottom w:val="0"/>
      <w:divBdr>
        <w:top w:val="none" w:sz="0" w:space="0" w:color="auto"/>
        <w:left w:val="none" w:sz="0" w:space="0" w:color="auto"/>
        <w:bottom w:val="none" w:sz="0" w:space="0" w:color="auto"/>
        <w:right w:val="none" w:sz="0" w:space="0" w:color="auto"/>
      </w:divBdr>
    </w:div>
    <w:div w:id="747195836">
      <w:bodyDiv w:val="1"/>
      <w:marLeft w:val="0"/>
      <w:marRight w:val="0"/>
      <w:marTop w:val="0"/>
      <w:marBottom w:val="0"/>
      <w:divBdr>
        <w:top w:val="none" w:sz="0" w:space="0" w:color="auto"/>
        <w:left w:val="none" w:sz="0" w:space="0" w:color="auto"/>
        <w:bottom w:val="none" w:sz="0" w:space="0" w:color="auto"/>
        <w:right w:val="none" w:sz="0" w:space="0" w:color="auto"/>
      </w:divBdr>
    </w:div>
    <w:div w:id="770049160">
      <w:bodyDiv w:val="1"/>
      <w:marLeft w:val="0"/>
      <w:marRight w:val="0"/>
      <w:marTop w:val="0"/>
      <w:marBottom w:val="0"/>
      <w:divBdr>
        <w:top w:val="none" w:sz="0" w:space="0" w:color="auto"/>
        <w:left w:val="none" w:sz="0" w:space="0" w:color="auto"/>
        <w:bottom w:val="none" w:sz="0" w:space="0" w:color="auto"/>
        <w:right w:val="none" w:sz="0" w:space="0" w:color="auto"/>
      </w:divBdr>
    </w:div>
    <w:div w:id="777214582">
      <w:bodyDiv w:val="1"/>
      <w:marLeft w:val="0"/>
      <w:marRight w:val="0"/>
      <w:marTop w:val="0"/>
      <w:marBottom w:val="0"/>
      <w:divBdr>
        <w:top w:val="none" w:sz="0" w:space="0" w:color="auto"/>
        <w:left w:val="none" w:sz="0" w:space="0" w:color="auto"/>
        <w:bottom w:val="none" w:sz="0" w:space="0" w:color="auto"/>
        <w:right w:val="none" w:sz="0" w:space="0" w:color="auto"/>
      </w:divBdr>
    </w:div>
    <w:div w:id="785781920">
      <w:bodyDiv w:val="1"/>
      <w:marLeft w:val="0"/>
      <w:marRight w:val="0"/>
      <w:marTop w:val="0"/>
      <w:marBottom w:val="0"/>
      <w:divBdr>
        <w:top w:val="none" w:sz="0" w:space="0" w:color="auto"/>
        <w:left w:val="none" w:sz="0" w:space="0" w:color="auto"/>
        <w:bottom w:val="none" w:sz="0" w:space="0" w:color="auto"/>
        <w:right w:val="none" w:sz="0" w:space="0" w:color="auto"/>
      </w:divBdr>
    </w:div>
    <w:div w:id="791097534">
      <w:bodyDiv w:val="1"/>
      <w:marLeft w:val="0"/>
      <w:marRight w:val="0"/>
      <w:marTop w:val="0"/>
      <w:marBottom w:val="0"/>
      <w:divBdr>
        <w:top w:val="none" w:sz="0" w:space="0" w:color="auto"/>
        <w:left w:val="none" w:sz="0" w:space="0" w:color="auto"/>
        <w:bottom w:val="none" w:sz="0" w:space="0" w:color="auto"/>
        <w:right w:val="none" w:sz="0" w:space="0" w:color="auto"/>
      </w:divBdr>
    </w:div>
    <w:div w:id="800999648">
      <w:bodyDiv w:val="1"/>
      <w:marLeft w:val="0"/>
      <w:marRight w:val="0"/>
      <w:marTop w:val="0"/>
      <w:marBottom w:val="0"/>
      <w:divBdr>
        <w:top w:val="none" w:sz="0" w:space="0" w:color="auto"/>
        <w:left w:val="none" w:sz="0" w:space="0" w:color="auto"/>
        <w:bottom w:val="none" w:sz="0" w:space="0" w:color="auto"/>
        <w:right w:val="none" w:sz="0" w:space="0" w:color="auto"/>
      </w:divBdr>
    </w:div>
    <w:div w:id="803816383">
      <w:bodyDiv w:val="1"/>
      <w:marLeft w:val="0"/>
      <w:marRight w:val="0"/>
      <w:marTop w:val="0"/>
      <w:marBottom w:val="0"/>
      <w:divBdr>
        <w:top w:val="none" w:sz="0" w:space="0" w:color="auto"/>
        <w:left w:val="none" w:sz="0" w:space="0" w:color="auto"/>
        <w:bottom w:val="none" w:sz="0" w:space="0" w:color="auto"/>
        <w:right w:val="none" w:sz="0" w:space="0" w:color="auto"/>
      </w:divBdr>
    </w:div>
    <w:div w:id="806626399">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24278866">
      <w:bodyDiv w:val="1"/>
      <w:marLeft w:val="0"/>
      <w:marRight w:val="0"/>
      <w:marTop w:val="0"/>
      <w:marBottom w:val="0"/>
      <w:divBdr>
        <w:top w:val="none" w:sz="0" w:space="0" w:color="auto"/>
        <w:left w:val="none" w:sz="0" w:space="0" w:color="auto"/>
        <w:bottom w:val="none" w:sz="0" w:space="0" w:color="auto"/>
        <w:right w:val="none" w:sz="0" w:space="0" w:color="auto"/>
      </w:divBdr>
    </w:div>
    <w:div w:id="824584991">
      <w:bodyDiv w:val="1"/>
      <w:marLeft w:val="0"/>
      <w:marRight w:val="0"/>
      <w:marTop w:val="0"/>
      <w:marBottom w:val="0"/>
      <w:divBdr>
        <w:top w:val="none" w:sz="0" w:space="0" w:color="auto"/>
        <w:left w:val="none" w:sz="0" w:space="0" w:color="auto"/>
        <w:bottom w:val="none" w:sz="0" w:space="0" w:color="auto"/>
        <w:right w:val="none" w:sz="0" w:space="0" w:color="auto"/>
      </w:divBdr>
    </w:div>
    <w:div w:id="826212672">
      <w:bodyDiv w:val="1"/>
      <w:marLeft w:val="0"/>
      <w:marRight w:val="0"/>
      <w:marTop w:val="0"/>
      <w:marBottom w:val="0"/>
      <w:divBdr>
        <w:top w:val="none" w:sz="0" w:space="0" w:color="auto"/>
        <w:left w:val="none" w:sz="0" w:space="0" w:color="auto"/>
        <w:bottom w:val="none" w:sz="0" w:space="0" w:color="auto"/>
        <w:right w:val="none" w:sz="0" w:space="0" w:color="auto"/>
      </w:divBdr>
    </w:div>
    <w:div w:id="829062373">
      <w:bodyDiv w:val="1"/>
      <w:marLeft w:val="0"/>
      <w:marRight w:val="0"/>
      <w:marTop w:val="0"/>
      <w:marBottom w:val="0"/>
      <w:divBdr>
        <w:top w:val="none" w:sz="0" w:space="0" w:color="auto"/>
        <w:left w:val="none" w:sz="0" w:space="0" w:color="auto"/>
        <w:bottom w:val="none" w:sz="0" w:space="0" w:color="auto"/>
        <w:right w:val="none" w:sz="0" w:space="0" w:color="auto"/>
      </w:divBdr>
    </w:div>
    <w:div w:id="841237093">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3977044">
      <w:bodyDiv w:val="1"/>
      <w:marLeft w:val="0"/>
      <w:marRight w:val="0"/>
      <w:marTop w:val="0"/>
      <w:marBottom w:val="0"/>
      <w:divBdr>
        <w:top w:val="none" w:sz="0" w:space="0" w:color="auto"/>
        <w:left w:val="none" w:sz="0" w:space="0" w:color="auto"/>
        <w:bottom w:val="none" w:sz="0" w:space="0" w:color="auto"/>
        <w:right w:val="none" w:sz="0" w:space="0" w:color="auto"/>
      </w:divBdr>
    </w:div>
    <w:div w:id="849563739">
      <w:bodyDiv w:val="1"/>
      <w:marLeft w:val="0"/>
      <w:marRight w:val="0"/>
      <w:marTop w:val="0"/>
      <w:marBottom w:val="0"/>
      <w:divBdr>
        <w:top w:val="none" w:sz="0" w:space="0" w:color="auto"/>
        <w:left w:val="none" w:sz="0" w:space="0" w:color="auto"/>
        <w:bottom w:val="none" w:sz="0" w:space="0" w:color="auto"/>
        <w:right w:val="none" w:sz="0" w:space="0" w:color="auto"/>
      </w:divBdr>
    </w:div>
    <w:div w:id="851913625">
      <w:bodyDiv w:val="1"/>
      <w:marLeft w:val="0"/>
      <w:marRight w:val="0"/>
      <w:marTop w:val="0"/>
      <w:marBottom w:val="0"/>
      <w:divBdr>
        <w:top w:val="none" w:sz="0" w:space="0" w:color="auto"/>
        <w:left w:val="none" w:sz="0" w:space="0" w:color="auto"/>
        <w:bottom w:val="none" w:sz="0" w:space="0" w:color="auto"/>
        <w:right w:val="none" w:sz="0" w:space="0" w:color="auto"/>
      </w:divBdr>
    </w:div>
    <w:div w:id="852034444">
      <w:bodyDiv w:val="1"/>
      <w:marLeft w:val="0"/>
      <w:marRight w:val="0"/>
      <w:marTop w:val="0"/>
      <w:marBottom w:val="0"/>
      <w:divBdr>
        <w:top w:val="none" w:sz="0" w:space="0" w:color="auto"/>
        <w:left w:val="none" w:sz="0" w:space="0" w:color="auto"/>
        <w:bottom w:val="none" w:sz="0" w:space="0" w:color="auto"/>
        <w:right w:val="none" w:sz="0" w:space="0" w:color="auto"/>
      </w:divBdr>
    </w:div>
    <w:div w:id="852458066">
      <w:bodyDiv w:val="1"/>
      <w:marLeft w:val="0"/>
      <w:marRight w:val="0"/>
      <w:marTop w:val="0"/>
      <w:marBottom w:val="0"/>
      <w:divBdr>
        <w:top w:val="none" w:sz="0" w:space="0" w:color="auto"/>
        <w:left w:val="none" w:sz="0" w:space="0" w:color="auto"/>
        <w:bottom w:val="none" w:sz="0" w:space="0" w:color="auto"/>
        <w:right w:val="none" w:sz="0" w:space="0" w:color="auto"/>
      </w:divBdr>
    </w:div>
    <w:div w:id="852720444">
      <w:bodyDiv w:val="1"/>
      <w:marLeft w:val="0"/>
      <w:marRight w:val="0"/>
      <w:marTop w:val="0"/>
      <w:marBottom w:val="0"/>
      <w:divBdr>
        <w:top w:val="none" w:sz="0" w:space="0" w:color="auto"/>
        <w:left w:val="none" w:sz="0" w:space="0" w:color="auto"/>
        <w:bottom w:val="none" w:sz="0" w:space="0" w:color="auto"/>
        <w:right w:val="none" w:sz="0" w:space="0" w:color="auto"/>
      </w:divBdr>
    </w:div>
    <w:div w:id="854927122">
      <w:bodyDiv w:val="1"/>
      <w:marLeft w:val="0"/>
      <w:marRight w:val="0"/>
      <w:marTop w:val="0"/>
      <w:marBottom w:val="0"/>
      <w:divBdr>
        <w:top w:val="none" w:sz="0" w:space="0" w:color="auto"/>
        <w:left w:val="none" w:sz="0" w:space="0" w:color="auto"/>
        <w:bottom w:val="none" w:sz="0" w:space="0" w:color="auto"/>
        <w:right w:val="none" w:sz="0" w:space="0" w:color="auto"/>
      </w:divBdr>
    </w:div>
    <w:div w:id="862741060">
      <w:bodyDiv w:val="1"/>
      <w:marLeft w:val="0"/>
      <w:marRight w:val="0"/>
      <w:marTop w:val="0"/>
      <w:marBottom w:val="0"/>
      <w:divBdr>
        <w:top w:val="none" w:sz="0" w:space="0" w:color="auto"/>
        <w:left w:val="none" w:sz="0" w:space="0" w:color="auto"/>
        <w:bottom w:val="none" w:sz="0" w:space="0" w:color="auto"/>
        <w:right w:val="none" w:sz="0" w:space="0" w:color="auto"/>
      </w:divBdr>
    </w:div>
    <w:div w:id="866799982">
      <w:bodyDiv w:val="1"/>
      <w:marLeft w:val="0"/>
      <w:marRight w:val="0"/>
      <w:marTop w:val="0"/>
      <w:marBottom w:val="0"/>
      <w:divBdr>
        <w:top w:val="none" w:sz="0" w:space="0" w:color="auto"/>
        <w:left w:val="none" w:sz="0" w:space="0" w:color="auto"/>
        <w:bottom w:val="none" w:sz="0" w:space="0" w:color="auto"/>
        <w:right w:val="none" w:sz="0" w:space="0" w:color="auto"/>
      </w:divBdr>
    </w:div>
    <w:div w:id="86726017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0605275">
      <w:bodyDiv w:val="1"/>
      <w:marLeft w:val="0"/>
      <w:marRight w:val="0"/>
      <w:marTop w:val="0"/>
      <w:marBottom w:val="0"/>
      <w:divBdr>
        <w:top w:val="none" w:sz="0" w:space="0" w:color="auto"/>
        <w:left w:val="none" w:sz="0" w:space="0" w:color="auto"/>
        <w:bottom w:val="none" w:sz="0" w:space="0" w:color="auto"/>
        <w:right w:val="none" w:sz="0" w:space="0" w:color="auto"/>
      </w:divBdr>
    </w:div>
    <w:div w:id="874386421">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291482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29659907">
      <w:bodyDiv w:val="1"/>
      <w:marLeft w:val="0"/>
      <w:marRight w:val="0"/>
      <w:marTop w:val="0"/>
      <w:marBottom w:val="0"/>
      <w:divBdr>
        <w:top w:val="none" w:sz="0" w:space="0" w:color="auto"/>
        <w:left w:val="none" w:sz="0" w:space="0" w:color="auto"/>
        <w:bottom w:val="none" w:sz="0" w:space="0" w:color="auto"/>
        <w:right w:val="none" w:sz="0" w:space="0" w:color="auto"/>
      </w:divBdr>
    </w:div>
    <w:div w:id="931007489">
      <w:bodyDiv w:val="1"/>
      <w:marLeft w:val="0"/>
      <w:marRight w:val="0"/>
      <w:marTop w:val="0"/>
      <w:marBottom w:val="0"/>
      <w:divBdr>
        <w:top w:val="none" w:sz="0" w:space="0" w:color="auto"/>
        <w:left w:val="none" w:sz="0" w:space="0" w:color="auto"/>
        <w:bottom w:val="none" w:sz="0" w:space="0" w:color="auto"/>
        <w:right w:val="none" w:sz="0" w:space="0" w:color="auto"/>
      </w:divBdr>
    </w:div>
    <w:div w:id="935090383">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6809855">
      <w:bodyDiv w:val="1"/>
      <w:marLeft w:val="0"/>
      <w:marRight w:val="0"/>
      <w:marTop w:val="0"/>
      <w:marBottom w:val="0"/>
      <w:divBdr>
        <w:top w:val="none" w:sz="0" w:space="0" w:color="auto"/>
        <w:left w:val="none" w:sz="0" w:space="0" w:color="auto"/>
        <w:bottom w:val="none" w:sz="0" w:space="0" w:color="auto"/>
        <w:right w:val="none" w:sz="0" w:space="0" w:color="auto"/>
      </w:divBdr>
    </w:div>
    <w:div w:id="971902955">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92639724">
      <w:bodyDiv w:val="1"/>
      <w:marLeft w:val="0"/>
      <w:marRight w:val="0"/>
      <w:marTop w:val="0"/>
      <w:marBottom w:val="0"/>
      <w:divBdr>
        <w:top w:val="none" w:sz="0" w:space="0" w:color="auto"/>
        <w:left w:val="none" w:sz="0" w:space="0" w:color="auto"/>
        <w:bottom w:val="none" w:sz="0" w:space="0" w:color="auto"/>
        <w:right w:val="none" w:sz="0" w:space="0" w:color="auto"/>
      </w:divBdr>
    </w:div>
    <w:div w:id="997345546">
      <w:bodyDiv w:val="1"/>
      <w:marLeft w:val="0"/>
      <w:marRight w:val="0"/>
      <w:marTop w:val="0"/>
      <w:marBottom w:val="0"/>
      <w:divBdr>
        <w:top w:val="none" w:sz="0" w:space="0" w:color="auto"/>
        <w:left w:val="none" w:sz="0" w:space="0" w:color="auto"/>
        <w:bottom w:val="none" w:sz="0" w:space="0" w:color="auto"/>
        <w:right w:val="none" w:sz="0" w:space="0" w:color="auto"/>
      </w:divBdr>
    </w:div>
    <w:div w:id="100154405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8197031">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3749593">
      <w:bodyDiv w:val="1"/>
      <w:marLeft w:val="0"/>
      <w:marRight w:val="0"/>
      <w:marTop w:val="0"/>
      <w:marBottom w:val="0"/>
      <w:divBdr>
        <w:top w:val="none" w:sz="0" w:space="0" w:color="auto"/>
        <w:left w:val="none" w:sz="0" w:space="0" w:color="auto"/>
        <w:bottom w:val="none" w:sz="0" w:space="0" w:color="auto"/>
        <w:right w:val="none" w:sz="0" w:space="0" w:color="auto"/>
      </w:divBdr>
    </w:div>
    <w:div w:id="1046641191">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896380">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3896871">
      <w:bodyDiv w:val="1"/>
      <w:marLeft w:val="0"/>
      <w:marRight w:val="0"/>
      <w:marTop w:val="0"/>
      <w:marBottom w:val="0"/>
      <w:divBdr>
        <w:top w:val="none" w:sz="0" w:space="0" w:color="auto"/>
        <w:left w:val="none" w:sz="0" w:space="0" w:color="auto"/>
        <w:bottom w:val="none" w:sz="0" w:space="0" w:color="auto"/>
        <w:right w:val="none" w:sz="0" w:space="0" w:color="auto"/>
      </w:divBdr>
    </w:div>
    <w:div w:id="1090391578">
      <w:bodyDiv w:val="1"/>
      <w:marLeft w:val="0"/>
      <w:marRight w:val="0"/>
      <w:marTop w:val="0"/>
      <w:marBottom w:val="0"/>
      <w:divBdr>
        <w:top w:val="none" w:sz="0" w:space="0" w:color="auto"/>
        <w:left w:val="none" w:sz="0" w:space="0" w:color="auto"/>
        <w:bottom w:val="none" w:sz="0" w:space="0" w:color="auto"/>
        <w:right w:val="none" w:sz="0" w:space="0" w:color="auto"/>
      </w:divBdr>
    </w:div>
    <w:div w:id="1091777409">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0393583">
      <w:bodyDiv w:val="1"/>
      <w:marLeft w:val="0"/>
      <w:marRight w:val="0"/>
      <w:marTop w:val="0"/>
      <w:marBottom w:val="0"/>
      <w:divBdr>
        <w:top w:val="none" w:sz="0" w:space="0" w:color="auto"/>
        <w:left w:val="none" w:sz="0" w:space="0" w:color="auto"/>
        <w:bottom w:val="none" w:sz="0" w:space="0" w:color="auto"/>
        <w:right w:val="none" w:sz="0" w:space="0" w:color="auto"/>
      </w:divBdr>
    </w:div>
    <w:div w:id="111490941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2916368">
      <w:bodyDiv w:val="1"/>
      <w:marLeft w:val="0"/>
      <w:marRight w:val="0"/>
      <w:marTop w:val="0"/>
      <w:marBottom w:val="0"/>
      <w:divBdr>
        <w:top w:val="none" w:sz="0" w:space="0" w:color="auto"/>
        <w:left w:val="none" w:sz="0" w:space="0" w:color="auto"/>
        <w:bottom w:val="none" w:sz="0" w:space="0" w:color="auto"/>
        <w:right w:val="none" w:sz="0" w:space="0" w:color="auto"/>
      </w:divBdr>
    </w:div>
    <w:div w:id="1125662031">
      <w:bodyDiv w:val="1"/>
      <w:marLeft w:val="0"/>
      <w:marRight w:val="0"/>
      <w:marTop w:val="0"/>
      <w:marBottom w:val="0"/>
      <w:divBdr>
        <w:top w:val="none" w:sz="0" w:space="0" w:color="auto"/>
        <w:left w:val="none" w:sz="0" w:space="0" w:color="auto"/>
        <w:bottom w:val="none" w:sz="0" w:space="0" w:color="auto"/>
        <w:right w:val="none" w:sz="0" w:space="0" w:color="auto"/>
      </w:divBdr>
    </w:div>
    <w:div w:id="1129200420">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9106642">
      <w:bodyDiv w:val="1"/>
      <w:marLeft w:val="0"/>
      <w:marRight w:val="0"/>
      <w:marTop w:val="0"/>
      <w:marBottom w:val="0"/>
      <w:divBdr>
        <w:top w:val="none" w:sz="0" w:space="0" w:color="auto"/>
        <w:left w:val="none" w:sz="0" w:space="0" w:color="auto"/>
        <w:bottom w:val="none" w:sz="0" w:space="0" w:color="auto"/>
        <w:right w:val="none" w:sz="0" w:space="0" w:color="auto"/>
      </w:divBdr>
    </w:div>
    <w:div w:id="1142771861">
      <w:bodyDiv w:val="1"/>
      <w:marLeft w:val="0"/>
      <w:marRight w:val="0"/>
      <w:marTop w:val="0"/>
      <w:marBottom w:val="0"/>
      <w:divBdr>
        <w:top w:val="none" w:sz="0" w:space="0" w:color="auto"/>
        <w:left w:val="none" w:sz="0" w:space="0" w:color="auto"/>
        <w:bottom w:val="none" w:sz="0" w:space="0" w:color="auto"/>
        <w:right w:val="none" w:sz="0" w:space="0" w:color="auto"/>
      </w:divBdr>
    </w:div>
    <w:div w:id="1155678681">
      <w:bodyDiv w:val="1"/>
      <w:marLeft w:val="0"/>
      <w:marRight w:val="0"/>
      <w:marTop w:val="0"/>
      <w:marBottom w:val="0"/>
      <w:divBdr>
        <w:top w:val="none" w:sz="0" w:space="0" w:color="auto"/>
        <w:left w:val="none" w:sz="0" w:space="0" w:color="auto"/>
        <w:bottom w:val="none" w:sz="0" w:space="0" w:color="auto"/>
        <w:right w:val="none" w:sz="0" w:space="0" w:color="auto"/>
      </w:divBdr>
    </w:div>
    <w:div w:id="1163274270">
      <w:bodyDiv w:val="1"/>
      <w:marLeft w:val="0"/>
      <w:marRight w:val="0"/>
      <w:marTop w:val="0"/>
      <w:marBottom w:val="0"/>
      <w:divBdr>
        <w:top w:val="none" w:sz="0" w:space="0" w:color="auto"/>
        <w:left w:val="none" w:sz="0" w:space="0" w:color="auto"/>
        <w:bottom w:val="none" w:sz="0" w:space="0" w:color="auto"/>
        <w:right w:val="none" w:sz="0" w:space="0" w:color="auto"/>
      </w:divBdr>
    </w:div>
    <w:div w:id="1170293565">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4152735">
      <w:bodyDiv w:val="1"/>
      <w:marLeft w:val="0"/>
      <w:marRight w:val="0"/>
      <w:marTop w:val="0"/>
      <w:marBottom w:val="0"/>
      <w:divBdr>
        <w:top w:val="none" w:sz="0" w:space="0" w:color="auto"/>
        <w:left w:val="none" w:sz="0" w:space="0" w:color="auto"/>
        <w:bottom w:val="none" w:sz="0" w:space="0" w:color="auto"/>
        <w:right w:val="none" w:sz="0" w:space="0" w:color="auto"/>
      </w:divBdr>
    </w:div>
    <w:div w:id="1179809504">
      <w:bodyDiv w:val="1"/>
      <w:marLeft w:val="0"/>
      <w:marRight w:val="0"/>
      <w:marTop w:val="0"/>
      <w:marBottom w:val="0"/>
      <w:divBdr>
        <w:top w:val="none" w:sz="0" w:space="0" w:color="auto"/>
        <w:left w:val="none" w:sz="0" w:space="0" w:color="auto"/>
        <w:bottom w:val="none" w:sz="0" w:space="0" w:color="auto"/>
        <w:right w:val="none" w:sz="0" w:space="0" w:color="auto"/>
      </w:divBdr>
    </w:div>
    <w:div w:id="1184322510">
      <w:bodyDiv w:val="1"/>
      <w:marLeft w:val="0"/>
      <w:marRight w:val="0"/>
      <w:marTop w:val="0"/>
      <w:marBottom w:val="0"/>
      <w:divBdr>
        <w:top w:val="none" w:sz="0" w:space="0" w:color="auto"/>
        <w:left w:val="none" w:sz="0" w:space="0" w:color="auto"/>
        <w:bottom w:val="none" w:sz="0" w:space="0" w:color="auto"/>
        <w:right w:val="none" w:sz="0" w:space="0" w:color="auto"/>
      </w:divBdr>
    </w:div>
    <w:div w:id="1190027560">
      <w:bodyDiv w:val="1"/>
      <w:marLeft w:val="0"/>
      <w:marRight w:val="0"/>
      <w:marTop w:val="0"/>
      <w:marBottom w:val="0"/>
      <w:divBdr>
        <w:top w:val="none" w:sz="0" w:space="0" w:color="auto"/>
        <w:left w:val="none" w:sz="0" w:space="0" w:color="auto"/>
        <w:bottom w:val="none" w:sz="0" w:space="0" w:color="auto"/>
        <w:right w:val="none" w:sz="0" w:space="0" w:color="auto"/>
      </w:divBdr>
    </w:div>
    <w:div w:id="1201091592">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5947320">
      <w:bodyDiv w:val="1"/>
      <w:marLeft w:val="0"/>
      <w:marRight w:val="0"/>
      <w:marTop w:val="0"/>
      <w:marBottom w:val="0"/>
      <w:divBdr>
        <w:top w:val="none" w:sz="0" w:space="0" w:color="auto"/>
        <w:left w:val="none" w:sz="0" w:space="0" w:color="auto"/>
        <w:bottom w:val="none" w:sz="0" w:space="0" w:color="auto"/>
        <w:right w:val="none" w:sz="0" w:space="0" w:color="auto"/>
      </w:divBdr>
    </w:div>
    <w:div w:id="1208449040">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6501495">
      <w:bodyDiv w:val="1"/>
      <w:marLeft w:val="0"/>
      <w:marRight w:val="0"/>
      <w:marTop w:val="0"/>
      <w:marBottom w:val="0"/>
      <w:divBdr>
        <w:top w:val="none" w:sz="0" w:space="0" w:color="auto"/>
        <w:left w:val="none" w:sz="0" w:space="0" w:color="auto"/>
        <w:bottom w:val="none" w:sz="0" w:space="0" w:color="auto"/>
        <w:right w:val="none" w:sz="0" w:space="0" w:color="auto"/>
      </w:divBdr>
    </w:div>
    <w:div w:id="121674341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8780380">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8342847">
      <w:bodyDiv w:val="1"/>
      <w:marLeft w:val="0"/>
      <w:marRight w:val="0"/>
      <w:marTop w:val="0"/>
      <w:marBottom w:val="0"/>
      <w:divBdr>
        <w:top w:val="none" w:sz="0" w:space="0" w:color="auto"/>
        <w:left w:val="none" w:sz="0" w:space="0" w:color="auto"/>
        <w:bottom w:val="none" w:sz="0" w:space="0" w:color="auto"/>
        <w:right w:val="none" w:sz="0" w:space="0" w:color="auto"/>
      </w:divBdr>
    </w:div>
    <w:div w:id="1253782916">
      <w:bodyDiv w:val="1"/>
      <w:marLeft w:val="0"/>
      <w:marRight w:val="0"/>
      <w:marTop w:val="0"/>
      <w:marBottom w:val="0"/>
      <w:divBdr>
        <w:top w:val="none" w:sz="0" w:space="0" w:color="auto"/>
        <w:left w:val="none" w:sz="0" w:space="0" w:color="auto"/>
        <w:bottom w:val="none" w:sz="0" w:space="0" w:color="auto"/>
        <w:right w:val="none" w:sz="0" w:space="0" w:color="auto"/>
      </w:divBdr>
    </w:div>
    <w:div w:id="1259093547">
      <w:bodyDiv w:val="1"/>
      <w:marLeft w:val="0"/>
      <w:marRight w:val="0"/>
      <w:marTop w:val="0"/>
      <w:marBottom w:val="0"/>
      <w:divBdr>
        <w:top w:val="none" w:sz="0" w:space="0" w:color="auto"/>
        <w:left w:val="none" w:sz="0" w:space="0" w:color="auto"/>
        <w:bottom w:val="none" w:sz="0" w:space="0" w:color="auto"/>
        <w:right w:val="none" w:sz="0" w:space="0" w:color="auto"/>
      </w:divBdr>
    </w:div>
    <w:div w:id="1259943417">
      <w:bodyDiv w:val="1"/>
      <w:marLeft w:val="0"/>
      <w:marRight w:val="0"/>
      <w:marTop w:val="0"/>
      <w:marBottom w:val="0"/>
      <w:divBdr>
        <w:top w:val="none" w:sz="0" w:space="0" w:color="auto"/>
        <w:left w:val="none" w:sz="0" w:space="0" w:color="auto"/>
        <w:bottom w:val="none" w:sz="0" w:space="0" w:color="auto"/>
        <w:right w:val="none" w:sz="0" w:space="0" w:color="auto"/>
      </w:divBdr>
    </w:div>
    <w:div w:id="1263221734">
      <w:bodyDiv w:val="1"/>
      <w:marLeft w:val="0"/>
      <w:marRight w:val="0"/>
      <w:marTop w:val="0"/>
      <w:marBottom w:val="0"/>
      <w:divBdr>
        <w:top w:val="none" w:sz="0" w:space="0" w:color="auto"/>
        <w:left w:val="none" w:sz="0" w:space="0" w:color="auto"/>
        <w:bottom w:val="none" w:sz="0" w:space="0" w:color="auto"/>
        <w:right w:val="none" w:sz="0" w:space="0" w:color="auto"/>
      </w:divBdr>
    </w:div>
    <w:div w:id="1264073403">
      <w:bodyDiv w:val="1"/>
      <w:marLeft w:val="0"/>
      <w:marRight w:val="0"/>
      <w:marTop w:val="0"/>
      <w:marBottom w:val="0"/>
      <w:divBdr>
        <w:top w:val="none" w:sz="0" w:space="0" w:color="auto"/>
        <w:left w:val="none" w:sz="0" w:space="0" w:color="auto"/>
        <w:bottom w:val="none" w:sz="0" w:space="0" w:color="auto"/>
        <w:right w:val="none" w:sz="0" w:space="0" w:color="auto"/>
      </w:divBdr>
    </w:div>
    <w:div w:id="1266113519">
      <w:bodyDiv w:val="1"/>
      <w:marLeft w:val="0"/>
      <w:marRight w:val="0"/>
      <w:marTop w:val="0"/>
      <w:marBottom w:val="0"/>
      <w:divBdr>
        <w:top w:val="none" w:sz="0" w:space="0" w:color="auto"/>
        <w:left w:val="none" w:sz="0" w:space="0" w:color="auto"/>
        <w:bottom w:val="none" w:sz="0" w:space="0" w:color="auto"/>
        <w:right w:val="none" w:sz="0" w:space="0" w:color="auto"/>
      </w:divBdr>
    </w:div>
    <w:div w:id="1269971303">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057582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7926375">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7050327">
      <w:bodyDiv w:val="1"/>
      <w:marLeft w:val="0"/>
      <w:marRight w:val="0"/>
      <w:marTop w:val="0"/>
      <w:marBottom w:val="0"/>
      <w:divBdr>
        <w:top w:val="none" w:sz="0" w:space="0" w:color="auto"/>
        <w:left w:val="none" w:sz="0" w:space="0" w:color="auto"/>
        <w:bottom w:val="none" w:sz="0" w:space="0" w:color="auto"/>
        <w:right w:val="none" w:sz="0" w:space="0" w:color="auto"/>
      </w:divBdr>
    </w:div>
    <w:div w:id="1309631270">
      <w:bodyDiv w:val="1"/>
      <w:marLeft w:val="0"/>
      <w:marRight w:val="0"/>
      <w:marTop w:val="0"/>
      <w:marBottom w:val="0"/>
      <w:divBdr>
        <w:top w:val="none" w:sz="0" w:space="0" w:color="auto"/>
        <w:left w:val="none" w:sz="0" w:space="0" w:color="auto"/>
        <w:bottom w:val="none" w:sz="0" w:space="0" w:color="auto"/>
        <w:right w:val="none" w:sz="0" w:space="0" w:color="auto"/>
      </w:divBdr>
    </w:div>
    <w:div w:id="1312976190">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8966808">
      <w:bodyDiv w:val="1"/>
      <w:marLeft w:val="0"/>
      <w:marRight w:val="0"/>
      <w:marTop w:val="0"/>
      <w:marBottom w:val="0"/>
      <w:divBdr>
        <w:top w:val="none" w:sz="0" w:space="0" w:color="auto"/>
        <w:left w:val="none" w:sz="0" w:space="0" w:color="auto"/>
        <w:bottom w:val="none" w:sz="0" w:space="0" w:color="auto"/>
        <w:right w:val="none" w:sz="0" w:space="0" w:color="auto"/>
      </w:divBdr>
      <w:divsChild>
        <w:div w:id="180703327">
          <w:marLeft w:val="547"/>
          <w:marRight w:val="0"/>
          <w:marTop w:val="134"/>
          <w:marBottom w:val="0"/>
          <w:divBdr>
            <w:top w:val="none" w:sz="0" w:space="0" w:color="auto"/>
            <w:left w:val="none" w:sz="0" w:space="0" w:color="auto"/>
            <w:bottom w:val="none" w:sz="0" w:space="0" w:color="auto"/>
            <w:right w:val="none" w:sz="0" w:space="0" w:color="auto"/>
          </w:divBdr>
        </w:div>
        <w:div w:id="316542673">
          <w:marLeft w:val="1166"/>
          <w:marRight w:val="0"/>
          <w:marTop w:val="115"/>
          <w:marBottom w:val="0"/>
          <w:divBdr>
            <w:top w:val="none" w:sz="0" w:space="0" w:color="auto"/>
            <w:left w:val="none" w:sz="0" w:space="0" w:color="auto"/>
            <w:bottom w:val="none" w:sz="0" w:space="0" w:color="auto"/>
            <w:right w:val="none" w:sz="0" w:space="0" w:color="auto"/>
          </w:divBdr>
        </w:div>
        <w:div w:id="465975638">
          <w:marLeft w:val="1166"/>
          <w:marRight w:val="0"/>
          <w:marTop w:val="115"/>
          <w:marBottom w:val="0"/>
          <w:divBdr>
            <w:top w:val="none" w:sz="0" w:space="0" w:color="auto"/>
            <w:left w:val="none" w:sz="0" w:space="0" w:color="auto"/>
            <w:bottom w:val="none" w:sz="0" w:space="0" w:color="auto"/>
            <w:right w:val="none" w:sz="0" w:space="0" w:color="auto"/>
          </w:divBdr>
        </w:div>
        <w:div w:id="511259629">
          <w:marLeft w:val="1800"/>
          <w:marRight w:val="0"/>
          <w:marTop w:val="96"/>
          <w:marBottom w:val="0"/>
          <w:divBdr>
            <w:top w:val="none" w:sz="0" w:space="0" w:color="auto"/>
            <w:left w:val="none" w:sz="0" w:space="0" w:color="auto"/>
            <w:bottom w:val="none" w:sz="0" w:space="0" w:color="auto"/>
            <w:right w:val="none" w:sz="0" w:space="0" w:color="auto"/>
          </w:divBdr>
        </w:div>
        <w:div w:id="542593417">
          <w:marLeft w:val="547"/>
          <w:marRight w:val="0"/>
          <w:marTop w:val="134"/>
          <w:marBottom w:val="0"/>
          <w:divBdr>
            <w:top w:val="none" w:sz="0" w:space="0" w:color="auto"/>
            <w:left w:val="none" w:sz="0" w:space="0" w:color="auto"/>
            <w:bottom w:val="none" w:sz="0" w:space="0" w:color="auto"/>
            <w:right w:val="none" w:sz="0" w:space="0" w:color="auto"/>
          </w:divBdr>
        </w:div>
        <w:div w:id="616957727">
          <w:marLeft w:val="547"/>
          <w:marRight w:val="0"/>
          <w:marTop w:val="134"/>
          <w:marBottom w:val="0"/>
          <w:divBdr>
            <w:top w:val="none" w:sz="0" w:space="0" w:color="auto"/>
            <w:left w:val="none" w:sz="0" w:space="0" w:color="auto"/>
            <w:bottom w:val="none" w:sz="0" w:space="0" w:color="auto"/>
            <w:right w:val="none" w:sz="0" w:space="0" w:color="auto"/>
          </w:divBdr>
        </w:div>
        <w:div w:id="662464860">
          <w:marLeft w:val="547"/>
          <w:marRight w:val="0"/>
          <w:marTop w:val="134"/>
          <w:marBottom w:val="0"/>
          <w:divBdr>
            <w:top w:val="none" w:sz="0" w:space="0" w:color="auto"/>
            <w:left w:val="none" w:sz="0" w:space="0" w:color="auto"/>
            <w:bottom w:val="none" w:sz="0" w:space="0" w:color="auto"/>
            <w:right w:val="none" w:sz="0" w:space="0" w:color="auto"/>
          </w:divBdr>
        </w:div>
        <w:div w:id="685251013">
          <w:marLeft w:val="1800"/>
          <w:marRight w:val="0"/>
          <w:marTop w:val="96"/>
          <w:marBottom w:val="0"/>
          <w:divBdr>
            <w:top w:val="none" w:sz="0" w:space="0" w:color="auto"/>
            <w:left w:val="none" w:sz="0" w:space="0" w:color="auto"/>
            <w:bottom w:val="none" w:sz="0" w:space="0" w:color="auto"/>
            <w:right w:val="none" w:sz="0" w:space="0" w:color="auto"/>
          </w:divBdr>
        </w:div>
        <w:div w:id="713769827">
          <w:marLeft w:val="547"/>
          <w:marRight w:val="0"/>
          <w:marTop w:val="134"/>
          <w:marBottom w:val="0"/>
          <w:divBdr>
            <w:top w:val="none" w:sz="0" w:space="0" w:color="auto"/>
            <w:left w:val="none" w:sz="0" w:space="0" w:color="auto"/>
            <w:bottom w:val="none" w:sz="0" w:space="0" w:color="auto"/>
            <w:right w:val="none" w:sz="0" w:space="0" w:color="auto"/>
          </w:divBdr>
        </w:div>
        <w:div w:id="1071348345">
          <w:marLeft w:val="547"/>
          <w:marRight w:val="0"/>
          <w:marTop w:val="134"/>
          <w:marBottom w:val="0"/>
          <w:divBdr>
            <w:top w:val="none" w:sz="0" w:space="0" w:color="auto"/>
            <w:left w:val="none" w:sz="0" w:space="0" w:color="auto"/>
            <w:bottom w:val="none" w:sz="0" w:space="0" w:color="auto"/>
            <w:right w:val="none" w:sz="0" w:space="0" w:color="auto"/>
          </w:divBdr>
        </w:div>
        <w:div w:id="1151941518">
          <w:marLeft w:val="0"/>
          <w:marRight w:val="0"/>
          <w:marTop w:val="0"/>
          <w:marBottom w:val="0"/>
          <w:divBdr>
            <w:top w:val="none" w:sz="0" w:space="0" w:color="auto"/>
            <w:left w:val="none" w:sz="0" w:space="0" w:color="auto"/>
            <w:bottom w:val="none" w:sz="0" w:space="0" w:color="auto"/>
            <w:right w:val="none" w:sz="0" w:space="0" w:color="auto"/>
          </w:divBdr>
        </w:div>
        <w:div w:id="1414857603">
          <w:marLeft w:val="547"/>
          <w:marRight w:val="0"/>
          <w:marTop w:val="134"/>
          <w:marBottom w:val="0"/>
          <w:divBdr>
            <w:top w:val="none" w:sz="0" w:space="0" w:color="auto"/>
            <w:left w:val="none" w:sz="0" w:space="0" w:color="auto"/>
            <w:bottom w:val="none" w:sz="0" w:space="0" w:color="auto"/>
            <w:right w:val="none" w:sz="0" w:space="0" w:color="auto"/>
          </w:divBdr>
        </w:div>
        <w:div w:id="1485967974">
          <w:marLeft w:val="547"/>
          <w:marRight w:val="0"/>
          <w:marTop w:val="134"/>
          <w:marBottom w:val="0"/>
          <w:divBdr>
            <w:top w:val="none" w:sz="0" w:space="0" w:color="auto"/>
            <w:left w:val="none" w:sz="0" w:space="0" w:color="auto"/>
            <w:bottom w:val="none" w:sz="0" w:space="0" w:color="auto"/>
            <w:right w:val="none" w:sz="0" w:space="0" w:color="auto"/>
          </w:divBdr>
        </w:div>
        <w:div w:id="1488087693">
          <w:marLeft w:val="547"/>
          <w:marRight w:val="0"/>
          <w:marTop w:val="134"/>
          <w:marBottom w:val="0"/>
          <w:divBdr>
            <w:top w:val="none" w:sz="0" w:space="0" w:color="auto"/>
            <w:left w:val="none" w:sz="0" w:space="0" w:color="auto"/>
            <w:bottom w:val="none" w:sz="0" w:space="0" w:color="auto"/>
            <w:right w:val="none" w:sz="0" w:space="0" w:color="auto"/>
          </w:divBdr>
        </w:div>
        <w:div w:id="1709140543">
          <w:marLeft w:val="547"/>
          <w:marRight w:val="0"/>
          <w:marTop w:val="134"/>
          <w:marBottom w:val="0"/>
          <w:divBdr>
            <w:top w:val="none" w:sz="0" w:space="0" w:color="auto"/>
            <w:left w:val="none" w:sz="0" w:space="0" w:color="auto"/>
            <w:bottom w:val="none" w:sz="0" w:space="0" w:color="auto"/>
            <w:right w:val="none" w:sz="0" w:space="0" w:color="auto"/>
          </w:divBdr>
        </w:div>
        <w:div w:id="1775516664">
          <w:marLeft w:val="1166"/>
          <w:marRight w:val="0"/>
          <w:marTop w:val="115"/>
          <w:marBottom w:val="0"/>
          <w:divBdr>
            <w:top w:val="none" w:sz="0" w:space="0" w:color="auto"/>
            <w:left w:val="none" w:sz="0" w:space="0" w:color="auto"/>
            <w:bottom w:val="none" w:sz="0" w:space="0" w:color="auto"/>
            <w:right w:val="none" w:sz="0" w:space="0" w:color="auto"/>
          </w:divBdr>
        </w:div>
        <w:div w:id="1888563474">
          <w:marLeft w:val="547"/>
          <w:marRight w:val="0"/>
          <w:marTop w:val="134"/>
          <w:marBottom w:val="0"/>
          <w:divBdr>
            <w:top w:val="none" w:sz="0" w:space="0" w:color="auto"/>
            <w:left w:val="none" w:sz="0" w:space="0" w:color="auto"/>
            <w:bottom w:val="none" w:sz="0" w:space="0" w:color="auto"/>
            <w:right w:val="none" w:sz="0" w:space="0" w:color="auto"/>
          </w:divBdr>
        </w:div>
        <w:div w:id="1978487226">
          <w:marLeft w:val="1166"/>
          <w:marRight w:val="0"/>
          <w:marTop w:val="115"/>
          <w:marBottom w:val="0"/>
          <w:divBdr>
            <w:top w:val="none" w:sz="0" w:space="0" w:color="auto"/>
            <w:left w:val="none" w:sz="0" w:space="0" w:color="auto"/>
            <w:bottom w:val="none" w:sz="0" w:space="0" w:color="auto"/>
            <w:right w:val="none" w:sz="0" w:space="0" w:color="auto"/>
          </w:divBdr>
        </w:div>
        <w:div w:id="2130464982">
          <w:marLeft w:val="547"/>
          <w:marRight w:val="0"/>
          <w:marTop w:val="134"/>
          <w:marBottom w:val="0"/>
          <w:divBdr>
            <w:top w:val="none" w:sz="0" w:space="0" w:color="auto"/>
            <w:left w:val="none" w:sz="0" w:space="0" w:color="auto"/>
            <w:bottom w:val="none" w:sz="0" w:space="0" w:color="auto"/>
            <w:right w:val="none" w:sz="0" w:space="0" w:color="auto"/>
          </w:divBdr>
          <w:divsChild>
            <w:div w:id="1589004215">
              <w:marLeft w:val="547"/>
              <w:marRight w:val="0"/>
              <w:marTop w:val="96"/>
              <w:marBottom w:val="0"/>
              <w:divBdr>
                <w:top w:val="none" w:sz="0" w:space="0" w:color="auto"/>
                <w:left w:val="none" w:sz="0" w:space="0" w:color="auto"/>
                <w:bottom w:val="none" w:sz="0" w:space="0" w:color="auto"/>
                <w:right w:val="none" w:sz="0" w:space="0" w:color="auto"/>
              </w:divBdr>
            </w:div>
            <w:div w:id="1613970779">
              <w:marLeft w:val="547"/>
              <w:marRight w:val="0"/>
              <w:marTop w:val="96"/>
              <w:marBottom w:val="0"/>
              <w:divBdr>
                <w:top w:val="none" w:sz="0" w:space="0" w:color="auto"/>
                <w:left w:val="none" w:sz="0" w:space="0" w:color="auto"/>
                <w:bottom w:val="none" w:sz="0" w:space="0" w:color="auto"/>
                <w:right w:val="none" w:sz="0" w:space="0" w:color="auto"/>
              </w:divBdr>
            </w:div>
            <w:div w:id="1900675772">
              <w:marLeft w:val="547"/>
              <w:marRight w:val="0"/>
              <w:marTop w:val="96"/>
              <w:marBottom w:val="0"/>
              <w:divBdr>
                <w:top w:val="none" w:sz="0" w:space="0" w:color="auto"/>
                <w:left w:val="none" w:sz="0" w:space="0" w:color="auto"/>
                <w:bottom w:val="none" w:sz="0" w:space="0" w:color="auto"/>
                <w:right w:val="none" w:sz="0" w:space="0" w:color="auto"/>
              </w:divBdr>
            </w:div>
            <w:div w:id="1924609645">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0834952">
      <w:bodyDiv w:val="1"/>
      <w:marLeft w:val="0"/>
      <w:marRight w:val="0"/>
      <w:marTop w:val="0"/>
      <w:marBottom w:val="0"/>
      <w:divBdr>
        <w:top w:val="none" w:sz="0" w:space="0" w:color="auto"/>
        <w:left w:val="none" w:sz="0" w:space="0" w:color="auto"/>
        <w:bottom w:val="none" w:sz="0" w:space="0" w:color="auto"/>
        <w:right w:val="none" w:sz="0" w:space="0" w:color="auto"/>
      </w:divBdr>
    </w:div>
    <w:div w:id="1352100933">
      <w:bodyDiv w:val="1"/>
      <w:marLeft w:val="0"/>
      <w:marRight w:val="0"/>
      <w:marTop w:val="0"/>
      <w:marBottom w:val="0"/>
      <w:divBdr>
        <w:top w:val="none" w:sz="0" w:space="0" w:color="auto"/>
        <w:left w:val="none" w:sz="0" w:space="0" w:color="auto"/>
        <w:bottom w:val="none" w:sz="0" w:space="0" w:color="auto"/>
        <w:right w:val="none" w:sz="0" w:space="0" w:color="auto"/>
      </w:divBdr>
    </w:div>
    <w:div w:id="1355424159">
      <w:bodyDiv w:val="1"/>
      <w:marLeft w:val="0"/>
      <w:marRight w:val="0"/>
      <w:marTop w:val="0"/>
      <w:marBottom w:val="0"/>
      <w:divBdr>
        <w:top w:val="none" w:sz="0" w:space="0" w:color="auto"/>
        <w:left w:val="none" w:sz="0" w:space="0" w:color="auto"/>
        <w:bottom w:val="none" w:sz="0" w:space="0" w:color="auto"/>
        <w:right w:val="none" w:sz="0" w:space="0" w:color="auto"/>
      </w:divBdr>
    </w:div>
    <w:div w:id="1358460587">
      <w:bodyDiv w:val="1"/>
      <w:marLeft w:val="0"/>
      <w:marRight w:val="0"/>
      <w:marTop w:val="0"/>
      <w:marBottom w:val="0"/>
      <w:divBdr>
        <w:top w:val="none" w:sz="0" w:space="0" w:color="auto"/>
        <w:left w:val="none" w:sz="0" w:space="0" w:color="auto"/>
        <w:bottom w:val="none" w:sz="0" w:space="0" w:color="auto"/>
        <w:right w:val="none" w:sz="0" w:space="0" w:color="auto"/>
      </w:divBdr>
    </w:div>
    <w:div w:id="1363360472">
      <w:bodyDiv w:val="1"/>
      <w:marLeft w:val="0"/>
      <w:marRight w:val="0"/>
      <w:marTop w:val="0"/>
      <w:marBottom w:val="0"/>
      <w:divBdr>
        <w:top w:val="none" w:sz="0" w:space="0" w:color="auto"/>
        <w:left w:val="none" w:sz="0" w:space="0" w:color="auto"/>
        <w:bottom w:val="none" w:sz="0" w:space="0" w:color="auto"/>
        <w:right w:val="none" w:sz="0" w:space="0" w:color="auto"/>
      </w:divBdr>
    </w:div>
    <w:div w:id="1363674913">
      <w:bodyDiv w:val="1"/>
      <w:marLeft w:val="0"/>
      <w:marRight w:val="0"/>
      <w:marTop w:val="0"/>
      <w:marBottom w:val="0"/>
      <w:divBdr>
        <w:top w:val="none" w:sz="0" w:space="0" w:color="auto"/>
        <w:left w:val="none" w:sz="0" w:space="0" w:color="auto"/>
        <w:bottom w:val="none" w:sz="0" w:space="0" w:color="auto"/>
        <w:right w:val="none" w:sz="0" w:space="0" w:color="auto"/>
      </w:divBdr>
    </w:div>
    <w:div w:id="1363744944">
      <w:bodyDiv w:val="1"/>
      <w:marLeft w:val="0"/>
      <w:marRight w:val="0"/>
      <w:marTop w:val="0"/>
      <w:marBottom w:val="0"/>
      <w:divBdr>
        <w:top w:val="none" w:sz="0" w:space="0" w:color="auto"/>
        <w:left w:val="none" w:sz="0" w:space="0" w:color="auto"/>
        <w:bottom w:val="none" w:sz="0" w:space="0" w:color="auto"/>
        <w:right w:val="none" w:sz="0" w:space="0" w:color="auto"/>
      </w:divBdr>
    </w:div>
    <w:div w:id="1364986965">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79475005">
      <w:bodyDiv w:val="1"/>
      <w:marLeft w:val="0"/>
      <w:marRight w:val="0"/>
      <w:marTop w:val="0"/>
      <w:marBottom w:val="0"/>
      <w:divBdr>
        <w:top w:val="none" w:sz="0" w:space="0" w:color="auto"/>
        <w:left w:val="none" w:sz="0" w:space="0" w:color="auto"/>
        <w:bottom w:val="none" w:sz="0" w:space="0" w:color="auto"/>
        <w:right w:val="none" w:sz="0" w:space="0" w:color="auto"/>
      </w:divBdr>
    </w:div>
    <w:div w:id="1380398416">
      <w:bodyDiv w:val="1"/>
      <w:marLeft w:val="0"/>
      <w:marRight w:val="0"/>
      <w:marTop w:val="0"/>
      <w:marBottom w:val="0"/>
      <w:divBdr>
        <w:top w:val="none" w:sz="0" w:space="0" w:color="auto"/>
        <w:left w:val="none" w:sz="0" w:space="0" w:color="auto"/>
        <w:bottom w:val="none" w:sz="0" w:space="0" w:color="auto"/>
        <w:right w:val="none" w:sz="0" w:space="0" w:color="auto"/>
      </w:divBdr>
    </w:div>
    <w:div w:id="1381704025">
      <w:bodyDiv w:val="1"/>
      <w:marLeft w:val="0"/>
      <w:marRight w:val="0"/>
      <w:marTop w:val="0"/>
      <w:marBottom w:val="0"/>
      <w:divBdr>
        <w:top w:val="none" w:sz="0" w:space="0" w:color="auto"/>
        <w:left w:val="none" w:sz="0" w:space="0" w:color="auto"/>
        <w:bottom w:val="none" w:sz="0" w:space="0" w:color="auto"/>
        <w:right w:val="none" w:sz="0" w:space="0" w:color="auto"/>
      </w:divBdr>
    </w:div>
    <w:div w:id="1386874053">
      <w:bodyDiv w:val="1"/>
      <w:marLeft w:val="0"/>
      <w:marRight w:val="0"/>
      <w:marTop w:val="0"/>
      <w:marBottom w:val="0"/>
      <w:divBdr>
        <w:top w:val="none" w:sz="0" w:space="0" w:color="auto"/>
        <w:left w:val="none" w:sz="0" w:space="0" w:color="auto"/>
        <w:bottom w:val="none" w:sz="0" w:space="0" w:color="auto"/>
        <w:right w:val="none" w:sz="0" w:space="0" w:color="auto"/>
      </w:divBdr>
    </w:div>
    <w:div w:id="1387602433">
      <w:bodyDiv w:val="1"/>
      <w:marLeft w:val="0"/>
      <w:marRight w:val="0"/>
      <w:marTop w:val="0"/>
      <w:marBottom w:val="0"/>
      <w:divBdr>
        <w:top w:val="none" w:sz="0" w:space="0" w:color="auto"/>
        <w:left w:val="none" w:sz="0" w:space="0" w:color="auto"/>
        <w:bottom w:val="none" w:sz="0" w:space="0" w:color="auto"/>
        <w:right w:val="none" w:sz="0" w:space="0" w:color="auto"/>
      </w:divBdr>
    </w:div>
    <w:div w:id="1389719548">
      <w:bodyDiv w:val="1"/>
      <w:marLeft w:val="0"/>
      <w:marRight w:val="0"/>
      <w:marTop w:val="0"/>
      <w:marBottom w:val="0"/>
      <w:divBdr>
        <w:top w:val="none" w:sz="0" w:space="0" w:color="auto"/>
        <w:left w:val="none" w:sz="0" w:space="0" w:color="auto"/>
        <w:bottom w:val="none" w:sz="0" w:space="0" w:color="auto"/>
        <w:right w:val="none" w:sz="0" w:space="0" w:color="auto"/>
      </w:divBdr>
    </w:div>
    <w:div w:id="1391224626">
      <w:bodyDiv w:val="1"/>
      <w:marLeft w:val="0"/>
      <w:marRight w:val="0"/>
      <w:marTop w:val="0"/>
      <w:marBottom w:val="0"/>
      <w:divBdr>
        <w:top w:val="none" w:sz="0" w:space="0" w:color="auto"/>
        <w:left w:val="none" w:sz="0" w:space="0" w:color="auto"/>
        <w:bottom w:val="none" w:sz="0" w:space="0" w:color="auto"/>
        <w:right w:val="none" w:sz="0" w:space="0" w:color="auto"/>
      </w:divBdr>
    </w:div>
    <w:div w:id="139133991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01751786">
      <w:bodyDiv w:val="1"/>
      <w:marLeft w:val="0"/>
      <w:marRight w:val="0"/>
      <w:marTop w:val="0"/>
      <w:marBottom w:val="0"/>
      <w:divBdr>
        <w:top w:val="none" w:sz="0" w:space="0" w:color="auto"/>
        <w:left w:val="none" w:sz="0" w:space="0" w:color="auto"/>
        <w:bottom w:val="none" w:sz="0" w:space="0" w:color="auto"/>
        <w:right w:val="none" w:sz="0" w:space="0" w:color="auto"/>
      </w:divBdr>
    </w:div>
    <w:div w:id="1406144333">
      <w:bodyDiv w:val="1"/>
      <w:marLeft w:val="0"/>
      <w:marRight w:val="0"/>
      <w:marTop w:val="0"/>
      <w:marBottom w:val="0"/>
      <w:divBdr>
        <w:top w:val="none" w:sz="0" w:space="0" w:color="auto"/>
        <w:left w:val="none" w:sz="0" w:space="0" w:color="auto"/>
        <w:bottom w:val="none" w:sz="0" w:space="0" w:color="auto"/>
        <w:right w:val="none" w:sz="0" w:space="0" w:color="auto"/>
      </w:divBdr>
    </w:div>
    <w:div w:id="1408187540">
      <w:bodyDiv w:val="1"/>
      <w:marLeft w:val="0"/>
      <w:marRight w:val="0"/>
      <w:marTop w:val="0"/>
      <w:marBottom w:val="0"/>
      <w:divBdr>
        <w:top w:val="none" w:sz="0" w:space="0" w:color="auto"/>
        <w:left w:val="none" w:sz="0" w:space="0" w:color="auto"/>
        <w:bottom w:val="none" w:sz="0" w:space="0" w:color="auto"/>
        <w:right w:val="none" w:sz="0" w:space="0" w:color="auto"/>
      </w:divBdr>
    </w:div>
    <w:div w:id="1408262174">
      <w:bodyDiv w:val="1"/>
      <w:marLeft w:val="0"/>
      <w:marRight w:val="0"/>
      <w:marTop w:val="0"/>
      <w:marBottom w:val="0"/>
      <w:divBdr>
        <w:top w:val="none" w:sz="0" w:space="0" w:color="auto"/>
        <w:left w:val="none" w:sz="0" w:space="0" w:color="auto"/>
        <w:bottom w:val="none" w:sz="0" w:space="0" w:color="auto"/>
        <w:right w:val="none" w:sz="0" w:space="0" w:color="auto"/>
      </w:divBdr>
    </w:div>
    <w:div w:id="1409498927">
      <w:bodyDiv w:val="1"/>
      <w:marLeft w:val="0"/>
      <w:marRight w:val="0"/>
      <w:marTop w:val="0"/>
      <w:marBottom w:val="0"/>
      <w:divBdr>
        <w:top w:val="none" w:sz="0" w:space="0" w:color="auto"/>
        <w:left w:val="none" w:sz="0" w:space="0" w:color="auto"/>
        <w:bottom w:val="none" w:sz="0" w:space="0" w:color="auto"/>
        <w:right w:val="none" w:sz="0" w:space="0" w:color="auto"/>
      </w:divBdr>
    </w:div>
    <w:div w:id="1429429598">
      <w:bodyDiv w:val="1"/>
      <w:marLeft w:val="0"/>
      <w:marRight w:val="0"/>
      <w:marTop w:val="0"/>
      <w:marBottom w:val="0"/>
      <w:divBdr>
        <w:top w:val="none" w:sz="0" w:space="0" w:color="auto"/>
        <w:left w:val="none" w:sz="0" w:space="0" w:color="auto"/>
        <w:bottom w:val="none" w:sz="0" w:space="0" w:color="auto"/>
        <w:right w:val="none" w:sz="0" w:space="0" w:color="auto"/>
      </w:divBdr>
    </w:div>
    <w:div w:id="1432241184">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45729795">
      <w:bodyDiv w:val="1"/>
      <w:marLeft w:val="0"/>
      <w:marRight w:val="0"/>
      <w:marTop w:val="0"/>
      <w:marBottom w:val="0"/>
      <w:divBdr>
        <w:top w:val="none" w:sz="0" w:space="0" w:color="auto"/>
        <w:left w:val="none" w:sz="0" w:space="0" w:color="auto"/>
        <w:bottom w:val="none" w:sz="0" w:space="0" w:color="auto"/>
        <w:right w:val="none" w:sz="0" w:space="0" w:color="auto"/>
      </w:divBdr>
    </w:div>
    <w:div w:id="1451584255">
      <w:bodyDiv w:val="1"/>
      <w:marLeft w:val="0"/>
      <w:marRight w:val="0"/>
      <w:marTop w:val="0"/>
      <w:marBottom w:val="0"/>
      <w:divBdr>
        <w:top w:val="none" w:sz="0" w:space="0" w:color="auto"/>
        <w:left w:val="none" w:sz="0" w:space="0" w:color="auto"/>
        <w:bottom w:val="none" w:sz="0" w:space="0" w:color="auto"/>
        <w:right w:val="none" w:sz="0" w:space="0" w:color="auto"/>
      </w:divBdr>
    </w:div>
    <w:div w:id="1479494721">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01196919">
      <w:bodyDiv w:val="1"/>
      <w:marLeft w:val="0"/>
      <w:marRight w:val="0"/>
      <w:marTop w:val="0"/>
      <w:marBottom w:val="0"/>
      <w:divBdr>
        <w:top w:val="none" w:sz="0" w:space="0" w:color="auto"/>
        <w:left w:val="none" w:sz="0" w:space="0" w:color="auto"/>
        <w:bottom w:val="none" w:sz="0" w:space="0" w:color="auto"/>
        <w:right w:val="none" w:sz="0" w:space="0" w:color="auto"/>
      </w:divBdr>
    </w:div>
    <w:div w:id="1501693517">
      <w:bodyDiv w:val="1"/>
      <w:marLeft w:val="0"/>
      <w:marRight w:val="0"/>
      <w:marTop w:val="0"/>
      <w:marBottom w:val="0"/>
      <w:divBdr>
        <w:top w:val="none" w:sz="0" w:space="0" w:color="auto"/>
        <w:left w:val="none" w:sz="0" w:space="0" w:color="auto"/>
        <w:bottom w:val="none" w:sz="0" w:space="0" w:color="auto"/>
        <w:right w:val="none" w:sz="0" w:space="0" w:color="auto"/>
      </w:divBdr>
    </w:div>
    <w:div w:id="1502772015">
      <w:bodyDiv w:val="1"/>
      <w:marLeft w:val="0"/>
      <w:marRight w:val="0"/>
      <w:marTop w:val="0"/>
      <w:marBottom w:val="0"/>
      <w:divBdr>
        <w:top w:val="none" w:sz="0" w:space="0" w:color="auto"/>
        <w:left w:val="none" w:sz="0" w:space="0" w:color="auto"/>
        <w:bottom w:val="none" w:sz="0" w:space="0" w:color="auto"/>
        <w:right w:val="none" w:sz="0" w:space="0" w:color="auto"/>
      </w:divBdr>
    </w:div>
    <w:div w:id="1515531529">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9930311">
      <w:bodyDiv w:val="1"/>
      <w:marLeft w:val="0"/>
      <w:marRight w:val="0"/>
      <w:marTop w:val="0"/>
      <w:marBottom w:val="0"/>
      <w:divBdr>
        <w:top w:val="none" w:sz="0" w:space="0" w:color="auto"/>
        <w:left w:val="none" w:sz="0" w:space="0" w:color="auto"/>
        <w:bottom w:val="none" w:sz="0" w:space="0" w:color="auto"/>
        <w:right w:val="none" w:sz="0" w:space="0" w:color="auto"/>
      </w:divBdr>
    </w:div>
    <w:div w:id="1525245304">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2231224">
      <w:bodyDiv w:val="1"/>
      <w:marLeft w:val="0"/>
      <w:marRight w:val="0"/>
      <w:marTop w:val="0"/>
      <w:marBottom w:val="0"/>
      <w:divBdr>
        <w:top w:val="none" w:sz="0" w:space="0" w:color="auto"/>
        <w:left w:val="none" w:sz="0" w:space="0" w:color="auto"/>
        <w:bottom w:val="none" w:sz="0" w:space="0" w:color="auto"/>
        <w:right w:val="none" w:sz="0" w:space="0" w:color="auto"/>
      </w:divBdr>
    </w:div>
    <w:div w:id="1572425046">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594825">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5701881">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4558847">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5501127">
      <w:bodyDiv w:val="1"/>
      <w:marLeft w:val="0"/>
      <w:marRight w:val="0"/>
      <w:marTop w:val="0"/>
      <w:marBottom w:val="0"/>
      <w:divBdr>
        <w:top w:val="none" w:sz="0" w:space="0" w:color="auto"/>
        <w:left w:val="none" w:sz="0" w:space="0" w:color="auto"/>
        <w:bottom w:val="none" w:sz="0" w:space="0" w:color="auto"/>
        <w:right w:val="none" w:sz="0" w:space="0" w:color="auto"/>
      </w:divBdr>
    </w:div>
    <w:div w:id="1630671411">
      <w:bodyDiv w:val="1"/>
      <w:marLeft w:val="0"/>
      <w:marRight w:val="0"/>
      <w:marTop w:val="0"/>
      <w:marBottom w:val="0"/>
      <w:divBdr>
        <w:top w:val="none" w:sz="0" w:space="0" w:color="auto"/>
        <w:left w:val="none" w:sz="0" w:space="0" w:color="auto"/>
        <w:bottom w:val="none" w:sz="0" w:space="0" w:color="auto"/>
        <w:right w:val="none" w:sz="0" w:space="0" w:color="auto"/>
      </w:divBdr>
    </w:div>
    <w:div w:id="1635058545">
      <w:bodyDiv w:val="1"/>
      <w:marLeft w:val="0"/>
      <w:marRight w:val="0"/>
      <w:marTop w:val="0"/>
      <w:marBottom w:val="0"/>
      <w:divBdr>
        <w:top w:val="none" w:sz="0" w:space="0" w:color="auto"/>
        <w:left w:val="none" w:sz="0" w:space="0" w:color="auto"/>
        <w:bottom w:val="none" w:sz="0" w:space="0" w:color="auto"/>
        <w:right w:val="none" w:sz="0" w:space="0" w:color="auto"/>
      </w:divBdr>
    </w:div>
    <w:div w:id="1646155530">
      <w:bodyDiv w:val="1"/>
      <w:marLeft w:val="0"/>
      <w:marRight w:val="0"/>
      <w:marTop w:val="0"/>
      <w:marBottom w:val="0"/>
      <w:divBdr>
        <w:top w:val="none" w:sz="0" w:space="0" w:color="auto"/>
        <w:left w:val="none" w:sz="0" w:space="0" w:color="auto"/>
        <w:bottom w:val="none" w:sz="0" w:space="0" w:color="auto"/>
        <w:right w:val="none" w:sz="0" w:space="0" w:color="auto"/>
      </w:divBdr>
    </w:div>
    <w:div w:id="1647469700">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544364">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5039189">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402840">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5784283">
      <w:bodyDiv w:val="1"/>
      <w:marLeft w:val="0"/>
      <w:marRight w:val="0"/>
      <w:marTop w:val="0"/>
      <w:marBottom w:val="0"/>
      <w:divBdr>
        <w:top w:val="none" w:sz="0" w:space="0" w:color="auto"/>
        <w:left w:val="none" w:sz="0" w:space="0" w:color="auto"/>
        <w:bottom w:val="none" w:sz="0" w:space="0" w:color="auto"/>
        <w:right w:val="none" w:sz="0" w:space="0" w:color="auto"/>
      </w:divBdr>
    </w:div>
    <w:div w:id="1709642043">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5695304">
      <w:bodyDiv w:val="1"/>
      <w:marLeft w:val="0"/>
      <w:marRight w:val="0"/>
      <w:marTop w:val="0"/>
      <w:marBottom w:val="0"/>
      <w:divBdr>
        <w:top w:val="none" w:sz="0" w:space="0" w:color="auto"/>
        <w:left w:val="none" w:sz="0" w:space="0" w:color="auto"/>
        <w:bottom w:val="none" w:sz="0" w:space="0" w:color="auto"/>
        <w:right w:val="none" w:sz="0" w:space="0" w:color="auto"/>
      </w:divBdr>
    </w:div>
    <w:div w:id="171573479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359698">
      <w:bodyDiv w:val="1"/>
      <w:marLeft w:val="0"/>
      <w:marRight w:val="0"/>
      <w:marTop w:val="0"/>
      <w:marBottom w:val="0"/>
      <w:divBdr>
        <w:top w:val="none" w:sz="0" w:space="0" w:color="auto"/>
        <w:left w:val="none" w:sz="0" w:space="0" w:color="auto"/>
        <w:bottom w:val="none" w:sz="0" w:space="0" w:color="auto"/>
        <w:right w:val="none" w:sz="0" w:space="0" w:color="auto"/>
      </w:divBdr>
    </w:div>
    <w:div w:id="1719089452">
      <w:bodyDiv w:val="1"/>
      <w:marLeft w:val="0"/>
      <w:marRight w:val="0"/>
      <w:marTop w:val="0"/>
      <w:marBottom w:val="0"/>
      <w:divBdr>
        <w:top w:val="none" w:sz="0" w:space="0" w:color="auto"/>
        <w:left w:val="none" w:sz="0" w:space="0" w:color="auto"/>
        <w:bottom w:val="none" w:sz="0" w:space="0" w:color="auto"/>
        <w:right w:val="none" w:sz="0" w:space="0" w:color="auto"/>
      </w:divBdr>
    </w:div>
    <w:div w:id="1726442736">
      <w:bodyDiv w:val="1"/>
      <w:marLeft w:val="0"/>
      <w:marRight w:val="0"/>
      <w:marTop w:val="0"/>
      <w:marBottom w:val="0"/>
      <w:divBdr>
        <w:top w:val="none" w:sz="0" w:space="0" w:color="auto"/>
        <w:left w:val="none" w:sz="0" w:space="0" w:color="auto"/>
        <w:bottom w:val="none" w:sz="0" w:space="0" w:color="auto"/>
        <w:right w:val="none" w:sz="0" w:space="0" w:color="auto"/>
      </w:divBdr>
    </w:div>
    <w:div w:id="1738359039">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74401493">
      <w:bodyDiv w:val="1"/>
      <w:marLeft w:val="0"/>
      <w:marRight w:val="0"/>
      <w:marTop w:val="0"/>
      <w:marBottom w:val="0"/>
      <w:divBdr>
        <w:top w:val="none" w:sz="0" w:space="0" w:color="auto"/>
        <w:left w:val="none" w:sz="0" w:space="0" w:color="auto"/>
        <w:bottom w:val="none" w:sz="0" w:space="0" w:color="auto"/>
        <w:right w:val="none" w:sz="0" w:space="0" w:color="auto"/>
      </w:divBdr>
    </w:div>
    <w:div w:id="1779905424">
      <w:bodyDiv w:val="1"/>
      <w:marLeft w:val="0"/>
      <w:marRight w:val="0"/>
      <w:marTop w:val="0"/>
      <w:marBottom w:val="0"/>
      <w:divBdr>
        <w:top w:val="none" w:sz="0" w:space="0" w:color="auto"/>
        <w:left w:val="none" w:sz="0" w:space="0" w:color="auto"/>
        <w:bottom w:val="none" w:sz="0" w:space="0" w:color="auto"/>
        <w:right w:val="none" w:sz="0" w:space="0" w:color="auto"/>
      </w:divBdr>
    </w:div>
    <w:div w:id="1792163040">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5128301">
      <w:bodyDiv w:val="1"/>
      <w:marLeft w:val="0"/>
      <w:marRight w:val="0"/>
      <w:marTop w:val="0"/>
      <w:marBottom w:val="0"/>
      <w:divBdr>
        <w:top w:val="none" w:sz="0" w:space="0" w:color="auto"/>
        <w:left w:val="none" w:sz="0" w:space="0" w:color="auto"/>
        <w:bottom w:val="none" w:sz="0" w:space="0" w:color="auto"/>
        <w:right w:val="none" w:sz="0" w:space="0" w:color="auto"/>
      </w:divBdr>
    </w:div>
    <w:div w:id="1802261384">
      <w:bodyDiv w:val="1"/>
      <w:marLeft w:val="0"/>
      <w:marRight w:val="0"/>
      <w:marTop w:val="0"/>
      <w:marBottom w:val="0"/>
      <w:divBdr>
        <w:top w:val="none" w:sz="0" w:space="0" w:color="auto"/>
        <w:left w:val="none" w:sz="0" w:space="0" w:color="auto"/>
        <w:bottom w:val="none" w:sz="0" w:space="0" w:color="auto"/>
        <w:right w:val="none" w:sz="0" w:space="0" w:color="auto"/>
      </w:divBdr>
    </w:div>
    <w:div w:id="1811752005">
      <w:bodyDiv w:val="1"/>
      <w:marLeft w:val="0"/>
      <w:marRight w:val="0"/>
      <w:marTop w:val="0"/>
      <w:marBottom w:val="0"/>
      <w:divBdr>
        <w:top w:val="none" w:sz="0" w:space="0" w:color="auto"/>
        <w:left w:val="none" w:sz="0" w:space="0" w:color="auto"/>
        <w:bottom w:val="none" w:sz="0" w:space="0" w:color="auto"/>
        <w:right w:val="none" w:sz="0" w:space="0" w:color="auto"/>
      </w:divBdr>
    </w:div>
    <w:div w:id="1815876201">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52377853">
      <w:bodyDiv w:val="1"/>
      <w:marLeft w:val="0"/>
      <w:marRight w:val="0"/>
      <w:marTop w:val="0"/>
      <w:marBottom w:val="0"/>
      <w:divBdr>
        <w:top w:val="none" w:sz="0" w:space="0" w:color="auto"/>
        <w:left w:val="none" w:sz="0" w:space="0" w:color="auto"/>
        <w:bottom w:val="none" w:sz="0" w:space="0" w:color="auto"/>
        <w:right w:val="none" w:sz="0" w:space="0" w:color="auto"/>
      </w:divBdr>
    </w:div>
    <w:div w:id="1852910814">
      <w:bodyDiv w:val="1"/>
      <w:marLeft w:val="0"/>
      <w:marRight w:val="0"/>
      <w:marTop w:val="0"/>
      <w:marBottom w:val="0"/>
      <w:divBdr>
        <w:top w:val="none" w:sz="0" w:space="0" w:color="auto"/>
        <w:left w:val="none" w:sz="0" w:space="0" w:color="auto"/>
        <w:bottom w:val="none" w:sz="0" w:space="0" w:color="auto"/>
        <w:right w:val="none" w:sz="0" w:space="0" w:color="auto"/>
      </w:divBdr>
    </w:div>
    <w:div w:id="1860581231">
      <w:bodyDiv w:val="1"/>
      <w:marLeft w:val="0"/>
      <w:marRight w:val="0"/>
      <w:marTop w:val="0"/>
      <w:marBottom w:val="0"/>
      <w:divBdr>
        <w:top w:val="none" w:sz="0" w:space="0" w:color="auto"/>
        <w:left w:val="none" w:sz="0" w:space="0" w:color="auto"/>
        <w:bottom w:val="none" w:sz="0" w:space="0" w:color="auto"/>
        <w:right w:val="none" w:sz="0" w:space="0" w:color="auto"/>
      </w:divBdr>
    </w:div>
    <w:div w:id="1865359225">
      <w:bodyDiv w:val="1"/>
      <w:marLeft w:val="0"/>
      <w:marRight w:val="0"/>
      <w:marTop w:val="0"/>
      <w:marBottom w:val="0"/>
      <w:divBdr>
        <w:top w:val="none" w:sz="0" w:space="0" w:color="auto"/>
        <w:left w:val="none" w:sz="0" w:space="0" w:color="auto"/>
        <w:bottom w:val="none" w:sz="0" w:space="0" w:color="auto"/>
        <w:right w:val="none" w:sz="0" w:space="0" w:color="auto"/>
      </w:divBdr>
    </w:div>
    <w:div w:id="1866168529">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100144">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03634501">
      <w:bodyDiv w:val="1"/>
      <w:marLeft w:val="0"/>
      <w:marRight w:val="0"/>
      <w:marTop w:val="0"/>
      <w:marBottom w:val="0"/>
      <w:divBdr>
        <w:top w:val="none" w:sz="0" w:space="0" w:color="auto"/>
        <w:left w:val="none" w:sz="0" w:space="0" w:color="auto"/>
        <w:bottom w:val="none" w:sz="0" w:space="0" w:color="auto"/>
        <w:right w:val="none" w:sz="0" w:space="0" w:color="auto"/>
      </w:divBdr>
    </w:div>
    <w:div w:id="1910921313">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1016899">
      <w:bodyDiv w:val="1"/>
      <w:marLeft w:val="0"/>
      <w:marRight w:val="0"/>
      <w:marTop w:val="0"/>
      <w:marBottom w:val="0"/>
      <w:divBdr>
        <w:top w:val="none" w:sz="0" w:space="0" w:color="auto"/>
        <w:left w:val="none" w:sz="0" w:space="0" w:color="auto"/>
        <w:bottom w:val="none" w:sz="0" w:space="0" w:color="auto"/>
        <w:right w:val="none" w:sz="0" w:space="0" w:color="auto"/>
      </w:divBdr>
    </w:div>
    <w:div w:id="1921059157">
      <w:bodyDiv w:val="1"/>
      <w:marLeft w:val="0"/>
      <w:marRight w:val="0"/>
      <w:marTop w:val="0"/>
      <w:marBottom w:val="0"/>
      <w:divBdr>
        <w:top w:val="none" w:sz="0" w:space="0" w:color="auto"/>
        <w:left w:val="none" w:sz="0" w:space="0" w:color="auto"/>
        <w:bottom w:val="none" w:sz="0" w:space="0" w:color="auto"/>
        <w:right w:val="none" w:sz="0" w:space="0" w:color="auto"/>
      </w:divBdr>
    </w:div>
    <w:div w:id="1923174504">
      <w:bodyDiv w:val="1"/>
      <w:marLeft w:val="0"/>
      <w:marRight w:val="0"/>
      <w:marTop w:val="0"/>
      <w:marBottom w:val="0"/>
      <w:divBdr>
        <w:top w:val="none" w:sz="0" w:space="0" w:color="auto"/>
        <w:left w:val="none" w:sz="0" w:space="0" w:color="auto"/>
        <w:bottom w:val="none" w:sz="0" w:space="0" w:color="auto"/>
        <w:right w:val="none" w:sz="0" w:space="0" w:color="auto"/>
      </w:divBdr>
    </w:div>
    <w:div w:id="1926453453">
      <w:bodyDiv w:val="1"/>
      <w:marLeft w:val="0"/>
      <w:marRight w:val="0"/>
      <w:marTop w:val="0"/>
      <w:marBottom w:val="0"/>
      <w:divBdr>
        <w:top w:val="none" w:sz="0" w:space="0" w:color="auto"/>
        <w:left w:val="none" w:sz="0" w:space="0" w:color="auto"/>
        <w:bottom w:val="none" w:sz="0" w:space="0" w:color="auto"/>
        <w:right w:val="none" w:sz="0" w:space="0" w:color="auto"/>
      </w:divBdr>
    </w:div>
    <w:div w:id="1927693354">
      <w:bodyDiv w:val="1"/>
      <w:marLeft w:val="0"/>
      <w:marRight w:val="0"/>
      <w:marTop w:val="0"/>
      <w:marBottom w:val="0"/>
      <w:divBdr>
        <w:top w:val="none" w:sz="0" w:space="0" w:color="auto"/>
        <w:left w:val="none" w:sz="0" w:space="0" w:color="auto"/>
        <w:bottom w:val="none" w:sz="0" w:space="0" w:color="auto"/>
        <w:right w:val="none" w:sz="0" w:space="0" w:color="auto"/>
      </w:divBdr>
    </w:div>
    <w:div w:id="1928342353">
      <w:bodyDiv w:val="1"/>
      <w:marLeft w:val="0"/>
      <w:marRight w:val="0"/>
      <w:marTop w:val="0"/>
      <w:marBottom w:val="0"/>
      <w:divBdr>
        <w:top w:val="none" w:sz="0" w:space="0" w:color="auto"/>
        <w:left w:val="none" w:sz="0" w:space="0" w:color="auto"/>
        <w:bottom w:val="none" w:sz="0" w:space="0" w:color="auto"/>
        <w:right w:val="none" w:sz="0" w:space="0" w:color="auto"/>
      </w:divBdr>
    </w:div>
    <w:div w:id="1930843088">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3007616">
      <w:bodyDiv w:val="1"/>
      <w:marLeft w:val="0"/>
      <w:marRight w:val="0"/>
      <w:marTop w:val="0"/>
      <w:marBottom w:val="0"/>
      <w:divBdr>
        <w:top w:val="none" w:sz="0" w:space="0" w:color="auto"/>
        <w:left w:val="none" w:sz="0" w:space="0" w:color="auto"/>
        <w:bottom w:val="none" w:sz="0" w:space="0" w:color="auto"/>
        <w:right w:val="none" w:sz="0" w:space="0" w:color="auto"/>
      </w:divBdr>
    </w:div>
    <w:div w:id="1933664267">
      <w:bodyDiv w:val="1"/>
      <w:marLeft w:val="0"/>
      <w:marRight w:val="0"/>
      <w:marTop w:val="0"/>
      <w:marBottom w:val="0"/>
      <w:divBdr>
        <w:top w:val="none" w:sz="0" w:space="0" w:color="auto"/>
        <w:left w:val="none" w:sz="0" w:space="0" w:color="auto"/>
        <w:bottom w:val="none" w:sz="0" w:space="0" w:color="auto"/>
        <w:right w:val="none" w:sz="0" w:space="0" w:color="auto"/>
      </w:divBdr>
    </w:div>
    <w:div w:id="1938293860">
      <w:bodyDiv w:val="1"/>
      <w:marLeft w:val="0"/>
      <w:marRight w:val="0"/>
      <w:marTop w:val="0"/>
      <w:marBottom w:val="0"/>
      <w:divBdr>
        <w:top w:val="none" w:sz="0" w:space="0" w:color="auto"/>
        <w:left w:val="none" w:sz="0" w:space="0" w:color="auto"/>
        <w:bottom w:val="none" w:sz="0" w:space="0" w:color="auto"/>
        <w:right w:val="none" w:sz="0" w:space="0" w:color="auto"/>
      </w:divBdr>
    </w:div>
    <w:div w:id="1944914376">
      <w:bodyDiv w:val="1"/>
      <w:marLeft w:val="0"/>
      <w:marRight w:val="0"/>
      <w:marTop w:val="0"/>
      <w:marBottom w:val="0"/>
      <w:divBdr>
        <w:top w:val="none" w:sz="0" w:space="0" w:color="auto"/>
        <w:left w:val="none" w:sz="0" w:space="0" w:color="auto"/>
        <w:bottom w:val="none" w:sz="0" w:space="0" w:color="auto"/>
        <w:right w:val="none" w:sz="0" w:space="0" w:color="auto"/>
      </w:divBdr>
    </w:div>
    <w:div w:id="1950813198">
      <w:bodyDiv w:val="1"/>
      <w:marLeft w:val="0"/>
      <w:marRight w:val="0"/>
      <w:marTop w:val="0"/>
      <w:marBottom w:val="0"/>
      <w:divBdr>
        <w:top w:val="none" w:sz="0" w:space="0" w:color="auto"/>
        <w:left w:val="none" w:sz="0" w:space="0" w:color="auto"/>
        <w:bottom w:val="none" w:sz="0" w:space="0" w:color="auto"/>
        <w:right w:val="none" w:sz="0" w:space="0" w:color="auto"/>
      </w:divBdr>
    </w:div>
    <w:div w:id="1951623521">
      <w:bodyDiv w:val="1"/>
      <w:marLeft w:val="0"/>
      <w:marRight w:val="0"/>
      <w:marTop w:val="0"/>
      <w:marBottom w:val="0"/>
      <w:divBdr>
        <w:top w:val="none" w:sz="0" w:space="0" w:color="auto"/>
        <w:left w:val="none" w:sz="0" w:space="0" w:color="auto"/>
        <w:bottom w:val="none" w:sz="0" w:space="0" w:color="auto"/>
        <w:right w:val="none" w:sz="0" w:space="0" w:color="auto"/>
      </w:divBdr>
    </w:div>
    <w:div w:id="1955794708">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1762892">
      <w:bodyDiv w:val="1"/>
      <w:marLeft w:val="0"/>
      <w:marRight w:val="0"/>
      <w:marTop w:val="0"/>
      <w:marBottom w:val="0"/>
      <w:divBdr>
        <w:top w:val="none" w:sz="0" w:space="0" w:color="auto"/>
        <w:left w:val="none" w:sz="0" w:space="0" w:color="auto"/>
        <w:bottom w:val="none" w:sz="0" w:space="0" w:color="auto"/>
        <w:right w:val="none" w:sz="0" w:space="0" w:color="auto"/>
      </w:divBdr>
    </w:div>
    <w:div w:id="1962415550">
      <w:bodyDiv w:val="1"/>
      <w:marLeft w:val="0"/>
      <w:marRight w:val="0"/>
      <w:marTop w:val="0"/>
      <w:marBottom w:val="0"/>
      <w:divBdr>
        <w:top w:val="none" w:sz="0" w:space="0" w:color="auto"/>
        <w:left w:val="none" w:sz="0" w:space="0" w:color="auto"/>
        <w:bottom w:val="none" w:sz="0" w:space="0" w:color="auto"/>
        <w:right w:val="none" w:sz="0" w:space="0" w:color="auto"/>
      </w:divBdr>
    </w:div>
    <w:div w:id="1962953567">
      <w:bodyDiv w:val="1"/>
      <w:marLeft w:val="0"/>
      <w:marRight w:val="0"/>
      <w:marTop w:val="0"/>
      <w:marBottom w:val="0"/>
      <w:divBdr>
        <w:top w:val="none" w:sz="0" w:space="0" w:color="auto"/>
        <w:left w:val="none" w:sz="0" w:space="0" w:color="auto"/>
        <w:bottom w:val="none" w:sz="0" w:space="0" w:color="auto"/>
        <w:right w:val="none" w:sz="0" w:space="0" w:color="auto"/>
      </w:divBdr>
    </w:div>
    <w:div w:id="1971203548">
      <w:bodyDiv w:val="1"/>
      <w:marLeft w:val="0"/>
      <w:marRight w:val="0"/>
      <w:marTop w:val="0"/>
      <w:marBottom w:val="0"/>
      <w:divBdr>
        <w:top w:val="none" w:sz="0" w:space="0" w:color="auto"/>
        <w:left w:val="none" w:sz="0" w:space="0" w:color="auto"/>
        <w:bottom w:val="none" w:sz="0" w:space="0" w:color="auto"/>
        <w:right w:val="none" w:sz="0" w:space="0" w:color="auto"/>
      </w:divBdr>
    </w:div>
    <w:div w:id="1977955328">
      <w:bodyDiv w:val="1"/>
      <w:marLeft w:val="0"/>
      <w:marRight w:val="0"/>
      <w:marTop w:val="0"/>
      <w:marBottom w:val="0"/>
      <w:divBdr>
        <w:top w:val="none" w:sz="0" w:space="0" w:color="auto"/>
        <w:left w:val="none" w:sz="0" w:space="0" w:color="auto"/>
        <w:bottom w:val="none" w:sz="0" w:space="0" w:color="auto"/>
        <w:right w:val="none" w:sz="0" w:space="0" w:color="auto"/>
      </w:divBdr>
    </w:div>
    <w:div w:id="1984116373">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3831065">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1762805">
      <w:bodyDiv w:val="1"/>
      <w:marLeft w:val="0"/>
      <w:marRight w:val="0"/>
      <w:marTop w:val="0"/>
      <w:marBottom w:val="0"/>
      <w:divBdr>
        <w:top w:val="none" w:sz="0" w:space="0" w:color="auto"/>
        <w:left w:val="none" w:sz="0" w:space="0" w:color="auto"/>
        <w:bottom w:val="none" w:sz="0" w:space="0" w:color="auto"/>
        <w:right w:val="none" w:sz="0" w:space="0" w:color="auto"/>
      </w:divBdr>
    </w:div>
    <w:div w:id="2018724105">
      <w:bodyDiv w:val="1"/>
      <w:marLeft w:val="0"/>
      <w:marRight w:val="0"/>
      <w:marTop w:val="0"/>
      <w:marBottom w:val="0"/>
      <w:divBdr>
        <w:top w:val="none" w:sz="0" w:space="0" w:color="auto"/>
        <w:left w:val="none" w:sz="0" w:space="0" w:color="auto"/>
        <w:bottom w:val="none" w:sz="0" w:space="0" w:color="auto"/>
        <w:right w:val="none" w:sz="0" w:space="0" w:color="auto"/>
      </w:divBdr>
    </w:div>
    <w:div w:id="2020305749">
      <w:bodyDiv w:val="1"/>
      <w:marLeft w:val="0"/>
      <w:marRight w:val="0"/>
      <w:marTop w:val="0"/>
      <w:marBottom w:val="0"/>
      <w:divBdr>
        <w:top w:val="none" w:sz="0" w:space="0" w:color="auto"/>
        <w:left w:val="none" w:sz="0" w:space="0" w:color="auto"/>
        <w:bottom w:val="none" w:sz="0" w:space="0" w:color="auto"/>
        <w:right w:val="none" w:sz="0" w:space="0" w:color="auto"/>
      </w:divBdr>
    </w:div>
    <w:div w:id="2020545693">
      <w:bodyDiv w:val="1"/>
      <w:marLeft w:val="0"/>
      <w:marRight w:val="0"/>
      <w:marTop w:val="0"/>
      <w:marBottom w:val="0"/>
      <w:divBdr>
        <w:top w:val="none" w:sz="0" w:space="0" w:color="auto"/>
        <w:left w:val="none" w:sz="0" w:space="0" w:color="auto"/>
        <w:bottom w:val="none" w:sz="0" w:space="0" w:color="auto"/>
        <w:right w:val="none" w:sz="0" w:space="0" w:color="auto"/>
      </w:divBdr>
    </w:div>
    <w:div w:id="2021201944">
      <w:bodyDiv w:val="1"/>
      <w:marLeft w:val="0"/>
      <w:marRight w:val="0"/>
      <w:marTop w:val="0"/>
      <w:marBottom w:val="0"/>
      <w:divBdr>
        <w:top w:val="none" w:sz="0" w:space="0" w:color="auto"/>
        <w:left w:val="none" w:sz="0" w:space="0" w:color="auto"/>
        <w:bottom w:val="none" w:sz="0" w:space="0" w:color="auto"/>
        <w:right w:val="none" w:sz="0" w:space="0" w:color="auto"/>
      </w:divBdr>
    </w:div>
    <w:div w:id="2029521952">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1197382">
      <w:bodyDiv w:val="1"/>
      <w:marLeft w:val="0"/>
      <w:marRight w:val="0"/>
      <w:marTop w:val="0"/>
      <w:marBottom w:val="0"/>
      <w:divBdr>
        <w:top w:val="none" w:sz="0" w:space="0" w:color="auto"/>
        <w:left w:val="none" w:sz="0" w:space="0" w:color="auto"/>
        <w:bottom w:val="none" w:sz="0" w:space="0" w:color="auto"/>
        <w:right w:val="none" w:sz="0" w:space="0" w:color="auto"/>
      </w:divBdr>
    </w:div>
    <w:div w:id="2041198368">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2727450">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2090401">
      <w:bodyDiv w:val="1"/>
      <w:marLeft w:val="0"/>
      <w:marRight w:val="0"/>
      <w:marTop w:val="0"/>
      <w:marBottom w:val="0"/>
      <w:divBdr>
        <w:top w:val="none" w:sz="0" w:space="0" w:color="auto"/>
        <w:left w:val="none" w:sz="0" w:space="0" w:color="auto"/>
        <w:bottom w:val="none" w:sz="0" w:space="0" w:color="auto"/>
        <w:right w:val="none" w:sz="0" w:space="0" w:color="auto"/>
      </w:divBdr>
    </w:div>
    <w:div w:id="2072649891">
      <w:bodyDiv w:val="1"/>
      <w:marLeft w:val="0"/>
      <w:marRight w:val="0"/>
      <w:marTop w:val="0"/>
      <w:marBottom w:val="0"/>
      <w:divBdr>
        <w:top w:val="none" w:sz="0" w:space="0" w:color="auto"/>
        <w:left w:val="none" w:sz="0" w:space="0" w:color="auto"/>
        <w:bottom w:val="none" w:sz="0" w:space="0" w:color="auto"/>
        <w:right w:val="none" w:sz="0" w:space="0" w:color="auto"/>
      </w:divBdr>
    </w:div>
    <w:div w:id="2072851965">
      <w:bodyDiv w:val="1"/>
      <w:marLeft w:val="0"/>
      <w:marRight w:val="0"/>
      <w:marTop w:val="0"/>
      <w:marBottom w:val="0"/>
      <w:divBdr>
        <w:top w:val="none" w:sz="0" w:space="0" w:color="auto"/>
        <w:left w:val="none" w:sz="0" w:space="0" w:color="auto"/>
        <w:bottom w:val="none" w:sz="0" w:space="0" w:color="auto"/>
        <w:right w:val="none" w:sz="0" w:space="0" w:color="auto"/>
      </w:divBdr>
    </w:div>
    <w:div w:id="2092849744">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03644757">
      <w:bodyDiv w:val="1"/>
      <w:marLeft w:val="0"/>
      <w:marRight w:val="0"/>
      <w:marTop w:val="0"/>
      <w:marBottom w:val="0"/>
      <w:divBdr>
        <w:top w:val="none" w:sz="0" w:space="0" w:color="auto"/>
        <w:left w:val="none" w:sz="0" w:space="0" w:color="auto"/>
        <w:bottom w:val="none" w:sz="0" w:space="0" w:color="auto"/>
        <w:right w:val="none" w:sz="0" w:space="0" w:color="auto"/>
      </w:divBdr>
    </w:div>
    <w:div w:id="2104376127">
      <w:bodyDiv w:val="1"/>
      <w:marLeft w:val="0"/>
      <w:marRight w:val="0"/>
      <w:marTop w:val="0"/>
      <w:marBottom w:val="0"/>
      <w:divBdr>
        <w:top w:val="none" w:sz="0" w:space="0" w:color="auto"/>
        <w:left w:val="none" w:sz="0" w:space="0" w:color="auto"/>
        <w:bottom w:val="none" w:sz="0" w:space="0" w:color="auto"/>
        <w:right w:val="none" w:sz="0" w:space="0" w:color="auto"/>
      </w:divBdr>
    </w:div>
    <w:div w:id="2106922166">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2846907">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3097089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cmprd01.central.health/internet/main/publishing.nsf/Content/mbsr-first-report-ear-nose-throat-surgery-clinical-committee"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Misc</b:SourceType>
    <b:Guid>{A0738D85-6462-4920-8600-EA7050E6F979}</b:Guid>
    <b:Title>Over 150 potentially low-value health care practices: an Australian study</b:Title>
    <b:Year>2012</b:Year>
    <b:Author>
      <b:Author>
        <b:NameList>
          <b:Person>
            <b:Last>Elshaug A</b:Last>
            <b:First>Watt</b:First>
            <b:Middle>A, Mundy L, et al.</b:Middle>
          </b:Person>
        </b:NameList>
      </b:Author>
    </b:Author>
    <b:JournalName>The Medical Journal of Australia</b:JournalName>
    <b:Pages>556-560</b:Pages>
    <b:RefOrder>1</b:RefOrder>
  </b:Source>
  <b:Source>
    <b:Tag>Thi15</b:Tag>
    <b:SourceType>JournalArticle</b:SourceType>
    <b:Guid>{47456AFD-DB4D-47EB-A447-53FC4F4BB85B}</b:Guid>
    <b:Author>
      <b:Author>
        <b:NameList>
          <b:Person>
            <b:Last>Thiagarajan</b:Last>
            <b:First>B</b:First>
          </b:Person>
        </b:NameList>
      </b:Author>
    </b:Author>
    <b:Title>Brain stem evoked response audiometry: A review</b:Title>
    <b:Year>2015</b:Year>
    <b:Publisher>Research Gate</b:Publisher>
    <b:Month>January</b:Month>
    <b:YearAccessed>2018</b:YearAccessed>
    <b:MonthAccessed>November</b:MonthAccessed>
    <b:DayAccessed>13</b:DayAccessed>
    <b:URL>www.researchgate.net/publication/270801635</b:URL>
    <b:RefOrder>3</b:RefOrder>
  </b:Source>
  <b:Source>
    <b:Tag>Rob08</b:Tag>
    <b:SourceType>Misc</b:SourceType>
    <b:Guid>{EC2476A3-29B5-4C0B-8BDE-99F2EB278BCB}</b:Guid>
    <b:Title>Consensus statement on the classification and terminology of neck dissection</b:Title>
    <b:Year>2008</b:Year>
    <b:StandardNumber>134(5): 536-8</b:StandardNumber>
    <b:Author>
      <b:Author>
        <b:NameList>
          <b:Person>
            <b:Last>Robbins KT</b:Last>
            <b:First>Shaha</b:First>
            <b:Middle>AR, Medina JE, et al.</b:Middle>
          </b:Person>
        </b:NameList>
      </b:Author>
    </b:Author>
    <b:PublicationTitle>Arch Otolaryngol Head Neck Surg.</b:PublicationTitle>
    <b:RefOrder>4</b:RefOrder>
  </b:Source>
  <b:Source>
    <b:Tag>Sin97</b:Tag>
    <b:SourceType>Misc</b:SourceType>
    <b:Guid>{050623A8-E645-43B3-B63A-BB4D018399B7}</b:Guid>
    <b:Author>
      <b:Author>
        <b:NameList>
          <b:Person>
            <b:Last>Singh</b:Last>
            <b:First>B.,</b:First>
            <b:Middle>Har-El, G., Kantu, M., &amp; Lucente, F. E.</b:Middle>
          </b:Person>
        </b:NameList>
      </b:Author>
    </b:Author>
    <b:Title>Complications associated with 327 foreign bodies of the pharynx, larynx, and esophagus</b:Title>
    <b:PublicationTitle>Annals of Otology, Rhinology &amp; Laryngology</b:PublicationTitle>
    <b:Year>1997</b:Year>
    <b:StandardNumber>106(4), 301-304</b:StandardNumber>
    <b:RefOrder>9</b:RefOrder>
  </b:Source>
  <b:Source>
    <b:Tag>Hig03</b:Tag>
    <b:SourceType>Misc</b:SourceType>
    <b:Guid>{4EE36C44-921E-49CE-A39D-497574108C72}</b:Guid>
    <b:Author>
      <b:Author>
        <b:NameList>
          <b:Person>
            <b:Last>Higo</b:Last>
            <b:First>R.,</b:First>
            <b:Middle>Matsumoto, Y., Ichimura, K., &amp; Kaga, K.</b:Middle>
          </b:Person>
        </b:NameList>
      </b:Author>
    </b:Author>
    <b:Title>Foreign bodies in the aerodigestive tract in pediatric patients</b:Title>
    <b:PublicationTitle>Auris Nasus Larynx</b:PublicationTitle>
    <b:Year>2003</b:Year>
    <b:StandardNumber>30(4), 397-401</b:StandardNumber>
    <b:RefOrder>10</b:RefOrder>
  </b:Source>
  <b:Source>
    <b:Tag>Yet18</b:Tag>
    <b:SourceType>Misc</b:SourceType>
    <b:Guid>{138FD295-7F5C-4444-933E-A6298E6D6835}</b:Guid>
    <b:Author>
      <b:Author>
        <b:NameList>
          <b:Person>
            <b:Last>Yetiser</b:Last>
            <b:First>S</b:First>
          </b:Person>
        </b:NameList>
      </b:Author>
    </b:Author>
    <b:Title>Intratympanic Gentamycin for Intractable Meniere's Disease - A Review and Analysis of Audiovestibular Impact</b:Title>
    <b:PublicationTitle>Int Arch Otorhinolaryngology</b:PublicationTitle>
    <b:Year>2018</b:Year>
    <b:StandardNumber>22:190-194</b:StandardNumber>
    <b:RefOrder>6</b:RefOrder>
  </b:Source>
  <b:Source>
    <b:Tag>Pul11</b:Tag>
    <b:SourceType>Misc</b:SourceType>
    <b:Guid>{A1C79790-B5B5-4DD1-8117-CDA08BD897BF}</b:Guid>
    <b:Author>
      <b:Author>
        <b:NameList>
          <b:Person>
            <b:Last>Pullens</b:Last>
            <b:First>B</b:First>
          </b:Person>
          <b:Person>
            <b:Last>van Benthem</b:Last>
            <b:First>PP</b:First>
          </b:Person>
        </b:NameList>
      </b:Author>
    </b:Author>
    <b:Title>Intratympanic Gentamycin for Meniere's Disease or Syndrome</b:Title>
    <b:PublicationTitle>Cochrane Database of Systemic Reviews</b:PublicationTitle>
    <b:Year>2011</b:Year>
    <b:Issue>3</b:Issue>
    <b:StandardNumber>Art no: CD008234</b:StandardNumber>
    <b:RefOrder>7</b:RefOrder>
  </b:Source>
  <b:Source>
    <b:Tag>JNe18</b:Tag>
    <b:SourceType>Misc</b:SourceType>
    <b:Guid>{721A877E-02E8-47E4-A1D8-DDF3FC24E58B}</b:Guid>
    <b:Author>
      <b:Author>
        <b:NameList>
          <b:Person>
            <b:Last>J Nevoux</b:Last>
            <b:First>M</b:First>
            <b:Middle>Barbara, J Dornhoffer, W Gibson, T Kitahara, V Darrouzet</b:Middle>
          </b:Person>
        </b:NameList>
      </b:Author>
    </b:Author>
    <b:Title>International Consensus (ICON) on Treatment of Meniere's Disease</b:Title>
    <b:PublicationTitle>European Annals of Otorhinolaryngology, Head and Neck Diseases</b:PublicationTitle>
    <b:Year>February 2018</b:Year>
    <b:Volume>135</b:Volume>
    <b:Issue>1</b:Issue>
    <b:StandardNumber>Supplement</b:StandardNumber>
    <b:RefOrder>8</b:RefOrder>
  </b:Source>
  <b:Source>
    <b:Tag>Hes11</b:Tag>
    <b:SourceType>Misc</b:SourceType>
    <b:Guid>{C22A6F54-6BB5-4D7F-B63B-8B0250B8F9B0}</b:Guid>
    <b:Author>
      <b:Author>
        <b:NameList>
          <b:Person>
            <b:Last>Hess</b:Last>
            <b:First>M.,</b:First>
            <b:Middle>Schroeder, D., Puschel, K.</b:Middle>
          </b:Person>
        </b:NameList>
      </b:Author>
    </b:Author>
    <b:Title>Sling arytenoid adduction</b:Title>
    <b:PublicationTitle>European Archives of Oto-Rhino-Laryngology</b:PublicationTitle>
    <b:Year>2011</b:Year>
    <b:Volume>268(7) 1023-1028</b:Volume>
    <b:RefOrder>11</b:RefOrder>
  </b:Source>
  <b:Source>
    <b:Tag>Zei04</b:Tag>
    <b:SourceType>Misc</b:SourceType>
    <b:Guid>{AACDA8E9-1494-40F7-B9F6-44677D33DE89}</b:Guid>
    <b:Author>
      <b:Author>
        <b:NameList>
          <b:Person>
            <b:Last>Zeitels</b:Last>
            <b:First>S.M.,</b:First>
            <b:Middle>Mauri, M., Dailey, S.H.</b:Middle>
          </b:Person>
        </b:NameList>
      </b:Author>
    </b:Author>
    <b:Title>Aduction arytenopexy for vocal fold paralysis: Indications and technique</b:Title>
    <b:PublicationTitle>The Journal of Laryngology &amp; otology</b:PublicationTitle>
    <b:Year>2004</b:Year>
    <b:Volume>118(7) 508-516</b:Volume>
    <b:RefOrder>12</b:RefOrder>
  </b:Source>
  <b:Source>
    <b:Tag>Nor11</b:Tag>
    <b:SourceType>Misc</b:SourceType>
    <b:Guid>{2CC85056-ECA3-4221-9CA7-0702959247A7}</b:Guid>
    <b:Author>
      <b:Author>
        <b:NameList>
          <b:Person>
            <b:Last>Norris</b:Last>
            <b:First>B.K.,</b:First>
            <b:Middle>Schweinfurth, J.M.</b:Middle>
          </b:Person>
        </b:NameList>
      </b:Author>
    </b:Author>
    <b:Title>Arytenoid dislocation: An analysis of the contemporary literature</b:Title>
    <b:PublicationTitle>The Laryngoscope</b:PublicationTitle>
    <b:Year>2011</b:Year>
    <b:Volume>121(1) 142-146</b:Volume>
    <b:RefOrder>13</b:RefOrder>
  </b:Source>
  <b:Source>
    <b:Tag>Woo06</b:Tag>
    <b:SourceType>Misc</b:SourceType>
    <b:Guid>{C15F88B7-F095-40FE-BF3C-8C56C8338FEA}</b:Guid>
    <b:Author>
      <b:Author>
        <b:NameList>
          <b:Person>
            <b:Last>Woodson</b:Last>
            <b:First>G.E</b:First>
          </b:Person>
        </b:NameList>
      </b:Author>
    </b:Author>
    <b:Title>Arytenoid repositioning surgery</b:Title>
    <b:PublicationTitle>Vocal Fold Paralysis</b:PublicationTitle>
    <b:Year>2006</b:Year>
    <b:Publisher>Springer Berlin Heidelberg</b:Publisher>
    <b:StandardNumber>177-185</b:StandardNumber>
    <b:RefOrder>14</b:RefOrder>
  </b:Source>
  <b:Source>
    <b:Tag>Var11</b:Tag>
    <b:SourceType>Misc</b:SourceType>
    <b:Guid>{EB179C0C-EC89-4060-B419-CAD0B0B46CF8}</b:Guid>
    <b:Author>
      <b:Author>
        <b:NameList>
          <b:Person>
            <b:Last>Varghese</b:Last>
            <b:First>A.M.,</b:First>
            <b:Middle>Cheng, A.T.</b:Middle>
          </b:Person>
        </b:NameList>
      </b:Author>
    </b:Author>
    <b:Title>Epiglottic repositioning procedure for supraglottic stenosis/collapse</b:Title>
    <b:PublicationTitle>Annals of Otology, Rhinology &amp; Laryngology</b:PublicationTitle>
    <b:Year>2011</b:Year>
    <b:Volume>120(7) 478-483</b:Volume>
    <b:RefOrder>16</b:RefOrder>
  </b:Source>
  <b:Source>
    <b:Tag>Ric</b:Tag>
    <b:SourceType>Misc</b:SourceType>
    <b:Guid>{0CC27E5E-FC8E-4D88-B974-8536E9809279}</b:Guid>
    <b:Author>
      <b:Author>
        <b:NameList>
          <b:Person>
            <b:Last>Richter</b:Last>
            <b:First>G.T.,</b:First>
            <b:Middle>Thompson, D.M.</b:Middle>
          </b:Person>
        </b:NameList>
      </b:Author>
    </b:Author>
    <b:Title>The surgical management of laryngomalacia</b:Title>
    <b:PublicationTitle>Otolaryngologic Clinic of North America</b:PublicationTitle>
    <b:City>2008</b:City>
    <b:Volume>41(5) 837-864</b:Volume>
    <b:RefOrder>18</b:RefOrder>
  </b:Source>
  <b:Source>
    <b:Tag>Mal10</b:Tag>
    <b:SourceType>Misc</b:SourceType>
    <b:Guid>{A516E5F0-3530-4A00-AFF4-3361CC5B5DE6}</b:Guid>
    <b:Author>
      <b:Author>
        <b:NameList>
          <b:Person>
            <b:Last>Mallur</b:Last>
            <b:First>P.S.,</b:First>
            <b:Middle>Rosen, C.A.</b:Middle>
          </b:Person>
        </b:NameList>
      </b:Author>
    </b:Author>
    <b:Title>Vocal fold injection: Review of indications, techniques, and materials for augmentation</b:Title>
    <b:PublicationTitle>Clinical and Experimental Otorhinolarngology</b:PublicationTitle>
    <b:Year>2010</b:Year>
    <b:Volume>3(4) 177</b:Volume>
    <b:RefOrder>19</b:RefOrder>
  </b:Source>
  <b:Source>
    <b:Tag>Kub05</b:Tag>
    <b:SourceType>Misc</b:SourceType>
    <b:Guid>{38F2DF49-0136-4166-8FA6-106C23555DF3}</b:Guid>
    <b:Author>
      <b:Author>
        <b:NameList>
          <b:Person>
            <b:Last>Kubba</b:Last>
            <b:First>H.,</b:First>
            <b:Middle>Bailey, M., Gibson, D., Hartley, B.</b:Middle>
          </b:Person>
        </b:NameList>
      </b:Author>
    </b:Author>
    <b:Title>Techniques and outcomes of laryngeal cleft repair: An update to the Great Ormond Street Hospital series</b:Title>
    <b:PublicationTitle>Annals of Otology, Rhinology &amp; Laryngology</b:PublicationTitle>
    <b:Year>2005</b:Year>
    <b:Volume>114(4) 309-313</b:Volume>
    <b:RefOrder>21</b:RefOrder>
  </b:Source>
  <b:Source>
    <b:Tag>Ojh14</b:Tag>
    <b:SourceType>Misc</b:SourceType>
    <b:Guid>{27EE22D2-59A3-47EC-8258-832F411E3653}</b:Guid>
    <b:Author>
      <b:Author>
        <b:NameList>
          <b:Person>
            <b:Last>Ojha</b:Last>
            <b:First>S.,</b:First>
            <b:Middle>Ashland, J.E., Hersh, C., Ramakrishna, J., Maurer, R., Hartnick, C.J.</b:Middle>
          </b:Person>
        </b:NameList>
      </b:Author>
    </b:Author>
    <b:Title>Type 1 laryngeal cleft: A multidimensional managment algorithim</b:Title>
    <b:PublicationTitle>JAMA Otolaryngology - Head &amp; Neck Surgery</b:PublicationTitle>
    <b:Year>2014</b:Year>
    <b:Volume>140(1) 34-40</b:Volume>
    <b:RefOrder>22</b:RefOrder>
  </b:Source>
  <b:Source>
    <b:Tag>Bes12</b:Tag>
    <b:SourceType>Misc</b:SourceType>
    <b:Guid>{551D947F-B1A2-4F49-84A1-21149985D8D0}</b:Guid>
    <b:Author>
      <b:Author>
        <b:NameList>
          <b:Person>
            <b:Last>Best</b:Last>
            <b:First>Simon</b:First>
            <b:Middle>R., et al</b:Middle>
          </b:Person>
        </b:NameList>
      </b:Author>
    </b:Author>
    <b:Title>Safety and dosing of bevacizumab (Avastin) for the treatment of recurrent repiratory papillomatosis</b:Title>
    <b:PublicationTitle>Annals of Otology, Rhinology &amp; Laryngology</b:PublicationTitle>
    <b:Year>2012</b:Year>
    <b:Volume>121(9) 587-593</b:Volume>
    <b:RefOrder>24</b:RefOrder>
  </b:Source>
  <b:Source>
    <b:Tag>Rog13</b:Tag>
    <b:SourceType>Misc</b:SourceType>
    <b:Guid>{2BB84BB2-2D8B-4D8E-A122-2DFDD7CF8F2B}</b:Guid>
    <b:Author>
      <b:Author>
        <b:NameList>
          <b:Person>
            <b:Last>Rogers</b:Last>
            <b:First>D.J.,</b:First>
            <b:Middle>Ojha, S., Maurer, R., Hartnick, C.J.</b:Middle>
          </b:Person>
        </b:NameList>
      </b:Author>
    </b:Author>
    <b:Title>Use of adjuvant intralesional bevacizumab for aggressive repiratory papillomatosis in children</b:Title>
    <b:PublicationTitle>JAMA Otolaryngology - Head &amp; Neck Surgery</b:PublicationTitle>
    <b:Year>2013</b:Year>
    <b:Volume>139 (5) 496-501</b:Volume>
    <b:RefOrder>25</b:RefOrder>
  </b:Source>
  <b:Source>
    <b:Tag>Der13</b:Tag>
    <b:SourceType>Misc</b:SourceType>
    <b:Guid>{501A445E-0902-4645-8206-A66085FC119D}</b:Guid>
    <b:Author>
      <b:Author>
        <b:NameList>
          <b:Person>
            <b:Last>Derkay</b:Last>
            <b:First>C.S.,</b:First>
            <b:Middle>Volsky, P.G., Rosen, C.A., Pransky, S.M., McMurray, J.S., Chadha, N.K., Froehlich, P.</b:Middle>
          </b:Person>
        </b:NameList>
      </b:Author>
    </b:Author>
    <b:Title>Current use of intralesional cidofovir for recurrent respiratory papillomatosis</b:Title>
    <b:PublicationTitle>The Laryngoscope</b:PublicationTitle>
    <b:Year>2013</b:Year>
    <b:Volume>123(3) 705-712</b:Volume>
    <b:RefOrder>26</b:RefOrder>
  </b:Source>
  <b:Source>
    <b:Tag>Wol18</b:Tag>
    <b:SourceType>Misc</b:SourceType>
    <b:Guid>{916C09EA-51C5-457A-AD26-A21D74F73500}</b:Guid>
    <b:Author>
      <b:Author>
        <b:NameList>
          <b:Person>
            <b:Last>Woliansky</b:Last>
            <b:First>J.,</b:First>
            <b:Middle>Phyland, D., Paddle, P.</b:Middle>
          </b:Person>
        </b:NameList>
      </b:Author>
    </b:Author>
    <b:Title>Systemic safety of serial intralesional steroid injection for subglottic stenosis</b:Title>
    <b:PublicationTitle>The Laryngoscope</b:PublicationTitle>
    <b:Year>2018</b:Year>
    <b:RefOrder>27</b:RefOrder>
  </b:Source>
  <b:Source>
    <b:Tag>Fra18</b:Tag>
    <b:SourceType>Misc</b:SourceType>
    <b:Guid>{44DA5927-51F2-41A7-8401-8379D292A251}</b:Guid>
    <b:Author>
      <b:Author>
        <b:NameList>
          <b:Person>
            <b:Last>Franco Jr</b:Last>
            <b:First>R.A.,</b:First>
            <b:Middle>Husain, I., Reder, L., Paddle, P.</b:Middle>
          </b:Person>
        </b:NameList>
      </b:Author>
    </b:Author>
    <b:Title>Awake serial intralesional steroid injections without surgery as a novel targeted treatment for idiopathic subglottic stenosis</b:Title>
    <b:PublicationTitle>The Laryngoscope</b:PublicationTitle>
    <b:Year>2018</b:Year>
    <b:Volume>128(3) 610-617</b:Volume>
    <b:RefOrder>28</b:RefOrder>
  </b:Source>
  <b:Source>
    <b:Tag>Hsu09</b:Tag>
    <b:SourceType>Misc</b:SourceType>
    <b:Guid>{AB106010-B996-40F4-ABF7-A50CB8A23AC5}</b:Guid>
    <b:Author>
      <b:Author>
        <b:NameList>
          <b:Person>
            <b:Last>Hsu</b:Last>
            <b:First>Y.B.,</b:First>
            <b:Middle>Lan, M.C., Chang, S.Y.</b:Middle>
          </b:Person>
        </b:NameList>
      </b:Author>
    </b:Author>
    <b:Title>Percutaneous corticosteroid injection for vocal fold polyp</b:Title>
    <b:PublicationTitle>Archive Otolaryngol Head Neck Surg.</b:PublicationTitle>
    <b:Year>2009</b:Year>
    <b:Volume>135(8) 776-780</b:Volume>
    <b:RefOrder>29</b:RefOrder>
  </b:Source>
  <b:Source>
    <b:Tag>Cam08</b:Tag>
    <b:SourceType>Misc</b:SourceType>
    <b:Guid>{19FC4039-30F4-424B-BE25-AE045ADF17F0}</b:Guid>
    <b:Author>
      <b:Author>
        <b:NameList>
          <b:Person>
            <b:Last>Campagnolo</b:Last>
            <b:First>A.M.,</b:First>
            <b:Middle>Tsuji, D.H., Sennes, L.U., Imamura, R.</b:Middle>
          </b:Person>
        </b:NameList>
      </b:Author>
    </b:Author>
    <b:Title>Steroid injection in chronic inflammatory vocal fold disorders: Literature review</b:Title>
    <b:PublicationTitle>Braz J Otorhinolaryngol.</b:PublicationTitle>
    <b:Year>2008</b:Year>
    <b:Volume>74(6) 926-932</b:Volume>
    <b:RefOrder>30</b:RefOrder>
  </b:Source>
  <b:Source>
    <b:Tag>Mor10</b:Tag>
    <b:SourceType>Misc</b:SourceType>
    <b:Guid>{B5598A94-5D34-40E9-9BAB-F011E8F33641}</b:Guid>
    <b:Author>
      <b:Author>
        <b:NameList>
          <b:Person>
            <b:Last>Mortensen</b:Last>
            <b:First>M.</b:First>
          </b:Person>
        </b:NameList>
      </b:Author>
    </b:Author>
    <b:Title>Laryngeal steroid injection for vocal fold scar</b:Title>
    <b:PublicationTitle>Curr Opin Otolaryngol Head Neck Surg.</b:PublicationTitle>
    <b:Year>2010</b:Year>
    <b:Volume>18(6) 487-491</b:Volume>
    <b:RefOrder>31</b:RefOrder>
  </b:Source>
  <b:Source>
    <b:Tag>Wan15</b:Tag>
    <b:SourceType>Misc</b:SourceType>
    <b:Guid>{E1A16A1F-F2AA-4EDE-BB4A-FFF89E8F0B3D}</b:Guid>
    <b:Author>
      <b:Author>
        <b:NameList>
          <b:Person>
            <b:Last>Wang</b:Last>
            <b:First>C.T.,</b:First>
            <b:Middle>Lai, M.S., Hsiao, T.Y.</b:Middle>
          </b:Person>
        </b:NameList>
      </b:Author>
    </b:Author>
    <b:Title>Comprehensive Outcome Researches of Intralesional Steroid Injection on Benign Vocal Fold Lesions</b:Title>
    <b:PublicationTitle>J Voice</b:PublicationTitle>
    <b:Year>2015</b:Year>
    <b:Volume>29(5) 578-587</b:Volume>
    <b:RefOrder>32</b:RefOrder>
  </b:Source>
  <b:Source>
    <b:Tag>Placeholder1</b:Tag>
    <b:SourceType>Misc</b:SourceType>
    <b:Guid>{00518098-CA48-4388-B798-F682307FA13E}</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2</b:RefOrder>
  </b:Source>
  <b:Source>
    <b:Tag>Sax14</b:Tag>
    <b:SourceType>Misc</b:SourceType>
    <b:Guid>{43C19E63-2C67-4584-99A0-5B95320B45CD}</b:Guid>
    <b:Author>
      <b:Author>
        <b:NameList>
          <b:Person>
            <b:Last>Saxon</b:Last>
            <b:First>R.L.,</b:First>
            <b:Middle>Gray, M.A., Oprescu, F.I.</b:Middle>
          </b:Person>
        </b:NameList>
      </b:Author>
    </b:Author>
    <b:Title>Extended roles for allied health professionals: An updated systematic review of the evidence</b:Title>
    <b:PublicationTitle>Journal of multidisciplinary healthcare</b:PublicationTitle>
    <b:Year>2014</b:Year>
    <b:Volume>7, 479</b:Volume>
    <b:RefOrder>33</b:RefOrder>
  </b:Source>
  <b:Source>
    <b:Tag>Cam16</b:Tag>
    <b:SourceType>Misc</b:SourceType>
    <b:Guid>{31130760-D700-4304-ADC4-96353E994D4C}</b:Guid>
    <b:Author>
      <b:Author>
        <b:NameList>
          <b:Person>
            <b:Last>Camacho</b:Last>
            <b:First>M.,</b:First>
            <b:Middle>Dunn, B., Torre, C., Sasaki, J., Gonzales, R., et al.</b:Middle>
          </b:Person>
        </b:NameList>
      </b:Author>
    </b:Author>
    <b:Title>Supraglottoplasty for laryngomalacia with obstructive sleep apnea: A systematic review and meta-analysis</b:Title>
    <b:PublicationTitle>The Laryngoscope</b:PublicationTitle>
    <b:Year>2016</b:Year>
    <b:Volume>126(5) 1246-1255</b:Volume>
    <b:RefOrder>17</b:RefOrder>
  </b:Source>
  <b:Source>
    <b:Tag>Ras16</b:Tag>
    <b:SourceType>Misc</b:SourceType>
    <b:Guid>{DC05F0CC-FECE-4E91-AA45-5687295A1095}</b:Guid>
    <b:Author>
      <b:Author>
        <b:NameList>
          <b:Person>
            <b:Last>Rasmussen</b:Last>
            <b:First>et</b:First>
            <b:Middle>al.</b:Middle>
          </b:Person>
        </b:NameList>
      </b:Author>
    </b:Author>
    <b:Title>The introduction of sialendoscopy has signifantly contributed to a decreased number of excised salivary glands in Denmark</b:Title>
    <b:PublicationTitle>Eur Arch Otorhinolayngol</b:PublicationTitle>
    <b:Year>2016</b:Year>
    <b:Volume>Aug</b:Volume>
    <b:Issue>273 (8)</b:Issue>
    <b:StandardNumber>2223-30</b:StandardNumber>
    <b:RefOrder>5</b:RefOrder>
  </b:Source>
  <b:Source>
    <b:Tag>Coh11</b:Tag>
    <b:SourceType>Misc</b:SourceType>
    <b:Guid>{934356D1-9CD3-42D4-9827-F75C5801374C}</b:Guid>
    <b:Author>
      <b:Author>
        <b:NameList>
          <b:Person>
            <b:Last>Cohen</b:Last>
            <b:First>M.S.,</b:First>
            <b:Middle>Zhuang, L., Simons, J.P., Chi, D.H., Maguire, R.C., Mehta, D.K.</b:Middle>
          </b:Person>
        </b:NameList>
      </b:Author>
    </b:Author>
    <b:Title>Injection laryngoplasty for type 1 laryngeal cleft in children</b:Title>
    <b:PublicationTitle>Otolaryngology - Head and Neck Surgery</b:PublicationTitle>
    <b:Year>2011</b:Year>
    <b:Volume>144(5) 789-793</b:Volume>
    <b:RefOrder>20</b:RefOrder>
  </b:Source>
  <b:Source>
    <b:Tag>Del</b:Tag>
    <b:SourceType>Misc</b:SourceType>
    <b:Guid>{91ED32AF-6294-4552-B808-2EA6480A281E}</b:Guid>
    <b:Author>
      <b:Author>
        <b:NameList>
          <b:Person>
            <b:Last>Del Do</b:Last>
            <b:First>M.,</b:First>
            <b:Middle>Song, S.A., Nesbitt, N.B., Spaw, M.C., et al.</b:Middle>
          </b:Person>
        </b:NameList>
      </b:Author>
    </b:Author>
    <b:Title>Supraglottoplasty surgery types 1-3: A practical classification system for laryngomalica surgery</b:Title>
    <b:PublicationTitle>Internation Journal of Pediatric Otorhinolaryngology</b:PublicationTitle>
    <b:Volume>111</b:Volume>
    <b:StandardNumber>69-74</b:StandardNumber>
    <b:RefOrder>15</b:RefOrder>
  </b:Source>
  <b:Source>
    <b:Tag>Zei11</b:Tag>
    <b:SourceType>Misc</b:SourceType>
    <b:Guid>{B0139A0D-F51A-4ACD-A35D-535B1B480993}</b:Guid>
    <b:Author>
      <b:Author>
        <b:NameList>
          <b:Person>
            <b:Last>Zeitels</b:Last>
            <b:First>S.M.,</b:First>
            <b:Middle>Barbu, A.M., Landau-Zemer, T., Lopez-Guerra, G., et al.</b:Middle>
          </b:Person>
        </b:NameList>
      </b:Author>
    </b:Author>
    <b:Title>Local injection of bevacizumab (Avastin) and angiolytic KTP laser treatment of recurrent repiratory papillomatosis of the vocal folds: A prospective study</b:Title>
    <b:PublicationTitle>Analls of Otology, Rhinology &amp; Laryngology</b:PublicationTitle>
    <b:Year>2011</b:Year>
    <b:Volume>120(10) 627-634</b:Volume>
    <b:RefOrder>23</b:RefOrder>
  </b:Source>
  <b:Source>
    <b:Tag>Tan17</b:Tag>
    <b:SourceType>Misc</b:SourceType>
    <b:Guid>{2FFF6593-9442-417B-BF4D-BAB0E1006368}</b:Guid>
    <b:Author>
      <b:Author>
        <b:NameList>
          <b:Person>
            <b:Last>Tang</b:Last>
            <b:First>S.S.,</b:First>
            <b:Middle>Thibeault, S.L.</b:Middle>
          </b:Person>
        </b:NameList>
      </b:Author>
    </b:Author>
    <b:Title>Timing of voice therapy: A primary investigation of voice outcomes for surgical benign vocal fold lesion patients</b:Title>
    <b:PublicationTitle>Journal of Voice</b:PublicationTitle>
    <b:Year>2017</b:Year>
    <b:Volume>31(1) 129-131</b:Volume>
    <b:RefOrder>35</b:RefOrder>
  </b:Source>
  <b:Source>
    <b:Tag>Tho</b:Tag>
    <b:SourceType>Misc</b:SourceType>
    <b:Guid>{F4551919-27EF-4B58-AA10-E2FC0BDAD193}</b:Guid>
    <b:Author>
      <b:Author>
        <b:NameList>
          <b:Person>
            <b:Last>Thomas</b:Last>
            <b:First>G.,</b:First>
            <b:Middle>Matthews, S.S., Chrysolyte, S.B., Rupa, V.</b:Middle>
          </b:Person>
        </b:NameList>
      </b:Author>
    </b:Author>
    <b:Title>Outcome analysis of benign vocal cord lesions by videostroboscopy, acoustic analysis and voice handicap index</b:Title>
    <b:PublicationTitle>Indian Journal of Otolaryngology and Head &amp; Neck Surgery</b:PublicationTitle>
    <b:Volume>59(4) 336-340</b:Volume>
    <b:Year>2007</b:Year>
    <b:RefOrder>34</b:RefOrder>
  </b:Source>
  <b:Source>
    <b:Tag>Bou92</b:Tag>
    <b:SourceType>Misc</b:SourceType>
    <b:Guid>{D036FF83-F070-4634-828B-F2DC9A602943}</b:Guid>
    <b:Author>
      <b:Author>
        <b:NameList>
          <b:Person>
            <b:Last>Bouchayer</b:Last>
            <b:First>M.,</b:First>
            <b:Middle>Cornut, G.</b:Middle>
          </b:Person>
        </b:NameList>
      </b:Author>
    </b:Author>
    <b:Title>Microsurgical treatment of benign vocal fold lesions: Indications, Technique, Results</b:Title>
    <b:PublicationTitle>Folia Phoniatrica et Logopaedica</b:PublicationTitle>
    <b:Year>1992</b:Year>
    <b:Volume>44(3-4) 155-184</b:Volume>
    <b:RefOrder>36</b:RefOrder>
  </b:Source>
  <b:Source>
    <b:Tag>Spe08</b:Tag>
    <b:SourceType>Misc</b:SourceType>
    <b:Guid>{8E24F4B4-6C68-4953-8D27-063D09D3C956}</b:Guid>
    <b:Author>
      <b:Author>
        <b:NameList>
          <b:Person>
            <b:Last>Speyer</b:Last>
            <b:First>R.</b:First>
          </b:Person>
        </b:NameList>
      </b:Author>
    </b:Author>
    <b:Title>Effects of voice therapy: A systematic review</b:Title>
    <b:PublicationTitle>Journal of Voice</b:PublicationTitle>
    <b:Year>2008</b:Year>
    <b:Volume>22(5) 565-580</b:Volume>
    <b:RefOrder>37</b:RefOrder>
  </b:Source>
  <b:Source>
    <b:Tag>Sul03</b:Tag>
    <b:SourceType>Misc</b:SourceType>
    <b:Guid>{FEB0FF2D-2035-4DD9-92F5-6DD817C7A0E3}</b:Guid>
    <b:Author>
      <b:Author>
        <b:NameList>
          <b:Person>
            <b:Last>Sulica</b:Last>
            <b:First>L.,</b:First>
            <b:Middle>Behrman, A.</b:Middle>
          </b:Person>
        </b:NameList>
      </b:Author>
    </b:Author>
    <b:Title>Management of benign vocal fold lesions: A survey of current opinion and practice</b:Title>
    <b:PublicationTitle>Annals of Otology, Rhinology &amp; Laryngology </b:PublicationTitle>
    <b:Year>2003</b:Year>
    <b:Volume>112(10) 827-833</b:Volume>
    <b:RefOrder>38</b:RefOrder>
  </b:Source>
  <b:Source>
    <b:Tag>Joh03</b:Tag>
    <b:SourceType>Misc</b:SourceType>
    <b:Guid>{0330A780-5647-4F44-83D4-596FB8ABF14F}</b:Guid>
    <b:Author>
      <b:Author>
        <b:NameList>
          <b:Person>
            <b:Last>Johns</b:Last>
            <b:First>M.M.</b:First>
          </b:Person>
        </b:NameList>
      </b:Author>
    </b:Author>
    <b:Title>Update on the etiology, diagnosis, and treatment of vocal fold nodules, polyps and cysts</b:Title>
    <b:PublicationTitle>Current opinion in otolaryngology &amp; head and neck surgery</b:PublicationTitle>
    <b:Year>2003</b:Year>
    <b:Volume>11(6) 456-461</b:Volume>
    <b:RefOrder>39</b:RefOrder>
  </b:Source>
  <b:Source>
    <b:Tag>Fro01</b:Tag>
    <b:SourceType>Misc</b:SourceType>
    <b:Guid>{F5A5CB51-DBD6-472D-8211-BA11DF6243E8}</b:Guid>
    <b:Author>
      <b:Author>
        <b:NameList>
          <b:Person>
            <b:Last>Frowen</b:Last>
            <b:First>J.,</b:First>
            <b:Middle>Perry, A.</b:Middle>
          </b:Person>
        </b:NameList>
      </b:Author>
    </b:Author>
    <b:Title>Reasons for success or failure in surgical voice restoration after laryngectomy: An Australian study</b:Title>
    <b:PublicationTitle>The Journal of Laryngology &amp; Otology</b:PublicationTitle>
    <b:Year>2001</b:Year>
    <b:Volume>115(5) 393-399</b:Volume>
    <b:RefOrder>40</b:RefOrder>
  </b:Source>
  <b:Source>
    <b:Tag>Ber85</b:Tag>
    <b:SourceType>Misc</b:SourceType>
    <b:Guid>{A0B51C74-787C-42C0-8588-D72DCD01A796}</b:Guid>
    <b:Author>
      <b:Author>
        <b:NameList>
          <b:Person>
            <b:Last>Berkowitz</b:Last>
            <b:First>J.F.,</b:First>
            <b:Middle>Lucente, F.E.</b:Middle>
          </b:Person>
        </b:NameList>
      </b:Author>
    </b:Author>
    <b:Title>Counseling before laryngectomy</b:Title>
    <b:PublicationTitle>The Laryngoscope</b:PublicationTitle>
    <b:Year>1985</b:Year>
    <b:Volume>95(11) 1332-1336</b:Volume>
    <b:RefOrder>41</b:RefOrder>
  </b:Source>
  <b:Source>
    <b:Tag>Koi02</b:Tag>
    <b:SourceType>Misc</b:SourceType>
    <b:Guid>{2628EA5E-5253-4709-B9D8-8901EDBAA6E3}</b:Guid>
    <b:Author>
      <b:Author>
        <b:NameList>
          <b:Person>
            <b:Last>Koike</b:Last>
            <b:First>M.,</b:First>
            <b:Middle>Kobayashi, N., Hirose, H., Hara, Y.</b:Middle>
          </b:Person>
        </b:NameList>
      </b:Author>
    </b:Author>
    <b:Title>Speech rehabilitation after total laryngectomy</b:Title>
    <b:PublicationTitle>Acta Oto-Laryngologica</b:PublicationTitle>
    <b:Year>2002</b:Year>
    <b:Volume>122(4) 107-112</b:Volume>
    <b:RefOrder>42</b:RefOrder>
  </b:Source>
  <b:Source>
    <b:Tag>Per97</b:Tag>
    <b:SourceType>Misc</b:SourceType>
    <b:Guid>{EC999A04-8006-47BD-9490-169204C58FA5}</b:Guid>
    <b:Author>
      <b:Author>
        <b:NameList>
          <b:Person>
            <b:Last>Perry</b:Last>
            <b:First>A.</b:First>
          </b:Person>
        </b:NameList>
      </b:Author>
    </b:Author>
    <b:Title>The role of the speech and language therapist in voice restoration after laryngectomy</b:Title>
    <b:PublicationTitle>The Journal of Laryngology &amp; Otology</b:PublicationTitle>
    <b:Year>1997</b:Year>
    <b:Volume>111(1) 4-7</b:Volume>
    <b:RefOrder>43</b:RefOrder>
  </b:Source>
  <b:Source>
    <b:Tag>Per03</b:Tag>
    <b:SourceType>Misc</b:SourceType>
    <b:Guid>{CF2663B4-2174-4628-ABB0-4448F0CE3CB2}</b:Guid>
    <b:Author>
      <b:Author>
        <b:NameList>
          <b:Person>
            <b:Last>Perry</b:Last>
            <b:First>A.R.,</b:First>
            <b:Middle>Shaw, M.A., Cotton, S.</b:Middle>
          </b:Person>
        </b:NameList>
      </b:Author>
    </b:Author>
    <b:Title>An evaluation of functional outcomes (speech, swallowing) in patients attending speech pathology after head and neck cancer treatments: Results and analysis at 12 months post-intervention</b:Title>
    <b:PublicationTitle>The Journal of Laryngology &amp; Otology</b:PublicationTitle>
    <b:Year>2003</b:Year>
    <b:Volume>117(5) 368-381</b:Volume>
    <b:RefOrder>44</b:RefOrder>
  </b:Source>
  <b:Source>
    <b:Tag>Huf78</b:Tag>
    <b:SourceType>Misc</b:SourceType>
    <b:Guid>{27125427-768C-4CD0-A74C-59E9AF0C3F23}</b:Guid>
    <b:Author>
      <b:Author>
        <b:NameList>
          <b:Person>
            <b:Last>Hufnagle</b:Last>
            <b:First>J.,</b:First>
            <b:Middle>Pullon, P., Hufnagle, K.</b:Middle>
          </b:Person>
        </b:NameList>
      </b:Author>
    </b:Author>
    <b:Title>Speech considerations in oral surgery: Part II - Speech characteristics of patients following surgery for oral malignancies</b:Title>
    <b:PublicationTitle>Oral Surgery, Oral Medicine, Oral Pathology</b:PublicationTitle>
    <b:Year>1978</b:Year>
    <b:Volume>46(3) 354-361</b:Volume>
    <b:RefOrder>45</b:RefOrder>
  </b:Source>
  <b:Source>
    <b:Tag>McA00</b:Tag>
    <b:SourceType>Misc</b:SourceType>
    <b:Guid>{F3750960-3D84-47E0-B343-8DE59BD24714}</b:Guid>
    <b:Author>
      <b:Author>
        <b:NameList>
          <b:Person>
            <b:Last>McAuliffe</b:Last>
            <b:First>M.J.,</b:First>
            <b:Middle>Ward, E.C., Bassett, L., Perkins, K.</b:Middle>
          </b:Person>
        </b:NameList>
      </b:Author>
    </b:Author>
    <b:Title>Functional speech outcomes after laryngectomy and pharyngolaryngectomy</b:Title>
    <b:PublicationTitle>Archives of Otorhinolaryngology - Head &amp; Neck Surgery</b:PublicationTitle>
    <b:Year>2000</b:Year>
    <b:Volume>126(6) 705-709</b:Volume>
    <b:RefOrder>46</b:RefOrder>
  </b:Source>
  <b:Source>
    <b:Tag>Sea19</b:Tag>
    <b:SourceType>Misc</b:SourceType>
    <b:Guid>{75594E33-4D61-4216-89DA-E05BC2F56B51}</b:Guid>
    <b:Author>
      <b:Author>
        <b:NameList>
          <b:Person>
            <b:Last>Seabrook</b:Last>
            <b:First>M.,</b:First>
            <b:Middle>Schwarz, M., Ward, E.C., Whitfield, B.</b:Middle>
          </b:Person>
        </b:NameList>
      </b:Author>
    </b:Author>
    <b:Title>Implementation of an extended scope of practice speech-language pathology allied health practitioner service: An evaluation of service impacts and outcomes</b:Title>
    <b:PublicationTitle>International Journal of Speech-Language Pathology</b:PublicationTitle>
    <b:Year>2019</b:Year>
    <b:Volume>21(1) 65-74</b:Volume>
    <b:RefOrder>47</b:RefOrder>
  </b:Source>
</b:Sources>
</file>

<file path=customXml/itemProps1.xml><?xml version="1.0" encoding="utf-8"?>
<ds:datastoreItem xmlns:ds="http://schemas.openxmlformats.org/officeDocument/2006/customXml" ds:itemID="{60139EFF-3798-44E1-8F86-E21DBA9AE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42649</Words>
  <Characters>243100</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Otolaryngology, Head and Neck Surgery Clinical Committee</vt:lpstr>
    </vt:vector>
  </TitlesOfParts>
  <Company/>
  <LinksUpToDate>false</LinksUpToDate>
  <CharactersWithSpaces>285179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Otolaryngology, Head and Neck Surgery Clinical Committee</dc:title>
  <dc:subject>Medicare Benefits Schedule</dc:subject>
  <dc:creator>Australian Government Department of Health</dc:creator>
  <cp:keywords/>
  <dc:description/>
  <cp:lastModifiedBy>SMEDLEY, Tyne</cp:lastModifiedBy>
  <cp:revision>3</cp:revision>
  <cp:lastPrinted>2021-06-28T04:51:00Z</cp:lastPrinted>
  <dcterms:created xsi:type="dcterms:W3CDTF">2021-06-29T05:12:00Z</dcterms:created>
  <dcterms:modified xsi:type="dcterms:W3CDTF">2021-06-29T05:13:00Z</dcterms:modified>
  <cp:category/>
  <cp:contentStatus>Final</cp:contentStatus>
</cp:coreProperties>
</file>