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3763BF1" w14:textId="77777777" w:rsidR="00EB0271" w:rsidRDefault="0028782E">
      <w:pPr>
        <w:pStyle w:val="CoverH1White"/>
        <w:tabs>
          <w:tab w:val="right" w:pos="8312"/>
        </w:tabs>
      </w:pPr>
      <w:r>
        <w:tab/>
      </w:r>
    </w:p>
    <w:bookmarkStart w:id="0" w:name="_Hlk503433997"/>
    <w:bookmarkEnd w:id="0"/>
    <w:p w14:paraId="09E65D41" w14:textId="77777777" w:rsidR="00EB0271" w:rsidRDefault="0028782E">
      <w:pPr>
        <w:pStyle w:val="Body"/>
      </w:pPr>
      <w:r>
        <w:rPr>
          <w:rStyle w:val="IntenseEmphasis"/>
          <w:noProof/>
        </w:rPr>
        <mc:AlternateContent>
          <mc:Choice Requires="wps">
            <w:drawing>
              <wp:inline distT="0" distB="0" distL="0" distR="0" wp14:anchorId="3B467B1D" wp14:editId="774FC56B">
                <wp:extent cx="5255896" cy="6636385"/>
                <wp:effectExtent l="0" t="0" r="1905" b="0"/>
                <wp:docPr id="1073741827" name="officeArt object" descr="Text Box 11"/>
                <wp:cNvGraphicFramePr/>
                <a:graphic xmlns:a="http://schemas.openxmlformats.org/drawingml/2006/main">
                  <a:graphicData uri="http://schemas.microsoft.com/office/word/2010/wordprocessingShape">
                    <wps:wsp>
                      <wps:cNvSpPr txBox="1"/>
                      <wps:spPr>
                        <a:xfrm>
                          <a:off x="0" y="0"/>
                          <a:ext cx="5255896" cy="6636385"/>
                        </a:xfrm>
                        <a:prstGeom prst="rect">
                          <a:avLst/>
                        </a:prstGeom>
                        <a:noFill/>
                        <a:ln w="12700" cap="flat">
                          <a:noFill/>
                          <a:miter lim="400000"/>
                        </a:ln>
                        <a:effectLst/>
                      </wps:spPr>
                      <wps:txbx>
                        <w:txbxContent>
                          <w:p w14:paraId="758B3242" w14:textId="77777777" w:rsidR="00ED7617" w:rsidRDefault="00ED7617" w:rsidP="00D71593">
                            <w:pPr>
                              <w:pStyle w:val="CoverH1White"/>
                              <w:spacing w:before="1680"/>
                              <w:rPr>
                                <w:rFonts w:ascii="Calibri" w:eastAsia="Calibri" w:hAnsi="Calibri" w:cs="Calibri"/>
                              </w:rPr>
                            </w:pPr>
                            <w:r>
                              <w:rPr>
                                <w:rFonts w:ascii="Calibri" w:eastAsia="Calibri" w:hAnsi="Calibri" w:cs="Calibri"/>
                              </w:rPr>
                              <w:t>Medicare Benefits Schedule Review Taskforce</w:t>
                            </w:r>
                          </w:p>
                          <w:p w14:paraId="78140961" w14:textId="77777777" w:rsidR="00ED7617" w:rsidRDefault="00ED7617">
                            <w:pPr>
                              <w:pStyle w:val="CoverH1Green"/>
                            </w:pPr>
                            <w:r>
                              <w:t>Report from the Colorectal Surgery Clinical Committee</w:t>
                            </w:r>
                          </w:p>
                          <w:p w14:paraId="33B8D4BC" w14:textId="0F9229F3" w:rsidR="00ED7617" w:rsidRDefault="00ED7617">
                            <w:pPr>
                              <w:pStyle w:val="Coverdate"/>
                              <w:tabs>
                                <w:tab w:val="center" w:pos="4156"/>
                              </w:tabs>
                            </w:pPr>
                            <w:r>
                              <w:t>2019</w:t>
                            </w:r>
                            <w:r>
                              <w:tab/>
                            </w:r>
                          </w:p>
                        </w:txbxContent>
                      </wps:txbx>
                      <wps:bodyPr wrap="square" lIns="45719" tIns="45719" rIns="45719" bIns="45719" numCol="1" anchor="t">
                        <a:noAutofit/>
                      </wps:bodyPr>
                    </wps:wsp>
                  </a:graphicData>
                </a:graphic>
              </wp:inline>
            </w:drawing>
          </mc:Choice>
          <mc:Fallback>
            <w:pict>
              <v:shapetype w14:anchorId="3B467B1D" id="_x0000_t202" coordsize="21600,21600" o:spt="202" path="m,l,21600r21600,l21600,xe">
                <v:stroke joinstyle="miter"/>
                <v:path gradientshapeok="t" o:connecttype="rect"/>
              </v:shapetype>
              <v:shape id="officeArt object" o:spid="_x0000_s1026" type="#_x0000_t202" alt="Text Box 11" style="width:413.85pt;height:5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" filled="f" stroked="f" strokeweight="1pt">
                <v:stroke miterlimit="4"/>
                <v:textbox inset="1.27mm,1.27mm,1.27mm,1.27mm">
                  <w:txbxContent>
                    <w:p w14:paraId="758B3242" w14:textId="77777777" w:rsidR="00ED7617" w:rsidRDefault="00ED7617" w:rsidP="00D71593">
                      <w:pPr>
                        <w:pStyle w:val="CoverH1White"/>
                        <w:spacing w:before="1680"/>
                        <w:rPr>
                          <w:rFonts w:ascii="Calibri" w:eastAsia="Calibri" w:hAnsi="Calibri" w:cs="Calibri"/>
                        </w:rPr>
                      </w:pPr>
                      <w:r>
                        <w:rPr>
                          <w:rFonts w:ascii="Calibri" w:eastAsia="Calibri" w:hAnsi="Calibri" w:cs="Calibri"/>
                        </w:rPr>
                        <w:t>Medicare Benefits Schedule Review Taskforce</w:t>
                      </w:r>
                    </w:p>
                    <w:p w14:paraId="78140961" w14:textId="77777777" w:rsidR="00ED7617" w:rsidRDefault="00ED7617">
                      <w:pPr>
                        <w:pStyle w:val="CoverH1Green"/>
                      </w:pPr>
                      <w:r>
                        <w:t>Report from the Colorectal Surgery Clinical Committee</w:t>
                      </w:r>
                    </w:p>
                    <w:p w14:paraId="33B8D4BC" w14:textId="0F9229F3" w:rsidR="00ED7617" w:rsidRDefault="00ED7617">
                      <w:pPr>
                        <w:pStyle w:val="Coverdate"/>
                        <w:tabs>
                          <w:tab w:val="center" w:pos="4156"/>
                        </w:tabs>
                      </w:pPr>
                      <w:r>
                        <w:t>2019</w:t>
                      </w:r>
                      <w:r>
                        <w:tab/>
                      </w:r>
                    </w:p>
                  </w:txbxContent>
                </v:textbox>
                <w10:anchorlock/>
              </v:shape>
            </w:pict>
          </mc:Fallback>
        </mc:AlternateContent>
      </w:r>
      <w:r>
        <w:rPr>
          <w:rStyle w:val="IntenseEmphasis"/>
        </w:rPr>
        <w:br w:type="page"/>
      </w:r>
    </w:p>
    <w:p w14:paraId="65942BC7" w14:textId="77777777" w:rsidR="00EB0271" w:rsidRDefault="00EB0271">
      <w:pPr>
        <w:pStyle w:val="Footer"/>
        <w:tabs>
          <w:tab w:val="clear" w:pos="9026"/>
          <w:tab w:val="right" w:pos="9000"/>
        </w:tabs>
        <w:sectPr w:rsidR="00EB0271">
          <w:headerReference w:type="default" r:id="rId8"/>
          <w:footerReference w:type="default" r:id="rId9"/>
          <w:headerReference w:type="first" r:id="rId10"/>
          <w:pgSz w:w="11900" w:h="16840"/>
          <w:pgMar w:top="1440" w:right="1797" w:bottom="1440" w:left="1797" w:header="567" w:footer="170" w:gutter="0"/>
          <w:cols w:space="720"/>
          <w:titlePg/>
        </w:sectPr>
      </w:pPr>
    </w:p>
    <w:p w14:paraId="00604EBC" w14:textId="77777777" w:rsidR="00EB0271" w:rsidRDefault="00EB0271">
      <w:pPr>
        <w:pStyle w:val="Body"/>
        <w:spacing w:before="0" w:after="0" w:line="240" w:lineRule="auto"/>
        <w:rPr>
          <w:b/>
          <w:bCs/>
          <w:color w:val="01653F"/>
          <w:sz w:val="32"/>
          <w:szCs w:val="32"/>
          <w:u w:color="01653F"/>
        </w:rPr>
      </w:pPr>
    </w:p>
    <w:p w14:paraId="09B922D2" w14:textId="77777777" w:rsidR="00EB0271" w:rsidRDefault="0028782E">
      <w:pPr>
        <w:pStyle w:val="BoxText"/>
        <w:pBdr>
          <w:top w:val="single" w:sz="12" w:space="0" w:color="984806"/>
          <w:left w:val="single" w:sz="12" w:space="0" w:color="984806"/>
          <w:bottom w:val="single" w:sz="12" w:space="0" w:color="984806"/>
          <w:right w:val="single" w:sz="12" w:space="0" w:color="984806"/>
        </w:pBdr>
      </w:pPr>
      <w:r>
        <w:rPr>
          <w:b/>
          <w:bCs/>
          <w:color w:val="01653F"/>
          <w:sz w:val="32"/>
          <w:szCs w:val="32"/>
          <w:u w:color="01653F"/>
        </w:rPr>
        <w:t>Important note</w:t>
      </w:r>
    </w:p>
    <w:p w14:paraId="1E797F53" w14:textId="77777777" w:rsidR="00EB0271" w:rsidRDefault="0028782E">
      <w:pPr>
        <w:pStyle w:val="BoxText"/>
        <w:pBdr>
          <w:top w:val="single" w:sz="12" w:space="0" w:color="984806"/>
          <w:left w:val="single" w:sz="12" w:space="0" w:color="984806"/>
          <w:bottom w:val="single" w:sz="12" w:space="0" w:color="984806"/>
          <w:right w:val="single" w:sz="12" w:space="0" w:color="984806"/>
        </w:pBdr>
      </w:pPr>
      <w:r>
        <w:t>The views and recommendations in this review report from the clinical committee have been released for the purpose of seeking the views of stakeholders.</w:t>
      </w:r>
    </w:p>
    <w:p w14:paraId="36165B60" w14:textId="77777777" w:rsidR="00EB0271" w:rsidRDefault="0028782E">
      <w:pPr>
        <w:pStyle w:val="BoxText"/>
        <w:pBdr>
          <w:top w:val="single" w:sz="12" w:space="0" w:color="984806"/>
          <w:left w:val="single" w:sz="12" w:space="0" w:color="984806"/>
          <w:bottom w:val="single" w:sz="12" w:space="0" w:color="984806"/>
          <w:right w:val="single" w:sz="12" w:space="0" w:color="984806"/>
        </w:pBdr>
      </w:pPr>
      <w:r>
        <w:t>This report does not constitute the final position on these items, which is subject to:</w:t>
      </w:r>
    </w:p>
    <w:p w14:paraId="600A0282" w14:textId="77777777" w:rsidR="00EB0271" w:rsidRDefault="0028782E" w:rsidP="008913F0">
      <w:pPr>
        <w:pStyle w:val="Boxbulletgreen"/>
        <w:numPr>
          <w:ilvl w:val="0"/>
          <w:numId w:val="2"/>
        </w:numPr>
      </w:pPr>
      <w:r>
        <w:t>Consideration by the MBS Review Taskforce;</w:t>
      </w:r>
    </w:p>
    <w:p w14:paraId="7B0F2398" w14:textId="77777777" w:rsidR="00EB0271" w:rsidRDefault="0028782E">
      <w:pPr>
        <w:pStyle w:val="BoxText"/>
        <w:pBdr>
          <w:top w:val="single" w:sz="12" w:space="0" w:color="984806"/>
          <w:left w:val="single" w:sz="12" w:space="0" w:color="984806"/>
          <w:bottom w:val="single" w:sz="12" w:space="0" w:color="984806"/>
          <w:right w:val="single" w:sz="12" w:space="0" w:color="984806"/>
        </w:pBdr>
      </w:pPr>
      <w:r>
        <w:t xml:space="preserve">Then </w:t>
      </w:r>
      <w:r>
        <w:rPr>
          <w:rStyle w:val="EmphasisA"/>
        </w:rPr>
        <w:t>if endorsed</w:t>
      </w:r>
    </w:p>
    <w:p w14:paraId="0ED56D6A" w14:textId="77777777" w:rsidR="00EB0271" w:rsidRDefault="0028782E" w:rsidP="008913F0">
      <w:pPr>
        <w:pStyle w:val="Boxbulletgreen"/>
        <w:numPr>
          <w:ilvl w:val="0"/>
          <w:numId w:val="2"/>
        </w:numPr>
      </w:pPr>
      <w:r>
        <w:t>Consideration by the Minister for Health; and</w:t>
      </w:r>
    </w:p>
    <w:p w14:paraId="2CD34444" w14:textId="77777777" w:rsidR="00EB0271" w:rsidRDefault="0028782E" w:rsidP="008913F0">
      <w:pPr>
        <w:pStyle w:val="Boxbulletgreen"/>
        <w:numPr>
          <w:ilvl w:val="0"/>
          <w:numId w:val="2"/>
        </w:numPr>
      </w:pPr>
      <w:r>
        <w:t>Government.</w:t>
      </w:r>
    </w:p>
    <w:p w14:paraId="66908AB8" w14:textId="77777777" w:rsidR="00EB0271" w:rsidRDefault="00EB0271">
      <w:pPr>
        <w:pStyle w:val="Body"/>
        <w:spacing w:before="120" w:after="120"/>
      </w:pPr>
    </w:p>
    <w:p w14:paraId="5226A23D" w14:textId="77777777" w:rsidR="00EB0271" w:rsidRDefault="00EB0271">
      <w:pPr>
        <w:pStyle w:val="Body"/>
        <w:spacing w:before="120" w:after="120"/>
        <w:sectPr w:rsidR="00EB0271">
          <w:headerReference w:type="default" r:id="rId11"/>
          <w:pgSz w:w="11900" w:h="16840"/>
          <w:pgMar w:top="1440" w:right="1797" w:bottom="1440" w:left="1797" w:header="567" w:footer="170" w:gutter="0"/>
          <w:cols w:space="720"/>
        </w:sectPr>
      </w:pPr>
    </w:p>
    <w:p w14:paraId="2F2ADF7E" w14:textId="77777777" w:rsidR="00EB0271" w:rsidRDefault="0028782E">
      <w:pPr>
        <w:pStyle w:val="TOCHeading"/>
      </w:pPr>
      <w:r>
        <w:lastRenderedPageBreak/>
        <w:t>Table of contents</w:t>
      </w:r>
    </w:p>
    <w:p w14:paraId="406D1277" w14:textId="1D364469" w:rsidR="00ED7617" w:rsidRDefault="0028782E">
      <w:pPr>
        <w:pStyle w:val="TOC5"/>
        <w:rPr>
          <w:rFonts w:asciiTheme="minorHAnsi" w:eastAsiaTheme="minorEastAsia" w:hAnsiTheme="minorHAnsi" w:cstheme="minorBidi"/>
          <w:b w:val="0"/>
          <w:bCs w:val="0"/>
          <w:noProof/>
          <w:color w:val="auto"/>
          <w:bdr w:val="none" w:sz="0" w:space="0" w:color="auto"/>
        </w:rPr>
      </w:pPr>
      <w:r>
        <w:fldChar w:fldCharType="begin"/>
      </w:r>
      <w:r>
        <w:instrText xml:space="preserve"> TOC \o 2-2 \t "Appendix Style 1, 3,H3, 4,Heading, 5,Heading 3 Numbered, 6"</w:instrText>
      </w:r>
      <w:r>
        <w:fldChar w:fldCharType="separate"/>
      </w:r>
      <w:r w:rsidR="00ED7617" w:rsidRPr="0040571B">
        <w:rPr>
          <w:rFonts w:hAnsi="Arial Unicode MS"/>
          <w:noProof/>
        </w:rPr>
        <w:t>1.</w:t>
      </w:r>
      <w:r w:rsidR="00ED7617">
        <w:rPr>
          <w:rFonts w:asciiTheme="minorHAnsi" w:eastAsiaTheme="minorEastAsia" w:hAnsiTheme="minorHAnsi" w:cstheme="minorBidi"/>
          <w:b w:val="0"/>
          <w:bCs w:val="0"/>
          <w:noProof/>
          <w:color w:val="auto"/>
          <w:bdr w:val="none" w:sz="0" w:space="0" w:color="auto"/>
        </w:rPr>
        <w:tab/>
      </w:r>
      <w:r w:rsidR="00ED7617" w:rsidRPr="0040571B">
        <w:rPr>
          <w:noProof/>
          <w:lang w:val="en-US"/>
        </w:rPr>
        <w:t>Executive summary</w:t>
      </w:r>
      <w:r w:rsidR="00ED7617">
        <w:rPr>
          <w:noProof/>
        </w:rPr>
        <w:tab/>
      </w:r>
      <w:r w:rsidR="00ED7617">
        <w:rPr>
          <w:noProof/>
        </w:rPr>
        <w:fldChar w:fldCharType="begin"/>
      </w:r>
      <w:r w:rsidR="00ED7617">
        <w:rPr>
          <w:noProof/>
        </w:rPr>
        <w:instrText xml:space="preserve"> PAGEREF _Toc14949011 \h </w:instrText>
      </w:r>
      <w:r w:rsidR="00ED7617">
        <w:rPr>
          <w:noProof/>
        </w:rPr>
      </w:r>
      <w:r w:rsidR="00ED7617">
        <w:rPr>
          <w:noProof/>
        </w:rPr>
        <w:fldChar w:fldCharType="separate"/>
      </w:r>
      <w:r w:rsidR="00ED7617">
        <w:rPr>
          <w:noProof/>
        </w:rPr>
        <w:t>8</w:t>
      </w:r>
      <w:r w:rsidR="00ED7617">
        <w:rPr>
          <w:noProof/>
        </w:rPr>
        <w:fldChar w:fldCharType="end"/>
      </w:r>
    </w:p>
    <w:p w14:paraId="336A34E0" w14:textId="6119F0EA"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rPr>
        <w:t>1.1.</w:t>
      </w:r>
      <w:r>
        <w:rPr>
          <w:rFonts w:asciiTheme="minorHAnsi" w:eastAsiaTheme="minorEastAsia" w:hAnsiTheme="minorHAnsi" w:cstheme="minorBidi"/>
          <w:noProof/>
          <w:color w:val="auto"/>
          <w:bdr w:val="none" w:sz="0" w:space="0" w:color="auto"/>
        </w:rPr>
        <w:tab/>
      </w:r>
      <w:r w:rsidRPr="0040571B">
        <w:rPr>
          <w:noProof/>
          <w:lang w:val="en-US"/>
        </w:rPr>
        <w:t>Key recommendations</w:t>
      </w:r>
      <w:r>
        <w:rPr>
          <w:noProof/>
        </w:rPr>
        <w:tab/>
      </w:r>
      <w:r>
        <w:rPr>
          <w:noProof/>
        </w:rPr>
        <w:fldChar w:fldCharType="begin"/>
      </w:r>
      <w:r>
        <w:rPr>
          <w:noProof/>
        </w:rPr>
        <w:instrText xml:space="preserve"> PAGEREF _Toc14949012 \h </w:instrText>
      </w:r>
      <w:r>
        <w:rPr>
          <w:noProof/>
        </w:rPr>
      </w:r>
      <w:r>
        <w:rPr>
          <w:noProof/>
        </w:rPr>
        <w:fldChar w:fldCharType="separate"/>
      </w:r>
      <w:r>
        <w:rPr>
          <w:noProof/>
        </w:rPr>
        <w:t>8</w:t>
      </w:r>
      <w:r>
        <w:rPr>
          <w:noProof/>
        </w:rPr>
        <w:fldChar w:fldCharType="end"/>
      </w:r>
    </w:p>
    <w:p w14:paraId="0C7B4075" w14:textId="5484F90D"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rPr>
        <w:t>1.2.</w:t>
      </w:r>
      <w:r>
        <w:rPr>
          <w:rFonts w:asciiTheme="minorHAnsi" w:eastAsiaTheme="minorEastAsia" w:hAnsiTheme="minorHAnsi" w:cstheme="minorBidi"/>
          <w:noProof/>
          <w:color w:val="auto"/>
          <w:bdr w:val="none" w:sz="0" w:space="0" w:color="auto"/>
        </w:rPr>
        <w:tab/>
      </w:r>
      <w:r w:rsidRPr="0040571B">
        <w:rPr>
          <w:noProof/>
          <w:lang w:val="en-US"/>
        </w:rPr>
        <w:t>Consumer impact</w:t>
      </w:r>
      <w:r>
        <w:rPr>
          <w:noProof/>
        </w:rPr>
        <w:tab/>
      </w:r>
      <w:r>
        <w:rPr>
          <w:noProof/>
        </w:rPr>
        <w:fldChar w:fldCharType="begin"/>
      </w:r>
      <w:r>
        <w:rPr>
          <w:noProof/>
        </w:rPr>
        <w:instrText xml:space="preserve"> PAGEREF _Toc14949013 \h </w:instrText>
      </w:r>
      <w:r>
        <w:rPr>
          <w:noProof/>
        </w:rPr>
      </w:r>
      <w:r>
        <w:rPr>
          <w:noProof/>
        </w:rPr>
        <w:fldChar w:fldCharType="separate"/>
      </w:r>
      <w:r>
        <w:rPr>
          <w:noProof/>
        </w:rPr>
        <w:t>9</w:t>
      </w:r>
      <w:r>
        <w:rPr>
          <w:noProof/>
        </w:rPr>
        <w:fldChar w:fldCharType="end"/>
      </w:r>
    </w:p>
    <w:p w14:paraId="6F647C20" w14:textId="73F7C7CB" w:rsidR="00ED7617" w:rsidRDefault="00ED7617">
      <w:pPr>
        <w:pStyle w:val="TOC5"/>
        <w:rPr>
          <w:rFonts w:asciiTheme="minorHAnsi" w:eastAsiaTheme="minorEastAsia" w:hAnsiTheme="minorHAnsi" w:cstheme="minorBidi"/>
          <w:b w:val="0"/>
          <w:bCs w:val="0"/>
          <w:noProof/>
          <w:color w:val="auto"/>
          <w:bdr w:val="none" w:sz="0" w:space="0" w:color="auto"/>
        </w:rPr>
      </w:pPr>
      <w:r w:rsidRPr="0040571B">
        <w:rPr>
          <w:rFonts w:hAnsi="Arial Unicode MS"/>
          <w:noProof/>
        </w:rPr>
        <w:t>2.</w:t>
      </w:r>
      <w:r>
        <w:rPr>
          <w:rFonts w:asciiTheme="minorHAnsi" w:eastAsiaTheme="minorEastAsia" w:hAnsiTheme="minorHAnsi" w:cstheme="minorBidi"/>
          <w:b w:val="0"/>
          <w:bCs w:val="0"/>
          <w:noProof/>
          <w:color w:val="auto"/>
          <w:bdr w:val="none" w:sz="0" w:space="0" w:color="auto"/>
        </w:rPr>
        <w:tab/>
      </w:r>
      <w:r w:rsidRPr="0040571B">
        <w:rPr>
          <w:noProof/>
          <w:lang w:val="en-US"/>
        </w:rPr>
        <w:t>About the Medicare Benefits Schedule (MBS) Review</w:t>
      </w:r>
      <w:r>
        <w:rPr>
          <w:noProof/>
        </w:rPr>
        <w:tab/>
      </w:r>
      <w:r>
        <w:rPr>
          <w:noProof/>
        </w:rPr>
        <w:fldChar w:fldCharType="begin"/>
      </w:r>
      <w:r>
        <w:rPr>
          <w:noProof/>
        </w:rPr>
        <w:instrText xml:space="preserve"> PAGEREF _Toc14949014 \h </w:instrText>
      </w:r>
      <w:r>
        <w:rPr>
          <w:noProof/>
        </w:rPr>
      </w:r>
      <w:r>
        <w:rPr>
          <w:noProof/>
        </w:rPr>
        <w:fldChar w:fldCharType="separate"/>
      </w:r>
      <w:r>
        <w:rPr>
          <w:noProof/>
        </w:rPr>
        <w:t>11</w:t>
      </w:r>
      <w:r>
        <w:rPr>
          <w:noProof/>
        </w:rPr>
        <w:fldChar w:fldCharType="end"/>
      </w:r>
    </w:p>
    <w:p w14:paraId="7CFADD98" w14:textId="553E8FCA"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rPr>
        <w:t>2.1.</w:t>
      </w:r>
      <w:r>
        <w:rPr>
          <w:rFonts w:asciiTheme="minorHAnsi" w:eastAsiaTheme="minorEastAsia" w:hAnsiTheme="minorHAnsi" w:cstheme="minorBidi"/>
          <w:noProof/>
          <w:color w:val="auto"/>
          <w:bdr w:val="none" w:sz="0" w:space="0" w:color="auto"/>
        </w:rPr>
        <w:tab/>
      </w:r>
      <w:r w:rsidRPr="0040571B">
        <w:rPr>
          <w:noProof/>
          <w:lang w:val="en-US"/>
        </w:rPr>
        <w:t>Medicare and the MBS</w:t>
      </w:r>
      <w:r>
        <w:rPr>
          <w:noProof/>
        </w:rPr>
        <w:tab/>
      </w:r>
      <w:r>
        <w:rPr>
          <w:noProof/>
        </w:rPr>
        <w:fldChar w:fldCharType="begin"/>
      </w:r>
      <w:r>
        <w:rPr>
          <w:noProof/>
        </w:rPr>
        <w:instrText xml:space="preserve"> PAGEREF _Toc14949015 \h </w:instrText>
      </w:r>
      <w:r>
        <w:rPr>
          <w:noProof/>
        </w:rPr>
      </w:r>
      <w:r>
        <w:rPr>
          <w:noProof/>
        </w:rPr>
        <w:fldChar w:fldCharType="separate"/>
      </w:r>
      <w:r>
        <w:rPr>
          <w:noProof/>
        </w:rPr>
        <w:t>11</w:t>
      </w:r>
      <w:r>
        <w:rPr>
          <w:noProof/>
        </w:rPr>
        <w:fldChar w:fldCharType="end"/>
      </w:r>
    </w:p>
    <w:p w14:paraId="3F1407BB" w14:textId="287787DB"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2.1.1.</w:t>
      </w:r>
      <w:r>
        <w:rPr>
          <w:rFonts w:asciiTheme="minorHAnsi" w:eastAsiaTheme="minorEastAsia" w:hAnsiTheme="minorHAnsi" w:cstheme="minorBidi"/>
          <w:noProof/>
          <w:color w:val="auto"/>
          <w:bdr w:val="none" w:sz="0" w:space="0" w:color="auto"/>
        </w:rPr>
        <w:tab/>
      </w:r>
      <w:r>
        <w:rPr>
          <w:noProof/>
        </w:rPr>
        <w:t>What is Medicare?</w:t>
      </w:r>
      <w:r>
        <w:rPr>
          <w:noProof/>
        </w:rPr>
        <w:tab/>
      </w:r>
      <w:r>
        <w:rPr>
          <w:noProof/>
        </w:rPr>
        <w:fldChar w:fldCharType="begin"/>
      </w:r>
      <w:r>
        <w:rPr>
          <w:noProof/>
        </w:rPr>
        <w:instrText xml:space="preserve"> PAGEREF _Toc14949016 \h </w:instrText>
      </w:r>
      <w:r>
        <w:rPr>
          <w:noProof/>
        </w:rPr>
      </w:r>
      <w:r>
        <w:rPr>
          <w:noProof/>
        </w:rPr>
        <w:fldChar w:fldCharType="separate"/>
      </w:r>
      <w:r>
        <w:rPr>
          <w:noProof/>
        </w:rPr>
        <w:t>11</w:t>
      </w:r>
      <w:r>
        <w:rPr>
          <w:noProof/>
        </w:rPr>
        <w:fldChar w:fldCharType="end"/>
      </w:r>
    </w:p>
    <w:p w14:paraId="7E795FFB" w14:textId="0F255800"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rPr>
        <w:t>2.2.</w:t>
      </w:r>
      <w:r>
        <w:rPr>
          <w:rFonts w:asciiTheme="minorHAnsi" w:eastAsiaTheme="minorEastAsia" w:hAnsiTheme="minorHAnsi" w:cstheme="minorBidi"/>
          <w:noProof/>
          <w:color w:val="auto"/>
          <w:bdr w:val="none" w:sz="0" w:space="0" w:color="auto"/>
        </w:rPr>
        <w:tab/>
      </w:r>
      <w:r w:rsidRPr="0040571B">
        <w:rPr>
          <w:noProof/>
          <w:lang w:val="en-US"/>
        </w:rPr>
        <w:t>What is the MBS?</w:t>
      </w:r>
      <w:r>
        <w:rPr>
          <w:noProof/>
        </w:rPr>
        <w:tab/>
      </w:r>
      <w:r>
        <w:rPr>
          <w:noProof/>
        </w:rPr>
        <w:fldChar w:fldCharType="begin"/>
      </w:r>
      <w:r>
        <w:rPr>
          <w:noProof/>
        </w:rPr>
        <w:instrText xml:space="preserve"> PAGEREF _Toc14949017 \h </w:instrText>
      </w:r>
      <w:r>
        <w:rPr>
          <w:noProof/>
        </w:rPr>
      </w:r>
      <w:r>
        <w:rPr>
          <w:noProof/>
        </w:rPr>
        <w:fldChar w:fldCharType="separate"/>
      </w:r>
      <w:r>
        <w:rPr>
          <w:noProof/>
        </w:rPr>
        <w:t>11</w:t>
      </w:r>
      <w:r>
        <w:rPr>
          <w:noProof/>
        </w:rPr>
        <w:fldChar w:fldCharType="end"/>
      </w:r>
    </w:p>
    <w:p w14:paraId="1164123A" w14:textId="66B8DFDB"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rPr>
        <w:t>2.3.</w:t>
      </w:r>
      <w:r>
        <w:rPr>
          <w:rFonts w:asciiTheme="minorHAnsi" w:eastAsiaTheme="minorEastAsia" w:hAnsiTheme="minorHAnsi" w:cstheme="minorBidi"/>
          <w:noProof/>
          <w:color w:val="auto"/>
          <w:bdr w:val="none" w:sz="0" w:space="0" w:color="auto"/>
        </w:rPr>
        <w:tab/>
      </w:r>
      <w:r w:rsidRPr="0040571B">
        <w:rPr>
          <w:noProof/>
          <w:lang w:val="en-US"/>
        </w:rPr>
        <w:t>What is the MBS Review Taskforce?</w:t>
      </w:r>
      <w:r>
        <w:rPr>
          <w:noProof/>
        </w:rPr>
        <w:tab/>
      </w:r>
      <w:r>
        <w:rPr>
          <w:noProof/>
        </w:rPr>
        <w:fldChar w:fldCharType="begin"/>
      </w:r>
      <w:r>
        <w:rPr>
          <w:noProof/>
        </w:rPr>
        <w:instrText xml:space="preserve"> PAGEREF _Toc14949018 \h </w:instrText>
      </w:r>
      <w:r>
        <w:rPr>
          <w:noProof/>
        </w:rPr>
      </w:r>
      <w:r>
        <w:rPr>
          <w:noProof/>
        </w:rPr>
        <w:fldChar w:fldCharType="separate"/>
      </w:r>
      <w:r>
        <w:rPr>
          <w:noProof/>
        </w:rPr>
        <w:t>11</w:t>
      </w:r>
      <w:r>
        <w:rPr>
          <w:noProof/>
        </w:rPr>
        <w:fldChar w:fldCharType="end"/>
      </w:r>
    </w:p>
    <w:p w14:paraId="471C003B" w14:textId="698964C2"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2.3.1.</w:t>
      </w:r>
      <w:r>
        <w:rPr>
          <w:rFonts w:asciiTheme="minorHAnsi" w:eastAsiaTheme="minorEastAsia" w:hAnsiTheme="minorHAnsi" w:cstheme="minorBidi"/>
          <w:noProof/>
          <w:color w:val="auto"/>
          <w:bdr w:val="none" w:sz="0" w:space="0" w:color="auto"/>
        </w:rPr>
        <w:tab/>
      </w:r>
      <w:r>
        <w:rPr>
          <w:noProof/>
        </w:rPr>
        <w:t>What are the goals of the Taskforce?</w:t>
      </w:r>
      <w:r>
        <w:rPr>
          <w:noProof/>
        </w:rPr>
        <w:tab/>
      </w:r>
      <w:r>
        <w:rPr>
          <w:noProof/>
        </w:rPr>
        <w:fldChar w:fldCharType="begin"/>
      </w:r>
      <w:r>
        <w:rPr>
          <w:noProof/>
        </w:rPr>
        <w:instrText xml:space="preserve"> PAGEREF _Toc14949019 \h </w:instrText>
      </w:r>
      <w:r>
        <w:rPr>
          <w:noProof/>
        </w:rPr>
      </w:r>
      <w:r>
        <w:rPr>
          <w:noProof/>
        </w:rPr>
        <w:fldChar w:fldCharType="separate"/>
      </w:r>
      <w:r>
        <w:rPr>
          <w:noProof/>
        </w:rPr>
        <w:t>11</w:t>
      </w:r>
      <w:r>
        <w:rPr>
          <w:noProof/>
        </w:rPr>
        <w:fldChar w:fldCharType="end"/>
      </w:r>
    </w:p>
    <w:p w14:paraId="1841A403" w14:textId="6B66A758"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rPr>
        <w:t>2.4.</w:t>
      </w:r>
      <w:r>
        <w:rPr>
          <w:rFonts w:asciiTheme="minorHAnsi" w:eastAsiaTheme="minorEastAsia" w:hAnsiTheme="minorHAnsi" w:cstheme="minorBidi"/>
          <w:noProof/>
          <w:color w:val="auto"/>
          <w:bdr w:val="none" w:sz="0" w:space="0" w:color="auto"/>
        </w:rPr>
        <w:tab/>
      </w:r>
      <w:r w:rsidRPr="0040571B">
        <w:rPr>
          <w:noProof/>
          <w:lang w:val="en-US"/>
        </w:rPr>
        <w:t>The Taskforce</w:t>
      </w:r>
      <w:r>
        <w:rPr>
          <w:noProof/>
        </w:rPr>
        <w:t>’</w:t>
      </w:r>
      <w:r w:rsidRPr="0040571B">
        <w:rPr>
          <w:noProof/>
          <w:lang w:val="en-US"/>
        </w:rPr>
        <w:t>s approach</w:t>
      </w:r>
      <w:r>
        <w:rPr>
          <w:noProof/>
        </w:rPr>
        <w:tab/>
      </w:r>
      <w:r>
        <w:rPr>
          <w:noProof/>
        </w:rPr>
        <w:fldChar w:fldCharType="begin"/>
      </w:r>
      <w:r>
        <w:rPr>
          <w:noProof/>
        </w:rPr>
        <w:instrText xml:space="preserve"> PAGEREF _Toc14949020 \h </w:instrText>
      </w:r>
      <w:r>
        <w:rPr>
          <w:noProof/>
        </w:rPr>
      </w:r>
      <w:r>
        <w:rPr>
          <w:noProof/>
        </w:rPr>
        <w:fldChar w:fldCharType="separate"/>
      </w:r>
      <w:r>
        <w:rPr>
          <w:noProof/>
        </w:rPr>
        <w:t>12</w:t>
      </w:r>
      <w:r>
        <w:rPr>
          <w:noProof/>
        </w:rPr>
        <w:fldChar w:fldCharType="end"/>
      </w:r>
    </w:p>
    <w:p w14:paraId="293DD2FE" w14:textId="2B0CC687"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rPr>
        <w:t>2.5.</w:t>
      </w:r>
      <w:r>
        <w:rPr>
          <w:rFonts w:asciiTheme="minorHAnsi" w:eastAsiaTheme="minorEastAsia" w:hAnsiTheme="minorHAnsi" w:cstheme="minorBidi"/>
          <w:noProof/>
          <w:color w:val="auto"/>
          <w:bdr w:val="none" w:sz="0" w:space="0" w:color="auto"/>
        </w:rPr>
        <w:tab/>
      </w:r>
      <w:r>
        <w:rPr>
          <w:noProof/>
        </w:rPr>
        <w:t>The Complete Medical Service concept</w:t>
      </w:r>
      <w:r>
        <w:rPr>
          <w:noProof/>
        </w:rPr>
        <w:tab/>
      </w:r>
      <w:r>
        <w:rPr>
          <w:noProof/>
        </w:rPr>
        <w:fldChar w:fldCharType="begin"/>
      </w:r>
      <w:r>
        <w:rPr>
          <w:noProof/>
        </w:rPr>
        <w:instrText xml:space="preserve"> PAGEREF _Toc14949021 \h </w:instrText>
      </w:r>
      <w:r>
        <w:rPr>
          <w:noProof/>
        </w:rPr>
      </w:r>
      <w:r>
        <w:rPr>
          <w:noProof/>
        </w:rPr>
        <w:fldChar w:fldCharType="separate"/>
      </w:r>
      <w:r>
        <w:rPr>
          <w:noProof/>
        </w:rPr>
        <w:t>14</w:t>
      </w:r>
      <w:r>
        <w:rPr>
          <w:noProof/>
        </w:rPr>
        <w:fldChar w:fldCharType="end"/>
      </w:r>
    </w:p>
    <w:p w14:paraId="43D43430" w14:textId="3539D68A" w:rsidR="00ED7617" w:rsidRDefault="00ED7617">
      <w:pPr>
        <w:pStyle w:val="TOC5"/>
        <w:rPr>
          <w:rFonts w:asciiTheme="minorHAnsi" w:eastAsiaTheme="minorEastAsia" w:hAnsiTheme="minorHAnsi" w:cstheme="minorBidi"/>
          <w:b w:val="0"/>
          <w:bCs w:val="0"/>
          <w:noProof/>
          <w:color w:val="auto"/>
          <w:bdr w:val="none" w:sz="0" w:space="0" w:color="auto"/>
        </w:rPr>
      </w:pPr>
      <w:r w:rsidRPr="0040571B">
        <w:rPr>
          <w:rFonts w:hAnsi="Arial Unicode MS"/>
          <w:noProof/>
        </w:rPr>
        <w:t>3.</w:t>
      </w:r>
      <w:r>
        <w:rPr>
          <w:rFonts w:asciiTheme="minorHAnsi" w:eastAsiaTheme="minorEastAsia" w:hAnsiTheme="minorHAnsi" w:cstheme="minorBidi"/>
          <w:b w:val="0"/>
          <w:bCs w:val="0"/>
          <w:noProof/>
          <w:color w:val="auto"/>
          <w:bdr w:val="none" w:sz="0" w:space="0" w:color="auto"/>
        </w:rPr>
        <w:tab/>
      </w:r>
      <w:r w:rsidRPr="0040571B">
        <w:rPr>
          <w:noProof/>
          <w:lang w:val="en-US"/>
        </w:rPr>
        <w:t>About the Colorectal Surgery Clinical Committee</w:t>
      </w:r>
      <w:r>
        <w:rPr>
          <w:noProof/>
        </w:rPr>
        <w:tab/>
      </w:r>
      <w:r>
        <w:rPr>
          <w:noProof/>
        </w:rPr>
        <w:fldChar w:fldCharType="begin"/>
      </w:r>
      <w:r>
        <w:rPr>
          <w:noProof/>
        </w:rPr>
        <w:instrText xml:space="preserve"> PAGEREF _Toc14949022 \h </w:instrText>
      </w:r>
      <w:r>
        <w:rPr>
          <w:noProof/>
        </w:rPr>
      </w:r>
      <w:r>
        <w:rPr>
          <w:noProof/>
        </w:rPr>
        <w:fldChar w:fldCharType="separate"/>
      </w:r>
      <w:r>
        <w:rPr>
          <w:noProof/>
        </w:rPr>
        <w:t>16</w:t>
      </w:r>
      <w:r>
        <w:rPr>
          <w:noProof/>
        </w:rPr>
        <w:fldChar w:fldCharType="end"/>
      </w:r>
    </w:p>
    <w:p w14:paraId="3EE2EE14" w14:textId="3C41126B"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rPr>
        <w:t>3.1.</w:t>
      </w:r>
      <w:r>
        <w:rPr>
          <w:rFonts w:asciiTheme="minorHAnsi" w:eastAsiaTheme="minorEastAsia" w:hAnsiTheme="minorHAnsi" w:cstheme="minorBidi"/>
          <w:noProof/>
          <w:color w:val="auto"/>
          <w:bdr w:val="none" w:sz="0" w:space="0" w:color="auto"/>
        </w:rPr>
        <w:tab/>
      </w:r>
      <w:r w:rsidRPr="0040571B">
        <w:rPr>
          <w:noProof/>
          <w:lang w:val="en-US"/>
        </w:rPr>
        <w:t>Colorectal Surgery Clinical Committee members</w:t>
      </w:r>
      <w:r>
        <w:rPr>
          <w:noProof/>
        </w:rPr>
        <w:tab/>
      </w:r>
      <w:r>
        <w:rPr>
          <w:noProof/>
        </w:rPr>
        <w:fldChar w:fldCharType="begin"/>
      </w:r>
      <w:r>
        <w:rPr>
          <w:noProof/>
        </w:rPr>
        <w:instrText xml:space="preserve"> PAGEREF _Toc14949023 \h </w:instrText>
      </w:r>
      <w:r>
        <w:rPr>
          <w:noProof/>
        </w:rPr>
      </w:r>
      <w:r>
        <w:rPr>
          <w:noProof/>
        </w:rPr>
        <w:fldChar w:fldCharType="separate"/>
      </w:r>
      <w:r>
        <w:rPr>
          <w:noProof/>
        </w:rPr>
        <w:t>16</w:t>
      </w:r>
      <w:r>
        <w:rPr>
          <w:noProof/>
        </w:rPr>
        <w:fldChar w:fldCharType="end"/>
      </w:r>
    </w:p>
    <w:p w14:paraId="22D44A89" w14:textId="741C78F5"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rPr>
        <w:t>3.2.</w:t>
      </w:r>
      <w:r>
        <w:rPr>
          <w:rFonts w:asciiTheme="minorHAnsi" w:eastAsiaTheme="minorEastAsia" w:hAnsiTheme="minorHAnsi" w:cstheme="minorBidi"/>
          <w:noProof/>
          <w:color w:val="auto"/>
          <w:bdr w:val="none" w:sz="0" w:space="0" w:color="auto"/>
        </w:rPr>
        <w:tab/>
      </w:r>
      <w:r w:rsidRPr="0040571B">
        <w:rPr>
          <w:noProof/>
          <w:lang w:val="en-US"/>
        </w:rPr>
        <w:t>Conflicts of interest</w:t>
      </w:r>
      <w:r>
        <w:rPr>
          <w:noProof/>
        </w:rPr>
        <w:tab/>
      </w:r>
      <w:r>
        <w:rPr>
          <w:noProof/>
        </w:rPr>
        <w:fldChar w:fldCharType="begin"/>
      </w:r>
      <w:r>
        <w:rPr>
          <w:noProof/>
        </w:rPr>
        <w:instrText xml:space="preserve"> PAGEREF _Toc14949024 \h </w:instrText>
      </w:r>
      <w:r>
        <w:rPr>
          <w:noProof/>
        </w:rPr>
      </w:r>
      <w:r>
        <w:rPr>
          <w:noProof/>
        </w:rPr>
        <w:fldChar w:fldCharType="separate"/>
      </w:r>
      <w:r>
        <w:rPr>
          <w:noProof/>
        </w:rPr>
        <w:t>18</w:t>
      </w:r>
      <w:r>
        <w:rPr>
          <w:noProof/>
        </w:rPr>
        <w:fldChar w:fldCharType="end"/>
      </w:r>
    </w:p>
    <w:p w14:paraId="453C385F" w14:textId="07D9C162"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rPr>
        <w:t>3.3.</w:t>
      </w:r>
      <w:r>
        <w:rPr>
          <w:rFonts w:asciiTheme="minorHAnsi" w:eastAsiaTheme="minorEastAsia" w:hAnsiTheme="minorHAnsi" w:cstheme="minorBidi"/>
          <w:noProof/>
          <w:color w:val="auto"/>
          <w:bdr w:val="none" w:sz="0" w:space="0" w:color="auto"/>
        </w:rPr>
        <w:tab/>
      </w:r>
      <w:r w:rsidRPr="0040571B">
        <w:rPr>
          <w:noProof/>
          <w:lang w:val="en-US"/>
        </w:rPr>
        <w:t>Areas of responsibility of the Committee</w:t>
      </w:r>
      <w:r>
        <w:rPr>
          <w:noProof/>
        </w:rPr>
        <w:tab/>
      </w:r>
      <w:r>
        <w:rPr>
          <w:noProof/>
        </w:rPr>
        <w:fldChar w:fldCharType="begin"/>
      </w:r>
      <w:r>
        <w:rPr>
          <w:noProof/>
        </w:rPr>
        <w:instrText xml:space="preserve"> PAGEREF _Toc14949025 \h </w:instrText>
      </w:r>
      <w:r>
        <w:rPr>
          <w:noProof/>
        </w:rPr>
      </w:r>
      <w:r>
        <w:rPr>
          <w:noProof/>
        </w:rPr>
        <w:fldChar w:fldCharType="separate"/>
      </w:r>
      <w:r>
        <w:rPr>
          <w:noProof/>
        </w:rPr>
        <w:t>18</w:t>
      </w:r>
      <w:r>
        <w:rPr>
          <w:noProof/>
        </w:rPr>
        <w:fldChar w:fldCharType="end"/>
      </w:r>
    </w:p>
    <w:p w14:paraId="324B5CBE" w14:textId="3A3231FE"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rPr>
        <w:t>3.4.</w:t>
      </w:r>
      <w:r>
        <w:rPr>
          <w:rFonts w:asciiTheme="minorHAnsi" w:eastAsiaTheme="minorEastAsia" w:hAnsiTheme="minorHAnsi" w:cstheme="minorBidi"/>
          <w:noProof/>
          <w:color w:val="auto"/>
          <w:bdr w:val="none" w:sz="0" w:space="0" w:color="auto"/>
        </w:rPr>
        <w:tab/>
      </w:r>
      <w:r w:rsidRPr="0040571B">
        <w:rPr>
          <w:noProof/>
          <w:lang w:val="en-US"/>
        </w:rPr>
        <w:t>Summary of the Committee</w:t>
      </w:r>
      <w:r>
        <w:rPr>
          <w:noProof/>
        </w:rPr>
        <w:t>’</w:t>
      </w:r>
      <w:r w:rsidRPr="0040571B">
        <w:rPr>
          <w:noProof/>
          <w:lang w:val="en-US"/>
        </w:rPr>
        <w:t>s review approach</w:t>
      </w:r>
      <w:r>
        <w:rPr>
          <w:noProof/>
        </w:rPr>
        <w:tab/>
      </w:r>
      <w:r>
        <w:rPr>
          <w:noProof/>
        </w:rPr>
        <w:fldChar w:fldCharType="begin"/>
      </w:r>
      <w:r>
        <w:rPr>
          <w:noProof/>
        </w:rPr>
        <w:instrText xml:space="preserve"> PAGEREF _Toc14949026 \h </w:instrText>
      </w:r>
      <w:r>
        <w:rPr>
          <w:noProof/>
        </w:rPr>
      </w:r>
      <w:r>
        <w:rPr>
          <w:noProof/>
        </w:rPr>
        <w:fldChar w:fldCharType="separate"/>
      </w:r>
      <w:r>
        <w:rPr>
          <w:noProof/>
        </w:rPr>
        <w:t>19</w:t>
      </w:r>
      <w:r>
        <w:rPr>
          <w:noProof/>
        </w:rPr>
        <w:fldChar w:fldCharType="end"/>
      </w:r>
    </w:p>
    <w:p w14:paraId="1031C2C3" w14:textId="76540F81" w:rsidR="00ED7617" w:rsidRDefault="00ED7617">
      <w:pPr>
        <w:pStyle w:val="TOC5"/>
        <w:rPr>
          <w:rFonts w:asciiTheme="minorHAnsi" w:eastAsiaTheme="minorEastAsia" w:hAnsiTheme="minorHAnsi" w:cstheme="minorBidi"/>
          <w:b w:val="0"/>
          <w:bCs w:val="0"/>
          <w:noProof/>
          <w:color w:val="auto"/>
          <w:bdr w:val="none" w:sz="0" w:space="0" w:color="auto"/>
        </w:rPr>
      </w:pPr>
      <w:r w:rsidRPr="0040571B">
        <w:rPr>
          <w:rFonts w:hAnsi="Arial Unicode MS"/>
          <w:noProof/>
        </w:rPr>
        <w:t>4.</w:t>
      </w:r>
      <w:r>
        <w:rPr>
          <w:rFonts w:asciiTheme="minorHAnsi" w:eastAsiaTheme="minorEastAsia" w:hAnsiTheme="minorHAnsi" w:cstheme="minorBidi"/>
          <w:b w:val="0"/>
          <w:bCs w:val="0"/>
          <w:noProof/>
          <w:color w:val="auto"/>
          <w:bdr w:val="none" w:sz="0" w:space="0" w:color="auto"/>
        </w:rPr>
        <w:tab/>
      </w:r>
      <w:r w:rsidRPr="0040571B">
        <w:rPr>
          <w:noProof/>
          <w:lang w:val="en-US"/>
        </w:rPr>
        <w:t>Recommendations</w:t>
      </w:r>
      <w:r>
        <w:rPr>
          <w:noProof/>
        </w:rPr>
        <w:tab/>
      </w:r>
      <w:r>
        <w:rPr>
          <w:noProof/>
        </w:rPr>
        <w:fldChar w:fldCharType="begin"/>
      </w:r>
      <w:r>
        <w:rPr>
          <w:noProof/>
        </w:rPr>
        <w:instrText xml:space="preserve"> PAGEREF _Toc14949027 \h </w:instrText>
      </w:r>
      <w:r>
        <w:rPr>
          <w:noProof/>
        </w:rPr>
      </w:r>
      <w:r>
        <w:rPr>
          <w:noProof/>
        </w:rPr>
        <w:fldChar w:fldCharType="separate"/>
      </w:r>
      <w:r>
        <w:rPr>
          <w:noProof/>
        </w:rPr>
        <w:t>21</w:t>
      </w:r>
      <w:r>
        <w:rPr>
          <w:noProof/>
        </w:rPr>
        <w:fldChar w:fldCharType="end"/>
      </w:r>
    </w:p>
    <w:p w14:paraId="60096F3B" w14:textId="14D30D8B" w:rsidR="00ED7617" w:rsidRDefault="00ED7617">
      <w:pPr>
        <w:pStyle w:val="TOC3"/>
        <w:rPr>
          <w:rFonts w:asciiTheme="minorHAnsi" w:eastAsiaTheme="minorEastAsia" w:hAnsiTheme="minorHAnsi" w:cstheme="minorBidi"/>
          <w:b w:val="0"/>
          <w:bCs w:val="0"/>
          <w:noProof/>
          <w:color w:val="auto"/>
          <w:bdr w:val="none" w:sz="0" w:space="0" w:color="auto"/>
        </w:rPr>
      </w:pPr>
      <w:r>
        <w:rPr>
          <w:noProof/>
        </w:rPr>
        <w:t>Non-item level recommendations</w:t>
      </w:r>
      <w:r>
        <w:rPr>
          <w:noProof/>
        </w:rPr>
        <w:tab/>
      </w:r>
      <w:r>
        <w:rPr>
          <w:noProof/>
        </w:rPr>
        <w:fldChar w:fldCharType="begin"/>
      </w:r>
      <w:r>
        <w:rPr>
          <w:noProof/>
        </w:rPr>
        <w:instrText xml:space="preserve"> PAGEREF _Toc14949028 \h </w:instrText>
      </w:r>
      <w:r>
        <w:rPr>
          <w:noProof/>
        </w:rPr>
      </w:r>
      <w:r>
        <w:rPr>
          <w:noProof/>
        </w:rPr>
        <w:fldChar w:fldCharType="separate"/>
      </w:r>
      <w:r>
        <w:rPr>
          <w:noProof/>
        </w:rPr>
        <w:t>22</w:t>
      </w:r>
      <w:r>
        <w:rPr>
          <w:noProof/>
        </w:rPr>
        <w:fldChar w:fldCharType="end"/>
      </w:r>
    </w:p>
    <w:p w14:paraId="64FD13B5" w14:textId="4140F7FA" w:rsidR="00ED7617" w:rsidRDefault="00ED7617">
      <w:pPr>
        <w:pStyle w:val="TOC2"/>
        <w:tabs>
          <w:tab w:val="left" w:pos="1474"/>
        </w:tabs>
        <w:rPr>
          <w:rFonts w:asciiTheme="minorHAnsi" w:eastAsiaTheme="minorEastAsia" w:hAnsiTheme="minorHAnsi" w:cstheme="minorBidi"/>
          <w:noProof/>
          <w:color w:val="auto"/>
          <w:bdr w:val="none" w:sz="0" w:space="0" w:color="auto"/>
        </w:rPr>
      </w:pPr>
      <w:r>
        <w:rPr>
          <w:noProof/>
        </w:rPr>
        <w:t xml:space="preserve">4.1 </w:t>
      </w:r>
      <w:r>
        <w:rPr>
          <w:rFonts w:asciiTheme="minorHAnsi" w:eastAsiaTheme="minorEastAsia" w:hAnsiTheme="minorHAnsi" w:cstheme="minorBidi"/>
          <w:noProof/>
          <w:color w:val="auto"/>
          <w:bdr w:val="none" w:sz="0" w:space="0" w:color="auto"/>
        </w:rPr>
        <w:tab/>
      </w:r>
      <w:r w:rsidRPr="0040571B">
        <w:rPr>
          <w:noProof/>
          <w:lang w:val="en-US"/>
        </w:rPr>
        <w:t>Access to Stomal Therapy Nurses</w:t>
      </w:r>
      <w:r>
        <w:rPr>
          <w:noProof/>
        </w:rPr>
        <w:tab/>
      </w:r>
      <w:r>
        <w:rPr>
          <w:noProof/>
        </w:rPr>
        <w:fldChar w:fldCharType="begin"/>
      </w:r>
      <w:r>
        <w:rPr>
          <w:noProof/>
        </w:rPr>
        <w:instrText xml:space="preserve"> PAGEREF _Toc14949029 \h </w:instrText>
      </w:r>
      <w:r>
        <w:rPr>
          <w:noProof/>
        </w:rPr>
      </w:r>
      <w:r>
        <w:rPr>
          <w:noProof/>
        </w:rPr>
        <w:fldChar w:fldCharType="separate"/>
      </w:r>
      <w:r>
        <w:rPr>
          <w:noProof/>
        </w:rPr>
        <w:t>22</w:t>
      </w:r>
      <w:r>
        <w:rPr>
          <w:noProof/>
        </w:rPr>
        <w:fldChar w:fldCharType="end"/>
      </w:r>
    </w:p>
    <w:p w14:paraId="5BE9E876" w14:textId="5606718D"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lang w:val="en-US"/>
        </w:rPr>
        <w:t>4.2.</w:t>
      </w:r>
      <w:r>
        <w:rPr>
          <w:rFonts w:asciiTheme="minorHAnsi" w:eastAsiaTheme="minorEastAsia" w:hAnsiTheme="minorHAnsi" w:cstheme="minorBidi"/>
          <w:noProof/>
          <w:color w:val="auto"/>
          <w:bdr w:val="none" w:sz="0" w:space="0" w:color="auto"/>
        </w:rPr>
        <w:tab/>
      </w:r>
      <w:r w:rsidRPr="0040571B">
        <w:rPr>
          <w:noProof/>
          <w:lang w:val="en-US"/>
        </w:rPr>
        <w:t>Enhanced Recovery after Surgery (ERAS)</w:t>
      </w:r>
      <w:r>
        <w:rPr>
          <w:noProof/>
        </w:rPr>
        <w:tab/>
      </w:r>
      <w:r>
        <w:rPr>
          <w:noProof/>
        </w:rPr>
        <w:fldChar w:fldCharType="begin"/>
      </w:r>
      <w:r>
        <w:rPr>
          <w:noProof/>
        </w:rPr>
        <w:instrText xml:space="preserve"> PAGEREF _Toc14949030 \h </w:instrText>
      </w:r>
      <w:r>
        <w:rPr>
          <w:noProof/>
        </w:rPr>
      </w:r>
      <w:r>
        <w:rPr>
          <w:noProof/>
        </w:rPr>
        <w:fldChar w:fldCharType="separate"/>
      </w:r>
      <w:r>
        <w:rPr>
          <w:noProof/>
        </w:rPr>
        <w:t>24</w:t>
      </w:r>
      <w:r>
        <w:rPr>
          <w:noProof/>
        </w:rPr>
        <w:fldChar w:fldCharType="end"/>
      </w:r>
    </w:p>
    <w:p w14:paraId="3787CB50" w14:textId="1FF9A5BB"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lang w:val="en-US"/>
        </w:rPr>
        <w:t>4.3.</w:t>
      </w:r>
      <w:r>
        <w:rPr>
          <w:rFonts w:asciiTheme="minorHAnsi" w:eastAsiaTheme="minorEastAsia" w:hAnsiTheme="minorHAnsi" w:cstheme="minorBidi"/>
          <w:noProof/>
          <w:color w:val="auto"/>
          <w:bdr w:val="none" w:sz="0" w:space="0" w:color="auto"/>
        </w:rPr>
        <w:tab/>
      </w:r>
      <w:r w:rsidRPr="0040571B">
        <w:rPr>
          <w:noProof/>
          <w:lang w:val="en-US"/>
        </w:rPr>
        <w:t>Consumer Health Literacy</w:t>
      </w:r>
      <w:r>
        <w:rPr>
          <w:noProof/>
        </w:rPr>
        <w:tab/>
      </w:r>
      <w:r>
        <w:rPr>
          <w:noProof/>
        </w:rPr>
        <w:fldChar w:fldCharType="begin"/>
      </w:r>
      <w:r>
        <w:rPr>
          <w:noProof/>
        </w:rPr>
        <w:instrText xml:space="preserve"> PAGEREF _Toc14949031 \h </w:instrText>
      </w:r>
      <w:r>
        <w:rPr>
          <w:noProof/>
        </w:rPr>
      </w:r>
      <w:r>
        <w:rPr>
          <w:noProof/>
        </w:rPr>
        <w:fldChar w:fldCharType="separate"/>
      </w:r>
      <w:r>
        <w:rPr>
          <w:noProof/>
        </w:rPr>
        <w:t>25</w:t>
      </w:r>
      <w:r>
        <w:rPr>
          <w:noProof/>
        </w:rPr>
        <w:fldChar w:fldCharType="end"/>
      </w:r>
    </w:p>
    <w:p w14:paraId="6F8F8ABC" w14:textId="0059F6B0" w:rsidR="00ED7617" w:rsidRDefault="00ED7617">
      <w:pPr>
        <w:pStyle w:val="TOC3"/>
        <w:rPr>
          <w:rFonts w:asciiTheme="minorHAnsi" w:eastAsiaTheme="minorEastAsia" w:hAnsiTheme="minorHAnsi" w:cstheme="minorBidi"/>
          <w:b w:val="0"/>
          <w:bCs w:val="0"/>
          <w:noProof/>
          <w:color w:val="auto"/>
          <w:bdr w:val="none" w:sz="0" w:space="0" w:color="auto"/>
        </w:rPr>
      </w:pPr>
      <w:r>
        <w:rPr>
          <w:noProof/>
        </w:rPr>
        <w:t>Item level recommendations</w:t>
      </w:r>
      <w:r>
        <w:rPr>
          <w:noProof/>
        </w:rPr>
        <w:tab/>
      </w:r>
      <w:r>
        <w:rPr>
          <w:noProof/>
        </w:rPr>
        <w:fldChar w:fldCharType="begin"/>
      </w:r>
      <w:r>
        <w:rPr>
          <w:noProof/>
        </w:rPr>
        <w:instrText xml:space="preserve"> PAGEREF _Toc14949032 \h </w:instrText>
      </w:r>
      <w:r>
        <w:rPr>
          <w:noProof/>
        </w:rPr>
      </w:r>
      <w:r>
        <w:rPr>
          <w:noProof/>
        </w:rPr>
        <w:fldChar w:fldCharType="separate"/>
      </w:r>
      <w:r>
        <w:rPr>
          <w:noProof/>
        </w:rPr>
        <w:t>27</w:t>
      </w:r>
      <w:r>
        <w:rPr>
          <w:noProof/>
        </w:rPr>
        <w:fldChar w:fldCharType="end"/>
      </w:r>
    </w:p>
    <w:p w14:paraId="70CA43DB" w14:textId="6B48B639"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rPr>
        <w:t>4.4.</w:t>
      </w:r>
      <w:r>
        <w:rPr>
          <w:rFonts w:asciiTheme="minorHAnsi" w:eastAsiaTheme="minorEastAsia" w:hAnsiTheme="minorHAnsi" w:cstheme="minorBidi"/>
          <w:noProof/>
          <w:color w:val="auto"/>
          <w:bdr w:val="none" w:sz="0" w:space="0" w:color="auto"/>
        </w:rPr>
        <w:tab/>
      </w:r>
      <w:r w:rsidRPr="0040571B">
        <w:rPr>
          <w:noProof/>
          <w:lang w:val="en-US"/>
        </w:rPr>
        <w:t>Hemicolectomy, total colectomy and rectal resection items</w:t>
      </w:r>
      <w:r>
        <w:rPr>
          <w:noProof/>
        </w:rPr>
        <w:tab/>
      </w:r>
      <w:r>
        <w:rPr>
          <w:noProof/>
        </w:rPr>
        <w:fldChar w:fldCharType="begin"/>
      </w:r>
      <w:r>
        <w:rPr>
          <w:noProof/>
        </w:rPr>
        <w:instrText xml:space="preserve"> PAGEREF _Toc14949033 \h </w:instrText>
      </w:r>
      <w:r>
        <w:rPr>
          <w:noProof/>
        </w:rPr>
      </w:r>
      <w:r>
        <w:rPr>
          <w:noProof/>
        </w:rPr>
        <w:fldChar w:fldCharType="separate"/>
      </w:r>
      <w:r>
        <w:rPr>
          <w:noProof/>
        </w:rPr>
        <w:t>27</w:t>
      </w:r>
      <w:r>
        <w:rPr>
          <w:noProof/>
        </w:rPr>
        <w:fldChar w:fldCharType="end"/>
      </w:r>
    </w:p>
    <w:p w14:paraId="1A9A289D" w14:textId="5FACEEAF"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4.4.1.</w:t>
      </w:r>
      <w:r>
        <w:rPr>
          <w:rFonts w:asciiTheme="minorHAnsi" w:eastAsiaTheme="minorEastAsia" w:hAnsiTheme="minorHAnsi" w:cstheme="minorBidi"/>
          <w:noProof/>
          <w:color w:val="auto"/>
          <w:bdr w:val="none" w:sz="0" w:space="0" w:color="auto"/>
        </w:rPr>
        <w:tab/>
      </w:r>
      <w:r>
        <w:rPr>
          <w:noProof/>
        </w:rPr>
        <w:t>Recommendation 1</w:t>
      </w:r>
      <w:r>
        <w:rPr>
          <w:noProof/>
        </w:rPr>
        <w:tab/>
      </w:r>
      <w:r>
        <w:rPr>
          <w:noProof/>
        </w:rPr>
        <w:fldChar w:fldCharType="begin"/>
      </w:r>
      <w:r>
        <w:rPr>
          <w:noProof/>
        </w:rPr>
        <w:instrText xml:space="preserve"> PAGEREF _Toc14949034 \h </w:instrText>
      </w:r>
      <w:r>
        <w:rPr>
          <w:noProof/>
        </w:rPr>
      </w:r>
      <w:r>
        <w:rPr>
          <w:noProof/>
        </w:rPr>
        <w:fldChar w:fldCharType="separate"/>
      </w:r>
      <w:r>
        <w:rPr>
          <w:noProof/>
        </w:rPr>
        <w:t>28</w:t>
      </w:r>
      <w:r>
        <w:rPr>
          <w:noProof/>
        </w:rPr>
        <w:fldChar w:fldCharType="end"/>
      </w:r>
    </w:p>
    <w:p w14:paraId="2714D2D9" w14:textId="63AAC59D"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4.4.2.</w:t>
      </w:r>
      <w:r>
        <w:rPr>
          <w:rFonts w:asciiTheme="minorHAnsi" w:eastAsiaTheme="minorEastAsia" w:hAnsiTheme="minorHAnsi" w:cstheme="minorBidi"/>
          <w:noProof/>
          <w:color w:val="auto"/>
          <w:bdr w:val="none" w:sz="0" w:space="0" w:color="auto"/>
        </w:rPr>
        <w:tab/>
      </w:r>
      <w:r>
        <w:rPr>
          <w:noProof/>
        </w:rPr>
        <w:t>Recommendation 2</w:t>
      </w:r>
      <w:r>
        <w:rPr>
          <w:noProof/>
        </w:rPr>
        <w:tab/>
      </w:r>
      <w:r>
        <w:rPr>
          <w:noProof/>
        </w:rPr>
        <w:fldChar w:fldCharType="begin"/>
      </w:r>
      <w:r>
        <w:rPr>
          <w:noProof/>
        </w:rPr>
        <w:instrText xml:space="preserve"> PAGEREF _Toc14949035 \h </w:instrText>
      </w:r>
      <w:r>
        <w:rPr>
          <w:noProof/>
        </w:rPr>
      </w:r>
      <w:r>
        <w:rPr>
          <w:noProof/>
        </w:rPr>
        <w:fldChar w:fldCharType="separate"/>
      </w:r>
      <w:r>
        <w:rPr>
          <w:noProof/>
        </w:rPr>
        <w:t>29</w:t>
      </w:r>
      <w:r>
        <w:rPr>
          <w:noProof/>
        </w:rPr>
        <w:fldChar w:fldCharType="end"/>
      </w:r>
    </w:p>
    <w:p w14:paraId="64E99111" w14:textId="7446BD37"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4.4.3.</w:t>
      </w:r>
      <w:r>
        <w:rPr>
          <w:rFonts w:asciiTheme="minorHAnsi" w:eastAsiaTheme="minorEastAsia" w:hAnsiTheme="minorHAnsi" w:cstheme="minorBidi"/>
          <w:noProof/>
          <w:color w:val="auto"/>
          <w:bdr w:val="none" w:sz="0" w:space="0" w:color="auto"/>
        </w:rPr>
        <w:tab/>
      </w:r>
      <w:r>
        <w:rPr>
          <w:noProof/>
        </w:rPr>
        <w:t>Recommendation 3</w:t>
      </w:r>
      <w:r>
        <w:rPr>
          <w:noProof/>
        </w:rPr>
        <w:tab/>
      </w:r>
      <w:r>
        <w:rPr>
          <w:noProof/>
        </w:rPr>
        <w:fldChar w:fldCharType="begin"/>
      </w:r>
      <w:r>
        <w:rPr>
          <w:noProof/>
        </w:rPr>
        <w:instrText xml:space="preserve"> PAGEREF _Toc14949036 \h </w:instrText>
      </w:r>
      <w:r>
        <w:rPr>
          <w:noProof/>
        </w:rPr>
      </w:r>
      <w:r>
        <w:rPr>
          <w:noProof/>
        </w:rPr>
        <w:fldChar w:fldCharType="separate"/>
      </w:r>
      <w:r>
        <w:rPr>
          <w:noProof/>
        </w:rPr>
        <w:t>30</w:t>
      </w:r>
      <w:r>
        <w:rPr>
          <w:noProof/>
        </w:rPr>
        <w:fldChar w:fldCharType="end"/>
      </w:r>
    </w:p>
    <w:p w14:paraId="6F6F28E4" w14:textId="4591EBDB"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4.4.4.</w:t>
      </w:r>
      <w:r>
        <w:rPr>
          <w:rFonts w:asciiTheme="minorHAnsi" w:eastAsiaTheme="minorEastAsia" w:hAnsiTheme="minorHAnsi" w:cstheme="minorBidi"/>
          <w:noProof/>
          <w:color w:val="auto"/>
          <w:bdr w:val="none" w:sz="0" w:space="0" w:color="auto"/>
        </w:rPr>
        <w:tab/>
      </w:r>
      <w:r>
        <w:rPr>
          <w:noProof/>
        </w:rPr>
        <w:t>Recommendation 4</w:t>
      </w:r>
      <w:r>
        <w:rPr>
          <w:noProof/>
        </w:rPr>
        <w:tab/>
      </w:r>
      <w:r>
        <w:rPr>
          <w:noProof/>
        </w:rPr>
        <w:fldChar w:fldCharType="begin"/>
      </w:r>
      <w:r>
        <w:rPr>
          <w:noProof/>
        </w:rPr>
        <w:instrText xml:space="preserve"> PAGEREF _Toc14949037 \h </w:instrText>
      </w:r>
      <w:r>
        <w:rPr>
          <w:noProof/>
        </w:rPr>
      </w:r>
      <w:r>
        <w:rPr>
          <w:noProof/>
        </w:rPr>
        <w:fldChar w:fldCharType="separate"/>
      </w:r>
      <w:r>
        <w:rPr>
          <w:noProof/>
        </w:rPr>
        <w:t>31</w:t>
      </w:r>
      <w:r>
        <w:rPr>
          <w:noProof/>
        </w:rPr>
        <w:fldChar w:fldCharType="end"/>
      </w:r>
    </w:p>
    <w:p w14:paraId="1680AC5D" w14:textId="51ACE906"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rPr>
        <w:t>4.5.</w:t>
      </w:r>
      <w:r>
        <w:rPr>
          <w:rFonts w:asciiTheme="minorHAnsi" w:eastAsiaTheme="minorEastAsia" w:hAnsiTheme="minorHAnsi" w:cstheme="minorBidi"/>
          <w:noProof/>
          <w:color w:val="auto"/>
          <w:bdr w:val="none" w:sz="0" w:space="0" w:color="auto"/>
        </w:rPr>
        <w:tab/>
      </w:r>
      <w:r w:rsidRPr="0040571B">
        <w:rPr>
          <w:noProof/>
          <w:lang w:val="en-US"/>
        </w:rPr>
        <w:t>Synchronous</w:t>
      </w:r>
      <w:r w:rsidRPr="0040571B">
        <w:rPr>
          <w:noProof/>
          <w:lang w:val="fr-FR"/>
        </w:rPr>
        <w:t xml:space="preserve"> </w:t>
      </w:r>
      <w:r>
        <w:rPr>
          <w:noProof/>
        </w:rPr>
        <w:t>surgeries</w:t>
      </w:r>
      <w:r>
        <w:rPr>
          <w:noProof/>
        </w:rPr>
        <w:tab/>
      </w:r>
      <w:r>
        <w:rPr>
          <w:noProof/>
        </w:rPr>
        <w:fldChar w:fldCharType="begin"/>
      </w:r>
      <w:r>
        <w:rPr>
          <w:noProof/>
        </w:rPr>
        <w:instrText xml:space="preserve"> PAGEREF _Toc14949038 \h </w:instrText>
      </w:r>
      <w:r>
        <w:rPr>
          <w:noProof/>
        </w:rPr>
      </w:r>
      <w:r>
        <w:rPr>
          <w:noProof/>
        </w:rPr>
        <w:fldChar w:fldCharType="separate"/>
      </w:r>
      <w:r>
        <w:rPr>
          <w:noProof/>
        </w:rPr>
        <w:t>35</w:t>
      </w:r>
      <w:r>
        <w:rPr>
          <w:noProof/>
        </w:rPr>
        <w:fldChar w:fldCharType="end"/>
      </w:r>
    </w:p>
    <w:p w14:paraId="6161373C" w14:textId="03AE4FF6"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4.5.1.</w:t>
      </w:r>
      <w:r>
        <w:rPr>
          <w:rFonts w:asciiTheme="minorHAnsi" w:eastAsiaTheme="minorEastAsia" w:hAnsiTheme="minorHAnsi" w:cstheme="minorBidi"/>
          <w:noProof/>
          <w:color w:val="auto"/>
          <w:bdr w:val="none" w:sz="0" w:space="0" w:color="auto"/>
        </w:rPr>
        <w:tab/>
      </w:r>
      <w:r>
        <w:rPr>
          <w:noProof/>
        </w:rPr>
        <w:t>Recommendation 5</w:t>
      </w:r>
      <w:r>
        <w:rPr>
          <w:noProof/>
        </w:rPr>
        <w:tab/>
      </w:r>
      <w:r>
        <w:rPr>
          <w:noProof/>
        </w:rPr>
        <w:fldChar w:fldCharType="begin"/>
      </w:r>
      <w:r>
        <w:rPr>
          <w:noProof/>
        </w:rPr>
        <w:instrText xml:space="preserve"> PAGEREF _Toc14949039 \h </w:instrText>
      </w:r>
      <w:r>
        <w:rPr>
          <w:noProof/>
        </w:rPr>
      </w:r>
      <w:r>
        <w:rPr>
          <w:noProof/>
        </w:rPr>
        <w:fldChar w:fldCharType="separate"/>
      </w:r>
      <w:r>
        <w:rPr>
          <w:noProof/>
        </w:rPr>
        <w:t>35</w:t>
      </w:r>
      <w:r>
        <w:rPr>
          <w:noProof/>
        </w:rPr>
        <w:fldChar w:fldCharType="end"/>
      </w:r>
    </w:p>
    <w:p w14:paraId="6990F5A0" w14:textId="2915F234"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4.5.2.</w:t>
      </w:r>
      <w:r>
        <w:rPr>
          <w:rFonts w:asciiTheme="minorHAnsi" w:eastAsiaTheme="minorEastAsia" w:hAnsiTheme="minorHAnsi" w:cstheme="minorBidi"/>
          <w:noProof/>
          <w:color w:val="auto"/>
          <w:bdr w:val="none" w:sz="0" w:space="0" w:color="auto"/>
        </w:rPr>
        <w:tab/>
      </w:r>
      <w:r>
        <w:rPr>
          <w:noProof/>
        </w:rPr>
        <w:t>Recommendation 6</w:t>
      </w:r>
      <w:r>
        <w:rPr>
          <w:noProof/>
        </w:rPr>
        <w:tab/>
      </w:r>
      <w:r>
        <w:rPr>
          <w:noProof/>
        </w:rPr>
        <w:fldChar w:fldCharType="begin"/>
      </w:r>
      <w:r>
        <w:rPr>
          <w:noProof/>
        </w:rPr>
        <w:instrText xml:space="preserve"> PAGEREF _Toc14949040 \h </w:instrText>
      </w:r>
      <w:r>
        <w:rPr>
          <w:noProof/>
        </w:rPr>
      </w:r>
      <w:r>
        <w:rPr>
          <w:noProof/>
        </w:rPr>
        <w:fldChar w:fldCharType="separate"/>
      </w:r>
      <w:r>
        <w:rPr>
          <w:noProof/>
        </w:rPr>
        <w:t>36</w:t>
      </w:r>
      <w:r>
        <w:rPr>
          <w:noProof/>
        </w:rPr>
        <w:fldChar w:fldCharType="end"/>
      </w:r>
    </w:p>
    <w:p w14:paraId="792BEC7D" w14:textId="30A6DB50"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4.5.3.</w:t>
      </w:r>
      <w:r>
        <w:rPr>
          <w:rFonts w:asciiTheme="minorHAnsi" w:eastAsiaTheme="minorEastAsia" w:hAnsiTheme="minorHAnsi" w:cstheme="minorBidi"/>
          <w:noProof/>
          <w:color w:val="auto"/>
          <w:bdr w:val="none" w:sz="0" w:space="0" w:color="auto"/>
        </w:rPr>
        <w:tab/>
      </w:r>
      <w:r>
        <w:rPr>
          <w:noProof/>
        </w:rPr>
        <w:t>Recommendation 7</w:t>
      </w:r>
      <w:r>
        <w:rPr>
          <w:noProof/>
        </w:rPr>
        <w:tab/>
      </w:r>
      <w:r>
        <w:rPr>
          <w:noProof/>
        </w:rPr>
        <w:fldChar w:fldCharType="begin"/>
      </w:r>
      <w:r>
        <w:rPr>
          <w:noProof/>
        </w:rPr>
        <w:instrText xml:space="preserve"> PAGEREF _Toc14949041 \h </w:instrText>
      </w:r>
      <w:r>
        <w:rPr>
          <w:noProof/>
        </w:rPr>
      </w:r>
      <w:r>
        <w:rPr>
          <w:noProof/>
        </w:rPr>
        <w:fldChar w:fldCharType="separate"/>
      </w:r>
      <w:r>
        <w:rPr>
          <w:noProof/>
        </w:rPr>
        <w:t>36</w:t>
      </w:r>
      <w:r>
        <w:rPr>
          <w:noProof/>
        </w:rPr>
        <w:fldChar w:fldCharType="end"/>
      </w:r>
    </w:p>
    <w:p w14:paraId="251C70CC" w14:textId="6FE9B69E"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4.5.4.</w:t>
      </w:r>
      <w:r>
        <w:rPr>
          <w:rFonts w:asciiTheme="minorHAnsi" w:eastAsiaTheme="minorEastAsia" w:hAnsiTheme="minorHAnsi" w:cstheme="minorBidi"/>
          <w:noProof/>
          <w:color w:val="auto"/>
          <w:bdr w:val="none" w:sz="0" w:space="0" w:color="auto"/>
        </w:rPr>
        <w:tab/>
      </w:r>
      <w:r>
        <w:rPr>
          <w:noProof/>
        </w:rPr>
        <w:t>Recommendation 8</w:t>
      </w:r>
      <w:r>
        <w:rPr>
          <w:noProof/>
        </w:rPr>
        <w:tab/>
      </w:r>
      <w:r>
        <w:rPr>
          <w:noProof/>
        </w:rPr>
        <w:fldChar w:fldCharType="begin"/>
      </w:r>
      <w:r>
        <w:rPr>
          <w:noProof/>
        </w:rPr>
        <w:instrText xml:space="preserve"> PAGEREF _Toc14949042 \h </w:instrText>
      </w:r>
      <w:r>
        <w:rPr>
          <w:noProof/>
        </w:rPr>
      </w:r>
      <w:r>
        <w:rPr>
          <w:noProof/>
        </w:rPr>
        <w:fldChar w:fldCharType="separate"/>
      </w:r>
      <w:r>
        <w:rPr>
          <w:noProof/>
        </w:rPr>
        <w:t>37</w:t>
      </w:r>
      <w:r>
        <w:rPr>
          <w:noProof/>
        </w:rPr>
        <w:fldChar w:fldCharType="end"/>
      </w:r>
    </w:p>
    <w:p w14:paraId="4F1FFF7A" w14:textId="15B53EFF" w:rsidR="00ED7617" w:rsidRDefault="00ED7617">
      <w:pPr>
        <w:pStyle w:val="TOC6"/>
        <w:rPr>
          <w:rFonts w:asciiTheme="minorHAnsi" w:eastAsiaTheme="minorEastAsia" w:hAnsiTheme="minorHAnsi" w:cstheme="minorBidi"/>
          <w:noProof/>
          <w:color w:val="auto"/>
          <w:bdr w:val="none" w:sz="0" w:space="0" w:color="auto"/>
        </w:rPr>
      </w:pPr>
      <w:r w:rsidRPr="0040571B">
        <w:rPr>
          <w:rFonts w:eastAsia="Times New Roman" w:hAnsi="Arial Unicode MS"/>
          <w:noProof/>
        </w:rPr>
        <w:lastRenderedPageBreak/>
        <w:t>4.5.5.</w:t>
      </w:r>
      <w:r>
        <w:rPr>
          <w:rFonts w:asciiTheme="minorHAnsi" w:eastAsiaTheme="minorEastAsia" w:hAnsiTheme="minorHAnsi" w:cstheme="minorBidi"/>
          <w:noProof/>
          <w:color w:val="auto"/>
          <w:bdr w:val="none" w:sz="0" w:space="0" w:color="auto"/>
        </w:rPr>
        <w:tab/>
      </w:r>
      <w:r>
        <w:rPr>
          <w:noProof/>
        </w:rPr>
        <w:t>Recommendation 9</w:t>
      </w:r>
      <w:r>
        <w:rPr>
          <w:noProof/>
        </w:rPr>
        <w:tab/>
      </w:r>
      <w:r>
        <w:rPr>
          <w:noProof/>
        </w:rPr>
        <w:fldChar w:fldCharType="begin"/>
      </w:r>
      <w:r>
        <w:rPr>
          <w:noProof/>
        </w:rPr>
        <w:instrText xml:space="preserve"> PAGEREF _Toc14949043 \h </w:instrText>
      </w:r>
      <w:r>
        <w:rPr>
          <w:noProof/>
        </w:rPr>
      </w:r>
      <w:r>
        <w:rPr>
          <w:noProof/>
        </w:rPr>
        <w:fldChar w:fldCharType="separate"/>
      </w:r>
      <w:r>
        <w:rPr>
          <w:noProof/>
        </w:rPr>
        <w:t>37</w:t>
      </w:r>
      <w:r>
        <w:rPr>
          <w:noProof/>
        </w:rPr>
        <w:fldChar w:fldCharType="end"/>
      </w:r>
    </w:p>
    <w:p w14:paraId="1998BC18" w14:textId="52006423" w:rsidR="00ED7617" w:rsidRDefault="00ED7617">
      <w:pPr>
        <w:pStyle w:val="TOC6"/>
        <w:rPr>
          <w:rFonts w:asciiTheme="minorHAnsi" w:eastAsiaTheme="minorEastAsia" w:hAnsiTheme="minorHAnsi" w:cstheme="minorBidi"/>
          <w:noProof/>
          <w:color w:val="auto"/>
          <w:bdr w:val="none" w:sz="0" w:space="0" w:color="auto"/>
        </w:rPr>
      </w:pPr>
      <w:r w:rsidRPr="0040571B">
        <w:rPr>
          <w:rFonts w:eastAsia="Times New Roman" w:hAnsi="Arial Unicode MS"/>
          <w:noProof/>
        </w:rPr>
        <w:t>4.5.6.</w:t>
      </w:r>
      <w:r>
        <w:rPr>
          <w:rFonts w:asciiTheme="minorHAnsi" w:eastAsiaTheme="minorEastAsia" w:hAnsiTheme="minorHAnsi" w:cstheme="minorBidi"/>
          <w:noProof/>
          <w:color w:val="auto"/>
          <w:bdr w:val="none" w:sz="0" w:space="0" w:color="auto"/>
        </w:rPr>
        <w:tab/>
      </w:r>
      <w:r>
        <w:rPr>
          <w:noProof/>
        </w:rPr>
        <w:t>Recommendation 10</w:t>
      </w:r>
      <w:r>
        <w:rPr>
          <w:noProof/>
        </w:rPr>
        <w:tab/>
      </w:r>
      <w:r>
        <w:rPr>
          <w:noProof/>
        </w:rPr>
        <w:fldChar w:fldCharType="begin"/>
      </w:r>
      <w:r>
        <w:rPr>
          <w:noProof/>
        </w:rPr>
        <w:instrText xml:space="preserve"> PAGEREF _Toc14949044 \h </w:instrText>
      </w:r>
      <w:r>
        <w:rPr>
          <w:noProof/>
        </w:rPr>
      </w:r>
      <w:r>
        <w:rPr>
          <w:noProof/>
        </w:rPr>
        <w:fldChar w:fldCharType="separate"/>
      </w:r>
      <w:r>
        <w:rPr>
          <w:noProof/>
        </w:rPr>
        <w:t>38</w:t>
      </w:r>
      <w:r>
        <w:rPr>
          <w:noProof/>
        </w:rPr>
        <w:fldChar w:fldCharType="end"/>
      </w:r>
    </w:p>
    <w:p w14:paraId="1374B738" w14:textId="6AA7F6E6"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lang w:val="en-US"/>
        </w:rPr>
        <w:t>4.6.</w:t>
      </w:r>
      <w:r>
        <w:rPr>
          <w:rFonts w:asciiTheme="minorHAnsi" w:eastAsiaTheme="minorEastAsia" w:hAnsiTheme="minorHAnsi" w:cstheme="minorBidi"/>
          <w:noProof/>
          <w:color w:val="auto"/>
          <w:bdr w:val="none" w:sz="0" w:space="0" w:color="auto"/>
        </w:rPr>
        <w:tab/>
      </w:r>
      <w:r w:rsidRPr="0040571B">
        <w:rPr>
          <w:noProof/>
          <w:lang w:val="en-US"/>
        </w:rPr>
        <w:t>Abdominoperineal resections items – single surgeon</w:t>
      </w:r>
      <w:r>
        <w:rPr>
          <w:noProof/>
        </w:rPr>
        <w:tab/>
      </w:r>
      <w:r>
        <w:rPr>
          <w:noProof/>
        </w:rPr>
        <w:fldChar w:fldCharType="begin"/>
      </w:r>
      <w:r>
        <w:rPr>
          <w:noProof/>
        </w:rPr>
        <w:instrText xml:space="preserve"> PAGEREF _Toc14949045 \h </w:instrText>
      </w:r>
      <w:r>
        <w:rPr>
          <w:noProof/>
        </w:rPr>
      </w:r>
      <w:r>
        <w:rPr>
          <w:noProof/>
        </w:rPr>
        <w:fldChar w:fldCharType="separate"/>
      </w:r>
      <w:r>
        <w:rPr>
          <w:noProof/>
        </w:rPr>
        <w:t>42</w:t>
      </w:r>
      <w:r>
        <w:rPr>
          <w:noProof/>
        </w:rPr>
        <w:fldChar w:fldCharType="end"/>
      </w:r>
    </w:p>
    <w:p w14:paraId="7FA5924B" w14:textId="481A3A8E" w:rsidR="00ED7617" w:rsidRDefault="00ED7617">
      <w:pPr>
        <w:pStyle w:val="TOC6"/>
        <w:rPr>
          <w:rFonts w:asciiTheme="minorHAnsi" w:eastAsiaTheme="minorEastAsia" w:hAnsiTheme="minorHAnsi" w:cstheme="minorBidi"/>
          <w:noProof/>
          <w:color w:val="auto"/>
          <w:bdr w:val="none" w:sz="0" w:space="0" w:color="auto"/>
        </w:rPr>
      </w:pPr>
      <w:r w:rsidRPr="0040571B">
        <w:rPr>
          <w:rFonts w:eastAsia="Times New Roman" w:hAnsi="Arial Unicode MS"/>
          <w:noProof/>
        </w:rPr>
        <w:t>4.6.1.</w:t>
      </w:r>
      <w:r>
        <w:rPr>
          <w:rFonts w:asciiTheme="minorHAnsi" w:eastAsiaTheme="minorEastAsia" w:hAnsiTheme="minorHAnsi" w:cstheme="minorBidi"/>
          <w:noProof/>
          <w:color w:val="auto"/>
          <w:bdr w:val="none" w:sz="0" w:space="0" w:color="auto"/>
        </w:rPr>
        <w:tab/>
      </w:r>
      <w:r>
        <w:rPr>
          <w:noProof/>
        </w:rPr>
        <w:t>Recommendation 11</w:t>
      </w:r>
      <w:r>
        <w:rPr>
          <w:noProof/>
        </w:rPr>
        <w:tab/>
      </w:r>
      <w:r>
        <w:rPr>
          <w:noProof/>
        </w:rPr>
        <w:fldChar w:fldCharType="begin"/>
      </w:r>
      <w:r>
        <w:rPr>
          <w:noProof/>
        </w:rPr>
        <w:instrText xml:space="preserve"> PAGEREF _Toc14949046 \h </w:instrText>
      </w:r>
      <w:r>
        <w:rPr>
          <w:noProof/>
        </w:rPr>
      </w:r>
      <w:r>
        <w:rPr>
          <w:noProof/>
        </w:rPr>
        <w:fldChar w:fldCharType="separate"/>
      </w:r>
      <w:r>
        <w:rPr>
          <w:noProof/>
        </w:rPr>
        <w:t>43</w:t>
      </w:r>
      <w:r>
        <w:rPr>
          <w:noProof/>
        </w:rPr>
        <w:fldChar w:fldCharType="end"/>
      </w:r>
    </w:p>
    <w:p w14:paraId="0DEA34DF" w14:textId="53048146"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lang w:val="en-US"/>
        </w:rPr>
        <w:t>4.7.</w:t>
      </w:r>
      <w:r>
        <w:rPr>
          <w:rFonts w:asciiTheme="minorHAnsi" w:eastAsiaTheme="minorEastAsia" w:hAnsiTheme="minorHAnsi" w:cstheme="minorBidi"/>
          <w:noProof/>
          <w:color w:val="auto"/>
          <w:bdr w:val="none" w:sz="0" w:space="0" w:color="auto"/>
        </w:rPr>
        <w:tab/>
      </w:r>
      <w:r w:rsidRPr="0040571B">
        <w:rPr>
          <w:noProof/>
          <w:lang w:val="en-US"/>
        </w:rPr>
        <w:t>Proctocolectomy and ileal pouch items</w:t>
      </w:r>
      <w:r>
        <w:rPr>
          <w:noProof/>
        </w:rPr>
        <w:tab/>
      </w:r>
      <w:r>
        <w:rPr>
          <w:noProof/>
        </w:rPr>
        <w:fldChar w:fldCharType="begin"/>
      </w:r>
      <w:r>
        <w:rPr>
          <w:noProof/>
        </w:rPr>
        <w:instrText xml:space="preserve"> PAGEREF _Toc14949047 \h </w:instrText>
      </w:r>
      <w:r>
        <w:rPr>
          <w:noProof/>
        </w:rPr>
      </w:r>
      <w:r>
        <w:rPr>
          <w:noProof/>
        </w:rPr>
        <w:fldChar w:fldCharType="separate"/>
      </w:r>
      <w:r>
        <w:rPr>
          <w:noProof/>
        </w:rPr>
        <w:t>43</w:t>
      </w:r>
      <w:r>
        <w:rPr>
          <w:noProof/>
        </w:rPr>
        <w:fldChar w:fldCharType="end"/>
      </w:r>
    </w:p>
    <w:p w14:paraId="6CFAF898" w14:textId="3A994927" w:rsidR="00ED7617" w:rsidRDefault="00ED7617">
      <w:pPr>
        <w:pStyle w:val="TOC6"/>
        <w:rPr>
          <w:rFonts w:asciiTheme="minorHAnsi" w:eastAsiaTheme="minorEastAsia" w:hAnsiTheme="minorHAnsi" w:cstheme="minorBidi"/>
          <w:noProof/>
          <w:color w:val="auto"/>
          <w:bdr w:val="none" w:sz="0" w:space="0" w:color="auto"/>
        </w:rPr>
      </w:pPr>
      <w:r w:rsidRPr="0040571B">
        <w:rPr>
          <w:rFonts w:eastAsia="Times New Roman" w:hAnsi="Arial Unicode MS"/>
          <w:noProof/>
        </w:rPr>
        <w:t>4.7.1.</w:t>
      </w:r>
      <w:r>
        <w:rPr>
          <w:rFonts w:asciiTheme="minorHAnsi" w:eastAsiaTheme="minorEastAsia" w:hAnsiTheme="minorHAnsi" w:cstheme="minorBidi"/>
          <w:noProof/>
          <w:color w:val="auto"/>
          <w:bdr w:val="none" w:sz="0" w:space="0" w:color="auto"/>
        </w:rPr>
        <w:tab/>
      </w:r>
      <w:r>
        <w:rPr>
          <w:noProof/>
        </w:rPr>
        <w:t>Recommendation 12</w:t>
      </w:r>
      <w:r>
        <w:rPr>
          <w:noProof/>
        </w:rPr>
        <w:tab/>
      </w:r>
      <w:r>
        <w:rPr>
          <w:noProof/>
        </w:rPr>
        <w:fldChar w:fldCharType="begin"/>
      </w:r>
      <w:r>
        <w:rPr>
          <w:noProof/>
        </w:rPr>
        <w:instrText xml:space="preserve"> PAGEREF _Toc14949048 \h </w:instrText>
      </w:r>
      <w:r>
        <w:rPr>
          <w:noProof/>
        </w:rPr>
      </w:r>
      <w:r>
        <w:rPr>
          <w:noProof/>
        </w:rPr>
        <w:fldChar w:fldCharType="separate"/>
      </w:r>
      <w:r>
        <w:rPr>
          <w:noProof/>
        </w:rPr>
        <w:t>44</w:t>
      </w:r>
      <w:r>
        <w:rPr>
          <w:noProof/>
        </w:rPr>
        <w:fldChar w:fldCharType="end"/>
      </w:r>
    </w:p>
    <w:p w14:paraId="731FD826" w14:textId="47794FDE" w:rsidR="00ED7617" w:rsidRDefault="00ED7617">
      <w:pPr>
        <w:pStyle w:val="TOC6"/>
        <w:rPr>
          <w:rFonts w:asciiTheme="minorHAnsi" w:eastAsiaTheme="minorEastAsia" w:hAnsiTheme="minorHAnsi" w:cstheme="minorBidi"/>
          <w:noProof/>
          <w:color w:val="auto"/>
          <w:bdr w:val="none" w:sz="0" w:space="0" w:color="auto"/>
        </w:rPr>
      </w:pPr>
      <w:r w:rsidRPr="0040571B">
        <w:rPr>
          <w:rFonts w:eastAsia="Times New Roman" w:hAnsi="Arial Unicode MS"/>
          <w:noProof/>
        </w:rPr>
        <w:t>4.7.2.</w:t>
      </w:r>
      <w:r>
        <w:rPr>
          <w:rFonts w:asciiTheme="minorHAnsi" w:eastAsiaTheme="minorEastAsia" w:hAnsiTheme="minorHAnsi" w:cstheme="minorBidi"/>
          <w:noProof/>
          <w:color w:val="auto"/>
          <w:bdr w:val="none" w:sz="0" w:space="0" w:color="auto"/>
        </w:rPr>
        <w:tab/>
      </w:r>
      <w:r>
        <w:rPr>
          <w:noProof/>
        </w:rPr>
        <w:t>Recommendation 13</w:t>
      </w:r>
      <w:r>
        <w:rPr>
          <w:noProof/>
        </w:rPr>
        <w:tab/>
      </w:r>
      <w:r>
        <w:rPr>
          <w:noProof/>
        </w:rPr>
        <w:fldChar w:fldCharType="begin"/>
      </w:r>
      <w:r>
        <w:rPr>
          <w:noProof/>
        </w:rPr>
        <w:instrText xml:space="preserve"> PAGEREF _Toc14949049 \h </w:instrText>
      </w:r>
      <w:r>
        <w:rPr>
          <w:noProof/>
        </w:rPr>
      </w:r>
      <w:r>
        <w:rPr>
          <w:noProof/>
        </w:rPr>
        <w:fldChar w:fldCharType="separate"/>
      </w:r>
      <w:r>
        <w:rPr>
          <w:noProof/>
        </w:rPr>
        <w:t>45</w:t>
      </w:r>
      <w:r>
        <w:rPr>
          <w:noProof/>
        </w:rPr>
        <w:fldChar w:fldCharType="end"/>
      </w:r>
    </w:p>
    <w:p w14:paraId="27B4309A" w14:textId="4567AE16"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lang w:val="en-US"/>
        </w:rPr>
        <w:t>4.8.</w:t>
      </w:r>
      <w:r>
        <w:rPr>
          <w:rFonts w:asciiTheme="minorHAnsi" w:eastAsiaTheme="minorEastAsia" w:hAnsiTheme="minorHAnsi" w:cstheme="minorBidi"/>
          <w:noProof/>
          <w:color w:val="auto"/>
          <w:bdr w:val="none" w:sz="0" w:space="0" w:color="auto"/>
        </w:rPr>
        <w:tab/>
      </w:r>
      <w:r w:rsidRPr="0040571B">
        <w:rPr>
          <w:noProof/>
          <w:lang w:val="en-US"/>
        </w:rPr>
        <w:t>Rectal tumour items</w:t>
      </w:r>
      <w:r>
        <w:rPr>
          <w:noProof/>
        </w:rPr>
        <w:tab/>
      </w:r>
      <w:r>
        <w:rPr>
          <w:noProof/>
        </w:rPr>
        <w:fldChar w:fldCharType="begin"/>
      </w:r>
      <w:r>
        <w:rPr>
          <w:noProof/>
        </w:rPr>
        <w:instrText xml:space="preserve"> PAGEREF _Toc14949050 \h </w:instrText>
      </w:r>
      <w:r>
        <w:rPr>
          <w:noProof/>
        </w:rPr>
      </w:r>
      <w:r>
        <w:rPr>
          <w:noProof/>
        </w:rPr>
        <w:fldChar w:fldCharType="separate"/>
      </w:r>
      <w:r>
        <w:rPr>
          <w:noProof/>
        </w:rPr>
        <w:t>45</w:t>
      </w:r>
      <w:r>
        <w:rPr>
          <w:noProof/>
        </w:rPr>
        <w:fldChar w:fldCharType="end"/>
      </w:r>
    </w:p>
    <w:p w14:paraId="46B95518" w14:textId="27A93E44" w:rsidR="00ED7617" w:rsidRDefault="00ED7617">
      <w:pPr>
        <w:pStyle w:val="TOC6"/>
        <w:rPr>
          <w:rFonts w:asciiTheme="minorHAnsi" w:eastAsiaTheme="minorEastAsia" w:hAnsiTheme="minorHAnsi" w:cstheme="minorBidi"/>
          <w:noProof/>
          <w:color w:val="auto"/>
          <w:bdr w:val="none" w:sz="0" w:space="0" w:color="auto"/>
        </w:rPr>
      </w:pPr>
      <w:r w:rsidRPr="0040571B">
        <w:rPr>
          <w:rFonts w:eastAsia="Times New Roman" w:hAnsi="Arial Unicode MS"/>
          <w:noProof/>
        </w:rPr>
        <w:t>4.8.1.</w:t>
      </w:r>
      <w:r>
        <w:rPr>
          <w:rFonts w:asciiTheme="minorHAnsi" w:eastAsiaTheme="minorEastAsia" w:hAnsiTheme="minorHAnsi" w:cstheme="minorBidi"/>
          <w:noProof/>
          <w:color w:val="auto"/>
          <w:bdr w:val="none" w:sz="0" w:space="0" w:color="auto"/>
        </w:rPr>
        <w:tab/>
      </w:r>
      <w:r>
        <w:rPr>
          <w:noProof/>
        </w:rPr>
        <w:t>Recommendation 14</w:t>
      </w:r>
      <w:r>
        <w:rPr>
          <w:noProof/>
        </w:rPr>
        <w:tab/>
      </w:r>
      <w:r>
        <w:rPr>
          <w:noProof/>
        </w:rPr>
        <w:fldChar w:fldCharType="begin"/>
      </w:r>
      <w:r>
        <w:rPr>
          <w:noProof/>
        </w:rPr>
        <w:instrText xml:space="preserve"> PAGEREF _Toc14949051 \h </w:instrText>
      </w:r>
      <w:r>
        <w:rPr>
          <w:noProof/>
        </w:rPr>
      </w:r>
      <w:r>
        <w:rPr>
          <w:noProof/>
        </w:rPr>
        <w:fldChar w:fldCharType="separate"/>
      </w:r>
      <w:r>
        <w:rPr>
          <w:noProof/>
        </w:rPr>
        <w:t>46</w:t>
      </w:r>
      <w:r>
        <w:rPr>
          <w:noProof/>
        </w:rPr>
        <w:fldChar w:fldCharType="end"/>
      </w:r>
    </w:p>
    <w:p w14:paraId="4F0248B1" w14:textId="0B0E02BB" w:rsidR="00ED7617" w:rsidRDefault="00ED7617">
      <w:pPr>
        <w:pStyle w:val="TOC6"/>
        <w:rPr>
          <w:rFonts w:asciiTheme="minorHAnsi" w:eastAsiaTheme="minorEastAsia" w:hAnsiTheme="minorHAnsi" w:cstheme="minorBidi"/>
          <w:noProof/>
          <w:color w:val="auto"/>
          <w:bdr w:val="none" w:sz="0" w:space="0" w:color="auto"/>
        </w:rPr>
      </w:pPr>
      <w:r w:rsidRPr="0040571B">
        <w:rPr>
          <w:rFonts w:eastAsia="Times New Roman" w:hAnsi="Arial Unicode MS"/>
          <w:noProof/>
        </w:rPr>
        <w:t>4.8.2.</w:t>
      </w:r>
      <w:r>
        <w:rPr>
          <w:rFonts w:asciiTheme="minorHAnsi" w:eastAsiaTheme="minorEastAsia" w:hAnsiTheme="minorHAnsi" w:cstheme="minorBidi"/>
          <w:noProof/>
          <w:color w:val="auto"/>
          <w:bdr w:val="none" w:sz="0" w:space="0" w:color="auto"/>
        </w:rPr>
        <w:tab/>
      </w:r>
      <w:r>
        <w:rPr>
          <w:noProof/>
        </w:rPr>
        <w:t>Recommendation 15</w:t>
      </w:r>
      <w:r>
        <w:rPr>
          <w:noProof/>
        </w:rPr>
        <w:tab/>
      </w:r>
      <w:r>
        <w:rPr>
          <w:noProof/>
        </w:rPr>
        <w:fldChar w:fldCharType="begin"/>
      </w:r>
      <w:r>
        <w:rPr>
          <w:noProof/>
        </w:rPr>
        <w:instrText xml:space="preserve"> PAGEREF _Toc14949052 \h </w:instrText>
      </w:r>
      <w:r>
        <w:rPr>
          <w:noProof/>
        </w:rPr>
      </w:r>
      <w:r>
        <w:rPr>
          <w:noProof/>
        </w:rPr>
        <w:fldChar w:fldCharType="separate"/>
      </w:r>
      <w:r>
        <w:rPr>
          <w:noProof/>
        </w:rPr>
        <w:t>46</w:t>
      </w:r>
      <w:r>
        <w:rPr>
          <w:noProof/>
        </w:rPr>
        <w:fldChar w:fldCharType="end"/>
      </w:r>
    </w:p>
    <w:p w14:paraId="25AB9960" w14:textId="25DE3AF2" w:rsidR="00ED7617" w:rsidRDefault="00ED7617">
      <w:pPr>
        <w:pStyle w:val="TOC6"/>
        <w:rPr>
          <w:rFonts w:asciiTheme="minorHAnsi" w:eastAsiaTheme="minorEastAsia" w:hAnsiTheme="minorHAnsi" w:cstheme="minorBidi"/>
          <w:noProof/>
          <w:color w:val="auto"/>
          <w:bdr w:val="none" w:sz="0" w:space="0" w:color="auto"/>
        </w:rPr>
      </w:pPr>
      <w:r w:rsidRPr="0040571B">
        <w:rPr>
          <w:rFonts w:eastAsia="Times New Roman" w:hAnsi="Arial Unicode MS"/>
          <w:noProof/>
        </w:rPr>
        <w:t>4.8.3.</w:t>
      </w:r>
      <w:r>
        <w:rPr>
          <w:rFonts w:asciiTheme="minorHAnsi" w:eastAsiaTheme="minorEastAsia" w:hAnsiTheme="minorHAnsi" w:cstheme="minorBidi"/>
          <w:noProof/>
          <w:color w:val="auto"/>
          <w:bdr w:val="none" w:sz="0" w:space="0" w:color="auto"/>
        </w:rPr>
        <w:tab/>
      </w:r>
      <w:r>
        <w:rPr>
          <w:noProof/>
        </w:rPr>
        <w:t>Recommendation 16</w:t>
      </w:r>
      <w:r>
        <w:rPr>
          <w:noProof/>
        </w:rPr>
        <w:tab/>
      </w:r>
      <w:r>
        <w:rPr>
          <w:noProof/>
        </w:rPr>
        <w:fldChar w:fldCharType="begin"/>
      </w:r>
      <w:r>
        <w:rPr>
          <w:noProof/>
        </w:rPr>
        <w:instrText xml:space="preserve"> PAGEREF _Toc14949053 \h </w:instrText>
      </w:r>
      <w:r>
        <w:rPr>
          <w:noProof/>
        </w:rPr>
      </w:r>
      <w:r>
        <w:rPr>
          <w:noProof/>
        </w:rPr>
        <w:fldChar w:fldCharType="separate"/>
      </w:r>
      <w:r>
        <w:rPr>
          <w:noProof/>
        </w:rPr>
        <w:t>47</w:t>
      </w:r>
      <w:r>
        <w:rPr>
          <w:noProof/>
        </w:rPr>
        <w:fldChar w:fldCharType="end"/>
      </w:r>
    </w:p>
    <w:p w14:paraId="4327C101" w14:textId="688F5D78" w:rsidR="00ED7617" w:rsidRDefault="00ED7617">
      <w:pPr>
        <w:pStyle w:val="TOC6"/>
        <w:rPr>
          <w:rFonts w:asciiTheme="minorHAnsi" w:eastAsiaTheme="minorEastAsia" w:hAnsiTheme="minorHAnsi" w:cstheme="minorBidi"/>
          <w:noProof/>
          <w:color w:val="auto"/>
          <w:bdr w:val="none" w:sz="0" w:space="0" w:color="auto"/>
        </w:rPr>
      </w:pPr>
      <w:r w:rsidRPr="0040571B">
        <w:rPr>
          <w:rFonts w:eastAsia="Times New Roman" w:hAnsi="Arial Unicode MS"/>
          <w:noProof/>
        </w:rPr>
        <w:t>4.8.4.</w:t>
      </w:r>
      <w:r>
        <w:rPr>
          <w:rFonts w:asciiTheme="minorHAnsi" w:eastAsiaTheme="minorEastAsia" w:hAnsiTheme="minorHAnsi" w:cstheme="minorBidi"/>
          <w:noProof/>
          <w:color w:val="auto"/>
          <w:bdr w:val="none" w:sz="0" w:space="0" w:color="auto"/>
        </w:rPr>
        <w:tab/>
      </w:r>
      <w:r>
        <w:rPr>
          <w:noProof/>
        </w:rPr>
        <w:t>Recommendation 17</w:t>
      </w:r>
      <w:r>
        <w:rPr>
          <w:noProof/>
        </w:rPr>
        <w:tab/>
      </w:r>
      <w:r>
        <w:rPr>
          <w:noProof/>
        </w:rPr>
        <w:fldChar w:fldCharType="begin"/>
      </w:r>
      <w:r>
        <w:rPr>
          <w:noProof/>
        </w:rPr>
        <w:instrText xml:space="preserve"> PAGEREF _Toc14949054 \h </w:instrText>
      </w:r>
      <w:r>
        <w:rPr>
          <w:noProof/>
        </w:rPr>
      </w:r>
      <w:r>
        <w:rPr>
          <w:noProof/>
        </w:rPr>
        <w:fldChar w:fldCharType="separate"/>
      </w:r>
      <w:r>
        <w:rPr>
          <w:noProof/>
        </w:rPr>
        <w:t>48</w:t>
      </w:r>
      <w:r>
        <w:rPr>
          <w:noProof/>
        </w:rPr>
        <w:fldChar w:fldCharType="end"/>
      </w:r>
    </w:p>
    <w:p w14:paraId="672427FD" w14:textId="2723D960" w:rsidR="00ED7617" w:rsidRDefault="00ED7617">
      <w:pPr>
        <w:pStyle w:val="TOC6"/>
        <w:rPr>
          <w:rFonts w:asciiTheme="minorHAnsi" w:eastAsiaTheme="minorEastAsia" w:hAnsiTheme="minorHAnsi" w:cstheme="minorBidi"/>
          <w:noProof/>
          <w:color w:val="auto"/>
          <w:bdr w:val="none" w:sz="0" w:space="0" w:color="auto"/>
        </w:rPr>
      </w:pPr>
      <w:r w:rsidRPr="0040571B">
        <w:rPr>
          <w:rFonts w:eastAsia="Times New Roman" w:hAnsi="Arial Unicode MS"/>
          <w:noProof/>
        </w:rPr>
        <w:t>4.8.5.</w:t>
      </w:r>
      <w:r>
        <w:rPr>
          <w:rFonts w:asciiTheme="minorHAnsi" w:eastAsiaTheme="minorEastAsia" w:hAnsiTheme="minorHAnsi" w:cstheme="minorBidi"/>
          <w:noProof/>
          <w:color w:val="auto"/>
          <w:bdr w:val="none" w:sz="0" w:space="0" w:color="auto"/>
        </w:rPr>
        <w:tab/>
      </w:r>
      <w:r>
        <w:rPr>
          <w:noProof/>
        </w:rPr>
        <w:t>Recommendation 18</w:t>
      </w:r>
      <w:r>
        <w:rPr>
          <w:noProof/>
        </w:rPr>
        <w:tab/>
      </w:r>
      <w:r>
        <w:rPr>
          <w:noProof/>
        </w:rPr>
        <w:fldChar w:fldCharType="begin"/>
      </w:r>
      <w:r>
        <w:rPr>
          <w:noProof/>
        </w:rPr>
        <w:instrText xml:space="preserve"> PAGEREF _Toc14949055 \h </w:instrText>
      </w:r>
      <w:r>
        <w:rPr>
          <w:noProof/>
        </w:rPr>
      </w:r>
      <w:r>
        <w:rPr>
          <w:noProof/>
        </w:rPr>
        <w:fldChar w:fldCharType="separate"/>
      </w:r>
      <w:r>
        <w:rPr>
          <w:noProof/>
        </w:rPr>
        <w:t>49</w:t>
      </w:r>
      <w:r>
        <w:rPr>
          <w:noProof/>
        </w:rPr>
        <w:fldChar w:fldCharType="end"/>
      </w:r>
    </w:p>
    <w:p w14:paraId="711F12F0" w14:textId="2C9D7138"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lang w:val="en-US"/>
        </w:rPr>
        <w:t>4.9.</w:t>
      </w:r>
      <w:r>
        <w:rPr>
          <w:rFonts w:asciiTheme="minorHAnsi" w:eastAsiaTheme="minorEastAsia" w:hAnsiTheme="minorHAnsi" w:cstheme="minorBidi"/>
          <w:noProof/>
          <w:color w:val="auto"/>
          <w:bdr w:val="none" w:sz="0" w:space="0" w:color="auto"/>
        </w:rPr>
        <w:tab/>
      </w:r>
      <w:r w:rsidRPr="0040571B">
        <w:rPr>
          <w:noProof/>
          <w:lang w:val="en-US"/>
        </w:rPr>
        <w:t>Rectal prolapse items</w:t>
      </w:r>
      <w:r>
        <w:rPr>
          <w:noProof/>
        </w:rPr>
        <w:tab/>
      </w:r>
      <w:r>
        <w:rPr>
          <w:noProof/>
        </w:rPr>
        <w:fldChar w:fldCharType="begin"/>
      </w:r>
      <w:r>
        <w:rPr>
          <w:noProof/>
        </w:rPr>
        <w:instrText xml:space="preserve"> PAGEREF _Toc14949056 \h </w:instrText>
      </w:r>
      <w:r>
        <w:rPr>
          <w:noProof/>
        </w:rPr>
      </w:r>
      <w:r>
        <w:rPr>
          <w:noProof/>
        </w:rPr>
        <w:fldChar w:fldCharType="separate"/>
      </w:r>
      <w:r>
        <w:rPr>
          <w:noProof/>
        </w:rPr>
        <w:t>51</w:t>
      </w:r>
      <w:r>
        <w:rPr>
          <w:noProof/>
        </w:rPr>
        <w:fldChar w:fldCharType="end"/>
      </w:r>
    </w:p>
    <w:p w14:paraId="50266EF5" w14:textId="3ABAE615" w:rsidR="00ED7617" w:rsidRDefault="00ED7617">
      <w:pPr>
        <w:pStyle w:val="TOC6"/>
        <w:rPr>
          <w:rFonts w:asciiTheme="minorHAnsi" w:eastAsiaTheme="minorEastAsia" w:hAnsiTheme="minorHAnsi" w:cstheme="minorBidi"/>
          <w:noProof/>
          <w:color w:val="auto"/>
          <w:bdr w:val="none" w:sz="0" w:space="0" w:color="auto"/>
        </w:rPr>
      </w:pPr>
      <w:r w:rsidRPr="0040571B">
        <w:rPr>
          <w:rFonts w:eastAsia="Times New Roman" w:hAnsi="Arial Unicode MS"/>
          <w:noProof/>
        </w:rPr>
        <w:t>4.9.1.</w:t>
      </w:r>
      <w:r>
        <w:rPr>
          <w:rFonts w:asciiTheme="minorHAnsi" w:eastAsiaTheme="minorEastAsia" w:hAnsiTheme="minorHAnsi" w:cstheme="minorBidi"/>
          <w:noProof/>
          <w:color w:val="auto"/>
          <w:bdr w:val="none" w:sz="0" w:space="0" w:color="auto"/>
        </w:rPr>
        <w:tab/>
      </w:r>
      <w:r>
        <w:rPr>
          <w:noProof/>
        </w:rPr>
        <w:t>Recommendation 19</w:t>
      </w:r>
      <w:r>
        <w:rPr>
          <w:noProof/>
        </w:rPr>
        <w:tab/>
      </w:r>
      <w:r>
        <w:rPr>
          <w:noProof/>
        </w:rPr>
        <w:fldChar w:fldCharType="begin"/>
      </w:r>
      <w:r>
        <w:rPr>
          <w:noProof/>
        </w:rPr>
        <w:instrText xml:space="preserve"> PAGEREF _Toc14949057 \h </w:instrText>
      </w:r>
      <w:r>
        <w:rPr>
          <w:noProof/>
        </w:rPr>
      </w:r>
      <w:r>
        <w:rPr>
          <w:noProof/>
        </w:rPr>
        <w:fldChar w:fldCharType="separate"/>
      </w:r>
      <w:r>
        <w:rPr>
          <w:noProof/>
        </w:rPr>
        <w:t>51</w:t>
      </w:r>
      <w:r>
        <w:rPr>
          <w:noProof/>
        </w:rPr>
        <w:fldChar w:fldCharType="end"/>
      </w:r>
    </w:p>
    <w:p w14:paraId="6D7B8AE3" w14:textId="0755C29B" w:rsidR="00ED7617" w:rsidRDefault="00ED7617">
      <w:pPr>
        <w:pStyle w:val="TOC6"/>
        <w:rPr>
          <w:rFonts w:asciiTheme="minorHAnsi" w:eastAsiaTheme="minorEastAsia" w:hAnsiTheme="minorHAnsi" w:cstheme="minorBidi"/>
          <w:noProof/>
          <w:color w:val="auto"/>
          <w:bdr w:val="none" w:sz="0" w:space="0" w:color="auto"/>
        </w:rPr>
      </w:pPr>
      <w:r w:rsidRPr="0040571B">
        <w:rPr>
          <w:rFonts w:eastAsia="Times New Roman" w:hAnsi="Arial Unicode MS"/>
          <w:noProof/>
        </w:rPr>
        <w:t>4.9.2.</w:t>
      </w:r>
      <w:r>
        <w:rPr>
          <w:rFonts w:asciiTheme="minorHAnsi" w:eastAsiaTheme="minorEastAsia" w:hAnsiTheme="minorHAnsi" w:cstheme="minorBidi"/>
          <w:noProof/>
          <w:color w:val="auto"/>
          <w:bdr w:val="none" w:sz="0" w:space="0" w:color="auto"/>
        </w:rPr>
        <w:tab/>
      </w:r>
      <w:r>
        <w:rPr>
          <w:noProof/>
        </w:rPr>
        <w:t>Recommendation 20</w:t>
      </w:r>
      <w:r>
        <w:rPr>
          <w:noProof/>
        </w:rPr>
        <w:tab/>
      </w:r>
      <w:r>
        <w:rPr>
          <w:noProof/>
        </w:rPr>
        <w:fldChar w:fldCharType="begin"/>
      </w:r>
      <w:r>
        <w:rPr>
          <w:noProof/>
        </w:rPr>
        <w:instrText xml:space="preserve"> PAGEREF _Toc14949058 \h </w:instrText>
      </w:r>
      <w:r>
        <w:rPr>
          <w:noProof/>
        </w:rPr>
      </w:r>
      <w:r>
        <w:rPr>
          <w:noProof/>
        </w:rPr>
        <w:fldChar w:fldCharType="separate"/>
      </w:r>
      <w:r>
        <w:rPr>
          <w:noProof/>
        </w:rPr>
        <w:t>52</w:t>
      </w:r>
      <w:r>
        <w:rPr>
          <w:noProof/>
        </w:rPr>
        <w:fldChar w:fldCharType="end"/>
      </w:r>
    </w:p>
    <w:p w14:paraId="378C1728" w14:textId="28DFD261" w:rsidR="00ED7617" w:rsidRDefault="00ED7617">
      <w:pPr>
        <w:pStyle w:val="TOC6"/>
        <w:rPr>
          <w:rFonts w:asciiTheme="minorHAnsi" w:eastAsiaTheme="minorEastAsia" w:hAnsiTheme="minorHAnsi" w:cstheme="minorBidi"/>
          <w:noProof/>
          <w:color w:val="auto"/>
          <w:bdr w:val="none" w:sz="0" w:space="0" w:color="auto"/>
        </w:rPr>
      </w:pPr>
      <w:r w:rsidRPr="0040571B">
        <w:rPr>
          <w:rFonts w:eastAsia="Times New Roman" w:hAnsi="Arial Unicode MS"/>
          <w:noProof/>
        </w:rPr>
        <w:t>4.9.3.</w:t>
      </w:r>
      <w:r>
        <w:rPr>
          <w:rFonts w:asciiTheme="minorHAnsi" w:eastAsiaTheme="minorEastAsia" w:hAnsiTheme="minorHAnsi" w:cstheme="minorBidi"/>
          <w:noProof/>
          <w:color w:val="auto"/>
          <w:bdr w:val="none" w:sz="0" w:space="0" w:color="auto"/>
        </w:rPr>
        <w:tab/>
      </w:r>
      <w:r>
        <w:rPr>
          <w:noProof/>
        </w:rPr>
        <w:t>Recommendation 21</w:t>
      </w:r>
      <w:r>
        <w:rPr>
          <w:noProof/>
        </w:rPr>
        <w:tab/>
      </w:r>
      <w:r>
        <w:rPr>
          <w:noProof/>
        </w:rPr>
        <w:fldChar w:fldCharType="begin"/>
      </w:r>
      <w:r>
        <w:rPr>
          <w:noProof/>
        </w:rPr>
        <w:instrText xml:space="preserve"> PAGEREF _Toc14949059 \h </w:instrText>
      </w:r>
      <w:r>
        <w:rPr>
          <w:noProof/>
        </w:rPr>
      </w:r>
      <w:r>
        <w:rPr>
          <w:noProof/>
        </w:rPr>
        <w:fldChar w:fldCharType="separate"/>
      </w:r>
      <w:r>
        <w:rPr>
          <w:noProof/>
        </w:rPr>
        <w:t>53</w:t>
      </w:r>
      <w:r>
        <w:rPr>
          <w:noProof/>
        </w:rPr>
        <w:fldChar w:fldCharType="end"/>
      </w:r>
    </w:p>
    <w:p w14:paraId="14613A91" w14:textId="53E6DCA9" w:rsidR="00ED7617" w:rsidRDefault="00ED7617">
      <w:pPr>
        <w:pStyle w:val="TOC6"/>
        <w:rPr>
          <w:rFonts w:asciiTheme="minorHAnsi" w:eastAsiaTheme="minorEastAsia" w:hAnsiTheme="minorHAnsi" w:cstheme="minorBidi"/>
          <w:noProof/>
          <w:color w:val="auto"/>
          <w:bdr w:val="none" w:sz="0" w:space="0" w:color="auto"/>
        </w:rPr>
      </w:pPr>
      <w:r w:rsidRPr="0040571B">
        <w:rPr>
          <w:rFonts w:eastAsia="Times New Roman" w:hAnsi="Arial Unicode MS"/>
          <w:noProof/>
        </w:rPr>
        <w:t>4.9.4.</w:t>
      </w:r>
      <w:r>
        <w:rPr>
          <w:rFonts w:asciiTheme="minorHAnsi" w:eastAsiaTheme="minorEastAsia" w:hAnsiTheme="minorHAnsi" w:cstheme="minorBidi"/>
          <w:noProof/>
          <w:color w:val="auto"/>
          <w:bdr w:val="none" w:sz="0" w:space="0" w:color="auto"/>
        </w:rPr>
        <w:tab/>
      </w:r>
      <w:r>
        <w:rPr>
          <w:noProof/>
        </w:rPr>
        <w:t>Recommendation 22</w:t>
      </w:r>
      <w:r>
        <w:rPr>
          <w:noProof/>
        </w:rPr>
        <w:tab/>
      </w:r>
      <w:r>
        <w:rPr>
          <w:noProof/>
        </w:rPr>
        <w:fldChar w:fldCharType="begin"/>
      </w:r>
      <w:r>
        <w:rPr>
          <w:noProof/>
        </w:rPr>
        <w:instrText xml:space="preserve"> PAGEREF _Toc14949060 \h </w:instrText>
      </w:r>
      <w:r>
        <w:rPr>
          <w:noProof/>
        </w:rPr>
      </w:r>
      <w:r>
        <w:rPr>
          <w:noProof/>
        </w:rPr>
        <w:fldChar w:fldCharType="separate"/>
      </w:r>
      <w:r>
        <w:rPr>
          <w:noProof/>
        </w:rPr>
        <w:t>54</w:t>
      </w:r>
      <w:r>
        <w:rPr>
          <w:noProof/>
        </w:rPr>
        <w:fldChar w:fldCharType="end"/>
      </w:r>
    </w:p>
    <w:p w14:paraId="711088C4" w14:textId="3C2F2764" w:rsidR="00ED7617" w:rsidRDefault="00ED7617">
      <w:pPr>
        <w:pStyle w:val="TOC6"/>
        <w:rPr>
          <w:rFonts w:asciiTheme="minorHAnsi" w:eastAsiaTheme="minorEastAsia" w:hAnsiTheme="minorHAnsi" w:cstheme="minorBidi"/>
          <w:noProof/>
          <w:color w:val="auto"/>
          <w:bdr w:val="none" w:sz="0" w:space="0" w:color="auto"/>
        </w:rPr>
      </w:pPr>
      <w:r w:rsidRPr="0040571B">
        <w:rPr>
          <w:rFonts w:eastAsia="Times New Roman" w:hAnsi="Arial Unicode MS"/>
          <w:noProof/>
        </w:rPr>
        <w:t>4.9.5.</w:t>
      </w:r>
      <w:r>
        <w:rPr>
          <w:rFonts w:asciiTheme="minorHAnsi" w:eastAsiaTheme="minorEastAsia" w:hAnsiTheme="minorHAnsi" w:cstheme="minorBidi"/>
          <w:noProof/>
          <w:color w:val="auto"/>
          <w:bdr w:val="none" w:sz="0" w:space="0" w:color="auto"/>
        </w:rPr>
        <w:tab/>
      </w:r>
      <w:r>
        <w:rPr>
          <w:noProof/>
        </w:rPr>
        <w:t>Recommendation 23</w:t>
      </w:r>
      <w:r>
        <w:rPr>
          <w:noProof/>
        </w:rPr>
        <w:tab/>
      </w:r>
      <w:r>
        <w:rPr>
          <w:noProof/>
        </w:rPr>
        <w:fldChar w:fldCharType="begin"/>
      </w:r>
      <w:r>
        <w:rPr>
          <w:noProof/>
        </w:rPr>
        <w:instrText xml:space="preserve"> PAGEREF _Toc14949061 \h </w:instrText>
      </w:r>
      <w:r>
        <w:rPr>
          <w:noProof/>
        </w:rPr>
      </w:r>
      <w:r>
        <w:rPr>
          <w:noProof/>
        </w:rPr>
        <w:fldChar w:fldCharType="separate"/>
      </w:r>
      <w:r>
        <w:rPr>
          <w:noProof/>
        </w:rPr>
        <w:t>54</w:t>
      </w:r>
      <w:r>
        <w:rPr>
          <w:noProof/>
        </w:rPr>
        <w:fldChar w:fldCharType="end"/>
      </w:r>
    </w:p>
    <w:p w14:paraId="225BBAF8" w14:textId="3A268DFA" w:rsidR="00ED7617" w:rsidRDefault="00ED7617">
      <w:pPr>
        <w:pStyle w:val="TOC6"/>
        <w:rPr>
          <w:rFonts w:asciiTheme="minorHAnsi" w:eastAsiaTheme="minorEastAsia" w:hAnsiTheme="minorHAnsi" w:cstheme="minorBidi"/>
          <w:noProof/>
          <w:color w:val="auto"/>
          <w:bdr w:val="none" w:sz="0" w:space="0" w:color="auto"/>
        </w:rPr>
      </w:pPr>
      <w:r w:rsidRPr="0040571B">
        <w:rPr>
          <w:rFonts w:eastAsia="Times New Roman" w:hAnsi="Arial Unicode MS"/>
          <w:noProof/>
        </w:rPr>
        <w:t>4.9.6.</w:t>
      </w:r>
      <w:r>
        <w:rPr>
          <w:rFonts w:asciiTheme="minorHAnsi" w:eastAsiaTheme="minorEastAsia" w:hAnsiTheme="minorHAnsi" w:cstheme="minorBidi"/>
          <w:noProof/>
          <w:color w:val="auto"/>
          <w:bdr w:val="none" w:sz="0" w:space="0" w:color="auto"/>
        </w:rPr>
        <w:tab/>
      </w:r>
      <w:r>
        <w:rPr>
          <w:noProof/>
        </w:rPr>
        <w:t>Recommendation 24</w:t>
      </w:r>
      <w:r>
        <w:rPr>
          <w:noProof/>
        </w:rPr>
        <w:tab/>
      </w:r>
      <w:r>
        <w:rPr>
          <w:noProof/>
        </w:rPr>
        <w:fldChar w:fldCharType="begin"/>
      </w:r>
      <w:r>
        <w:rPr>
          <w:noProof/>
        </w:rPr>
        <w:instrText xml:space="preserve"> PAGEREF _Toc14949062 \h </w:instrText>
      </w:r>
      <w:r>
        <w:rPr>
          <w:noProof/>
        </w:rPr>
      </w:r>
      <w:r>
        <w:rPr>
          <w:noProof/>
        </w:rPr>
        <w:fldChar w:fldCharType="separate"/>
      </w:r>
      <w:r>
        <w:rPr>
          <w:noProof/>
        </w:rPr>
        <w:t>56</w:t>
      </w:r>
      <w:r>
        <w:rPr>
          <w:noProof/>
        </w:rPr>
        <w:fldChar w:fldCharType="end"/>
      </w:r>
    </w:p>
    <w:p w14:paraId="342087FF" w14:textId="6C3676C0" w:rsidR="00ED7617" w:rsidRDefault="00ED7617">
      <w:pPr>
        <w:pStyle w:val="TOC6"/>
        <w:rPr>
          <w:rFonts w:asciiTheme="minorHAnsi" w:eastAsiaTheme="minorEastAsia" w:hAnsiTheme="minorHAnsi" w:cstheme="minorBidi"/>
          <w:noProof/>
          <w:color w:val="auto"/>
          <w:bdr w:val="none" w:sz="0" w:space="0" w:color="auto"/>
        </w:rPr>
      </w:pPr>
      <w:r w:rsidRPr="0040571B">
        <w:rPr>
          <w:rFonts w:eastAsia="Times New Roman" w:hAnsi="Arial Unicode MS"/>
          <w:noProof/>
        </w:rPr>
        <w:t>4.9.7.</w:t>
      </w:r>
      <w:r>
        <w:rPr>
          <w:rFonts w:asciiTheme="minorHAnsi" w:eastAsiaTheme="minorEastAsia" w:hAnsiTheme="minorHAnsi" w:cstheme="minorBidi"/>
          <w:noProof/>
          <w:color w:val="auto"/>
          <w:bdr w:val="none" w:sz="0" w:space="0" w:color="auto"/>
        </w:rPr>
        <w:tab/>
      </w:r>
      <w:r>
        <w:rPr>
          <w:noProof/>
        </w:rPr>
        <w:t>Recommendation 25</w:t>
      </w:r>
      <w:r>
        <w:rPr>
          <w:noProof/>
        </w:rPr>
        <w:tab/>
      </w:r>
      <w:r>
        <w:rPr>
          <w:noProof/>
        </w:rPr>
        <w:fldChar w:fldCharType="begin"/>
      </w:r>
      <w:r>
        <w:rPr>
          <w:noProof/>
        </w:rPr>
        <w:instrText xml:space="preserve"> PAGEREF _Toc14949063 \h </w:instrText>
      </w:r>
      <w:r>
        <w:rPr>
          <w:noProof/>
        </w:rPr>
      </w:r>
      <w:r>
        <w:rPr>
          <w:noProof/>
        </w:rPr>
        <w:fldChar w:fldCharType="separate"/>
      </w:r>
      <w:r>
        <w:rPr>
          <w:noProof/>
        </w:rPr>
        <w:t>56</w:t>
      </w:r>
      <w:r>
        <w:rPr>
          <w:noProof/>
        </w:rPr>
        <w:fldChar w:fldCharType="end"/>
      </w:r>
    </w:p>
    <w:p w14:paraId="5F0E1B8D" w14:textId="4FD549C5"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lang w:val="en-US"/>
        </w:rPr>
        <w:t>4.10.</w:t>
      </w:r>
      <w:r>
        <w:rPr>
          <w:rFonts w:asciiTheme="minorHAnsi" w:eastAsiaTheme="minorEastAsia" w:hAnsiTheme="minorHAnsi" w:cstheme="minorBidi"/>
          <w:noProof/>
          <w:color w:val="auto"/>
          <w:bdr w:val="none" w:sz="0" w:space="0" w:color="auto"/>
        </w:rPr>
        <w:tab/>
      </w:r>
      <w:r w:rsidRPr="0040571B">
        <w:rPr>
          <w:noProof/>
          <w:lang w:val="en-US"/>
        </w:rPr>
        <w:t>Haemorrhoid, fistula and abscess items</w:t>
      </w:r>
      <w:r>
        <w:rPr>
          <w:noProof/>
        </w:rPr>
        <w:tab/>
      </w:r>
      <w:r>
        <w:rPr>
          <w:noProof/>
        </w:rPr>
        <w:fldChar w:fldCharType="begin"/>
      </w:r>
      <w:r>
        <w:rPr>
          <w:noProof/>
        </w:rPr>
        <w:instrText xml:space="preserve"> PAGEREF _Toc14949064 \h </w:instrText>
      </w:r>
      <w:r>
        <w:rPr>
          <w:noProof/>
        </w:rPr>
      </w:r>
      <w:r>
        <w:rPr>
          <w:noProof/>
        </w:rPr>
        <w:fldChar w:fldCharType="separate"/>
      </w:r>
      <w:r>
        <w:rPr>
          <w:noProof/>
        </w:rPr>
        <w:t>58</w:t>
      </w:r>
      <w:r>
        <w:rPr>
          <w:noProof/>
        </w:rPr>
        <w:fldChar w:fldCharType="end"/>
      </w:r>
    </w:p>
    <w:p w14:paraId="3B43C8DD" w14:textId="78108665"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4.10.1.</w:t>
      </w:r>
      <w:r>
        <w:rPr>
          <w:rFonts w:asciiTheme="minorHAnsi" w:eastAsiaTheme="minorEastAsia" w:hAnsiTheme="minorHAnsi" w:cstheme="minorBidi"/>
          <w:noProof/>
          <w:color w:val="auto"/>
          <w:bdr w:val="none" w:sz="0" w:space="0" w:color="auto"/>
        </w:rPr>
        <w:tab/>
      </w:r>
      <w:r>
        <w:rPr>
          <w:noProof/>
        </w:rPr>
        <w:t>Recommendation 26</w:t>
      </w:r>
      <w:r>
        <w:rPr>
          <w:noProof/>
        </w:rPr>
        <w:tab/>
      </w:r>
      <w:r>
        <w:rPr>
          <w:noProof/>
        </w:rPr>
        <w:fldChar w:fldCharType="begin"/>
      </w:r>
      <w:r>
        <w:rPr>
          <w:noProof/>
        </w:rPr>
        <w:instrText xml:space="preserve"> PAGEREF _Toc14949065 \h </w:instrText>
      </w:r>
      <w:r>
        <w:rPr>
          <w:noProof/>
        </w:rPr>
      </w:r>
      <w:r>
        <w:rPr>
          <w:noProof/>
        </w:rPr>
        <w:fldChar w:fldCharType="separate"/>
      </w:r>
      <w:r>
        <w:rPr>
          <w:noProof/>
        </w:rPr>
        <w:t>58</w:t>
      </w:r>
      <w:r>
        <w:rPr>
          <w:noProof/>
        </w:rPr>
        <w:fldChar w:fldCharType="end"/>
      </w:r>
    </w:p>
    <w:p w14:paraId="327D9B8E" w14:textId="7DF61FCB"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4.10.2.</w:t>
      </w:r>
      <w:r>
        <w:rPr>
          <w:rFonts w:asciiTheme="minorHAnsi" w:eastAsiaTheme="minorEastAsia" w:hAnsiTheme="minorHAnsi" w:cstheme="minorBidi"/>
          <w:noProof/>
          <w:color w:val="auto"/>
          <w:bdr w:val="none" w:sz="0" w:space="0" w:color="auto"/>
        </w:rPr>
        <w:tab/>
      </w:r>
      <w:r>
        <w:rPr>
          <w:noProof/>
        </w:rPr>
        <w:t>Recommendation 27</w:t>
      </w:r>
      <w:r>
        <w:rPr>
          <w:noProof/>
        </w:rPr>
        <w:tab/>
      </w:r>
      <w:r>
        <w:rPr>
          <w:noProof/>
        </w:rPr>
        <w:fldChar w:fldCharType="begin"/>
      </w:r>
      <w:r>
        <w:rPr>
          <w:noProof/>
        </w:rPr>
        <w:instrText xml:space="preserve"> PAGEREF _Toc14949066 \h </w:instrText>
      </w:r>
      <w:r>
        <w:rPr>
          <w:noProof/>
        </w:rPr>
      </w:r>
      <w:r>
        <w:rPr>
          <w:noProof/>
        </w:rPr>
        <w:fldChar w:fldCharType="separate"/>
      </w:r>
      <w:r>
        <w:rPr>
          <w:noProof/>
        </w:rPr>
        <w:t>60</w:t>
      </w:r>
      <w:r>
        <w:rPr>
          <w:noProof/>
        </w:rPr>
        <w:fldChar w:fldCharType="end"/>
      </w:r>
    </w:p>
    <w:p w14:paraId="17C56530" w14:textId="4E336AC0"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4.10.3.</w:t>
      </w:r>
      <w:r>
        <w:rPr>
          <w:rFonts w:asciiTheme="minorHAnsi" w:eastAsiaTheme="minorEastAsia" w:hAnsiTheme="minorHAnsi" w:cstheme="minorBidi"/>
          <w:noProof/>
          <w:color w:val="auto"/>
          <w:bdr w:val="none" w:sz="0" w:space="0" w:color="auto"/>
        </w:rPr>
        <w:tab/>
      </w:r>
      <w:r>
        <w:rPr>
          <w:noProof/>
        </w:rPr>
        <w:t>Recommendation 28</w:t>
      </w:r>
      <w:r>
        <w:rPr>
          <w:noProof/>
        </w:rPr>
        <w:tab/>
      </w:r>
      <w:r>
        <w:rPr>
          <w:noProof/>
        </w:rPr>
        <w:fldChar w:fldCharType="begin"/>
      </w:r>
      <w:r>
        <w:rPr>
          <w:noProof/>
        </w:rPr>
        <w:instrText xml:space="preserve"> PAGEREF _Toc14949067 \h </w:instrText>
      </w:r>
      <w:r>
        <w:rPr>
          <w:noProof/>
        </w:rPr>
      </w:r>
      <w:r>
        <w:rPr>
          <w:noProof/>
        </w:rPr>
        <w:fldChar w:fldCharType="separate"/>
      </w:r>
      <w:r>
        <w:rPr>
          <w:noProof/>
        </w:rPr>
        <w:t>61</w:t>
      </w:r>
      <w:r>
        <w:rPr>
          <w:noProof/>
        </w:rPr>
        <w:fldChar w:fldCharType="end"/>
      </w:r>
    </w:p>
    <w:p w14:paraId="0AC7AAAC" w14:textId="1DEB3D81"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4.10.4.</w:t>
      </w:r>
      <w:r>
        <w:rPr>
          <w:rFonts w:asciiTheme="minorHAnsi" w:eastAsiaTheme="minorEastAsia" w:hAnsiTheme="minorHAnsi" w:cstheme="minorBidi"/>
          <w:noProof/>
          <w:color w:val="auto"/>
          <w:bdr w:val="none" w:sz="0" w:space="0" w:color="auto"/>
        </w:rPr>
        <w:tab/>
      </w:r>
      <w:r>
        <w:rPr>
          <w:noProof/>
        </w:rPr>
        <w:t>Recommendation 29</w:t>
      </w:r>
      <w:r>
        <w:rPr>
          <w:noProof/>
        </w:rPr>
        <w:tab/>
      </w:r>
      <w:r>
        <w:rPr>
          <w:noProof/>
        </w:rPr>
        <w:fldChar w:fldCharType="begin"/>
      </w:r>
      <w:r>
        <w:rPr>
          <w:noProof/>
        </w:rPr>
        <w:instrText xml:space="preserve"> PAGEREF _Toc14949068 \h </w:instrText>
      </w:r>
      <w:r>
        <w:rPr>
          <w:noProof/>
        </w:rPr>
      </w:r>
      <w:r>
        <w:rPr>
          <w:noProof/>
        </w:rPr>
        <w:fldChar w:fldCharType="separate"/>
      </w:r>
      <w:r>
        <w:rPr>
          <w:noProof/>
        </w:rPr>
        <w:t>62</w:t>
      </w:r>
      <w:r>
        <w:rPr>
          <w:noProof/>
        </w:rPr>
        <w:fldChar w:fldCharType="end"/>
      </w:r>
    </w:p>
    <w:p w14:paraId="28EB3FDC" w14:textId="4061CE74"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4.10.5.</w:t>
      </w:r>
      <w:r>
        <w:rPr>
          <w:rFonts w:asciiTheme="minorHAnsi" w:eastAsiaTheme="minorEastAsia" w:hAnsiTheme="minorHAnsi" w:cstheme="minorBidi"/>
          <w:noProof/>
          <w:color w:val="auto"/>
          <w:bdr w:val="none" w:sz="0" w:space="0" w:color="auto"/>
        </w:rPr>
        <w:tab/>
      </w:r>
      <w:r>
        <w:rPr>
          <w:noProof/>
        </w:rPr>
        <w:t>Recommendation 30</w:t>
      </w:r>
      <w:r>
        <w:rPr>
          <w:noProof/>
        </w:rPr>
        <w:tab/>
      </w:r>
      <w:r>
        <w:rPr>
          <w:noProof/>
        </w:rPr>
        <w:fldChar w:fldCharType="begin"/>
      </w:r>
      <w:r>
        <w:rPr>
          <w:noProof/>
        </w:rPr>
        <w:instrText xml:space="preserve"> PAGEREF _Toc14949069 \h </w:instrText>
      </w:r>
      <w:r>
        <w:rPr>
          <w:noProof/>
        </w:rPr>
      </w:r>
      <w:r>
        <w:rPr>
          <w:noProof/>
        </w:rPr>
        <w:fldChar w:fldCharType="separate"/>
      </w:r>
      <w:r>
        <w:rPr>
          <w:noProof/>
        </w:rPr>
        <w:t>63</w:t>
      </w:r>
      <w:r>
        <w:rPr>
          <w:noProof/>
        </w:rPr>
        <w:fldChar w:fldCharType="end"/>
      </w:r>
    </w:p>
    <w:p w14:paraId="63FD9750" w14:textId="45EC833C"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lang w:val="en-US"/>
        </w:rPr>
        <w:t>4.11.</w:t>
      </w:r>
      <w:r>
        <w:rPr>
          <w:rFonts w:asciiTheme="minorHAnsi" w:eastAsiaTheme="minorEastAsia" w:hAnsiTheme="minorHAnsi" w:cstheme="minorBidi"/>
          <w:noProof/>
          <w:color w:val="auto"/>
          <w:bdr w:val="none" w:sz="0" w:space="0" w:color="auto"/>
        </w:rPr>
        <w:tab/>
      </w:r>
      <w:r w:rsidRPr="0040571B">
        <w:rPr>
          <w:noProof/>
          <w:lang w:val="en-US"/>
        </w:rPr>
        <w:t>Graciloplasty items</w:t>
      </w:r>
      <w:r>
        <w:rPr>
          <w:noProof/>
        </w:rPr>
        <w:tab/>
      </w:r>
      <w:r>
        <w:rPr>
          <w:noProof/>
        </w:rPr>
        <w:fldChar w:fldCharType="begin"/>
      </w:r>
      <w:r>
        <w:rPr>
          <w:noProof/>
        </w:rPr>
        <w:instrText xml:space="preserve"> PAGEREF _Toc14949070 \h </w:instrText>
      </w:r>
      <w:r>
        <w:rPr>
          <w:noProof/>
        </w:rPr>
      </w:r>
      <w:r>
        <w:rPr>
          <w:noProof/>
        </w:rPr>
        <w:fldChar w:fldCharType="separate"/>
      </w:r>
      <w:r>
        <w:rPr>
          <w:noProof/>
        </w:rPr>
        <w:t>65</w:t>
      </w:r>
      <w:r>
        <w:rPr>
          <w:noProof/>
        </w:rPr>
        <w:fldChar w:fldCharType="end"/>
      </w:r>
    </w:p>
    <w:p w14:paraId="12A2C157" w14:textId="688387A3"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4.11.1.</w:t>
      </w:r>
      <w:r>
        <w:rPr>
          <w:rFonts w:asciiTheme="minorHAnsi" w:eastAsiaTheme="minorEastAsia" w:hAnsiTheme="minorHAnsi" w:cstheme="minorBidi"/>
          <w:noProof/>
          <w:color w:val="auto"/>
          <w:bdr w:val="none" w:sz="0" w:space="0" w:color="auto"/>
        </w:rPr>
        <w:tab/>
      </w:r>
      <w:r>
        <w:rPr>
          <w:noProof/>
        </w:rPr>
        <w:t>Recommendation 31</w:t>
      </w:r>
      <w:r>
        <w:rPr>
          <w:noProof/>
        </w:rPr>
        <w:tab/>
      </w:r>
      <w:r>
        <w:rPr>
          <w:noProof/>
        </w:rPr>
        <w:fldChar w:fldCharType="begin"/>
      </w:r>
      <w:r>
        <w:rPr>
          <w:noProof/>
        </w:rPr>
        <w:instrText xml:space="preserve"> PAGEREF _Toc14949071 \h </w:instrText>
      </w:r>
      <w:r>
        <w:rPr>
          <w:noProof/>
        </w:rPr>
      </w:r>
      <w:r>
        <w:rPr>
          <w:noProof/>
        </w:rPr>
        <w:fldChar w:fldCharType="separate"/>
      </w:r>
      <w:r>
        <w:rPr>
          <w:noProof/>
        </w:rPr>
        <w:t>65</w:t>
      </w:r>
      <w:r>
        <w:rPr>
          <w:noProof/>
        </w:rPr>
        <w:fldChar w:fldCharType="end"/>
      </w:r>
    </w:p>
    <w:p w14:paraId="08DFE1F4" w14:textId="2E7779A3"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lang w:val="en-US"/>
        </w:rPr>
        <w:t>4.12.</w:t>
      </w:r>
      <w:r>
        <w:rPr>
          <w:rFonts w:asciiTheme="minorHAnsi" w:eastAsiaTheme="minorEastAsia" w:hAnsiTheme="minorHAnsi" w:cstheme="minorBidi"/>
          <w:noProof/>
          <w:color w:val="auto"/>
          <w:bdr w:val="none" w:sz="0" w:space="0" w:color="auto"/>
        </w:rPr>
        <w:tab/>
      </w:r>
      <w:r w:rsidRPr="0040571B">
        <w:rPr>
          <w:noProof/>
          <w:lang w:val="en-US"/>
        </w:rPr>
        <w:t>Sacral nerve lead items</w:t>
      </w:r>
      <w:r>
        <w:rPr>
          <w:noProof/>
        </w:rPr>
        <w:tab/>
      </w:r>
      <w:r>
        <w:rPr>
          <w:noProof/>
        </w:rPr>
        <w:fldChar w:fldCharType="begin"/>
      </w:r>
      <w:r>
        <w:rPr>
          <w:noProof/>
        </w:rPr>
        <w:instrText xml:space="preserve"> PAGEREF _Toc14949072 \h </w:instrText>
      </w:r>
      <w:r>
        <w:rPr>
          <w:noProof/>
        </w:rPr>
      </w:r>
      <w:r>
        <w:rPr>
          <w:noProof/>
        </w:rPr>
        <w:fldChar w:fldCharType="separate"/>
      </w:r>
      <w:r>
        <w:rPr>
          <w:noProof/>
        </w:rPr>
        <w:t>66</w:t>
      </w:r>
      <w:r>
        <w:rPr>
          <w:noProof/>
        </w:rPr>
        <w:fldChar w:fldCharType="end"/>
      </w:r>
    </w:p>
    <w:p w14:paraId="0FEBFBBA" w14:textId="343AD590"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4.12.1.</w:t>
      </w:r>
      <w:r>
        <w:rPr>
          <w:rFonts w:asciiTheme="minorHAnsi" w:eastAsiaTheme="minorEastAsia" w:hAnsiTheme="minorHAnsi" w:cstheme="minorBidi"/>
          <w:noProof/>
          <w:color w:val="auto"/>
          <w:bdr w:val="none" w:sz="0" w:space="0" w:color="auto"/>
        </w:rPr>
        <w:tab/>
      </w:r>
      <w:r>
        <w:rPr>
          <w:noProof/>
        </w:rPr>
        <w:t>Recommendation 32</w:t>
      </w:r>
      <w:r>
        <w:rPr>
          <w:noProof/>
        </w:rPr>
        <w:tab/>
      </w:r>
      <w:r>
        <w:rPr>
          <w:noProof/>
        </w:rPr>
        <w:fldChar w:fldCharType="begin"/>
      </w:r>
      <w:r>
        <w:rPr>
          <w:noProof/>
        </w:rPr>
        <w:instrText xml:space="preserve"> PAGEREF _Toc14949073 \h </w:instrText>
      </w:r>
      <w:r>
        <w:rPr>
          <w:noProof/>
        </w:rPr>
      </w:r>
      <w:r>
        <w:rPr>
          <w:noProof/>
        </w:rPr>
        <w:fldChar w:fldCharType="separate"/>
      </w:r>
      <w:r>
        <w:rPr>
          <w:noProof/>
        </w:rPr>
        <w:t>68</w:t>
      </w:r>
      <w:r>
        <w:rPr>
          <w:noProof/>
        </w:rPr>
        <w:fldChar w:fldCharType="end"/>
      </w:r>
    </w:p>
    <w:p w14:paraId="6B24B6E1" w14:textId="18393EBC"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4.12.2.</w:t>
      </w:r>
      <w:r>
        <w:rPr>
          <w:rFonts w:asciiTheme="minorHAnsi" w:eastAsiaTheme="minorEastAsia" w:hAnsiTheme="minorHAnsi" w:cstheme="minorBidi"/>
          <w:noProof/>
          <w:color w:val="auto"/>
          <w:bdr w:val="none" w:sz="0" w:space="0" w:color="auto"/>
        </w:rPr>
        <w:tab/>
      </w:r>
      <w:r>
        <w:rPr>
          <w:noProof/>
        </w:rPr>
        <w:t>Recommendation 33</w:t>
      </w:r>
      <w:r>
        <w:rPr>
          <w:noProof/>
        </w:rPr>
        <w:tab/>
      </w:r>
      <w:r>
        <w:rPr>
          <w:noProof/>
        </w:rPr>
        <w:fldChar w:fldCharType="begin"/>
      </w:r>
      <w:r>
        <w:rPr>
          <w:noProof/>
        </w:rPr>
        <w:instrText xml:space="preserve"> PAGEREF _Toc14949074 \h </w:instrText>
      </w:r>
      <w:r>
        <w:rPr>
          <w:noProof/>
        </w:rPr>
      </w:r>
      <w:r>
        <w:rPr>
          <w:noProof/>
        </w:rPr>
        <w:fldChar w:fldCharType="separate"/>
      </w:r>
      <w:r>
        <w:rPr>
          <w:noProof/>
        </w:rPr>
        <w:t>71</w:t>
      </w:r>
      <w:r>
        <w:rPr>
          <w:noProof/>
        </w:rPr>
        <w:fldChar w:fldCharType="end"/>
      </w:r>
    </w:p>
    <w:p w14:paraId="7A88CB4C" w14:textId="0F485672"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lang w:val="en-US"/>
        </w:rPr>
        <w:t>4.13.</w:t>
      </w:r>
      <w:r>
        <w:rPr>
          <w:rFonts w:asciiTheme="minorHAnsi" w:eastAsiaTheme="minorEastAsia" w:hAnsiTheme="minorHAnsi" w:cstheme="minorBidi"/>
          <w:noProof/>
          <w:color w:val="auto"/>
          <w:bdr w:val="none" w:sz="0" w:space="0" w:color="auto"/>
        </w:rPr>
        <w:tab/>
      </w:r>
      <w:r w:rsidRPr="0040571B">
        <w:rPr>
          <w:noProof/>
          <w:lang w:val="en-US"/>
        </w:rPr>
        <w:t>Diagnostic item</w:t>
      </w:r>
      <w:r>
        <w:rPr>
          <w:noProof/>
        </w:rPr>
        <w:tab/>
      </w:r>
      <w:r>
        <w:rPr>
          <w:noProof/>
        </w:rPr>
        <w:fldChar w:fldCharType="begin"/>
      </w:r>
      <w:r>
        <w:rPr>
          <w:noProof/>
        </w:rPr>
        <w:instrText xml:space="preserve"> PAGEREF _Toc14949075 \h </w:instrText>
      </w:r>
      <w:r>
        <w:rPr>
          <w:noProof/>
        </w:rPr>
      </w:r>
      <w:r>
        <w:rPr>
          <w:noProof/>
        </w:rPr>
        <w:fldChar w:fldCharType="separate"/>
      </w:r>
      <w:r>
        <w:rPr>
          <w:noProof/>
        </w:rPr>
        <w:t>74</w:t>
      </w:r>
      <w:r>
        <w:rPr>
          <w:noProof/>
        </w:rPr>
        <w:fldChar w:fldCharType="end"/>
      </w:r>
    </w:p>
    <w:p w14:paraId="6CEC22A9" w14:textId="40795452"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4.13.1.</w:t>
      </w:r>
      <w:r>
        <w:rPr>
          <w:rFonts w:asciiTheme="minorHAnsi" w:eastAsiaTheme="minorEastAsia" w:hAnsiTheme="minorHAnsi" w:cstheme="minorBidi"/>
          <w:noProof/>
          <w:color w:val="auto"/>
          <w:bdr w:val="none" w:sz="0" w:space="0" w:color="auto"/>
        </w:rPr>
        <w:tab/>
      </w:r>
      <w:r>
        <w:rPr>
          <w:noProof/>
        </w:rPr>
        <w:t>Recommendation 34</w:t>
      </w:r>
      <w:r>
        <w:rPr>
          <w:noProof/>
        </w:rPr>
        <w:tab/>
      </w:r>
      <w:r>
        <w:rPr>
          <w:noProof/>
        </w:rPr>
        <w:fldChar w:fldCharType="begin"/>
      </w:r>
      <w:r>
        <w:rPr>
          <w:noProof/>
        </w:rPr>
        <w:instrText xml:space="preserve"> PAGEREF _Toc14949076 \h </w:instrText>
      </w:r>
      <w:r>
        <w:rPr>
          <w:noProof/>
        </w:rPr>
      </w:r>
      <w:r>
        <w:rPr>
          <w:noProof/>
        </w:rPr>
        <w:fldChar w:fldCharType="separate"/>
      </w:r>
      <w:r>
        <w:rPr>
          <w:noProof/>
        </w:rPr>
        <w:t>74</w:t>
      </w:r>
      <w:r>
        <w:rPr>
          <w:noProof/>
        </w:rPr>
        <w:fldChar w:fldCharType="end"/>
      </w:r>
    </w:p>
    <w:p w14:paraId="39FA9792" w14:textId="57DF8E56"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lang w:val="en-US"/>
        </w:rPr>
        <w:t>4.14.</w:t>
      </w:r>
      <w:r>
        <w:rPr>
          <w:rFonts w:asciiTheme="minorHAnsi" w:eastAsiaTheme="minorEastAsia" w:hAnsiTheme="minorHAnsi" w:cstheme="minorBidi"/>
          <w:noProof/>
          <w:color w:val="auto"/>
          <w:bdr w:val="none" w:sz="0" w:space="0" w:color="auto"/>
        </w:rPr>
        <w:tab/>
      </w:r>
      <w:r w:rsidRPr="0040571B">
        <w:rPr>
          <w:noProof/>
          <w:lang w:val="en-US"/>
        </w:rPr>
        <w:t>Ungrouped colorectal surgery items</w:t>
      </w:r>
      <w:r>
        <w:rPr>
          <w:noProof/>
        </w:rPr>
        <w:tab/>
      </w:r>
      <w:r>
        <w:rPr>
          <w:noProof/>
        </w:rPr>
        <w:fldChar w:fldCharType="begin"/>
      </w:r>
      <w:r>
        <w:rPr>
          <w:noProof/>
        </w:rPr>
        <w:instrText xml:space="preserve"> PAGEREF _Toc14949077 \h </w:instrText>
      </w:r>
      <w:r>
        <w:rPr>
          <w:noProof/>
        </w:rPr>
      </w:r>
      <w:r>
        <w:rPr>
          <w:noProof/>
        </w:rPr>
        <w:fldChar w:fldCharType="separate"/>
      </w:r>
      <w:r>
        <w:rPr>
          <w:noProof/>
        </w:rPr>
        <w:t>75</w:t>
      </w:r>
      <w:r>
        <w:rPr>
          <w:noProof/>
        </w:rPr>
        <w:fldChar w:fldCharType="end"/>
      </w:r>
    </w:p>
    <w:p w14:paraId="5D957E59" w14:textId="34E127A1"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4.14.1.</w:t>
      </w:r>
      <w:r>
        <w:rPr>
          <w:rFonts w:asciiTheme="minorHAnsi" w:eastAsiaTheme="minorEastAsia" w:hAnsiTheme="minorHAnsi" w:cstheme="minorBidi"/>
          <w:noProof/>
          <w:color w:val="auto"/>
          <w:bdr w:val="none" w:sz="0" w:space="0" w:color="auto"/>
        </w:rPr>
        <w:tab/>
      </w:r>
      <w:r>
        <w:rPr>
          <w:noProof/>
        </w:rPr>
        <w:t>Recommendation 35</w:t>
      </w:r>
      <w:r>
        <w:rPr>
          <w:noProof/>
        </w:rPr>
        <w:tab/>
      </w:r>
      <w:r>
        <w:rPr>
          <w:noProof/>
        </w:rPr>
        <w:fldChar w:fldCharType="begin"/>
      </w:r>
      <w:r>
        <w:rPr>
          <w:noProof/>
        </w:rPr>
        <w:instrText xml:space="preserve"> PAGEREF _Toc14949078 \h </w:instrText>
      </w:r>
      <w:r>
        <w:rPr>
          <w:noProof/>
        </w:rPr>
      </w:r>
      <w:r>
        <w:rPr>
          <w:noProof/>
        </w:rPr>
        <w:fldChar w:fldCharType="separate"/>
      </w:r>
      <w:r>
        <w:rPr>
          <w:noProof/>
        </w:rPr>
        <w:t>75</w:t>
      </w:r>
      <w:r>
        <w:rPr>
          <w:noProof/>
        </w:rPr>
        <w:fldChar w:fldCharType="end"/>
      </w:r>
    </w:p>
    <w:p w14:paraId="4B1D1305" w14:textId="2AF21A19"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4.14.2.</w:t>
      </w:r>
      <w:r>
        <w:rPr>
          <w:rFonts w:asciiTheme="minorHAnsi" w:eastAsiaTheme="minorEastAsia" w:hAnsiTheme="minorHAnsi" w:cstheme="minorBidi"/>
          <w:noProof/>
          <w:color w:val="auto"/>
          <w:bdr w:val="none" w:sz="0" w:space="0" w:color="auto"/>
        </w:rPr>
        <w:tab/>
      </w:r>
      <w:r>
        <w:rPr>
          <w:noProof/>
        </w:rPr>
        <w:t>Recommendation 36</w:t>
      </w:r>
      <w:r>
        <w:rPr>
          <w:noProof/>
        </w:rPr>
        <w:tab/>
      </w:r>
      <w:r>
        <w:rPr>
          <w:noProof/>
        </w:rPr>
        <w:fldChar w:fldCharType="begin"/>
      </w:r>
      <w:r>
        <w:rPr>
          <w:noProof/>
        </w:rPr>
        <w:instrText xml:space="preserve"> PAGEREF _Toc14949079 \h </w:instrText>
      </w:r>
      <w:r>
        <w:rPr>
          <w:noProof/>
        </w:rPr>
      </w:r>
      <w:r>
        <w:rPr>
          <w:noProof/>
        </w:rPr>
        <w:fldChar w:fldCharType="separate"/>
      </w:r>
      <w:r>
        <w:rPr>
          <w:noProof/>
        </w:rPr>
        <w:t>76</w:t>
      </w:r>
      <w:r>
        <w:rPr>
          <w:noProof/>
        </w:rPr>
        <w:fldChar w:fldCharType="end"/>
      </w:r>
    </w:p>
    <w:p w14:paraId="356F75DE" w14:textId="0062BA85"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4.14.3.</w:t>
      </w:r>
      <w:r>
        <w:rPr>
          <w:rFonts w:asciiTheme="minorHAnsi" w:eastAsiaTheme="minorEastAsia" w:hAnsiTheme="minorHAnsi" w:cstheme="minorBidi"/>
          <w:noProof/>
          <w:color w:val="auto"/>
          <w:bdr w:val="none" w:sz="0" w:space="0" w:color="auto"/>
        </w:rPr>
        <w:tab/>
      </w:r>
      <w:r>
        <w:rPr>
          <w:noProof/>
        </w:rPr>
        <w:t>Recommendation 37</w:t>
      </w:r>
      <w:r>
        <w:rPr>
          <w:noProof/>
        </w:rPr>
        <w:tab/>
      </w:r>
      <w:r>
        <w:rPr>
          <w:noProof/>
        </w:rPr>
        <w:fldChar w:fldCharType="begin"/>
      </w:r>
      <w:r>
        <w:rPr>
          <w:noProof/>
        </w:rPr>
        <w:instrText xml:space="preserve"> PAGEREF _Toc14949080 \h </w:instrText>
      </w:r>
      <w:r>
        <w:rPr>
          <w:noProof/>
        </w:rPr>
      </w:r>
      <w:r>
        <w:rPr>
          <w:noProof/>
        </w:rPr>
        <w:fldChar w:fldCharType="separate"/>
      </w:r>
      <w:r>
        <w:rPr>
          <w:noProof/>
        </w:rPr>
        <w:t>78</w:t>
      </w:r>
      <w:r>
        <w:rPr>
          <w:noProof/>
        </w:rPr>
        <w:fldChar w:fldCharType="end"/>
      </w:r>
    </w:p>
    <w:p w14:paraId="10099154" w14:textId="05CCFF67"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rPr>
        <w:t>4.15.</w:t>
      </w:r>
      <w:r>
        <w:rPr>
          <w:rFonts w:asciiTheme="minorHAnsi" w:eastAsiaTheme="minorEastAsia" w:hAnsiTheme="minorHAnsi" w:cstheme="minorBidi"/>
          <w:noProof/>
          <w:color w:val="auto"/>
          <w:bdr w:val="none" w:sz="0" w:space="0" w:color="auto"/>
        </w:rPr>
        <w:tab/>
      </w:r>
      <w:r>
        <w:rPr>
          <w:noProof/>
        </w:rPr>
        <w:t>Peritonectomy</w:t>
      </w:r>
      <w:r>
        <w:rPr>
          <w:noProof/>
        </w:rPr>
        <w:tab/>
      </w:r>
      <w:r>
        <w:rPr>
          <w:noProof/>
        </w:rPr>
        <w:fldChar w:fldCharType="begin"/>
      </w:r>
      <w:r>
        <w:rPr>
          <w:noProof/>
        </w:rPr>
        <w:instrText xml:space="preserve"> PAGEREF _Toc14949081 \h </w:instrText>
      </w:r>
      <w:r>
        <w:rPr>
          <w:noProof/>
        </w:rPr>
      </w:r>
      <w:r>
        <w:rPr>
          <w:noProof/>
        </w:rPr>
        <w:fldChar w:fldCharType="separate"/>
      </w:r>
      <w:r>
        <w:rPr>
          <w:noProof/>
        </w:rPr>
        <w:t>79</w:t>
      </w:r>
      <w:r>
        <w:rPr>
          <w:noProof/>
        </w:rPr>
        <w:fldChar w:fldCharType="end"/>
      </w:r>
    </w:p>
    <w:p w14:paraId="5A190886" w14:textId="6389AE60"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4.15.1.</w:t>
      </w:r>
      <w:r>
        <w:rPr>
          <w:rFonts w:asciiTheme="minorHAnsi" w:eastAsiaTheme="minorEastAsia" w:hAnsiTheme="minorHAnsi" w:cstheme="minorBidi"/>
          <w:noProof/>
          <w:color w:val="auto"/>
          <w:bdr w:val="none" w:sz="0" w:space="0" w:color="auto"/>
        </w:rPr>
        <w:tab/>
      </w:r>
      <w:r>
        <w:rPr>
          <w:noProof/>
        </w:rPr>
        <w:t>Recommendation 38</w:t>
      </w:r>
      <w:r>
        <w:rPr>
          <w:noProof/>
        </w:rPr>
        <w:tab/>
      </w:r>
      <w:r>
        <w:rPr>
          <w:noProof/>
        </w:rPr>
        <w:fldChar w:fldCharType="begin"/>
      </w:r>
      <w:r>
        <w:rPr>
          <w:noProof/>
        </w:rPr>
        <w:instrText xml:space="preserve"> PAGEREF _Toc14949082 \h </w:instrText>
      </w:r>
      <w:r>
        <w:rPr>
          <w:noProof/>
        </w:rPr>
      </w:r>
      <w:r>
        <w:rPr>
          <w:noProof/>
        </w:rPr>
        <w:fldChar w:fldCharType="separate"/>
      </w:r>
      <w:r>
        <w:rPr>
          <w:noProof/>
        </w:rPr>
        <w:t>79</w:t>
      </w:r>
      <w:r>
        <w:rPr>
          <w:noProof/>
        </w:rPr>
        <w:fldChar w:fldCharType="end"/>
      </w:r>
    </w:p>
    <w:p w14:paraId="0D68E1B0" w14:textId="0846D30C" w:rsidR="00ED7617" w:rsidRDefault="00ED7617">
      <w:pPr>
        <w:pStyle w:val="TOC2"/>
        <w:tabs>
          <w:tab w:val="left" w:pos="1474"/>
        </w:tabs>
        <w:rPr>
          <w:rFonts w:asciiTheme="minorHAnsi" w:eastAsiaTheme="minorEastAsia" w:hAnsiTheme="minorHAnsi" w:cstheme="minorBidi"/>
          <w:noProof/>
          <w:color w:val="auto"/>
          <w:bdr w:val="none" w:sz="0" w:space="0" w:color="auto"/>
        </w:rPr>
      </w:pPr>
      <w:r w:rsidRPr="0040571B">
        <w:rPr>
          <w:rFonts w:hAnsi="Arial Unicode MS"/>
          <w:noProof/>
        </w:rPr>
        <w:t>4.16.</w:t>
      </w:r>
      <w:r>
        <w:rPr>
          <w:rFonts w:asciiTheme="minorHAnsi" w:eastAsiaTheme="minorEastAsia" w:hAnsiTheme="minorHAnsi" w:cstheme="minorBidi"/>
          <w:noProof/>
          <w:color w:val="auto"/>
          <w:bdr w:val="none" w:sz="0" w:space="0" w:color="auto"/>
        </w:rPr>
        <w:tab/>
      </w:r>
      <w:r>
        <w:rPr>
          <w:noProof/>
        </w:rPr>
        <w:t>Pelvic exenteration</w:t>
      </w:r>
      <w:r>
        <w:rPr>
          <w:noProof/>
        </w:rPr>
        <w:tab/>
      </w:r>
      <w:r>
        <w:rPr>
          <w:noProof/>
        </w:rPr>
        <w:fldChar w:fldCharType="begin"/>
      </w:r>
      <w:r>
        <w:rPr>
          <w:noProof/>
        </w:rPr>
        <w:instrText xml:space="preserve"> PAGEREF _Toc14949083 \h </w:instrText>
      </w:r>
      <w:r>
        <w:rPr>
          <w:noProof/>
        </w:rPr>
      </w:r>
      <w:r>
        <w:rPr>
          <w:noProof/>
        </w:rPr>
        <w:fldChar w:fldCharType="separate"/>
      </w:r>
      <w:r>
        <w:rPr>
          <w:noProof/>
        </w:rPr>
        <w:t>81</w:t>
      </w:r>
      <w:r>
        <w:rPr>
          <w:noProof/>
        </w:rPr>
        <w:fldChar w:fldCharType="end"/>
      </w:r>
    </w:p>
    <w:p w14:paraId="0BA6CAB9" w14:textId="55EA4B32" w:rsidR="00ED7617" w:rsidRDefault="00ED7617">
      <w:pPr>
        <w:pStyle w:val="TOC6"/>
        <w:rPr>
          <w:rFonts w:asciiTheme="minorHAnsi" w:eastAsiaTheme="minorEastAsia" w:hAnsiTheme="minorHAnsi" w:cstheme="minorBidi"/>
          <w:noProof/>
          <w:color w:val="auto"/>
          <w:bdr w:val="none" w:sz="0" w:space="0" w:color="auto"/>
        </w:rPr>
      </w:pPr>
      <w:r w:rsidRPr="0040571B">
        <w:rPr>
          <w:rFonts w:hAnsi="Arial Unicode MS"/>
          <w:noProof/>
        </w:rPr>
        <w:t>4.16.1.</w:t>
      </w:r>
      <w:r>
        <w:rPr>
          <w:rFonts w:asciiTheme="minorHAnsi" w:eastAsiaTheme="minorEastAsia" w:hAnsiTheme="minorHAnsi" w:cstheme="minorBidi"/>
          <w:noProof/>
          <w:color w:val="auto"/>
          <w:bdr w:val="none" w:sz="0" w:space="0" w:color="auto"/>
        </w:rPr>
        <w:tab/>
      </w:r>
      <w:r>
        <w:rPr>
          <w:noProof/>
        </w:rPr>
        <w:t>Recommendation 39</w:t>
      </w:r>
      <w:r>
        <w:rPr>
          <w:noProof/>
        </w:rPr>
        <w:tab/>
      </w:r>
      <w:r>
        <w:rPr>
          <w:noProof/>
        </w:rPr>
        <w:fldChar w:fldCharType="begin"/>
      </w:r>
      <w:r>
        <w:rPr>
          <w:noProof/>
        </w:rPr>
        <w:instrText xml:space="preserve"> PAGEREF _Toc14949084 \h </w:instrText>
      </w:r>
      <w:r>
        <w:rPr>
          <w:noProof/>
        </w:rPr>
      </w:r>
      <w:r>
        <w:rPr>
          <w:noProof/>
        </w:rPr>
        <w:fldChar w:fldCharType="separate"/>
      </w:r>
      <w:r>
        <w:rPr>
          <w:noProof/>
        </w:rPr>
        <w:t>82</w:t>
      </w:r>
      <w:r>
        <w:rPr>
          <w:noProof/>
        </w:rPr>
        <w:fldChar w:fldCharType="end"/>
      </w:r>
    </w:p>
    <w:p w14:paraId="18BBCE03" w14:textId="0536081D" w:rsidR="00ED7617" w:rsidRDefault="00ED7617">
      <w:pPr>
        <w:pStyle w:val="TOC5"/>
        <w:rPr>
          <w:rFonts w:asciiTheme="minorHAnsi" w:eastAsiaTheme="minorEastAsia" w:hAnsiTheme="minorHAnsi" w:cstheme="minorBidi"/>
          <w:b w:val="0"/>
          <w:bCs w:val="0"/>
          <w:noProof/>
          <w:color w:val="auto"/>
          <w:bdr w:val="none" w:sz="0" w:space="0" w:color="auto"/>
        </w:rPr>
      </w:pPr>
      <w:r w:rsidRPr="0040571B">
        <w:rPr>
          <w:rFonts w:hAnsi="Arial Unicode MS"/>
          <w:noProof/>
        </w:rPr>
        <w:t>5.</w:t>
      </w:r>
      <w:r>
        <w:rPr>
          <w:rFonts w:asciiTheme="minorHAnsi" w:eastAsiaTheme="minorEastAsia" w:hAnsiTheme="minorHAnsi" w:cstheme="minorBidi"/>
          <w:b w:val="0"/>
          <w:bCs w:val="0"/>
          <w:noProof/>
          <w:color w:val="auto"/>
          <w:bdr w:val="none" w:sz="0" w:space="0" w:color="auto"/>
        </w:rPr>
        <w:tab/>
      </w:r>
      <w:r w:rsidRPr="0040571B">
        <w:rPr>
          <w:noProof/>
          <w:lang w:val="en-US"/>
        </w:rPr>
        <w:t>Impact statement</w:t>
      </w:r>
      <w:r>
        <w:rPr>
          <w:noProof/>
        </w:rPr>
        <w:tab/>
      </w:r>
      <w:r>
        <w:rPr>
          <w:noProof/>
        </w:rPr>
        <w:fldChar w:fldCharType="begin"/>
      </w:r>
      <w:r>
        <w:rPr>
          <w:noProof/>
        </w:rPr>
        <w:instrText xml:space="preserve"> PAGEREF _Toc14949085 \h </w:instrText>
      </w:r>
      <w:r>
        <w:rPr>
          <w:noProof/>
        </w:rPr>
      </w:r>
      <w:r>
        <w:rPr>
          <w:noProof/>
        </w:rPr>
        <w:fldChar w:fldCharType="separate"/>
      </w:r>
      <w:r>
        <w:rPr>
          <w:noProof/>
        </w:rPr>
        <w:t>86</w:t>
      </w:r>
      <w:r>
        <w:rPr>
          <w:noProof/>
        </w:rPr>
        <w:fldChar w:fldCharType="end"/>
      </w:r>
    </w:p>
    <w:p w14:paraId="77DB0268" w14:textId="211CCD61" w:rsidR="00ED7617" w:rsidRDefault="00ED7617">
      <w:pPr>
        <w:pStyle w:val="TOC5"/>
        <w:rPr>
          <w:rFonts w:asciiTheme="minorHAnsi" w:eastAsiaTheme="minorEastAsia" w:hAnsiTheme="minorHAnsi" w:cstheme="minorBidi"/>
          <w:b w:val="0"/>
          <w:bCs w:val="0"/>
          <w:noProof/>
          <w:color w:val="auto"/>
          <w:bdr w:val="none" w:sz="0" w:space="0" w:color="auto"/>
        </w:rPr>
      </w:pPr>
      <w:r w:rsidRPr="0040571B">
        <w:rPr>
          <w:rFonts w:hAnsi="Arial Unicode MS"/>
          <w:noProof/>
        </w:rPr>
        <w:t>5.</w:t>
      </w:r>
      <w:r>
        <w:rPr>
          <w:rFonts w:asciiTheme="minorHAnsi" w:eastAsiaTheme="minorEastAsia" w:hAnsiTheme="minorHAnsi" w:cstheme="minorBidi"/>
          <w:b w:val="0"/>
          <w:bCs w:val="0"/>
          <w:noProof/>
          <w:color w:val="auto"/>
          <w:bdr w:val="none" w:sz="0" w:space="0" w:color="auto"/>
        </w:rPr>
        <w:tab/>
      </w:r>
      <w:r w:rsidRPr="0040571B">
        <w:rPr>
          <w:noProof/>
          <w:lang w:val="fr-FR"/>
        </w:rPr>
        <w:t>References</w:t>
      </w:r>
      <w:r>
        <w:rPr>
          <w:noProof/>
        </w:rPr>
        <w:tab/>
      </w:r>
      <w:r>
        <w:rPr>
          <w:noProof/>
        </w:rPr>
        <w:fldChar w:fldCharType="begin"/>
      </w:r>
      <w:r>
        <w:rPr>
          <w:noProof/>
        </w:rPr>
        <w:instrText xml:space="preserve"> PAGEREF _Toc14949086 \h </w:instrText>
      </w:r>
      <w:r>
        <w:rPr>
          <w:noProof/>
        </w:rPr>
      </w:r>
      <w:r>
        <w:rPr>
          <w:noProof/>
        </w:rPr>
        <w:fldChar w:fldCharType="separate"/>
      </w:r>
      <w:r>
        <w:rPr>
          <w:noProof/>
        </w:rPr>
        <w:t>89</w:t>
      </w:r>
      <w:r>
        <w:rPr>
          <w:noProof/>
        </w:rPr>
        <w:fldChar w:fldCharType="end"/>
      </w:r>
    </w:p>
    <w:p w14:paraId="27F84E43" w14:textId="66D08302" w:rsidR="00ED7617" w:rsidRDefault="00ED7617">
      <w:pPr>
        <w:pStyle w:val="TOC5"/>
        <w:rPr>
          <w:rFonts w:asciiTheme="minorHAnsi" w:eastAsiaTheme="minorEastAsia" w:hAnsiTheme="minorHAnsi" w:cstheme="minorBidi"/>
          <w:b w:val="0"/>
          <w:bCs w:val="0"/>
          <w:noProof/>
          <w:color w:val="auto"/>
          <w:bdr w:val="none" w:sz="0" w:space="0" w:color="auto"/>
        </w:rPr>
      </w:pPr>
      <w:r w:rsidRPr="0040571B">
        <w:rPr>
          <w:rFonts w:hAnsi="Arial Unicode MS"/>
          <w:noProof/>
        </w:rPr>
        <w:t>7.</w:t>
      </w:r>
      <w:r>
        <w:rPr>
          <w:rFonts w:asciiTheme="minorHAnsi" w:eastAsiaTheme="minorEastAsia" w:hAnsiTheme="minorHAnsi" w:cstheme="minorBidi"/>
          <w:b w:val="0"/>
          <w:bCs w:val="0"/>
          <w:noProof/>
          <w:color w:val="auto"/>
          <w:bdr w:val="none" w:sz="0" w:space="0" w:color="auto"/>
        </w:rPr>
        <w:tab/>
      </w:r>
      <w:r w:rsidRPr="0040571B">
        <w:rPr>
          <w:noProof/>
          <w:lang w:val="en-US"/>
        </w:rPr>
        <w:t>Glossary</w:t>
      </w:r>
      <w:r>
        <w:rPr>
          <w:noProof/>
        </w:rPr>
        <w:tab/>
      </w:r>
      <w:r>
        <w:rPr>
          <w:noProof/>
        </w:rPr>
        <w:fldChar w:fldCharType="begin"/>
      </w:r>
      <w:r>
        <w:rPr>
          <w:noProof/>
        </w:rPr>
        <w:instrText xml:space="preserve"> PAGEREF _Toc14949087 \h </w:instrText>
      </w:r>
      <w:r>
        <w:rPr>
          <w:noProof/>
        </w:rPr>
      </w:r>
      <w:r>
        <w:rPr>
          <w:noProof/>
        </w:rPr>
        <w:fldChar w:fldCharType="separate"/>
      </w:r>
      <w:r>
        <w:rPr>
          <w:noProof/>
        </w:rPr>
        <w:t>93</w:t>
      </w:r>
      <w:r>
        <w:rPr>
          <w:noProof/>
        </w:rPr>
        <w:fldChar w:fldCharType="end"/>
      </w:r>
    </w:p>
    <w:p w14:paraId="7BDF2B31" w14:textId="4CB6E3DF" w:rsidR="00ED7617" w:rsidRDefault="00ED7617">
      <w:pPr>
        <w:pStyle w:val="TOC3"/>
        <w:rPr>
          <w:rFonts w:asciiTheme="minorHAnsi" w:eastAsiaTheme="minorEastAsia" w:hAnsiTheme="minorHAnsi" w:cstheme="minorBidi"/>
          <w:b w:val="0"/>
          <w:bCs w:val="0"/>
          <w:noProof/>
          <w:color w:val="auto"/>
          <w:bdr w:val="none" w:sz="0" w:space="0" w:color="auto"/>
        </w:rPr>
      </w:pPr>
      <w:r>
        <w:rPr>
          <w:noProof/>
        </w:rPr>
        <w:t>Appendix A: Summary for consumers</w:t>
      </w:r>
      <w:r>
        <w:rPr>
          <w:noProof/>
        </w:rPr>
        <w:tab/>
      </w:r>
      <w:r>
        <w:rPr>
          <w:noProof/>
        </w:rPr>
        <w:fldChar w:fldCharType="begin"/>
      </w:r>
      <w:r>
        <w:rPr>
          <w:noProof/>
        </w:rPr>
        <w:instrText xml:space="preserve"> PAGEREF _Toc14949088 \h </w:instrText>
      </w:r>
      <w:r>
        <w:rPr>
          <w:noProof/>
        </w:rPr>
      </w:r>
      <w:r>
        <w:rPr>
          <w:noProof/>
        </w:rPr>
        <w:fldChar w:fldCharType="separate"/>
      </w:r>
      <w:r>
        <w:rPr>
          <w:noProof/>
        </w:rPr>
        <w:t>96</w:t>
      </w:r>
      <w:r>
        <w:rPr>
          <w:noProof/>
        </w:rPr>
        <w:fldChar w:fldCharType="end"/>
      </w:r>
    </w:p>
    <w:p w14:paraId="799D7AD4" w14:textId="4247329A" w:rsidR="00EB0271" w:rsidRDefault="0028782E">
      <w:pPr>
        <w:pStyle w:val="TableofFigures"/>
        <w:tabs>
          <w:tab w:val="left" w:pos="1100"/>
          <w:tab w:val="right" w:leader="dot" w:pos="9000"/>
        </w:tabs>
        <w:ind w:left="0" w:firstLine="0"/>
      </w:pPr>
      <w:r>
        <w:fldChar w:fldCharType="end"/>
      </w:r>
      <w:r>
        <w:br w:type="page"/>
      </w:r>
    </w:p>
    <w:p w14:paraId="297E0D08" w14:textId="77777777" w:rsidR="00EB0271" w:rsidRDefault="0028782E">
      <w:pPr>
        <w:pStyle w:val="TableofFigures"/>
        <w:tabs>
          <w:tab w:val="left" w:pos="1100"/>
          <w:tab w:val="right" w:leader="dot" w:pos="9000"/>
        </w:tabs>
        <w:ind w:left="0" w:firstLine="0"/>
        <w:rPr>
          <w:b/>
          <w:bCs/>
          <w:color w:val="01653F"/>
          <w:sz w:val="32"/>
          <w:szCs w:val="32"/>
          <w:u w:color="01653F"/>
        </w:rPr>
      </w:pPr>
      <w:r>
        <w:rPr>
          <w:b/>
          <w:bCs/>
          <w:color w:val="01653F"/>
          <w:sz w:val="32"/>
          <w:szCs w:val="32"/>
          <w:u w:color="01653F"/>
        </w:rPr>
        <w:t>List of tables</w:t>
      </w:r>
    </w:p>
    <w:p w14:paraId="6AD37DBC" w14:textId="18DFB6F1" w:rsidR="00ED7617" w:rsidRDefault="00EA09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r>
        <w:fldChar w:fldCharType="begin"/>
      </w:r>
      <w:r>
        <w:instrText xml:space="preserve"> TOC \h \z \c "Table" </w:instrText>
      </w:r>
      <w:r>
        <w:fldChar w:fldCharType="separate"/>
      </w:r>
      <w:hyperlink w:anchor="_Toc14949089" w:history="1">
        <w:r w:rsidR="00ED7617" w:rsidRPr="004A7B92">
          <w:rPr>
            <w:rStyle w:val="Hyperlink"/>
            <w:noProof/>
          </w:rPr>
          <w:t>Table 1: Colorectal Surgery Clinical Committee members</w:t>
        </w:r>
        <w:r w:rsidR="00ED7617">
          <w:rPr>
            <w:noProof/>
            <w:webHidden/>
          </w:rPr>
          <w:tab/>
        </w:r>
        <w:r w:rsidR="00ED7617">
          <w:rPr>
            <w:noProof/>
            <w:webHidden/>
          </w:rPr>
          <w:fldChar w:fldCharType="begin"/>
        </w:r>
        <w:r w:rsidR="00ED7617">
          <w:rPr>
            <w:noProof/>
            <w:webHidden/>
          </w:rPr>
          <w:instrText xml:space="preserve"> PAGEREF _Toc14949089 \h </w:instrText>
        </w:r>
        <w:r w:rsidR="00ED7617">
          <w:rPr>
            <w:noProof/>
            <w:webHidden/>
          </w:rPr>
        </w:r>
        <w:r w:rsidR="00ED7617">
          <w:rPr>
            <w:noProof/>
            <w:webHidden/>
          </w:rPr>
          <w:fldChar w:fldCharType="separate"/>
        </w:r>
        <w:r w:rsidR="00ED7617">
          <w:rPr>
            <w:noProof/>
            <w:webHidden/>
          </w:rPr>
          <w:t>16</w:t>
        </w:r>
        <w:r w:rsidR="00ED7617">
          <w:rPr>
            <w:noProof/>
            <w:webHidden/>
          </w:rPr>
          <w:fldChar w:fldCharType="end"/>
        </w:r>
      </w:hyperlink>
    </w:p>
    <w:p w14:paraId="4E8B950D" w14:textId="4A2F7205"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090" w:history="1">
        <w:r w:rsidR="00ED7617" w:rsidRPr="004A7B92">
          <w:rPr>
            <w:rStyle w:val="Hyperlink"/>
            <w:noProof/>
          </w:rPr>
          <w:t>Table 2: MBS item numbers reviewed by the Committee, by classification.</w:t>
        </w:r>
        <w:r w:rsidR="00ED7617">
          <w:rPr>
            <w:noProof/>
            <w:webHidden/>
          </w:rPr>
          <w:tab/>
        </w:r>
        <w:r w:rsidR="00ED7617">
          <w:rPr>
            <w:noProof/>
            <w:webHidden/>
          </w:rPr>
          <w:fldChar w:fldCharType="begin"/>
        </w:r>
        <w:r w:rsidR="00ED7617">
          <w:rPr>
            <w:noProof/>
            <w:webHidden/>
          </w:rPr>
          <w:instrText xml:space="preserve"> PAGEREF _Toc14949090 \h </w:instrText>
        </w:r>
        <w:r w:rsidR="00ED7617">
          <w:rPr>
            <w:noProof/>
            <w:webHidden/>
          </w:rPr>
        </w:r>
        <w:r w:rsidR="00ED7617">
          <w:rPr>
            <w:noProof/>
            <w:webHidden/>
          </w:rPr>
          <w:fldChar w:fldCharType="separate"/>
        </w:r>
        <w:r w:rsidR="00ED7617">
          <w:rPr>
            <w:noProof/>
            <w:webHidden/>
          </w:rPr>
          <w:t>19</w:t>
        </w:r>
        <w:r w:rsidR="00ED7617">
          <w:rPr>
            <w:noProof/>
            <w:webHidden/>
          </w:rPr>
          <w:fldChar w:fldCharType="end"/>
        </w:r>
      </w:hyperlink>
    </w:p>
    <w:p w14:paraId="5BE1E205" w14:textId="5D528176"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091" w:history="1">
        <w:r w:rsidR="00ED7617" w:rsidRPr="004A7B92">
          <w:rPr>
            <w:rStyle w:val="Hyperlink"/>
            <w:noProof/>
          </w:rPr>
          <w:t>Table 3: Standard Medicare data for hemicolectomy, total colectomy and rectal resection items 32000 to 32015, 2016/17.</w:t>
        </w:r>
        <w:r w:rsidR="00ED7617">
          <w:rPr>
            <w:noProof/>
            <w:webHidden/>
          </w:rPr>
          <w:tab/>
        </w:r>
        <w:r w:rsidR="00ED7617">
          <w:rPr>
            <w:noProof/>
            <w:webHidden/>
          </w:rPr>
          <w:fldChar w:fldCharType="begin"/>
        </w:r>
        <w:r w:rsidR="00ED7617">
          <w:rPr>
            <w:noProof/>
            <w:webHidden/>
          </w:rPr>
          <w:instrText xml:space="preserve"> PAGEREF _Toc14949091 \h </w:instrText>
        </w:r>
        <w:r w:rsidR="00ED7617">
          <w:rPr>
            <w:noProof/>
            <w:webHidden/>
          </w:rPr>
        </w:r>
        <w:r w:rsidR="00ED7617">
          <w:rPr>
            <w:noProof/>
            <w:webHidden/>
          </w:rPr>
          <w:fldChar w:fldCharType="separate"/>
        </w:r>
        <w:r w:rsidR="00ED7617">
          <w:rPr>
            <w:noProof/>
            <w:webHidden/>
          </w:rPr>
          <w:t>28</w:t>
        </w:r>
        <w:r w:rsidR="00ED7617">
          <w:rPr>
            <w:noProof/>
            <w:webHidden/>
          </w:rPr>
          <w:fldChar w:fldCharType="end"/>
        </w:r>
      </w:hyperlink>
    </w:p>
    <w:p w14:paraId="03A8D2E8" w14:textId="40291BBF"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092" w:history="1">
        <w:r w:rsidR="00ED7617" w:rsidRPr="004A7B92">
          <w:rPr>
            <w:rStyle w:val="Hyperlink"/>
            <w:noProof/>
          </w:rPr>
          <w:t>Table 4: Standard Medicare data for hemicolectomy item 32006, 2016/17.</w:t>
        </w:r>
        <w:r w:rsidR="00ED7617">
          <w:rPr>
            <w:noProof/>
            <w:webHidden/>
          </w:rPr>
          <w:tab/>
        </w:r>
        <w:r w:rsidR="00ED7617">
          <w:rPr>
            <w:noProof/>
            <w:webHidden/>
          </w:rPr>
          <w:fldChar w:fldCharType="begin"/>
        </w:r>
        <w:r w:rsidR="00ED7617">
          <w:rPr>
            <w:noProof/>
            <w:webHidden/>
          </w:rPr>
          <w:instrText xml:space="preserve"> PAGEREF _Toc14949092 \h </w:instrText>
        </w:r>
        <w:r w:rsidR="00ED7617">
          <w:rPr>
            <w:noProof/>
            <w:webHidden/>
          </w:rPr>
        </w:r>
        <w:r w:rsidR="00ED7617">
          <w:rPr>
            <w:noProof/>
            <w:webHidden/>
          </w:rPr>
          <w:fldChar w:fldCharType="separate"/>
        </w:r>
        <w:r w:rsidR="00ED7617">
          <w:rPr>
            <w:noProof/>
            <w:webHidden/>
          </w:rPr>
          <w:t>29</w:t>
        </w:r>
        <w:r w:rsidR="00ED7617">
          <w:rPr>
            <w:noProof/>
            <w:webHidden/>
          </w:rPr>
          <w:fldChar w:fldCharType="end"/>
        </w:r>
      </w:hyperlink>
    </w:p>
    <w:p w14:paraId="7EAFAFC5" w14:textId="42FD52A0"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093" w:history="1">
        <w:r w:rsidR="00ED7617" w:rsidRPr="004A7B92">
          <w:rPr>
            <w:rStyle w:val="Hyperlink"/>
            <w:noProof/>
          </w:rPr>
          <w:t>Table 5: Standard Medicare data for subtotal colectomy items 32004 and 32005, 2016/17.</w:t>
        </w:r>
        <w:r w:rsidR="00ED7617">
          <w:rPr>
            <w:noProof/>
            <w:webHidden/>
          </w:rPr>
          <w:tab/>
        </w:r>
        <w:r w:rsidR="00ED7617">
          <w:rPr>
            <w:noProof/>
            <w:webHidden/>
          </w:rPr>
          <w:fldChar w:fldCharType="begin"/>
        </w:r>
        <w:r w:rsidR="00ED7617">
          <w:rPr>
            <w:noProof/>
            <w:webHidden/>
          </w:rPr>
          <w:instrText xml:space="preserve"> PAGEREF _Toc14949093 \h </w:instrText>
        </w:r>
        <w:r w:rsidR="00ED7617">
          <w:rPr>
            <w:noProof/>
            <w:webHidden/>
          </w:rPr>
        </w:r>
        <w:r w:rsidR="00ED7617">
          <w:rPr>
            <w:noProof/>
            <w:webHidden/>
          </w:rPr>
          <w:fldChar w:fldCharType="separate"/>
        </w:r>
        <w:r w:rsidR="00ED7617">
          <w:rPr>
            <w:noProof/>
            <w:webHidden/>
          </w:rPr>
          <w:t>30</w:t>
        </w:r>
        <w:r w:rsidR="00ED7617">
          <w:rPr>
            <w:noProof/>
            <w:webHidden/>
          </w:rPr>
          <w:fldChar w:fldCharType="end"/>
        </w:r>
      </w:hyperlink>
    </w:p>
    <w:p w14:paraId="34F72030" w14:textId="67E4E2AE"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094" w:history="1">
        <w:r w:rsidR="00ED7617" w:rsidRPr="004A7B92">
          <w:rPr>
            <w:rStyle w:val="Hyperlink"/>
            <w:noProof/>
          </w:rPr>
          <w:t>Table 6: Standard Medicare data for rectal resection items 32024 to 32033, 2016/17.</w:t>
        </w:r>
        <w:r w:rsidR="00ED7617">
          <w:rPr>
            <w:noProof/>
            <w:webHidden/>
          </w:rPr>
          <w:tab/>
        </w:r>
        <w:r w:rsidR="00ED7617">
          <w:rPr>
            <w:noProof/>
            <w:webHidden/>
          </w:rPr>
          <w:fldChar w:fldCharType="begin"/>
        </w:r>
        <w:r w:rsidR="00ED7617">
          <w:rPr>
            <w:noProof/>
            <w:webHidden/>
          </w:rPr>
          <w:instrText xml:space="preserve"> PAGEREF _Toc14949094 \h </w:instrText>
        </w:r>
        <w:r w:rsidR="00ED7617">
          <w:rPr>
            <w:noProof/>
            <w:webHidden/>
          </w:rPr>
        </w:r>
        <w:r w:rsidR="00ED7617">
          <w:rPr>
            <w:noProof/>
            <w:webHidden/>
          </w:rPr>
          <w:fldChar w:fldCharType="separate"/>
        </w:r>
        <w:r w:rsidR="00ED7617">
          <w:rPr>
            <w:noProof/>
            <w:webHidden/>
          </w:rPr>
          <w:t>31</w:t>
        </w:r>
        <w:r w:rsidR="00ED7617">
          <w:rPr>
            <w:noProof/>
            <w:webHidden/>
          </w:rPr>
          <w:fldChar w:fldCharType="end"/>
        </w:r>
      </w:hyperlink>
    </w:p>
    <w:p w14:paraId="079AA297" w14:textId="3A0CFE90"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095" w:history="1">
        <w:r w:rsidR="00ED7617" w:rsidRPr="004A7B92">
          <w:rPr>
            <w:rStyle w:val="Hyperlink"/>
            <w:noProof/>
          </w:rPr>
          <w:t>Table 7: Standard Medicare data for items for total colectomy by synchronous surgery, 32018 and 32021, 2016/17.</w:t>
        </w:r>
        <w:r w:rsidR="00ED7617">
          <w:rPr>
            <w:noProof/>
            <w:webHidden/>
          </w:rPr>
          <w:tab/>
        </w:r>
        <w:r w:rsidR="00ED7617">
          <w:rPr>
            <w:noProof/>
            <w:webHidden/>
          </w:rPr>
          <w:fldChar w:fldCharType="begin"/>
        </w:r>
        <w:r w:rsidR="00ED7617">
          <w:rPr>
            <w:noProof/>
            <w:webHidden/>
          </w:rPr>
          <w:instrText xml:space="preserve"> PAGEREF _Toc14949095 \h </w:instrText>
        </w:r>
        <w:r w:rsidR="00ED7617">
          <w:rPr>
            <w:noProof/>
            <w:webHidden/>
          </w:rPr>
        </w:r>
        <w:r w:rsidR="00ED7617">
          <w:rPr>
            <w:noProof/>
            <w:webHidden/>
          </w:rPr>
          <w:fldChar w:fldCharType="separate"/>
        </w:r>
        <w:r w:rsidR="00ED7617">
          <w:rPr>
            <w:noProof/>
            <w:webHidden/>
          </w:rPr>
          <w:t>35</w:t>
        </w:r>
        <w:r w:rsidR="00ED7617">
          <w:rPr>
            <w:noProof/>
            <w:webHidden/>
          </w:rPr>
          <w:fldChar w:fldCharType="end"/>
        </w:r>
      </w:hyperlink>
    </w:p>
    <w:p w14:paraId="525C2377" w14:textId="42D637B0"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096" w:history="1">
        <w:r w:rsidR="00ED7617" w:rsidRPr="004A7B92">
          <w:rPr>
            <w:rStyle w:val="Hyperlink"/>
            <w:noProof/>
          </w:rPr>
          <w:t>Table 8: Standard Medicare data for abdominoperineal resection by synchronous surgery items 32042 and 32045, 2016/17. Current combined fee of pair: $1,777.10.</w:t>
        </w:r>
        <w:r w:rsidR="00ED7617">
          <w:rPr>
            <w:noProof/>
            <w:webHidden/>
          </w:rPr>
          <w:tab/>
        </w:r>
        <w:r w:rsidR="00ED7617">
          <w:rPr>
            <w:noProof/>
            <w:webHidden/>
          </w:rPr>
          <w:fldChar w:fldCharType="begin"/>
        </w:r>
        <w:r w:rsidR="00ED7617">
          <w:rPr>
            <w:noProof/>
            <w:webHidden/>
          </w:rPr>
          <w:instrText xml:space="preserve"> PAGEREF _Toc14949096 \h </w:instrText>
        </w:r>
        <w:r w:rsidR="00ED7617">
          <w:rPr>
            <w:noProof/>
            <w:webHidden/>
          </w:rPr>
        </w:r>
        <w:r w:rsidR="00ED7617">
          <w:rPr>
            <w:noProof/>
            <w:webHidden/>
          </w:rPr>
          <w:fldChar w:fldCharType="separate"/>
        </w:r>
        <w:r w:rsidR="00ED7617">
          <w:rPr>
            <w:noProof/>
            <w:webHidden/>
          </w:rPr>
          <w:t>36</w:t>
        </w:r>
        <w:r w:rsidR="00ED7617">
          <w:rPr>
            <w:noProof/>
            <w:webHidden/>
          </w:rPr>
          <w:fldChar w:fldCharType="end"/>
        </w:r>
      </w:hyperlink>
    </w:p>
    <w:p w14:paraId="33C9774E" w14:textId="3AF63060"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097" w:history="1">
        <w:r w:rsidR="00ED7617" w:rsidRPr="004A7B92">
          <w:rPr>
            <w:rStyle w:val="Hyperlink"/>
            <w:noProof/>
          </w:rPr>
          <w:t>Table 9: Standard Medicare data for synchronous surgery item 32046, 2016/17.</w:t>
        </w:r>
        <w:r w:rsidR="00ED7617">
          <w:rPr>
            <w:noProof/>
            <w:webHidden/>
          </w:rPr>
          <w:tab/>
        </w:r>
        <w:r w:rsidR="00ED7617">
          <w:rPr>
            <w:noProof/>
            <w:webHidden/>
          </w:rPr>
          <w:fldChar w:fldCharType="begin"/>
        </w:r>
        <w:r w:rsidR="00ED7617">
          <w:rPr>
            <w:noProof/>
            <w:webHidden/>
          </w:rPr>
          <w:instrText xml:space="preserve"> PAGEREF _Toc14949097 \h </w:instrText>
        </w:r>
        <w:r w:rsidR="00ED7617">
          <w:rPr>
            <w:noProof/>
            <w:webHidden/>
          </w:rPr>
        </w:r>
        <w:r w:rsidR="00ED7617">
          <w:rPr>
            <w:noProof/>
            <w:webHidden/>
          </w:rPr>
          <w:fldChar w:fldCharType="separate"/>
        </w:r>
        <w:r w:rsidR="00ED7617">
          <w:rPr>
            <w:noProof/>
            <w:webHidden/>
          </w:rPr>
          <w:t>36</w:t>
        </w:r>
        <w:r w:rsidR="00ED7617">
          <w:rPr>
            <w:noProof/>
            <w:webHidden/>
          </w:rPr>
          <w:fldChar w:fldCharType="end"/>
        </w:r>
      </w:hyperlink>
    </w:p>
    <w:p w14:paraId="52F2B477" w14:textId="680AAFCB"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098" w:history="1">
        <w:r w:rsidR="00ED7617" w:rsidRPr="004A7B92">
          <w:rPr>
            <w:rStyle w:val="Hyperlink"/>
            <w:noProof/>
          </w:rPr>
          <w:t>Table 10: Standard Medicare data for total colectomy by synchronous surgery items 32054 and 32057, 2016/17. Current combined fee of pair: $2,689.50.</w:t>
        </w:r>
        <w:r w:rsidR="00ED7617">
          <w:rPr>
            <w:noProof/>
            <w:webHidden/>
          </w:rPr>
          <w:tab/>
        </w:r>
        <w:r w:rsidR="00ED7617">
          <w:rPr>
            <w:noProof/>
            <w:webHidden/>
          </w:rPr>
          <w:fldChar w:fldCharType="begin"/>
        </w:r>
        <w:r w:rsidR="00ED7617">
          <w:rPr>
            <w:noProof/>
            <w:webHidden/>
          </w:rPr>
          <w:instrText xml:space="preserve"> PAGEREF _Toc14949098 \h </w:instrText>
        </w:r>
        <w:r w:rsidR="00ED7617">
          <w:rPr>
            <w:noProof/>
            <w:webHidden/>
          </w:rPr>
        </w:r>
        <w:r w:rsidR="00ED7617">
          <w:rPr>
            <w:noProof/>
            <w:webHidden/>
          </w:rPr>
          <w:fldChar w:fldCharType="separate"/>
        </w:r>
        <w:r w:rsidR="00ED7617">
          <w:rPr>
            <w:noProof/>
            <w:webHidden/>
          </w:rPr>
          <w:t>37</w:t>
        </w:r>
        <w:r w:rsidR="00ED7617">
          <w:rPr>
            <w:noProof/>
            <w:webHidden/>
          </w:rPr>
          <w:fldChar w:fldCharType="end"/>
        </w:r>
      </w:hyperlink>
    </w:p>
    <w:p w14:paraId="44021DDC" w14:textId="6317C7D2"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099" w:history="1">
        <w:r w:rsidR="00ED7617" w:rsidRPr="004A7B92">
          <w:rPr>
            <w:rStyle w:val="Hyperlink"/>
            <w:noProof/>
          </w:rPr>
          <w:t>Table 11: Standard Medicare data for synchronous surgery items 32063 and 32066, 2016/17. Current combined fee of pair: $2,689.50.</w:t>
        </w:r>
        <w:r w:rsidR="00ED7617">
          <w:rPr>
            <w:noProof/>
            <w:webHidden/>
          </w:rPr>
          <w:tab/>
        </w:r>
        <w:r w:rsidR="00ED7617">
          <w:rPr>
            <w:noProof/>
            <w:webHidden/>
          </w:rPr>
          <w:fldChar w:fldCharType="begin"/>
        </w:r>
        <w:r w:rsidR="00ED7617">
          <w:rPr>
            <w:noProof/>
            <w:webHidden/>
          </w:rPr>
          <w:instrText xml:space="preserve"> PAGEREF _Toc14949099 \h </w:instrText>
        </w:r>
        <w:r w:rsidR="00ED7617">
          <w:rPr>
            <w:noProof/>
            <w:webHidden/>
          </w:rPr>
        </w:r>
        <w:r w:rsidR="00ED7617">
          <w:rPr>
            <w:noProof/>
            <w:webHidden/>
          </w:rPr>
          <w:fldChar w:fldCharType="separate"/>
        </w:r>
        <w:r w:rsidR="00ED7617">
          <w:rPr>
            <w:noProof/>
            <w:webHidden/>
          </w:rPr>
          <w:t>37</w:t>
        </w:r>
        <w:r w:rsidR="00ED7617">
          <w:rPr>
            <w:noProof/>
            <w:webHidden/>
          </w:rPr>
          <w:fldChar w:fldCharType="end"/>
        </w:r>
      </w:hyperlink>
    </w:p>
    <w:p w14:paraId="20405897" w14:textId="29AE0B92"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00" w:history="1">
        <w:r w:rsidR="00ED7617" w:rsidRPr="004A7B92">
          <w:rPr>
            <w:rStyle w:val="Hyperlink"/>
            <w:noProof/>
          </w:rPr>
          <w:t>Table 12: Create four new item numbers for the abdominal component of taTME procedures.</w:t>
        </w:r>
        <w:r w:rsidR="00ED7617">
          <w:rPr>
            <w:noProof/>
            <w:webHidden/>
          </w:rPr>
          <w:tab/>
        </w:r>
        <w:r w:rsidR="00ED7617">
          <w:rPr>
            <w:noProof/>
            <w:webHidden/>
          </w:rPr>
          <w:fldChar w:fldCharType="begin"/>
        </w:r>
        <w:r w:rsidR="00ED7617">
          <w:rPr>
            <w:noProof/>
            <w:webHidden/>
          </w:rPr>
          <w:instrText xml:space="preserve"> PAGEREF _Toc14949100 \h </w:instrText>
        </w:r>
        <w:r w:rsidR="00ED7617">
          <w:rPr>
            <w:noProof/>
            <w:webHidden/>
          </w:rPr>
        </w:r>
        <w:r w:rsidR="00ED7617">
          <w:rPr>
            <w:noProof/>
            <w:webHidden/>
          </w:rPr>
          <w:fldChar w:fldCharType="separate"/>
        </w:r>
        <w:r w:rsidR="00ED7617">
          <w:rPr>
            <w:noProof/>
            <w:webHidden/>
          </w:rPr>
          <w:t>38</w:t>
        </w:r>
        <w:r w:rsidR="00ED7617">
          <w:rPr>
            <w:noProof/>
            <w:webHidden/>
          </w:rPr>
          <w:fldChar w:fldCharType="end"/>
        </w:r>
      </w:hyperlink>
    </w:p>
    <w:p w14:paraId="5F936043" w14:textId="360588F1"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01" w:history="1">
        <w:r w:rsidR="00ED7617" w:rsidRPr="004A7B92">
          <w:rPr>
            <w:rStyle w:val="Hyperlink"/>
            <w:noProof/>
          </w:rPr>
          <w:t>Table 13: Create three new item numbers for the perineal component of taTME procedures.</w:t>
        </w:r>
        <w:r w:rsidR="00ED7617">
          <w:rPr>
            <w:noProof/>
            <w:webHidden/>
          </w:rPr>
          <w:tab/>
        </w:r>
        <w:r w:rsidR="00ED7617">
          <w:rPr>
            <w:noProof/>
            <w:webHidden/>
          </w:rPr>
          <w:fldChar w:fldCharType="begin"/>
        </w:r>
        <w:r w:rsidR="00ED7617">
          <w:rPr>
            <w:noProof/>
            <w:webHidden/>
          </w:rPr>
          <w:instrText xml:space="preserve"> PAGEREF _Toc14949101 \h </w:instrText>
        </w:r>
        <w:r w:rsidR="00ED7617">
          <w:rPr>
            <w:noProof/>
            <w:webHidden/>
          </w:rPr>
        </w:r>
        <w:r w:rsidR="00ED7617">
          <w:rPr>
            <w:noProof/>
            <w:webHidden/>
          </w:rPr>
          <w:fldChar w:fldCharType="separate"/>
        </w:r>
        <w:r w:rsidR="00ED7617">
          <w:rPr>
            <w:noProof/>
            <w:webHidden/>
          </w:rPr>
          <w:t>39</w:t>
        </w:r>
        <w:r w:rsidR="00ED7617">
          <w:rPr>
            <w:noProof/>
            <w:webHidden/>
          </w:rPr>
          <w:fldChar w:fldCharType="end"/>
        </w:r>
      </w:hyperlink>
    </w:p>
    <w:p w14:paraId="33E0C827" w14:textId="34AC4AEF"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02" w:history="1">
        <w:r w:rsidR="00ED7617" w:rsidRPr="004A7B92">
          <w:rPr>
            <w:rStyle w:val="Hyperlink"/>
            <w:noProof/>
          </w:rPr>
          <w:t>Table 14: Standard Medicare data for abdominoperineal resection item 32039, 2016/17.</w:t>
        </w:r>
        <w:r w:rsidR="00ED7617">
          <w:rPr>
            <w:noProof/>
            <w:webHidden/>
          </w:rPr>
          <w:tab/>
        </w:r>
        <w:r w:rsidR="00ED7617">
          <w:rPr>
            <w:noProof/>
            <w:webHidden/>
          </w:rPr>
          <w:fldChar w:fldCharType="begin"/>
        </w:r>
        <w:r w:rsidR="00ED7617">
          <w:rPr>
            <w:noProof/>
            <w:webHidden/>
          </w:rPr>
          <w:instrText xml:space="preserve"> PAGEREF _Toc14949102 \h </w:instrText>
        </w:r>
        <w:r w:rsidR="00ED7617">
          <w:rPr>
            <w:noProof/>
            <w:webHidden/>
          </w:rPr>
        </w:r>
        <w:r w:rsidR="00ED7617">
          <w:rPr>
            <w:noProof/>
            <w:webHidden/>
          </w:rPr>
          <w:fldChar w:fldCharType="separate"/>
        </w:r>
        <w:r w:rsidR="00ED7617">
          <w:rPr>
            <w:noProof/>
            <w:webHidden/>
          </w:rPr>
          <w:t>43</w:t>
        </w:r>
        <w:r w:rsidR="00ED7617">
          <w:rPr>
            <w:noProof/>
            <w:webHidden/>
          </w:rPr>
          <w:fldChar w:fldCharType="end"/>
        </w:r>
      </w:hyperlink>
    </w:p>
    <w:p w14:paraId="516B4387" w14:textId="44EBCCAE"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03" w:history="1">
        <w:r w:rsidR="00ED7617" w:rsidRPr="004A7B92">
          <w:rPr>
            <w:rStyle w:val="Hyperlink"/>
            <w:noProof/>
          </w:rPr>
          <w:t>Table 15: Standard Medicare data for proctocolectomy and ileal pouch items 32051 and 32069, 2016/17.</w:t>
        </w:r>
        <w:r w:rsidR="00ED7617">
          <w:rPr>
            <w:noProof/>
            <w:webHidden/>
          </w:rPr>
          <w:tab/>
        </w:r>
        <w:r w:rsidR="00ED7617">
          <w:rPr>
            <w:noProof/>
            <w:webHidden/>
          </w:rPr>
          <w:fldChar w:fldCharType="begin"/>
        </w:r>
        <w:r w:rsidR="00ED7617">
          <w:rPr>
            <w:noProof/>
            <w:webHidden/>
          </w:rPr>
          <w:instrText xml:space="preserve"> PAGEREF _Toc14949103 \h </w:instrText>
        </w:r>
        <w:r w:rsidR="00ED7617">
          <w:rPr>
            <w:noProof/>
            <w:webHidden/>
          </w:rPr>
        </w:r>
        <w:r w:rsidR="00ED7617">
          <w:rPr>
            <w:noProof/>
            <w:webHidden/>
          </w:rPr>
          <w:fldChar w:fldCharType="separate"/>
        </w:r>
        <w:r w:rsidR="00ED7617">
          <w:rPr>
            <w:noProof/>
            <w:webHidden/>
          </w:rPr>
          <w:t>44</w:t>
        </w:r>
        <w:r w:rsidR="00ED7617">
          <w:rPr>
            <w:noProof/>
            <w:webHidden/>
          </w:rPr>
          <w:fldChar w:fldCharType="end"/>
        </w:r>
      </w:hyperlink>
    </w:p>
    <w:p w14:paraId="1B0A7733" w14:textId="7EBB2ADF"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04" w:history="1">
        <w:r w:rsidR="00ED7617" w:rsidRPr="004A7B92">
          <w:rPr>
            <w:rStyle w:val="Hyperlink"/>
            <w:noProof/>
          </w:rPr>
          <w:t>Table 16: Standard Medicare data for proctocolectomy and ileal pouch item 32060, 2016/17.</w:t>
        </w:r>
        <w:r w:rsidR="00ED7617">
          <w:rPr>
            <w:noProof/>
            <w:webHidden/>
          </w:rPr>
          <w:tab/>
        </w:r>
        <w:r w:rsidR="00ED7617">
          <w:rPr>
            <w:noProof/>
            <w:webHidden/>
          </w:rPr>
          <w:fldChar w:fldCharType="begin"/>
        </w:r>
        <w:r w:rsidR="00ED7617">
          <w:rPr>
            <w:noProof/>
            <w:webHidden/>
          </w:rPr>
          <w:instrText xml:space="preserve"> PAGEREF _Toc14949104 \h </w:instrText>
        </w:r>
        <w:r w:rsidR="00ED7617">
          <w:rPr>
            <w:noProof/>
            <w:webHidden/>
          </w:rPr>
        </w:r>
        <w:r w:rsidR="00ED7617">
          <w:rPr>
            <w:noProof/>
            <w:webHidden/>
          </w:rPr>
          <w:fldChar w:fldCharType="separate"/>
        </w:r>
        <w:r w:rsidR="00ED7617">
          <w:rPr>
            <w:noProof/>
            <w:webHidden/>
          </w:rPr>
          <w:t>45</w:t>
        </w:r>
        <w:r w:rsidR="00ED7617">
          <w:rPr>
            <w:noProof/>
            <w:webHidden/>
          </w:rPr>
          <w:fldChar w:fldCharType="end"/>
        </w:r>
      </w:hyperlink>
    </w:p>
    <w:p w14:paraId="7B8B9B3E" w14:textId="74ADA3A6"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05" w:history="1">
        <w:r w:rsidR="00ED7617" w:rsidRPr="004A7B92">
          <w:rPr>
            <w:rStyle w:val="Hyperlink"/>
            <w:noProof/>
          </w:rPr>
          <w:t>Table 17: Standard Medicare data for excision of rectal tumour item 32108, 2016/17.</w:t>
        </w:r>
        <w:r w:rsidR="00ED7617">
          <w:rPr>
            <w:noProof/>
            <w:webHidden/>
          </w:rPr>
          <w:tab/>
        </w:r>
        <w:r w:rsidR="00ED7617">
          <w:rPr>
            <w:noProof/>
            <w:webHidden/>
          </w:rPr>
          <w:fldChar w:fldCharType="begin"/>
        </w:r>
        <w:r w:rsidR="00ED7617">
          <w:rPr>
            <w:noProof/>
            <w:webHidden/>
          </w:rPr>
          <w:instrText xml:space="preserve"> PAGEREF _Toc14949105 \h </w:instrText>
        </w:r>
        <w:r w:rsidR="00ED7617">
          <w:rPr>
            <w:noProof/>
            <w:webHidden/>
          </w:rPr>
        </w:r>
        <w:r w:rsidR="00ED7617">
          <w:rPr>
            <w:noProof/>
            <w:webHidden/>
          </w:rPr>
          <w:fldChar w:fldCharType="separate"/>
        </w:r>
        <w:r w:rsidR="00ED7617">
          <w:rPr>
            <w:noProof/>
            <w:webHidden/>
          </w:rPr>
          <w:t>46</w:t>
        </w:r>
        <w:r w:rsidR="00ED7617">
          <w:rPr>
            <w:noProof/>
            <w:webHidden/>
          </w:rPr>
          <w:fldChar w:fldCharType="end"/>
        </w:r>
      </w:hyperlink>
    </w:p>
    <w:p w14:paraId="35CF90CF" w14:textId="18E22EDD"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06" w:history="1">
        <w:r w:rsidR="00ED7617" w:rsidRPr="004A7B92">
          <w:rPr>
            <w:rStyle w:val="Hyperlink"/>
            <w:noProof/>
          </w:rPr>
          <w:t>Table 18: Standard Medicare data for excision of rectal tumour item 32105, 2016/17.</w:t>
        </w:r>
        <w:r w:rsidR="00ED7617">
          <w:rPr>
            <w:noProof/>
            <w:webHidden/>
          </w:rPr>
          <w:tab/>
        </w:r>
        <w:r w:rsidR="00ED7617">
          <w:rPr>
            <w:noProof/>
            <w:webHidden/>
          </w:rPr>
          <w:fldChar w:fldCharType="begin"/>
        </w:r>
        <w:r w:rsidR="00ED7617">
          <w:rPr>
            <w:noProof/>
            <w:webHidden/>
          </w:rPr>
          <w:instrText xml:space="preserve"> PAGEREF _Toc14949106 \h </w:instrText>
        </w:r>
        <w:r w:rsidR="00ED7617">
          <w:rPr>
            <w:noProof/>
            <w:webHidden/>
          </w:rPr>
        </w:r>
        <w:r w:rsidR="00ED7617">
          <w:rPr>
            <w:noProof/>
            <w:webHidden/>
          </w:rPr>
          <w:fldChar w:fldCharType="separate"/>
        </w:r>
        <w:r w:rsidR="00ED7617">
          <w:rPr>
            <w:noProof/>
            <w:webHidden/>
          </w:rPr>
          <w:t>46</w:t>
        </w:r>
        <w:r w:rsidR="00ED7617">
          <w:rPr>
            <w:noProof/>
            <w:webHidden/>
          </w:rPr>
          <w:fldChar w:fldCharType="end"/>
        </w:r>
      </w:hyperlink>
    </w:p>
    <w:p w14:paraId="76F335A1" w14:textId="2F78628B"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07" w:history="1">
        <w:r w:rsidR="00ED7617" w:rsidRPr="004A7B92">
          <w:rPr>
            <w:rStyle w:val="Hyperlink"/>
            <w:noProof/>
          </w:rPr>
          <w:t>Table 19: Standard Medicare data for excision of rectal tumour items 32099 and 32102, 2016/17.</w:t>
        </w:r>
        <w:r w:rsidR="00ED7617">
          <w:rPr>
            <w:noProof/>
            <w:webHidden/>
          </w:rPr>
          <w:tab/>
        </w:r>
        <w:r w:rsidR="00ED7617">
          <w:rPr>
            <w:noProof/>
            <w:webHidden/>
          </w:rPr>
          <w:fldChar w:fldCharType="begin"/>
        </w:r>
        <w:r w:rsidR="00ED7617">
          <w:rPr>
            <w:noProof/>
            <w:webHidden/>
          </w:rPr>
          <w:instrText xml:space="preserve"> PAGEREF _Toc14949107 \h </w:instrText>
        </w:r>
        <w:r w:rsidR="00ED7617">
          <w:rPr>
            <w:noProof/>
            <w:webHidden/>
          </w:rPr>
        </w:r>
        <w:r w:rsidR="00ED7617">
          <w:rPr>
            <w:noProof/>
            <w:webHidden/>
          </w:rPr>
          <w:fldChar w:fldCharType="separate"/>
        </w:r>
        <w:r w:rsidR="00ED7617">
          <w:rPr>
            <w:noProof/>
            <w:webHidden/>
          </w:rPr>
          <w:t>47</w:t>
        </w:r>
        <w:r w:rsidR="00ED7617">
          <w:rPr>
            <w:noProof/>
            <w:webHidden/>
          </w:rPr>
          <w:fldChar w:fldCharType="end"/>
        </w:r>
      </w:hyperlink>
    </w:p>
    <w:p w14:paraId="6B5D58EC" w14:textId="07AA8141"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08" w:history="1">
        <w:r w:rsidR="00ED7617" w:rsidRPr="004A7B92">
          <w:rPr>
            <w:rStyle w:val="Hyperlink"/>
            <w:noProof/>
          </w:rPr>
          <w:t>Table 20: Standard Medicare data for rectal biopsy item 32096, 2016/17.</w:t>
        </w:r>
        <w:r w:rsidR="00ED7617">
          <w:rPr>
            <w:noProof/>
            <w:webHidden/>
          </w:rPr>
          <w:tab/>
        </w:r>
        <w:r w:rsidR="00ED7617">
          <w:rPr>
            <w:noProof/>
            <w:webHidden/>
          </w:rPr>
          <w:fldChar w:fldCharType="begin"/>
        </w:r>
        <w:r w:rsidR="00ED7617">
          <w:rPr>
            <w:noProof/>
            <w:webHidden/>
          </w:rPr>
          <w:instrText xml:space="preserve"> PAGEREF _Toc14949108 \h </w:instrText>
        </w:r>
        <w:r w:rsidR="00ED7617">
          <w:rPr>
            <w:noProof/>
            <w:webHidden/>
          </w:rPr>
        </w:r>
        <w:r w:rsidR="00ED7617">
          <w:rPr>
            <w:noProof/>
            <w:webHidden/>
          </w:rPr>
          <w:fldChar w:fldCharType="separate"/>
        </w:r>
        <w:r w:rsidR="00ED7617">
          <w:rPr>
            <w:noProof/>
            <w:webHidden/>
          </w:rPr>
          <w:t>48</w:t>
        </w:r>
        <w:r w:rsidR="00ED7617">
          <w:rPr>
            <w:noProof/>
            <w:webHidden/>
          </w:rPr>
          <w:fldChar w:fldCharType="end"/>
        </w:r>
      </w:hyperlink>
    </w:p>
    <w:p w14:paraId="77294440" w14:textId="614ACF9F"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09" w:history="1">
        <w:r w:rsidR="00ED7617" w:rsidRPr="004A7B92">
          <w:rPr>
            <w:rStyle w:val="Hyperlink"/>
            <w:noProof/>
          </w:rPr>
          <w:t>Table 21: Standard Medicare data for excision of rectal tumour items 32103, 32104 and 32106 2016/17.</w:t>
        </w:r>
        <w:r w:rsidR="00ED7617">
          <w:rPr>
            <w:noProof/>
            <w:webHidden/>
          </w:rPr>
          <w:tab/>
        </w:r>
        <w:r w:rsidR="00ED7617">
          <w:rPr>
            <w:noProof/>
            <w:webHidden/>
          </w:rPr>
          <w:fldChar w:fldCharType="begin"/>
        </w:r>
        <w:r w:rsidR="00ED7617">
          <w:rPr>
            <w:noProof/>
            <w:webHidden/>
          </w:rPr>
          <w:instrText xml:space="preserve"> PAGEREF _Toc14949109 \h </w:instrText>
        </w:r>
        <w:r w:rsidR="00ED7617">
          <w:rPr>
            <w:noProof/>
            <w:webHidden/>
          </w:rPr>
        </w:r>
        <w:r w:rsidR="00ED7617">
          <w:rPr>
            <w:noProof/>
            <w:webHidden/>
          </w:rPr>
          <w:fldChar w:fldCharType="separate"/>
        </w:r>
        <w:r w:rsidR="00ED7617">
          <w:rPr>
            <w:noProof/>
            <w:webHidden/>
          </w:rPr>
          <w:t>49</w:t>
        </w:r>
        <w:r w:rsidR="00ED7617">
          <w:rPr>
            <w:noProof/>
            <w:webHidden/>
          </w:rPr>
          <w:fldChar w:fldCharType="end"/>
        </w:r>
      </w:hyperlink>
    </w:p>
    <w:p w14:paraId="052C4876" w14:textId="2B16AEEB"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10" w:history="1">
        <w:r w:rsidR="00ED7617" w:rsidRPr="004A7B92">
          <w:rPr>
            <w:rStyle w:val="Hyperlink"/>
            <w:noProof/>
          </w:rPr>
          <w:t>Table 22: Standard Medicare data for anoplasty and rectocele repair items 32123 and 32131, 2016/17.</w:t>
        </w:r>
        <w:r w:rsidR="00ED7617">
          <w:rPr>
            <w:noProof/>
            <w:webHidden/>
          </w:rPr>
          <w:tab/>
        </w:r>
        <w:r w:rsidR="00ED7617">
          <w:rPr>
            <w:noProof/>
            <w:webHidden/>
          </w:rPr>
          <w:fldChar w:fldCharType="begin"/>
        </w:r>
        <w:r w:rsidR="00ED7617">
          <w:rPr>
            <w:noProof/>
            <w:webHidden/>
          </w:rPr>
          <w:instrText xml:space="preserve"> PAGEREF _Toc14949110 \h </w:instrText>
        </w:r>
        <w:r w:rsidR="00ED7617">
          <w:rPr>
            <w:noProof/>
            <w:webHidden/>
          </w:rPr>
        </w:r>
        <w:r w:rsidR="00ED7617">
          <w:rPr>
            <w:noProof/>
            <w:webHidden/>
          </w:rPr>
          <w:fldChar w:fldCharType="separate"/>
        </w:r>
        <w:r w:rsidR="00ED7617">
          <w:rPr>
            <w:noProof/>
            <w:webHidden/>
          </w:rPr>
          <w:t>51</w:t>
        </w:r>
        <w:r w:rsidR="00ED7617">
          <w:rPr>
            <w:noProof/>
            <w:webHidden/>
          </w:rPr>
          <w:fldChar w:fldCharType="end"/>
        </w:r>
      </w:hyperlink>
    </w:p>
    <w:p w14:paraId="0EE47810" w14:textId="29501664"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11" w:history="1">
        <w:r w:rsidR="00ED7617" w:rsidRPr="004A7B92">
          <w:rPr>
            <w:rStyle w:val="Hyperlink"/>
            <w:noProof/>
          </w:rPr>
          <w:t>Table 23: Standard Medicare data for repair of rectal prolapse items 32120 and 32126, 2016/17.</w:t>
        </w:r>
        <w:r w:rsidR="00ED7617">
          <w:rPr>
            <w:noProof/>
            <w:webHidden/>
          </w:rPr>
          <w:tab/>
        </w:r>
        <w:r w:rsidR="00ED7617">
          <w:rPr>
            <w:noProof/>
            <w:webHidden/>
          </w:rPr>
          <w:fldChar w:fldCharType="begin"/>
        </w:r>
        <w:r w:rsidR="00ED7617">
          <w:rPr>
            <w:noProof/>
            <w:webHidden/>
          </w:rPr>
          <w:instrText xml:space="preserve"> PAGEREF _Toc14949111 \h </w:instrText>
        </w:r>
        <w:r w:rsidR="00ED7617">
          <w:rPr>
            <w:noProof/>
            <w:webHidden/>
          </w:rPr>
        </w:r>
        <w:r w:rsidR="00ED7617">
          <w:rPr>
            <w:noProof/>
            <w:webHidden/>
          </w:rPr>
          <w:fldChar w:fldCharType="separate"/>
        </w:r>
        <w:r w:rsidR="00ED7617">
          <w:rPr>
            <w:noProof/>
            <w:webHidden/>
          </w:rPr>
          <w:t>52</w:t>
        </w:r>
        <w:r w:rsidR="00ED7617">
          <w:rPr>
            <w:noProof/>
            <w:webHidden/>
          </w:rPr>
          <w:fldChar w:fldCharType="end"/>
        </w:r>
      </w:hyperlink>
    </w:p>
    <w:p w14:paraId="6DDEC332" w14:textId="0F810576"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12" w:history="1">
        <w:r w:rsidR="00ED7617" w:rsidRPr="004A7B92">
          <w:rPr>
            <w:rStyle w:val="Hyperlink"/>
            <w:noProof/>
          </w:rPr>
          <w:t>Table 24: Standard Medicare data for repair of rectal prolapse items 32111 and 32112, 2016/17.</w:t>
        </w:r>
        <w:r w:rsidR="00ED7617">
          <w:rPr>
            <w:noProof/>
            <w:webHidden/>
          </w:rPr>
          <w:tab/>
        </w:r>
        <w:r w:rsidR="00ED7617">
          <w:rPr>
            <w:noProof/>
            <w:webHidden/>
          </w:rPr>
          <w:fldChar w:fldCharType="begin"/>
        </w:r>
        <w:r w:rsidR="00ED7617">
          <w:rPr>
            <w:noProof/>
            <w:webHidden/>
          </w:rPr>
          <w:instrText xml:space="preserve"> PAGEREF _Toc14949112 \h </w:instrText>
        </w:r>
        <w:r w:rsidR="00ED7617">
          <w:rPr>
            <w:noProof/>
            <w:webHidden/>
          </w:rPr>
        </w:r>
        <w:r w:rsidR="00ED7617">
          <w:rPr>
            <w:noProof/>
            <w:webHidden/>
          </w:rPr>
          <w:fldChar w:fldCharType="separate"/>
        </w:r>
        <w:r w:rsidR="00ED7617">
          <w:rPr>
            <w:noProof/>
            <w:webHidden/>
          </w:rPr>
          <w:t>53</w:t>
        </w:r>
        <w:r w:rsidR="00ED7617">
          <w:rPr>
            <w:noProof/>
            <w:webHidden/>
          </w:rPr>
          <w:fldChar w:fldCharType="end"/>
        </w:r>
      </w:hyperlink>
    </w:p>
    <w:p w14:paraId="15F336A6" w14:textId="75C7A906"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13" w:history="1">
        <w:r w:rsidR="00ED7617" w:rsidRPr="004A7B92">
          <w:rPr>
            <w:rStyle w:val="Hyperlink"/>
            <w:noProof/>
          </w:rPr>
          <w:t>Table 25: Standard Medicare data for treatment of rectal stricture items 32114 and 32115, 2016/17.</w:t>
        </w:r>
        <w:r w:rsidR="00ED7617">
          <w:rPr>
            <w:noProof/>
            <w:webHidden/>
          </w:rPr>
          <w:tab/>
        </w:r>
        <w:r w:rsidR="00ED7617">
          <w:rPr>
            <w:noProof/>
            <w:webHidden/>
          </w:rPr>
          <w:fldChar w:fldCharType="begin"/>
        </w:r>
        <w:r w:rsidR="00ED7617">
          <w:rPr>
            <w:noProof/>
            <w:webHidden/>
          </w:rPr>
          <w:instrText xml:space="preserve"> PAGEREF _Toc14949113 \h </w:instrText>
        </w:r>
        <w:r w:rsidR="00ED7617">
          <w:rPr>
            <w:noProof/>
            <w:webHidden/>
          </w:rPr>
        </w:r>
        <w:r w:rsidR="00ED7617">
          <w:rPr>
            <w:noProof/>
            <w:webHidden/>
          </w:rPr>
          <w:fldChar w:fldCharType="separate"/>
        </w:r>
        <w:r w:rsidR="00ED7617">
          <w:rPr>
            <w:noProof/>
            <w:webHidden/>
          </w:rPr>
          <w:t>54</w:t>
        </w:r>
        <w:r w:rsidR="00ED7617">
          <w:rPr>
            <w:noProof/>
            <w:webHidden/>
          </w:rPr>
          <w:fldChar w:fldCharType="end"/>
        </w:r>
      </w:hyperlink>
    </w:p>
    <w:p w14:paraId="2E843DEC" w14:textId="639A08E6"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14" w:history="1">
        <w:r w:rsidR="00ED7617" w:rsidRPr="004A7B92">
          <w:rPr>
            <w:rStyle w:val="Hyperlink"/>
            <w:noProof/>
          </w:rPr>
          <w:t>Table 26: Standard Medicare data for repair of rectal prolapse item 32117, 2016/17.</w:t>
        </w:r>
        <w:r w:rsidR="00ED7617">
          <w:rPr>
            <w:noProof/>
            <w:webHidden/>
          </w:rPr>
          <w:tab/>
        </w:r>
        <w:r w:rsidR="00ED7617">
          <w:rPr>
            <w:noProof/>
            <w:webHidden/>
          </w:rPr>
          <w:fldChar w:fldCharType="begin"/>
        </w:r>
        <w:r w:rsidR="00ED7617">
          <w:rPr>
            <w:noProof/>
            <w:webHidden/>
          </w:rPr>
          <w:instrText xml:space="preserve"> PAGEREF _Toc14949114 \h </w:instrText>
        </w:r>
        <w:r w:rsidR="00ED7617">
          <w:rPr>
            <w:noProof/>
            <w:webHidden/>
          </w:rPr>
        </w:r>
        <w:r w:rsidR="00ED7617">
          <w:rPr>
            <w:noProof/>
            <w:webHidden/>
          </w:rPr>
          <w:fldChar w:fldCharType="separate"/>
        </w:r>
        <w:r w:rsidR="00ED7617">
          <w:rPr>
            <w:noProof/>
            <w:webHidden/>
          </w:rPr>
          <w:t>54</w:t>
        </w:r>
        <w:r w:rsidR="00ED7617">
          <w:rPr>
            <w:noProof/>
            <w:webHidden/>
          </w:rPr>
          <w:fldChar w:fldCharType="end"/>
        </w:r>
      </w:hyperlink>
    </w:p>
    <w:p w14:paraId="22484261" w14:textId="01F1434F"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15" w:history="1">
        <w:r w:rsidR="00ED7617" w:rsidRPr="004A7B92">
          <w:rPr>
            <w:rStyle w:val="Hyperlink"/>
            <w:noProof/>
          </w:rPr>
          <w:t>Table 27: Standard Medicare data for anal sphincter repair item 32129, 2016/17.</w:t>
        </w:r>
        <w:r w:rsidR="00ED7617">
          <w:rPr>
            <w:noProof/>
            <w:webHidden/>
          </w:rPr>
          <w:tab/>
        </w:r>
        <w:r w:rsidR="00ED7617">
          <w:rPr>
            <w:noProof/>
            <w:webHidden/>
          </w:rPr>
          <w:fldChar w:fldCharType="begin"/>
        </w:r>
        <w:r w:rsidR="00ED7617">
          <w:rPr>
            <w:noProof/>
            <w:webHidden/>
          </w:rPr>
          <w:instrText xml:space="preserve"> PAGEREF _Toc14949115 \h </w:instrText>
        </w:r>
        <w:r w:rsidR="00ED7617">
          <w:rPr>
            <w:noProof/>
            <w:webHidden/>
          </w:rPr>
        </w:r>
        <w:r w:rsidR="00ED7617">
          <w:rPr>
            <w:noProof/>
            <w:webHidden/>
          </w:rPr>
          <w:fldChar w:fldCharType="separate"/>
        </w:r>
        <w:r w:rsidR="00ED7617">
          <w:rPr>
            <w:noProof/>
            <w:webHidden/>
          </w:rPr>
          <w:t>56</w:t>
        </w:r>
        <w:r w:rsidR="00ED7617">
          <w:rPr>
            <w:noProof/>
            <w:webHidden/>
          </w:rPr>
          <w:fldChar w:fldCharType="end"/>
        </w:r>
      </w:hyperlink>
    </w:p>
    <w:p w14:paraId="49274D31" w14:textId="40F017CC"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16" w:history="1">
        <w:r w:rsidR="00ED7617" w:rsidRPr="004A7B92">
          <w:rPr>
            <w:rStyle w:val="Hyperlink"/>
            <w:noProof/>
          </w:rPr>
          <w:t>Table 28: Proposed item descriptor for recommended new item for repair of rectal prolapse.</w:t>
        </w:r>
        <w:r w:rsidR="00ED7617">
          <w:rPr>
            <w:noProof/>
            <w:webHidden/>
          </w:rPr>
          <w:tab/>
        </w:r>
        <w:r w:rsidR="00ED7617">
          <w:rPr>
            <w:noProof/>
            <w:webHidden/>
          </w:rPr>
          <w:fldChar w:fldCharType="begin"/>
        </w:r>
        <w:r w:rsidR="00ED7617">
          <w:rPr>
            <w:noProof/>
            <w:webHidden/>
          </w:rPr>
          <w:instrText xml:space="preserve"> PAGEREF _Toc14949116 \h </w:instrText>
        </w:r>
        <w:r w:rsidR="00ED7617">
          <w:rPr>
            <w:noProof/>
            <w:webHidden/>
          </w:rPr>
        </w:r>
        <w:r w:rsidR="00ED7617">
          <w:rPr>
            <w:noProof/>
            <w:webHidden/>
          </w:rPr>
          <w:fldChar w:fldCharType="separate"/>
        </w:r>
        <w:r w:rsidR="00ED7617">
          <w:rPr>
            <w:noProof/>
            <w:webHidden/>
          </w:rPr>
          <w:t>56</w:t>
        </w:r>
        <w:r w:rsidR="00ED7617">
          <w:rPr>
            <w:noProof/>
            <w:webHidden/>
          </w:rPr>
          <w:fldChar w:fldCharType="end"/>
        </w:r>
      </w:hyperlink>
    </w:p>
    <w:p w14:paraId="03C9355C" w14:textId="1BEEBCAA"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17" w:history="1">
        <w:r w:rsidR="00ED7617" w:rsidRPr="004A7B92">
          <w:rPr>
            <w:rStyle w:val="Hyperlink"/>
            <w:noProof/>
          </w:rPr>
          <w:t>Table 29: Standard Medicare data for haemorrhoidectomy, fistulae and abscess items 32147, 32159, 32162, 32166, 32174 and 32175, 2016/17.</w:t>
        </w:r>
        <w:r w:rsidR="00ED7617">
          <w:rPr>
            <w:noProof/>
            <w:webHidden/>
          </w:rPr>
          <w:tab/>
        </w:r>
        <w:r w:rsidR="00ED7617">
          <w:rPr>
            <w:noProof/>
            <w:webHidden/>
          </w:rPr>
          <w:fldChar w:fldCharType="begin"/>
        </w:r>
        <w:r w:rsidR="00ED7617">
          <w:rPr>
            <w:noProof/>
            <w:webHidden/>
          </w:rPr>
          <w:instrText xml:space="preserve"> PAGEREF _Toc14949117 \h </w:instrText>
        </w:r>
        <w:r w:rsidR="00ED7617">
          <w:rPr>
            <w:noProof/>
            <w:webHidden/>
          </w:rPr>
        </w:r>
        <w:r w:rsidR="00ED7617">
          <w:rPr>
            <w:noProof/>
            <w:webHidden/>
          </w:rPr>
          <w:fldChar w:fldCharType="separate"/>
        </w:r>
        <w:r w:rsidR="00ED7617">
          <w:rPr>
            <w:noProof/>
            <w:webHidden/>
          </w:rPr>
          <w:t>58</w:t>
        </w:r>
        <w:r w:rsidR="00ED7617">
          <w:rPr>
            <w:noProof/>
            <w:webHidden/>
          </w:rPr>
          <w:fldChar w:fldCharType="end"/>
        </w:r>
      </w:hyperlink>
    </w:p>
    <w:p w14:paraId="5910B4C1" w14:textId="2CFD13B1"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18" w:history="1">
        <w:r w:rsidR="00ED7617" w:rsidRPr="004A7B92">
          <w:rPr>
            <w:rStyle w:val="Hyperlink"/>
            <w:noProof/>
          </w:rPr>
          <w:t>Table 30: Standard Medicare data for items for repair of haemorrhoids and fistulae, 32132, 32138, 32153 and 32168, 2016/17.</w:t>
        </w:r>
        <w:r w:rsidR="00ED7617">
          <w:rPr>
            <w:noProof/>
            <w:webHidden/>
          </w:rPr>
          <w:tab/>
        </w:r>
        <w:r w:rsidR="00ED7617">
          <w:rPr>
            <w:noProof/>
            <w:webHidden/>
          </w:rPr>
          <w:fldChar w:fldCharType="begin"/>
        </w:r>
        <w:r w:rsidR="00ED7617">
          <w:rPr>
            <w:noProof/>
            <w:webHidden/>
          </w:rPr>
          <w:instrText xml:space="preserve"> PAGEREF _Toc14949118 \h </w:instrText>
        </w:r>
        <w:r w:rsidR="00ED7617">
          <w:rPr>
            <w:noProof/>
            <w:webHidden/>
          </w:rPr>
        </w:r>
        <w:r w:rsidR="00ED7617">
          <w:rPr>
            <w:noProof/>
            <w:webHidden/>
          </w:rPr>
          <w:fldChar w:fldCharType="separate"/>
        </w:r>
        <w:r w:rsidR="00ED7617">
          <w:rPr>
            <w:noProof/>
            <w:webHidden/>
          </w:rPr>
          <w:t>60</w:t>
        </w:r>
        <w:r w:rsidR="00ED7617">
          <w:rPr>
            <w:noProof/>
            <w:webHidden/>
          </w:rPr>
          <w:fldChar w:fldCharType="end"/>
        </w:r>
      </w:hyperlink>
    </w:p>
    <w:p w14:paraId="70F34200" w14:textId="01421AAF"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19" w:history="1">
        <w:r w:rsidR="00ED7617" w:rsidRPr="004A7B92">
          <w:rPr>
            <w:rStyle w:val="Hyperlink"/>
            <w:noProof/>
          </w:rPr>
          <w:t>Table 31: Standard Medicare data for excision of anal skin tag/anal polyps items 32142 and 32145, 2016/17.</w:t>
        </w:r>
        <w:r w:rsidR="00ED7617">
          <w:rPr>
            <w:noProof/>
            <w:webHidden/>
          </w:rPr>
          <w:tab/>
        </w:r>
        <w:r w:rsidR="00ED7617">
          <w:rPr>
            <w:noProof/>
            <w:webHidden/>
          </w:rPr>
          <w:fldChar w:fldCharType="begin"/>
        </w:r>
        <w:r w:rsidR="00ED7617">
          <w:rPr>
            <w:noProof/>
            <w:webHidden/>
          </w:rPr>
          <w:instrText xml:space="preserve"> PAGEREF _Toc14949119 \h </w:instrText>
        </w:r>
        <w:r w:rsidR="00ED7617">
          <w:rPr>
            <w:noProof/>
            <w:webHidden/>
          </w:rPr>
        </w:r>
        <w:r w:rsidR="00ED7617">
          <w:rPr>
            <w:noProof/>
            <w:webHidden/>
          </w:rPr>
          <w:fldChar w:fldCharType="separate"/>
        </w:r>
        <w:r w:rsidR="00ED7617">
          <w:rPr>
            <w:noProof/>
            <w:webHidden/>
          </w:rPr>
          <w:t>61</w:t>
        </w:r>
        <w:r w:rsidR="00ED7617">
          <w:rPr>
            <w:noProof/>
            <w:webHidden/>
          </w:rPr>
          <w:fldChar w:fldCharType="end"/>
        </w:r>
      </w:hyperlink>
    </w:p>
    <w:p w14:paraId="3F37FDCD" w14:textId="4D7B8413"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20" w:history="1">
        <w:r w:rsidR="00ED7617" w:rsidRPr="004A7B92">
          <w:rPr>
            <w:rStyle w:val="Hyperlink"/>
            <w:noProof/>
          </w:rPr>
          <w:t>Table 32: Standard Medicare data for items for anal wart removal, 32177 and 32180, 2016/17.</w:t>
        </w:r>
        <w:r w:rsidR="00ED7617">
          <w:rPr>
            <w:noProof/>
            <w:webHidden/>
          </w:rPr>
          <w:tab/>
        </w:r>
        <w:r w:rsidR="00ED7617">
          <w:rPr>
            <w:noProof/>
            <w:webHidden/>
          </w:rPr>
          <w:fldChar w:fldCharType="begin"/>
        </w:r>
        <w:r w:rsidR="00ED7617">
          <w:rPr>
            <w:noProof/>
            <w:webHidden/>
          </w:rPr>
          <w:instrText xml:space="preserve"> PAGEREF _Toc14949120 \h </w:instrText>
        </w:r>
        <w:r w:rsidR="00ED7617">
          <w:rPr>
            <w:noProof/>
            <w:webHidden/>
          </w:rPr>
        </w:r>
        <w:r w:rsidR="00ED7617">
          <w:rPr>
            <w:noProof/>
            <w:webHidden/>
          </w:rPr>
          <w:fldChar w:fldCharType="separate"/>
        </w:r>
        <w:r w:rsidR="00ED7617">
          <w:rPr>
            <w:noProof/>
            <w:webHidden/>
          </w:rPr>
          <w:t>62</w:t>
        </w:r>
        <w:r w:rsidR="00ED7617">
          <w:rPr>
            <w:noProof/>
            <w:webHidden/>
          </w:rPr>
          <w:fldChar w:fldCharType="end"/>
        </w:r>
      </w:hyperlink>
    </w:p>
    <w:p w14:paraId="6210686E" w14:textId="396B4406"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21" w:history="1">
        <w:r w:rsidR="00ED7617" w:rsidRPr="004A7B92">
          <w:rPr>
            <w:rStyle w:val="Hyperlink"/>
            <w:noProof/>
          </w:rPr>
          <w:t>Table 33: Standard Medicare data for items for the treatment of haemorrhoids, fissures and fistulae, 32135, 32139, 32150, 32156 and 32165, 2016/17.</w:t>
        </w:r>
        <w:r w:rsidR="00ED7617">
          <w:rPr>
            <w:noProof/>
            <w:webHidden/>
          </w:rPr>
          <w:tab/>
        </w:r>
        <w:r w:rsidR="00ED7617">
          <w:rPr>
            <w:noProof/>
            <w:webHidden/>
          </w:rPr>
          <w:fldChar w:fldCharType="begin"/>
        </w:r>
        <w:r w:rsidR="00ED7617">
          <w:rPr>
            <w:noProof/>
            <w:webHidden/>
          </w:rPr>
          <w:instrText xml:space="preserve"> PAGEREF _Toc14949121 \h </w:instrText>
        </w:r>
        <w:r w:rsidR="00ED7617">
          <w:rPr>
            <w:noProof/>
            <w:webHidden/>
          </w:rPr>
        </w:r>
        <w:r w:rsidR="00ED7617">
          <w:rPr>
            <w:noProof/>
            <w:webHidden/>
          </w:rPr>
          <w:fldChar w:fldCharType="separate"/>
        </w:r>
        <w:r w:rsidR="00ED7617">
          <w:rPr>
            <w:noProof/>
            <w:webHidden/>
          </w:rPr>
          <w:t>63</w:t>
        </w:r>
        <w:r w:rsidR="00ED7617">
          <w:rPr>
            <w:noProof/>
            <w:webHidden/>
          </w:rPr>
          <w:fldChar w:fldCharType="end"/>
        </w:r>
      </w:hyperlink>
    </w:p>
    <w:p w14:paraId="2A831E53" w14:textId="5EBCCF18"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22" w:history="1">
        <w:r w:rsidR="00ED7617" w:rsidRPr="004A7B92">
          <w:rPr>
            <w:rStyle w:val="Hyperlink"/>
            <w:noProof/>
          </w:rPr>
          <w:t>Table 34: Standard Medicare data for graciloplasty items 32200, 32203, 32206 and 32209, 2016/17.</w:t>
        </w:r>
        <w:r w:rsidR="00ED7617">
          <w:rPr>
            <w:noProof/>
            <w:webHidden/>
          </w:rPr>
          <w:tab/>
        </w:r>
        <w:r w:rsidR="00ED7617">
          <w:rPr>
            <w:noProof/>
            <w:webHidden/>
          </w:rPr>
          <w:fldChar w:fldCharType="begin"/>
        </w:r>
        <w:r w:rsidR="00ED7617">
          <w:rPr>
            <w:noProof/>
            <w:webHidden/>
          </w:rPr>
          <w:instrText xml:space="preserve"> PAGEREF _Toc14949122 \h </w:instrText>
        </w:r>
        <w:r w:rsidR="00ED7617">
          <w:rPr>
            <w:noProof/>
            <w:webHidden/>
          </w:rPr>
        </w:r>
        <w:r w:rsidR="00ED7617">
          <w:rPr>
            <w:noProof/>
            <w:webHidden/>
          </w:rPr>
          <w:fldChar w:fldCharType="separate"/>
        </w:r>
        <w:r w:rsidR="00ED7617">
          <w:rPr>
            <w:noProof/>
            <w:webHidden/>
          </w:rPr>
          <w:t>65</w:t>
        </w:r>
        <w:r w:rsidR="00ED7617">
          <w:rPr>
            <w:noProof/>
            <w:webHidden/>
          </w:rPr>
          <w:fldChar w:fldCharType="end"/>
        </w:r>
      </w:hyperlink>
    </w:p>
    <w:p w14:paraId="032F323E" w14:textId="39A8A9AF"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23" w:history="1">
        <w:r w:rsidR="00ED7617" w:rsidRPr="004A7B92">
          <w:rPr>
            <w:rStyle w:val="Hyperlink"/>
            <w:noProof/>
          </w:rPr>
          <w:t>Table 35: Co-claiming of sacral nerve items, 2016/17.</w:t>
        </w:r>
        <w:r w:rsidR="00ED7617">
          <w:rPr>
            <w:noProof/>
            <w:webHidden/>
          </w:rPr>
          <w:tab/>
        </w:r>
        <w:r w:rsidR="00ED7617">
          <w:rPr>
            <w:noProof/>
            <w:webHidden/>
          </w:rPr>
          <w:fldChar w:fldCharType="begin"/>
        </w:r>
        <w:r w:rsidR="00ED7617">
          <w:rPr>
            <w:noProof/>
            <w:webHidden/>
          </w:rPr>
          <w:instrText xml:space="preserve"> PAGEREF _Toc14949123 \h </w:instrText>
        </w:r>
        <w:r w:rsidR="00ED7617">
          <w:rPr>
            <w:noProof/>
            <w:webHidden/>
          </w:rPr>
        </w:r>
        <w:r w:rsidR="00ED7617">
          <w:rPr>
            <w:noProof/>
            <w:webHidden/>
          </w:rPr>
          <w:fldChar w:fldCharType="separate"/>
        </w:r>
        <w:r w:rsidR="00ED7617">
          <w:rPr>
            <w:noProof/>
            <w:webHidden/>
          </w:rPr>
          <w:t>66</w:t>
        </w:r>
        <w:r w:rsidR="00ED7617">
          <w:rPr>
            <w:noProof/>
            <w:webHidden/>
          </w:rPr>
          <w:fldChar w:fldCharType="end"/>
        </w:r>
      </w:hyperlink>
    </w:p>
    <w:p w14:paraId="44A73111" w14:textId="6061F238"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24" w:history="1">
        <w:r w:rsidR="00ED7617" w:rsidRPr="004A7B92">
          <w:rPr>
            <w:rStyle w:val="Hyperlink"/>
            <w:noProof/>
          </w:rPr>
          <w:t>Table 36: Standard Medicare data for sacral nerve items 32210, 32214 and 32217, 2016/17.</w:t>
        </w:r>
        <w:r w:rsidR="00ED7617">
          <w:rPr>
            <w:noProof/>
            <w:webHidden/>
          </w:rPr>
          <w:tab/>
        </w:r>
        <w:r w:rsidR="00ED7617">
          <w:rPr>
            <w:noProof/>
            <w:webHidden/>
          </w:rPr>
          <w:fldChar w:fldCharType="begin"/>
        </w:r>
        <w:r w:rsidR="00ED7617">
          <w:rPr>
            <w:noProof/>
            <w:webHidden/>
          </w:rPr>
          <w:instrText xml:space="preserve"> PAGEREF _Toc14949124 \h </w:instrText>
        </w:r>
        <w:r w:rsidR="00ED7617">
          <w:rPr>
            <w:noProof/>
            <w:webHidden/>
          </w:rPr>
        </w:r>
        <w:r w:rsidR="00ED7617">
          <w:rPr>
            <w:noProof/>
            <w:webHidden/>
          </w:rPr>
          <w:fldChar w:fldCharType="separate"/>
        </w:r>
        <w:r w:rsidR="00ED7617">
          <w:rPr>
            <w:noProof/>
            <w:webHidden/>
          </w:rPr>
          <w:t>68</w:t>
        </w:r>
        <w:r w:rsidR="00ED7617">
          <w:rPr>
            <w:noProof/>
            <w:webHidden/>
          </w:rPr>
          <w:fldChar w:fldCharType="end"/>
        </w:r>
      </w:hyperlink>
    </w:p>
    <w:p w14:paraId="5D122A06" w14:textId="542EFB56"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25" w:history="1">
        <w:r w:rsidR="00ED7617" w:rsidRPr="004A7B92">
          <w:rPr>
            <w:rStyle w:val="Hyperlink"/>
            <w:noProof/>
          </w:rPr>
          <w:t>Table 37: Standard Medicare data for sacral nerve items 32213, 32215, 32216 and 32218, 2016/17.</w:t>
        </w:r>
        <w:r w:rsidR="00ED7617">
          <w:rPr>
            <w:noProof/>
            <w:webHidden/>
          </w:rPr>
          <w:tab/>
        </w:r>
        <w:r w:rsidR="00ED7617">
          <w:rPr>
            <w:noProof/>
            <w:webHidden/>
          </w:rPr>
          <w:fldChar w:fldCharType="begin"/>
        </w:r>
        <w:r w:rsidR="00ED7617">
          <w:rPr>
            <w:noProof/>
            <w:webHidden/>
          </w:rPr>
          <w:instrText xml:space="preserve"> PAGEREF _Toc14949125 \h </w:instrText>
        </w:r>
        <w:r w:rsidR="00ED7617">
          <w:rPr>
            <w:noProof/>
            <w:webHidden/>
          </w:rPr>
        </w:r>
        <w:r w:rsidR="00ED7617">
          <w:rPr>
            <w:noProof/>
            <w:webHidden/>
          </w:rPr>
          <w:fldChar w:fldCharType="separate"/>
        </w:r>
        <w:r w:rsidR="00ED7617">
          <w:rPr>
            <w:noProof/>
            <w:webHidden/>
          </w:rPr>
          <w:t>71</w:t>
        </w:r>
        <w:r w:rsidR="00ED7617">
          <w:rPr>
            <w:noProof/>
            <w:webHidden/>
          </w:rPr>
          <w:fldChar w:fldCharType="end"/>
        </w:r>
      </w:hyperlink>
    </w:p>
    <w:p w14:paraId="1CE318A6" w14:textId="16F5FC7B"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26" w:history="1">
        <w:r w:rsidR="00ED7617" w:rsidRPr="004A7B92">
          <w:rPr>
            <w:rStyle w:val="Hyperlink"/>
            <w:noProof/>
          </w:rPr>
          <w:t>Table 38: Standard Medicare data for diagnosis of abnormalities of the pelvic floor, item 11833, 2016/17.</w:t>
        </w:r>
        <w:r w:rsidR="00ED7617">
          <w:rPr>
            <w:noProof/>
            <w:webHidden/>
          </w:rPr>
          <w:tab/>
        </w:r>
        <w:r w:rsidR="00ED7617">
          <w:rPr>
            <w:noProof/>
            <w:webHidden/>
          </w:rPr>
          <w:fldChar w:fldCharType="begin"/>
        </w:r>
        <w:r w:rsidR="00ED7617">
          <w:rPr>
            <w:noProof/>
            <w:webHidden/>
          </w:rPr>
          <w:instrText xml:space="preserve"> PAGEREF _Toc14949126 \h </w:instrText>
        </w:r>
        <w:r w:rsidR="00ED7617">
          <w:rPr>
            <w:noProof/>
            <w:webHidden/>
          </w:rPr>
        </w:r>
        <w:r w:rsidR="00ED7617">
          <w:rPr>
            <w:noProof/>
            <w:webHidden/>
          </w:rPr>
          <w:fldChar w:fldCharType="separate"/>
        </w:r>
        <w:r w:rsidR="00ED7617">
          <w:rPr>
            <w:noProof/>
            <w:webHidden/>
          </w:rPr>
          <w:t>74</w:t>
        </w:r>
        <w:r w:rsidR="00ED7617">
          <w:rPr>
            <w:noProof/>
            <w:webHidden/>
          </w:rPr>
          <w:fldChar w:fldCharType="end"/>
        </w:r>
      </w:hyperlink>
    </w:p>
    <w:p w14:paraId="4F35646E" w14:textId="0E262E86"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27" w:history="1">
        <w:r w:rsidR="00ED7617" w:rsidRPr="004A7B92">
          <w:rPr>
            <w:rStyle w:val="Hyperlink"/>
            <w:noProof/>
          </w:rPr>
          <w:t>Table 39: Standard Medicare data for ungrouped colorectal surgery items 32036, 32047, 32183, 32186 and 32212, 2016/17.</w:t>
        </w:r>
        <w:r w:rsidR="00ED7617">
          <w:rPr>
            <w:noProof/>
            <w:webHidden/>
          </w:rPr>
          <w:tab/>
        </w:r>
        <w:r w:rsidR="00ED7617">
          <w:rPr>
            <w:noProof/>
            <w:webHidden/>
          </w:rPr>
          <w:fldChar w:fldCharType="begin"/>
        </w:r>
        <w:r w:rsidR="00ED7617">
          <w:rPr>
            <w:noProof/>
            <w:webHidden/>
          </w:rPr>
          <w:instrText xml:space="preserve"> PAGEREF _Toc14949127 \h </w:instrText>
        </w:r>
        <w:r w:rsidR="00ED7617">
          <w:rPr>
            <w:noProof/>
            <w:webHidden/>
          </w:rPr>
        </w:r>
        <w:r w:rsidR="00ED7617">
          <w:rPr>
            <w:noProof/>
            <w:webHidden/>
          </w:rPr>
          <w:fldChar w:fldCharType="separate"/>
        </w:r>
        <w:r w:rsidR="00ED7617">
          <w:rPr>
            <w:noProof/>
            <w:webHidden/>
          </w:rPr>
          <w:t>75</w:t>
        </w:r>
        <w:r w:rsidR="00ED7617">
          <w:rPr>
            <w:noProof/>
            <w:webHidden/>
          </w:rPr>
          <w:fldChar w:fldCharType="end"/>
        </w:r>
      </w:hyperlink>
    </w:p>
    <w:p w14:paraId="4E5ABEC8" w14:textId="2C0545C0"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28" w:history="1">
        <w:r w:rsidR="00ED7617" w:rsidRPr="004A7B92">
          <w:rPr>
            <w:rStyle w:val="Hyperlink"/>
            <w:noProof/>
          </w:rPr>
          <w:t>Table 40: Standard Medicare data for ungrouped colorectal surgery items 32029, 32220 and 32221, 2016/17.</w:t>
        </w:r>
        <w:r w:rsidR="00ED7617">
          <w:rPr>
            <w:noProof/>
            <w:webHidden/>
          </w:rPr>
          <w:tab/>
        </w:r>
        <w:r w:rsidR="00ED7617">
          <w:rPr>
            <w:noProof/>
            <w:webHidden/>
          </w:rPr>
          <w:fldChar w:fldCharType="begin"/>
        </w:r>
        <w:r w:rsidR="00ED7617">
          <w:rPr>
            <w:noProof/>
            <w:webHidden/>
          </w:rPr>
          <w:instrText xml:space="preserve"> PAGEREF _Toc14949128 \h </w:instrText>
        </w:r>
        <w:r w:rsidR="00ED7617">
          <w:rPr>
            <w:noProof/>
            <w:webHidden/>
          </w:rPr>
        </w:r>
        <w:r w:rsidR="00ED7617">
          <w:rPr>
            <w:noProof/>
            <w:webHidden/>
          </w:rPr>
          <w:fldChar w:fldCharType="separate"/>
        </w:r>
        <w:r w:rsidR="00ED7617">
          <w:rPr>
            <w:noProof/>
            <w:webHidden/>
          </w:rPr>
          <w:t>76</w:t>
        </w:r>
        <w:r w:rsidR="00ED7617">
          <w:rPr>
            <w:noProof/>
            <w:webHidden/>
          </w:rPr>
          <w:fldChar w:fldCharType="end"/>
        </w:r>
      </w:hyperlink>
    </w:p>
    <w:p w14:paraId="0A55CAF0" w14:textId="11326AD9"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29" w:history="1">
        <w:r w:rsidR="00ED7617" w:rsidRPr="004A7B92">
          <w:rPr>
            <w:rStyle w:val="Hyperlink"/>
            <w:noProof/>
          </w:rPr>
          <w:t>Table 41: Standard Medicare data for ungrouped colorectal surgery item 32171, 2016/17.</w:t>
        </w:r>
        <w:r w:rsidR="00ED7617">
          <w:rPr>
            <w:noProof/>
            <w:webHidden/>
          </w:rPr>
          <w:tab/>
        </w:r>
        <w:r w:rsidR="00ED7617">
          <w:rPr>
            <w:noProof/>
            <w:webHidden/>
          </w:rPr>
          <w:fldChar w:fldCharType="begin"/>
        </w:r>
        <w:r w:rsidR="00ED7617">
          <w:rPr>
            <w:noProof/>
            <w:webHidden/>
          </w:rPr>
          <w:instrText xml:space="preserve"> PAGEREF _Toc14949129 \h </w:instrText>
        </w:r>
        <w:r w:rsidR="00ED7617">
          <w:rPr>
            <w:noProof/>
            <w:webHidden/>
          </w:rPr>
        </w:r>
        <w:r w:rsidR="00ED7617">
          <w:rPr>
            <w:noProof/>
            <w:webHidden/>
          </w:rPr>
          <w:fldChar w:fldCharType="separate"/>
        </w:r>
        <w:r w:rsidR="00ED7617">
          <w:rPr>
            <w:noProof/>
            <w:webHidden/>
          </w:rPr>
          <w:t>78</w:t>
        </w:r>
        <w:r w:rsidR="00ED7617">
          <w:rPr>
            <w:noProof/>
            <w:webHidden/>
          </w:rPr>
          <w:fldChar w:fldCharType="end"/>
        </w:r>
      </w:hyperlink>
    </w:p>
    <w:p w14:paraId="18570938" w14:textId="6AD62866"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30" w:history="1">
        <w:r w:rsidR="00ED7617" w:rsidRPr="004A7B92">
          <w:rPr>
            <w:rStyle w:val="Hyperlink"/>
            <w:noProof/>
          </w:rPr>
          <w:t>Table 42: Proposed new peritonectomy items recommended for creation.</w:t>
        </w:r>
        <w:r w:rsidR="00ED7617">
          <w:rPr>
            <w:noProof/>
            <w:webHidden/>
          </w:rPr>
          <w:tab/>
        </w:r>
        <w:r w:rsidR="00ED7617">
          <w:rPr>
            <w:noProof/>
            <w:webHidden/>
          </w:rPr>
          <w:fldChar w:fldCharType="begin"/>
        </w:r>
        <w:r w:rsidR="00ED7617">
          <w:rPr>
            <w:noProof/>
            <w:webHidden/>
          </w:rPr>
          <w:instrText xml:space="preserve"> PAGEREF _Toc14949130 \h </w:instrText>
        </w:r>
        <w:r w:rsidR="00ED7617">
          <w:rPr>
            <w:noProof/>
            <w:webHidden/>
          </w:rPr>
        </w:r>
        <w:r w:rsidR="00ED7617">
          <w:rPr>
            <w:noProof/>
            <w:webHidden/>
          </w:rPr>
          <w:fldChar w:fldCharType="separate"/>
        </w:r>
        <w:r w:rsidR="00ED7617">
          <w:rPr>
            <w:noProof/>
            <w:webHidden/>
          </w:rPr>
          <w:t>79</w:t>
        </w:r>
        <w:r w:rsidR="00ED7617">
          <w:rPr>
            <w:noProof/>
            <w:webHidden/>
          </w:rPr>
          <w:fldChar w:fldCharType="end"/>
        </w:r>
      </w:hyperlink>
    </w:p>
    <w:p w14:paraId="5E096D61" w14:textId="575A6FCF"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31" w:history="1">
        <w:r w:rsidR="00ED7617" w:rsidRPr="004A7B92">
          <w:rPr>
            <w:rStyle w:val="Hyperlink"/>
            <w:noProof/>
          </w:rPr>
          <w:t>Table 43: Proposed new pelvic exenteration items based upon anatomical compartment, for an initial procedure.</w:t>
        </w:r>
        <w:r w:rsidR="00ED7617">
          <w:rPr>
            <w:noProof/>
            <w:webHidden/>
          </w:rPr>
          <w:tab/>
        </w:r>
        <w:r w:rsidR="00ED7617">
          <w:rPr>
            <w:noProof/>
            <w:webHidden/>
          </w:rPr>
          <w:fldChar w:fldCharType="begin"/>
        </w:r>
        <w:r w:rsidR="00ED7617">
          <w:rPr>
            <w:noProof/>
            <w:webHidden/>
          </w:rPr>
          <w:instrText xml:space="preserve"> PAGEREF _Toc14949131 \h </w:instrText>
        </w:r>
        <w:r w:rsidR="00ED7617">
          <w:rPr>
            <w:noProof/>
            <w:webHidden/>
          </w:rPr>
        </w:r>
        <w:r w:rsidR="00ED7617">
          <w:rPr>
            <w:noProof/>
            <w:webHidden/>
          </w:rPr>
          <w:fldChar w:fldCharType="separate"/>
        </w:r>
        <w:r w:rsidR="00ED7617">
          <w:rPr>
            <w:noProof/>
            <w:webHidden/>
          </w:rPr>
          <w:t>82</w:t>
        </w:r>
        <w:r w:rsidR="00ED7617">
          <w:rPr>
            <w:noProof/>
            <w:webHidden/>
          </w:rPr>
          <w:fldChar w:fldCharType="end"/>
        </w:r>
      </w:hyperlink>
    </w:p>
    <w:p w14:paraId="2AB5F962" w14:textId="3898440B"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32" w:history="1">
        <w:r w:rsidR="00ED7617" w:rsidRPr="004A7B92">
          <w:rPr>
            <w:rStyle w:val="Hyperlink"/>
            <w:noProof/>
          </w:rPr>
          <w:t>Table 44: Proposed new pelvic exenteration items based upon anatomical compartment, for re-do procedure.</w:t>
        </w:r>
        <w:r w:rsidR="00ED7617">
          <w:rPr>
            <w:noProof/>
            <w:webHidden/>
          </w:rPr>
          <w:tab/>
        </w:r>
        <w:r w:rsidR="00ED7617">
          <w:rPr>
            <w:noProof/>
            <w:webHidden/>
          </w:rPr>
          <w:fldChar w:fldCharType="begin"/>
        </w:r>
        <w:r w:rsidR="00ED7617">
          <w:rPr>
            <w:noProof/>
            <w:webHidden/>
          </w:rPr>
          <w:instrText xml:space="preserve"> PAGEREF _Toc14949132 \h </w:instrText>
        </w:r>
        <w:r w:rsidR="00ED7617">
          <w:rPr>
            <w:noProof/>
            <w:webHidden/>
          </w:rPr>
        </w:r>
        <w:r w:rsidR="00ED7617">
          <w:rPr>
            <w:noProof/>
            <w:webHidden/>
          </w:rPr>
          <w:fldChar w:fldCharType="separate"/>
        </w:r>
        <w:r w:rsidR="00ED7617">
          <w:rPr>
            <w:noProof/>
            <w:webHidden/>
          </w:rPr>
          <w:t>83</w:t>
        </w:r>
        <w:r w:rsidR="00ED7617">
          <w:rPr>
            <w:noProof/>
            <w:webHidden/>
          </w:rPr>
          <w:fldChar w:fldCharType="end"/>
        </w:r>
      </w:hyperlink>
    </w:p>
    <w:p w14:paraId="222CE198" w14:textId="7A3E6C25"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33" w:history="1">
        <w:r w:rsidR="00ED7617" w:rsidRPr="004A7B92">
          <w:rPr>
            <w:rStyle w:val="Hyperlink"/>
            <w:noProof/>
          </w:rPr>
          <w:t>Table 45: Proposed new pelvic exenteration items based upon anatomical compartment, for use by conjoint surgeon in an initial procedure.</w:t>
        </w:r>
        <w:r w:rsidR="00ED7617">
          <w:rPr>
            <w:noProof/>
            <w:webHidden/>
          </w:rPr>
          <w:tab/>
        </w:r>
        <w:r w:rsidR="00ED7617">
          <w:rPr>
            <w:noProof/>
            <w:webHidden/>
          </w:rPr>
          <w:fldChar w:fldCharType="begin"/>
        </w:r>
        <w:r w:rsidR="00ED7617">
          <w:rPr>
            <w:noProof/>
            <w:webHidden/>
          </w:rPr>
          <w:instrText xml:space="preserve"> PAGEREF _Toc14949133 \h </w:instrText>
        </w:r>
        <w:r w:rsidR="00ED7617">
          <w:rPr>
            <w:noProof/>
            <w:webHidden/>
          </w:rPr>
        </w:r>
        <w:r w:rsidR="00ED7617">
          <w:rPr>
            <w:noProof/>
            <w:webHidden/>
          </w:rPr>
          <w:fldChar w:fldCharType="separate"/>
        </w:r>
        <w:r w:rsidR="00ED7617">
          <w:rPr>
            <w:noProof/>
            <w:webHidden/>
          </w:rPr>
          <w:t>84</w:t>
        </w:r>
        <w:r w:rsidR="00ED7617">
          <w:rPr>
            <w:noProof/>
            <w:webHidden/>
          </w:rPr>
          <w:fldChar w:fldCharType="end"/>
        </w:r>
      </w:hyperlink>
    </w:p>
    <w:p w14:paraId="2ED75884" w14:textId="7922287B" w:rsidR="00ED7617" w:rsidRDefault="00611560">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14949134" w:history="1">
        <w:r w:rsidR="00ED7617" w:rsidRPr="004A7B92">
          <w:rPr>
            <w:rStyle w:val="Hyperlink"/>
            <w:noProof/>
          </w:rPr>
          <w:t>Table 46: Proposed new pelvic exenteration items based upon anatomical compartment, for use by conjoint surgeon in a re-do procedure.</w:t>
        </w:r>
        <w:r w:rsidR="00ED7617">
          <w:rPr>
            <w:noProof/>
            <w:webHidden/>
          </w:rPr>
          <w:tab/>
        </w:r>
        <w:r w:rsidR="00ED7617">
          <w:rPr>
            <w:noProof/>
            <w:webHidden/>
          </w:rPr>
          <w:fldChar w:fldCharType="begin"/>
        </w:r>
        <w:r w:rsidR="00ED7617">
          <w:rPr>
            <w:noProof/>
            <w:webHidden/>
          </w:rPr>
          <w:instrText xml:space="preserve"> PAGEREF _Toc14949134 \h </w:instrText>
        </w:r>
        <w:r w:rsidR="00ED7617">
          <w:rPr>
            <w:noProof/>
            <w:webHidden/>
          </w:rPr>
        </w:r>
        <w:r w:rsidR="00ED7617">
          <w:rPr>
            <w:noProof/>
            <w:webHidden/>
          </w:rPr>
          <w:fldChar w:fldCharType="separate"/>
        </w:r>
        <w:r w:rsidR="00ED7617">
          <w:rPr>
            <w:noProof/>
            <w:webHidden/>
          </w:rPr>
          <w:t>85</w:t>
        </w:r>
        <w:r w:rsidR="00ED7617">
          <w:rPr>
            <w:noProof/>
            <w:webHidden/>
          </w:rPr>
          <w:fldChar w:fldCharType="end"/>
        </w:r>
      </w:hyperlink>
    </w:p>
    <w:p w14:paraId="63C6A2AD" w14:textId="199E5945" w:rsidR="00EB0271" w:rsidRDefault="00EA09A1">
      <w:pPr>
        <w:pStyle w:val="Body"/>
      </w:pPr>
      <w:r>
        <w:fldChar w:fldCharType="end"/>
      </w:r>
    </w:p>
    <w:p w14:paraId="33700155" w14:textId="1DBDC8EE" w:rsidR="00EB0271" w:rsidRDefault="00EB0271">
      <w:pPr>
        <w:pStyle w:val="TableofFigures"/>
        <w:tabs>
          <w:tab w:val="right" w:leader="dot" w:pos="8302"/>
        </w:tabs>
        <w:rPr>
          <w:sz w:val="22"/>
          <w:szCs w:val="22"/>
        </w:rPr>
      </w:pPr>
    </w:p>
    <w:p w14:paraId="6AEFD8BE" w14:textId="77777777" w:rsidR="00EB0271" w:rsidRDefault="0028782E">
      <w:pPr>
        <w:pStyle w:val="TableofFigures"/>
        <w:tabs>
          <w:tab w:val="left" w:pos="1100"/>
          <w:tab w:val="right" w:leader="dot" w:pos="9000"/>
        </w:tabs>
        <w:outlineLvl w:val="0"/>
      </w:pPr>
      <w:r>
        <w:br w:type="page"/>
      </w:r>
    </w:p>
    <w:p w14:paraId="0E5ADA14" w14:textId="77777777" w:rsidR="00EB0271" w:rsidRDefault="0028782E" w:rsidP="008913F0">
      <w:pPr>
        <w:pStyle w:val="Heading"/>
        <w:numPr>
          <w:ilvl w:val="0"/>
          <w:numId w:val="4"/>
        </w:numPr>
      </w:pPr>
      <w:bookmarkStart w:id="1" w:name="_Toc14949011"/>
      <w:r>
        <w:rPr>
          <w:lang w:val="en-US"/>
        </w:rPr>
        <w:t>Executive summary</w:t>
      </w:r>
      <w:bookmarkEnd w:id="1"/>
    </w:p>
    <w:p w14:paraId="4E6CD7DA" w14:textId="77777777" w:rsidR="00EB0271" w:rsidRDefault="0028782E" w:rsidP="005218BD">
      <w:pPr>
        <w:pStyle w:val="Body"/>
        <w:spacing w:before="120" w:after="0" w:line="360" w:lineRule="auto"/>
      </w:pPr>
      <w:r>
        <w:rPr>
          <w:lang w:val="en-US"/>
        </w:rPr>
        <w:t>The Medicare Benefits Schedule (MBS) Review Taskforce (the Taskforce) is undertaking a program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40A1B4F1" w14:textId="77777777" w:rsidR="00EB0271" w:rsidRDefault="0028782E" w:rsidP="005218BD">
      <w:pPr>
        <w:pStyle w:val="Body"/>
        <w:spacing w:before="120" w:after="0" w:line="360" w:lineRule="auto"/>
      </w:pPr>
      <w:r>
        <w:rPr>
          <w:lang w:val="en-US"/>
        </w:rPr>
        <w:t>The Taskforce is committed to providing recommendations to the Minister for Health (the Minister) that will allow the MBS to deliver on each of these four key goals:</w:t>
      </w:r>
    </w:p>
    <w:p w14:paraId="16A746DD" w14:textId="45D0EA22" w:rsidR="00EB0271" w:rsidRDefault="0028782E" w:rsidP="005218BD">
      <w:pPr>
        <w:pStyle w:val="Bullet-green"/>
        <w:numPr>
          <w:ilvl w:val="0"/>
          <w:numId w:val="6"/>
        </w:numPr>
        <w:spacing w:before="120" w:after="0" w:line="360" w:lineRule="auto"/>
      </w:pPr>
      <w:r>
        <w:t>Affordable and universal access</w:t>
      </w:r>
      <w:r w:rsidR="00DA4FC2">
        <w:t>.</w:t>
      </w:r>
    </w:p>
    <w:p w14:paraId="2A564070" w14:textId="655EC691" w:rsidR="00EB0271" w:rsidRDefault="0028782E" w:rsidP="005218BD">
      <w:pPr>
        <w:pStyle w:val="Bullet-green"/>
        <w:numPr>
          <w:ilvl w:val="0"/>
          <w:numId w:val="6"/>
        </w:numPr>
        <w:spacing w:before="120" w:after="0" w:line="360" w:lineRule="auto"/>
      </w:pPr>
      <w:r>
        <w:t>Best practice health services</w:t>
      </w:r>
      <w:r w:rsidR="00DA4FC2">
        <w:t>.</w:t>
      </w:r>
    </w:p>
    <w:p w14:paraId="49F2CC59" w14:textId="7A9887D4" w:rsidR="00EB0271" w:rsidRDefault="0028782E" w:rsidP="005218BD">
      <w:pPr>
        <w:pStyle w:val="Bullet-green"/>
        <w:numPr>
          <w:ilvl w:val="0"/>
          <w:numId w:val="6"/>
        </w:numPr>
        <w:spacing w:before="120" w:after="0" w:line="360" w:lineRule="auto"/>
      </w:pPr>
      <w:r>
        <w:t>Value for the individual patient</w:t>
      </w:r>
      <w:r w:rsidR="00DA4FC2">
        <w:t>.</w:t>
      </w:r>
    </w:p>
    <w:p w14:paraId="02964D00" w14:textId="77777777" w:rsidR="00EB0271" w:rsidRDefault="0028782E" w:rsidP="005218BD">
      <w:pPr>
        <w:pStyle w:val="Bullet-green"/>
        <w:numPr>
          <w:ilvl w:val="0"/>
          <w:numId w:val="6"/>
        </w:numPr>
        <w:spacing w:before="120" w:after="0" w:line="360" w:lineRule="auto"/>
      </w:pPr>
      <w:r>
        <w:t>Value for the health system.</w:t>
      </w:r>
    </w:p>
    <w:p w14:paraId="5B14A43B" w14:textId="77777777" w:rsidR="00EB0271" w:rsidRDefault="0028782E" w:rsidP="005218BD">
      <w:pPr>
        <w:pStyle w:val="Body"/>
        <w:spacing w:before="120" w:after="0" w:line="360" w:lineRule="auto"/>
      </w:pPr>
      <w:r>
        <w:rPr>
          <w:lang w:val="en-US"/>
        </w:rPr>
        <w:t>The Taskforce has endorsed a methodology whereby the necessary clinical review of MBS items is undertaken by clinical committees and working groups.</w:t>
      </w:r>
    </w:p>
    <w:p w14:paraId="41ED6438" w14:textId="77777777" w:rsidR="00EB0271" w:rsidRDefault="0028782E" w:rsidP="005218BD">
      <w:pPr>
        <w:pStyle w:val="Body"/>
        <w:spacing w:before="120" w:after="0" w:line="360" w:lineRule="auto"/>
      </w:pPr>
      <w:r>
        <w:rPr>
          <w:lang w:val="en-US"/>
        </w:rPr>
        <w:t xml:space="preserve">The Colorectal Surgery Clinical Committee (the Committee) was established in 2018 to make recommendations to the Taskforce on the review of MBS items in its area of responsibility, based on rapid evidence review and clinical expertise. </w:t>
      </w:r>
    </w:p>
    <w:p w14:paraId="4B2AA1B1" w14:textId="77777777" w:rsidR="00EB0271" w:rsidRDefault="0028782E" w:rsidP="005218BD">
      <w:pPr>
        <w:pStyle w:val="Body"/>
        <w:spacing w:before="120" w:after="0" w:line="360" w:lineRule="auto"/>
      </w:pPr>
      <w:r>
        <w:rPr>
          <w:lang w:val="en-US"/>
        </w:rPr>
        <w:t>The recommendations from the clinical committees are released for stakeholder consultation. The clinical committees consider feedback from stakeholders then provide</w:t>
      </w:r>
      <w:r w:rsidR="00EC0353">
        <w:rPr>
          <w:lang w:val="en-US"/>
        </w:rPr>
        <w:t>s</w:t>
      </w:r>
      <w:r>
        <w:rPr>
          <w:lang w:val="en-US"/>
        </w:rPr>
        <w:t xml:space="preserve"> recommendations to the Taskforce in a Review Report. The Taskforce considers the Review Reports from clinical committees and stakeholder feedback before making recommendations to the Minister for consideration by Government. </w:t>
      </w:r>
    </w:p>
    <w:p w14:paraId="3D89EBFA" w14:textId="77777777" w:rsidR="00EB0271" w:rsidRDefault="0028782E" w:rsidP="008913F0">
      <w:pPr>
        <w:pStyle w:val="Heading2"/>
        <w:numPr>
          <w:ilvl w:val="1"/>
          <w:numId w:val="4"/>
        </w:numPr>
      </w:pPr>
      <w:bookmarkStart w:id="2" w:name="_Toc14949012"/>
      <w:r>
        <w:rPr>
          <w:lang w:val="en-US"/>
        </w:rPr>
        <w:t>Key recommendations</w:t>
      </w:r>
      <w:bookmarkEnd w:id="2"/>
    </w:p>
    <w:p w14:paraId="6F2EA624" w14:textId="4885557D" w:rsidR="00EB0271" w:rsidRDefault="0028782E" w:rsidP="005218BD">
      <w:pPr>
        <w:pStyle w:val="Body"/>
        <w:spacing w:before="120" w:after="0" w:line="360" w:lineRule="auto"/>
      </w:pPr>
      <w:r>
        <w:rPr>
          <w:lang w:val="en-US"/>
        </w:rPr>
        <w:t xml:space="preserve">The Committee reviewed </w:t>
      </w:r>
      <w:r w:rsidRPr="00797072">
        <w:rPr>
          <w:lang w:val="en-US"/>
        </w:rPr>
        <w:t>85</w:t>
      </w:r>
      <w:r>
        <w:rPr>
          <w:lang w:val="en-US"/>
        </w:rPr>
        <w:t xml:space="preserve"> colorectal surgery item</w:t>
      </w:r>
      <w:r w:rsidR="00DB21B4">
        <w:rPr>
          <w:lang w:val="en-US"/>
        </w:rPr>
        <w:t>s</w:t>
      </w:r>
      <w:r>
        <w:rPr>
          <w:lang w:val="en-US"/>
        </w:rPr>
        <w:t>. The key recommendations from the Committee include:</w:t>
      </w:r>
    </w:p>
    <w:p w14:paraId="438F5D6D" w14:textId="7ED6675E" w:rsidR="006E292C" w:rsidRDefault="006E292C" w:rsidP="005218BD">
      <w:pPr>
        <w:pStyle w:val="ListParagraph"/>
        <w:numPr>
          <w:ilvl w:val="0"/>
          <w:numId w:val="8"/>
        </w:numPr>
        <w:spacing w:before="120" w:after="0" w:line="360" w:lineRule="auto"/>
      </w:pPr>
      <w:r>
        <w:t>Highlighting three key issues in the care of colorectal surgery patients which the Committee identified as requiring further consideration across the MBS:</w:t>
      </w:r>
    </w:p>
    <w:p w14:paraId="6DFFF044" w14:textId="77777777" w:rsidR="006E292C" w:rsidRDefault="006E292C" w:rsidP="005218BD">
      <w:pPr>
        <w:pStyle w:val="ListParagraph"/>
        <w:numPr>
          <w:ilvl w:val="1"/>
          <w:numId w:val="8"/>
        </w:numPr>
        <w:spacing w:before="120" w:after="0" w:line="360" w:lineRule="auto"/>
      </w:pPr>
      <w:r>
        <w:t>Access to stomal therapy nurses.</w:t>
      </w:r>
    </w:p>
    <w:p w14:paraId="0EB16076" w14:textId="77777777" w:rsidR="006E292C" w:rsidRDefault="006E292C" w:rsidP="005218BD">
      <w:pPr>
        <w:pStyle w:val="ListParagraph"/>
        <w:numPr>
          <w:ilvl w:val="1"/>
          <w:numId w:val="8"/>
        </w:numPr>
        <w:spacing w:before="120" w:after="0" w:line="360" w:lineRule="auto"/>
      </w:pPr>
      <w:r>
        <w:t>The use of enhanced recover after surgery (ERAS) principles.</w:t>
      </w:r>
    </w:p>
    <w:p w14:paraId="45CE36CE" w14:textId="77777777" w:rsidR="006E292C" w:rsidRDefault="006E292C" w:rsidP="005218BD">
      <w:pPr>
        <w:pStyle w:val="ListParagraph"/>
        <w:numPr>
          <w:ilvl w:val="1"/>
          <w:numId w:val="8"/>
        </w:numPr>
        <w:spacing w:before="120" w:after="0" w:line="360" w:lineRule="auto"/>
      </w:pPr>
      <w:r>
        <w:t>Consumer health literacy.</w:t>
      </w:r>
    </w:p>
    <w:p w14:paraId="6BA8A87D" w14:textId="3A420431" w:rsidR="00EB0271" w:rsidRDefault="0028782E" w:rsidP="005218BD">
      <w:pPr>
        <w:pStyle w:val="ListParagraph"/>
        <w:numPr>
          <w:ilvl w:val="0"/>
          <w:numId w:val="8"/>
        </w:numPr>
        <w:spacing w:before="120" w:after="0" w:line="360" w:lineRule="auto"/>
      </w:pPr>
      <w:r w:rsidRPr="00F21C7C">
        <w:t xml:space="preserve">Amending </w:t>
      </w:r>
      <w:r w:rsidR="00DB21B4" w:rsidRPr="00F21C7C">
        <w:t xml:space="preserve">the item </w:t>
      </w:r>
      <w:r w:rsidRPr="00F21C7C">
        <w:t>descriptors of</w:t>
      </w:r>
      <w:r w:rsidR="00173B3A" w:rsidRPr="00F21C7C">
        <w:t xml:space="preserve"> </w:t>
      </w:r>
      <w:r w:rsidR="0046156D" w:rsidRPr="00F21C7C">
        <w:t>2</w:t>
      </w:r>
      <w:r w:rsidR="00DF4364">
        <w:t>4</w:t>
      </w:r>
      <w:r w:rsidR="0063355A" w:rsidRPr="00F21C7C">
        <w:t xml:space="preserve"> items</w:t>
      </w:r>
      <w:r>
        <w:rPr>
          <w:rStyle w:val="EmphasisA"/>
        </w:rPr>
        <w:t xml:space="preserve"> </w:t>
      </w:r>
      <w:r>
        <w:t>to accurately reflect current</w:t>
      </w:r>
      <w:r w:rsidR="00173B3A">
        <w:t xml:space="preserve"> clinical practice and improve</w:t>
      </w:r>
      <w:r>
        <w:t xml:space="preserve"> </w:t>
      </w:r>
      <w:r w:rsidR="00173B3A">
        <w:t>the definitions</w:t>
      </w:r>
      <w:r>
        <w:t xml:space="preserve"> with</w:t>
      </w:r>
      <w:r w:rsidR="00173B3A">
        <w:t>in</w:t>
      </w:r>
      <w:r>
        <w:t xml:space="preserve"> the</w:t>
      </w:r>
      <w:r w:rsidR="00173B3A">
        <w:t>se</w:t>
      </w:r>
      <w:r>
        <w:t xml:space="preserve"> descriptors.</w:t>
      </w:r>
    </w:p>
    <w:p w14:paraId="4054B587" w14:textId="5F256C7C" w:rsidR="00EB0271" w:rsidRDefault="0028782E" w:rsidP="005218BD">
      <w:pPr>
        <w:pStyle w:val="ListParagraph"/>
        <w:numPr>
          <w:ilvl w:val="0"/>
          <w:numId w:val="8"/>
        </w:numPr>
        <w:spacing w:before="120" w:after="0" w:line="360" w:lineRule="auto"/>
      </w:pPr>
      <w:r w:rsidRPr="00F21C7C">
        <w:t>Deleting</w:t>
      </w:r>
      <w:r w:rsidR="00173B3A" w:rsidRPr="00F21C7C">
        <w:t xml:space="preserve"> </w:t>
      </w:r>
      <w:r w:rsidR="006079A3" w:rsidRPr="00F21C7C">
        <w:t>1</w:t>
      </w:r>
      <w:r w:rsidR="00ED7617">
        <w:t>3</w:t>
      </w:r>
      <w:r w:rsidR="006079A3" w:rsidRPr="00F21C7C">
        <w:t xml:space="preserve"> </w:t>
      </w:r>
      <w:r w:rsidR="0063355A" w:rsidRPr="00F21C7C">
        <w:t>items</w:t>
      </w:r>
      <w:r w:rsidRPr="00F21C7C">
        <w:t xml:space="preserve"> that</w:t>
      </w:r>
      <w:r>
        <w:t xml:space="preserve"> are clinically obsolete or describe procedures that are adequately encompassed in other colorectal surgery items.</w:t>
      </w:r>
    </w:p>
    <w:p w14:paraId="0CC4C819" w14:textId="3E2D7341" w:rsidR="00EB0271" w:rsidRDefault="0028782E" w:rsidP="005218BD">
      <w:pPr>
        <w:pStyle w:val="ListParagraph"/>
        <w:numPr>
          <w:ilvl w:val="0"/>
          <w:numId w:val="8"/>
        </w:numPr>
        <w:spacing w:before="120" w:after="0" w:line="360" w:lineRule="auto"/>
      </w:pPr>
      <w:r>
        <w:t xml:space="preserve">Combining </w:t>
      </w:r>
      <w:r w:rsidR="00DB21B4">
        <w:t xml:space="preserve">similar </w:t>
      </w:r>
      <w:r>
        <w:t>procedure</w:t>
      </w:r>
      <w:r w:rsidR="0063355A">
        <w:t>s that are currently separated</w:t>
      </w:r>
      <w:r w:rsidR="00161DA6">
        <w:t xml:space="preserve"> where there is no clinical reason to have separate items</w:t>
      </w:r>
      <w:r w:rsidR="00D7515E">
        <w:t>.</w:t>
      </w:r>
    </w:p>
    <w:p w14:paraId="32B8324A" w14:textId="058D718A" w:rsidR="00161DA6" w:rsidRDefault="00D7515E" w:rsidP="005218BD">
      <w:pPr>
        <w:pStyle w:val="ListParagraph"/>
        <w:numPr>
          <w:ilvl w:val="0"/>
          <w:numId w:val="8"/>
        </w:numPr>
        <w:spacing w:before="120" w:after="0" w:line="360" w:lineRule="auto"/>
      </w:pPr>
      <w:r w:rsidRPr="00F21C7C">
        <w:t xml:space="preserve">Creating </w:t>
      </w:r>
      <w:r w:rsidR="00DF4364">
        <w:t>22</w:t>
      </w:r>
      <w:r w:rsidRPr="00F21C7C">
        <w:t xml:space="preserve"> new items for procedures</w:t>
      </w:r>
      <w:r>
        <w:t xml:space="preserve"> </w:t>
      </w:r>
      <w:r w:rsidR="00161DA6">
        <w:t xml:space="preserve">that are currently being performed in practice, but are not as yet listed on </w:t>
      </w:r>
      <w:r>
        <w:t>the MBS</w:t>
      </w:r>
      <w:r w:rsidR="00161DA6">
        <w:t>. These are procedures which have evidence supporting their use and are increasingly considered best clinical practice</w:t>
      </w:r>
      <w:r>
        <w:t>.</w:t>
      </w:r>
      <w:r w:rsidR="00161DA6">
        <w:t xml:space="preserve"> The new items</w:t>
      </w:r>
      <w:r w:rsidR="00C84C62">
        <w:t xml:space="preserve"> include</w:t>
      </w:r>
      <w:r w:rsidR="00161DA6">
        <w:t>:</w:t>
      </w:r>
    </w:p>
    <w:p w14:paraId="3274E685" w14:textId="6DDCE95F" w:rsidR="00161DA6" w:rsidRDefault="006079A3" w:rsidP="005218BD">
      <w:pPr>
        <w:pStyle w:val="ListParagraph"/>
        <w:numPr>
          <w:ilvl w:val="1"/>
          <w:numId w:val="8"/>
        </w:numPr>
        <w:spacing w:before="120" w:after="0" w:line="360" w:lineRule="auto"/>
      </w:pPr>
      <w:r w:rsidRPr="006079A3">
        <w:rPr>
          <w:color w:val="auto"/>
        </w:rPr>
        <w:t>Seven</w:t>
      </w:r>
      <w:r w:rsidR="00161DA6" w:rsidRPr="006079A3">
        <w:rPr>
          <w:color w:val="auto"/>
        </w:rPr>
        <w:t xml:space="preserve"> new items for </w:t>
      </w:r>
      <w:proofErr w:type="spellStart"/>
      <w:r w:rsidR="00161DA6" w:rsidRPr="006079A3">
        <w:rPr>
          <w:color w:val="auto"/>
        </w:rPr>
        <w:t>transanal</w:t>
      </w:r>
      <w:proofErr w:type="spellEnd"/>
      <w:r w:rsidR="00161DA6" w:rsidRPr="006079A3">
        <w:rPr>
          <w:color w:val="auto"/>
        </w:rPr>
        <w:t xml:space="preserve"> </w:t>
      </w:r>
      <w:r w:rsidR="00DA4FC2" w:rsidRPr="006079A3">
        <w:rPr>
          <w:color w:val="auto"/>
        </w:rPr>
        <w:t xml:space="preserve">total </w:t>
      </w:r>
      <w:proofErr w:type="spellStart"/>
      <w:r w:rsidR="00DA4FC2" w:rsidRPr="006079A3">
        <w:rPr>
          <w:color w:val="auto"/>
        </w:rPr>
        <w:t>mesorectal</w:t>
      </w:r>
      <w:proofErr w:type="spellEnd"/>
      <w:r w:rsidR="00DA4FC2" w:rsidRPr="006079A3">
        <w:rPr>
          <w:color w:val="auto"/>
        </w:rPr>
        <w:t xml:space="preserve"> excision </w:t>
      </w:r>
      <w:r w:rsidR="00161DA6" w:rsidRPr="006079A3">
        <w:rPr>
          <w:color w:val="auto"/>
        </w:rPr>
        <w:t>(</w:t>
      </w:r>
      <w:proofErr w:type="spellStart"/>
      <w:r w:rsidR="00161DA6" w:rsidRPr="006079A3">
        <w:rPr>
          <w:color w:val="auto"/>
        </w:rPr>
        <w:t>taTME</w:t>
      </w:r>
      <w:proofErr w:type="spellEnd"/>
      <w:r w:rsidR="00161DA6" w:rsidRPr="006079A3">
        <w:rPr>
          <w:color w:val="auto"/>
        </w:rPr>
        <w:t xml:space="preserve">); </w:t>
      </w:r>
      <w:r w:rsidR="00161DA6">
        <w:t>a standard surgical treatment for rectal cancer performed simultaneously by two surgeons/surgical teams.</w:t>
      </w:r>
    </w:p>
    <w:p w14:paraId="56FC5748" w14:textId="0622F912" w:rsidR="00173B3A" w:rsidRDefault="00161DA6" w:rsidP="005218BD">
      <w:pPr>
        <w:pStyle w:val="ListParagraph"/>
        <w:numPr>
          <w:ilvl w:val="1"/>
          <w:numId w:val="8"/>
        </w:numPr>
        <w:spacing w:before="120" w:after="0" w:line="360" w:lineRule="auto"/>
      </w:pPr>
      <w:r>
        <w:t>One new item for ventral rectopexy; the preferred treatment for external rectal prolapse or symptomatic high grade internal prolapse.</w:t>
      </w:r>
    </w:p>
    <w:p w14:paraId="5DCE57D3" w14:textId="1820F1BD" w:rsidR="00161DA6" w:rsidRDefault="00161DA6" w:rsidP="005218BD">
      <w:pPr>
        <w:pStyle w:val="ListParagraph"/>
        <w:numPr>
          <w:ilvl w:val="1"/>
          <w:numId w:val="8"/>
        </w:numPr>
        <w:spacing w:before="120" w:after="0" w:line="360" w:lineRule="auto"/>
      </w:pPr>
      <w:r>
        <w:t>Two new items for peritonectomy including hyperthermic intraperitoneal chemotherapy (HIPEC); surgical treatment to remove peritoneal mitotic disease.</w:t>
      </w:r>
    </w:p>
    <w:p w14:paraId="42E6AEEF" w14:textId="1C670C64" w:rsidR="004E0EA9" w:rsidRPr="00AF2495" w:rsidRDefault="00AF2495" w:rsidP="005218BD">
      <w:pPr>
        <w:pStyle w:val="ListParagraph"/>
        <w:numPr>
          <w:ilvl w:val="1"/>
          <w:numId w:val="8"/>
        </w:numPr>
        <w:spacing w:before="120" w:after="0" w:line="360" w:lineRule="auto"/>
      </w:pPr>
      <w:r w:rsidRPr="00AF2495">
        <w:t>T</w:t>
      </w:r>
      <w:r w:rsidR="00DF4364">
        <w:t>welve</w:t>
      </w:r>
      <w:r w:rsidRPr="00AF2495">
        <w:t xml:space="preserve"> </w:t>
      </w:r>
      <w:r w:rsidR="004E0EA9" w:rsidRPr="00AF2495">
        <w:t>new items for pelvic exenteration</w:t>
      </w:r>
      <w:r w:rsidRPr="00AF2495">
        <w:t>s</w:t>
      </w:r>
      <w:r w:rsidR="004E0EA9" w:rsidRPr="00AF2495">
        <w:t>.</w:t>
      </w:r>
    </w:p>
    <w:p w14:paraId="5F8A53C7" w14:textId="77777777" w:rsidR="00EB0271" w:rsidRDefault="00EB0271">
      <w:pPr>
        <w:pStyle w:val="Body"/>
        <w:rPr>
          <w:rStyle w:val="IntenseEmphasis"/>
        </w:rPr>
      </w:pPr>
    </w:p>
    <w:p w14:paraId="58BCEE2E" w14:textId="77777777" w:rsidR="00EB0271" w:rsidRDefault="0028782E" w:rsidP="008913F0">
      <w:pPr>
        <w:pStyle w:val="Heading2"/>
        <w:numPr>
          <w:ilvl w:val="1"/>
          <w:numId w:val="9"/>
        </w:numPr>
      </w:pPr>
      <w:bookmarkStart w:id="3" w:name="_Toc14949013"/>
      <w:r>
        <w:rPr>
          <w:lang w:val="en-US"/>
        </w:rPr>
        <w:t>Consumer impact</w:t>
      </w:r>
      <w:bookmarkEnd w:id="3"/>
    </w:p>
    <w:p w14:paraId="630A4256" w14:textId="3F279B0A" w:rsidR="00EB0271" w:rsidRDefault="0028782E" w:rsidP="005218BD">
      <w:pPr>
        <w:pStyle w:val="Body"/>
        <w:spacing w:before="120" w:after="0" w:line="360" w:lineRule="auto"/>
      </w:pPr>
      <w:r>
        <w:rPr>
          <w:lang w:val="en-US"/>
        </w:rPr>
        <w:t xml:space="preserve">All recommendations have been </w:t>
      </w:r>
      <w:proofErr w:type="spellStart"/>
      <w:r>
        <w:rPr>
          <w:lang w:val="en-US"/>
        </w:rPr>
        <w:t>summarised</w:t>
      </w:r>
      <w:proofErr w:type="spellEnd"/>
      <w:r>
        <w:rPr>
          <w:lang w:val="en-US"/>
        </w:rPr>
        <w:t xml:space="preserve"> for consumers in Appendix A </w:t>
      </w:r>
      <w:r>
        <w:t xml:space="preserve">– </w:t>
      </w:r>
      <w:r>
        <w:rPr>
          <w:lang w:val="en-US"/>
        </w:rPr>
        <w:t xml:space="preserve">Summary for </w:t>
      </w:r>
      <w:r w:rsidR="00EC0353">
        <w:rPr>
          <w:lang w:val="en-US"/>
        </w:rPr>
        <w:t>C</w:t>
      </w:r>
      <w:r>
        <w:rPr>
          <w:lang w:val="en-US"/>
        </w:rPr>
        <w:t>onsumers. The summary describes the medical service, the recommendation of the clinical experts and rationale behind the recommendations</w:t>
      </w:r>
      <w:r w:rsidR="00EC0353">
        <w:rPr>
          <w:lang w:val="en-US"/>
        </w:rPr>
        <w:t xml:space="preserve"> and the changes for consumers</w:t>
      </w:r>
      <w:r>
        <w:rPr>
          <w:lang w:val="en-US"/>
        </w:rPr>
        <w:t>. A full consumer impact statement is available in</w:t>
      </w:r>
      <w:r w:rsidR="00BB2E9A">
        <w:rPr>
          <w:lang w:val="en-US"/>
        </w:rPr>
        <w:t xml:space="preserve"> Section 5.</w:t>
      </w:r>
    </w:p>
    <w:p w14:paraId="1B9FBF1A" w14:textId="77777777" w:rsidR="00EB0271" w:rsidRDefault="0028782E" w:rsidP="005218BD">
      <w:pPr>
        <w:pStyle w:val="Body"/>
        <w:spacing w:before="120" w:after="0" w:line="360" w:lineRule="auto"/>
      </w:pPr>
      <w:r>
        <w:rPr>
          <w:lang w:val="en-US"/>
        </w:rPr>
        <w:t xml:space="preserve">The Committee believes it is important to find out from consumers if they will be helped or disadvantaged by the recommendations </w:t>
      </w:r>
      <w:r>
        <w:t xml:space="preserve">– </w:t>
      </w:r>
      <w:r>
        <w:rPr>
          <w:lang w:val="en-US"/>
        </w:rPr>
        <w:t>and how, and why. Following public consultation, the Committee will assess the advice from consumers in order to make sure that all the important concerns are addressed. The Taskforce will then provide the recommendations to Government.</w:t>
      </w:r>
    </w:p>
    <w:p w14:paraId="5A730476" w14:textId="77777777" w:rsidR="00EB0271" w:rsidRDefault="0028782E" w:rsidP="005218BD">
      <w:pPr>
        <w:pStyle w:val="Body"/>
        <w:spacing w:before="120" w:after="0" w:line="360" w:lineRule="auto"/>
      </w:pPr>
      <w:r>
        <w:rPr>
          <w:lang w:val="en-US"/>
        </w:rPr>
        <w:t xml:space="preserve">Both patients and providers are expected to benefit from these recommendations because they address concerns regarding patient safety and quality of care, and because they take steps to simplify the MBS and make it easier to use and understand. </w:t>
      </w:r>
    </w:p>
    <w:p w14:paraId="097F0FAB" w14:textId="69DFD1CD" w:rsidR="00EB0271" w:rsidRDefault="0084234F" w:rsidP="005218BD">
      <w:pPr>
        <w:pStyle w:val="Body"/>
        <w:spacing w:before="120" w:after="0" w:line="360" w:lineRule="auto"/>
      </w:pPr>
      <w:r>
        <w:t xml:space="preserve">The recommendations included in this report seek to simplify and streamline the portion of the MBS related to colorectal surgery items. These recommendations are aimed at ensuring MBS items for colorectal surgical services accurately reflect current best practice and modern techniques for the surgical management of conditions affecting the colon and rectum. </w:t>
      </w:r>
      <w:r w:rsidR="00AC19F8">
        <w:t>R</w:t>
      </w:r>
      <w:r>
        <w:t xml:space="preserve">ecommendations described in the sections below have been developed to improve access to MBS-funded colorectal surgical services for those Australians who are likely to benefit most from them. </w:t>
      </w:r>
    </w:p>
    <w:p w14:paraId="6A88BCB4" w14:textId="77777777" w:rsidR="00EB0271" w:rsidRDefault="0028782E">
      <w:pPr>
        <w:pStyle w:val="Body"/>
      </w:pPr>
      <w:r>
        <w:br w:type="page"/>
      </w:r>
    </w:p>
    <w:p w14:paraId="1ABC3E54" w14:textId="77777777" w:rsidR="00EB0271" w:rsidRDefault="0028782E" w:rsidP="008913F0">
      <w:pPr>
        <w:pStyle w:val="Heading"/>
        <w:numPr>
          <w:ilvl w:val="0"/>
          <w:numId w:val="10"/>
        </w:numPr>
      </w:pPr>
      <w:bookmarkStart w:id="4" w:name="_Toc14949014"/>
      <w:r>
        <w:rPr>
          <w:lang w:val="en-US"/>
        </w:rPr>
        <w:t>About the Medicare Benefits Schedule (MBS) Review</w:t>
      </w:r>
      <w:bookmarkEnd w:id="4"/>
    </w:p>
    <w:p w14:paraId="42AFD66F" w14:textId="77777777" w:rsidR="00EB0271" w:rsidRDefault="0028782E" w:rsidP="008913F0">
      <w:pPr>
        <w:pStyle w:val="Heading2"/>
        <w:numPr>
          <w:ilvl w:val="1"/>
          <w:numId w:val="4"/>
        </w:numPr>
      </w:pPr>
      <w:bookmarkStart w:id="5" w:name="_Toc14949015"/>
      <w:r>
        <w:rPr>
          <w:lang w:val="en-US"/>
        </w:rPr>
        <w:t>Medicare and the MBS</w:t>
      </w:r>
      <w:bookmarkEnd w:id="5"/>
    </w:p>
    <w:p w14:paraId="6EC249D2" w14:textId="77777777" w:rsidR="00EB0271" w:rsidRDefault="0028782E" w:rsidP="008913F0">
      <w:pPr>
        <w:pStyle w:val="Heading3Numbered"/>
        <w:numPr>
          <w:ilvl w:val="2"/>
          <w:numId w:val="4"/>
        </w:numPr>
      </w:pPr>
      <w:bookmarkStart w:id="6" w:name="_Toc14949016"/>
      <w:r>
        <w:t>What is Medicare?</w:t>
      </w:r>
      <w:bookmarkEnd w:id="6"/>
    </w:p>
    <w:p w14:paraId="2E96F3E7" w14:textId="77777777" w:rsidR="00EB0271" w:rsidRDefault="0028782E" w:rsidP="005218BD">
      <w:pPr>
        <w:pStyle w:val="Body"/>
        <w:spacing w:before="120" w:after="0" w:line="360" w:lineRule="auto"/>
      </w:pPr>
      <w:r>
        <w:rPr>
          <w:rStyle w:val="None"/>
          <w:lang w:val="en-US"/>
        </w:rPr>
        <w:t xml:space="preserve">Medicare is Australia’s universal health scheme that enables all Australian residents (and some overseas visitors) to have access to a wide range of health services and medicines at little or no cost. </w:t>
      </w:r>
    </w:p>
    <w:p w14:paraId="7017AD12" w14:textId="77777777" w:rsidR="00EB0271" w:rsidRDefault="0028782E" w:rsidP="005218BD">
      <w:pPr>
        <w:pStyle w:val="Body"/>
        <w:spacing w:before="120" w:after="0" w:line="360" w:lineRule="auto"/>
      </w:pPr>
      <w:r>
        <w:rPr>
          <w:lang w:val="en-US"/>
        </w:rPr>
        <w:t xml:space="preserve">Introduced in 1984, Medicare has three components: </w:t>
      </w:r>
    </w:p>
    <w:p w14:paraId="575788AB" w14:textId="215D44B2" w:rsidR="00EB0271" w:rsidRDefault="00BB2E9A" w:rsidP="005218BD">
      <w:pPr>
        <w:pStyle w:val="Bullet-green"/>
        <w:numPr>
          <w:ilvl w:val="0"/>
          <w:numId w:val="6"/>
        </w:numPr>
        <w:spacing w:before="120" w:after="0" w:line="360" w:lineRule="auto"/>
      </w:pPr>
      <w:r>
        <w:t>F</w:t>
      </w:r>
      <w:r w:rsidR="0028782E">
        <w:t>ree public hospital services for public patients</w:t>
      </w:r>
      <w:r>
        <w:t>.</w:t>
      </w:r>
    </w:p>
    <w:p w14:paraId="5422EF26" w14:textId="12212D8B" w:rsidR="00EB0271" w:rsidRDefault="00BB2E9A" w:rsidP="005218BD">
      <w:pPr>
        <w:pStyle w:val="Bullet-green"/>
        <w:numPr>
          <w:ilvl w:val="0"/>
          <w:numId w:val="6"/>
        </w:numPr>
        <w:spacing w:before="120" w:after="0" w:line="360" w:lineRule="auto"/>
      </w:pPr>
      <w:proofErr w:type="spellStart"/>
      <w:r>
        <w:t>S</w:t>
      </w:r>
      <w:r w:rsidR="0028782E">
        <w:t>ubsidised</w:t>
      </w:r>
      <w:proofErr w:type="spellEnd"/>
      <w:r w:rsidR="0028782E">
        <w:t xml:space="preserve"> drugs covered by the Pharmaceutical Benefits Scheme (PBS)</w:t>
      </w:r>
      <w:r>
        <w:t>.</w:t>
      </w:r>
    </w:p>
    <w:p w14:paraId="5B3D5547" w14:textId="183416D9" w:rsidR="00EB0271" w:rsidRDefault="00BB2E9A" w:rsidP="005218BD">
      <w:pPr>
        <w:pStyle w:val="Bullet-green"/>
        <w:numPr>
          <w:ilvl w:val="0"/>
          <w:numId w:val="6"/>
        </w:numPr>
        <w:spacing w:before="120" w:after="0" w:line="360" w:lineRule="auto"/>
      </w:pPr>
      <w:proofErr w:type="spellStart"/>
      <w:r>
        <w:t>S</w:t>
      </w:r>
      <w:r w:rsidR="0028782E">
        <w:t>ubsidised</w:t>
      </w:r>
      <w:proofErr w:type="spellEnd"/>
      <w:r w:rsidR="0028782E">
        <w:t xml:space="preserve"> health professional services listed on the MBS.</w:t>
      </w:r>
    </w:p>
    <w:p w14:paraId="5AFD61C7" w14:textId="77777777" w:rsidR="00EB0271" w:rsidRDefault="0028782E" w:rsidP="008913F0">
      <w:pPr>
        <w:pStyle w:val="Heading2"/>
        <w:numPr>
          <w:ilvl w:val="1"/>
          <w:numId w:val="11"/>
        </w:numPr>
      </w:pPr>
      <w:bookmarkStart w:id="7" w:name="_Toc14949017"/>
      <w:r>
        <w:rPr>
          <w:lang w:val="en-US"/>
        </w:rPr>
        <w:t>What is the MBS?</w:t>
      </w:r>
      <w:bookmarkEnd w:id="7"/>
    </w:p>
    <w:p w14:paraId="459CF917" w14:textId="77777777" w:rsidR="00EB0271" w:rsidRDefault="0028782E" w:rsidP="005218BD">
      <w:pPr>
        <w:pStyle w:val="Body"/>
        <w:spacing w:before="120" w:after="0" w:line="360" w:lineRule="auto"/>
      </w:pPr>
      <w:r>
        <w:rPr>
          <w:rStyle w:val="None"/>
          <w:lang w:val="en-US"/>
        </w:rPr>
        <w:t xml:space="preserve">The MBS is a listing of the health professional services </w:t>
      </w:r>
      <w:proofErr w:type="spellStart"/>
      <w:r>
        <w:rPr>
          <w:rStyle w:val="None"/>
          <w:lang w:val="en-US"/>
        </w:rPr>
        <w:t>subsidised</w:t>
      </w:r>
      <w:proofErr w:type="spellEnd"/>
      <w:r>
        <w:rPr>
          <w:rStyle w:val="None"/>
          <w:lang w:val="en-US"/>
        </w:rPr>
        <w:t xml:space="preserve"> by the Australian Government. There are more than 5,700 MBS items that provide benefits to patients for a comprehensive range of services, including consultations, diagnostic tests and operations. </w:t>
      </w:r>
    </w:p>
    <w:p w14:paraId="320CD37A" w14:textId="77777777" w:rsidR="00EB0271" w:rsidRDefault="0028782E" w:rsidP="008913F0">
      <w:pPr>
        <w:pStyle w:val="Heading2"/>
        <w:numPr>
          <w:ilvl w:val="1"/>
          <w:numId w:val="4"/>
        </w:numPr>
      </w:pPr>
      <w:bookmarkStart w:id="8" w:name="_Toc14949018"/>
      <w:r>
        <w:rPr>
          <w:lang w:val="en-US"/>
        </w:rPr>
        <w:t>What is the MBS Review Taskforce?</w:t>
      </w:r>
      <w:bookmarkEnd w:id="8"/>
    </w:p>
    <w:p w14:paraId="3119CD48" w14:textId="77777777" w:rsidR="00EB0271" w:rsidRDefault="0028782E" w:rsidP="005218BD">
      <w:pPr>
        <w:pStyle w:val="Body"/>
        <w:spacing w:before="120" w:after="0" w:line="360" w:lineRule="auto"/>
      </w:pPr>
      <w:r>
        <w:rPr>
          <w:lang w:val="en-US"/>
        </w:rPr>
        <w:t xml:space="preserve">The Government established the Taskforce as an advisory body to review all of the 5,700 MBS items to ensure they are aligned with contemporary clinical evidence and practice and improve health outcomes for patients. The Taskforce will also </w:t>
      </w:r>
      <w:proofErr w:type="spellStart"/>
      <w:r>
        <w:rPr>
          <w:lang w:val="en-US"/>
        </w:rPr>
        <w:t>modernise</w:t>
      </w:r>
      <w:proofErr w:type="spellEnd"/>
      <w:r>
        <w:rPr>
          <w:lang w:val="en-US"/>
        </w:rPr>
        <w:t xml:space="preserve"> the MBS by identifying any services that may be unnecessary, outdated or potentially unsafe. The Review is clinician-led, and there are no targets for savings attached to the Review. </w:t>
      </w:r>
    </w:p>
    <w:p w14:paraId="45E51474" w14:textId="77777777" w:rsidR="00EB0271" w:rsidRDefault="0028782E" w:rsidP="008913F0">
      <w:pPr>
        <w:pStyle w:val="Heading3Numbered"/>
        <w:numPr>
          <w:ilvl w:val="2"/>
          <w:numId w:val="4"/>
        </w:numPr>
      </w:pPr>
      <w:bookmarkStart w:id="9" w:name="_Toc14949019"/>
      <w:r>
        <w:t>What are the goals of the Taskforce?</w:t>
      </w:r>
      <w:bookmarkEnd w:id="9"/>
    </w:p>
    <w:p w14:paraId="004E830E" w14:textId="77777777" w:rsidR="00EB0271" w:rsidRDefault="0028782E" w:rsidP="005218BD">
      <w:pPr>
        <w:pStyle w:val="Body"/>
        <w:spacing w:before="120" w:after="0" w:line="360" w:lineRule="auto"/>
      </w:pPr>
      <w:r>
        <w:rPr>
          <w:lang w:val="en-US"/>
        </w:rPr>
        <w:t>The Taskforce is committed to providing recommendations to the Minister that will allow the MBS to deliver on each of these four key goals:</w:t>
      </w:r>
    </w:p>
    <w:p w14:paraId="5F066C8D" w14:textId="77777777" w:rsidR="00EB0271" w:rsidRDefault="0028782E" w:rsidP="005218BD">
      <w:pPr>
        <w:pStyle w:val="Bullet-green"/>
        <w:numPr>
          <w:ilvl w:val="0"/>
          <w:numId w:val="6"/>
        </w:numPr>
        <w:spacing w:before="120" w:after="0" w:line="360" w:lineRule="auto"/>
      </w:pPr>
      <w:r>
        <w:rPr>
          <w:rStyle w:val="None"/>
          <w:b/>
          <w:bCs/>
        </w:rPr>
        <w:t>Affordable and universal access</w:t>
      </w:r>
      <w:r>
        <w:t>—the evidence demonstrates that the MBS supports very good access to primary care services for most Australians, particularly in urban Australia. However, despite increases in the specialist workforce over the last decade, access to many specialist services remains problematic, with some rural patients being particularly under-serviced.</w:t>
      </w:r>
    </w:p>
    <w:p w14:paraId="147F4D78" w14:textId="77777777" w:rsidR="00EB0271" w:rsidRDefault="0028782E" w:rsidP="005218BD">
      <w:pPr>
        <w:pStyle w:val="Bullet-green"/>
        <w:numPr>
          <w:ilvl w:val="0"/>
          <w:numId w:val="6"/>
        </w:numPr>
        <w:spacing w:before="120" w:after="0" w:line="360" w:lineRule="auto"/>
      </w:pPr>
      <w:r>
        <w:rPr>
          <w:rStyle w:val="None"/>
          <w:b/>
          <w:bCs/>
        </w:rPr>
        <w:t>Best practice health services</w:t>
      </w:r>
      <w:r>
        <w:t xml:space="preserve">—one of the core objectives of the Review is to </w:t>
      </w:r>
      <w:proofErr w:type="spellStart"/>
      <w:r>
        <w:t>modernise</w:t>
      </w:r>
      <w:proofErr w:type="spellEnd"/>
      <w:r>
        <w:t xml:space="preserve"> the MBS, ensuring that individual items and their descriptors are consistent with contemporary best practice and the evidence base when possible. Although the Medical Services Advisory Committee (MSAC) plays a crucial role in thoroughly evaluating new services, the vast majority of existing MBS items pre-date this process and have never been reviewed.</w:t>
      </w:r>
    </w:p>
    <w:p w14:paraId="72CBBA33" w14:textId="77777777" w:rsidR="00EB0271" w:rsidRDefault="0028782E" w:rsidP="005218BD">
      <w:pPr>
        <w:pStyle w:val="Bullet-green"/>
        <w:numPr>
          <w:ilvl w:val="0"/>
          <w:numId w:val="6"/>
        </w:numPr>
        <w:spacing w:before="120" w:after="0" w:line="360" w:lineRule="auto"/>
      </w:pPr>
      <w:r>
        <w:rPr>
          <w:rStyle w:val="None"/>
          <w:b/>
          <w:bCs/>
        </w:rPr>
        <w:t>Value for the individual patient</w:t>
      </w:r>
      <w:r>
        <w:t>—another core objective of the Review is to have an MBS that supports the delivery of services that are appropriate to the patient’s needs, provide real clinical value and do not expose the patient to unnecessary risk or expense.</w:t>
      </w:r>
    </w:p>
    <w:p w14:paraId="0CB32CEB" w14:textId="77777777" w:rsidR="00EB0271" w:rsidRDefault="0028782E" w:rsidP="005218BD">
      <w:pPr>
        <w:pStyle w:val="Bullet-green"/>
        <w:numPr>
          <w:ilvl w:val="0"/>
          <w:numId w:val="6"/>
        </w:numPr>
        <w:spacing w:before="120" w:after="0" w:line="360" w:lineRule="auto"/>
      </w:pPr>
      <w:r>
        <w:rPr>
          <w:rStyle w:val="None"/>
          <w:b/>
          <w:bCs/>
        </w:rPr>
        <w:t>Value for the health system</w:t>
      </w:r>
      <w:r>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50CEE68C" w14:textId="77777777" w:rsidR="00EB0271" w:rsidRDefault="0028782E" w:rsidP="008913F0">
      <w:pPr>
        <w:pStyle w:val="Heading2"/>
        <w:numPr>
          <w:ilvl w:val="1"/>
          <w:numId w:val="12"/>
        </w:numPr>
      </w:pPr>
      <w:bookmarkStart w:id="10" w:name="_Toc14949020"/>
      <w:r>
        <w:rPr>
          <w:lang w:val="en-US"/>
        </w:rPr>
        <w:t>The Taskforce</w:t>
      </w:r>
      <w:r>
        <w:t>’</w:t>
      </w:r>
      <w:r>
        <w:rPr>
          <w:lang w:val="en-US"/>
        </w:rPr>
        <w:t>s approach</w:t>
      </w:r>
      <w:bookmarkEnd w:id="10"/>
    </w:p>
    <w:p w14:paraId="2C6F6506" w14:textId="77777777" w:rsidR="00EB0271" w:rsidRDefault="0028782E" w:rsidP="005218BD">
      <w:pPr>
        <w:pStyle w:val="Body"/>
        <w:spacing w:before="120" w:after="0" w:line="360" w:lineRule="auto"/>
      </w:pPr>
      <w:r>
        <w:rPr>
          <w:lang w:val="en-US"/>
        </w:rPr>
        <w:t>The Taskforce is reviewing existing MBS items, with a primary focus on ensuring that individual items and usage meet the definition of best practice. Within the Taskforce</w:t>
      </w:r>
      <w:r>
        <w:t>’</w:t>
      </w:r>
      <w:r>
        <w:rPr>
          <w:lang w:val="en-US"/>
        </w:rPr>
        <w:t xml:space="preserv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48835AB1" w14:textId="77777777" w:rsidR="00EB0271" w:rsidRDefault="0028782E" w:rsidP="005218BD">
      <w:pPr>
        <w:pStyle w:val="Body"/>
        <w:spacing w:before="120" w:after="0" w:line="360" w:lineRule="auto"/>
      </w:pPr>
      <w:r>
        <w:rPr>
          <w:lang w:val="en-US"/>
        </w:rPr>
        <w:t xml:space="preserve">The Taskforce has made a conscious decision to be ambitious in its approach, and to seize this unique opportunity to recommend changes to </w:t>
      </w:r>
      <w:proofErr w:type="spellStart"/>
      <w:r>
        <w:rPr>
          <w:lang w:val="en-US"/>
        </w:rPr>
        <w:t>modernise</w:t>
      </w:r>
      <w:proofErr w:type="spellEnd"/>
      <w:r>
        <w:rPr>
          <w:lang w:val="en-US"/>
        </w:rPr>
        <w:t xml:space="preserve"> the MBS at all levels, from the clinical detail of individual items, to administrative rules and mechanisms, to structural, whole-of-MBS issues. The Taskforce will also develop a mechanism for an ongoing review of the MBS once the current review has concluded.</w:t>
      </w:r>
    </w:p>
    <w:p w14:paraId="723B0506" w14:textId="77777777" w:rsidR="00EB0271" w:rsidRDefault="0028782E" w:rsidP="005218BD">
      <w:pPr>
        <w:pStyle w:val="Body"/>
        <w:spacing w:before="120" w:after="0" w:line="360" w:lineRule="auto"/>
      </w:pPr>
      <w:r>
        <w:rPr>
          <w:lang w:val="en-US"/>
        </w:rPr>
        <w:t xml:space="preserve">As the MBS Review is clinician-led, the Taskforce decided that clinical committees should conduct the detailed review of MBS items. The committees are broad-based in their membership, and members have been appointed in an individual capacity, rather than as representatives of any </w:t>
      </w:r>
      <w:proofErr w:type="spellStart"/>
      <w:r>
        <w:rPr>
          <w:lang w:val="en-US"/>
        </w:rPr>
        <w:t>organisation</w:t>
      </w:r>
      <w:proofErr w:type="spellEnd"/>
      <w:r>
        <w:rPr>
          <w:lang w:val="en-US"/>
        </w:rPr>
        <w:t xml:space="preserve">. </w:t>
      </w:r>
    </w:p>
    <w:p w14:paraId="5D3CB761" w14:textId="2F45572A" w:rsidR="00EB0271" w:rsidRDefault="0028782E" w:rsidP="005218BD">
      <w:pPr>
        <w:pStyle w:val="Body"/>
        <w:spacing w:before="120" w:after="0" w:line="360" w:lineRule="auto"/>
      </w:pPr>
      <w:r>
        <w:rPr>
          <w:lang w:val="en-US"/>
        </w:rPr>
        <w:t xml:space="preserve">The Taskforce asked the committees to review MBS items using a framework based on Professor Adam </w:t>
      </w:r>
      <w:proofErr w:type="spellStart"/>
      <w:r>
        <w:rPr>
          <w:lang w:val="en-US"/>
        </w:rPr>
        <w:t>Elshaug</w:t>
      </w:r>
      <w:proofErr w:type="spellEnd"/>
      <w:r>
        <w:t>’</w:t>
      </w:r>
      <w:r>
        <w:rPr>
          <w:lang w:val="en-US"/>
        </w:rPr>
        <w:t>s appropriate use criteria</w:t>
      </w:r>
      <w:r w:rsidR="00A83CC8">
        <w:rPr>
          <w:lang w:val="en-US"/>
        </w:rPr>
        <w:t xml:space="preserve"> </w:t>
      </w:r>
      <w:sdt>
        <w:sdtPr>
          <w:rPr>
            <w:lang w:val="en-US"/>
          </w:rPr>
          <w:id w:val="512731211"/>
          <w:citation/>
        </w:sdtPr>
        <w:sdtEndPr/>
        <w:sdtContent>
          <w:r w:rsidR="00A83CC8">
            <w:rPr>
              <w:lang w:val="en-US"/>
            </w:rPr>
            <w:fldChar w:fldCharType="begin"/>
          </w:r>
          <w:r w:rsidR="00A83CC8">
            <w:instrText xml:space="preserve"> CITATION Els \l 3081 </w:instrText>
          </w:r>
          <w:r w:rsidR="00A83CC8">
            <w:rPr>
              <w:lang w:val="en-US"/>
            </w:rPr>
            <w:fldChar w:fldCharType="separate"/>
          </w:r>
          <w:r w:rsidR="007C79D0">
            <w:rPr>
              <w:noProof/>
            </w:rPr>
            <w:t>(1)</w:t>
          </w:r>
          <w:r w:rsidR="00A83CC8">
            <w:rPr>
              <w:lang w:val="en-US"/>
            </w:rPr>
            <w:fldChar w:fldCharType="end"/>
          </w:r>
        </w:sdtContent>
      </w:sdt>
      <w:r>
        <w:rPr>
          <w:lang w:val="en-US"/>
        </w:rPr>
        <w:t>. The framework consists of seven steps:</w:t>
      </w:r>
    </w:p>
    <w:p w14:paraId="7D53FC58" w14:textId="77777777" w:rsidR="00EB0271" w:rsidRDefault="0028782E" w:rsidP="005218BD">
      <w:pPr>
        <w:pStyle w:val="Numbering"/>
        <w:numPr>
          <w:ilvl w:val="0"/>
          <w:numId w:val="14"/>
        </w:numPr>
        <w:spacing w:after="0" w:line="360" w:lineRule="auto"/>
      </w:pPr>
      <w:r>
        <w:t xml:space="preserve">Develop an initial fact base for all items under consideration, drawing on the relevant data and literature. </w:t>
      </w:r>
    </w:p>
    <w:p w14:paraId="1A04C2B1" w14:textId="77777777" w:rsidR="00EB0271" w:rsidRDefault="0028782E" w:rsidP="005218BD">
      <w:pPr>
        <w:pStyle w:val="Numbering"/>
        <w:numPr>
          <w:ilvl w:val="0"/>
          <w:numId w:val="14"/>
        </w:numPr>
        <w:spacing w:after="0" w:line="360" w:lineRule="auto"/>
      </w:pPr>
      <w:r>
        <w:t>Identify items that are obsolete, are of questionable clinical value</w:t>
      </w:r>
      <w:r>
        <w:rPr>
          <w:rStyle w:val="FootnoteReference"/>
        </w:rPr>
        <w:footnoteReference w:id="2"/>
      </w:r>
      <w:r>
        <w:t>, are misused</w:t>
      </w:r>
      <w:r>
        <w:rPr>
          <w:rStyle w:val="FootnoteReference"/>
        </w:rPr>
        <w:footnoteReference w:id="3"/>
      </w:r>
      <w:r>
        <w:t xml:space="preserve"> and/or pose a risk to patient safety. This step includes </w:t>
      </w:r>
      <w:proofErr w:type="spellStart"/>
      <w:r>
        <w:t>prioritising</w:t>
      </w:r>
      <w:proofErr w:type="spellEnd"/>
      <w:r>
        <w:t xml:space="preserve"> items as “priority 1”, “priority 2”, or “priority 3”, using a </w:t>
      </w:r>
      <w:proofErr w:type="spellStart"/>
      <w:r>
        <w:t>prioritisation</w:t>
      </w:r>
      <w:proofErr w:type="spellEnd"/>
      <w:r>
        <w:t xml:space="preserve"> methodology (described in more detail below).</w:t>
      </w:r>
    </w:p>
    <w:p w14:paraId="43ADCA8E" w14:textId="77777777" w:rsidR="00EB0271" w:rsidRDefault="0028782E" w:rsidP="005218BD">
      <w:pPr>
        <w:pStyle w:val="Numbering"/>
        <w:numPr>
          <w:ilvl w:val="0"/>
          <w:numId w:val="14"/>
        </w:numPr>
        <w:spacing w:after="0" w:line="360" w:lineRule="auto"/>
      </w:pPr>
      <w:r>
        <w:t>Identify any issues, develop hypotheses for recommendations and create a work plan (including establishing working groups, when required) to arrive at recommendations for each item.</w:t>
      </w:r>
    </w:p>
    <w:p w14:paraId="7D4083A5" w14:textId="77777777" w:rsidR="00EB0271" w:rsidRDefault="0028782E" w:rsidP="005218BD">
      <w:pPr>
        <w:pStyle w:val="Numbering"/>
        <w:numPr>
          <w:ilvl w:val="0"/>
          <w:numId w:val="14"/>
        </w:numPr>
        <w:spacing w:after="0" w:line="360" w:lineRule="auto"/>
      </w:pPr>
      <w:r>
        <w:t>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Colleges. For complex cases, full appropriate use criteria were developed for the item’s explanatory notes.</w:t>
      </w:r>
    </w:p>
    <w:p w14:paraId="2F075DE2" w14:textId="77777777" w:rsidR="00EB0271" w:rsidRDefault="0028782E" w:rsidP="005218BD">
      <w:pPr>
        <w:pStyle w:val="Numbering"/>
        <w:numPr>
          <w:ilvl w:val="0"/>
          <w:numId w:val="14"/>
        </w:numPr>
        <w:spacing w:after="0" w:line="360" w:lineRule="auto"/>
      </w:pPr>
      <w:bookmarkStart w:id="11" w:name="_Ref5051744051"/>
      <w:r>
        <w:t>Review the provisional recommendations and the accompanying rationales, and gather further evidence as required.</w:t>
      </w:r>
      <w:bookmarkEnd w:id="11"/>
    </w:p>
    <w:p w14:paraId="48A97434" w14:textId="77777777" w:rsidR="00EB0271" w:rsidRDefault="0028782E" w:rsidP="005218BD">
      <w:pPr>
        <w:pStyle w:val="Numbering"/>
        <w:numPr>
          <w:ilvl w:val="0"/>
          <w:numId w:val="14"/>
        </w:numPr>
        <w:spacing w:after="0" w:line="360" w:lineRule="auto"/>
      </w:pPr>
      <w:proofErr w:type="spellStart"/>
      <w:r>
        <w:t>Finalise</w:t>
      </w:r>
      <w:proofErr w:type="spellEnd"/>
      <w:r>
        <w:t xml:space="preserve"> the recommendations in preparation for broader stakeholder consultation.</w:t>
      </w:r>
    </w:p>
    <w:p w14:paraId="27DBC536" w14:textId="77777777" w:rsidR="00EB0271" w:rsidRDefault="0028782E" w:rsidP="005218BD">
      <w:pPr>
        <w:pStyle w:val="Numbering"/>
        <w:numPr>
          <w:ilvl w:val="0"/>
          <w:numId w:val="14"/>
        </w:numPr>
        <w:spacing w:after="0" w:line="360" w:lineRule="auto"/>
      </w:pPr>
      <w:r>
        <w:t xml:space="preserve">Incorporate feedback gathered during stakeholder consultation and </w:t>
      </w:r>
      <w:proofErr w:type="spellStart"/>
      <w:r>
        <w:t>finalise</w:t>
      </w:r>
      <w:proofErr w:type="spellEnd"/>
      <w:r>
        <w:t xml:space="preserve"> the Review Report, which provides recommendations for the Taskforce. </w:t>
      </w:r>
    </w:p>
    <w:p w14:paraId="352965AF" w14:textId="77777777" w:rsidR="00EB0271" w:rsidRDefault="0028782E" w:rsidP="005218BD">
      <w:pPr>
        <w:pStyle w:val="Body"/>
        <w:spacing w:before="120" w:after="0" w:line="360" w:lineRule="auto"/>
      </w:pPr>
      <w:r>
        <w:rPr>
          <w:lang w:val="en-US"/>
        </w:rPr>
        <w:t xml:space="preserve">All MBS items will be reviewed during the course of the MBS Review. However, given the breadth of and timeframe for the Review, each clinical committee has to develop a work plan and assign priorities, keeping in mind the objectives of the Review. Committees use a robust </w:t>
      </w:r>
      <w:proofErr w:type="spellStart"/>
      <w:r>
        <w:rPr>
          <w:lang w:val="en-US"/>
        </w:rPr>
        <w:t>prioritisation</w:t>
      </w:r>
      <w:proofErr w:type="spellEnd"/>
      <w:r>
        <w:rPr>
          <w:lang w:val="en-US"/>
        </w:rPr>
        <w:t xml:space="preserve"> methodology to focus their attention and resources on the most important items requiring review. This was determined based on a combination of two standard metrics, derived from the appropriate use criteria:</w:t>
      </w:r>
    </w:p>
    <w:p w14:paraId="102EC5D7" w14:textId="77777777" w:rsidR="00EB0271" w:rsidRDefault="0028782E" w:rsidP="005218BD">
      <w:pPr>
        <w:pStyle w:val="Bullet-green"/>
        <w:numPr>
          <w:ilvl w:val="0"/>
          <w:numId w:val="6"/>
        </w:numPr>
        <w:spacing w:before="120" w:after="0" w:line="360" w:lineRule="auto"/>
      </w:pPr>
      <w:r>
        <w:t>Service volume.</w:t>
      </w:r>
    </w:p>
    <w:p w14:paraId="6D6885B8" w14:textId="77777777" w:rsidR="00EB0271" w:rsidRDefault="0028782E" w:rsidP="005218BD">
      <w:pPr>
        <w:pStyle w:val="Bullet-green"/>
        <w:numPr>
          <w:ilvl w:val="0"/>
          <w:numId w:val="6"/>
        </w:numPr>
        <w:spacing w:before="120" w:after="0" w:line="360" w:lineRule="auto"/>
      </w:pPr>
      <w:r>
        <w:t>The likelihood that the item needed to be revised, determined by indicators such as identified safety concerns, geographic or temporal variation, delivery irregularity, the potential misuse of indications or other concerns raised by the clinical committee (such as inappropriate co-claiming).</w:t>
      </w:r>
    </w:p>
    <w:p w14:paraId="5DDEE206" w14:textId="77777777" w:rsidR="00EB0271" w:rsidRDefault="0028782E">
      <w:pPr>
        <w:pStyle w:val="Caption"/>
      </w:pPr>
      <w:bookmarkStart w:id="12" w:name="_Ref503780508"/>
      <w:r>
        <w:t>Figure 1</w:t>
      </w:r>
      <w:bookmarkEnd w:id="12"/>
      <w:r>
        <w:t xml:space="preserve">: </w:t>
      </w:r>
      <w:proofErr w:type="spellStart"/>
      <w:r>
        <w:t>Prioritisation</w:t>
      </w:r>
      <w:proofErr w:type="spellEnd"/>
      <w:r>
        <w:t xml:space="preserve"> matrix</w:t>
      </w:r>
    </w:p>
    <w:p w14:paraId="4A91D586" w14:textId="77777777" w:rsidR="00EB0271" w:rsidRDefault="0028782E">
      <w:pPr>
        <w:pStyle w:val="Body"/>
        <w:jc w:val="center"/>
      </w:pPr>
      <w:r>
        <w:rPr>
          <w:noProof/>
        </w:rPr>
        <w:drawing>
          <wp:inline distT="0" distB="0" distL="0" distR="0" wp14:anchorId="52D2953D" wp14:editId="73B4376C">
            <wp:extent cx="4476750" cy="3219450"/>
            <wp:effectExtent l="0" t="0" r="0" b="0"/>
            <wp:docPr id="1073741831" name="officeArt object"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 xmlns:a="http://schemas.openxmlformats.org/drawingml/2006/main">
              <a:graphicData uri="http://schemas.openxmlformats.org/drawingml/2006/picture">
                <pic:pic xmlns:pic="http://schemas.openxmlformats.org/drawingml/2006/picture">
                  <pic:nvPicPr>
                    <pic:cNvPr id="1073741831" name="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Magnitude low, likelihood low = priority lowMagnitude medium, likelihood low = priority lowMagnitude high, likelihood low = priority mediumMagnitude low, likelihood medium = priority lowMagnitude medium, likelihood medium  = priority mediumMagnitude high, likelihood medium = priority highMagnitude low, likelihood high  = priority mediumMagnitude medium, likelihood high = priority highMagnitude high, likelihood high = priority high"/>
                    <pic:cNvPicPr>
                      <a:picLocks noChangeAspect="1"/>
                    </pic:cNvPicPr>
                  </pic:nvPicPr>
                  <pic:blipFill>
                    <a:blip r:embed="rId12"/>
                    <a:srcRect b="3977"/>
                    <a:stretch>
                      <a:fillRect/>
                    </a:stretch>
                  </pic:blipFill>
                  <pic:spPr>
                    <a:xfrm>
                      <a:off x="0" y="0"/>
                      <a:ext cx="4476750" cy="3219450"/>
                    </a:xfrm>
                    <a:prstGeom prst="rect">
                      <a:avLst/>
                    </a:prstGeom>
                    <a:ln w="12700" cap="flat">
                      <a:noFill/>
                      <a:miter lim="400000"/>
                    </a:ln>
                    <a:effectLst/>
                  </pic:spPr>
                </pic:pic>
              </a:graphicData>
            </a:graphic>
          </wp:inline>
        </w:drawing>
      </w:r>
    </w:p>
    <w:p w14:paraId="57B94B3F" w14:textId="7C3E0825" w:rsidR="00EB0271" w:rsidRDefault="0028782E" w:rsidP="005218BD">
      <w:pPr>
        <w:pStyle w:val="Body"/>
        <w:spacing w:before="120" w:after="0" w:line="360" w:lineRule="auto"/>
        <w:rPr>
          <w:lang w:val="en-US"/>
        </w:rPr>
      </w:pPr>
      <w:r>
        <w:rPr>
          <w:lang w:val="en-US"/>
        </w:rPr>
        <w:t xml:space="preserve">For each item, these two metrics were ranked high, medium or low. These rankings were then combined to generate a priority ranking ranging from one to three (where priority 1 items are the highest priority and priority 3 items are the lowest priority for review), using a </w:t>
      </w:r>
      <w:proofErr w:type="spellStart"/>
      <w:r>
        <w:rPr>
          <w:lang w:val="en-US"/>
        </w:rPr>
        <w:t>prioritisation</w:t>
      </w:r>
      <w:proofErr w:type="spellEnd"/>
      <w:r>
        <w:rPr>
          <w:lang w:val="en-US"/>
        </w:rPr>
        <w:t xml:space="preserve"> matrix (</w:t>
      </w:r>
      <w:hyperlink w:anchor="Ref5037805081" w:history="1">
        <w:r>
          <w:rPr>
            <w:lang w:val="it-IT"/>
          </w:rPr>
          <w:t>Figure 1</w:t>
        </w:r>
      </w:hyperlink>
      <w:r>
        <w:rPr>
          <w:lang w:val="en-US"/>
        </w:rPr>
        <w:t xml:space="preserve">).  Clinical committees use this priority ranking to </w:t>
      </w:r>
      <w:proofErr w:type="spellStart"/>
      <w:r>
        <w:rPr>
          <w:lang w:val="en-US"/>
        </w:rPr>
        <w:t>organise</w:t>
      </w:r>
      <w:proofErr w:type="spellEnd"/>
      <w:r>
        <w:rPr>
          <w:lang w:val="en-US"/>
        </w:rPr>
        <w:t xml:space="preserve"> their review of item numbers and apportion the amount of time spent on each item. </w:t>
      </w:r>
    </w:p>
    <w:p w14:paraId="075314F5" w14:textId="4CF7828E" w:rsidR="00022DBF" w:rsidRDefault="00022DBF" w:rsidP="00022DBF">
      <w:pPr>
        <w:pStyle w:val="Heading2"/>
        <w:numPr>
          <w:ilvl w:val="1"/>
          <w:numId w:val="12"/>
        </w:numPr>
      </w:pPr>
      <w:bookmarkStart w:id="13" w:name="_Toc14949021"/>
      <w:r>
        <w:t>The Complete Medical Service concept</w:t>
      </w:r>
      <w:bookmarkEnd w:id="13"/>
    </w:p>
    <w:p w14:paraId="0D85A15D" w14:textId="77777777" w:rsidR="00022DBF" w:rsidRDefault="00022DBF" w:rsidP="005218BD">
      <w:pPr>
        <w:pStyle w:val="Body"/>
        <w:spacing w:before="120" w:after="0" w:line="360" w:lineRule="auto"/>
      </w:pPr>
      <w:r>
        <w:t>The Taskforce has recommended that each MBS item in the surgical section (T8) of the MBS represents a complete medical service and highlighted that it is not appropriate to claim additional items in relation to a procedure that are intrinsic to the performance of that procedure.</w:t>
      </w:r>
    </w:p>
    <w:p w14:paraId="4C2342FF" w14:textId="2B356DCF" w:rsidR="00022DBF" w:rsidRDefault="00022DBF" w:rsidP="005218BD">
      <w:pPr>
        <w:pStyle w:val="Body"/>
        <w:spacing w:before="120" w:after="0" w:line="360" w:lineRule="auto"/>
      </w:pPr>
      <w:r>
        <w:t>It is proposed that for surgical procedures, this principle will be implemented through restricting claiming to a maximum of three MBS surgical items for a single procedure or episode of care. For bilateral procedures benefits will be paid for a maximum of six surgical items for an episode of care. The existing multiple operation rule w</w:t>
      </w:r>
      <w:r w:rsidR="00A76CE0">
        <w:t>ill be applied to these items.</w:t>
      </w:r>
    </w:p>
    <w:p w14:paraId="1D3E49F6" w14:textId="2C267227" w:rsidR="00022DBF" w:rsidRDefault="00022DBF" w:rsidP="005218BD">
      <w:pPr>
        <w:pStyle w:val="Body"/>
        <w:spacing w:before="120" w:after="0" w:line="360" w:lineRule="auto"/>
      </w:pPr>
      <w:r>
        <w:t xml:space="preserve">The Taskforce’s rationale for making this recommendation is that 94 per cent of MBS benefits paid are for episodes where three or fewer items are claimed. On the occasions when more than three items are claimed in a single procedure or episode of care, there is often less transparency and greater inter-provider variability in benefits claimed for the same services, greater out-of-pocket expenditure for patients, and increased MBS expenditure that does not necessarily result in improved patient care. </w:t>
      </w:r>
    </w:p>
    <w:p w14:paraId="4E58501C" w14:textId="0D008F5B" w:rsidR="00022DBF" w:rsidRPr="00022DBF" w:rsidRDefault="00022DBF" w:rsidP="005218BD">
      <w:pPr>
        <w:pStyle w:val="Body"/>
        <w:spacing w:before="120" w:after="0" w:line="360" w:lineRule="auto"/>
      </w:pPr>
      <w:r>
        <w:t>Where the same group of three or more items are consistently co-claimed across providers, these represent a complete medical service and should be consolidated. Consolidation will improve consistency and optimise the quality of patient care; reduce unnecessary out-of-pocket costs for patients; and better correlate MBS expenditures with the actual services provided to patients.</w:t>
      </w:r>
    </w:p>
    <w:p w14:paraId="72CB63C2" w14:textId="77777777" w:rsidR="00022DBF" w:rsidRDefault="00022DBF">
      <w:pPr>
        <w:pStyle w:val="Body"/>
      </w:pPr>
    </w:p>
    <w:p w14:paraId="7A889A5B" w14:textId="77777777" w:rsidR="00EB0271" w:rsidRDefault="0028782E">
      <w:pPr>
        <w:pStyle w:val="Body"/>
        <w:spacing w:before="0" w:after="0" w:line="240" w:lineRule="auto"/>
      </w:pPr>
      <w:r>
        <w:br w:type="page"/>
      </w:r>
    </w:p>
    <w:p w14:paraId="65969988" w14:textId="77777777" w:rsidR="00EB0271" w:rsidRDefault="0028782E" w:rsidP="008913F0">
      <w:pPr>
        <w:pStyle w:val="Heading"/>
        <w:numPr>
          <w:ilvl w:val="0"/>
          <w:numId w:val="15"/>
        </w:numPr>
      </w:pPr>
      <w:bookmarkStart w:id="14" w:name="_Toc14949022"/>
      <w:r>
        <w:rPr>
          <w:lang w:val="en-US"/>
        </w:rPr>
        <w:t>About the Colorectal Surgery Clinical Committee</w:t>
      </w:r>
      <w:bookmarkEnd w:id="14"/>
    </w:p>
    <w:p w14:paraId="5D8CD5A3" w14:textId="57A49B3C" w:rsidR="00EB0271" w:rsidRDefault="0028782E" w:rsidP="005218BD">
      <w:pPr>
        <w:pStyle w:val="Body"/>
        <w:spacing w:before="120" w:after="0" w:line="360" w:lineRule="auto"/>
      </w:pPr>
      <w:r>
        <w:rPr>
          <w:rStyle w:val="None"/>
          <w:lang w:val="en-US"/>
        </w:rPr>
        <w:t xml:space="preserve">The Committee was established in </w:t>
      </w:r>
      <w:r>
        <w:t>2018</w:t>
      </w:r>
      <w:r>
        <w:rPr>
          <w:rStyle w:val="None"/>
          <w:lang w:val="en-US"/>
        </w:rPr>
        <w:t xml:space="preserve"> to make recommendations to the Taskforce on the review of MBS items within its remit, based on rapid evidence review and clinical expertise. </w:t>
      </w:r>
    </w:p>
    <w:p w14:paraId="7EECC93E" w14:textId="77777777" w:rsidR="00EB0271" w:rsidRDefault="0028782E" w:rsidP="008913F0">
      <w:pPr>
        <w:pStyle w:val="Heading2"/>
        <w:numPr>
          <w:ilvl w:val="1"/>
          <w:numId w:val="4"/>
        </w:numPr>
      </w:pPr>
      <w:bookmarkStart w:id="15" w:name="_Toc14949023"/>
      <w:r>
        <w:rPr>
          <w:lang w:val="en-US"/>
        </w:rPr>
        <w:t>Colorectal Surgery Clinical Committee members</w:t>
      </w:r>
      <w:bookmarkEnd w:id="15"/>
    </w:p>
    <w:p w14:paraId="5CF15977" w14:textId="1CCED575" w:rsidR="00EB0271" w:rsidRDefault="0028782E" w:rsidP="005218BD">
      <w:pPr>
        <w:pStyle w:val="Body"/>
        <w:spacing w:before="120" w:after="0" w:line="360" w:lineRule="auto"/>
      </w:pPr>
      <w:r>
        <w:rPr>
          <w:lang w:val="en-US"/>
        </w:rPr>
        <w:t>The Committee consists of 14 members, whose names, positions/</w:t>
      </w:r>
      <w:proofErr w:type="spellStart"/>
      <w:r>
        <w:rPr>
          <w:lang w:val="en-US"/>
        </w:rPr>
        <w:t>organisations</w:t>
      </w:r>
      <w:proofErr w:type="spellEnd"/>
      <w:r>
        <w:rPr>
          <w:lang w:val="en-US"/>
        </w:rPr>
        <w:t xml:space="preserve"> and declared conflicts of interest are listed </w:t>
      </w:r>
      <w:r w:rsidR="003B2614">
        <w:rPr>
          <w:lang w:val="en-US"/>
        </w:rPr>
        <w:t xml:space="preserve">in </w:t>
      </w:r>
      <w:r w:rsidR="003B2614">
        <w:rPr>
          <w:lang w:val="en-US"/>
        </w:rPr>
        <w:fldChar w:fldCharType="begin"/>
      </w:r>
      <w:r w:rsidR="003B2614">
        <w:rPr>
          <w:lang w:val="en-US"/>
        </w:rPr>
        <w:instrText xml:space="preserve"> REF _Ref523653771 \h </w:instrText>
      </w:r>
      <w:r w:rsidR="003B2614">
        <w:rPr>
          <w:lang w:val="en-US"/>
        </w:rPr>
      </w:r>
      <w:r w:rsidR="003B2614">
        <w:rPr>
          <w:lang w:val="en-US"/>
        </w:rPr>
        <w:fldChar w:fldCharType="separate"/>
      </w:r>
      <w:r w:rsidR="00642601">
        <w:t xml:space="preserve">Table </w:t>
      </w:r>
      <w:r w:rsidR="00642601">
        <w:rPr>
          <w:noProof/>
        </w:rPr>
        <w:t>1</w:t>
      </w:r>
      <w:r w:rsidR="003B2614">
        <w:rPr>
          <w:lang w:val="en-US"/>
        </w:rPr>
        <w:fldChar w:fldCharType="end"/>
      </w:r>
      <w:r>
        <w:t xml:space="preserve">. </w:t>
      </w:r>
    </w:p>
    <w:p w14:paraId="32021382" w14:textId="52FD3846" w:rsidR="00EB0271" w:rsidRDefault="00BB2E9A" w:rsidP="00BB2E9A">
      <w:pPr>
        <w:pStyle w:val="Caption"/>
      </w:pPr>
      <w:bookmarkStart w:id="16" w:name="_Ref523653771"/>
      <w:bookmarkStart w:id="17" w:name="_Ref5037803531"/>
      <w:bookmarkStart w:id="18" w:name="_Toc14949089"/>
      <w:r>
        <w:t xml:space="preserve">Table </w:t>
      </w:r>
      <w:r>
        <w:fldChar w:fldCharType="begin"/>
      </w:r>
      <w:r>
        <w:instrText xml:space="preserve"> SEQ Table \* ARABIC </w:instrText>
      </w:r>
      <w:r>
        <w:fldChar w:fldCharType="separate"/>
      </w:r>
      <w:r w:rsidR="007178D3">
        <w:rPr>
          <w:noProof/>
        </w:rPr>
        <w:t>1</w:t>
      </w:r>
      <w:r>
        <w:fldChar w:fldCharType="end"/>
      </w:r>
      <w:bookmarkEnd w:id="16"/>
      <w:r>
        <w:t xml:space="preserve">: </w:t>
      </w:r>
      <w:r w:rsidRPr="00EC24A8">
        <w:t>Colorectal Surgery Clinical Committee members</w:t>
      </w:r>
      <w:bookmarkEnd w:id="17"/>
      <w:bookmarkEnd w:id="18"/>
    </w:p>
    <w:tbl>
      <w:tblPr>
        <w:tblW w:w="85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Caption w:val="Table 1: Colorectal Surgery Clinical Committee members"/>
        <w:tblDescription w:val="Table 1 shows the list of members of the Colorectal Surgery Clinical Committee. The table has three columns - member name, position/organisation and declared conflict of interest."/>
      </w:tblPr>
      <w:tblGrid>
        <w:gridCol w:w="2225"/>
        <w:gridCol w:w="3762"/>
        <w:gridCol w:w="2540"/>
      </w:tblGrid>
      <w:tr w:rsidR="00EB0271" w14:paraId="544A2D68" w14:textId="77777777" w:rsidTr="00A83CC8">
        <w:trPr>
          <w:trHeight w:val="316"/>
        </w:trPr>
        <w:tc>
          <w:tcPr>
            <w:tcW w:w="2225" w:type="dxa"/>
            <w:tcBorders>
              <w:top w:val="single" w:sz="4" w:space="0" w:color="01653F"/>
              <w:left w:val="single" w:sz="4" w:space="0" w:color="01653F"/>
              <w:bottom w:val="single" w:sz="4" w:space="0" w:color="01653F"/>
              <w:right w:val="single" w:sz="4" w:space="0" w:color="01653F"/>
            </w:tcBorders>
            <w:shd w:val="clear" w:color="auto" w:fill="01653F"/>
            <w:tcMar>
              <w:top w:w="80" w:type="dxa"/>
              <w:left w:w="80" w:type="dxa"/>
              <w:bottom w:w="80" w:type="dxa"/>
              <w:right w:w="80" w:type="dxa"/>
            </w:tcMar>
          </w:tcPr>
          <w:p w14:paraId="14B31D93" w14:textId="77777777" w:rsidR="00EB0271" w:rsidRDefault="0028782E">
            <w:pPr>
              <w:pStyle w:val="Tableheading"/>
            </w:pPr>
            <w:r>
              <w:rPr>
                <w:rStyle w:val="None"/>
                <w:color w:val="FFFFFF"/>
                <w:u w:color="FFFFFF"/>
              </w:rPr>
              <w:t>Name</w:t>
            </w:r>
          </w:p>
        </w:tc>
        <w:tc>
          <w:tcPr>
            <w:tcW w:w="3762" w:type="dxa"/>
            <w:tcBorders>
              <w:top w:val="single" w:sz="4" w:space="0" w:color="01653F"/>
              <w:left w:val="single" w:sz="4" w:space="0" w:color="01653F"/>
              <w:bottom w:val="single" w:sz="4" w:space="0" w:color="01653F"/>
              <w:right w:val="single" w:sz="4" w:space="0" w:color="01653F"/>
            </w:tcBorders>
            <w:shd w:val="clear" w:color="auto" w:fill="01653F"/>
            <w:tcMar>
              <w:top w:w="80" w:type="dxa"/>
              <w:left w:w="80" w:type="dxa"/>
              <w:bottom w:w="80" w:type="dxa"/>
              <w:right w:w="80" w:type="dxa"/>
            </w:tcMar>
          </w:tcPr>
          <w:p w14:paraId="36823E7C" w14:textId="77777777" w:rsidR="00EB0271" w:rsidRDefault="0028782E">
            <w:pPr>
              <w:pStyle w:val="Tableheading"/>
            </w:pPr>
            <w:r>
              <w:rPr>
                <w:rStyle w:val="None"/>
                <w:color w:val="FFFFFF"/>
                <w:u w:color="FFFFFF"/>
              </w:rPr>
              <w:t>Position/</w:t>
            </w:r>
            <w:proofErr w:type="spellStart"/>
            <w:r>
              <w:rPr>
                <w:rStyle w:val="None"/>
                <w:color w:val="FFFFFF"/>
                <w:u w:color="FFFFFF"/>
              </w:rPr>
              <w:t>organisation</w:t>
            </w:r>
            <w:proofErr w:type="spellEnd"/>
          </w:p>
        </w:tc>
        <w:tc>
          <w:tcPr>
            <w:tcW w:w="2540" w:type="dxa"/>
            <w:tcBorders>
              <w:top w:val="single" w:sz="4" w:space="0" w:color="01653F"/>
              <w:left w:val="single" w:sz="4" w:space="0" w:color="01653F"/>
              <w:bottom w:val="single" w:sz="4" w:space="0" w:color="01653F"/>
              <w:right w:val="single" w:sz="4" w:space="0" w:color="01653F"/>
            </w:tcBorders>
            <w:shd w:val="clear" w:color="auto" w:fill="01653F"/>
            <w:tcMar>
              <w:top w:w="80" w:type="dxa"/>
              <w:left w:w="80" w:type="dxa"/>
              <w:bottom w:w="80" w:type="dxa"/>
              <w:right w:w="80" w:type="dxa"/>
            </w:tcMar>
          </w:tcPr>
          <w:p w14:paraId="3DA3E9B9" w14:textId="77777777" w:rsidR="00EB0271" w:rsidRDefault="0028782E">
            <w:pPr>
              <w:pStyle w:val="Tableheading"/>
            </w:pPr>
            <w:r>
              <w:rPr>
                <w:rStyle w:val="None"/>
                <w:color w:val="FFFFFF"/>
                <w:u w:color="FFFFFF"/>
              </w:rPr>
              <w:t>Declared conflict of interest</w:t>
            </w:r>
          </w:p>
        </w:tc>
      </w:tr>
      <w:tr w:rsidR="00EB0271" w14:paraId="1D55AB7D" w14:textId="77777777" w:rsidTr="004449E2">
        <w:trPr>
          <w:trHeight w:val="3380"/>
        </w:trPr>
        <w:tc>
          <w:tcPr>
            <w:tcW w:w="2225" w:type="dxa"/>
            <w:tcBorders>
              <w:top w:val="nil"/>
              <w:left w:val="nil"/>
              <w:bottom w:val="nil"/>
              <w:right w:val="nil"/>
            </w:tcBorders>
            <w:shd w:val="clear" w:color="auto" w:fill="auto"/>
            <w:tcMar>
              <w:top w:w="80" w:type="dxa"/>
              <w:left w:w="80" w:type="dxa"/>
              <w:bottom w:w="80" w:type="dxa"/>
              <w:right w:w="80" w:type="dxa"/>
            </w:tcMar>
          </w:tcPr>
          <w:p w14:paraId="3CBCC865" w14:textId="77777777" w:rsidR="00EB0271" w:rsidRPr="0028782E" w:rsidRDefault="0028782E" w:rsidP="0028782E">
            <w:pPr>
              <w:pStyle w:val="Body"/>
            </w:pPr>
            <w:r>
              <w:rPr>
                <w:rStyle w:val="None"/>
                <w:sz w:val="18"/>
                <w:szCs w:val="18"/>
                <w:lang w:val="en-US"/>
              </w:rPr>
              <w:t>Associate Professor Andrew Stevenson (Chair)</w:t>
            </w:r>
          </w:p>
        </w:tc>
        <w:tc>
          <w:tcPr>
            <w:tcW w:w="3762" w:type="dxa"/>
            <w:tcBorders>
              <w:top w:val="nil"/>
              <w:left w:val="nil"/>
              <w:bottom w:val="nil"/>
              <w:right w:val="nil"/>
            </w:tcBorders>
            <w:shd w:val="clear" w:color="auto" w:fill="auto"/>
            <w:tcMar>
              <w:top w:w="80" w:type="dxa"/>
              <w:left w:w="80" w:type="dxa"/>
              <w:bottom w:w="80" w:type="dxa"/>
              <w:right w:w="80" w:type="dxa"/>
            </w:tcMar>
          </w:tcPr>
          <w:p w14:paraId="3160ADD3" w14:textId="77777777" w:rsidR="00EB0271" w:rsidRPr="0028782E" w:rsidRDefault="0028782E">
            <w:pPr>
              <w:pStyle w:val="Tabletext"/>
            </w:pPr>
            <w:r w:rsidRPr="0028782E">
              <w:rPr>
                <w:rStyle w:val="None"/>
              </w:rPr>
              <w:t>Head of Colorectal Surgery, Royal Brisbane Hospital; Colorectal Surgeon, Holy Spirit Northside Hospital, Associate Professor of Colorectal Surgery, University of Queensland</w:t>
            </w:r>
          </w:p>
        </w:tc>
        <w:tc>
          <w:tcPr>
            <w:tcW w:w="2540" w:type="dxa"/>
            <w:tcBorders>
              <w:top w:val="nil"/>
              <w:left w:val="nil"/>
              <w:bottom w:val="nil"/>
              <w:right w:val="nil"/>
            </w:tcBorders>
            <w:shd w:val="clear" w:color="auto" w:fill="auto"/>
            <w:tcMar>
              <w:top w:w="80" w:type="dxa"/>
              <w:left w:w="80" w:type="dxa"/>
              <w:bottom w:w="80" w:type="dxa"/>
              <w:right w:w="80" w:type="dxa"/>
            </w:tcMar>
          </w:tcPr>
          <w:p w14:paraId="64F9370A" w14:textId="77777777" w:rsidR="00EB0271" w:rsidRPr="0028782E" w:rsidRDefault="0028782E">
            <w:pPr>
              <w:pStyle w:val="Body"/>
              <w:rPr>
                <w:rStyle w:val="None"/>
                <w:sz w:val="18"/>
                <w:szCs w:val="18"/>
              </w:rPr>
            </w:pPr>
            <w:r w:rsidRPr="0028782E">
              <w:rPr>
                <w:rStyle w:val="None"/>
                <w:sz w:val="18"/>
                <w:szCs w:val="18"/>
                <w:lang w:val="en-US"/>
              </w:rPr>
              <w:t>User of MBS services</w:t>
            </w:r>
          </w:p>
          <w:p w14:paraId="47C16E19" w14:textId="77777777" w:rsidR="00EB0271" w:rsidRDefault="0028782E">
            <w:pPr>
              <w:pStyle w:val="Tabletext"/>
              <w:rPr>
                <w:rStyle w:val="None"/>
              </w:rPr>
            </w:pPr>
            <w:r w:rsidRPr="0028782E">
              <w:rPr>
                <w:rStyle w:val="None"/>
              </w:rPr>
              <w:t>Provider of MBS services</w:t>
            </w:r>
          </w:p>
          <w:p w14:paraId="62A98B66" w14:textId="5D53A330" w:rsidR="00A84996" w:rsidRPr="00A84996" w:rsidRDefault="0028782E">
            <w:pPr>
              <w:pStyle w:val="Body"/>
              <w:rPr>
                <w:sz w:val="18"/>
                <w:szCs w:val="18"/>
                <w:lang w:val="en-US"/>
              </w:rPr>
            </w:pPr>
            <w:r w:rsidRPr="0028782E">
              <w:rPr>
                <w:sz w:val="18"/>
                <w:szCs w:val="18"/>
                <w:lang w:val="en-US"/>
              </w:rPr>
              <w:t>Has</w:t>
            </w:r>
            <w:r>
              <w:rPr>
                <w:sz w:val="18"/>
                <w:szCs w:val="18"/>
                <w:lang w:val="en-US"/>
              </w:rPr>
              <w:t xml:space="preserve"> received honoraria or worked as a proctor or consultant to a number of medical device companies that produce equipment used in laparoscopic </w:t>
            </w:r>
            <w:r w:rsidR="00A84996">
              <w:rPr>
                <w:sz w:val="18"/>
                <w:szCs w:val="18"/>
                <w:lang w:val="en-US"/>
              </w:rPr>
              <w:t xml:space="preserve">or robotic </w:t>
            </w:r>
            <w:r>
              <w:rPr>
                <w:sz w:val="18"/>
                <w:szCs w:val="18"/>
                <w:lang w:val="en-US"/>
              </w:rPr>
              <w:t>surgeries (</w:t>
            </w:r>
            <w:r>
              <w:rPr>
                <w:i/>
                <w:sz w:val="18"/>
                <w:szCs w:val="18"/>
                <w:lang w:val="en-US"/>
              </w:rPr>
              <w:t>Applied Medical, Intuitive Surgical , Johnson &amp; Johnson, Medtronic, Olympus</w:t>
            </w:r>
            <w:r w:rsidR="00BB2E9A" w:rsidRPr="00BB2E9A">
              <w:rPr>
                <w:sz w:val="18"/>
                <w:szCs w:val="18"/>
                <w:lang w:val="en-US"/>
              </w:rPr>
              <w:t>)</w:t>
            </w:r>
          </w:p>
        </w:tc>
      </w:tr>
      <w:tr w:rsidR="00AF78AB" w14:paraId="4419BB66" w14:textId="77777777" w:rsidTr="00AF78AB">
        <w:trPr>
          <w:trHeight w:val="389"/>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1ADC81C7" w14:textId="77777777" w:rsidR="00AF78AB" w:rsidRDefault="00AF78AB" w:rsidP="00AF78AB">
            <w:pPr>
              <w:pStyle w:val="Tabletext"/>
            </w:pPr>
            <w:r>
              <w:rPr>
                <w:rStyle w:val="None"/>
              </w:rPr>
              <w:t>Professor Michael Besser</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186B6A6A" w14:textId="77777777" w:rsidR="00AF78AB" w:rsidRDefault="00AF78AB" w:rsidP="00AF78AB">
            <w:pPr>
              <w:pStyle w:val="Tabletext"/>
            </w:pPr>
            <w:r>
              <w:rPr>
                <w:rStyle w:val="None"/>
              </w:rPr>
              <w:t>MBS Review Taskforce ex-officio</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6BDE240B" w14:textId="77777777" w:rsidR="00AF78AB" w:rsidRDefault="00AF78AB" w:rsidP="00AF78AB">
            <w:pPr>
              <w:pStyle w:val="Tabletext"/>
            </w:pPr>
            <w:r>
              <w:rPr>
                <w:rStyle w:val="None"/>
              </w:rPr>
              <w:t>User of MBS services</w:t>
            </w:r>
          </w:p>
        </w:tc>
      </w:tr>
      <w:tr w:rsidR="00AF78AB" w14:paraId="336EE8E2" w14:textId="77777777" w:rsidTr="00AF78AB">
        <w:trPr>
          <w:trHeight w:val="1770"/>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3B71B8A5" w14:textId="77777777" w:rsidR="00AF78AB" w:rsidRDefault="00AF78AB" w:rsidP="00AF78AB">
            <w:pPr>
              <w:pStyle w:val="Tabletext"/>
            </w:pPr>
            <w:r>
              <w:rPr>
                <w:rStyle w:val="None"/>
              </w:rPr>
              <w:t>Associate Professor Chris Byrne</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14C55EF8" w14:textId="77777777" w:rsidR="00AF78AB" w:rsidRDefault="00AF78AB" w:rsidP="00AF78AB">
            <w:pPr>
              <w:pStyle w:val="Tabletext"/>
            </w:pPr>
            <w:r>
              <w:rPr>
                <w:rStyle w:val="None"/>
              </w:rPr>
              <w:t>Colorectal Surgeon, Royal Prince Alfred Hospital, The Mater Hospital, North Sydney and Sydney Day Surgery; Clinical Associate Professor, University of Sydney School of Medicine, Honorary Treasurer, Colorectal Surgical Society Australia and New Zealand Executive Council</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72D91F71" w14:textId="77777777" w:rsidR="00AF78AB" w:rsidRDefault="00AF78AB" w:rsidP="00AF78AB">
            <w:pPr>
              <w:pStyle w:val="Body"/>
              <w:rPr>
                <w:rStyle w:val="None"/>
                <w:sz w:val="18"/>
                <w:szCs w:val="18"/>
              </w:rPr>
            </w:pPr>
            <w:r>
              <w:rPr>
                <w:rStyle w:val="None"/>
                <w:sz w:val="18"/>
                <w:szCs w:val="18"/>
                <w:lang w:val="en-US"/>
              </w:rPr>
              <w:t>User of MBS services</w:t>
            </w:r>
          </w:p>
          <w:p w14:paraId="0E98199B" w14:textId="77777777" w:rsidR="00AF78AB" w:rsidRDefault="00AF78AB" w:rsidP="00AF78AB">
            <w:pPr>
              <w:pStyle w:val="Tabletext"/>
              <w:rPr>
                <w:rStyle w:val="None"/>
              </w:rPr>
            </w:pPr>
            <w:r>
              <w:rPr>
                <w:rStyle w:val="None"/>
              </w:rPr>
              <w:t>Provider of MBS services</w:t>
            </w:r>
          </w:p>
          <w:p w14:paraId="7C1B03D4" w14:textId="77777777" w:rsidR="00AF78AB" w:rsidRDefault="00AF78AB" w:rsidP="00AF78AB">
            <w:pPr>
              <w:pStyle w:val="Body"/>
            </w:pPr>
            <w:proofErr w:type="spellStart"/>
            <w:r>
              <w:rPr>
                <w:rStyle w:val="None"/>
                <w:sz w:val="18"/>
                <w:szCs w:val="18"/>
                <w:lang w:val="en-US"/>
              </w:rPr>
              <w:t>Councillor</w:t>
            </w:r>
            <w:proofErr w:type="spellEnd"/>
            <w:r>
              <w:rPr>
                <w:rStyle w:val="None"/>
                <w:sz w:val="18"/>
                <w:szCs w:val="18"/>
                <w:lang w:val="en-US"/>
              </w:rPr>
              <w:t>, Colorectal Surgical Society of Australia and New Zealand</w:t>
            </w:r>
          </w:p>
        </w:tc>
      </w:tr>
      <w:tr w:rsidR="00AF78AB" w14:paraId="1F643CD3" w14:textId="77777777" w:rsidTr="00AF78AB">
        <w:trPr>
          <w:trHeight w:val="650"/>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603A114B" w14:textId="77777777" w:rsidR="00AF78AB" w:rsidRDefault="00AF78AB" w:rsidP="00AF78AB">
            <w:pPr>
              <w:pStyle w:val="Tabletext"/>
            </w:pPr>
            <w:r>
              <w:rPr>
                <w:rStyle w:val="None"/>
              </w:rPr>
              <w:t xml:space="preserve">Dr </w:t>
            </w:r>
            <w:proofErr w:type="spellStart"/>
            <w:r>
              <w:rPr>
                <w:rStyle w:val="None"/>
              </w:rPr>
              <w:t>Nuwan</w:t>
            </w:r>
            <w:proofErr w:type="spellEnd"/>
            <w:r>
              <w:rPr>
                <w:rStyle w:val="None"/>
              </w:rPr>
              <w:t xml:space="preserve"> </w:t>
            </w:r>
            <w:proofErr w:type="spellStart"/>
            <w:r>
              <w:rPr>
                <w:rStyle w:val="None"/>
              </w:rPr>
              <w:t>Dharmaratne</w:t>
            </w:r>
            <w:proofErr w:type="spellEnd"/>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2EB64EBA" w14:textId="77777777" w:rsidR="00AF78AB" w:rsidRDefault="00AF78AB" w:rsidP="00AF78AB">
            <w:pPr>
              <w:pStyle w:val="Tabletext"/>
            </w:pPr>
            <w:r>
              <w:rPr>
                <w:rStyle w:val="None"/>
              </w:rPr>
              <w:t>General Practitioner</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22F6FF4D" w14:textId="77777777" w:rsidR="00AF78AB" w:rsidRDefault="00AF78AB" w:rsidP="00AF78AB">
            <w:pPr>
              <w:pStyle w:val="Body"/>
              <w:rPr>
                <w:rStyle w:val="None"/>
                <w:sz w:val="18"/>
                <w:szCs w:val="18"/>
              </w:rPr>
            </w:pPr>
            <w:r>
              <w:rPr>
                <w:rStyle w:val="None"/>
                <w:sz w:val="18"/>
                <w:szCs w:val="18"/>
                <w:lang w:val="en-US"/>
              </w:rPr>
              <w:t>User of MBS services</w:t>
            </w:r>
          </w:p>
          <w:p w14:paraId="78ACFC9E" w14:textId="77777777" w:rsidR="00AF78AB" w:rsidRDefault="00AF78AB" w:rsidP="00AF78AB">
            <w:pPr>
              <w:pStyle w:val="Body"/>
            </w:pPr>
            <w:r>
              <w:rPr>
                <w:rStyle w:val="None"/>
                <w:sz w:val="18"/>
                <w:szCs w:val="18"/>
                <w:lang w:val="en-US"/>
              </w:rPr>
              <w:t>Provider of MBS services</w:t>
            </w:r>
          </w:p>
        </w:tc>
      </w:tr>
      <w:tr w:rsidR="00AF78AB" w14:paraId="1E562DFB" w14:textId="77777777" w:rsidTr="00AF78AB">
        <w:trPr>
          <w:trHeight w:val="2290"/>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0CC1C7D3" w14:textId="77777777" w:rsidR="00AF78AB" w:rsidRDefault="00AF78AB" w:rsidP="00AF78AB">
            <w:pPr>
              <w:pStyle w:val="Tabletext"/>
            </w:pPr>
            <w:r>
              <w:rPr>
                <w:rStyle w:val="None"/>
              </w:rPr>
              <w:t>Professor Alexander Heriot</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011B9ABC" w14:textId="77777777" w:rsidR="00AF78AB" w:rsidRDefault="00AF78AB" w:rsidP="00AF78AB">
            <w:pPr>
              <w:pStyle w:val="Tabletext"/>
            </w:pPr>
            <w:r>
              <w:rPr>
                <w:rStyle w:val="None"/>
              </w:rPr>
              <w:t xml:space="preserve">Colorectal Surgeon, Epworth Freemasons Clarendon Street Hospital, Epworth Richmond Hospital; Clinical Director, Cancer Surgery Peter </w:t>
            </w:r>
            <w:proofErr w:type="spellStart"/>
            <w:r>
              <w:rPr>
                <w:rStyle w:val="None"/>
              </w:rPr>
              <w:t>MacCullum</w:t>
            </w:r>
            <w:proofErr w:type="spellEnd"/>
            <w:r>
              <w:rPr>
                <w:rStyle w:val="None"/>
              </w:rPr>
              <w:t xml:space="preserve"> Cancer Centre; Clinical Professorial Fellow, University of Melbourne; Chair of the  Operations Committee of the Binational Colorectal Cancer Audit.</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1B0BD0CD" w14:textId="77777777" w:rsidR="00AF78AB" w:rsidRDefault="00AF78AB" w:rsidP="00AF78AB">
            <w:pPr>
              <w:pStyle w:val="Body"/>
              <w:rPr>
                <w:rStyle w:val="None"/>
                <w:sz w:val="18"/>
                <w:szCs w:val="18"/>
              </w:rPr>
            </w:pPr>
            <w:r>
              <w:rPr>
                <w:rStyle w:val="None"/>
                <w:sz w:val="18"/>
                <w:szCs w:val="18"/>
                <w:lang w:val="en-US"/>
              </w:rPr>
              <w:t>User of MBS services</w:t>
            </w:r>
          </w:p>
          <w:p w14:paraId="2F560C49" w14:textId="77777777" w:rsidR="00AF78AB" w:rsidRDefault="00AF78AB" w:rsidP="00AF78AB">
            <w:pPr>
              <w:pStyle w:val="Tabletext"/>
              <w:rPr>
                <w:rStyle w:val="None"/>
              </w:rPr>
            </w:pPr>
            <w:r>
              <w:rPr>
                <w:rStyle w:val="None"/>
              </w:rPr>
              <w:t>Provider of MBS services</w:t>
            </w:r>
          </w:p>
          <w:p w14:paraId="13221A43" w14:textId="77777777" w:rsidR="00AF78AB" w:rsidRPr="00BB2E9A" w:rsidRDefault="00AF78AB" w:rsidP="00AF78AB">
            <w:pPr>
              <w:pStyle w:val="Body"/>
              <w:rPr>
                <w:sz w:val="18"/>
                <w:szCs w:val="18"/>
                <w:lang w:val="en-US"/>
              </w:rPr>
            </w:pPr>
            <w:r w:rsidRPr="00BB2E9A">
              <w:rPr>
                <w:sz w:val="18"/>
                <w:szCs w:val="18"/>
                <w:lang w:val="en-US"/>
              </w:rPr>
              <w:t>Ph</w:t>
            </w:r>
            <w:r>
              <w:rPr>
                <w:sz w:val="18"/>
                <w:szCs w:val="18"/>
                <w:lang w:val="en-US"/>
              </w:rPr>
              <w:t>ysician Proctor, Johnson &amp; Johnson, Medtronic.</w:t>
            </w:r>
          </w:p>
        </w:tc>
      </w:tr>
      <w:tr w:rsidR="00AF78AB" w14:paraId="48857534" w14:textId="77777777" w:rsidTr="00AF78AB">
        <w:trPr>
          <w:trHeight w:val="389"/>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56DB8AF4" w14:textId="77777777" w:rsidR="00AF78AB" w:rsidRDefault="00AF78AB" w:rsidP="00AF78AB">
            <w:pPr>
              <w:pStyle w:val="Tabletext"/>
            </w:pPr>
            <w:proofErr w:type="spellStart"/>
            <w:r>
              <w:rPr>
                <w:rStyle w:val="None"/>
              </w:rPr>
              <w:t>Ms</w:t>
            </w:r>
            <w:proofErr w:type="spellEnd"/>
            <w:r>
              <w:rPr>
                <w:rStyle w:val="None"/>
              </w:rPr>
              <w:t xml:space="preserve"> Rebecca James</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3F6E99AB" w14:textId="77777777" w:rsidR="00AF78AB" w:rsidRDefault="00AF78AB" w:rsidP="00AF78AB">
            <w:pPr>
              <w:pStyle w:val="Tabletext"/>
            </w:pPr>
            <w:r>
              <w:rPr>
                <w:rStyle w:val="None"/>
              </w:rPr>
              <w:t>MBS Review Taskforce Consumer ex-officio</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110A0599" w14:textId="77777777" w:rsidR="00AF78AB" w:rsidRDefault="00AF78AB" w:rsidP="00AF78AB">
            <w:pPr>
              <w:pStyle w:val="Tabletext"/>
            </w:pPr>
            <w:r>
              <w:rPr>
                <w:rStyle w:val="None"/>
              </w:rPr>
              <w:t>User of MBS services</w:t>
            </w:r>
          </w:p>
        </w:tc>
      </w:tr>
      <w:tr w:rsidR="00AF78AB" w14:paraId="441B5D04" w14:textId="77777777" w:rsidTr="00AF78AB">
        <w:trPr>
          <w:trHeight w:val="389"/>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2BB4EC46" w14:textId="77777777" w:rsidR="00AF78AB" w:rsidRDefault="00AF78AB" w:rsidP="00AF78AB">
            <w:pPr>
              <w:pStyle w:val="Tabletext"/>
            </w:pPr>
            <w:proofErr w:type="spellStart"/>
            <w:r>
              <w:rPr>
                <w:rStyle w:val="None"/>
              </w:rPr>
              <w:t>Ms</w:t>
            </w:r>
            <w:proofErr w:type="spellEnd"/>
            <w:r>
              <w:rPr>
                <w:rStyle w:val="None"/>
              </w:rPr>
              <w:t xml:space="preserve"> Alison Marcus</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56D904E2" w14:textId="77777777" w:rsidR="00AF78AB" w:rsidRDefault="00AF78AB" w:rsidP="00AF78AB">
            <w:pPr>
              <w:pStyle w:val="Tabletext"/>
            </w:pPr>
            <w:r>
              <w:rPr>
                <w:rStyle w:val="None"/>
              </w:rPr>
              <w:t>Consumer</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5E9D2891" w14:textId="77777777" w:rsidR="00AF78AB" w:rsidRDefault="00AF78AB" w:rsidP="00AF78AB">
            <w:pPr>
              <w:pStyle w:val="Body"/>
              <w:rPr>
                <w:rStyle w:val="None"/>
                <w:sz w:val="18"/>
                <w:szCs w:val="18"/>
                <w:lang w:val="en-US"/>
              </w:rPr>
            </w:pPr>
            <w:r>
              <w:rPr>
                <w:rStyle w:val="None"/>
                <w:sz w:val="18"/>
                <w:szCs w:val="18"/>
                <w:lang w:val="en-US"/>
              </w:rPr>
              <w:t>User of MBS services</w:t>
            </w:r>
          </w:p>
          <w:p w14:paraId="4E2A340B" w14:textId="77777777" w:rsidR="00AF78AB" w:rsidRDefault="00AF78AB" w:rsidP="00AF78AB">
            <w:pPr>
              <w:pStyle w:val="Body"/>
            </w:pPr>
            <w:r>
              <w:rPr>
                <w:rStyle w:val="None"/>
                <w:sz w:val="18"/>
                <w:szCs w:val="18"/>
                <w:lang w:val="en-US"/>
              </w:rPr>
              <w:t>Former Registered Nurse and Stomal Therapy Nurse</w:t>
            </w:r>
          </w:p>
        </w:tc>
      </w:tr>
      <w:tr w:rsidR="00AF78AB" w14:paraId="13D23BC0" w14:textId="77777777" w:rsidTr="00AF78AB">
        <w:trPr>
          <w:trHeight w:val="1770"/>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2BA4A15E" w14:textId="77777777" w:rsidR="00AF78AB" w:rsidRDefault="00AF78AB" w:rsidP="00AF78AB">
            <w:pPr>
              <w:pStyle w:val="Tabletext"/>
            </w:pPr>
            <w:r>
              <w:rPr>
                <w:rStyle w:val="None"/>
              </w:rPr>
              <w:t>Dr Elizabeth Murphy</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65CF6891" w14:textId="77777777" w:rsidR="00AF78AB" w:rsidRDefault="00AF78AB" w:rsidP="00AF78AB">
            <w:pPr>
              <w:pStyle w:val="Tabletext"/>
            </w:pPr>
            <w:r>
              <w:rPr>
                <w:rStyle w:val="None"/>
              </w:rPr>
              <w:t xml:space="preserve">Colorectal Surgeon, Head of Colorectal Unit, Lyell McEwin Hospital; Calvary North Adelaide Hospital, Calvary Central Districts Hospital and Ashford Hospital </w:t>
            </w:r>
            <w:proofErr w:type="spellStart"/>
            <w:r>
              <w:rPr>
                <w:rStyle w:val="None"/>
              </w:rPr>
              <w:t>Councillor</w:t>
            </w:r>
            <w:proofErr w:type="spellEnd"/>
            <w:r>
              <w:rPr>
                <w:rStyle w:val="None"/>
              </w:rPr>
              <w:t>, Colorectal Surgical Society Australia and New Zealand Executive Council</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60EB5F36" w14:textId="77777777" w:rsidR="00AF78AB" w:rsidRDefault="00AF78AB" w:rsidP="00AF78AB">
            <w:pPr>
              <w:pStyle w:val="Body"/>
              <w:rPr>
                <w:rStyle w:val="None"/>
                <w:sz w:val="18"/>
                <w:szCs w:val="18"/>
              </w:rPr>
            </w:pPr>
            <w:r>
              <w:rPr>
                <w:rStyle w:val="None"/>
                <w:sz w:val="18"/>
                <w:szCs w:val="18"/>
                <w:lang w:val="en-US"/>
              </w:rPr>
              <w:t>User of MBS services</w:t>
            </w:r>
          </w:p>
          <w:p w14:paraId="40B080F8" w14:textId="77777777" w:rsidR="00AF78AB" w:rsidRDefault="00AF78AB" w:rsidP="00AF78AB">
            <w:pPr>
              <w:pStyle w:val="Tabletext"/>
              <w:spacing w:before="0" w:after="60"/>
              <w:rPr>
                <w:rStyle w:val="None"/>
              </w:rPr>
            </w:pPr>
            <w:r>
              <w:rPr>
                <w:rStyle w:val="None"/>
              </w:rPr>
              <w:t>Provider of MBS services</w:t>
            </w:r>
          </w:p>
          <w:p w14:paraId="4E508894" w14:textId="77777777" w:rsidR="00AF78AB" w:rsidRDefault="00AF78AB" w:rsidP="00AF78AB">
            <w:pPr>
              <w:pStyle w:val="Body"/>
              <w:spacing w:before="0"/>
              <w:rPr>
                <w:rStyle w:val="None"/>
                <w:sz w:val="18"/>
                <w:szCs w:val="18"/>
              </w:rPr>
            </w:pPr>
            <w:proofErr w:type="spellStart"/>
            <w:r>
              <w:rPr>
                <w:rStyle w:val="None"/>
                <w:sz w:val="18"/>
                <w:szCs w:val="18"/>
                <w:lang w:val="en-US"/>
              </w:rPr>
              <w:t>Councillor</w:t>
            </w:r>
            <w:proofErr w:type="spellEnd"/>
            <w:r>
              <w:rPr>
                <w:rStyle w:val="None"/>
                <w:sz w:val="18"/>
                <w:szCs w:val="18"/>
                <w:lang w:val="en-US"/>
              </w:rPr>
              <w:t>, Colorectal Surgery Society of Australia and New Zealand</w:t>
            </w:r>
          </w:p>
          <w:p w14:paraId="0294717B" w14:textId="77777777" w:rsidR="00AF78AB" w:rsidRDefault="00AF78AB" w:rsidP="00AF78AB">
            <w:pPr>
              <w:pStyle w:val="Body"/>
              <w:spacing w:before="60"/>
            </w:pPr>
            <w:r>
              <w:rPr>
                <w:rStyle w:val="None"/>
                <w:sz w:val="18"/>
                <w:szCs w:val="18"/>
                <w:lang w:val="en-US"/>
              </w:rPr>
              <w:t>Physician Proctor, Medtronic</w:t>
            </w:r>
          </w:p>
        </w:tc>
      </w:tr>
      <w:tr w:rsidR="00AF78AB" w14:paraId="5769A6C4" w14:textId="77777777" w:rsidTr="00AF78AB">
        <w:trPr>
          <w:trHeight w:val="1490"/>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42402AF7" w14:textId="77777777" w:rsidR="00AF78AB" w:rsidRDefault="00AF78AB" w:rsidP="00AF78AB">
            <w:pPr>
              <w:pStyle w:val="Tabletext"/>
            </w:pPr>
            <w:proofErr w:type="spellStart"/>
            <w:r>
              <w:rPr>
                <w:rStyle w:val="None"/>
              </w:rPr>
              <w:t>Ms</w:t>
            </w:r>
            <w:proofErr w:type="spellEnd"/>
            <w:r>
              <w:rPr>
                <w:rStyle w:val="None"/>
              </w:rPr>
              <w:t xml:space="preserve"> Sarah </w:t>
            </w:r>
            <w:proofErr w:type="spellStart"/>
            <w:r>
              <w:rPr>
                <w:rStyle w:val="None"/>
              </w:rPr>
              <w:t>O’Shannassy</w:t>
            </w:r>
            <w:proofErr w:type="spellEnd"/>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32BD2A83" w14:textId="77777777" w:rsidR="00AF78AB" w:rsidRDefault="00AF78AB" w:rsidP="00AF78AB">
            <w:pPr>
              <w:pStyle w:val="Tabletext"/>
            </w:pPr>
            <w:r>
              <w:rPr>
                <w:rStyle w:val="None"/>
              </w:rPr>
              <w:t>Colorectal Nurse and Advanced GI Surgical Program Manager, Royal Prince Alfred Hospital</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1E14A2D5" w14:textId="77777777" w:rsidR="00AF78AB" w:rsidRDefault="00AF78AB" w:rsidP="00AF78AB">
            <w:pPr>
              <w:pStyle w:val="Body"/>
              <w:rPr>
                <w:rStyle w:val="None"/>
                <w:sz w:val="18"/>
                <w:szCs w:val="18"/>
              </w:rPr>
            </w:pPr>
            <w:r>
              <w:rPr>
                <w:rStyle w:val="None"/>
                <w:sz w:val="18"/>
                <w:szCs w:val="18"/>
                <w:lang w:val="en-US"/>
              </w:rPr>
              <w:t>User of MBS services</w:t>
            </w:r>
          </w:p>
          <w:p w14:paraId="18B7848C" w14:textId="77777777" w:rsidR="00AF78AB" w:rsidRDefault="00AF78AB" w:rsidP="00AF78AB">
            <w:pPr>
              <w:pStyle w:val="Body"/>
              <w:rPr>
                <w:rStyle w:val="None"/>
                <w:sz w:val="18"/>
                <w:szCs w:val="18"/>
              </w:rPr>
            </w:pPr>
            <w:r>
              <w:rPr>
                <w:rStyle w:val="None"/>
                <w:sz w:val="18"/>
                <w:szCs w:val="18"/>
                <w:lang w:val="en-US"/>
              </w:rPr>
              <w:t>Provider of MBS services</w:t>
            </w:r>
          </w:p>
          <w:p w14:paraId="5364A70E" w14:textId="77777777" w:rsidR="00AF78AB" w:rsidRDefault="00AF78AB" w:rsidP="00AF78AB">
            <w:pPr>
              <w:pStyle w:val="Body"/>
              <w:spacing w:before="60"/>
            </w:pPr>
            <w:r>
              <w:rPr>
                <w:rStyle w:val="None"/>
                <w:sz w:val="18"/>
                <w:szCs w:val="18"/>
                <w:lang w:val="en-US"/>
              </w:rPr>
              <w:t>Member, Australian Association of Stomal Therapy Nurses.</w:t>
            </w:r>
          </w:p>
        </w:tc>
      </w:tr>
      <w:tr w:rsidR="00AF78AB" w14:paraId="71619DCA" w14:textId="77777777" w:rsidTr="00AF78AB">
        <w:trPr>
          <w:trHeight w:val="1610"/>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220FF9C7" w14:textId="77777777" w:rsidR="00AF78AB" w:rsidRDefault="00AF78AB" w:rsidP="00AF78AB">
            <w:pPr>
              <w:pStyle w:val="Tabletext"/>
            </w:pPr>
            <w:r>
              <w:rPr>
                <w:rStyle w:val="None"/>
              </w:rPr>
              <w:t>Professor Paul Pavli</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59EDFA9E" w14:textId="77777777" w:rsidR="00AF78AB" w:rsidRDefault="00AF78AB" w:rsidP="00AF78AB">
            <w:pPr>
              <w:pStyle w:val="Tabletext"/>
            </w:pPr>
            <w:r>
              <w:rPr>
                <w:rStyle w:val="None"/>
              </w:rPr>
              <w:t>Gastroenterologist, Staff Specialist Gastroenterology Unit, Canberra Hospital</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19B46980" w14:textId="77777777" w:rsidR="00AF78AB" w:rsidRDefault="00AF78AB" w:rsidP="00AF78AB">
            <w:pPr>
              <w:pStyle w:val="Body"/>
              <w:rPr>
                <w:rStyle w:val="None"/>
                <w:sz w:val="18"/>
                <w:szCs w:val="18"/>
              </w:rPr>
            </w:pPr>
            <w:r>
              <w:rPr>
                <w:rStyle w:val="None"/>
                <w:sz w:val="18"/>
                <w:szCs w:val="18"/>
                <w:lang w:val="en-US"/>
              </w:rPr>
              <w:t>User of MBS services</w:t>
            </w:r>
          </w:p>
          <w:p w14:paraId="39400EC5" w14:textId="77777777" w:rsidR="00AF78AB" w:rsidRDefault="00AF78AB" w:rsidP="00AF78AB">
            <w:pPr>
              <w:pStyle w:val="Body"/>
              <w:rPr>
                <w:rStyle w:val="None"/>
                <w:sz w:val="18"/>
                <w:szCs w:val="18"/>
              </w:rPr>
            </w:pPr>
            <w:r>
              <w:rPr>
                <w:rStyle w:val="None"/>
                <w:sz w:val="18"/>
                <w:szCs w:val="18"/>
                <w:lang w:val="en-US"/>
              </w:rPr>
              <w:t>Provider of MBS services</w:t>
            </w:r>
          </w:p>
          <w:p w14:paraId="6983690A" w14:textId="77777777" w:rsidR="00AF78AB" w:rsidRDefault="00AF78AB" w:rsidP="00AF78AB">
            <w:pPr>
              <w:pStyle w:val="Body"/>
            </w:pPr>
            <w:r>
              <w:rPr>
                <w:rStyle w:val="None"/>
                <w:sz w:val="18"/>
                <w:szCs w:val="18"/>
                <w:lang w:val="en-US"/>
              </w:rPr>
              <w:t>Board member, Gastroenterological Society of Australia</w:t>
            </w:r>
          </w:p>
        </w:tc>
      </w:tr>
      <w:tr w:rsidR="00AF78AB" w14:paraId="0ABEAF3C" w14:textId="77777777" w:rsidTr="00AF78AB">
        <w:trPr>
          <w:trHeight w:val="389"/>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714E7D7F" w14:textId="77777777" w:rsidR="00AF78AB" w:rsidRDefault="00AF78AB" w:rsidP="00AF78AB">
            <w:pPr>
              <w:pStyle w:val="Tabletext"/>
            </w:pPr>
            <w:proofErr w:type="spellStart"/>
            <w:r>
              <w:rPr>
                <w:rStyle w:val="None"/>
              </w:rPr>
              <w:t>Ms</w:t>
            </w:r>
            <w:proofErr w:type="spellEnd"/>
            <w:r>
              <w:rPr>
                <w:rStyle w:val="None"/>
              </w:rPr>
              <w:t xml:space="preserve"> Geraldine Robertson</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6B3158AF" w14:textId="77777777" w:rsidR="00AF78AB" w:rsidRDefault="00AF78AB" w:rsidP="00AF78AB">
            <w:pPr>
              <w:pStyle w:val="Tabletext"/>
            </w:pPr>
            <w:r>
              <w:rPr>
                <w:rStyle w:val="None"/>
              </w:rPr>
              <w:t>Consumer</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5F2432D3" w14:textId="77777777" w:rsidR="00AF78AB" w:rsidRPr="00A04A49" w:rsidRDefault="00AF78AB" w:rsidP="00AF78AB">
            <w:pPr>
              <w:pStyle w:val="Body"/>
              <w:rPr>
                <w:sz w:val="18"/>
                <w:szCs w:val="18"/>
                <w:lang w:val="en-US"/>
              </w:rPr>
            </w:pPr>
            <w:r>
              <w:rPr>
                <w:rStyle w:val="None"/>
                <w:sz w:val="18"/>
                <w:szCs w:val="18"/>
                <w:lang w:val="en-US"/>
              </w:rPr>
              <w:t>User of MBS services</w:t>
            </w:r>
          </w:p>
        </w:tc>
      </w:tr>
      <w:tr w:rsidR="00EB0271" w14:paraId="3897BFCC" w14:textId="77777777" w:rsidTr="004449E2">
        <w:trPr>
          <w:trHeight w:val="1770"/>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7AA08F4E" w14:textId="77777777" w:rsidR="00EB0271" w:rsidRDefault="0028782E">
            <w:pPr>
              <w:pStyle w:val="Tabletext"/>
            </w:pPr>
            <w:r>
              <w:rPr>
                <w:rStyle w:val="None"/>
              </w:rPr>
              <w:t>Associate Professor Margaret Schnitzler</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7CA6ACAD" w14:textId="77777777" w:rsidR="00EB0271" w:rsidRDefault="0028782E">
            <w:pPr>
              <w:pStyle w:val="Tabletext"/>
            </w:pPr>
            <w:r>
              <w:rPr>
                <w:rStyle w:val="None"/>
              </w:rPr>
              <w:t xml:space="preserve">Colorectal Surgeon, Royal North Shore Hospital, North Shore Private Hospital, Mater </w:t>
            </w:r>
            <w:proofErr w:type="spellStart"/>
            <w:r>
              <w:rPr>
                <w:rStyle w:val="None"/>
              </w:rPr>
              <w:t>Misericordiae</w:t>
            </w:r>
            <w:proofErr w:type="spellEnd"/>
            <w:r>
              <w:rPr>
                <w:rStyle w:val="None"/>
              </w:rPr>
              <w:t xml:space="preserve"> Hospital; Associate Professor, University of Sydney, Sub-Dean for Surgery and Academic Coordinator for Surgery, Northern Clinical School, University of Sydney </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213B671B" w14:textId="77777777" w:rsidR="00EB0271" w:rsidRDefault="0028782E">
            <w:pPr>
              <w:pStyle w:val="Body"/>
              <w:rPr>
                <w:rStyle w:val="None"/>
                <w:sz w:val="18"/>
                <w:szCs w:val="18"/>
                <w:lang w:val="en-US"/>
              </w:rPr>
            </w:pPr>
            <w:r>
              <w:rPr>
                <w:rStyle w:val="None"/>
                <w:sz w:val="18"/>
                <w:szCs w:val="18"/>
                <w:lang w:val="en-US"/>
              </w:rPr>
              <w:t>User of MBS services</w:t>
            </w:r>
          </w:p>
          <w:p w14:paraId="7EEF2CD4" w14:textId="77777777" w:rsidR="00EB0271" w:rsidRDefault="0028782E" w:rsidP="0028782E">
            <w:pPr>
              <w:pStyle w:val="Tabletext"/>
            </w:pPr>
            <w:r>
              <w:rPr>
                <w:rStyle w:val="None"/>
              </w:rPr>
              <w:t>Provider of MBS services</w:t>
            </w:r>
          </w:p>
        </w:tc>
      </w:tr>
      <w:tr w:rsidR="00AF78AB" w14:paraId="1B75A8A0" w14:textId="77777777" w:rsidTr="00AF78AB">
        <w:trPr>
          <w:trHeight w:val="1450"/>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50666256" w14:textId="77777777" w:rsidR="00AF78AB" w:rsidRDefault="00AF78AB" w:rsidP="00AF78AB">
            <w:pPr>
              <w:pStyle w:val="Tabletext"/>
            </w:pPr>
            <w:r>
              <w:rPr>
                <w:rStyle w:val="None"/>
              </w:rPr>
              <w:t xml:space="preserve">Dr Vida </w:t>
            </w:r>
            <w:proofErr w:type="spellStart"/>
            <w:r>
              <w:rPr>
                <w:rStyle w:val="None"/>
              </w:rPr>
              <w:t>Viliunas</w:t>
            </w:r>
            <w:proofErr w:type="spellEnd"/>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02D76D1D" w14:textId="77777777" w:rsidR="00AF78AB" w:rsidRDefault="00AF78AB" w:rsidP="00AF78AB">
            <w:pPr>
              <w:pStyle w:val="Tabletext"/>
            </w:pPr>
            <w:proofErr w:type="spellStart"/>
            <w:r>
              <w:rPr>
                <w:rStyle w:val="None"/>
              </w:rPr>
              <w:t>Anaesthetist</w:t>
            </w:r>
            <w:proofErr w:type="spellEnd"/>
            <w:r>
              <w:rPr>
                <w:rStyle w:val="None"/>
              </w:rPr>
              <w:t>; Lecturer, Australian National University</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1D81AC48" w14:textId="77777777" w:rsidR="00AF78AB" w:rsidRDefault="00AF78AB" w:rsidP="00AF78AB">
            <w:pPr>
              <w:pStyle w:val="Body"/>
              <w:rPr>
                <w:rStyle w:val="None"/>
                <w:sz w:val="18"/>
                <w:szCs w:val="18"/>
              </w:rPr>
            </w:pPr>
            <w:r>
              <w:rPr>
                <w:rStyle w:val="None"/>
                <w:sz w:val="18"/>
                <w:szCs w:val="18"/>
                <w:lang w:val="en-US"/>
              </w:rPr>
              <w:t>User of MBS services</w:t>
            </w:r>
          </w:p>
          <w:p w14:paraId="12BB0939" w14:textId="77777777" w:rsidR="00AF78AB" w:rsidRDefault="00AF78AB" w:rsidP="00AF78AB">
            <w:pPr>
              <w:pStyle w:val="Tabletext"/>
              <w:rPr>
                <w:rStyle w:val="None"/>
              </w:rPr>
            </w:pPr>
            <w:r>
              <w:rPr>
                <w:rStyle w:val="None"/>
              </w:rPr>
              <w:t>Provider of MBS services</w:t>
            </w:r>
          </w:p>
          <w:p w14:paraId="2C5D89A1" w14:textId="77777777" w:rsidR="00AF78AB" w:rsidRDefault="00AF78AB" w:rsidP="00AF78AB">
            <w:pPr>
              <w:pStyle w:val="Body"/>
              <w:spacing w:before="60"/>
            </w:pPr>
            <w:r>
              <w:rPr>
                <w:rStyle w:val="None"/>
                <w:sz w:val="18"/>
                <w:szCs w:val="18"/>
                <w:lang w:val="en-US"/>
              </w:rPr>
              <w:t xml:space="preserve">Chair, Education Committee, Australian Society of </w:t>
            </w:r>
            <w:proofErr w:type="spellStart"/>
            <w:r>
              <w:rPr>
                <w:rStyle w:val="None"/>
                <w:sz w:val="18"/>
                <w:szCs w:val="18"/>
                <w:lang w:val="en-US"/>
              </w:rPr>
              <w:t>Anaesthetist</w:t>
            </w:r>
            <w:proofErr w:type="spellEnd"/>
          </w:p>
        </w:tc>
      </w:tr>
      <w:tr w:rsidR="00EB0271" w14:paraId="69E98A95" w14:textId="77777777" w:rsidTr="004449E2">
        <w:trPr>
          <w:trHeight w:val="610"/>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797B2D62" w14:textId="77777777" w:rsidR="00EB0271" w:rsidRDefault="0028782E">
            <w:pPr>
              <w:pStyle w:val="Tabletext"/>
            </w:pPr>
            <w:r>
              <w:rPr>
                <w:rStyle w:val="None"/>
              </w:rPr>
              <w:t>Dr Michael Warner</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05890C1B" w14:textId="77777777" w:rsidR="00EB0271" w:rsidRDefault="0028782E">
            <w:pPr>
              <w:pStyle w:val="Tabletext"/>
            </w:pPr>
            <w:r>
              <w:rPr>
                <w:rStyle w:val="None"/>
              </w:rPr>
              <w:t>Colorectal Surgeon, Hollywood Private Hospital</w:t>
            </w:r>
            <w:r w:rsidR="00EB23F7">
              <w:rPr>
                <w:rStyle w:val="None"/>
              </w:rPr>
              <w:t xml:space="preserve"> and Sir Charles Gairdner Hospital.  Member of Colorectal Surgical Society of Australia and New Zealand.</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75A212E4" w14:textId="77777777" w:rsidR="00EB0271" w:rsidRDefault="0028782E">
            <w:pPr>
              <w:pStyle w:val="Body"/>
              <w:rPr>
                <w:rStyle w:val="None"/>
                <w:sz w:val="18"/>
                <w:szCs w:val="18"/>
              </w:rPr>
            </w:pPr>
            <w:r>
              <w:rPr>
                <w:rStyle w:val="None"/>
                <w:sz w:val="18"/>
                <w:szCs w:val="18"/>
                <w:lang w:val="en-US"/>
              </w:rPr>
              <w:t>User of MBS services</w:t>
            </w:r>
          </w:p>
          <w:p w14:paraId="65BB9FAD" w14:textId="77777777" w:rsidR="00EB0271" w:rsidRDefault="0028782E">
            <w:pPr>
              <w:pStyle w:val="Tabletext"/>
            </w:pPr>
            <w:r>
              <w:rPr>
                <w:rStyle w:val="None"/>
              </w:rPr>
              <w:t>Provider of MBS services</w:t>
            </w:r>
          </w:p>
        </w:tc>
      </w:tr>
    </w:tbl>
    <w:p w14:paraId="0AF112F9" w14:textId="2BF9EBE8" w:rsidR="00A04A49" w:rsidRDefault="00A04A49">
      <w:pPr>
        <w:pStyle w:val="TableCaption"/>
        <w:widowControl w:val="0"/>
        <w:spacing w:line="240" w:lineRule="auto"/>
        <w:rPr>
          <w:b w:val="0"/>
        </w:rPr>
      </w:pPr>
      <w:r>
        <w:rPr>
          <w:b w:val="0"/>
        </w:rPr>
        <w:t xml:space="preserve">Additionally, two Committee members declared themselves to </w:t>
      </w:r>
      <w:r w:rsidR="0084234F">
        <w:rPr>
          <w:b w:val="0"/>
        </w:rPr>
        <w:t>have a personal medical history of</w:t>
      </w:r>
      <w:r w:rsidR="000419E7">
        <w:rPr>
          <w:b w:val="0"/>
        </w:rPr>
        <w:t xml:space="preserve"> </w:t>
      </w:r>
      <w:r w:rsidR="0084234F">
        <w:rPr>
          <w:b w:val="0"/>
        </w:rPr>
        <w:t>colorectal</w:t>
      </w:r>
      <w:r>
        <w:rPr>
          <w:b w:val="0"/>
        </w:rPr>
        <w:t xml:space="preserve"> cancer.</w:t>
      </w:r>
    </w:p>
    <w:p w14:paraId="5D718C22" w14:textId="77777777" w:rsidR="00A04A49" w:rsidRDefault="00A04A49">
      <w:pPr>
        <w:pStyle w:val="TableCaption"/>
        <w:widowControl w:val="0"/>
        <w:spacing w:line="240" w:lineRule="auto"/>
      </w:pPr>
    </w:p>
    <w:p w14:paraId="6819DE99" w14:textId="77777777" w:rsidR="00EB0271" w:rsidRDefault="0028782E" w:rsidP="008913F0">
      <w:pPr>
        <w:pStyle w:val="Heading2"/>
        <w:keepLines/>
        <w:numPr>
          <w:ilvl w:val="1"/>
          <w:numId w:val="16"/>
        </w:numPr>
      </w:pPr>
      <w:bookmarkStart w:id="19" w:name="_Toc14949024"/>
      <w:r>
        <w:rPr>
          <w:lang w:val="en-US"/>
        </w:rPr>
        <w:t>Conflicts of interest</w:t>
      </w:r>
      <w:bookmarkEnd w:id="19"/>
    </w:p>
    <w:p w14:paraId="437D8326" w14:textId="77777777" w:rsidR="00EB0271" w:rsidRDefault="0028782E" w:rsidP="005218BD">
      <w:pPr>
        <w:pStyle w:val="Body"/>
        <w:keepNext/>
        <w:keepLines/>
        <w:spacing w:before="120" w:after="0" w:line="360" w:lineRule="auto"/>
      </w:pPr>
      <w:r>
        <w:rPr>
          <w:lang w:val="en-US"/>
        </w:rPr>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Table 1 above. </w:t>
      </w:r>
    </w:p>
    <w:p w14:paraId="411D3467" w14:textId="77777777" w:rsidR="00EB0271" w:rsidRDefault="0028782E" w:rsidP="005218BD">
      <w:pPr>
        <w:pStyle w:val="Body"/>
        <w:spacing w:before="120" w:after="0" w:line="360" w:lineRule="auto"/>
        <w:rPr>
          <w:lang w:val="en-US"/>
        </w:rPr>
      </w:pPr>
      <w:r>
        <w:rPr>
          <w:lang w:val="en-US"/>
        </w:rPr>
        <w:t>It is noted that the majority of the Committee members 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from participating in the review.</w:t>
      </w:r>
    </w:p>
    <w:p w14:paraId="121F6777" w14:textId="77777777" w:rsidR="00A83CC8" w:rsidRDefault="00A83CC8">
      <w:pPr>
        <w:pStyle w:val="Body"/>
      </w:pPr>
    </w:p>
    <w:p w14:paraId="187026F7" w14:textId="77777777" w:rsidR="00EB0271" w:rsidRDefault="0028782E" w:rsidP="008913F0">
      <w:pPr>
        <w:pStyle w:val="Heading2"/>
        <w:numPr>
          <w:ilvl w:val="1"/>
          <w:numId w:val="4"/>
        </w:numPr>
      </w:pPr>
      <w:bookmarkStart w:id="20" w:name="_Toc14949025"/>
      <w:r>
        <w:rPr>
          <w:lang w:val="en-US"/>
        </w:rPr>
        <w:t>Areas of responsibility of the Committee</w:t>
      </w:r>
      <w:bookmarkEnd w:id="20"/>
    </w:p>
    <w:p w14:paraId="21939984" w14:textId="042DF1D5" w:rsidR="00EB0271" w:rsidRDefault="0028782E" w:rsidP="005218BD">
      <w:pPr>
        <w:pStyle w:val="Body"/>
        <w:spacing w:before="120" w:after="0" w:line="360" w:lineRule="auto"/>
      </w:pPr>
      <w:r>
        <w:rPr>
          <w:lang w:val="en-US"/>
        </w:rPr>
        <w:t xml:space="preserve">Colorectal surgery refers specifically to surgery of the colon and rectum (large intestine). This has historically been considered a component of general surgery. Increasingly colorectal surgery has become a field of </w:t>
      </w:r>
      <w:r w:rsidR="00690969">
        <w:rPr>
          <w:lang w:val="en-US"/>
        </w:rPr>
        <w:t>sub</w:t>
      </w:r>
      <w:r w:rsidR="0084234F">
        <w:rPr>
          <w:lang w:val="en-US"/>
        </w:rPr>
        <w:t>specialty</w:t>
      </w:r>
      <w:r>
        <w:rPr>
          <w:lang w:val="en-US"/>
        </w:rPr>
        <w:t xml:space="preserve"> </w:t>
      </w:r>
      <w:r w:rsidR="0084234F">
        <w:rPr>
          <w:lang w:val="en-US"/>
        </w:rPr>
        <w:t xml:space="preserve">surgical </w:t>
      </w:r>
      <w:r>
        <w:rPr>
          <w:lang w:val="en-US"/>
        </w:rPr>
        <w:t>management due to an increasing knowledge base</w:t>
      </w:r>
      <w:r w:rsidR="00690969">
        <w:rPr>
          <w:lang w:val="en-US"/>
        </w:rPr>
        <w:t xml:space="preserve"> -</w:t>
      </w:r>
      <w:r>
        <w:rPr>
          <w:lang w:val="en-US"/>
        </w:rPr>
        <w:t xml:space="preserve"> particularly for complex </w:t>
      </w:r>
      <w:r w:rsidR="0084234F">
        <w:rPr>
          <w:lang w:val="en-US"/>
        </w:rPr>
        <w:t xml:space="preserve">lower </w:t>
      </w:r>
      <w:r>
        <w:rPr>
          <w:lang w:val="en-US"/>
        </w:rPr>
        <w:t>intestinal problems</w:t>
      </w:r>
      <w:r w:rsidR="00690969">
        <w:rPr>
          <w:lang w:val="en-US"/>
        </w:rPr>
        <w:t xml:space="preserve"> – increased training for minimally-invasive approaches (typically a further two years or more) and greater emphasis on careful anatomical dissection along embryological planes to achieve better patient outcomes</w:t>
      </w:r>
      <w:r>
        <w:t>.</w:t>
      </w:r>
    </w:p>
    <w:p w14:paraId="367510E1" w14:textId="6AC37E60" w:rsidR="00EB0271" w:rsidRDefault="0028782E" w:rsidP="005218BD">
      <w:pPr>
        <w:pStyle w:val="Body"/>
        <w:spacing w:before="120" w:after="0" w:line="360" w:lineRule="auto"/>
      </w:pPr>
      <w:r>
        <w:rPr>
          <w:lang w:val="en-US"/>
        </w:rPr>
        <w:t xml:space="preserve">The Committee reviewed 85 colorectal surgical MBS items. In the financial year 2016/17 these items accounted for approximately 82,000 services and $19 million in benefits. </w:t>
      </w:r>
      <w:r w:rsidR="0084234F">
        <w:rPr>
          <w:lang w:val="en-US"/>
        </w:rPr>
        <w:t>During</w:t>
      </w:r>
      <w:r>
        <w:rPr>
          <w:lang w:val="en-US"/>
        </w:rPr>
        <w:t xml:space="preserve"> the past five years, service volumes for these items have grown by 1.6% and total cost of benefits paid has increased by 2.3%. This is largely in line with population growth which has increased by 1.6% for this period.</w:t>
      </w:r>
    </w:p>
    <w:p w14:paraId="44155CDB" w14:textId="619DFF02" w:rsidR="00EB0271" w:rsidRDefault="0028782E" w:rsidP="005218BD">
      <w:pPr>
        <w:pStyle w:val="Body"/>
        <w:keepNext/>
        <w:keepLines/>
        <w:spacing w:before="120" w:after="0" w:line="360" w:lineRule="auto"/>
      </w:pPr>
      <w:r>
        <w:rPr>
          <w:lang w:val="en-US"/>
        </w:rPr>
        <w:t xml:space="preserve">The </w:t>
      </w:r>
      <w:r w:rsidR="0084234F">
        <w:rPr>
          <w:lang w:val="en-US"/>
        </w:rPr>
        <w:t xml:space="preserve">MBS items </w:t>
      </w:r>
      <w:r>
        <w:rPr>
          <w:lang w:val="en-US"/>
        </w:rPr>
        <w:t>reviewed by the Committee are</w:t>
      </w:r>
      <w:r w:rsidR="0084234F">
        <w:rPr>
          <w:lang w:val="en-US"/>
        </w:rPr>
        <w:t xml:space="preserve"> shown in Table 2, below</w:t>
      </w:r>
      <w:r>
        <w:rPr>
          <w:lang w:val="en-US"/>
        </w:rPr>
        <w:t>:</w:t>
      </w:r>
    </w:p>
    <w:p w14:paraId="02982497" w14:textId="4109E5CF" w:rsidR="00EB0271" w:rsidRDefault="00934E21" w:rsidP="00934E21">
      <w:pPr>
        <w:pStyle w:val="Caption"/>
      </w:pPr>
      <w:bookmarkStart w:id="21" w:name="_Toc14949090"/>
      <w:r>
        <w:t xml:space="preserve">Table </w:t>
      </w:r>
      <w:r>
        <w:fldChar w:fldCharType="begin"/>
      </w:r>
      <w:r>
        <w:instrText xml:space="preserve"> SEQ Table \* ARABIC </w:instrText>
      </w:r>
      <w:r>
        <w:fldChar w:fldCharType="separate"/>
      </w:r>
      <w:r w:rsidR="007178D3">
        <w:rPr>
          <w:noProof/>
        </w:rPr>
        <w:t>2</w:t>
      </w:r>
      <w:r>
        <w:fldChar w:fldCharType="end"/>
      </w:r>
      <w:r>
        <w:t xml:space="preserve">: </w:t>
      </w:r>
      <w:r w:rsidR="0084234F">
        <w:t>MBS i</w:t>
      </w:r>
      <w:r w:rsidRPr="0013796F">
        <w:t xml:space="preserve">tem numbers reviewed </w:t>
      </w:r>
      <w:r w:rsidR="0084234F">
        <w:t xml:space="preserve">by the Committee, </w:t>
      </w:r>
      <w:r w:rsidRPr="0013796F">
        <w:t>by classification</w:t>
      </w:r>
      <w:r w:rsidR="0084234F">
        <w:t>.</w:t>
      </w:r>
      <w:bookmarkEnd w:id="21"/>
    </w:p>
    <w:tbl>
      <w:tblPr>
        <w:tblW w:w="88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Caption w:val="Table 2: MBS item numbers reviewed by the Committee, by classification."/>
        <w:tblDescription w:val="Table 2 shows the MBS items reviewed by the Committee, divided by category. This table has three columns - classification, number of items and list of item numbers under that classification."/>
      </w:tblPr>
      <w:tblGrid>
        <w:gridCol w:w="2235"/>
        <w:gridCol w:w="567"/>
        <w:gridCol w:w="6095"/>
      </w:tblGrid>
      <w:tr w:rsidR="00EB0271" w14:paraId="31AFFC4A" w14:textId="77777777" w:rsidTr="00A83CC8">
        <w:trPr>
          <w:trHeight w:val="210"/>
        </w:trPr>
        <w:tc>
          <w:tcPr>
            <w:tcW w:w="2235" w:type="dxa"/>
            <w:tcBorders>
              <w:top w:val="single" w:sz="4" w:space="0" w:color="A6A6A6"/>
              <w:left w:val="single" w:sz="4" w:space="0" w:color="A6A6A6"/>
              <w:bottom w:val="single" w:sz="4" w:space="0" w:color="A6A6A6"/>
              <w:right w:val="single" w:sz="4" w:space="0" w:color="A6A6A6"/>
            </w:tcBorders>
            <w:shd w:val="clear" w:color="auto" w:fill="01653F"/>
            <w:tcMar>
              <w:top w:w="80" w:type="dxa"/>
              <w:left w:w="80" w:type="dxa"/>
              <w:bottom w:w="80" w:type="dxa"/>
              <w:right w:w="80" w:type="dxa"/>
            </w:tcMar>
            <w:vAlign w:val="center"/>
          </w:tcPr>
          <w:p w14:paraId="21C05EF8" w14:textId="77777777" w:rsidR="00EB0271" w:rsidRDefault="0028782E" w:rsidP="00A648A0">
            <w:pPr>
              <w:pStyle w:val="Body"/>
              <w:keepNext/>
              <w:keepLines/>
              <w:spacing w:before="0" w:after="0"/>
            </w:pPr>
            <w:r>
              <w:rPr>
                <w:rStyle w:val="None"/>
                <w:color w:val="FFFFFF"/>
                <w:sz w:val="18"/>
                <w:szCs w:val="18"/>
                <w:u w:color="FFFFFF"/>
                <w:lang w:val="en-US"/>
              </w:rPr>
              <w:t>Classification</w:t>
            </w:r>
          </w:p>
        </w:tc>
        <w:tc>
          <w:tcPr>
            <w:tcW w:w="567" w:type="dxa"/>
            <w:tcBorders>
              <w:top w:val="single" w:sz="4" w:space="0" w:color="A6A6A6"/>
              <w:left w:val="single" w:sz="4" w:space="0" w:color="A6A6A6"/>
              <w:bottom w:val="single" w:sz="4" w:space="0" w:color="A6A6A6"/>
              <w:right w:val="single" w:sz="4" w:space="0" w:color="A6A6A6"/>
            </w:tcBorders>
            <w:shd w:val="clear" w:color="auto" w:fill="01653F"/>
            <w:tcMar>
              <w:top w:w="80" w:type="dxa"/>
              <w:left w:w="80" w:type="dxa"/>
              <w:bottom w:w="80" w:type="dxa"/>
              <w:right w:w="80" w:type="dxa"/>
            </w:tcMar>
            <w:vAlign w:val="center"/>
          </w:tcPr>
          <w:p w14:paraId="6C0806B7" w14:textId="77777777" w:rsidR="00EB0271" w:rsidRDefault="0028782E" w:rsidP="00A648A0">
            <w:pPr>
              <w:pStyle w:val="Body"/>
              <w:keepNext/>
              <w:keepLines/>
              <w:spacing w:before="0" w:after="0"/>
            </w:pPr>
            <w:r>
              <w:rPr>
                <w:rStyle w:val="None"/>
                <w:color w:val="FFFFFF"/>
                <w:sz w:val="18"/>
                <w:szCs w:val="18"/>
                <w:u w:color="FFFFFF"/>
                <w:lang w:val="en-US"/>
              </w:rPr>
              <w:t>No.</w:t>
            </w:r>
          </w:p>
        </w:tc>
        <w:tc>
          <w:tcPr>
            <w:tcW w:w="6095" w:type="dxa"/>
            <w:tcBorders>
              <w:top w:val="single" w:sz="4" w:space="0" w:color="A6A6A6"/>
              <w:left w:val="single" w:sz="4" w:space="0" w:color="A6A6A6"/>
              <w:bottom w:val="single" w:sz="4" w:space="0" w:color="A6A6A6"/>
              <w:right w:val="single" w:sz="4" w:space="0" w:color="A6A6A6"/>
            </w:tcBorders>
            <w:shd w:val="clear" w:color="auto" w:fill="01653F"/>
            <w:tcMar>
              <w:top w:w="80" w:type="dxa"/>
              <w:left w:w="80" w:type="dxa"/>
              <w:bottom w:w="80" w:type="dxa"/>
              <w:right w:w="80" w:type="dxa"/>
            </w:tcMar>
            <w:vAlign w:val="center"/>
          </w:tcPr>
          <w:p w14:paraId="0AF69B49" w14:textId="77777777" w:rsidR="00EB0271" w:rsidRDefault="0028782E" w:rsidP="00A648A0">
            <w:pPr>
              <w:pStyle w:val="Body"/>
              <w:keepNext/>
              <w:keepLines/>
              <w:spacing w:before="0" w:after="0"/>
            </w:pPr>
            <w:r>
              <w:rPr>
                <w:rStyle w:val="None"/>
                <w:color w:val="FFFFFF"/>
                <w:sz w:val="18"/>
                <w:szCs w:val="18"/>
                <w:u w:color="FFFFFF"/>
                <w:lang w:val="en-US"/>
              </w:rPr>
              <w:t>Item Numbers</w:t>
            </w:r>
          </w:p>
        </w:tc>
      </w:tr>
      <w:tr w:rsidR="00EB0271" w14:paraId="79069BA2" w14:textId="77777777">
        <w:trPr>
          <w:trHeight w:val="73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476E6246" w14:textId="77777777" w:rsidR="00EB0271" w:rsidRDefault="0028782E" w:rsidP="00A648A0">
            <w:pPr>
              <w:pStyle w:val="Body"/>
              <w:keepNext/>
              <w:keepLines/>
              <w:spacing w:before="0" w:after="0"/>
            </w:pPr>
            <w:r>
              <w:rPr>
                <w:rStyle w:val="None"/>
                <w:sz w:val="18"/>
                <w:szCs w:val="18"/>
                <w:lang w:val="en-US"/>
              </w:rPr>
              <w:t>Hemicolectomy, total colectomy and rectal resection items</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70BCE487" w14:textId="6E8155D3" w:rsidR="00EB0271" w:rsidRDefault="009535E5" w:rsidP="00A648A0">
            <w:pPr>
              <w:pStyle w:val="Body"/>
              <w:keepNext/>
              <w:keepLines/>
              <w:spacing w:before="0" w:after="0"/>
              <w:jc w:val="center"/>
            </w:pPr>
            <w:r>
              <w:rPr>
                <w:rStyle w:val="None"/>
                <w:sz w:val="18"/>
                <w:szCs w:val="18"/>
                <w:lang w:val="en-US"/>
              </w:rPr>
              <w:t>14</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19980BBA" w14:textId="7DC9AE66" w:rsidR="00EB0271" w:rsidRDefault="0028782E" w:rsidP="00A648A0">
            <w:pPr>
              <w:pStyle w:val="Body"/>
              <w:keepNext/>
              <w:keepLines/>
              <w:spacing w:before="0" w:after="0" w:line="240" w:lineRule="auto"/>
            </w:pPr>
            <w:r>
              <w:rPr>
                <w:rStyle w:val="None"/>
                <w:sz w:val="18"/>
                <w:szCs w:val="18"/>
                <w:lang w:val="en-US"/>
              </w:rPr>
              <w:t>32000, 32003, 32004, 32005, 32006, 32009, 32012, 32015, 32024, 32025, 32026, 32028</w:t>
            </w:r>
            <w:r w:rsidR="009535E5">
              <w:rPr>
                <w:rStyle w:val="None"/>
                <w:sz w:val="18"/>
                <w:szCs w:val="18"/>
                <w:lang w:val="en-US"/>
              </w:rPr>
              <w:t>, 32030, 32033</w:t>
            </w:r>
          </w:p>
        </w:tc>
      </w:tr>
      <w:tr w:rsidR="00EB0271" w14:paraId="27ECE182" w14:textId="77777777">
        <w:trPr>
          <w:trHeight w:val="21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0D8D977B" w14:textId="77777777" w:rsidR="00EB0271" w:rsidRDefault="0028782E" w:rsidP="00A648A0">
            <w:pPr>
              <w:pStyle w:val="Body"/>
              <w:keepNext/>
              <w:keepLines/>
              <w:spacing w:before="0" w:after="0"/>
            </w:pPr>
            <w:r>
              <w:rPr>
                <w:rStyle w:val="None"/>
                <w:sz w:val="18"/>
                <w:szCs w:val="18"/>
                <w:lang w:val="en-US"/>
              </w:rPr>
              <w:t>Synchronous surgeries</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0BF90674" w14:textId="77777777" w:rsidR="00EB0271" w:rsidRDefault="0028782E" w:rsidP="00A648A0">
            <w:pPr>
              <w:pStyle w:val="Body"/>
              <w:keepNext/>
              <w:keepLines/>
              <w:spacing w:before="0" w:after="0"/>
              <w:jc w:val="center"/>
            </w:pPr>
            <w:r>
              <w:rPr>
                <w:rStyle w:val="None"/>
                <w:sz w:val="18"/>
                <w:szCs w:val="18"/>
                <w:lang w:val="en-US"/>
              </w:rPr>
              <w:t>9</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6B794F87" w14:textId="77777777" w:rsidR="00EB0271" w:rsidRDefault="0028782E" w:rsidP="00A648A0">
            <w:pPr>
              <w:pStyle w:val="Body"/>
              <w:keepNext/>
              <w:keepLines/>
              <w:spacing w:before="0" w:after="0" w:line="240" w:lineRule="auto"/>
            </w:pPr>
            <w:r>
              <w:rPr>
                <w:rStyle w:val="None"/>
                <w:sz w:val="18"/>
                <w:szCs w:val="18"/>
                <w:lang w:val="en-US"/>
              </w:rPr>
              <w:t>32018, 32021, 32042, 32045, 32046, 32054, 32057, 32063, 32066</w:t>
            </w:r>
          </w:p>
        </w:tc>
      </w:tr>
      <w:tr w:rsidR="00EB0271" w14:paraId="787B749A" w14:textId="77777777">
        <w:trPr>
          <w:trHeight w:val="47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45940E9E" w14:textId="77777777" w:rsidR="00EB0271" w:rsidRDefault="0028782E" w:rsidP="00A648A0">
            <w:pPr>
              <w:pStyle w:val="Body"/>
              <w:keepNext/>
              <w:keepLines/>
              <w:spacing w:before="0" w:after="0"/>
            </w:pPr>
            <w:r>
              <w:rPr>
                <w:rStyle w:val="None"/>
                <w:sz w:val="18"/>
                <w:szCs w:val="18"/>
                <w:lang w:val="en-US"/>
              </w:rPr>
              <w:t>Abdominoperineal resections</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5C01ADCC" w14:textId="77777777" w:rsidR="00EB0271" w:rsidRDefault="0028782E" w:rsidP="00A648A0">
            <w:pPr>
              <w:pStyle w:val="Body"/>
              <w:keepNext/>
              <w:keepLines/>
              <w:spacing w:before="0" w:after="0"/>
              <w:jc w:val="center"/>
            </w:pPr>
            <w:r>
              <w:rPr>
                <w:rStyle w:val="None"/>
                <w:sz w:val="18"/>
                <w:szCs w:val="18"/>
                <w:lang w:val="en-US"/>
              </w:rPr>
              <w:t>1</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47754240" w14:textId="77777777" w:rsidR="00EB0271" w:rsidRDefault="0028782E" w:rsidP="00A648A0">
            <w:pPr>
              <w:pStyle w:val="Body"/>
              <w:keepNext/>
              <w:keepLines/>
              <w:spacing w:before="0" w:after="0" w:line="240" w:lineRule="auto"/>
            </w:pPr>
            <w:r>
              <w:rPr>
                <w:rStyle w:val="None"/>
                <w:sz w:val="18"/>
                <w:szCs w:val="18"/>
                <w:lang w:val="en-US"/>
              </w:rPr>
              <w:t>32039</w:t>
            </w:r>
          </w:p>
        </w:tc>
      </w:tr>
      <w:tr w:rsidR="00EB0271" w14:paraId="739E3F3A" w14:textId="77777777">
        <w:trPr>
          <w:trHeight w:val="47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3335329B" w14:textId="77777777" w:rsidR="00EB0271" w:rsidRDefault="0028782E" w:rsidP="00A648A0">
            <w:pPr>
              <w:pStyle w:val="Body"/>
              <w:keepNext/>
              <w:keepLines/>
              <w:spacing w:before="0" w:after="0"/>
            </w:pPr>
            <w:r>
              <w:rPr>
                <w:rStyle w:val="None"/>
                <w:sz w:val="18"/>
                <w:szCs w:val="18"/>
                <w:lang w:val="en-US"/>
              </w:rPr>
              <w:t>Proctocolectomy and ileal pouch</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1AE32520" w14:textId="77777777" w:rsidR="00EB0271" w:rsidRDefault="0028782E" w:rsidP="00A648A0">
            <w:pPr>
              <w:pStyle w:val="Body"/>
              <w:keepNext/>
              <w:keepLines/>
              <w:spacing w:before="0" w:after="0"/>
              <w:jc w:val="center"/>
            </w:pPr>
            <w:r>
              <w:rPr>
                <w:rStyle w:val="None"/>
                <w:sz w:val="18"/>
                <w:szCs w:val="18"/>
                <w:lang w:val="en-US"/>
              </w:rPr>
              <w:t>3</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1713F4AD" w14:textId="77777777" w:rsidR="00EB0271" w:rsidRDefault="0028782E" w:rsidP="00A648A0">
            <w:pPr>
              <w:pStyle w:val="Body"/>
              <w:keepNext/>
              <w:keepLines/>
              <w:spacing w:before="0" w:after="0" w:line="240" w:lineRule="auto"/>
            </w:pPr>
            <w:r>
              <w:rPr>
                <w:rStyle w:val="None"/>
                <w:sz w:val="18"/>
                <w:szCs w:val="18"/>
                <w:lang w:val="en-US"/>
              </w:rPr>
              <w:t>32051, 32060, 32069</w:t>
            </w:r>
          </w:p>
        </w:tc>
      </w:tr>
      <w:tr w:rsidR="00EB0271" w14:paraId="47BB1A26" w14:textId="77777777">
        <w:trPr>
          <w:trHeight w:val="21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18EC7E9F" w14:textId="77777777" w:rsidR="00EB0271" w:rsidRDefault="0028782E" w:rsidP="00A648A0">
            <w:pPr>
              <w:pStyle w:val="Body"/>
              <w:keepNext/>
              <w:keepLines/>
              <w:spacing w:before="0" w:after="0"/>
            </w:pPr>
            <w:r>
              <w:rPr>
                <w:rStyle w:val="None"/>
                <w:sz w:val="18"/>
                <w:szCs w:val="18"/>
                <w:lang w:val="en-US"/>
              </w:rPr>
              <w:t xml:space="preserve">Rectal </w:t>
            </w:r>
            <w:proofErr w:type="spellStart"/>
            <w:r>
              <w:rPr>
                <w:rStyle w:val="None"/>
                <w:sz w:val="18"/>
                <w:szCs w:val="18"/>
                <w:lang w:val="en-US"/>
              </w:rPr>
              <w:t>tumours</w:t>
            </w:r>
            <w:proofErr w:type="spellEnd"/>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43C258A0" w14:textId="77777777" w:rsidR="00EB0271" w:rsidRDefault="0028782E" w:rsidP="00A648A0">
            <w:pPr>
              <w:pStyle w:val="Body"/>
              <w:keepNext/>
              <w:keepLines/>
              <w:spacing w:before="0" w:after="0"/>
              <w:jc w:val="center"/>
            </w:pPr>
            <w:r>
              <w:rPr>
                <w:rStyle w:val="None"/>
                <w:sz w:val="18"/>
                <w:szCs w:val="18"/>
                <w:lang w:val="en-US"/>
              </w:rPr>
              <w:t>8</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11CEDB2D" w14:textId="77777777" w:rsidR="00EB0271" w:rsidRDefault="0028782E" w:rsidP="00A648A0">
            <w:pPr>
              <w:pStyle w:val="Body"/>
              <w:keepNext/>
              <w:keepLines/>
              <w:spacing w:before="0" w:after="0" w:line="240" w:lineRule="auto"/>
            </w:pPr>
            <w:r>
              <w:rPr>
                <w:rStyle w:val="None"/>
                <w:sz w:val="18"/>
                <w:szCs w:val="18"/>
                <w:lang w:val="en-US"/>
              </w:rPr>
              <w:t>32096, 32099, 32102, 32103, 32104, 32105, 32106, 32108</w:t>
            </w:r>
          </w:p>
        </w:tc>
      </w:tr>
      <w:tr w:rsidR="00EB0271" w14:paraId="79941A8C" w14:textId="77777777">
        <w:trPr>
          <w:trHeight w:val="21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6FE7049C" w14:textId="77777777" w:rsidR="00EB0271" w:rsidRDefault="0028782E" w:rsidP="00A648A0">
            <w:pPr>
              <w:pStyle w:val="Body"/>
              <w:keepNext/>
              <w:keepLines/>
              <w:spacing w:before="0" w:after="0"/>
            </w:pPr>
            <w:r>
              <w:rPr>
                <w:rStyle w:val="None"/>
                <w:sz w:val="18"/>
                <w:szCs w:val="18"/>
                <w:lang w:val="en-US"/>
              </w:rPr>
              <w:t>Rectal prolapse</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0CA8C897" w14:textId="77777777" w:rsidR="00EB0271" w:rsidRDefault="00797072" w:rsidP="00A648A0">
            <w:pPr>
              <w:pStyle w:val="Body"/>
              <w:keepNext/>
              <w:keepLines/>
              <w:spacing w:before="0" w:after="0"/>
              <w:jc w:val="center"/>
            </w:pPr>
            <w:r>
              <w:rPr>
                <w:rStyle w:val="None"/>
                <w:sz w:val="18"/>
                <w:szCs w:val="18"/>
                <w:lang w:val="en-US"/>
              </w:rPr>
              <w:t>10</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4223FC55" w14:textId="77777777" w:rsidR="00EB0271" w:rsidRDefault="0028782E" w:rsidP="00A648A0">
            <w:pPr>
              <w:pStyle w:val="Body"/>
              <w:keepNext/>
              <w:keepLines/>
              <w:spacing w:before="0" w:after="0" w:line="240" w:lineRule="auto"/>
            </w:pPr>
            <w:r>
              <w:rPr>
                <w:rStyle w:val="None"/>
                <w:sz w:val="18"/>
                <w:szCs w:val="18"/>
                <w:lang w:val="en-US"/>
              </w:rPr>
              <w:t>32111, 32112, 32114, 32115, 32117, 32120, 32123, 32126, 32129</w:t>
            </w:r>
            <w:r w:rsidR="00797072">
              <w:rPr>
                <w:rStyle w:val="None"/>
                <w:sz w:val="18"/>
                <w:szCs w:val="18"/>
                <w:lang w:val="en-US"/>
              </w:rPr>
              <w:t>, 32131</w:t>
            </w:r>
          </w:p>
        </w:tc>
      </w:tr>
      <w:tr w:rsidR="00EB0271" w14:paraId="0B076597" w14:textId="77777777">
        <w:trPr>
          <w:trHeight w:val="61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41CB6C9D" w14:textId="77777777" w:rsidR="00EB0271" w:rsidRDefault="0028782E" w:rsidP="00A648A0">
            <w:pPr>
              <w:pStyle w:val="Body"/>
              <w:keepNext/>
              <w:keepLines/>
              <w:spacing w:before="0" w:after="0"/>
            </w:pPr>
            <w:proofErr w:type="spellStart"/>
            <w:r>
              <w:rPr>
                <w:rStyle w:val="None"/>
                <w:sz w:val="18"/>
                <w:szCs w:val="18"/>
                <w:lang w:val="en-US"/>
              </w:rPr>
              <w:t>Haemorrhoids</w:t>
            </w:r>
            <w:proofErr w:type="spellEnd"/>
            <w:r>
              <w:rPr>
                <w:rStyle w:val="None"/>
                <w:sz w:val="18"/>
                <w:szCs w:val="18"/>
                <w:lang w:val="en-US"/>
              </w:rPr>
              <w:t>, fistulae and abscesses</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34129156" w14:textId="77777777" w:rsidR="00EB0271" w:rsidRDefault="0028782E" w:rsidP="00A648A0">
            <w:pPr>
              <w:pStyle w:val="Body"/>
              <w:keepNext/>
              <w:keepLines/>
              <w:spacing w:before="0" w:after="0"/>
              <w:jc w:val="center"/>
            </w:pPr>
            <w:r>
              <w:rPr>
                <w:rStyle w:val="None"/>
                <w:sz w:val="18"/>
                <w:szCs w:val="18"/>
                <w:lang w:val="en-US"/>
              </w:rPr>
              <w:t>19</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475E62F7" w14:textId="77777777" w:rsidR="00EB0271" w:rsidRDefault="0028782E" w:rsidP="00A648A0">
            <w:pPr>
              <w:pStyle w:val="Body"/>
              <w:keepNext/>
              <w:keepLines/>
              <w:spacing w:before="0" w:after="0" w:line="240" w:lineRule="auto"/>
            </w:pPr>
            <w:r>
              <w:rPr>
                <w:rStyle w:val="None"/>
                <w:sz w:val="18"/>
                <w:szCs w:val="18"/>
                <w:lang w:val="en-US"/>
              </w:rPr>
              <w:t>32132, 32135, 32138, 32139, 32142, 32145, 32147, 32150, 32153, 32156, 32159, 32162, 32165, 32166, 32168, 32174, 32175, 32177, 32180</w:t>
            </w:r>
          </w:p>
        </w:tc>
      </w:tr>
      <w:tr w:rsidR="00EB0271" w14:paraId="56FEC255" w14:textId="77777777">
        <w:trPr>
          <w:trHeight w:val="21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35D10CC0" w14:textId="77777777" w:rsidR="00EB0271" w:rsidRDefault="0028782E" w:rsidP="00A648A0">
            <w:pPr>
              <w:pStyle w:val="Body"/>
              <w:keepNext/>
              <w:keepLines/>
              <w:spacing w:before="0" w:after="0"/>
            </w:pPr>
            <w:proofErr w:type="spellStart"/>
            <w:r>
              <w:rPr>
                <w:rStyle w:val="None"/>
                <w:sz w:val="18"/>
                <w:szCs w:val="18"/>
                <w:lang w:val="en-US"/>
              </w:rPr>
              <w:t>Graciloplasty</w:t>
            </w:r>
            <w:proofErr w:type="spellEnd"/>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2FE2F2C0" w14:textId="77777777" w:rsidR="00EB0271" w:rsidRDefault="0028782E" w:rsidP="00A648A0">
            <w:pPr>
              <w:pStyle w:val="Body"/>
              <w:keepNext/>
              <w:keepLines/>
              <w:spacing w:before="0" w:after="0"/>
              <w:jc w:val="center"/>
            </w:pPr>
            <w:r>
              <w:rPr>
                <w:rStyle w:val="None"/>
                <w:sz w:val="18"/>
                <w:szCs w:val="18"/>
                <w:lang w:val="en-US"/>
              </w:rPr>
              <w:t>4</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308770CA" w14:textId="77777777" w:rsidR="00EB0271" w:rsidRDefault="0028782E" w:rsidP="00A648A0">
            <w:pPr>
              <w:pStyle w:val="Body"/>
              <w:keepNext/>
              <w:keepLines/>
              <w:spacing w:before="0" w:after="0" w:line="240" w:lineRule="auto"/>
            </w:pPr>
            <w:r>
              <w:rPr>
                <w:rStyle w:val="None"/>
                <w:sz w:val="18"/>
                <w:szCs w:val="18"/>
                <w:lang w:val="en-US"/>
              </w:rPr>
              <w:t>32200, 32203, 32206, 32209</w:t>
            </w:r>
          </w:p>
        </w:tc>
      </w:tr>
      <w:tr w:rsidR="00EB0271" w14:paraId="134AB7C5" w14:textId="77777777">
        <w:trPr>
          <w:trHeight w:val="21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067225A0" w14:textId="77777777" w:rsidR="00EB0271" w:rsidRDefault="0028782E" w:rsidP="00A648A0">
            <w:pPr>
              <w:pStyle w:val="Body"/>
              <w:keepNext/>
              <w:keepLines/>
              <w:spacing w:before="0" w:after="0"/>
            </w:pPr>
            <w:r>
              <w:rPr>
                <w:rStyle w:val="None"/>
                <w:sz w:val="18"/>
                <w:szCs w:val="18"/>
                <w:lang w:val="en-US"/>
              </w:rPr>
              <w:t>Sacral nerve leads</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641A306F" w14:textId="77777777" w:rsidR="00EB0271" w:rsidRDefault="0028782E" w:rsidP="00A648A0">
            <w:pPr>
              <w:pStyle w:val="Body"/>
              <w:keepNext/>
              <w:keepLines/>
              <w:spacing w:before="0" w:after="0"/>
              <w:jc w:val="center"/>
            </w:pPr>
            <w:r>
              <w:rPr>
                <w:rStyle w:val="None"/>
                <w:sz w:val="18"/>
                <w:szCs w:val="18"/>
                <w:lang w:val="en-US"/>
              </w:rPr>
              <w:t>7</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5BC0ECD6" w14:textId="77777777" w:rsidR="00EB0271" w:rsidRDefault="0028782E" w:rsidP="00A648A0">
            <w:pPr>
              <w:pStyle w:val="Body"/>
              <w:keepNext/>
              <w:keepLines/>
              <w:spacing w:before="0" w:after="0" w:line="240" w:lineRule="auto"/>
            </w:pPr>
            <w:r>
              <w:rPr>
                <w:rStyle w:val="None"/>
                <w:sz w:val="18"/>
                <w:szCs w:val="18"/>
                <w:lang w:val="en-US"/>
              </w:rPr>
              <w:t>32210, 32213, 32214, 32215, 32216, 32217, 32218</w:t>
            </w:r>
          </w:p>
        </w:tc>
      </w:tr>
      <w:tr w:rsidR="00EB0271" w14:paraId="3689CA0C" w14:textId="77777777">
        <w:trPr>
          <w:trHeight w:val="21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3478B4DE" w14:textId="77777777" w:rsidR="00EB0271" w:rsidRDefault="0028782E" w:rsidP="00A648A0">
            <w:pPr>
              <w:pStyle w:val="Body"/>
              <w:keepNext/>
              <w:keepLines/>
              <w:spacing w:before="0" w:after="0"/>
            </w:pPr>
            <w:r>
              <w:rPr>
                <w:rStyle w:val="None"/>
                <w:sz w:val="18"/>
                <w:szCs w:val="18"/>
                <w:lang w:val="en-US"/>
              </w:rPr>
              <w:t>Diagnostic</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15BF7A40" w14:textId="77777777" w:rsidR="00EB0271" w:rsidRDefault="0028782E" w:rsidP="00A648A0">
            <w:pPr>
              <w:pStyle w:val="Body"/>
              <w:keepNext/>
              <w:keepLines/>
              <w:spacing w:before="0" w:after="0"/>
              <w:jc w:val="center"/>
            </w:pPr>
            <w:r>
              <w:rPr>
                <w:rStyle w:val="None"/>
                <w:sz w:val="18"/>
                <w:szCs w:val="18"/>
                <w:lang w:val="en-US"/>
              </w:rPr>
              <w:t>1</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6DC1954E" w14:textId="77777777" w:rsidR="00EB0271" w:rsidRDefault="0028782E" w:rsidP="00A648A0">
            <w:pPr>
              <w:pStyle w:val="Body"/>
              <w:keepNext/>
              <w:keepLines/>
              <w:spacing w:before="0" w:after="0" w:line="240" w:lineRule="auto"/>
            </w:pPr>
            <w:r>
              <w:rPr>
                <w:rStyle w:val="None"/>
                <w:sz w:val="18"/>
                <w:szCs w:val="18"/>
                <w:lang w:val="en-US"/>
              </w:rPr>
              <w:t>11833</w:t>
            </w:r>
          </w:p>
        </w:tc>
      </w:tr>
      <w:tr w:rsidR="00EB0271" w14:paraId="6CDF15AA" w14:textId="77777777">
        <w:trPr>
          <w:trHeight w:val="41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5F18F9D0" w14:textId="77777777" w:rsidR="00EB0271" w:rsidRDefault="0028782E" w:rsidP="00A648A0">
            <w:pPr>
              <w:pStyle w:val="Body"/>
              <w:keepNext/>
              <w:keepLines/>
              <w:spacing w:before="0" w:after="0"/>
            </w:pPr>
            <w:r>
              <w:rPr>
                <w:rStyle w:val="None"/>
                <w:sz w:val="18"/>
                <w:szCs w:val="18"/>
                <w:lang w:val="en-US"/>
              </w:rPr>
              <w:t>Other colorectal items</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5C347707" w14:textId="088CFA8A" w:rsidR="00EB0271" w:rsidRDefault="009535E5" w:rsidP="00A648A0">
            <w:pPr>
              <w:pStyle w:val="Body"/>
              <w:keepNext/>
              <w:keepLines/>
              <w:spacing w:before="0" w:after="0"/>
              <w:jc w:val="center"/>
            </w:pPr>
            <w:r>
              <w:rPr>
                <w:rStyle w:val="None"/>
                <w:sz w:val="18"/>
                <w:szCs w:val="18"/>
                <w:lang w:val="en-US"/>
              </w:rPr>
              <w:t>9</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63C738E8" w14:textId="19695CB5" w:rsidR="00EB0271" w:rsidRDefault="0028782E" w:rsidP="009535E5">
            <w:pPr>
              <w:pStyle w:val="Body"/>
              <w:keepNext/>
              <w:keepLines/>
              <w:spacing w:before="0" w:after="0" w:line="240" w:lineRule="auto"/>
            </w:pPr>
            <w:r>
              <w:rPr>
                <w:rStyle w:val="None"/>
                <w:sz w:val="18"/>
                <w:szCs w:val="18"/>
                <w:lang w:val="en-US"/>
              </w:rPr>
              <w:t>32029, 32036, 32047, 32171, 32183, 32186, 32212, 32220, 32221</w:t>
            </w:r>
          </w:p>
        </w:tc>
      </w:tr>
    </w:tbl>
    <w:p w14:paraId="454EFE7D" w14:textId="77777777" w:rsidR="00EB0271" w:rsidRDefault="00EB0271" w:rsidP="00A648A0">
      <w:pPr>
        <w:pStyle w:val="Caption"/>
        <w:keepLines/>
        <w:widowControl w:val="0"/>
        <w:spacing w:line="240" w:lineRule="auto"/>
      </w:pPr>
    </w:p>
    <w:p w14:paraId="0285D243" w14:textId="77777777" w:rsidR="00EB0271" w:rsidRDefault="0028782E" w:rsidP="008913F0">
      <w:pPr>
        <w:pStyle w:val="Heading2"/>
        <w:numPr>
          <w:ilvl w:val="1"/>
          <w:numId w:val="17"/>
        </w:numPr>
      </w:pPr>
      <w:bookmarkStart w:id="22" w:name="_Toc14949026"/>
      <w:r>
        <w:rPr>
          <w:lang w:val="en-US"/>
        </w:rPr>
        <w:t>Summary of the Committee</w:t>
      </w:r>
      <w:r>
        <w:t>’</w:t>
      </w:r>
      <w:r>
        <w:rPr>
          <w:lang w:val="en-US"/>
        </w:rPr>
        <w:t>s review approach</w:t>
      </w:r>
      <w:bookmarkEnd w:id="22"/>
    </w:p>
    <w:p w14:paraId="62E00770" w14:textId="10DDDD53" w:rsidR="00EB0271" w:rsidRDefault="0028782E" w:rsidP="005218BD">
      <w:pPr>
        <w:pStyle w:val="Body"/>
        <w:spacing w:before="120" w:after="0" w:line="360" w:lineRule="auto"/>
      </w:pPr>
      <w:r>
        <w:rPr>
          <w:lang w:val="en-US"/>
        </w:rPr>
        <w:t>The Committee completed a review of its items across four full committee meetings</w:t>
      </w:r>
      <w:r w:rsidR="0084234F">
        <w:rPr>
          <w:lang w:val="en-US"/>
        </w:rPr>
        <w:t>. These included</w:t>
      </w:r>
      <w:r>
        <w:t xml:space="preserve"> </w:t>
      </w:r>
      <w:r>
        <w:rPr>
          <w:lang w:val="en-US"/>
        </w:rPr>
        <w:t>two face-to-face meetings, t</w:t>
      </w:r>
      <w:r w:rsidR="0084234F">
        <w:rPr>
          <w:lang w:val="en-US"/>
        </w:rPr>
        <w:t>wo meetings via videoconference</w:t>
      </w:r>
      <w:r>
        <w:rPr>
          <w:lang w:val="en-US"/>
        </w:rPr>
        <w:t xml:space="preserve"> and </w:t>
      </w:r>
      <w:r w:rsidR="00934E21">
        <w:rPr>
          <w:lang w:val="en-US"/>
        </w:rPr>
        <w:t>three</w:t>
      </w:r>
      <w:r w:rsidR="0084234F">
        <w:rPr>
          <w:lang w:val="en-US"/>
        </w:rPr>
        <w:t xml:space="preserve"> specialist subgroup videoconferences</w:t>
      </w:r>
      <w:r>
        <w:rPr>
          <w:lang w:val="en-US"/>
        </w:rPr>
        <w:t>, during which it developed the recommendations and rationales contained in this report.</w:t>
      </w:r>
    </w:p>
    <w:p w14:paraId="478A4F3F" w14:textId="77777777" w:rsidR="00EB0271" w:rsidRDefault="0028782E" w:rsidP="005218BD">
      <w:pPr>
        <w:pStyle w:val="Body"/>
        <w:spacing w:before="120" w:after="0" w:line="360" w:lineRule="auto"/>
      </w:pPr>
      <w:r>
        <w:rPr>
          <w:lang w:val="en-US"/>
        </w:rPr>
        <w:t xml:space="preserve">The review drew on various types of MBS data, including data on </w:t>
      </w:r>
      <w:proofErr w:type="spellStart"/>
      <w:r>
        <w:rPr>
          <w:lang w:val="en-US"/>
        </w:rPr>
        <w:t>utilisation</w:t>
      </w:r>
      <w:proofErr w:type="spellEnd"/>
      <w:r>
        <w:rPr>
          <w:lang w:val="en-US"/>
        </w:rPr>
        <w:t xml:space="preserve">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The review also drew on data presented in the relevant literature and clinical guidelines, all of which are referenced in the report. </w:t>
      </w:r>
    </w:p>
    <w:p w14:paraId="5200325B" w14:textId="02F8F7E6" w:rsidR="00673298" w:rsidRPr="00AA346E" w:rsidRDefault="007C79D0" w:rsidP="005218BD">
      <w:pPr>
        <w:pStyle w:val="Body"/>
        <w:spacing w:before="120" w:after="0" w:line="360" w:lineRule="auto"/>
      </w:pPr>
      <w:r>
        <w:t>The Committee noted feedback provided by stakeholders which informed the final recommendations from the Committee. The Taskforce considered the report and stakeholder feedback before making recommendations to the Minister for Health for consideration by the Government.</w:t>
      </w:r>
    </w:p>
    <w:p w14:paraId="255FC9AD" w14:textId="77777777" w:rsidR="00AA346E" w:rsidRDefault="00AA346E">
      <w:pPr>
        <w:pStyle w:val="Body"/>
      </w:pPr>
    </w:p>
    <w:p w14:paraId="7AE091F6" w14:textId="77777777" w:rsidR="00EB0271" w:rsidRDefault="0028782E">
      <w:pPr>
        <w:pStyle w:val="Body"/>
        <w:spacing w:before="0" w:after="0" w:line="240" w:lineRule="auto"/>
      </w:pPr>
      <w:r>
        <w:br w:type="page"/>
      </w:r>
    </w:p>
    <w:p w14:paraId="144C8EEB" w14:textId="77777777" w:rsidR="00EB0271" w:rsidRDefault="0028782E" w:rsidP="008913F0">
      <w:pPr>
        <w:pStyle w:val="Heading"/>
        <w:numPr>
          <w:ilvl w:val="0"/>
          <w:numId w:val="18"/>
        </w:numPr>
      </w:pPr>
      <w:bookmarkStart w:id="23" w:name="_Toc14949027"/>
      <w:r>
        <w:rPr>
          <w:lang w:val="en-US"/>
        </w:rPr>
        <w:t>Recommendations</w:t>
      </w:r>
      <w:bookmarkEnd w:id="23"/>
      <w:r>
        <w:rPr>
          <w:lang w:val="en-US"/>
        </w:rPr>
        <w:t xml:space="preserve"> </w:t>
      </w:r>
    </w:p>
    <w:p w14:paraId="58138D49" w14:textId="14B9E233" w:rsidR="00EB0271" w:rsidRDefault="0028782E" w:rsidP="005218BD">
      <w:pPr>
        <w:pStyle w:val="Body"/>
        <w:spacing w:before="120" w:after="0" w:line="360" w:lineRule="auto"/>
      </w:pPr>
      <w:r>
        <w:rPr>
          <w:lang w:val="en-US"/>
        </w:rPr>
        <w:t xml:space="preserve">The Committee reviewed 85 assigned colorectal surgery items and made recommendations based on evidence and clinical expertise, in consultation with relevant stakeholders. The item-level recommendations are described below. A </w:t>
      </w:r>
      <w:r w:rsidR="00DA4FC2">
        <w:rPr>
          <w:lang w:val="en-US"/>
        </w:rPr>
        <w:t xml:space="preserve">consumer summary in </w:t>
      </w:r>
      <w:r>
        <w:rPr>
          <w:lang w:val="en-US"/>
        </w:rPr>
        <w:t xml:space="preserve">table </w:t>
      </w:r>
      <w:r w:rsidR="00DA4FC2">
        <w:rPr>
          <w:lang w:val="en-US"/>
        </w:rPr>
        <w:t xml:space="preserve">form </w:t>
      </w:r>
      <w:r>
        <w:rPr>
          <w:lang w:val="en-US"/>
        </w:rPr>
        <w:t>can be found in Appendix A.</w:t>
      </w:r>
    </w:p>
    <w:p w14:paraId="1089A44D" w14:textId="77777777" w:rsidR="0084234F" w:rsidRDefault="0028782E" w:rsidP="005218BD">
      <w:pPr>
        <w:pStyle w:val="Body"/>
        <w:spacing w:before="120" w:after="0" w:line="360" w:lineRule="auto"/>
        <w:rPr>
          <w:lang w:val="en-US"/>
        </w:rPr>
      </w:pPr>
      <w:r>
        <w:rPr>
          <w:lang w:val="en-US"/>
        </w:rPr>
        <w:t>The Committee</w:t>
      </w:r>
      <w:r>
        <w:t>’</w:t>
      </w:r>
      <w:r>
        <w:rPr>
          <w:lang w:val="en-US"/>
        </w:rPr>
        <w:t>s recommendations are that</w:t>
      </w:r>
      <w:r w:rsidR="0084234F">
        <w:rPr>
          <w:lang w:val="en-US"/>
        </w:rPr>
        <w:t>:</w:t>
      </w:r>
    </w:p>
    <w:p w14:paraId="55C1D420" w14:textId="6386DCC1" w:rsidR="0084234F" w:rsidRPr="0084234F" w:rsidRDefault="00934E21" w:rsidP="00522C6C">
      <w:pPr>
        <w:pStyle w:val="Body"/>
        <w:numPr>
          <w:ilvl w:val="0"/>
          <w:numId w:val="90"/>
        </w:numPr>
        <w:spacing w:before="120" w:after="0" w:line="360" w:lineRule="auto"/>
      </w:pPr>
      <w:r>
        <w:rPr>
          <w:lang w:val="en-US"/>
        </w:rPr>
        <w:t>1</w:t>
      </w:r>
      <w:r w:rsidR="00ED7617">
        <w:rPr>
          <w:lang w:val="en-US"/>
        </w:rPr>
        <w:t>3</w:t>
      </w:r>
      <w:r w:rsidR="0028782E">
        <w:rPr>
          <w:lang w:val="en-US"/>
        </w:rPr>
        <w:t xml:space="preserve"> items should be deleted from the MBS;</w:t>
      </w:r>
      <w:r>
        <w:rPr>
          <w:lang w:val="en-US"/>
        </w:rPr>
        <w:t xml:space="preserve"> </w:t>
      </w:r>
    </w:p>
    <w:p w14:paraId="088EF7CC" w14:textId="6955DEA4" w:rsidR="0084234F" w:rsidRPr="0084234F" w:rsidRDefault="0046156D" w:rsidP="00522C6C">
      <w:pPr>
        <w:pStyle w:val="Body"/>
        <w:numPr>
          <w:ilvl w:val="0"/>
          <w:numId w:val="90"/>
        </w:numPr>
        <w:spacing w:before="120" w:after="0" w:line="360" w:lineRule="auto"/>
      </w:pPr>
      <w:r>
        <w:rPr>
          <w:lang w:val="en-US"/>
        </w:rPr>
        <w:t>2</w:t>
      </w:r>
      <w:r w:rsidR="00DF4364">
        <w:rPr>
          <w:lang w:val="en-US"/>
        </w:rPr>
        <w:t>4</w:t>
      </w:r>
      <w:r w:rsidR="0028782E">
        <w:rPr>
          <w:lang w:val="en-US"/>
        </w:rPr>
        <w:t xml:space="preserve"> items should be </w:t>
      </w:r>
      <w:r w:rsidR="00934E21">
        <w:rPr>
          <w:lang w:val="en-US"/>
        </w:rPr>
        <w:t>ame</w:t>
      </w:r>
      <w:r w:rsidR="0084234F">
        <w:rPr>
          <w:lang w:val="en-US"/>
        </w:rPr>
        <w:t>nded and/or have fees adjusted;</w:t>
      </w:r>
    </w:p>
    <w:p w14:paraId="655CE992" w14:textId="77777777" w:rsidR="0084234F" w:rsidRPr="0084234F" w:rsidRDefault="00A03E2B" w:rsidP="00522C6C">
      <w:pPr>
        <w:pStyle w:val="Body"/>
        <w:numPr>
          <w:ilvl w:val="0"/>
          <w:numId w:val="90"/>
        </w:numPr>
        <w:spacing w:before="120" w:after="0" w:line="360" w:lineRule="auto"/>
      </w:pPr>
      <w:r>
        <w:rPr>
          <w:lang w:val="en-US"/>
        </w:rPr>
        <w:t>1</w:t>
      </w:r>
      <w:r w:rsidR="007F489C">
        <w:rPr>
          <w:lang w:val="en-US"/>
        </w:rPr>
        <w:t>5 items should be combined into 7</w:t>
      </w:r>
      <w:r>
        <w:rPr>
          <w:lang w:val="en-US"/>
        </w:rPr>
        <w:t xml:space="preserve"> items</w:t>
      </w:r>
      <w:r w:rsidR="0028782E">
        <w:rPr>
          <w:lang w:val="en-US"/>
        </w:rPr>
        <w:t xml:space="preserve">; and </w:t>
      </w:r>
    </w:p>
    <w:p w14:paraId="77D2845F" w14:textId="0A5F72C6" w:rsidR="0084234F" w:rsidRPr="0084234F" w:rsidRDefault="00F21C7C" w:rsidP="00522C6C">
      <w:pPr>
        <w:pStyle w:val="Body"/>
        <w:numPr>
          <w:ilvl w:val="0"/>
          <w:numId w:val="90"/>
        </w:numPr>
        <w:spacing w:before="120" w:after="0" w:line="360" w:lineRule="auto"/>
      </w:pPr>
      <w:r>
        <w:rPr>
          <w:lang w:val="en-US"/>
        </w:rPr>
        <w:t>3</w:t>
      </w:r>
      <w:r w:rsidR="00ED7617">
        <w:rPr>
          <w:lang w:val="en-US"/>
        </w:rPr>
        <w:t>3</w:t>
      </w:r>
      <w:r w:rsidR="0028782E">
        <w:rPr>
          <w:lang w:val="en-US"/>
        </w:rPr>
        <w:t xml:space="preserve"> items should remain unchanged. </w:t>
      </w:r>
    </w:p>
    <w:p w14:paraId="0120010A" w14:textId="79237732" w:rsidR="00EB0271" w:rsidRDefault="0028782E" w:rsidP="005218BD">
      <w:pPr>
        <w:pStyle w:val="Body"/>
        <w:spacing w:before="120" w:after="0" w:line="360" w:lineRule="auto"/>
      </w:pPr>
      <w:r>
        <w:rPr>
          <w:lang w:val="en-US"/>
        </w:rPr>
        <w:t xml:space="preserve">The Committee also recommended the </w:t>
      </w:r>
      <w:r w:rsidR="0084234F">
        <w:rPr>
          <w:lang w:val="en-US"/>
        </w:rPr>
        <w:t>creation</w:t>
      </w:r>
      <w:r>
        <w:rPr>
          <w:lang w:val="en-US"/>
        </w:rPr>
        <w:t xml:space="preserve"> of </w:t>
      </w:r>
      <w:r w:rsidR="00980A3B">
        <w:rPr>
          <w:lang w:val="en-US"/>
        </w:rPr>
        <w:t>1</w:t>
      </w:r>
      <w:r w:rsidR="00DF4364">
        <w:rPr>
          <w:lang w:val="en-US"/>
        </w:rPr>
        <w:t>2</w:t>
      </w:r>
      <w:r>
        <w:rPr>
          <w:lang w:val="en-US"/>
        </w:rPr>
        <w:t xml:space="preserve"> new </w:t>
      </w:r>
      <w:r w:rsidR="0084234F">
        <w:rPr>
          <w:lang w:val="en-US"/>
        </w:rPr>
        <w:t xml:space="preserve">items for </w:t>
      </w:r>
      <w:r>
        <w:rPr>
          <w:lang w:val="en-US"/>
        </w:rPr>
        <w:t>services not currently reflected by the MBS.</w:t>
      </w:r>
    </w:p>
    <w:p w14:paraId="43D4961A" w14:textId="395C0FE6" w:rsidR="00EB0271" w:rsidRDefault="0028782E" w:rsidP="005218BD">
      <w:pPr>
        <w:pStyle w:val="Body"/>
        <w:spacing w:before="120" w:after="0" w:line="360" w:lineRule="auto"/>
      </w:pPr>
      <w:r>
        <w:rPr>
          <w:lang w:val="en-US"/>
        </w:rPr>
        <w:t xml:space="preserve">The changes focus on encouraging best practice, </w:t>
      </w:r>
      <w:proofErr w:type="spellStart"/>
      <w:r>
        <w:rPr>
          <w:lang w:val="en-US"/>
        </w:rPr>
        <w:t>modernising</w:t>
      </w:r>
      <w:proofErr w:type="spellEnd"/>
      <w:r>
        <w:rPr>
          <w:lang w:val="en-US"/>
        </w:rPr>
        <w:t xml:space="preserve"> the MBS to reflect contemporary </w:t>
      </w:r>
      <w:r w:rsidR="0084234F">
        <w:rPr>
          <w:lang w:val="en-US"/>
        </w:rPr>
        <w:t xml:space="preserve">best </w:t>
      </w:r>
      <w:r>
        <w:rPr>
          <w:lang w:val="en-US"/>
        </w:rPr>
        <w:t>practice, and ensuring that MBS services provide value for the patient and the healthcare system. Some of this can be achieved by:</w:t>
      </w:r>
    </w:p>
    <w:p w14:paraId="4D8F4980" w14:textId="77777777" w:rsidR="00EB0271" w:rsidRDefault="0028782E" w:rsidP="00522C6C">
      <w:pPr>
        <w:pStyle w:val="NormalBulleted"/>
        <w:numPr>
          <w:ilvl w:val="0"/>
          <w:numId w:val="91"/>
        </w:numPr>
        <w:spacing w:before="120" w:after="0" w:line="360" w:lineRule="auto"/>
        <w:rPr>
          <w:rFonts w:ascii="Calibri" w:eastAsia="Calibri" w:hAnsi="Calibri" w:cs="Calibri"/>
          <w:sz w:val="22"/>
          <w:szCs w:val="22"/>
        </w:rPr>
      </w:pPr>
      <w:r>
        <w:rPr>
          <w:rFonts w:ascii="Calibri" w:eastAsia="Calibri" w:hAnsi="Calibri" w:cs="Calibri"/>
          <w:sz w:val="22"/>
          <w:szCs w:val="22"/>
        </w:rPr>
        <w:t>deleting items that are obsolete;</w:t>
      </w:r>
    </w:p>
    <w:p w14:paraId="0D038194" w14:textId="77777777" w:rsidR="00EB0271" w:rsidRDefault="0028782E" w:rsidP="00522C6C">
      <w:pPr>
        <w:pStyle w:val="NormalBulleted"/>
        <w:numPr>
          <w:ilvl w:val="0"/>
          <w:numId w:val="91"/>
        </w:numPr>
        <w:spacing w:before="120" w:after="0" w:line="360" w:lineRule="auto"/>
        <w:rPr>
          <w:rFonts w:ascii="Calibri" w:eastAsia="Calibri" w:hAnsi="Calibri" w:cs="Calibri"/>
          <w:sz w:val="22"/>
          <w:szCs w:val="22"/>
        </w:rPr>
      </w:pPr>
      <w:r>
        <w:rPr>
          <w:rFonts w:ascii="Calibri" w:eastAsia="Calibri" w:hAnsi="Calibri" w:cs="Calibri"/>
          <w:sz w:val="22"/>
          <w:szCs w:val="22"/>
        </w:rPr>
        <w:t>consolidating or splitting items to reflect contemporary practice;</w:t>
      </w:r>
    </w:p>
    <w:p w14:paraId="5A8EC895" w14:textId="77777777" w:rsidR="00EB0271" w:rsidRDefault="0028782E" w:rsidP="00522C6C">
      <w:pPr>
        <w:pStyle w:val="NormalBulleted"/>
        <w:numPr>
          <w:ilvl w:val="0"/>
          <w:numId w:val="91"/>
        </w:numPr>
        <w:spacing w:before="120" w:after="0" w:line="360" w:lineRule="auto"/>
        <w:rPr>
          <w:rFonts w:ascii="Calibri" w:eastAsia="Calibri" w:hAnsi="Calibri" w:cs="Calibri"/>
          <w:sz w:val="22"/>
          <w:szCs w:val="22"/>
        </w:rPr>
      </w:pPr>
      <w:proofErr w:type="spellStart"/>
      <w:r>
        <w:rPr>
          <w:rFonts w:ascii="Calibri" w:eastAsia="Calibri" w:hAnsi="Calibri" w:cs="Calibri"/>
          <w:sz w:val="22"/>
          <w:szCs w:val="22"/>
        </w:rPr>
        <w:t>modernising</w:t>
      </w:r>
      <w:proofErr w:type="spellEnd"/>
      <w:r>
        <w:rPr>
          <w:rFonts w:ascii="Calibri" w:eastAsia="Calibri" w:hAnsi="Calibri" w:cs="Calibri"/>
          <w:sz w:val="22"/>
          <w:szCs w:val="22"/>
        </w:rPr>
        <w:t xml:space="preserve"> item descriptors to reflect best practice; and</w:t>
      </w:r>
    </w:p>
    <w:p w14:paraId="2780EDD4" w14:textId="3EEA88C3" w:rsidR="007C3B0B" w:rsidRDefault="0028782E" w:rsidP="00522C6C">
      <w:pPr>
        <w:pStyle w:val="NormalBulleted"/>
        <w:numPr>
          <w:ilvl w:val="0"/>
          <w:numId w:val="91"/>
        </w:numPr>
        <w:spacing w:before="120" w:after="0" w:line="360" w:lineRule="auto"/>
        <w:rPr>
          <w:rFonts w:ascii="Calibri" w:eastAsia="Calibri" w:hAnsi="Calibri" w:cs="Calibri"/>
          <w:sz w:val="22"/>
          <w:szCs w:val="22"/>
        </w:rPr>
      </w:pPr>
      <w:r>
        <w:rPr>
          <w:rFonts w:ascii="Calibri" w:eastAsia="Calibri" w:hAnsi="Calibri" w:cs="Calibri"/>
          <w:sz w:val="22"/>
          <w:szCs w:val="22"/>
        </w:rPr>
        <w:t>providing clinical guidance for appropriate use through explanatory notes.</w:t>
      </w:r>
    </w:p>
    <w:p w14:paraId="368C4E34" w14:textId="2A20352A" w:rsidR="007C3B0B" w:rsidRDefault="007C3B0B" w:rsidP="005218BD">
      <w:pPr>
        <w:pStyle w:val="NormalBulleted"/>
        <w:spacing w:before="120" w:after="0" w:line="360" w:lineRule="auto"/>
        <w:rPr>
          <w:rFonts w:ascii="Calibri" w:eastAsia="Calibri" w:hAnsi="Calibri" w:cs="Calibri"/>
          <w:sz w:val="22"/>
          <w:szCs w:val="22"/>
        </w:rPr>
      </w:pPr>
      <w:r>
        <w:rPr>
          <w:rFonts w:ascii="Calibri" w:eastAsia="Calibri" w:hAnsi="Calibri" w:cs="Calibri"/>
          <w:sz w:val="22"/>
          <w:szCs w:val="22"/>
        </w:rPr>
        <w:t>The Committee also considered three non-item level recommendations that span across a range of colorectal surgery MBS items. These relate to issues identified as integral to the optimal care of colorectal surgery patients. These include:</w:t>
      </w:r>
    </w:p>
    <w:p w14:paraId="701613BD" w14:textId="77777777" w:rsidR="006E292C" w:rsidRDefault="006E292C" w:rsidP="00522C6C">
      <w:pPr>
        <w:pStyle w:val="NormalBulleted"/>
        <w:numPr>
          <w:ilvl w:val="0"/>
          <w:numId w:val="92"/>
        </w:numPr>
        <w:spacing w:before="120" w:after="0" w:line="360" w:lineRule="auto"/>
        <w:rPr>
          <w:rFonts w:ascii="Calibri" w:eastAsia="Calibri" w:hAnsi="Calibri" w:cs="Calibri"/>
          <w:sz w:val="22"/>
          <w:szCs w:val="22"/>
        </w:rPr>
      </w:pPr>
      <w:r>
        <w:rPr>
          <w:rFonts w:ascii="Calibri" w:eastAsia="Calibri" w:hAnsi="Calibri" w:cs="Calibri"/>
          <w:sz w:val="22"/>
          <w:szCs w:val="22"/>
        </w:rPr>
        <w:t>Access to stomal therapy nursing;</w:t>
      </w:r>
    </w:p>
    <w:p w14:paraId="1A001BD2" w14:textId="77777777" w:rsidR="006E292C" w:rsidRDefault="006E292C" w:rsidP="00522C6C">
      <w:pPr>
        <w:pStyle w:val="NormalBulleted"/>
        <w:numPr>
          <w:ilvl w:val="0"/>
          <w:numId w:val="92"/>
        </w:numPr>
        <w:spacing w:before="120" w:after="0" w:line="360" w:lineRule="auto"/>
        <w:rPr>
          <w:rFonts w:ascii="Calibri" w:eastAsia="Calibri" w:hAnsi="Calibri" w:cs="Calibri"/>
          <w:sz w:val="22"/>
          <w:szCs w:val="22"/>
        </w:rPr>
      </w:pPr>
      <w:r>
        <w:rPr>
          <w:rFonts w:ascii="Calibri" w:eastAsia="Calibri" w:hAnsi="Calibri" w:cs="Calibri"/>
          <w:sz w:val="22"/>
          <w:szCs w:val="22"/>
        </w:rPr>
        <w:t>Enhanced recovery after surgery (ERAS); and</w:t>
      </w:r>
    </w:p>
    <w:p w14:paraId="1137F8F8" w14:textId="77777777" w:rsidR="006E292C" w:rsidRDefault="006E292C" w:rsidP="00522C6C">
      <w:pPr>
        <w:pStyle w:val="NormalBulleted"/>
        <w:numPr>
          <w:ilvl w:val="0"/>
          <w:numId w:val="92"/>
        </w:numPr>
        <w:spacing w:before="120" w:after="0" w:line="360" w:lineRule="auto"/>
        <w:rPr>
          <w:rFonts w:ascii="Calibri" w:eastAsia="Calibri" w:hAnsi="Calibri" w:cs="Calibri"/>
          <w:sz w:val="22"/>
          <w:szCs w:val="22"/>
        </w:rPr>
      </w:pPr>
      <w:r>
        <w:rPr>
          <w:rFonts w:ascii="Calibri" w:eastAsia="Calibri" w:hAnsi="Calibri" w:cs="Calibri"/>
          <w:sz w:val="22"/>
          <w:szCs w:val="22"/>
        </w:rPr>
        <w:t>Consumer health literacy.</w:t>
      </w:r>
    </w:p>
    <w:p w14:paraId="3388EE99" w14:textId="5A5E3BE1" w:rsidR="006E292C" w:rsidRDefault="006E292C" w:rsidP="005218BD">
      <w:pPr>
        <w:pStyle w:val="NormalBulleted"/>
        <w:spacing w:before="120" w:after="0" w:line="360" w:lineRule="auto"/>
        <w:rPr>
          <w:rFonts w:ascii="Calibri" w:eastAsia="Calibri" w:hAnsi="Calibri" w:cs="Calibri"/>
          <w:sz w:val="22"/>
          <w:szCs w:val="22"/>
        </w:rPr>
      </w:pPr>
      <w:r>
        <w:rPr>
          <w:rFonts w:ascii="Calibri" w:eastAsia="Calibri" w:hAnsi="Calibri" w:cs="Calibri"/>
          <w:sz w:val="22"/>
          <w:szCs w:val="22"/>
        </w:rPr>
        <w:t xml:space="preserve">These recommendations are detailed at 4.1, 4.2 and 4.3, respectively. </w:t>
      </w:r>
    </w:p>
    <w:p w14:paraId="11D53261" w14:textId="77777777" w:rsidR="006E292C" w:rsidRDefault="006E292C">
      <w:pPr>
        <w:rPr>
          <w:rFonts w:ascii="Calibri" w:eastAsia="Calibri" w:hAnsi="Calibri" w:cs="Calibri"/>
          <w:color w:val="000000"/>
          <w:sz w:val="22"/>
          <w:szCs w:val="22"/>
          <w:u w:color="000000"/>
          <w:lang w:val="en-US" w:eastAsia="en-AU"/>
        </w:rPr>
      </w:pPr>
      <w:r>
        <w:rPr>
          <w:rFonts w:ascii="Calibri" w:eastAsia="Calibri" w:hAnsi="Calibri" w:cs="Calibri"/>
          <w:sz w:val="22"/>
          <w:szCs w:val="22"/>
        </w:rPr>
        <w:br w:type="page"/>
      </w:r>
    </w:p>
    <w:p w14:paraId="11BF153D" w14:textId="77777777" w:rsidR="006E292C" w:rsidRDefault="006E292C" w:rsidP="00D91DD6">
      <w:pPr>
        <w:pStyle w:val="AppendixStyle1"/>
        <w:spacing w:after="240"/>
      </w:pPr>
      <w:bookmarkStart w:id="24" w:name="_Toc14949028"/>
      <w:r>
        <w:t>Non-item level recommendations</w:t>
      </w:r>
      <w:bookmarkEnd w:id="24"/>
    </w:p>
    <w:p w14:paraId="0B3B6F52" w14:textId="08ABB61D" w:rsidR="007C3B0B" w:rsidRPr="006E292C" w:rsidRDefault="006E292C" w:rsidP="006E292C">
      <w:pPr>
        <w:pStyle w:val="Heading2"/>
        <w:rPr>
          <w:rStyle w:val="None"/>
          <w:lang w:val="en-US"/>
        </w:rPr>
      </w:pPr>
      <w:bookmarkStart w:id="25" w:name="_Toc14949029"/>
      <w:r w:rsidRPr="006E292C">
        <w:t xml:space="preserve">4.1 </w:t>
      </w:r>
      <w:r w:rsidR="002949AF">
        <w:tab/>
      </w:r>
      <w:r w:rsidR="007C3B0B" w:rsidRPr="006E292C">
        <w:rPr>
          <w:rStyle w:val="None"/>
          <w:lang w:val="en-US"/>
        </w:rPr>
        <w:t>Access to Stomal Therapy Nurses</w:t>
      </w:r>
      <w:bookmarkEnd w:id="25"/>
    </w:p>
    <w:p w14:paraId="022A4B1A" w14:textId="77777777" w:rsidR="007C3B0B" w:rsidRPr="0094294B" w:rsidRDefault="007C3B0B" w:rsidP="005218BD">
      <w:pPr>
        <w:pStyle w:val="Body"/>
        <w:spacing w:before="120" w:after="0" w:line="360" w:lineRule="auto"/>
        <w:rPr>
          <w:lang w:val="en-US"/>
        </w:rPr>
      </w:pPr>
      <w:r w:rsidRPr="0094294B">
        <w:rPr>
          <w:lang w:val="en-US"/>
        </w:rPr>
        <w:t xml:space="preserve">A stoma is constructed by bringing a portion of everted intestine with its blood supply to the exterior of the abdomen. Urinary stomas have the renal ureters secured to the portion of intestine. </w:t>
      </w:r>
      <w:proofErr w:type="spellStart"/>
      <w:r w:rsidRPr="0094294B">
        <w:rPr>
          <w:lang w:val="en-US"/>
        </w:rPr>
        <w:t>Faecal</w:t>
      </w:r>
      <w:proofErr w:type="spellEnd"/>
      <w:r w:rsidRPr="0094294B">
        <w:rPr>
          <w:lang w:val="en-US"/>
        </w:rPr>
        <w:t xml:space="preserve"> stomas can begin at </w:t>
      </w:r>
      <w:r>
        <w:rPr>
          <w:lang w:val="en-US"/>
        </w:rPr>
        <w:t>various</w:t>
      </w:r>
      <w:r w:rsidRPr="0094294B">
        <w:rPr>
          <w:lang w:val="en-US"/>
        </w:rPr>
        <w:t xml:space="preserve"> stages in the colon</w:t>
      </w:r>
      <w:r>
        <w:rPr>
          <w:lang w:val="en-US"/>
        </w:rPr>
        <w:t xml:space="preserve"> and may be</w:t>
      </w:r>
      <w:r w:rsidRPr="0094294B">
        <w:rPr>
          <w:lang w:val="en-US"/>
        </w:rPr>
        <w:t xml:space="preserve"> loop or terminal</w:t>
      </w:r>
      <w:r>
        <w:rPr>
          <w:lang w:val="en-US"/>
        </w:rPr>
        <w:t>-type</w:t>
      </w:r>
      <w:r w:rsidRPr="0094294B">
        <w:rPr>
          <w:lang w:val="en-US"/>
        </w:rPr>
        <w:t xml:space="preserve"> stomas. The urine or </w:t>
      </w:r>
      <w:proofErr w:type="spellStart"/>
      <w:r w:rsidRPr="0094294B">
        <w:rPr>
          <w:lang w:val="en-US"/>
        </w:rPr>
        <w:t>faeces</w:t>
      </w:r>
      <w:proofErr w:type="spellEnd"/>
      <w:r w:rsidRPr="0094294B">
        <w:rPr>
          <w:lang w:val="en-US"/>
        </w:rPr>
        <w:t xml:space="preserve"> is collected in stomal appliance bags that are secured to the skin with compatible adhesive backing, and a range of other </w:t>
      </w:r>
      <w:proofErr w:type="spellStart"/>
      <w:r w:rsidRPr="0094294B">
        <w:rPr>
          <w:lang w:val="en-US"/>
        </w:rPr>
        <w:t>specialised</w:t>
      </w:r>
      <w:proofErr w:type="spellEnd"/>
      <w:r w:rsidRPr="0094294B">
        <w:rPr>
          <w:lang w:val="en-US"/>
        </w:rPr>
        <w:t xml:space="preserve"> products supplied through the Stoma Appliance Scheme are also required. A stoma may be required for conditions such as colorectal, urological or </w:t>
      </w:r>
      <w:proofErr w:type="spellStart"/>
      <w:r w:rsidRPr="0094294B">
        <w:rPr>
          <w:lang w:val="en-US"/>
        </w:rPr>
        <w:t>gynaecological</w:t>
      </w:r>
      <w:proofErr w:type="spellEnd"/>
      <w:r w:rsidRPr="0094294B">
        <w:rPr>
          <w:lang w:val="en-US"/>
        </w:rPr>
        <w:t xml:space="preserve"> cancer, Crohn’s disease and other inflammatory bowel diseases, in cases of intractable </w:t>
      </w:r>
      <w:proofErr w:type="spellStart"/>
      <w:r w:rsidRPr="0094294B">
        <w:rPr>
          <w:lang w:val="en-US"/>
        </w:rPr>
        <w:t>faecal</w:t>
      </w:r>
      <w:proofErr w:type="spellEnd"/>
      <w:r w:rsidRPr="0094294B">
        <w:rPr>
          <w:lang w:val="en-US"/>
        </w:rPr>
        <w:t xml:space="preserve"> incontinence and in some congenital conditions (colostomy, ileostomy, or urostomy).</w:t>
      </w:r>
    </w:p>
    <w:p w14:paraId="2B8FC9AD" w14:textId="77777777" w:rsidR="007C3B0B" w:rsidRDefault="007C3B0B" w:rsidP="005218BD">
      <w:pPr>
        <w:pStyle w:val="Body"/>
        <w:spacing w:before="120" w:after="0" w:line="360" w:lineRule="auto"/>
        <w:rPr>
          <w:lang w:val="en-US"/>
        </w:rPr>
      </w:pPr>
      <w:r w:rsidRPr="0094294B">
        <w:rPr>
          <w:lang w:val="en-US"/>
        </w:rPr>
        <w:t>A stoma may be temporary or permanent, with both requiring new skills to be learnt and physical, social and emotional adjustments to be made. Stomal Therapy Nurses have undertaken specialist education and training to help patients manage these changes.</w:t>
      </w:r>
    </w:p>
    <w:p w14:paraId="4638C6FF" w14:textId="77777777" w:rsidR="007C3B0B" w:rsidRPr="001E76F3" w:rsidRDefault="007C3B0B" w:rsidP="005218BD">
      <w:pPr>
        <w:pStyle w:val="Body"/>
        <w:spacing w:before="120" w:after="0" w:line="360" w:lineRule="auto"/>
      </w:pPr>
      <w:r>
        <w:t>T</w:t>
      </w:r>
      <w:r w:rsidRPr="001E76F3">
        <w:t xml:space="preserve">here is wide disparity in </w:t>
      </w:r>
      <w:r>
        <w:t xml:space="preserve">patient </w:t>
      </w:r>
      <w:r w:rsidRPr="001E76F3">
        <w:t xml:space="preserve">access to </w:t>
      </w:r>
      <w:r>
        <w:t xml:space="preserve">stomal therapy nursing </w:t>
      </w:r>
      <w:r w:rsidRPr="001E76F3">
        <w:t xml:space="preserve">services across Australia. It </w:t>
      </w:r>
      <w:r>
        <w:t xml:space="preserve">can be more </w:t>
      </w:r>
      <w:r w:rsidRPr="001E76F3">
        <w:t xml:space="preserve">difficult for private hospital patients and for patients in regional and remote areas to access stomal therapy services, particularly following discharge from hospital. Access to services is further impaired by a shortage of nurses with sufficient stomal therapy qualifications. This </w:t>
      </w:r>
      <w:r>
        <w:t>can</w:t>
      </w:r>
      <w:r w:rsidRPr="001E76F3">
        <w:t xml:space="preserve"> compromise appropriate care for patients who have had ostomy surgery and impact on the patient’s physical, social and emotional outcomes.</w:t>
      </w:r>
    </w:p>
    <w:p w14:paraId="0B3703B9" w14:textId="77777777" w:rsidR="007C3B0B" w:rsidRPr="0094294B" w:rsidRDefault="007C3B0B" w:rsidP="005218BD">
      <w:pPr>
        <w:pStyle w:val="Body"/>
        <w:spacing w:before="120" w:after="0" w:line="360" w:lineRule="auto"/>
        <w:rPr>
          <w:lang w:val="en-US"/>
        </w:rPr>
      </w:pPr>
      <w:r w:rsidRPr="0094294B">
        <w:rPr>
          <w:lang w:val="en-US"/>
        </w:rPr>
        <w:t>Timely access to Stomal Therapy nursing services can greatly assist patients who will undergo elective or emergency colorectal or urinary diversion. Preoperative consultations can help in establishing optimal placement of the stoma, considering body habitus and the patient’s capacities. Stomal Therapy Nursing services result in shorter hospital stays and decreased readmissions arising from complications of product adhesion, wound breakdown or the understandable anxiety as a result of a significant change in bodily function.</w:t>
      </w:r>
    </w:p>
    <w:p w14:paraId="589696F0" w14:textId="77777777" w:rsidR="007C3B0B" w:rsidRPr="00837DE9" w:rsidRDefault="007C3B0B" w:rsidP="007C3B0B">
      <w:pPr>
        <w:spacing w:before="180" w:after="60" w:line="312" w:lineRule="auto"/>
        <w:rPr>
          <w:rFonts w:ascii="Calibri" w:hAnsi="Calibri" w:cs="Calibri"/>
          <w:b/>
          <w:sz w:val="22"/>
          <w:szCs w:val="22"/>
        </w:rPr>
      </w:pPr>
      <w:r w:rsidRPr="00837DE9">
        <w:rPr>
          <w:rFonts w:ascii="Calibri" w:hAnsi="Calibri" w:cs="Calibri"/>
          <w:b/>
          <w:sz w:val="22"/>
          <w:szCs w:val="22"/>
        </w:rPr>
        <w:t>Recommendations</w:t>
      </w:r>
    </w:p>
    <w:p w14:paraId="24296103" w14:textId="77777777" w:rsidR="007C3B0B" w:rsidRPr="00837DE9" w:rsidRDefault="007C3B0B" w:rsidP="00522C6C">
      <w:pPr>
        <w:pStyle w:val="ListParagraph"/>
        <w:numPr>
          <w:ilvl w:val="0"/>
          <w:numId w:val="72"/>
        </w:numPr>
        <w:spacing w:before="120" w:after="0" w:line="360" w:lineRule="auto"/>
        <w:ind w:left="714" w:hanging="357"/>
      </w:pPr>
      <w:r w:rsidRPr="00837DE9">
        <w:rPr>
          <w:rStyle w:val="None"/>
        </w:rPr>
        <w:t xml:space="preserve">That the Explanatory Notes for items </w:t>
      </w:r>
      <w:r w:rsidRPr="00837DE9">
        <w:t>32025, 32026 and 32028 be amended to state that these procedures should be performed in a setting with adequate access to stomal therapy nurse services.</w:t>
      </w:r>
    </w:p>
    <w:p w14:paraId="627B722D" w14:textId="77777777" w:rsidR="007C3B0B" w:rsidRPr="00837DE9" w:rsidRDefault="007C3B0B" w:rsidP="00522C6C">
      <w:pPr>
        <w:pStyle w:val="ListParagraph"/>
        <w:numPr>
          <w:ilvl w:val="0"/>
          <w:numId w:val="72"/>
        </w:numPr>
        <w:spacing w:before="120" w:after="0" w:line="360" w:lineRule="auto"/>
        <w:ind w:left="714" w:hanging="357"/>
      </w:pPr>
      <w:r w:rsidRPr="00837DE9">
        <w:rPr>
          <w:rStyle w:val="None"/>
        </w:rPr>
        <w:t xml:space="preserve">Consider creating new items for services provided by stomal therapy nurses, who deliver </w:t>
      </w:r>
      <w:proofErr w:type="spellStart"/>
      <w:r w:rsidRPr="00837DE9">
        <w:rPr>
          <w:rStyle w:val="None"/>
        </w:rPr>
        <w:t>specialised</w:t>
      </w:r>
      <w:proofErr w:type="spellEnd"/>
      <w:r w:rsidRPr="00837DE9">
        <w:rPr>
          <w:rStyle w:val="None"/>
        </w:rPr>
        <w:t xml:space="preserve"> care for patients with a stoma. Services that are currently provided by stomal therapy nurses include management of </w:t>
      </w:r>
      <w:proofErr w:type="spellStart"/>
      <w:r w:rsidRPr="00837DE9">
        <w:rPr>
          <w:rStyle w:val="None"/>
        </w:rPr>
        <w:t>faecal</w:t>
      </w:r>
      <w:proofErr w:type="spellEnd"/>
      <w:r w:rsidRPr="00837DE9">
        <w:rPr>
          <w:rStyle w:val="None"/>
        </w:rPr>
        <w:t xml:space="preserve"> or urinary diversions, management of wounds, fistulae, and gastronomies, continence advice and pre and post-operative counselling. </w:t>
      </w:r>
    </w:p>
    <w:p w14:paraId="34D80A21" w14:textId="77777777" w:rsidR="007C3B0B" w:rsidRPr="00837DE9" w:rsidRDefault="007C3B0B" w:rsidP="00522C6C">
      <w:pPr>
        <w:pStyle w:val="ListParagraph"/>
        <w:numPr>
          <w:ilvl w:val="0"/>
          <w:numId w:val="72"/>
        </w:numPr>
        <w:spacing w:before="120" w:after="0" w:line="360" w:lineRule="auto"/>
        <w:ind w:left="714" w:hanging="357"/>
      </w:pPr>
      <w:r>
        <w:rPr>
          <w:rStyle w:val="None"/>
        </w:rPr>
        <w:t>That the Government c</w:t>
      </w:r>
      <w:r w:rsidRPr="00837DE9">
        <w:rPr>
          <w:rStyle w:val="None"/>
        </w:rPr>
        <w:t>onsider</w:t>
      </w:r>
      <w:r>
        <w:rPr>
          <w:rStyle w:val="None"/>
        </w:rPr>
        <w:t>s</w:t>
      </w:r>
      <w:r w:rsidRPr="00837DE9">
        <w:rPr>
          <w:rStyle w:val="None"/>
        </w:rPr>
        <w:t xml:space="preserve"> what</w:t>
      </w:r>
      <w:r>
        <w:rPr>
          <w:rStyle w:val="None"/>
        </w:rPr>
        <w:t xml:space="preserve"> additional </w:t>
      </w:r>
      <w:r w:rsidRPr="00837DE9">
        <w:rPr>
          <w:rStyle w:val="None"/>
        </w:rPr>
        <w:t xml:space="preserve">steps could be taken to ensure that the extent and nature of the work performed by stomal therapy nurses is captured by the MBS. </w:t>
      </w:r>
      <w:r w:rsidRPr="00837DE9">
        <w:rPr>
          <w:rStyle w:val="None"/>
          <w:iCs/>
        </w:rPr>
        <w:t>The Committee acknowledges that this is a complex policy space that warrants detailed consideration.</w:t>
      </w:r>
    </w:p>
    <w:p w14:paraId="5F096F66" w14:textId="77777777" w:rsidR="007C3B0B" w:rsidRPr="00837DE9" w:rsidRDefault="007C3B0B" w:rsidP="007C3B0B">
      <w:pPr>
        <w:spacing w:before="180" w:after="60" w:line="312" w:lineRule="auto"/>
        <w:rPr>
          <w:rFonts w:ascii="Calibri" w:hAnsi="Calibri" w:cs="Calibri"/>
          <w:b/>
          <w:sz w:val="22"/>
          <w:szCs w:val="22"/>
        </w:rPr>
      </w:pPr>
      <w:r w:rsidRPr="00837DE9">
        <w:rPr>
          <w:rFonts w:ascii="Calibri" w:hAnsi="Calibri" w:cs="Calibri"/>
          <w:b/>
          <w:sz w:val="22"/>
          <w:szCs w:val="22"/>
        </w:rPr>
        <w:t>Rationale</w:t>
      </w:r>
    </w:p>
    <w:p w14:paraId="08038CFA" w14:textId="2C69F97F" w:rsidR="007C3B0B" w:rsidRPr="00837DE9" w:rsidRDefault="007C3B0B" w:rsidP="005218BD">
      <w:pPr>
        <w:pStyle w:val="01squarebullet"/>
        <w:spacing w:before="120" w:line="360" w:lineRule="auto"/>
        <w:ind w:left="0" w:firstLine="0"/>
        <w:rPr>
          <w:rStyle w:val="None"/>
          <w:rFonts w:ascii="Calibri" w:eastAsia="Calibri" w:hAnsi="Calibri" w:cs="Calibri"/>
          <w:spacing w:val="5"/>
          <w:sz w:val="22"/>
          <w:szCs w:val="22"/>
        </w:rPr>
      </w:pPr>
      <w:r>
        <w:rPr>
          <w:rStyle w:val="None"/>
          <w:rFonts w:ascii="Calibri" w:eastAsia="Calibri" w:hAnsi="Calibri" w:cs="Calibri"/>
          <w:spacing w:val="5"/>
          <w:sz w:val="22"/>
          <w:szCs w:val="22"/>
        </w:rPr>
        <w:t xml:space="preserve">The recommendations focus on improving access to care and are based on the </w:t>
      </w:r>
      <w:r w:rsidRPr="00837DE9">
        <w:rPr>
          <w:rStyle w:val="None"/>
          <w:rFonts w:ascii="Calibri" w:eastAsia="Calibri" w:hAnsi="Calibri" w:cs="Calibri"/>
          <w:spacing w:val="5"/>
          <w:sz w:val="22"/>
          <w:szCs w:val="22"/>
        </w:rPr>
        <w:t xml:space="preserve">following observations </w:t>
      </w:r>
      <w:sdt>
        <w:sdtPr>
          <w:rPr>
            <w:rStyle w:val="None"/>
            <w:rFonts w:ascii="Calibri" w:eastAsia="Calibri" w:hAnsi="Calibri" w:cs="Calibri"/>
            <w:spacing w:val="5"/>
            <w:sz w:val="22"/>
            <w:szCs w:val="22"/>
          </w:rPr>
          <w:id w:val="1119422375"/>
          <w:citation/>
        </w:sdtPr>
        <w:sdtEndPr>
          <w:rPr>
            <w:rStyle w:val="None"/>
          </w:rPr>
        </w:sdtEndPr>
        <w:sdtContent>
          <w:r w:rsidRPr="00837DE9">
            <w:rPr>
              <w:rStyle w:val="None"/>
              <w:rFonts w:ascii="Calibri" w:eastAsia="Calibri" w:hAnsi="Calibri" w:cs="Calibri"/>
              <w:spacing w:val="5"/>
              <w:sz w:val="22"/>
              <w:szCs w:val="22"/>
            </w:rPr>
            <w:fldChar w:fldCharType="begin"/>
          </w:r>
          <w:r w:rsidRPr="00837DE9">
            <w:rPr>
              <w:rStyle w:val="None"/>
              <w:rFonts w:ascii="Calibri" w:eastAsia="Calibri" w:hAnsi="Calibri" w:cs="Calibri"/>
              <w:spacing w:val="5"/>
              <w:sz w:val="22"/>
              <w:szCs w:val="22"/>
              <w:lang w:val="en-AU"/>
            </w:rPr>
            <w:instrText xml:space="preserve"> CITATION McK161 \l 3081 </w:instrText>
          </w:r>
          <w:r w:rsidRPr="00837DE9">
            <w:rPr>
              <w:rStyle w:val="None"/>
              <w:rFonts w:ascii="Calibri" w:eastAsia="Calibri" w:hAnsi="Calibri" w:cs="Calibri"/>
              <w:spacing w:val="5"/>
              <w:sz w:val="22"/>
              <w:szCs w:val="22"/>
            </w:rPr>
            <w:fldChar w:fldCharType="separate"/>
          </w:r>
          <w:r w:rsidR="007C79D0" w:rsidRPr="005218BD">
            <w:rPr>
              <w:rFonts w:ascii="Calibri" w:eastAsia="Calibri" w:hAnsi="Calibri" w:cs="Calibri"/>
              <w:noProof/>
              <w:spacing w:val="5"/>
              <w:sz w:val="22"/>
              <w:szCs w:val="22"/>
              <w:lang w:val="en-AU"/>
            </w:rPr>
            <w:t>(2)</w:t>
          </w:r>
          <w:r w:rsidRPr="00837DE9">
            <w:rPr>
              <w:rStyle w:val="None"/>
              <w:rFonts w:ascii="Calibri" w:eastAsia="Calibri" w:hAnsi="Calibri" w:cs="Calibri"/>
              <w:spacing w:val="5"/>
              <w:sz w:val="22"/>
              <w:szCs w:val="22"/>
            </w:rPr>
            <w:fldChar w:fldCharType="end"/>
          </w:r>
        </w:sdtContent>
      </w:sdt>
      <w:sdt>
        <w:sdtPr>
          <w:rPr>
            <w:rStyle w:val="None"/>
            <w:rFonts w:ascii="Calibri" w:eastAsia="Calibri" w:hAnsi="Calibri" w:cs="Calibri"/>
            <w:spacing w:val="5"/>
            <w:sz w:val="22"/>
            <w:szCs w:val="22"/>
          </w:rPr>
          <w:id w:val="-511754300"/>
          <w:citation/>
        </w:sdtPr>
        <w:sdtEndPr>
          <w:rPr>
            <w:rStyle w:val="None"/>
          </w:rPr>
        </w:sdtEndPr>
        <w:sdtContent>
          <w:r>
            <w:rPr>
              <w:rStyle w:val="None"/>
              <w:rFonts w:ascii="Calibri" w:eastAsia="Calibri" w:hAnsi="Calibri" w:cs="Calibri"/>
              <w:spacing w:val="5"/>
              <w:sz w:val="22"/>
              <w:szCs w:val="22"/>
            </w:rPr>
            <w:fldChar w:fldCharType="begin"/>
          </w:r>
          <w:r>
            <w:rPr>
              <w:rStyle w:val="None"/>
              <w:rFonts w:ascii="Calibri" w:eastAsia="Calibri" w:hAnsi="Calibri" w:cs="Calibri"/>
              <w:spacing w:val="5"/>
              <w:sz w:val="22"/>
              <w:szCs w:val="22"/>
              <w:lang w:val="en-AU"/>
            </w:rPr>
            <w:instrText xml:space="preserve"> CITATION Bay14 \l 3081 </w:instrText>
          </w:r>
          <w:r>
            <w:rPr>
              <w:rStyle w:val="None"/>
              <w:rFonts w:ascii="Calibri" w:eastAsia="Calibri" w:hAnsi="Calibri" w:cs="Calibri"/>
              <w:spacing w:val="5"/>
              <w:sz w:val="22"/>
              <w:szCs w:val="22"/>
            </w:rPr>
            <w:fldChar w:fldCharType="separate"/>
          </w:r>
          <w:r w:rsidR="007C79D0">
            <w:rPr>
              <w:rStyle w:val="None"/>
              <w:rFonts w:ascii="Calibri" w:eastAsia="Calibri" w:hAnsi="Calibri" w:cs="Calibri"/>
              <w:noProof/>
              <w:spacing w:val="5"/>
              <w:sz w:val="22"/>
              <w:szCs w:val="22"/>
              <w:lang w:val="en-AU"/>
            </w:rPr>
            <w:t xml:space="preserve"> </w:t>
          </w:r>
          <w:r w:rsidR="007C79D0" w:rsidRPr="005218BD">
            <w:rPr>
              <w:rFonts w:ascii="Calibri" w:eastAsia="Calibri" w:hAnsi="Calibri" w:cs="Calibri"/>
              <w:noProof/>
              <w:spacing w:val="5"/>
              <w:sz w:val="22"/>
              <w:szCs w:val="22"/>
              <w:lang w:val="en-AU"/>
            </w:rPr>
            <w:t>(3)</w:t>
          </w:r>
          <w:r>
            <w:rPr>
              <w:rStyle w:val="None"/>
              <w:rFonts w:ascii="Calibri" w:eastAsia="Calibri" w:hAnsi="Calibri" w:cs="Calibri"/>
              <w:spacing w:val="5"/>
              <w:sz w:val="22"/>
              <w:szCs w:val="22"/>
            </w:rPr>
            <w:fldChar w:fldCharType="end"/>
          </w:r>
        </w:sdtContent>
      </w:sdt>
      <w:sdt>
        <w:sdtPr>
          <w:rPr>
            <w:rStyle w:val="None"/>
            <w:rFonts w:ascii="Calibri" w:eastAsia="Calibri" w:hAnsi="Calibri" w:cs="Calibri"/>
            <w:spacing w:val="5"/>
            <w:sz w:val="22"/>
            <w:szCs w:val="22"/>
          </w:rPr>
          <w:id w:val="-1480228433"/>
          <w:citation/>
        </w:sdtPr>
        <w:sdtEndPr>
          <w:rPr>
            <w:rStyle w:val="None"/>
          </w:rPr>
        </w:sdtEndPr>
        <w:sdtContent>
          <w:r>
            <w:rPr>
              <w:rStyle w:val="None"/>
              <w:rFonts w:ascii="Calibri" w:eastAsia="Calibri" w:hAnsi="Calibri" w:cs="Calibri"/>
              <w:spacing w:val="5"/>
              <w:sz w:val="22"/>
              <w:szCs w:val="22"/>
            </w:rPr>
            <w:fldChar w:fldCharType="begin"/>
          </w:r>
          <w:r>
            <w:rPr>
              <w:rStyle w:val="None"/>
              <w:rFonts w:ascii="Calibri" w:eastAsia="Calibri" w:hAnsi="Calibri" w:cs="Calibri"/>
              <w:spacing w:val="5"/>
              <w:sz w:val="22"/>
              <w:szCs w:val="22"/>
              <w:lang w:val="en-AU"/>
            </w:rPr>
            <w:instrText xml:space="preserve"> CITATION Per12 \l 3081 </w:instrText>
          </w:r>
          <w:r>
            <w:rPr>
              <w:rStyle w:val="None"/>
              <w:rFonts w:ascii="Calibri" w:eastAsia="Calibri" w:hAnsi="Calibri" w:cs="Calibri"/>
              <w:spacing w:val="5"/>
              <w:sz w:val="22"/>
              <w:szCs w:val="22"/>
            </w:rPr>
            <w:fldChar w:fldCharType="separate"/>
          </w:r>
          <w:r w:rsidR="007C79D0">
            <w:rPr>
              <w:rStyle w:val="None"/>
              <w:rFonts w:ascii="Calibri" w:eastAsia="Calibri" w:hAnsi="Calibri" w:cs="Calibri"/>
              <w:noProof/>
              <w:spacing w:val="5"/>
              <w:sz w:val="22"/>
              <w:szCs w:val="22"/>
              <w:lang w:val="en-AU"/>
            </w:rPr>
            <w:t xml:space="preserve"> </w:t>
          </w:r>
          <w:r w:rsidR="007C79D0" w:rsidRPr="005218BD">
            <w:rPr>
              <w:rFonts w:ascii="Calibri" w:eastAsia="Calibri" w:hAnsi="Calibri" w:cs="Calibri"/>
              <w:noProof/>
              <w:spacing w:val="5"/>
              <w:sz w:val="22"/>
              <w:szCs w:val="22"/>
              <w:lang w:val="en-AU"/>
            </w:rPr>
            <w:t>(4)</w:t>
          </w:r>
          <w:r>
            <w:rPr>
              <w:rStyle w:val="None"/>
              <w:rFonts w:ascii="Calibri" w:eastAsia="Calibri" w:hAnsi="Calibri" w:cs="Calibri"/>
              <w:spacing w:val="5"/>
              <w:sz w:val="22"/>
              <w:szCs w:val="22"/>
            </w:rPr>
            <w:fldChar w:fldCharType="end"/>
          </w:r>
        </w:sdtContent>
      </w:sdt>
      <w:sdt>
        <w:sdtPr>
          <w:rPr>
            <w:rStyle w:val="None"/>
            <w:rFonts w:ascii="Calibri" w:eastAsia="Calibri" w:hAnsi="Calibri" w:cs="Calibri"/>
            <w:spacing w:val="5"/>
            <w:sz w:val="22"/>
            <w:szCs w:val="22"/>
          </w:rPr>
          <w:id w:val="-228620612"/>
          <w:citation/>
        </w:sdtPr>
        <w:sdtEndPr>
          <w:rPr>
            <w:rStyle w:val="None"/>
          </w:rPr>
        </w:sdtEndPr>
        <w:sdtContent>
          <w:r>
            <w:rPr>
              <w:rStyle w:val="None"/>
              <w:rFonts w:ascii="Calibri" w:eastAsia="Calibri" w:hAnsi="Calibri" w:cs="Calibri"/>
              <w:spacing w:val="5"/>
              <w:sz w:val="22"/>
              <w:szCs w:val="22"/>
            </w:rPr>
            <w:fldChar w:fldCharType="begin"/>
          </w:r>
          <w:r>
            <w:rPr>
              <w:rStyle w:val="None"/>
              <w:rFonts w:ascii="Calibri" w:eastAsia="Calibri" w:hAnsi="Calibri" w:cs="Calibri"/>
              <w:spacing w:val="5"/>
              <w:sz w:val="22"/>
              <w:szCs w:val="22"/>
              <w:lang w:val="en-AU"/>
            </w:rPr>
            <w:instrText xml:space="preserve"> CITATION Nug99 \l 3081 </w:instrText>
          </w:r>
          <w:r>
            <w:rPr>
              <w:rStyle w:val="None"/>
              <w:rFonts w:ascii="Calibri" w:eastAsia="Calibri" w:hAnsi="Calibri" w:cs="Calibri"/>
              <w:spacing w:val="5"/>
              <w:sz w:val="22"/>
              <w:szCs w:val="22"/>
            </w:rPr>
            <w:fldChar w:fldCharType="separate"/>
          </w:r>
          <w:r w:rsidR="007C79D0">
            <w:rPr>
              <w:rStyle w:val="None"/>
              <w:rFonts w:ascii="Calibri" w:eastAsia="Calibri" w:hAnsi="Calibri" w:cs="Calibri"/>
              <w:noProof/>
              <w:spacing w:val="5"/>
              <w:sz w:val="22"/>
              <w:szCs w:val="22"/>
              <w:lang w:val="en-AU"/>
            </w:rPr>
            <w:t xml:space="preserve"> </w:t>
          </w:r>
          <w:r w:rsidR="007C79D0" w:rsidRPr="005218BD">
            <w:rPr>
              <w:rFonts w:ascii="Calibri" w:eastAsia="Calibri" w:hAnsi="Calibri" w:cs="Calibri"/>
              <w:noProof/>
              <w:spacing w:val="5"/>
              <w:sz w:val="22"/>
              <w:szCs w:val="22"/>
              <w:lang w:val="en-AU"/>
            </w:rPr>
            <w:t>(5)</w:t>
          </w:r>
          <w:r>
            <w:rPr>
              <w:rStyle w:val="None"/>
              <w:rFonts w:ascii="Calibri" w:eastAsia="Calibri" w:hAnsi="Calibri" w:cs="Calibri"/>
              <w:spacing w:val="5"/>
              <w:sz w:val="22"/>
              <w:szCs w:val="22"/>
            </w:rPr>
            <w:fldChar w:fldCharType="end"/>
          </w:r>
        </w:sdtContent>
      </w:sdt>
      <w:sdt>
        <w:sdtPr>
          <w:rPr>
            <w:rStyle w:val="None"/>
            <w:rFonts w:ascii="Calibri" w:eastAsia="Calibri" w:hAnsi="Calibri" w:cs="Calibri"/>
            <w:spacing w:val="5"/>
            <w:sz w:val="22"/>
            <w:szCs w:val="22"/>
          </w:rPr>
          <w:id w:val="962690302"/>
          <w:citation/>
        </w:sdtPr>
        <w:sdtEndPr>
          <w:rPr>
            <w:rStyle w:val="None"/>
          </w:rPr>
        </w:sdtEndPr>
        <w:sdtContent>
          <w:r>
            <w:rPr>
              <w:rStyle w:val="None"/>
              <w:rFonts w:ascii="Calibri" w:eastAsia="Calibri" w:hAnsi="Calibri" w:cs="Calibri"/>
              <w:spacing w:val="5"/>
              <w:sz w:val="22"/>
              <w:szCs w:val="22"/>
            </w:rPr>
            <w:fldChar w:fldCharType="begin"/>
          </w:r>
          <w:r>
            <w:rPr>
              <w:rStyle w:val="None"/>
              <w:rFonts w:ascii="Calibri" w:eastAsia="Calibri" w:hAnsi="Calibri" w:cs="Calibri"/>
              <w:spacing w:val="5"/>
              <w:sz w:val="22"/>
              <w:szCs w:val="22"/>
              <w:lang w:val="en-AU"/>
            </w:rPr>
            <w:instrText xml:space="preserve"> CITATION Sto17 \l 3081 </w:instrText>
          </w:r>
          <w:r>
            <w:rPr>
              <w:rStyle w:val="None"/>
              <w:rFonts w:ascii="Calibri" w:eastAsia="Calibri" w:hAnsi="Calibri" w:cs="Calibri"/>
              <w:spacing w:val="5"/>
              <w:sz w:val="22"/>
              <w:szCs w:val="22"/>
            </w:rPr>
            <w:fldChar w:fldCharType="separate"/>
          </w:r>
          <w:r w:rsidR="007C79D0">
            <w:rPr>
              <w:rStyle w:val="None"/>
              <w:rFonts w:ascii="Calibri" w:eastAsia="Calibri" w:hAnsi="Calibri" w:cs="Calibri"/>
              <w:noProof/>
              <w:spacing w:val="5"/>
              <w:sz w:val="22"/>
              <w:szCs w:val="22"/>
              <w:lang w:val="en-AU"/>
            </w:rPr>
            <w:t xml:space="preserve"> </w:t>
          </w:r>
          <w:r w:rsidR="007C79D0" w:rsidRPr="005218BD">
            <w:rPr>
              <w:rFonts w:ascii="Calibri" w:eastAsia="Calibri" w:hAnsi="Calibri" w:cs="Calibri"/>
              <w:noProof/>
              <w:spacing w:val="5"/>
              <w:sz w:val="22"/>
              <w:szCs w:val="22"/>
              <w:lang w:val="en-AU"/>
            </w:rPr>
            <w:t>(6)</w:t>
          </w:r>
          <w:r>
            <w:rPr>
              <w:rStyle w:val="None"/>
              <w:rFonts w:ascii="Calibri" w:eastAsia="Calibri" w:hAnsi="Calibri" w:cs="Calibri"/>
              <w:spacing w:val="5"/>
              <w:sz w:val="22"/>
              <w:szCs w:val="22"/>
            </w:rPr>
            <w:fldChar w:fldCharType="end"/>
          </w:r>
        </w:sdtContent>
      </w:sdt>
      <w:sdt>
        <w:sdtPr>
          <w:rPr>
            <w:rStyle w:val="None"/>
            <w:rFonts w:ascii="Calibri" w:eastAsia="Calibri" w:hAnsi="Calibri" w:cs="Calibri"/>
            <w:spacing w:val="5"/>
            <w:sz w:val="22"/>
            <w:szCs w:val="22"/>
          </w:rPr>
          <w:id w:val="-1999412978"/>
          <w:citation/>
        </w:sdtPr>
        <w:sdtEndPr>
          <w:rPr>
            <w:rStyle w:val="None"/>
          </w:rPr>
        </w:sdtEndPr>
        <w:sdtContent>
          <w:r>
            <w:rPr>
              <w:rStyle w:val="None"/>
              <w:rFonts w:ascii="Calibri" w:eastAsia="Calibri" w:hAnsi="Calibri" w:cs="Calibri"/>
              <w:spacing w:val="5"/>
              <w:sz w:val="22"/>
              <w:szCs w:val="22"/>
            </w:rPr>
            <w:fldChar w:fldCharType="begin"/>
          </w:r>
          <w:r>
            <w:rPr>
              <w:rStyle w:val="None"/>
              <w:rFonts w:ascii="Calibri" w:eastAsia="Calibri" w:hAnsi="Calibri" w:cs="Calibri"/>
              <w:spacing w:val="5"/>
              <w:sz w:val="22"/>
              <w:szCs w:val="22"/>
              <w:lang w:val="en-AU"/>
            </w:rPr>
            <w:instrText xml:space="preserve"> CITATION Lin13 \l 3081 </w:instrText>
          </w:r>
          <w:r>
            <w:rPr>
              <w:rStyle w:val="None"/>
              <w:rFonts w:ascii="Calibri" w:eastAsia="Calibri" w:hAnsi="Calibri" w:cs="Calibri"/>
              <w:spacing w:val="5"/>
              <w:sz w:val="22"/>
              <w:szCs w:val="22"/>
            </w:rPr>
            <w:fldChar w:fldCharType="separate"/>
          </w:r>
          <w:r w:rsidR="007C79D0">
            <w:rPr>
              <w:rStyle w:val="None"/>
              <w:rFonts w:ascii="Calibri" w:eastAsia="Calibri" w:hAnsi="Calibri" w:cs="Calibri"/>
              <w:noProof/>
              <w:spacing w:val="5"/>
              <w:sz w:val="22"/>
              <w:szCs w:val="22"/>
              <w:lang w:val="en-AU"/>
            </w:rPr>
            <w:t xml:space="preserve"> </w:t>
          </w:r>
          <w:r w:rsidR="007C79D0" w:rsidRPr="005218BD">
            <w:rPr>
              <w:rFonts w:ascii="Calibri" w:eastAsia="Calibri" w:hAnsi="Calibri" w:cs="Calibri"/>
              <w:noProof/>
              <w:spacing w:val="5"/>
              <w:sz w:val="22"/>
              <w:szCs w:val="22"/>
              <w:lang w:val="en-AU"/>
            </w:rPr>
            <w:t>(7)</w:t>
          </w:r>
          <w:r>
            <w:rPr>
              <w:rStyle w:val="None"/>
              <w:rFonts w:ascii="Calibri" w:eastAsia="Calibri" w:hAnsi="Calibri" w:cs="Calibri"/>
              <w:spacing w:val="5"/>
              <w:sz w:val="22"/>
              <w:szCs w:val="22"/>
            </w:rPr>
            <w:fldChar w:fldCharType="end"/>
          </w:r>
        </w:sdtContent>
      </w:sdt>
      <w:r>
        <w:rPr>
          <w:rStyle w:val="None"/>
          <w:rFonts w:ascii="Calibri" w:eastAsia="Calibri" w:hAnsi="Calibri" w:cs="Calibri"/>
          <w:spacing w:val="5"/>
          <w:sz w:val="22"/>
          <w:szCs w:val="22"/>
        </w:rPr>
        <w:t>:</w:t>
      </w:r>
      <w:r w:rsidRPr="00837DE9">
        <w:rPr>
          <w:rStyle w:val="None"/>
          <w:rFonts w:ascii="Calibri" w:eastAsia="Calibri" w:hAnsi="Calibri" w:cs="Calibri"/>
          <w:spacing w:val="5"/>
          <w:sz w:val="22"/>
          <w:szCs w:val="22"/>
        </w:rPr>
        <w:t xml:space="preserve"> </w:t>
      </w:r>
    </w:p>
    <w:p w14:paraId="0B43FC09" w14:textId="77777777" w:rsidR="007C3B0B" w:rsidRPr="00837DE9" w:rsidRDefault="007C3B0B" w:rsidP="00522C6C">
      <w:pPr>
        <w:pStyle w:val="ListParagraph"/>
        <w:numPr>
          <w:ilvl w:val="0"/>
          <w:numId w:val="93"/>
        </w:numPr>
        <w:spacing w:before="120" w:after="0" w:line="360" w:lineRule="auto"/>
        <w:rPr>
          <w:rStyle w:val="None"/>
        </w:rPr>
      </w:pPr>
      <w:r w:rsidRPr="00837DE9">
        <w:rPr>
          <w:rStyle w:val="None"/>
          <w:spacing w:val="5"/>
        </w:rPr>
        <w:t xml:space="preserve">The Committee noted that stomal therapy nurses play an important role in the provision of care for patients living with either a temporary or permanent stoma. A stoma is often as a result of </w:t>
      </w:r>
      <w:r w:rsidRPr="00837DE9">
        <w:rPr>
          <w:rStyle w:val="None"/>
          <w:color w:val="333333"/>
          <w:u w:color="333333"/>
        </w:rPr>
        <w:t xml:space="preserve">bowel surgery due to conditions such as colorectal, urological or </w:t>
      </w:r>
      <w:proofErr w:type="spellStart"/>
      <w:r w:rsidRPr="00837DE9">
        <w:rPr>
          <w:rStyle w:val="None"/>
          <w:color w:val="333333"/>
          <w:u w:color="333333"/>
        </w:rPr>
        <w:t>gynaecological</w:t>
      </w:r>
      <w:proofErr w:type="spellEnd"/>
      <w:r w:rsidRPr="00837DE9">
        <w:rPr>
          <w:rStyle w:val="None"/>
          <w:color w:val="333333"/>
          <w:u w:color="333333"/>
        </w:rPr>
        <w:t xml:space="preserve"> cancer, Crohn’s disease and other inflammatory bowel diseases, or may be created due to trauma to the abdomen, congenital abnormalities, neurological disorders, degenerative changes in the bowel’s blood supply, or after-effects of some radiation therapies. There are currently estimated to be 44,000 people in Australia living with a stoma. </w:t>
      </w:r>
    </w:p>
    <w:p w14:paraId="4A289500" w14:textId="5DC29C58" w:rsidR="007C3B0B" w:rsidRPr="00837DE9" w:rsidRDefault="007C3B0B" w:rsidP="00522C6C">
      <w:pPr>
        <w:pStyle w:val="ListParagraph"/>
        <w:numPr>
          <w:ilvl w:val="0"/>
          <w:numId w:val="93"/>
        </w:numPr>
        <w:spacing w:before="120" w:after="0" w:line="360" w:lineRule="auto"/>
      </w:pPr>
      <w:r w:rsidRPr="00837DE9">
        <w:t xml:space="preserve">Stomal therapy nurses have undertaken specialist education to achieve an advanced level of theoretical knowledge and clinical skills through programs offered at educational or hospital-based facilities. Stomal therapy nurses hold a Graduate Certificate or a Certificate recognized by </w:t>
      </w:r>
      <w:r>
        <w:t xml:space="preserve">the </w:t>
      </w:r>
      <w:r w:rsidRPr="00837DE9">
        <w:t>Australian Association of Stomal Therapy Nurses. Stomal therapy nurses, as well as the treating surgeons, assist patients to access stomal therapy products available under the Australian Government Stoma Appliance Scheme. At the present time, there is no provision within the MBS for stomal therapy services.</w:t>
      </w:r>
    </w:p>
    <w:p w14:paraId="3039CF4F" w14:textId="38F009EB" w:rsidR="006E292C" w:rsidRPr="003F6D23" w:rsidRDefault="007C3B0B" w:rsidP="003F6D23">
      <w:pPr>
        <w:pStyle w:val="ListParagraph"/>
        <w:numPr>
          <w:ilvl w:val="0"/>
          <w:numId w:val="93"/>
        </w:numPr>
        <w:spacing w:before="120" w:after="0" w:line="360" w:lineRule="auto"/>
      </w:pPr>
      <w:r w:rsidRPr="00837DE9">
        <w:t>Currently, there is wide disparity in access to services provided by stomal therapy nurses across Australia. It is often more difficult for private hospital patients and for patients in regional and remote areas to access stomal therapy services, particularly following discharge from hospital. Access to services is further impaired by a shortage of nurses with sufficient stomal therapy qualifications. This may compromise appropriate care for patients who have had ostomy surgery and impact on the patient’s physical, social and emotional outcomes.</w:t>
      </w:r>
    </w:p>
    <w:p w14:paraId="34D2C531" w14:textId="77777777" w:rsidR="007C3B0B" w:rsidRDefault="007C3B0B" w:rsidP="00522C6C">
      <w:pPr>
        <w:pStyle w:val="Heading2"/>
        <w:numPr>
          <w:ilvl w:val="1"/>
          <w:numId w:val="77"/>
        </w:numPr>
        <w:rPr>
          <w:lang w:val="en-US"/>
        </w:rPr>
      </w:pPr>
      <w:bookmarkStart w:id="26" w:name="_Toc14949030"/>
      <w:r>
        <w:rPr>
          <w:lang w:val="en-US"/>
        </w:rPr>
        <w:t>Enhanced Recovery after Surgery (ERAS)</w:t>
      </w:r>
      <w:bookmarkEnd w:id="26"/>
    </w:p>
    <w:p w14:paraId="14E3CB2F" w14:textId="77777777" w:rsidR="007C3B0B" w:rsidRPr="008D788C" w:rsidRDefault="007C3B0B" w:rsidP="007C3B0B">
      <w:pPr>
        <w:pStyle w:val="Body"/>
        <w:rPr>
          <w:b/>
          <w:lang w:val="en-US"/>
        </w:rPr>
      </w:pPr>
      <w:r w:rsidRPr="008D788C">
        <w:rPr>
          <w:b/>
          <w:lang w:val="en-US"/>
        </w:rPr>
        <w:t>Recommendations</w:t>
      </w:r>
    </w:p>
    <w:p w14:paraId="01F69083" w14:textId="77777777" w:rsidR="007C3B0B" w:rsidRPr="008D788C" w:rsidRDefault="007C3B0B" w:rsidP="00522C6C">
      <w:pPr>
        <w:pStyle w:val="Body"/>
        <w:numPr>
          <w:ilvl w:val="0"/>
          <w:numId w:val="70"/>
        </w:numPr>
        <w:spacing w:before="120" w:after="0" w:line="360" w:lineRule="auto"/>
        <w:ind w:left="714" w:hanging="357"/>
        <w:rPr>
          <w:lang w:val="en-US"/>
        </w:rPr>
      </w:pPr>
      <w:r w:rsidRPr="008848C9">
        <w:rPr>
          <w:lang w:val="en-US"/>
        </w:rPr>
        <w:t xml:space="preserve">Amend the Explanatory Notes of MBS items </w:t>
      </w:r>
      <w:r>
        <w:rPr>
          <w:lang w:val="en-US"/>
        </w:rPr>
        <w:t xml:space="preserve">32000, 32003, 32004, 32005, 32009, 32012, 32015, 32018, 32021, 32024, </w:t>
      </w:r>
      <w:r w:rsidRPr="008848C9">
        <w:rPr>
          <w:lang w:val="en-US"/>
        </w:rPr>
        <w:t xml:space="preserve">32025, 32026 and 32028 to </w:t>
      </w:r>
      <w:r>
        <w:rPr>
          <w:lang w:val="en-US"/>
        </w:rPr>
        <w:t>include advice</w:t>
      </w:r>
      <w:r w:rsidRPr="008848C9">
        <w:rPr>
          <w:lang w:val="en-US"/>
        </w:rPr>
        <w:t xml:space="preserve"> </w:t>
      </w:r>
      <w:r>
        <w:rPr>
          <w:lang w:val="en-US"/>
        </w:rPr>
        <w:t xml:space="preserve">that </w:t>
      </w:r>
      <w:r w:rsidRPr="008848C9">
        <w:rPr>
          <w:lang w:val="en-US"/>
        </w:rPr>
        <w:t xml:space="preserve">for these procedures, the patient should be managed </w:t>
      </w:r>
      <w:proofErr w:type="spellStart"/>
      <w:r>
        <w:rPr>
          <w:lang w:val="en-US"/>
        </w:rPr>
        <w:t>utitilising</w:t>
      </w:r>
      <w:proofErr w:type="spellEnd"/>
      <w:r>
        <w:rPr>
          <w:lang w:val="en-US"/>
        </w:rPr>
        <w:t xml:space="preserve"> ERAS principles where</w:t>
      </w:r>
      <w:r w:rsidRPr="008848C9">
        <w:rPr>
          <w:lang w:val="en-US"/>
        </w:rPr>
        <w:t xml:space="preserve"> appropriate.</w:t>
      </w:r>
    </w:p>
    <w:p w14:paraId="6B129B2C" w14:textId="77777777" w:rsidR="007C3B0B" w:rsidRPr="008D788C" w:rsidRDefault="007C3B0B" w:rsidP="00522C6C">
      <w:pPr>
        <w:pStyle w:val="Body"/>
        <w:numPr>
          <w:ilvl w:val="0"/>
          <w:numId w:val="70"/>
        </w:numPr>
        <w:spacing w:before="120" w:after="0" w:line="360" w:lineRule="auto"/>
        <w:ind w:left="714" w:hanging="357"/>
        <w:rPr>
          <w:lang w:val="en-US"/>
        </w:rPr>
      </w:pPr>
      <w:r w:rsidRPr="008D788C">
        <w:rPr>
          <w:lang w:val="en-US"/>
        </w:rPr>
        <w:t xml:space="preserve">Recommend that the MBS Review Taskforce consider providing advice to the Department of Health </w:t>
      </w:r>
      <w:r>
        <w:rPr>
          <w:lang w:val="en-US"/>
        </w:rPr>
        <w:t xml:space="preserve">suggesting </w:t>
      </w:r>
      <w:r w:rsidRPr="008D788C">
        <w:rPr>
          <w:lang w:val="en-US"/>
        </w:rPr>
        <w:t xml:space="preserve">the need for ERAS protocols to be incorporated into the Explanatory Notes of all suitable surgical procedures including colorectal, </w:t>
      </w:r>
      <w:proofErr w:type="spellStart"/>
      <w:r w:rsidRPr="008D788C">
        <w:rPr>
          <w:lang w:val="en-US"/>
        </w:rPr>
        <w:t>orthopaedic</w:t>
      </w:r>
      <w:proofErr w:type="spellEnd"/>
      <w:r w:rsidRPr="008D788C">
        <w:rPr>
          <w:lang w:val="en-US"/>
        </w:rPr>
        <w:t>, urolog</w:t>
      </w:r>
      <w:r>
        <w:rPr>
          <w:lang w:val="en-US"/>
        </w:rPr>
        <w:t>ical</w:t>
      </w:r>
      <w:r w:rsidRPr="008D788C">
        <w:rPr>
          <w:lang w:val="en-US"/>
        </w:rPr>
        <w:t xml:space="preserve"> and pancreatic surgeries.</w:t>
      </w:r>
    </w:p>
    <w:p w14:paraId="43D7DFEC" w14:textId="77777777" w:rsidR="007C3B0B" w:rsidRPr="008D788C" w:rsidRDefault="007C3B0B" w:rsidP="007C3B0B">
      <w:pPr>
        <w:pStyle w:val="Body"/>
        <w:keepNext/>
        <w:keepLines/>
        <w:rPr>
          <w:b/>
          <w:lang w:val="en-US"/>
        </w:rPr>
      </w:pPr>
      <w:r w:rsidRPr="008D788C">
        <w:rPr>
          <w:b/>
          <w:lang w:val="en-US"/>
        </w:rPr>
        <w:t>Rationale</w:t>
      </w:r>
    </w:p>
    <w:p w14:paraId="4BB631BB" w14:textId="132852A7" w:rsidR="007C3B0B" w:rsidRDefault="007C3B0B" w:rsidP="005218BD">
      <w:pPr>
        <w:pStyle w:val="Body"/>
        <w:keepNext/>
        <w:keepLines/>
        <w:spacing w:before="120" w:after="0" w:line="360" w:lineRule="auto"/>
        <w:rPr>
          <w:lang w:val="en-US"/>
        </w:rPr>
      </w:pPr>
      <w:r w:rsidRPr="005B07EC">
        <w:rPr>
          <w:lang w:val="en-US"/>
        </w:rPr>
        <w:t xml:space="preserve">Enhanced recovery after surgery (ERAS) (fast-track) programs are comprehensive multimodal perioperative pathways, which aim to reduce surgical stress, maintain postoperative physiological function, and enhance </w:t>
      </w:r>
      <w:proofErr w:type="spellStart"/>
      <w:r w:rsidRPr="005B07EC">
        <w:rPr>
          <w:lang w:val="en-US"/>
        </w:rPr>
        <w:t>mobilisation</w:t>
      </w:r>
      <w:proofErr w:type="spellEnd"/>
      <w:r w:rsidRPr="005B07EC">
        <w:rPr>
          <w:lang w:val="en-US"/>
        </w:rPr>
        <w:t xml:space="preserve"> after surgery</w:t>
      </w:r>
      <w:sdt>
        <w:sdtPr>
          <w:rPr>
            <w:lang w:val="en-US"/>
          </w:rPr>
          <w:id w:val="-1657443520"/>
          <w:citation/>
        </w:sdtPr>
        <w:sdtEndPr/>
        <w:sdtContent>
          <w:r>
            <w:rPr>
              <w:lang w:val="en-US"/>
            </w:rPr>
            <w:fldChar w:fldCharType="begin"/>
          </w:r>
          <w:r>
            <w:instrText xml:space="preserve"> CITATION Mur17 \l 3081 </w:instrText>
          </w:r>
          <w:r>
            <w:rPr>
              <w:lang w:val="en-US"/>
            </w:rPr>
            <w:fldChar w:fldCharType="separate"/>
          </w:r>
          <w:r w:rsidR="007C79D0">
            <w:rPr>
              <w:noProof/>
            </w:rPr>
            <w:t xml:space="preserve"> (8)</w:t>
          </w:r>
          <w:r>
            <w:rPr>
              <w:lang w:val="en-US"/>
            </w:rPr>
            <w:fldChar w:fldCharType="end"/>
          </w:r>
        </w:sdtContent>
      </w:sdt>
      <w:sdt>
        <w:sdtPr>
          <w:rPr>
            <w:lang w:val="en-US"/>
          </w:rPr>
          <w:id w:val="-493186506"/>
          <w:citation/>
        </w:sdtPr>
        <w:sdtEndPr/>
        <w:sdtContent>
          <w:r>
            <w:rPr>
              <w:lang w:val="en-US"/>
            </w:rPr>
            <w:fldChar w:fldCharType="begin"/>
          </w:r>
          <w:r>
            <w:instrText xml:space="preserve"> CITATION NHS16 \l 3081 </w:instrText>
          </w:r>
          <w:r>
            <w:rPr>
              <w:lang w:val="en-US"/>
            </w:rPr>
            <w:fldChar w:fldCharType="separate"/>
          </w:r>
          <w:r w:rsidR="007C79D0">
            <w:rPr>
              <w:noProof/>
            </w:rPr>
            <w:t xml:space="preserve"> (9)</w:t>
          </w:r>
          <w:r>
            <w:rPr>
              <w:lang w:val="en-US"/>
            </w:rPr>
            <w:fldChar w:fldCharType="end"/>
          </w:r>
        </w:sdtContent>
      </w:sdt>
      <w:r w:rsidRPr="005B07EC">
        <w:rPr>
          <w:lang w:val="en-US"/>
        </w:rPr>
        <w:t>.</w:t>
      </w:r>
    </w:p>
    <w:p w14:paraId="279EBA56" w14:textId="4B45F724" w:rsidR="007C3B0B" w:rsidRPr="008D788C" w:rsidRDefault="007C3B0B" w:rsidP="005218BD">
      <w:pPr>
        <w:pStyle w:val="Body"/>
        <w:keepNext/>
        <w:keepLines/>
        <w:spacing w:before="120" w:after="0" w:line="360" w:lineRule="auto"/>
        <w:rPr>
          <w:lang w:val="en-US"/>
        </w:rPr>
      </w:pPr>
      <w:r w:rsidRPr="008D788C">
        <w:rPr>
          <w:lang w:val="en-US"/>
        </w:rPr>
        <w:t xml:space="preserve">These recommendations seek to </w:t>
      </w:r>
      <w:proofErr w:type="spellStart"/>
      <w:r>
        <w:rPr>
          <w:lang w:val="en-US"/>
        </w:rPr>
        <w:t>optimise</w:t>
      </w:r>
      <w:proofErr w:type="spellEnd"/>
      <w:r w:rsidRPr="008D788C">
        <w:rPr>
          <w:lang w:val="en-US"/>
        </w:rPr>
        <w:t xml:space="preserve"> recovery for surgical patients through decreased length of hospital stay, faster re</w:t>
      </w:r>
      <w:r>
        <w:rPr>
          <w:lang w:val="en-US"/>
        </w:rPr>
        <w:t xml:space="preserve">storation of gut function, </w:t>
      </w:r>
      <w:r w:rsidRPr="008D788C">
        <w:rPr>
          <w:lang w:val="en-US"/>
        </w:rPr>
        <w:t xml:space="preserve">reduced morbidity and an early return to normal activities </w:t>
      </w:r>
      <w:r>
        <w:rPr>
          <w:lang w:val="en-US"/>
        </w:rPr>
        <w:t>among</w:t>
      </w:r>
      <w:r w:rsidRPr="008D788C">
        <w:rPr>
          <w:lang w:val="en-US"/>
        </w:rPr>
        <w:t xml:space="preserve"> colorectal surgery patients</w:t>
      </w:r>
      <w:sdt>
        <w:sdtPr>
          <w:rPr>
            <w:lang w:val="en-US"/>
          </w:rPr>
          <w:id w:val="2131817559"/>
          <w:citation/>
        </w:sdtPr>
        <w:sdtEndPr/>
        <w:sdtContent>
          <w:r>
            <w:rPr>
              <w:lang w:val="en-US"/>
            </w:rPr>
            <w:fldChar w:fldCharType="begin"/>
          </w:r>
          <w:r>
            <w:instrText xml:space="preserve"> CITATION Mur17 \l 3081 </w:instrText>
          </w:r>
          <w:r>
            <w:rPr>
              <w:lang w:val="en-US"/>
            </w:rPr>
            <w:fldChar w:fldCharType="separate"/>
          </w:r>
          <w:r w:rsidR="007C79D0">
            <w:rPr>
              <w:noProof/>
            </w:rPr>
            <w:t xml:space="preserve"> (8)</w:t>
          </w:r>
          <w:r>
            <w:rPr>
              <w:lang w:val="en-US"/>
            </w:rPr>
            <w:fldChar w:fldCharType="end"/>
          </w:r>
        </w:sdtContent>
      </w:sdt>
      <w:sdt>
        <w:sdtPr>
          <w:rPr>
            <w:lang w:val="en-US"/>
          </w:rPr>
          <w:id w:val="553202010"/>
          <w:citation/>
        </w:sdtPr>
        <w:sdtEndPr/>
        <w:sdtContent>
          <w:r>
            <w:rPr>
              <w:lang w:val="en-US"/>
            </w:rPr>
            <w:fldChar w:fldCharType="begin"/>
          </w:r>
          <w:r>
            <w:instrText xml:space="preserve"> CITATION NHS16 \l 3081 </w:instrText>
          </w:r>
          <w:r>
            <w:rPr>
              <w:lang w:val="en-US"/>
            </w:rPr>
            <w:fldChar w:fldCharType="separate"/>
          </w:r>
          <w:r w:rsidR="007C79D0">
            <w:rPr>
              <w:noProof/>
            </w:rPr>
            <w:t xml:space="preserve"> (9)</w:t>
          </w:r>
          <w:r>
            <w:rPr>
              <w:lang w:val="en-US"/>
            </w:rPr>
            <w:fldChar w:fldCharType="end"/>
          </w:r>
        </w:sdtContent>
      </w:sdt>
      <w:r w:rsidRPr="008D788C">
        <w:rPr>
          <w:lang w:val="en-US"/>
        </w:rPr>
        <w:t>.</w:t>
      </w:r>
    </w:p>
    <w:p w14:paraId="0F5F4232" w14:textId="77777777" w:rsidR="007C3B0B" w:rsidRPr="008D788C" w:rsidRDefault="007C3B0B" w:rsidP="005218BD">
      <w:pPr>
        <w:pStyle w:val="Body"/>
        <w:spacing w:before="120" w:after="0" w:line="360" w:lineRule="auto"/>
        <w:rPr>
          <w:lang w:val="en-US"/>
        </w:rPr>
      </w:pPr>
      <w:r w:rsidRPr="008D788C">
        <w:rPr>
          <w:lang w:val="en-US"/>
        </w:rPr>
        <w:t>ERAS protocols are applied via multidisciplinary pathways, encompassing peri</w:t>
      </w:r>
      <w:r>
        <w:rPr>
          <w:lang w:val="en-US"/>
        </w:rPr>
        <w:t>-</w:t>
      </w:r>
      <w:r w:rsidRPr="008D788C">
        <w:rPr>
          <w:lang w:val="en-US"/>
        </w:rPr>
        <w:t xml:space="preserve"> and postoperative elements, including: </w:t>
      </w:r>
    </w:p>
    <w:p w14:paraId="547B408B" w14:textId="562706CE" w:rsidR="007C3B0B" w:rsidRPr="008D788C" w:rsidRDefault="007C3B0B" w:rsidP="00522C6C">
      <w:pPr>
        <w:pStyle w:val="Body"/>
        <w:numPr>
          <w:ilvl w:val="0"/>
          <w:numId w:val="94"/>
        </w:numPr>
        <w:spacing w:before="120" w:after="0" w:line="360" w:lineRule="auto"/>
        <w:rPr>
          <w:lang w:val="en-US"/>
        </w:rPr>
      </w:pPr>
      <w:r w:rsidRPr="008D788C">
        <w:rPr>
          <w:lang w:val="en-US"/>
        </w:rPr>
        <w:t>Education and counselling</w:t>
      </w:r>
      <w:r>
        <w:rPr>
          <w:lang w:val="en-US"/>
        </w:rPr>
        <w:t>;</w:t>
      </w:r>
    </w:p>
    <w:p w14:paraId="1768002C" w14:textId="323CE7CD" w:rsidR="007C3B0B" w:rsidRPr="008D788C" w:rsidRDefault="007C3B0B" w:rsidP="00522C6C">
      <w:pPr>
        <w:pStyle w:val="Body"/>
        <w:numPr>
          <w:ilvl w:val="0"/>
          <w:numId w:val="94"/>
        </w:numPr>
        <w:spacing w:before="120" w:after="0" w:line="360" w:lineRule="auto"/>
        <w:rPr>
          <w:lang w:val="en-US"/>
        </w:rPr>
      </w:pPr>
      <w:r w:rsidRPr="008D788C">
        <w:rPr>
          <w:lang w:val="en-US"/>
        </w:rPr>
        <w:t>Perioperative focus on improved well-being through:</w:t>
      </w:r>
    </w:p>
    <w:p w14:paraId="0BDB4C23" w14:textId="77777777" w:rsidR="007C3B0B" w:rsidRPr="008D788C" w:rsidRDefault="007C3B0B" w:rsidP="00522C6C">
      <w:pPr>
        <w:pStyle w:val="ListParagraph"/>
        <w:numPr>
          <w:ilvl w:val="0"/>
          <w:numId w:val="96"/>
        </w:numPr>
        <w:spacing w:before="120" w:after="0" w:line="360" w:lineRule="auto"/>
      </w:pPr>
      <w:r w:rsidRPr="008D788C">
        <w:t>Exercise</w:t>
      </w:r>
      <w:r>
        <w:t>;</w:t>
      </w:r>
    </w:p>
    <w:p w14:paraId="77049E5F" w14:textId="77777777" w:rsidR="007C3B0B" w:rsidRPr="008D788C" w:rsidRDefault="007C3B0B" w:rsidP="00522C6C">
      <w:pPr>
        <w:pStyle w:val="ListParagraph"/>
        <w:numPr>
          <w:ilvl w:val="0"/>
          <w:numId w:val="96"/>
        </w:numPr>
        <w:spacing w:before="120" w:after="0" w:line="360" w:lineRule="auto"/>
      </w:pPr>
      <w:r w:rsidRPr="008D788C">
        <w:t>Nutrition</w:t>
      </w:r>
      <w:r>
        <w:t>;</w:t>
      </w:r>
    </w:p>
    <w:p w14:paraId="073CA38B" w14:textId="77777777" w:rsidR="007C3B0B" w:rsidRPr="008D788C" w:rsidRDefault="007C3B0B" w:rsidP="00522C6C">
      <w:pPr>
        <w:pStyle w:val="ListParagraph"/>
        <w:numPr>
          <w:ilvl w:val="0"/>
          <w:numId w:val="96"/>
        </w:numPr>
        <w:spacing w:before="120" w:after="0" w:line="360" w:lineRule="auto"/>
      </w:pPr>
      <w:r w:rsidRPr="008D788C">
        <w:t>Cessation of smoking</w:t>
      </w:r>
      <w:r>
        <w:t>; and</w:t>
      </w:r>
    </w:p>
    <w:p w14:paraId="3C5AB6E1" w14:textId="7AA10E4F" w:rsidR="007C3B0B" w:rsidRPr="008D788C" w:rsidRDefault="007C3B0B" w:rsidP="00522C6C">
      <w:pPr>
        <w:pStyle w:val="ListParagraph"/>
        <w:numPr>
          <w:ilvl w:val="0"/>
          <w:numId w:val="96"/>
        </w:numPr>
        <w:spacing w:before="120" w:after="0" w:line="360" w:lineRule="auto"/>
      </w:pPr>
      <w:r w:rsidRPr="008D788C">
        <w:t>Perioperative nutritional supplements</w:t>
      </w:r>
      <w:r>
        <w:t>.</w:t>
      </w:r>
    </w:p>
    <w:p w14:paraId="7F26B618" w14:textId="65956A94" w:rsidR="007C3B0B" w:rsidRPr="008D788C" w:rsidRDefault="007C3B0B" w:rsidP="00522C6C">
      <w:pPr>
        <w:pStyle w:val="Body"/>
        <w:numPr>
          <w:ilvl w:val="0"/>
          <w:numId w:val="95"/>
        </w:numPr>
        <w:spacing w:before="120" w:after="0" w:line="360" w:lineRule="auto"/>
        <w:rPr>
          <w:lang w:val="en-US"/>
        </w:rPr>
      </w:pPr>
      <w:r w:rsidRPr="008D788C">
        <w:rPr>
          <w:lang w:val="en-US"/>
        </w:rPr>
        <w:t>Avoidance of bowel preparation, nasogastric tubes and drains</w:t>
      </w:r>
      <w:r>
        <w:rPr>
          <w:lang w:val="en-US"/>
        </w:rPr>
        <w:t>.</w:t>
      </w:r>
    </w:p>
    <w:p w14:paraId="0B24A731" w14:textId="30269811" w:rsidR="007C3B0B" w:rsidRPr="008D788C" w:rsidRDefault="007C3B0B" w:rsidP="00522C6C">
      <w:pPr>
        <w:pStyle w:val="Body"/>
        <w:numPr>
          <w:ilvl w:val="0"/>
          <w:numId w:val="95"/>
        </w:numPr>
        <w:spacing w:before="120" w:after="0" w:line="360" w:lineRule="auto"/>
        <w:rPr>
          <w:lang w:val="en-US"/>
        </w:rPr>
      </w:pPr>
      <w:r w:rsidRPr="008D788C">
        <w:rPr>
          <w:lang w:val="en-US"/>
        </w:rPr>
        <w:t>Appropriate medication, including:</w:t>
      </w:r>
    </w:p>
    <w:p w14:paraId="182EA8A4" w14:textId="77777777" w:rsidR="007C3B0B" w:rsidRDefault="007C3B0B" w:rsidP="00522C6C">
      <w:pPr>
        <w:pStyle w:val="Body"/>
        <w:numPr>
          <w:ilvl w:val="0"/>
          <w:numId w:val="97"/>
        </w:numPr>
        <w:spacing w:before="120" w:after="0" w:line="360" w:lineRule="auto"/>
        <w:rPr>
          <w:lang w:val="en-US"/>
        </w:rPr>
      </w:pPr>
      <w:r w:rsidRPr="005B07EC">
        <w:rPr>
          <w:lang w:val="en-US"/>
        </w:rPr>
        <w:t>Multimodal antiemetics</w:t>
      </w:r>
      <w:r>
        <w:rPr>
          <w:lang w:val="en-US"/>
        </w:rPr>
        <w:t>;</w:t>
      </w:r>
    </w:p>
    <w:p w14:paraId="51086B00" w14:textId="77777777" w:rsidR="007C3B0B" w:rsidRPr="005B07EC" w:rsidRDefault="007C3B0B" w:rsidP="00522C6C">
      <w:pPr>
        <w:pStyle w:val="ListParagraph"/>
        <w:numPr>
          <w:ilvl w:val="0"/>
          <w:numId w:val="97"/>
        </w:numPr>
        <w:spacing w:before="120" w:after="0" w:line="360" w:lineRule="auto"/>
      </w:pPr>
      <w:r w:rsidRPr="005B07EC">
        <w:t>Multimodal analgesia</w:t>
      </w:r>
      <w:r>
        <w:t>;</w:t>
      </w:r>
    </w:p>
    <w:p w14:paraId="4AFDCD85" w14:textId="77777777" w:rsidR="007C3B0B" w:rsidRDefault="007C3B0B" w:rsidP="00522C6C">
      <w:pPr>
        <w:pStyle w:val="Body"/>
        <w:numPr>
          <w:ilvl w:val="0"/>
          <w:numId w:val="97"/>
        </w:numPr>
        <w:rPr>
          <w:lang w:val="en-US"/>
        </w:rPr>
      </w:pPr>
      <w:r w:rsidRPr="008D788C">
        <w:rPr>
          <w:lang w:val="en-US"/>
        </w:rPr>
        <w:t>Venous thromboembolism prophylaxis</w:t>
      </w:r>
      <w:r>
        <w:rPr>
          <w:lang w:val="en-US"/>
        </w:rPr>
        <w:t>; and</w:t>
      </w:r>
    </w:p>
    <w:p w14:paraId="05C23E16" w14:textId="77777777" w:rsidR="007C3B0B" w:rsidRPr="005B07EC" w:rsidRDefault="007C3B0B" w:rsidP="00522C6C">
      <w:pPr>
        <w:pStyle w:val="Body"/>
        <w:numPr>
          <w:ilvl w:val="0"/>
          <w:numId w:val="97"/>
        </w:numPr>
        <w:rPr>
          <w:lang w:val="en-US"/>
        </w:rPr>
      </w:pPr>
      <w:r w:rsidRPr="005B07EC">
        <w:rPr>
          <w:lang w:val="en-US"/>
        </w:rPr>
        <w:t>Prophylactic antibiotics</w:t>
      </w:r>
      <w:r>
        <w:rPr>
          <w:lang w:val="en-US"/>
        </w:rPr>
        <w:t>.</w:t>
      </w:r>
    </w:p>
    <w:p w14:paraId="07D49282" w14:textId="6C68DB78" w:rsidR="007C3B0B" w:rsidRPr="008D788C" w:rsidRDefault="007C3B0B" w:rsidP="00522C6C">
      <w:pPr>
        <w:pStyle w:val="Body"/>
        <w:numPr>
          <w:ilvl w:val="0"/>
          <w:numId w:val="98"/>
        </w:numPr>
        <w:rPr>
          <w:lang w:val="en-US"/>
        </w:rPr>
      </w:pPr>
      <w:r w:rsidRPr="008D788C">
        <w:rPr>
          <w:lang w:val="en-US"/>
        </w:rPr>
        <w:t xml:space="preserve">Early postoperative </w:t>
      </w:r>
      <w:proofErr w:type="spellStart"/>
      <w:r>
        <w:rPr>
          <w:lang w:val="en-US"/>
        </w:rPr>
        <w:t>mobili</w:t>
      </w:r>
      <w:r w:rsidR="007C79D0">
        <w:rPr>
          <w:lang w:val="en-US"/>
        </w:rPr>
        <w:t>s</w:t>
      </w:r>
      <w:r>
        <w:rPr>
          <w:lang w:val="en-US"/>
        </w:rPr>
        <w:t>ation</w:t>
      </w:r>
      <w:proofErr w:type="spellEnd"/>
      <w:r>
        <w:rPr>
          <w:lang w:val="en-US"/>
        </w:rPr>
        <w:t>.</w:t>
      </w:r>
    </w:p>
    <w:p w14:paraId="010547C4" w14:textId="0DB87AC4" w:rsidR="007C3B0B" w:rsidRPr="008D788C" w:rsidRDefault="007C3B0B" w:rsidP="00522C6C">
      <w:pPr>
        <w:pStyle w:val="Body"/>
        <w:numPr>
          <w:ilvl w:val="0"/>
          <w:numId w:val="98"/>
        </w:numPr>
        <w:rPr>
          <w:lang w:val="en-US"/>
        </w:rPr>
      </w:pPr>
      <w:r>
        <w:rPr>
          <w:lang w:val="en-US"/>
        </w:rPr>
        <w:t>Early postoperative nutrition.</w:t>
      </w:r>
    </w:p>
    <w:p w14:paraId="65601A39" w14:textId="5E7D2BEE" w:rsidR="006E292C" w:rsidRDefault="007C3B0B" w:rsidP="003F6D23">
      <w:pPr>
        <w:pStyle w:val="Body"/>
        <w:numPr>
          <w:ilvl w:val="0"/>
          <w:numId w:val="98"/>
        </w:numPr>
        <w:rPr>
          <w:lang w:val="en-US"/>
        </w:rPr>
      </w:pPr>
      <w:r w:rsidRPr="003F6D23">
        <w:rPr>
          <w:lang w:val="en-US"/>
        </w:rPr>
        <w:t>Early return to normal activities.</w:t>
      </w:r>
    </w:p>
    <w:p w14:paraId="030B3344" w14:textId="77777777" w:rsidR="003F6D23" w:rsidRPr="003F6D23" w:rsidRDefault="003F6D23" w:rsidP="003F6D23">
      <w:pPr>
        <w:rPr>
          <w:u w:color="000000"/>
          <w:lang w:val="en-US"/>
        </w:rPr>
      </w:pPr>
    </w:p>
    <w:p w14:paraId="32DAFB56" w14:textId="77777777" w:rsidR="007C3B0B" w:rsidRDefault="007C3B0B" w:rsidP="00522C6C">
      <w:pPr>
        <w:pStyle w:val="Heading2"/>
        <w:numPr>
          <w:ilvl w:val="1"/>
          <w:numId w:val="77"/>
        </w:numPr>
        <w:rPr>
          <w:lang w:val="en-US"/>
        </w:rPr>
      </w:pPr>
      <w:bookmarkStart w:id="27" w:name="_Toc14949031"/>
      <w:r>
        <w:rPr>
          <w:lang w:val="en-US"/>
        </w:rPr>
        <w:t>Consumer Health Literacy</w:t>
      </w:r>
      <w:bookmarkEnd w:id="27"/>
    </w:p>
    <w:p w14:paraId="15E8EB09" w14:textId="77777777" w:rsidR="007C3B0B" w:rsidRPr="00990DD4" w:rsidRDefault="007C3B0B" w:rsidP="007C3B0B">
      <w:pPr>
        <w:spacing w:before="180" w:after="60" w:line="312" w:lineRule="auto"/>
        <w:rPr>
          <w:rFonts w:ascii="Calibri" w:hAnsi="Calibri" w:cs="Calibri"/>
          <w:b/>
          <w:sz w:val="22"/>
          <w:szCs w:val="22"/>
        </w:rPr>
      </w:pPr>
      <w:r w:rsidRPr="00990DD4">
        <w:rPr>
          <w:rFonts w:ascii="Calibri" w:hAnsi="Calibri" w:cs="Calibri"/>
          <w:b/>
          <w:sz w:val="22"/>
          <w:szCs w:val="22"/>
        </w:rPr>
        <w:t>Recommendations</w:t>
      </w:r>
    </w:p>
    <w:p w14:paraId="238D751D" w14:textId="77777777" w:rsidR="007C3B0B" w:rsidRPr="00990DD4" w:rsidRDefault="007C3B0B" w:rsidP="00522C6C">
      <w:pPr>
        <w:pStyle w:val="ListParagraph"/>
        <w:numPr>
          <w:ilvl w:val="0"/>
          <w:numId w:val="71"/>
        </w:numPr>
        <w:spacing w:before="120" w:after="0" w:line="360" w:lineRule="auto"/>
        <w:ind w:left="714" w:hanging="357"/>
      </w:pPr>
      <w:r w:rsidRPr="00990DD4">
        <w:t>The Committee support</w:t>
      </w:r>
      <w:r>
        <w:t>ed</w:t>
      </w:r>
      <w:r w:rsidRPr="00990DD4">
        <w:t xml:space="preserve"> the recommendations of the Specialist and Consultant Physicians </w:t>
      </w:r>
      <w:r>
        <w:t xml:space="preserve">Consultations </w:t>
      </w:r>
      <w:r w:rsidRPr="00990DD4">
        <w:t xml:space="preserve">Clinical Committee of the MBS Review; </w:t>
      </w:r>
      <w:r w:rsidRPr="00990DD4">
        <w:rPr>
          <w:i/>
        </w:rPr>
        <w:t>Recommendation 10: Improve patient consent and shared decision-making</w:t>
      </w:r>
      <w:r w:rsidRPr="00990DD4">
        <w:t>.</w:t>
      </w:r>
    </w:p>
    <w:p w14:paraId="04D29FE6" w14:textId="6C2DFA7B" w:rsidR="007C3B0B" w:rsidRPr="00990DD4" w:rsidRDefault="007C3B0B" w:rsidP="00522C6C">
      <w:pPr>
        <w:pStyle w:val="ListParagraph"/>
        <w:numPr>
          <w:ilvl w:val="0"/>
          <w:numId w:val="71"/>
        </w:numPr>
        <w:spacing w:before="120" w:after="0" w:line="360" w:lineRule="auto"/>
        <w:ind w:left="714" w:hanging="357"/>
      </w:pPr>
      <w:r w:rsidRPr="00990DD4">
        <w:t xml:space="preserve">The Committee endorses best clinical practice in line with the Royal College of Surgeons’ Position Paper: </w:t>
      </w:r>
      <w:r w:rsidRPr="00990DD4">
        <w:rPr>
          <w:i/>
        </w:rPr>
        <w:t xml:space="preserve">Informed Consent and </w:t>
      </w:r>
      <w:proofErr w:type="spellStart"/>
      <w:r w:rsidRPr="00990DD4">
        <w:rPr>
          <w:i/>
        </w:rPr>
        <w:t>emphasises</w:t>
      </w:r>
      <w:proofErr w:type="spellEnd"/>
      <w:r w:rsidRPr="00990DD4">
        <w:rPr>
          <w:i/>
        </w:rPr>
        <w:t xml:space="preserve"> the need for patient access to appropriate and readily understandable information about treatment options, associated risks and the expected outcomes</w:t>
      </w:r>
      <w:r>
        <w:rPr>
          <w:i/>
        </w:rPr>
        <w:t xml:space="preserve"> </w:t>
      </w:r>
      <w:sdt>
        <w:sdtPr>
          <w:rPr>
            <w:i/>
          </w:rPr>
          <w:id w:val="-1681033044"/>
          <w:citation/>
        </w:sdtPr>
        <w:sdtEndPr/>
        <w:sdtContent>
          <w:r>
            <w:rPr>
              <w:i/>
            </w:rPr>
            <w:fldChar w:fldCharType="begin"/>
          </w:r>
          <w:r>
            <w:rPr>
              <w:i/>
              <w:lang w:val="en-AU"/>
            </w:rPr>
            <w:instrText xml:space="preserve">CITATION Roy14 \l 3081 </w:instrText>
          </w:r>
          <w:r>
            <w:rPr>
              <w:i/>
            </w:rPr>
            <w:fldChar w:fldCharType="separate"/>
          </w:r>
          <w:r w:rsidR="007C79D0" w:rsidRPr="005218BD">
            <w:rPr>
              <w:noProof/>
              <w:lang w:val="en-AU"/>
            </w:rPr>
            <w:t>(10)</w:t>
          </w:r>
          <w:r>
            <w:rPr>
              <w:i/>
            </w:rPr>
            <w:fldChar w:fldCharType="end"/>
          </w:r>
        </w:sdtContent>
      </w:sdt>
      <w:r w:rsidRPr="00990DD4">
        <w:t xml:space="preserve">. </w:t>
      </w:r>
    </w:p>
    <w:p w14:paraId="1F4CDD2D" w14:textId="2E57AD22" w:rsidR="007C3B0B" w:rsidRPr="00990DD4" w:rsidRDefault="007C3B0B" w:rsidP="00522C6C">
      <w:pPr>
        <w:pStyle w:val="ListParagraph"/>
        <w:numPr>
          <w:ilvl w:val="0"/>
          <w:numId w:val="71"/>
        </w:numPr>
        <w:spacing w:before="120" w:after="0" w:line="360" w:lineRule="auto"/>
        <w:ind w:left="714" w:hanging="357"/>
      </w:pPr>
      <w:r w:rsidRPr="00990DD4">
        <w:t>The Committee encourages increased patient education of available resources such as those available through the Colorectal Surgical Society of Australia and New Zealand</w:t>
      </w:r>
      <w:r>
        <w:t xml:space="preserve"> </w:t>
      </w:r>
      <w:sdt>
        <w:sdtPr>
          <w:id w:val="-1379696165"/>
          <w:citation/>
        </w:sdtPr>
        <w:sdtEndPr/>
        <w:sdtContent>
          <w:r>
            <w:fldChar w:fldCharType="begin"/>
          </w:r>
          <w:r>
            <w:rPr>
              <w:lang w:val="en-AU"/>
            </w:rPr>
            <w:instrText xml:space="preserve">CITATION Col131 \l 3081 </w:instrText>
          </w:r>
          <w:r>
            <w:fldChar w:fldCharType="separate"/>
          </w:r>
          <w:r w:rsidR="005218BD" w:rsidRPr="005218BD">
            <w:rPr>
              <w:noProof/>
              <w:lang w:val="en-AU"/>
            </w:rPr>
            <w:t>(11)</w:t>
          </w:r>
          <w:r>
            <w:fldChar w:fldCharType="end"/>
          </w:r>
        </w:sdtContent>
      </w:sdt>
      <w:r w:rsidRPr="00990DD4">
        <w:t>.</w:t>
      </w:r>
    </w:p>
    <w:p w14:paraId="3729A423" w14:textId="77777777" w:rsidR="007C3B0B" w:rsidRPr="00990DD4" w:rsidRDefault="007C3B0B" w:rsidP="007C3B0B">
      <w:pPr>
        <w:spacing w:before="180" w:after="60" w:line="312" w:lineRule="auto"/>
        <w:rPr>
          <w:rFonts w:ascii="Calibri" w:hAnsi="Calibri" w:cs="Calibri"/>
          <w:b/>
          <w:sz w:val="22"/>
          <w:szCs w:val="22"/>
        </w:rPr>
      </w:pPr>
      <w:r w:rsidRPr="00990DD4">
        <w:rPr>
          <w:rFonts w:ascii="Calibri" w:hAnsi="Calibri" w:cs="Calibri"/>
          <w:b/>
          <w:sz w:val="22"/>
          <w:szCs w:val="22"/>
        </w:rPr>
        <w:t>Rationale</w:t>
      </w:r>
    </w:p>
    <w:p w14:paraId="538A9134" w14:textId="1153828D" w:rsidR="007C3B0B" w:rsidRPr="00990DD4" w:rsidRDefault="007C3B0B" w:rsidP="005218BD">
      <w:pPr>
        <w:spacing w:before="120" w:line="360" w:lineRule="auto"/>
        <w:rPr>
          <w:rFonts w:ascii="Calibri" w:hAnsi="Calibri" w:cs="Calibri"/>
          <w:sz w:val="22"/>
          <w:szCs w:val="22"/>
        </w:rPr>
      </w:pPr>
      <w:r w:rsidRPr="00990DD4">
        <w:rPr>
          <w:rFonts w:ascii="Calibri" w:hAnsi="Calibri" w:cs="Calibri"/>
          <w:sz w:val="22"/>
          <w:szCs w:val="22"/>
        </w:rPr>
        <w:t xml:space="preserve">The Committee </w:t>
      </w:r>
      <w:r>
        <w:rPr>
          <w:rFonts w:ascii="Calibri" w:hAnsi="Calibri" w:cs="Calibri"/>
          <w:sz w:val="22"/>
          <w:szCs w:val="22"/>
        </w:rPr>
        <w:t xml:space="preserve">emphasises </w:t>
      </w:r>
      <w:r w:rsidRPr="00990DD4">
        <w:rPr>
          <w:rFonts w:ascii="Calibri" w:hAnsi="Calibri" w:cs="Calibri"/>
          <w:sz w:val="22"/>
          <w:szCs w:val="22"/>
        </w:rPr>
        <w:t>the importance of consumers being well supported when considering undergoing colorectal surgery procedures. This support is given through patient education that enables the consumer to give informed consent prior to a procedure being performed.</w:t>
      </w:r>
      <w:r>
        <w:rPr>
          <w:rFonts w:ascii="Calibri" w:hAnsi="Calibri" w:cs="Calibri"/>
          <w:sz w:val="22"/>
          <w:szCs w:val="22"/>
        </w:rPr>
        <w:t xml:space="preserve"> Over 50% of Australian adults do not have a level of health literacy needed to understand health information </w:t>
      </w:r>
      <w:sdt>
        <w:sdtPr>
          <w:rPr>
            <w:rFonts w:ascii="Calibri" w:hAnsi="Calibri" w:cs="Calibri"/>
            <w:sz w:val="22"/>
            <w:szCs w:val="22"/>
          </w:rPr>
          <w:id w:val="75644839"/>
          <w:citation/>
        </w:sdtPr>
        <w:sdtEndPr/>
        <w:sdtContent>
          <w:r>
            <w:rPr>
              <w:rFonts w:ascii="Calibri" w:hAnsi="Calibri" w:cs="Calibri"/>
              <w:sz w:val="22"/>
              <w:szCs w:val="22"/>
            </w:rPr>
            <w:fldChar w:fldCharType="begin"/>
          </w:r>
          <w:r>
            <w:rPr>
              <w:rFonts w:ascii="Calibri" w:hAnsi="Calibri" w:cs="Calibri"/>
              <w:sz w:val="22"/>
              <w:szCs w:val="22"/>
            </w:rPr>
            <w:instrText xml:space="preserve"> CITATION Aus09 \l 3081 </w:instrText>
          </w:r>
          <w:r>
            <w:rPr>
              <w:rFonts w:ascii="Calibri" w:hAnsi="Calibri" w:cs="Calibri"/>
              <w:sz w:val="22"/>
              <w:szCs w:val="22"/>
            </w:rPr>
            <w:fldChar w:fldCharType="separate"/>
          </w:r>
          <w:r w:rsidR="005F5D75" w:rsidRPr="005218BD">
            <w:rPr>
              <w:rFonts w:ascii="Calibri" w:hAnsi="Calibri" w:cs="Calibri"/>
              <w:noProof/>
              <w:sz w:val="22"/>
              <w:szCs w:val="22"/>
            </w:rPr>
            <w:t>(12)</w:t>
          </w:r>
          <w:r>
            <w:rPr>
              <w:rFonts w:ascii="Calibri" w:hAnsi="Calibri" w:cs="Calibri"/>
              <w:sz w:val="22"/>
              <w:szCs w:val="22"/>
            </w:rPr>
            <w:fldChar w:fldCharType="end"/>
          </w:r>
        </w:sdtContent>
      </w:sdt>
      <w:r>
        <w:rPr>
          <w:rFonts w:ascii="Calibri" w:hAnsi="Calibri" w:cs="Calibri"/>
          <w:sz w:val="22"/>
          <w:szCs w:val="22"/>
        </w:rPr>
        <w:t xml:space="preserve">. This can influence health care decisions, with low levels of health literacy associated with undesirable health outcomes such as low participation in preventative programs and poor medication adherence </w:t>
      </w:r>
      <w:sdt>
        <w:sdtPr>
          <w:rPr>
            <w:rFonts w:ascii="Calibri" w:hAnsi="Calibri" w:cs="Calibri"/>
            <w:sz w:val="22"/>
            <w:szCs w:val="22"/>
          </w:rPr>
          <w:id w:val="1016660174"/>
          <w:citation/>
        </w:sdtPr>
        <w:sdtEndPr/>
        <w:sdtContent>
          <w:r>
            <w:rPr>
              <w:rFonts w:ascii="Calibri" w:hAnsi="Calibri" w:cs="Calibri"/>
              <w:sz w:val="22"/>
              <w:szCs w:val="22"/>
            </w:rPr>
            <w:fldChar w:fldCharType="begin"/>
          </w:r>
          <w:r>
            <w:rPr>
              <w:rFonts w:ascii="Calibri" w:hAnsi="Calibri" w:cs="Calibri"/>
              <w:sz w:val="22"/>
              <w:szCs w:val="22"/>
            </w:rPr>
            <w:instrText xml:space="preserve"> CITATION Aus18 \l 3081 </w:instrText>
          </w:r>
          <w:r>
            <w:rPr>
              <w:rFonts w:ascii="Calibri" w:hAnsi="Calibri" w:cs="Calibri"/>
              <w:sz w:val="22"/>
              <w:szCs w:val="22"/>
            </w:rPr>
            <w:fldChar w:fldCharType="separate"/>
          </w:r>
          <w:r w:rsidR="005F5D75" w:rsidRPr="005218BD">
            <w:rPr>
              <w:rFonts w:ascii="Calibri" w:hAnsi="Calibri" w:cs="Calibri"/>
              <w:noProof/>
              <w:sz w:val="22"/>
              <w:szCs w:val="22"/>
            </w:rPr>
            <w:t>(13)</w:t>
          </w:r>
          <w:r>
            <w:rPr>
              <w:rFonts w:ascii="Calibri" w:hAnsi="Calibri" w:cs="Calibri"/>
              <w:sz w:val="22"/>
              <w:szCs w:val="22"/>
            </w:rPr>
            <w:fldChar w:fldCharType="end"/>
          </w:r>
        </w:sdtContent>
      </w:sdt>
      <w:r>
        <w:rPr>
          <w:rFonts w:ascii="Calibri" w:hAnsi="Calibri" w:cs="Calibri"/>
          <w:sz w:val="22"/>
          <w:szCs w:val="22"/>
        </w:rPr>
        <w:t>.</w:t>
      </w:r>
    </w:p>
    <w:p w14:paraId="6A92C676" w14:textId="05F16477" w:rsidR="007C3B0B" w:rsidRDefault="007C3B0B" w:rsidP="005218BD">
      <w:pPr>
        <w:spacing w:before="120" w:line="360" w:lineRule="auto"/>
      </w:pPr>
      <w:r w:rsidRPr="00990DD4">
        <w:rPr>
          <w:rFonts w:ascii="Calibri" w:hAnsi="Calibri" w:cs="Calibri"/>
          <w:sz w:val="22"/>
          <w:szCs w:val="22"/>
        </w:rPr>
        <w:t>The Committee considers that consultation with a colorectal surgeon should include the provision of appropriate written and visual material that accurately describes the procedure, alternative options where possible, and information regarding the patient’s medical condition. Provision of educational materials helps to improve consumer understanding and allows for accurate information to be conveyed to carers and family members.</w:t>
      </w:r>
      <w:r>
        <w:br w:type="page"/>
      </w:r>
    </w:p>
    <w:p w14:paraId="6963ABE7" w14:textId="77777777" w:rsidR="002056CC" w:rsidRDefault="002056CC">
      <w:pPr>
        <w:rPr>
          <w:rFonts w:ascii="Calibri" w:eastAsia="Calibri" w:hAnsi="Calibri" w:cs="Calibri"/>
          <w:color w:val="000000"/>
          <w:sz w:val="22"/>
          <w:szCs w:val="22"/>
          <w:u w:color="000000"/>
          <w:lang w:eastAsia="en-AU"/>
        </w:rPr>
      </w:pPr>
    </w:p>
    <w:p w14:paraId="32EF888F" w14:textId="60DC363E" w:rsidR="00D91DD6" w:rsidRPr="00D91DD6" w:rsidRDefault="00D91DD6" w:rsidP="00D91DD6">
      <w:pPr>
        <w:pStyle w:val="AppendixStyle1"/>
        <w:spacing w:after="240"/>
        <w:rPr>
          <w:lang w:val="en-AU"/>
        </w:rPr>
      </w:pPr>
      <w:bookmarkStart w:id="28" w:name="_Toc14949032"/>
      <w:r>
        <w:t>Item level recommendations</w:t>
      </w:r>
      <w:bookmarkEnd w:id="28"/>
    </w:p>
    <w:p w14:paraId="1BD49ECC" w14:textId="47917984" w:rsidR="00EB0271" w:rsidRDefault="0028782E" w:rsidP="00522C6C">
      <w:pPr>
        <w:pStyle w:val="Heading2"/>
        <w:numPr>
          <w:ilvl w:val="1"/>
          <w:numId w:val="77"/>
        </w:numPr>
      </w:pPr>
      <w:bookmarkStart w:id="29" w:name="_Toc14949033"/>
      <w:r>
        <w:rPr>
          <w:lang w:val="en-US"/>
        </w:rPr>
        <w:t xml:space="preserve">Hemicolectomy, total colectomy and </w:t>
      </w:r>
      <w:r w:rsidRPr="00C7060A">
        <w:rPr>
          <w:lang w:val="en-US"/>
        </w:rPr>
        <w:t>rectal</w:t>
      </w:r>
      <w:r>
        <w:rPr>
          <w:lang w:val="en-US"/>
        </w:rPr>
        <w:t xml:space="preserve"> resection items</w:t>
      </w:r>
      <w:bookmarkEnd w:id="29"/>
    </w:p>
    <w:p w14:paraId="46DCAA3C" w14:textId="222DD097" w:rsidR="00EB0271" w:rsidRDefault="0028782E" w:rsidP="005218BD">
      <w:pPr>
        <w:pStyle w:val="Body"/>
        <w:spacing w:before="120" w:after="0" w:line="360" w:lineRule="auto"/>
      </w:pPr>
      <w:r>
        <w:rPr>
          <w:rStyle w:val="None"/>
          <w:lang w:val="en-US"/>
        </w:rPr>
        <w:t xml:space="preserve">A hemicolectomy </w:t>
      </w:r>
      <w:r w:rsidR="00154606">
        <w:rPr>
          <w:rStyle w:val="None"/>
          <w:lang w:val="en-US"/>
        </w:rPr>
        <w:t xml:space="preserve">involves the </w:t>
      </w:r>
      <w:r>
        <w:rPr>
          <w:rStyle w:val="None"/>
          <w:lang w:val="en-US"/>
        </w:rPr>
        <w:t>surgical removal of a section of the colon</w:t>
      </w:r>
      <w:r w:rsidR="00154606">
        <w:rPr>
          <w:rStyle w:val="None"/>
          <w:lang w:val="en-US"/>
        </w:rPr>
        <w:t>;</w:t>
      </w:r>
      <w:r>
        <w:rPr>
          <w:rStyle w:val="None"/>
          <w:lang w:val="en-US"/>
        </w:rPr>
        <w:t xml:space="preserve"> either the right or left portion. Some patients may </w:t>
      </w:r>
      <w:r w:rsidR="00154606">
        <w:rPr>
          <w:rStyle w:val="None"/>
          <w:lang w:val="en-US"/>
        </w:rPr>
        <w:t xml:space="preserve">also </w:t>
      </w:r>
      <w:r>
        <w:rPr>
          <w:rStyle w:val="None"/>
          <w:lang w:val="en-US"/>
        </w:rPr>
        <w:t xml:space="preserve">require </w:t>
      </w:r>
      <w:r w:rsidR="00154606">
        <w:rPr>
          <w:rStyle w:val="None"/>
          <w:lang w:val="en-US"/>
        </w:rPr>
        <w:t xml:space="preserve">the formation of </w:t>
      </w:r>
      <w:r>
        <w:rPr>
          <w:rStyle w:val="None"/>
          <w:lang w:val="en-US"/>
        </w:rPr>
        <w:t xml:space="preserve">a stoma. </w:t>
      </w:r>
      <w:r w:rsidR="00154606">
        <w:rPr>
          <w:rStyle w:val="None"/>
          <w:lang w:val="en-US"/>
        </w:rPr>
        <w:t xml:space="preserve">A hemicolectomy may be </w:t>
      </w:r>
      <w:r>
        <w:rPr>
          <w:rStyle w:val="None"/>
          <w:lang w:val="en-US"/>
        </w:rPr>
        <w:t xml:space="preserve">performed </w:t>
      </w:r>
      <w:r w:rsidR="00834C71">
        <w:rPr>
          <w:rStyle w:val="None"/>
          <w:lang w:val="en-US"/>
        </w:rPr>
        <w:t xml:space="preserve">as a surgical treatment </w:t>
      </w:r>
      <w:r>
        <w:rPr>
          <w:rStyle w:val="None"/>
          <w:lang w:val="en-US"/>
        </w:rPr>
        <w:t>for bowel cancer, polyps, diverticulitis or inflammatory bowel disease</w:t>
      </w:r>
      <w:r w:rsidR="00154606">
        <w:rPr>
          <w:rStyle w:val="None"/>
          <w:lang w:val="en-US"/>
        </w:rPr>
        <w:t xml:space="preserve"> (IBD)</w:t>
      </w:r>
      <w:r>
        <w:rPr>
          <w:rStyle w:val="None"/>
          <w:lang w:val="en-US"/>
        </w:rPr>
        <w:t>.</w:t>
      </w:r>
    </w:p>
    <w:p w14:paraId="1A7BAD7F" w14:textId="65DF3DF1" w:rsidR="00EB0271" w:rsidRDefault="0028782E" w:rsidP="005218BD">
      <w:pPr>
        <w:pStyle w:val="Body"/>
        <w:spacing w:before="120" w:after="0" w:line="360" w:lineRule="auto"/>
      </w:pPr>
      <w:r>
        <w:rPr>
          <w:rStyle w:val="None"/>
          <w:lang w:val="en-US"/>
        </w:rPr>
        <w:t xml:space="preserve">A total colectomy involves removing the entire abdominal colon. A proctocolectomy involves removing both </w:t>
      </w:r>
      <w:r w:rsidR="00154606">
        <w:rPr>
          <w:rStyle w:val="None"/>
          <w:lang w:val="en-US"/>
        </w:rPr>
        <w:t xml:space="preserve">the </w:t>
      </w:r>
      <w:r>
        <w:rPr>
          <w:rStyle w:val="None"/>
          <w:lang w:val="en-US"/>
        </w:rPr>
        <w:t xml:space="preserve">abdominal colon and rectum, with or without </w:t>
      </w:r>
      <w:r w:rsidR="00154606">
        <w:rPr>
          <w:rStyle w:val="None"/>
          <w:lang w:val="en-US"/>
        </w:rPr>
        <w:t xml:space="preserve">the </w:t>
      </w:r>
      <w:r>
        <w:rPr>
          <w:rStyle w:val="None"/>
          <w:lang w:val="en-US"/>
        </w:rPr>
        <w:t>removal of the anal canal and sphincter complex.</w:t>
      </w:r>
    </w:p>
    <w:p w14:paraId="15BB919E" w14:textId="780533D8" w:rsidR="00EB0271" w:rsidRDefault="0028782E" w:rsidP="005218BD">
      <w:pPr>
        <w:pStyle w:val="Body"/>
        <w:spacing w:before="120" w:after="0" w:line="360" w:lineRule="auto"/>
        <w:rPr>
          <w:rStyle w:val="None"/>
          <w:lang w:val="en-US"/>
        </w:rPr>
      </w:pPr>
      <w:r>
        <w:rPr>
          <w:rStyle w:val="None"/>
          <w:lang w:val="en-US"/>
        </w:rPr>
        <w:t xml:space="preserve">Rectal resection involves that part of the large intestine which is </w:t>
      </w:r>
      <w:r w:rsidR="00154606">
        <w:rPr>
          <w:rStyle w:val="None"/>
          <w:lang w:val="en-US"/>
        </w:rPr>
        <w:t xml:space="preserve">located </w:t>
      </w:r>
      <w:r>
        <w:rPr>
          <w:rStyle w:val="None"/>
          <w:lang w:val="en-US"/>
        </w:rPr>
        <w:t xml:space="preserve">within the pelvis, surrounded by other important organs, large blood vessels and </w:t>
      </w:r>
      <w:r w:rsidR="00154606">
        <w:rPr>
          <w:rStyle w:val="None"/>
          <w:lang w:val="en-US"/>
        </w:rPr>
        <w:t xml:space="preserve">the </w:t>
      </w:r>
      <w:r>
        <w:rPr>
          <w:rStyle w:val="None"/>
          <w:lang w:val="en-US"/>
        </w:rPr>
        <w:t xml:space="preserve">nerves required for sexual, bladder and bowel function. Safe and complete removal of </w:t>
      </w:r>
      <w:proofErr w:type="spellStart"/>
      <w:r>
        <w:rPr>
          <w:rStyle w:val="None"/>
          <w:lang w:val="en-US"/>
        </w:rPr>
        <w:t>tumours</w:t>
      </w:r>
      <w:proofErr w:type="spellEnd"/>
      <w:r>
        <w:rPr>
          <w:rStyle w:val="None"/>
          <w:lang w:val="en-US"/>
        </w:rPr>
        <w:t xml:space="preserve"> involving th</w:t>
      </w:r>
      <w:r w:rsidR="00154606">
        <w:rPr>
          <w:rStyle w:val="None"/>
          <w:lang w:val="en-US"/>
        </w:rPr>
        <w:t xml:space="preserve">e </w:t>
      </w:r>
      <w:r>
        <w:rPr>
          <w:rStyle w:val="None"/>
          <w:lang w:val="en-US"/>
        </w:rPr>
        <w:t>rectum</w:t>
      </w:r>
      <w:r w:rsidR="00154606">
        <w:rPr>
          <w:rStyle w:val="None"/>
          <w:lang w:val="en-US"/>
        </w:rPr>
        <w:t xml:space="preserve"> is therefore</w:t>
      </w:r>
      <w:r>
        <w:rPr>
          <w:rStyle w:val="None"/>
          <w:lang w:val="en-US"/>
        </w:rPr>
        <w:t xml:space="preserve"> considered more difficult</w:t>
      </w:r>
      <w:r w:rsidR="00154606">
        <w:rPr>
          <w:rStyle w:val="None"/>
          <w:lang w:val="en-US"/>
        </w:rPr>
        <w:t xml:space="preserve"> than other parts of the large bowel</w:t>
      </w:r>
      <w:r>
        <w:rPr>
          <w:rStyle w:val="None"/>
          <w:lang w:val="en-US"/>
        </w:rPr>
        <w:t xml:space="preserve">, with a much higher chance of </w:t>
      </w:r>
      <w:proofErr w:type="spellStart"/>
      <w:r>
        <w:rPr>
          <w:rStyle w:val="None"/>
          <w:lang w:val="en-US"/>
        </w:rPr>
        <w:t>tumour</w:t>
      </w:r>
      <w:proofErr w:type="spellEnd"/>
      <w:r>
        <w:rPr>
          <w:rStyle w:val="None"/>
          <w:lang w:val="en-US"/>
        </w:rPr>
        <w:t xml:space="preserve"> recurrence compared with operations on large bowel </w:t>
      </w:r>
      <w:r w:rsidR="00154606">
        <w:rPr>
          <w:rStyle w:val="None"/>
          <w:lang w:val="en-US"/>
        </w:rPr>
        <w:t xml:space="preserve">located </w:t>
      </w:r>
      <w:r>
        <w:rPr>
          <w:rStyle w:val="None"/>
          <w:lang w:val="en-US"/>
        </w:rPr>
        <w:t xml:space="preserve">within the abdomen. Similarly, any restorative procedures after rectal resection are more likely to have complications such as anastomotic leak or damage to adjacent structures. A temporary </w:t>
      </w:r>
      <w:proofErr w:type="spellStart"/>
      <w:r>
        <w:rPr>
          <w:rStyle w:val="None"/>
          <w:lang w:val="en-US"/>
        </w:rPr>
        <w:t>defunctioning</w:t>
      </w:r>
      <w:proofErr w:type="spellEnd"/>
      <w:r>
        <w:rPr>
          <w:rStyle w:val="None"/>
          <w:lang w:val="en-US"/>
        </w:rPr>
        <w:t xml:space="preserve"> stoma is often required to allow the anastomoses to heal.</w:t>
      </w:r>
    </w:p>
    <w:p w14:paraId="0FDADA42" w14:textId="45299914" w:rsidR="00A84996" w:rsidRDefault="00A84996" w:rsidP="005218BD">
      <w:pPr>
        <w:pStyle w:val="Body"/>
        <w:spacing w:before="120" w:after="0" w:line="360" w:lineRule="auto"/>
        <w:rPr>
          <w:rStyle w:val="None"/>
          <w:lang w:val="en-US"/>
        </w:rPr>
      </w:pPr>
      <w:r w:rsidRPr="00A84996">
        <w:rPr>
          <w:rStyle w:val="None"/>
          <w:lang w:val="en-US"/>
        </w:rPr>
        <w:t>Minimally- invasive surgical (MIS) approaches to removal of the colon and rectum have become standard and preferred technique, when clinically appropriate. This has typically involved the use of laparoscopy with better patient-related outcomes when compared with traditional open surgery. Many studies have demonstrated that laparoscopy is more cost-effective and produces better patient outcomes than open colorectal surgery. Minimally invasive colorectal surgery is now the considered standard that should be offered to patients providing value to both patient and provider</w:t>
      </w:r>
      <w:sdt>
        <w:sdtPr>
          <w:rPr>
            <w:rStyle w:val="None"/>
            <w:lang w:val="en-US"/>
          </w:rPr>
          <w:id w:val="1297882241"/>
          <w:citation/>
        </w:sdtPr>
        <w:sdtEndPr>
          <w:rPr>
            <w:rStyle w:val="None"/>
          </w:rPr>
        </w:sdtEndPr>
        <w:sdtContent>
          <w:r w:rsidR="005A1D90">
            <w:rPr>
              <w:rStyle w:val="None"/>
              <w:lang w:val="en-US"/>
            </w:rPr>
            <w:fldChar w:fldCharType="begin"/>
          </w:r>
          <w:r w:rsidR="005A1D90">
            <w:rPr>
              <w:rStyle w:val="None"/>
            </w:rPr>
            <w:instrText xml:space="preserve"> CITATION Kel16 \l 3081 </w:instrText>
          </w:r>
          <w:r w:rsidR="005A1D90">
            <w:rPr>
              <w:rStyle w:val="None"/>
              <w:lang w:val="en-US"/>
            </w:rPr>
            <w:fldChar w:fldCharType="separate"/>
          </w:r>
          <w:r w:rsidR="005F5D75">
            <w:rPr>
              <w:rStyle w:val="None"/>
              <w:noProof/>
            </w:rPr>
            <w:t xml:space="preserve"> </w:t>
          </w:r>
          <w:r w:rsidR="005F5D75">
            <w:rPr>
              <w:noProof/>
            </w:rPr>
            <w:t>(14)</w:t>
          </w:r>
          <w:r w:rsidR="005A1D90">
            <w:rPr>
              <w:rStyle w:val="None"/>
              <w:lang w:val="en-US"/>
            </w:rPr>
            <w:fldChar w:fldCharType="end"/>
          </w:r>
        </w:sdtContent>
      </w:sdt>
      <w:r w:rsidRPr="00A84996">
        <w:rPr>
          <w:rStyle w:val="None"/>
          <w:lang w:val="en-US"/>
        </w:rPr>
        <w:t>. However, the degree of training and the length of operation to safely complete these operations by a MIS approach are significantly greater, especially for patients with increased body mass index. Appropriately, clinicians would typically co-claim the laparoscopy item number</w:t>
      </w:r>
      <w:r>
        <w:rPr>
          <w:rStyle w:val="None"/>
          <w:lang w:val="en-US"/>
        </w:rPr>
        <w:t xml:space="preserve"> </w:t>
      </w:r>
      <w:r w:rsidRPr="00A84996">
        <w:rPr>
          <w:rStyle w:val="None"/>
          <w:lang w:val="en-US"/>
        </w:rPr>
        <w:t>30390 in addition to the relevant item for colectomy.</w:t>
      </w:r>
    </w:p>
    <w:p w14:paraId="57CE21E1" w14:textId="5C026568" w:rsidR="00EB0271" w:rsidRDefault="0028782E" w:rsidP="005218BD">
      <w:pPr>
        <w:pStyle w:val="Body"/>
        <w:spacing w:before="120" w:after="0" w:line="360" w:lineRule="auto"/>
      </w:pPr>
      <w:r>
        <w:rPr>
          <w:rStyle w:val="None"/>
          <w:lang w:val="en-US"/>
        </w:rPr>
        <w:t xml:space="preserve">The </w:t>
      </w:r>
      <w:r w:rsidR="009535E5">
        <w:rPr>
          <w:rStyle w:val="None"/>
          <w:lang w:val="en-US"/>
        </w:rPr>
        <w:t>Committee reviewed 14</w:t>
      </w:r>
      <w:r>
        <w:rPr>
          <w:rStyle w:val="None"/>
          <w:lang w:val="en-US"/>
        </w:rPr>
        <w:t xml:space="preserve"> hemicolectomy, total colectomy and rectal resection items.</w:t>
      </w:r>
    </w:p>
    <w:p w14:paraId="19F69985" w14:textId="28BEC2C0" w:rsidR="00EB0271" w:rsidRDefault="00154606" w:rsidP="005218BD">
      <w:pPr>
        <w:pStyle w:val="Body"/>
        <w:spacing w:before="120" w:after="0" w:line="360" w:lineRule="auto"/>
      </w:pPr>
      <w:r>
        <w:rPr>
          <w:rStyle w:val="None"/>
          <w:lang w:val="en-US"/>
        </w:rPr>
        <w:t>Following the review of these items, the Committee recommended</w:t>
      </w:r>
      <w:r w:rsidR="0028782E">
        <w:rPr>
          <w:rStyle w:val="None"/>
          <w:lang w:val="en-US"/>
        </w:rPr>
        <w:t xml:space="preserve"> that:</w:t>
      </w:r>
    </w:p>
    <w:p w14:paraId="246C428F" w14:textId="3A278868" w:rsidR="00EB0271" w:rsidRDefault="0028782E" w:rsidP="00522C6C">
      <w:pPr>
        <w:pStyle w:val="ListParagraph"/>
        <w:numPr>
          <w:ilvl w:val="0"/>
          <w:numId w:val="99"/>
        </w:numPr>
      </w:pPr>
      <w:r>
        <w:rPr>
          <w:rStyle w:val="None"/>
        </w:rPr>
        <w:t>Five hemicolectomy, total colectomy and rectal resection items</w:t>
      </w:r>
      <w:r w:rsidR="00F9073B">
        <w:rPr>
          <w:rStyle w:val="None"/>
        </w:rPr>
        <w:t xml:space="preserve"> </w:t>
      </w:r>
      <w:r w:rsidR="004F2B9C">
        <w:rPr>
          <w:rStyle w:val="None"/>
        </w:rPr>
        <w:t>remain unchanged</w:t>
      </w:r>
      <w:r w:rsidR="00DA4FC2">
        <w:rPr>
          <w:rStyle w:val="None"/>
        </w:rPr>
        <w:t>.</w:t>
      </w:r>
    </w:p>
    <w:p w14:paraId="4CE36218" w14:textId="4304AA08" w:rsidR="00EB0271" w:rsidRPr="00154606" w:rsidRDefault="009535E5" w:rsidP="00522C6C">
      <w:pPr>
        <w:pStyle w:val="ListParagraph"/>
        <w:numPr>
          <w:ilvl w:val="0"/>
          <w:numId w:val="99"/>
        </w:numPr>
        <w:rPr>
          <w:rStyle w:val="None"/>
        </w:rPr>
      </w:pPr>
      <w:r>
        <w:rPr>
          <w:rStyle w:val="None"/>
        </w:rPr>
        <w:t xml:space="preserve">The descriptors of </w:t>
      </w:r>
      <w:r w:rsidR="00474288" w:rsidRPr="005218BD">
        <w:rPr>
          <w:rStyle w:val="None"/>
        </w:rPr>
        <w:t>nine</w:t>
      </w:r>
      <w:r w:rsidR="0028782E" w:rsidRPr="00154606">
        <w:rPr>
          <w:rStyle w:val="None"/>
        </w:rPr>
        <w:t xml:space="preserve"> items are amended.</w:t>
      </w:r>
    </w:p>
    <w:p w14:paraId="14648777" w14:textId="585ED039" w:rsidR="00154606" w:rsidRPr="00154606" w:rsidRDefault="00154606" w:rsidP="005218BD">
      <w:pPr>
        <w:spacing w:before="120" w:line="360" w:lineRule="auto"/>
        <w:rPr>
          <w:rStyle w:val="None"/>
          <w:rFonts w:ascii="Calibri" w:hAnsi="Calibri"/>
          <w:sz w:val="22"/>
          <w:szCs w:val="22"/>
        </w:rPr>
      </w:pPr>
      <w:r w:rsidRPr="00154606">
        <w:rPr>
          <w:rStyle w:val="None"/>
          <w:rFonts w:ascii="Calibri" w:hAnsi="Calibri"/>
          <w:sz w:val="22"/>
          <w:szCs w:val="22"/>
        </w:rPr>
        <w:t xml:space="preserve">Tables </w:t>
      </w:r>
      <w:r w:rsidR="009A72FE">
        <w:rPr>
          <w:rStyle w:val="None"/>
          <w:rFonts w:ascii="Calibri" w:hAnsi="Calibri"/>
          <w:sz w:val="22"/>
          <w:szCs w:val="22"/>
        </w:rPr>
        <w:t xml:space="preserve">3 to 6, below, show the standard Medicare service and benefits data considered during this review of hemicolectomy, total colectomy and rectal resection items. </w:t>
      </w:r>
      <w:r w:rsidR="009A72FE" w:rsidRPr="0020247D">
        <w:rPr>
          <w:rStyle w:val="None"/>
          <w:rFonts w:ascii="Calibri" w:hAnsi="Calibri"/>
          <w:sz w:val="22"/>
          <w:szCs w:val="22"/>
        </w:rPr>
        <w:t>All data is by date of processing for the 2016/17 FY.</w:t>
      </w:r>
    </w:p>
    <w:p w14:paraId="4A371566" w14:textId="77777777" w:rsidR="002056CC" w:rsidRPr="00154606" w:rsidRDefault="002056CC" w:rsidP="002056CC">
      <w:pPr>
        <w:rPr>
          <w:rFonts w:ascii="Calibri" w:hAnsi="Calibri"/>
          <w:sz w:val="22"/>
          <w:szCs w:val="22"/>
        </w:rPr>
      </w:pPr>
    </w:p>
    <w:p w14:paraId="3E3CCC5C" w14:textId="77777777" w:rsidR="00EB0271" w:rsidRPr="00637D67" w:rsidRDefault="0028782E" w:rsidP="00522C6C">
      <w:pPr>
        <w:pStyle w:val="Heading3Numbered"/>
        <w:numPr>
          <w:ilvl w:val="2"/>
          <w:numId w:val="77"/>
        </w:numPr>
        <w:rPr>
          <w:sz w:val="22"/>
          <w:szCs w:val="22"/>
        </w:rPr>
      </w:pPr>
      <w:bookmarkStart w:id="30" w:name="_Toc14949034"/>
      <w:r w:rsidRPr="00637D67">
        <w:rPr>
          <w:sz w:val="22"/>
          <w:szCs w:val="22"/>
        </w:rPr>
        <w:t>Recommendation 1</w:t>
      </w:r>
      <w:bookmarkEnd w:id="30"/>
    </w:p>
    <w:p w14:paraId="3D78CB40" w14:textId="1DB912EA" w:rsidR="00EB0271" w:rsidRDefault="00A03E2B" w:rsidP="00A03E2B">
      <w:pPr>
        <w:pStyle w:val="Caption"/>
      </w:pPr>
      <w:bookmarkStart w:id="31" w:name="_Toc14949091"/>
      <w:r>
        <w:t xml:space="preserve">Table </w:t>
      </w:r>
      <w:r>
        <w:fldChar w:fldCharType="begin"/>
      </w:r>
      <w:r>
        <w:instrText xml:space="preserve"> SEQ Table \* ARABIC </w:instrText>
      </w:r>
      <w:r>
        <w:fldChar w:fldCharType="separate"/>
      </w:r>
      <w:r w:rsidR="007178D3">
        <w:rPr>
          <w:noProof/>
        </w:rPr>
        <w:t>3</w:t>
      </w:r>
      <w:r>
        <w:fldChar w:fldCharType="end"/>
      </w:r>
      <w:r>
        <w:t xml:space="preserve">: </w:t>
      </w:r>
      <w:r w:rsidR="009A72FE">
        <w:t>Standard Medicare data for h</w:t>
      </w:r>
      <w:r w:rsidRPr="00D25F71">
        <w:t>emicolectomy, total colectomy and rectal resection items</w:t>
      </w:r>
      <w:r w:rsidR="00B57F46">
        <w:t xml:space="preserve"> 32000 to 32015</w:t>
      </w:r>
      <w:r w:rsidR="009A72FE">
        <w:t>, 2016/17</w:t>
      </w:r>
      <w:r w:rsidR="000B7F55">
        <w:t>.</w:t>
      </w:r>
      <w:bookmarkEnd w:id="31"/>
      <w:r w:rsidR="0028782E">
        <w:t xml:space="preserve"> </w:t>
      </w:r>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 Standard Medicare data for hemicolectomy, total colectomy and rectal resection items 32000 to 32015, 2016/17."/>
        <w:tblDescription w:val="Table 3 shows the standard Medicare data for items for hemicolectomy, total colectomy and rectal resection. This table has six columns - item number, descriptor, Schedule fee, number of services for the 2016/17 financial year, total benefits (in dollars) for the 2016/17 financial year and 5-year annual average growth in services."/>
      </w:tblPr>
      <w:tblGrid>
        <w:gridCol w:w="668"/>
        <w:gridCol w:w="3415"/>
        <w:gridCol w:w="1011"/>
        <w:gridCol w:w="974"/>
        <w:gridCol w:w="1275"/>
        <w:gridCol w:w="1134"/>
      </w:tblGrid>
      <w:tr w:rsidR="00EB0271" w14:paraId="6E299E99" w14:textId="77777777" w:rsidTr="00CD4AB2">
        <w:trPr>
          <w:trHeight w:val="915"/>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E1A2A51" w14:textId="77777777" w:rsidR="00EB0271" w:rsidRDefault="0028782E">
            <w:pPr>
              <w:pStyle w:val="Tableheading-white"/>
            </w:pPr>
            <w:r>
              <w:rPr>
                <w:rStyle w:val="None"/>
              </w:rPr>
              <w:t>Item</w:t>
            </w:r>
          </w:p>
        </w:tc>
        <w:tc>
          <w:tcPr>
            <w:tcW w:w="341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CD65DFD" w14:textId="77777777" w:rsidR="00EB0271" w:rsidRDefault="0028782E">
            <w:pPr>
              <w:pStyle w:val="Tableheading-white"/>
            </w:pPr>
            <w:r>
              <w:rPr>
                <w:rStyle w:val="None"/>
              </w:rPr>
              <w:t>Descriptor</w:t>
            </w:r>
          </w:p>
        </w:tc>
        <w:tc>
          <w:tcPr>
            <w:tcW w:w="101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6E0705A" w14:textId="77777777" w:rsidR="00EB0271" w:rsidRDefault="0028782E">
            <w:pPr>
              <w:pStyle w:val="Tableheading-white"/>
            </w:pPr>
            <w:r>
              <w:rPr>
                <w:rStyle w:val="None"/>
              </w:rPr>
              <w:t>Schedule fee</w:t>
            </w:r>
          </w:p>
        </w:tc>
        <w:tc>
          <w:tcPr>
            <w:tcW w:w="97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B43046F" w14:textId="77777777" w:rsidR="00EB0271" w:rsidRDefault="0028782E">
            <w:pPr>
              <w:pStyle w:val="Tableheading-white"/>
            </w:pPr>
            <w:r>
              <w:rPr>
                <w:rStyle w:val="None"/>
              </w:rPr>
              <w:t>Services FY2016/17</w:t>
            </w:r>
          </w:p>
        </w:tc>
        <w:tc>
          <w:tcPr>
            <w:tcW w:w="127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50E0B10"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6CB3E80" w14:textId="77777777" w:rsidR="00EB0271" w:rsidRDefault="0028782E">
            <w:pPr>
              <w:pStyle w:val="Tableheading-white"/>
            </w:pPr>
            <w:r>
              <w:rPr>
                <w:rStyle w:val="None"/>
              </w:rPr>
              <w:t>Services 5-year annual avg. growth</w:t>
            </w:r>
          </w:p>
        </w:tc>
      </w:tr>
      <w:tr w:rsidR="00EB0271" w14:paraId="39758AC3" w14:textId="77777777" w:rsidTr="00CD4AB2">
        <w:tblPrEx>
          <w:shd w:val="clear" w:color="auto" w:fill="CED7E7"/>
        </w:tblPrEx>
        <w:trPr>
          <w:trHeight w:val="99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DB63537" w14:textId="77777777" w:rsidR="00EB0271" w:rsidRDefault="0028782E">
            <w:pPr>
              <w:pStyle w:val="Tabletext"/>
            </w:pPr>
            <w:r>
              <w:rPr>
                <w:rStyle w:val="None"/>
              </w:rPr>
              <w:t>32000</w:t>
            </w:r>
          </w:p>
        </w:tc>
        <w:tc>
          <w:tcPr>
            <w:tcW w:w="341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244C88" w14:textId="77777777" w:rsidR="00EB0271" w:rsidRDefault="0028782E">
            <w:pPr>
              <w:pStyle w:val="Tabletext"/>
            </w:pPr>
            <w:r>
              <w:rPr>
                <w:rStyle w:val="None"/>
              </w:rPr>
              <w:t>Large intestine, resection of, without anastomosis, including right hemicolectomy (including formation of stoma) (</w:t>
            </w:r>
            <w:proofErr w:type="spellStart"/>
            <w:r>
              <w:rPr>
                <w:rStyle w:val="None"/>
              </w:rPr>
              <w:t>Anaes</w:t>
            </w:r>
            <w:proofErr w:type="spellEnd"/>
            <w:r>
              <w:rPr>
                <w:rStyle w:val="None"/>
              </w:rPr>
              <w:t>.) (Assist.)</w:t>
            </w:r>
          </w:p>
        </w:tc>
        <w:tc>
          <w:tcPr>
            <w:tcW w:w="101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598D72C" w14:textId="77777777" w:rsidR="00EB0271" w:rsidRDefault="0028782E">
            <w:pPr>
              <w:pStyle w:val="Tabletext"/>
            </w:pPr>
            <w:r>
              <w:rPr>
                <w:rStyle w:val="None"/>
              </w:rPr>
              <w:t xml:space="preserve"> $1,031.35 </w:t>
            </w:r>
          </w:p>
        </w:tc>
        <w:tc>
          <w:tcPr>
            <w:tcW w:w="9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3837DAF" w14:textId="77777777" w:rsidR="00EB0271" w:rsidRDefault="0028782E">
            <w:pPr>
              <w:pStyle w:val="Tabletext"/>
            </w:pPr>
            <w:r>
              <w:rPr>
                <w:rStyle w:val="None"/>
              </w:rPr>
              <w:t>779</w:t>
            </w:r>
          </w:p>
        </w:tc>
        <w:tc>
          <w:tcPr>
            <w:tcW w:w="127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679A673" w14:textId="77777777" w:rsidR="00EB0271" w:rsidRDefault="0028782E">
            <w:pPr>
              <w:pStyle w:val="Tabletext"/>
            </w:pPr>
            <w:r>
              <w:rPr>
                <w:rStyle w:val="None"/>
              </w:rPr>
              <w:t>$532,209.60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3F357A0" w14:textId="77777777" w:rsidR="00EB0271" w:rsidRDefault="0028782E">
            <w:pPr>
              <w:pStyle w:val="Tabletext"/>
            </w:pPr>
            <w:r>
              <w:rPr>
                <w:rStyle w:val="None"/>
              </w:rPr>
              <w:t>11.40%</w:t>
            </w:r>
          </w:p>
        </w:tc>
      </w:tr>
      <w:tr w:rsidR="00EB0271" w14:paraId="20081B24" w14:textId="77777777" w:rsidTr="00CD4AB2">
        <w:tblPrEx>
          <w:shd w:val="clear" w:color="auto" w:fill="CED7E7"/>
        </w:tblPrEx>
        <w:trPr>
          <w:trHeight w:val="7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D593B6C" w14:textId="77777777" w:rsidR="00EB0271" w:rsidRDefault="0028782E">
            <w:pPr>
              <w:pStyle w:val="Tabletext"/>
            </w:pPr>
            <w:r>
              <w:rPr>
                <w:rStyle w:val="None"/>
              </w:rPr>
              <w:t>32003</w:t>
            </w:r>
          </w:p>
        </w:tc>
        <w:tc>
          <w:tcPr>
            <w:tcW w:w="341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3497D3F" w14:textId="77777777" w:rsidR="00EB0271" w:rsidRDefault="0028782E">
            <w:pPr>
              <w:pStyle w:val="Tabletext"/>
            </w:pPr>
            <w:r>
              <w:rPr>
                <w:rStyle w:val="None"/>
              </w:rPr>
              <w:t>Large intestine, resection of, with anastomosis, including right hemicolectomy (</w:t>
            </w:r>
            <w:proofErr w:type="spellStart"/>
            <w:r>
              <w:rPr>
                <w:rStyle w:val="None"/>
              </w:rPr>
              <w:t>Anaes</w:t>
            </w:r>
            <w:proofErr w:type="spellEnd"/>
            <w:r>
              <w:rPr>
                <w:rStyle w:val="None"/>
              </w:rPr>
              <w:t>.) (Assist.)</w:t>
            </w:r>
          </w:p>
        </w:tc>
        <w:tc>
          <w:tcPr>
            <w:tcW w:w="101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55699A8" w14:textId="77777777" w:rsidR="00EB0271" w:rsidRDefault="0028782E">
            <w:pPr>
              <w:pStyle w:val="Tabletext"/>
            </w:pPr>
            <w:r>
              <w:rPr>
                <w:rStyle w:val="None"/>
              </w:rPr>
              <w:t xml:space="preserve"> $1,078.80 </w:t>
            </w:r>
          </w:p>
        </w:tc>
        <w:tc>
          <w:tcPr>
            <w:tcW w:w="9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651653F" w14:textId="77777777" w:rsidR="00EB0271" w:rsidRDefault="0028782E">
            <w:pPr>
              <w:pStyle w:val="Tabletext"/>
            </w:pPr>
            <w:r>
              <w:rPr>
                <w:rStyle w:val="None"/>
              </w:rPr>
              <w:t>4,157</w:t>
            </w:r>
          </w:p>
        </w:tc>
        <w:tc>
          <w:tcPr>
            <w:tcW w:w="127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BA609F6" w14:textId="77777777" w:rsidR="00EB0271" w:rsidRDefault="0028782E">
            <w:pPr>
              <w:pStyle w:val="Tabletext"/>
            </w:pPr>
            <w:r>
              <w:rPr>
                <w:rStyle w:val="None"/>
              </w:rPr>
              <w:t>$3,245,554.90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BD907AC" w14:textId="77777777" w:rsidR="00EB0271" w:rsidRDefault="0028782E">
            <w:pPr>
              <w:pStyle w:val="Tabletext"/>
            </w:pPr>
            <w:r>
              <w:rPr>
                <w:rStyle w:val="None"/>
              </w:rPr>
              <w:t>1.18%</w:t>
            </w:r>
          </w:p>
        </w:tc>
      </w:tr>
      <w:tr w:rsidR="00EB0271" w14:paraId="25E14832" w14:textId="77777777" w:rsidTr="00CD4AB2">
        <w:tblPrEx>
          <w:shd w:val="clear" w:color="auto" w:fill="CED7E7"/>
        </w:tblPrEx>
        <w:trPr>
          <w:trHeight w:val="7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205FCC1" w14:textId="77777777" w:rsidR="00EB0271" w:rsidRDefault="0028782E">
            <w:pPr>
              <w:pStyle w:val="Tabletext"/>
            </w:pPr>
            <w:r>
              <w:rPr>
                <w:rStyle w:val="None"/>
              </w:rPr>
              <w:t>32009</w:t>
            </w:r>
          </w:p>
        </w:tc>
        <w:tc>
          <w:tcPr>
            <w:tcW w:w="341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BE7FA8" w14:textId="77777777" w:rsidR="00EB0271" w:rsidRDefault="0028782E">
            <w:pPr>
              <w:pStyle w:val="Tabletext"/>
            </w:pPr>
            <w:r>
              <w:rPr>
                <w:rStyle w:val="None"/>
              </w:rPr>
              <w:t>Total colectomy and ileostomy (</w:t>
            </w:r>
            <w:proofErr w:type="spellStart"/>
            <w:r>
              <w:rPr>
                <w:rStyle w:val="None"/>
              </w:rPr>
              <w:t>Anaes</w:t>
            </w:r>
            <w:proofErr w:type="spellEnd"/>
            <w:r>
              <w:rPr>
                <w:rStyle w:val="None"/>
              </w:rPr>
              <w:t>.) (Assist.)</w:t>
            </w:r>
          </w:p>
        </w:tc>
        <w:tc>
          <w:tcPr>
            <w:tcW w:w="101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9344080" w14:textId="77777777" w:rsidR="00EB0271" w:rsidRDefault="0028782E">
            <w:pPr>
              <w:pStyle w:val="Tabletext"/>
            </w:pPr>
            <w:r>
              <w:rPr>
                <w:rStyle w:val="None"/>
              </w:rPr>
              <w:t xml:space="preserve"> $1,364.60 </w:t>
            </w:r>
          </w:p>
        </w:tc>
        <w:tc>
          <w:tcPr>
            <w:tcW w:w="9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49B3AA0" w14:textId="77777777" w:rsidR="00EB0271" w:rsidRDefault="0028782E">
            <w:pPr>
              <w:pStyle w:val="Tabletext"/>
            </w:pPr>
            <w:r>
              <w:rPr>
                <w:rStyle w:val="None"/>
              </w:rPr>
              <w:t>121</w:t>
            </w:r>
          </w:p>
        </w:tc>
        <w:tc>
          <w:tcPr>
            <w:tcW w:w="127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24FAF1" w14:textId="77777777" w:rsidR="00EB0271" w:rsidRDefault="0028782E">
            <w:pPr>
              <w:pStyle w:val="Tabletext"/>
            </w:pPr>
            <w:r>
              <w:rPr>
                <w:rStyle w:val="None"/>
              </w:rPr>
              <w:t>$120,068.21</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FBBE231" w14:textId="77777777" w:rsidR="00EB0271" w:rsidRDefault="0028782E">
            <w:pPr>
              <w:pStyle w:val="Tabletext"/>
            </w:pPr>
            <w:r>
              <w:rPr>
                <w:rStyle w:val="None"/>
              </w:rPr>
              <w:t>-2.87%</w:t>
            </w:r>
          </w:p>
        </w:tc>
      </w:tr>
      <w:tr w:rsidR="00EB0271" w14:paraId="14F1EB79" w14:textId="77777777" w:rsidTr="00CD4AB2">
        <w:tblPrEx>
          <w:shd w:val="clear" w:color="auto" w:fill="CED7E7"/>
        </w:tblPrEx>
        <w:trPr>
          <w:trHeight w:val="7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E9B6A33" w14:textId="77777777" w:rsidR="00EB0271" w:rsidRDefault="0028782E">
            <w:pPr>
              <w:pStyle w:val="Tabletext"/>
            </w:pPr>
            <w:r>
              <w:rPr>
                <w:rStyle w:val="None"/>
              </w:rPr>
              <w:t>32012</w:t>
            </w:r>
          </w:p>
        </w:tc>
        <w:tc>
          <w:tcPr>
            <w:tcW w:w="341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B45FDAB" w14:textId="77777777" w:rsidR="00EB0271" w:rsidRDefault="0028782E">
            <w:pPr>
              <w:pStyle w:val="Tabletext"/>
            </w:pPr>
            <w:r>
              <w:rPr>
                <w:rStyle w:val="None"/>
              </w:rPr>
              <w:t>Total colectomy and ileorectal anastomosis (</w:t>
            </w:r>
            <w:proofErr w:type="spellStart"/>
            <w:r>
              <w:rPr>
                <w:rStyle w:val="None"/>
              </w:rPr>
              <w:t>Anaes</w:t>
            </w:r>
            <w:proofErr w:type="spellEnd"/>
            <w:r>
              <w:rPr>
                <w:rStyle w:val="None"/>
              </w:rPr>
              <w:t>.) (Assist.)</w:t>
            </w:r>
          </w:p>
        </w:tc>
        <w:tc>
          <w:tcPr>
            <w:tcW w:w="101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7216C7B" w14:textId="77777777" w:rsidR="00EB0271" w:rsidRDefault="0028782E">
            <w:pPr>
              <w:pStyle w:val="Tabletext"/>
            </w:pPr>
            <w:r>
              <w:rPr>
                <w:rStyle w:val="None"/>
              </w:rPr>
              <w:t xml:space="preserve"> $1,507.40 </w:t>
            </w:r>
          </w:p>
        </w:tc>
        <w:tc>
          <w:tcPr>
            <w:tcW w:w="9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84B589E" w14:textId="77777777" w:rsidR="00EB0271" w:rsidRDefault="0028782E">
            <w:pPr>
              <w:pStyle w:val="Tabletext"/>
            </w:pPr>
            <w:r>
              <w:rPr>
                <w:rStyle w:val="None"/>
              </w:rPr>
              <w:t>147</w:t>
            </w:r>
          </w:p>
        </w:tc>
        <w:tc>
          <w:tcPr>
            <w:tcW w:w="127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D936622" w14:textId="77777777" w:rsidR="00EB0271" w:rsidRDefault="0028782E">
            <w:pPr>
              <w:pStyle w:val="Tabletext"/>
            </w:pPr>
            <w:r>
              <w:rPr>
                <w:rStyle w:val="None"/>
              </w:rPr>
              <w:t>$163,225.35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AC22428" w14:textId="77777777" w:rsidR="00EB0271" w:rsidRDefault="0028782E">
            <w:pPr>
              <w:pStyle w:val="Tabletext"/>
            </w:pPr>
            <w:r>
              <w:rPr>
                <w:rStyle w:val="None"/>
              </w:rPr>
              <w:t>-3.32%</w:t>
            </w:r>
          </w:p>
        </w:tc>
      </w:tr>
      <w:tr w:rsidR="00EB0271" w14:paraId="1B7DC720" w14:textId="77777777" w:rsidTr="00CD4AB2">
        <w:tblPrEx>
          <w:shd w:val="clear" w:color="auto" w:fill="CED7E7"/>
        </w:tblPrEx>
        <w:trPr>
          <w:trHeight w:val="7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FE34BBD" w14:textId="77777777" w:rsidR="00EB0271" w:rsidRDefault="0028782E">
            <w:pPr>
              <w:pStyle w:val="Tabletext"/>
            </w:pPr>
            <w:r>
              <w:rPr>
                <w:rStyle w:val="None"/>
              </w:rPr>
              <w:t>32015</w:t>
            </w:r>
          </w:p>
        </w:tc>
        <w:tc>
          <w:tcPr>
            <w:tcW w:w="341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DDD4FC6" w14:textId="77777777" w:rsidR="00EB0271" w:rsidRDefault="0028782E" w:rsidP="00834C71">
            <w:pPr>
              <w:pStyle w:val="Tabletext"/>
            </w:pPr>
            <w:r>
              <w:rPr>
                <w:rStyle w:val="None"/>
              </w:rPr>
              <w:t>Total colectomy with excision of rectum and ileostomy 1 surgeon (</w:t>
            </w:r>
            <w:proofErr w:type="spellStart"/>
            <w:r>
              <w:rPr>
                <w:rStyle w:val="None"/>
              </w:rPr>
              <w:t>Anaes</w:t>
            </w:r>
            <w:proofErr w:type="spellEnd"/>
            <w:r>
              <w:rPr>
                <w:rStyle w:val="None"/>
              </w:rPr>
              <w:t>.) (Assist.)</w:t>
            </w:r>
          </w:p>
        </w:tc>
        <w:tc>
          <w:tcPr>
            <w:tcW w:w="101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E4A4F05" w14:textId="77777777" w:rsidR="00EB0271" w:rsidRDefault="0028782E">
            <w:pPr>
              <w:pStyle w:val="Tabletext"/>
            </w:pPr>
            <w:r>
              <w:rPr>
                <w:rStyle w:val="None"/>
              </w:rPr>
              <w:t xml:space="preserve"> $1,852.50 </w:t>
            </w:r>
          </w:p>
        </w:tc>
        <w:tc>
          <w:tcPr>
            <w:tcW w:w="9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3C668D4" w14:textId="77777777" w:rsidR="00EB0271" w:rsidRDefault="0028782E">
            <w:pPr>
              <w:pStyle w:val="Tabletext"/>
            </w:pPr>
            <w:r>
              <w:rPr>
                <w:rStyle w:val="None"/>
              </w:rPr>
              <w:t>74</w:t>
            </w:r>
          </w:p>
        </w:tc>
        <w:tc>
          <w:tcPr>
            <w:tcW w:w="127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DB06A13" w14:textId="77777777" w:rsidR="00EB0271" w:rsidRDefault="0028782E">
            <w:pPr>
              <w:pStyle w:val="Tabletext"/>
            </w:pPr>
            <w:r>
              <w:rPr>
                <w:rStyle w:val="None"/>
              </w:rPr>
              <w:t>$101,277.55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3E24BAC" w14:textId="77777777" w:rsidR="00EB0271" w:rsidRDefault="0028782E">
            <w:pPr>
              <w:pStyle w:val="Tabletext"/>
            </w:pPr>
            <w:r>
              <w:rPr>
                <w:rStyle w:val="None"/>
              </w:rPr>
              <w:t>-0.53%</w:t>
            </w:r>
          </w:p>
        </w:tc>
      </w:tr>
    </w:tbl>
    <w:p w14:paraId="749E915B" w14:textId="32CC097A" w:rsidR="00EB0271" w:rsidRDefault="0028782E" w:rsidP="00F9073B">
      <w:pPr>
        <w:pStyle w:val="Body"/>
        <w:rPr>
          <w:rStyle w:val="None"/>
          <w:b/>
          <w:bCs/>
          <w:lang w:val="en-US"/>
        </w:rPr>
      </w:pPr>
      <w:r>
        <w:rPr>
          <w:rStyle w:val="None"/>
          <w:b/>
          <w:bCs/>
          <w:lang w:val="en-US"/>
        </w:rPr>
        <w:t xml:space="preserve">Recommendation: </w:t>
      </w:r>
      <w:r w:rsidR="00AA346E">
        <w:rPr>
          <w:rStyle w:val="None"/>
          <w:b/>
          <w:bCs/>
          <w:lang w:val="en-US"/>
        </w:rPr>
        <w:t>Leave</w:t>
      </w:r>
      <w:r w:rsidR="00F9073B">
        <w:rPr>
          <w:rStyle w:val="None"/>
          <w:b/>
          <w:bCs/>
          <w:lang w:val="en-US"/>
        </w:rPr>
        <w:t xml:space="preserve"> </w:t>
      </w:r>
      <w:r>
        <w:rPr>
          <w:rStyle w:val="None"/>
          <w:b/>
          <w:bCs/>
          <w:lang w:val="en-US"/>
        </w:rPr>
        <w:t>five hemicolectomy, total colectomy and rectal resection items</w:t>
      </w:r>
      <w:r w:rsidR="00F9073B">
        <w:rPr>
          <w:rStyle w:val="None"/>
          <w:b/>
          <w:bCs/>
          <w:lang w:val="en-US"/>
        </w:rPr>
        <w:t xml:space="preserve"> </w:t>
      </w:r>
      <w:r w:rsidR="00AA346E">
        <w:rPr>
          <w:rStyle w:val="None"/>
          <w:b/>
          <w:bCs/>
          <w:lang w:val="en-US"/>
        </w:rPr>
        <w:t>unchanged</w:t>
      </w:r>
      <w:r>
        <w:rPr>
          <w:rStyle w:val="None"/>
          <w:b/>
          <w:bCs/>
          <w:lang w:val="en-US"/>
        </w:rPr>
        <w:t>.</w:t>
      </w:r>
    </w:p>
    <w:p w14:paraId="6079F06F" w14:textId="4109B874" w:rsidR="00AA346E" w:rsidRDefault="00AA346E" w:rsidP="00F9073B">
      <w:pPr>
        <w:pStyle w:val="Body"/>
        <w:rPr>
          <w:rStyle w:val="None"/>
          <w:b/>
          <w:bCs/>
          <w:lang w:val="en-US"/>
        </w:rPr>
      </w:pPr>
      <w:r>
        <w:rPr>
          <w:rStyle w:val="None"/>
          <w:b/>
          <w:bCs/>
          <w:lang w:val="en-US"/>
        </w:rPr>
        <w:t>Rationale</w:t>
      </w:r>
    </w:p>
    <w:p w14:paraId="58946609" w14:textId="77777777" w:rsidR="00AA346E" w:rsidRPr="00AA346E" w:rsidRDefault="008D1DC7" w:rsidP="00522C6C">
      <w:pPr>
        <w:pStyle w:val="Body"/>
        <w:numPr>
          <w:ilvl w:val="0"/>
          <w:numId w:val="74"/>
        </w:numPr>
        <w:rPr>
          <w:rStyle w:val="None"/>
          <w:bCs/>
        </w:rPr>
      </w:pPr>
      <w:r>
        <w:rPr>
          <w:rStyle w:val="None"/>
          <w:bCs/>
          <w:lang w:val="en-US"/>
        </w:rPr>
        <w:t>The</w:t>
      </w:r>
      <w:r w:rsidR="00AA346E">
        <w:rPr>
          <w:rStyle w:val="None"/>
          <w:bCs/>
          <w:lang w:val="en-US"/>
        </w:rPr>
        <w:t>se items adequately describe the procedures.</w:t>
      </w:r>
    </w:p>
    <w:p w14:paraId="40F99CB5" w14:textId="1703D430" w:rsidR="00AA346E" w:rsidRPr="00AA346E" w:rsidRDefault="00AA346E" w:rsidP="00522C6C">
      <w:pPr>
        <w:pStyle w:val="Body"/>
        <w:numPr>
          <w:ilvl w:val="0"/>
          <w:numId w:val="74"/>
        </w:numPr>
        <w:rPr>
          <w:rStyle w:val="None"/>
          <w:bCs/>
        </w:rPr>
      </w:pPr>
      <w:r>
        <w:rPr>
          <w:rStyle w:val="None"/>
          <w:bCs/>
          <w:lang w:val="en-US"/>
        </w:rPr>
        <w:t xml:space="preserve">These procedures </w:t>
      </w:r>
      <w:r w:rsidR="007B7030">
        <w:rPr>
          <w:rStyle w:val="None"/>
          <w:bCs/>
          <w:lang w:val="en-US"/>
        </w:rPr>
        <w:t>reflect</w:t>
      </w:r>
      <w:r>
        <w:rPr>
          <w:rStyle w:val="None"/>
          <w:bCs/>
          <w:lang w:val="en-US"/>
        </w:rPr>
        <w:t xml:space="preserve"> current best practice.</w:t>
      </w:r>
    </w:p>
    <w:p w14:paraId="153167A3" w14:textId="6F31EF66" w:rsidR="00AA346E" w:rsidRPr="00AA346E" w:rsidRDefault="00AA346E" w:rsidP="00522C6C">
      <w:pPr>
        <w:pStyle w:val="Body"/>
        <w:numPr>
          <w:ilvl w:val="0"/>
          <w:numId w:val="74"/>
        </w:numPr>
        <w:rPr>
          <w:rStyle w:val="None"/>
          <w:bCs/>
        </w:rPr>
      </w:pPr>
      <w:r>
        <w:rPr>
          <w:rStyle w:val="None"/>
          <w:bCs/>
          <w:lang w:val="en-US"/>
        </w:rPr>
        <w:t xml:space="preserve">These procedures are not provided </w:t>
      </w:r>
      <w:r w:rsidR="000D370D">
        <w:rPr>
          <w:rStyle w:val="None"/>
          <w:bCs/>
          <w:lang w:val="en-US"/>
        </w:rPr>
        <w:t>under</w:t>
      </w:r>
      <w:r>
        <w:rPr>
          <w:rStyle w:val="None"/>
          <w:bCs/>
          <w:lang w:val="en-US"/>
        </w:rPr>
        <w:t xml:space="preserve"> other items.</w:t>
      </w:r>
    </w:p>
    <w:p w14:paraId="743828EE" w14:textId="77777777" w:rsidR="00AA346E" w:rsidRPr="00AA346E" w:rsidRDefault="00AA346E" w:rsidP="00522C6C">
      <w:pPr>
        <w:pStyle w:val="Body"/>
        <w:numPr>
          <w:ilvl w:val="0"/>
          <w:numId w:val="74"/>
        </w:numPr>
        <w:rPr>
          <w:rStyle w:val="None"/>
          <w:bCs/>
        </w:rPr>
      </w:pPr>
      <w:r>
        <w:rPr>
          <w:rStyle w:val="None"/>
          <w:bCs/>
          <w:lang w:val="en-US"/>
        </w:rPr>
        <w:t>These items are unlikely to be misused.</w:t>
      </w:r>
    </w:p>
    <w:p w14:paraId="6798FBAB" w14:textId="77777777" w:rsidR="00EB0271" w:rsidRDefault="00EB0271">
      <w:pPr>
        <w:pStyle w:val="TableCaption"/>
      </w:pPr>
    </w:p>
    <w:p w14:paraId="1EC9E616" w14:textId="7B1C01E0" w:rsidR="00637D67" w:rsidRPr="00637D67" w:rsidRDefault="00637D67" w:rsidP="00522C6C">
      <w:pPr>
        <w:pStyle w:val="Heading3Numbered"/>
        <w:numPr>
          <w:ilvl w:val="2"/>
          <w:numId w:val="77"/>
        </w:numPr>
        <w:rPr>
          <w:sz w:val="22"/>
          <w:szCs w:val="22"/>
        </w:rPr>
      </w:pPr>
      <w:bookmarkStart w:id="32" w:name="_Toc14949035"/>
      <w:r w:rsidRPr="00637D67">
        <w:rPr>
          <w:sz w:val="22"/>
          <w:szCs w:val="22"/>
        </w:rPr>
        <w:t>Recommendation 2</w:t>
      </w:r>
      <w:bookmarkEnd w:id="32"/>
    </w:p>
    <w:p w14:paraId="416FF346" w14:textId="39EEB6E7" w:rsidR="00EB0271" w:rsidRDefault="00A03E2B" w:rsidP="00A03E2B">
      <w:pPr>
        <w:pStyle w:val="Caption"/>
        <w:rPr>
          <w:rStyle w:val="None"/>
          <w:b w:val="0"/>
          <w:bCs w:val="0"/>
        </w:rPr>
      </w:pPr>
      <w:bookmarkStart w:id="33" w:name="_Toc14949092"/>
      <w:r>
        <w:t xml:space="preserve">Table </w:t>
      </w:r>
      <w:r>
        <w:fldChar w:fldCharType="begin"/>
      </w:r>
      <w:r>
        <w:instrText xml:space="preserve"> SEQ Table \* ARABIC </w:instrText>
      </w:r>
      <w:r>
        <w:fldChar w:fldCharType="separate"/>
      </w:r>
      <w:r w:rsidR="007178D3">
        <w:rPr>
          <w:noProof/>
        </w:rPr>
        <w:t>4</w:t>
      </w:r>
      <w:r>
        <w:fldChar w:fldCharType="end"/>
      </w:r>
      <w:r>
        <w:t xml:space="preserve">: </w:t>
      </w:r>
      <w:r w:rsidR="00B57F46">
        <w:t>Standard Medicare data for h</w:t>
      </w:r>
      <w:r w:rsidRPr="004B426F">
        <w:t xml:space="preserve">emicolectomy item </w:t>
      </w:r>
      <w:r w:rsidR="00B57F46">
        <w:t>32006, 2016/17</w:t>
      </w:r>
      <w:r w:rsidR="000B7F55">
        <w:t>.</w:t>
      </w:r>
      <w:bookmarkEnd w:id="33"/>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 Standard Medicare data for hemicolectomy item 32006, 2016/17."/>
        <w:tblDescription w:val="Table 4 shows the standard Medicare data for left hemicolectomy item 32006. This table has six columns - item number, descriptor, Schedule fee, number of services for the 2016/17 financial year, total benefits (in dollars) for the 2016/17 financial year and 5-year annual average growth in services."/>
      </w:tblPr>
      <w:tblGrid>
        <w:gridCol w:w="668"/>
        <w:gridCol w:w="3415"/>
        <w:gridCol w:w="992"/>
        <w:gridCol w:w="1087"/>
        <w:gridCol w:w="1104"/>
        <w:gridCol w:w="1102"/>
      </w:tblGrid>
      <w:tr w:rsidR="00EB0271" w14:paraId="7DF7243E" w14:textId="77777777" w:rsidTr="006A6347">
        <w:trPr>
          <w:trHeight w:val="1039"/>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ED492E0" w14:textId="77777777" w:rsidR="00EB0271" w:rsidRDefault="0028782E">
            <w:pPr>
              <w:pStyle w:val="Tableheading-white"/>
            </w:pPr>
            <w:r>
              <w:rPr>
                <w:rStyle w:val="None"/>
              </w:rPr>
              <w:t>Item</w:t>
            </w:r>
          </w:p>
        </w:tc>
        <w:tc>
          <w:tcPr>
            <w:tcW w:w="341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C13A265" w14:textId="77777777" w:rsidR="00EB0271" w:rsidRDefault="0028782E">
            <w:pPr>
              <w:pStyle w:val="Tableheading-white"/>
            </w:pPr>
            <w:r>
              <w:rPr>
                <w:rStyle w:val="None"/>
              </w:rPr>
              <w:t>Descriptor</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849E2D1" w14:textId="77777777" w:rsidR="00EB0271" w:rsidRDefault="0028782E">
            <w:pPr>
              <w:pStyle w:val="Tableheading-white"/>
            </w:pPr>
            <w:r>
              <w:rPr>
                <w:rStyle w:val="None"/>
              </w:rPr>
              <w:t>Schedule fee</w:t>
            </w:r>
          </w:p>
        </w:tc>
        <w:tc>
          <w:tcPr>
            <w:tcW w:w="108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58F5BDF" w14:textId="77777777" w:rsidR="00EB0271" w:rsidRDefault="0028782E">
            <w:pPr>
              <w:pStyle w:val="Tableheading-white"/>
            </w:pPr>
            <w:r>
              <w:rPr>
                <w:rStyle w:val="None"/>
              </w:rPr>
              <w:t>Services FY2016/17</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7C43BBA" w14:textId="77777777" w:rsidR="00EB0271" w:rsidRDefault="0028782E">
            <w:pPr>
              <w:pStyle w:val="Tableheading-white"/>
            </w:pPr>
            <w:r>
              <w:rPr>
                <w:rStyle w:val="None"/>
              </w:rPr>
              <w:t>Benefits FY2016/17</w:t>
            </w:r>
          </w:p>
        </w:tc>
        <w:tc>
          <w:tcPr>
            <w:tcW w:w="110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E340D83" w14:textId="77777777" w:rsidR="00EB0271" w:rsidRDefault="0028782E">
            <w:pPr>
              <w:pStyle w:val="Tableheading-white"/>
            </w:pPr>
            <w:r>
              <w:rPr>
                <w:rStyle w:val="None"/>
              </w:rPr>
              <w:t>Services 5-year annual avg. growth</w:t>
            </w:r>
          </w:p>
        </w:tc>
      </w:tr>
      <w:tr w:rsidR="00EB0271" w14:paraId="1303238F" w14:textId="77777777" w:rsidTr="00B4188B">
        <w:tblPrEx>
          <w:shd w:val="clear" w:color="auto" w:fill="CED7E7"/>
        </w:tblPrEx>
        <w:trPr>
          <w:trHeight w:val="7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D364D92" w14:textId="77777777" w:rsidR="00EB0271" w:rsidRDefault="0028782E">
            <w:pPr>
              <w:pStyle w:val="Tabletext"/>
            </w:pPr>
            <w:r>
              <w:rPr>
                <w:rStyle w:val="None"/>
              </w:rPr>
              <w:t>32006</w:t>
            </w:r>
          </w:p>
        </w:tc>
        <w:tc>
          <w:tcPr>
            <w:tcW w:w="341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74A9501" w14:textId="77777777" w:rsidR="00EB0271" w:rsidRDefault="0028782E">
            <w:pPr>
              <w:pStyle w:val="Tabletext"/>
            </w:pPr>
            <w:r>
              <w:rPr>
                <w:rStyle w:val="None"/>
              </w:rPr>
              <w:t>Left hemicolectomy, including the descending and sigmoid colon (including formation of stoma) (</w:t>
            </w:r>
            <w:proofErr w:type="spellStart"/>
            <w:r>
              <w:rPr>
                <w:rStyle w:val="None"/>
              </w:rPr>
              <w:t>Anaes</w:t>
            </w:r>
            <w:proofErr w:type="spellEnd"/>
            <w:r>
              <w:rPr>
                <w:rStyle w:val="None"/>
              </w:rPr>
              <w:t>.)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34345B2" w14:textId="77777777" w:rsidR="00EB0271" w:rsidRDefault="0028782E">
            <w:pPr>
              <w:pStyle w:val="Tabletext"/>
            </w:pPr>
            <w:r>
              <w:rPr>
                <w:rStyle w:val="None"/>
              </w:rPr>
              <w:t xml:space="preserve"> $1,150.35 </w:t>
            </w:r>
          </w:p>
        </w:tc>
        <w:tc>
          <w:tcPr>
            <w:tcW w:w="10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6D57ABB" w14:textId="77777777" w:rsidR="00EB0271" w:rsidRDefault="0028782E">
            <w:pPr>
              <w:pStyle w:val="Tabletext"/>
            </w:pPr>
            <w:r>
              <w:rPr>
                <w:rStyle w:val="None"/>
              </w:rPr>
              <w:t>853</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6D23334" w14:textId="77777777" w:rsidR="00EB0271" w:rsidRDefault="0028782E">
            <w:pPr>
              <w:pStyle w:val="Tabletext"/>
            </w:pPr>
            <w:r>
              <w:rPr>
                <w:rStyle w:val="None"/>
              </w:rPr>
              <w:t>$508,628.95</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902FF26" w14:textId="77777777" w:rsidR="00EB0271" w:rsidRDefault="0028782E">
            <w:pPr>
              <w:pStyle w:val="Tabletext"/>
            </w:pPr>
            <w:r>
              <w:rPr>
                <w:rStyle w:val="None"/>
              </w:rPr>
              <w:t>1.42%</w:t>
            </w:r>
          </w:p>
        </w:tc>
      </w:tr>
    </w:tbl>
    <w:p w14:paraId="6229C59B" w14:textId="1EC9A0D4" w:rsidR="00EB0271" w:rsidRDefault="0028782E" w:rsidP="00BB1FCC">
      <w:pPr>
        <w:pStyle w:val="Body"/>
        <w:rPr>
          <w:rStyle w:val="None"/>
          <w:b/>
          <w:bCs/>
          <w:lang w:val="en-US"/>
        </w:rPr>
      </w:pPr>
      <w:r w:rsidRPr="005218BD">
        <w:rPr>
          <w:rStyle w:val="None"/>
          <w:b/>
          <w:bCs/>
          <w:lang w:val="en-US"/>
        </w:rPr>
        <w:t xml:space="preserve">Recommendation: </w:t>
      </w:r>
      <w:r w:rsidR="00355A53" w:rsidRPr="005218BD">
        <w:rPr>
          <w:rStyle w:val="None"/>
          <w:b/>
          <w:bCs/>
          <w:lang w:val="en-US"/>
        </w:rPr>
        <w:t>Amend the descriptor for item 32006 to restrict co-claiming with items 32024, 32025, 32026 and 32028.</w:t>
      </w:r>
      <w:r w:rsidR="00355A53">
        <w:rPr>
          <w:rStyle w:val="None"/>
          <w:b/>
          <w:bCs/>
          <w:lang w:val="en-US"/>
        </w:rPr>
        <w:t xml:space="preserve"> </w:t>
      </w:r>
    </w:p>
    <w:p w14:paraId="778EAEE3" w14:textId="325096BA" w:rsidR="00EB0271" w:rsidRDefault="000B7F55" w:rsidP="00BB1FCC">
      <w:pPr>
        <w:pStyle w:val="Body"/>
        <w:rPr>
          <w:rStyle w:val="None"/>
          <w:b/>
          <w:bCs/>
        </w:rPr>
      </w:pPr>
      <w:r>
        <w:rPr>
          <w:rStyle w:val="None"/>
          <w:b/>
          <w:bCs/>
          <w:lang w:val="en-US"/>
        </w:rPr>
        <w:t>Rationale</w:t>
      </w:r>
    </w:p>
    <w:p w14:paraId="79DD0B7E" w14:textId="1EA7AAF7" w:rsidR="00EB0271" w:rsidRPr="00A03E2B" w:rsidRDefault="004449E2" w:rsidP="001A1ACF">
      <w:pPr>
        <w:spacing w:before="120" w:line="360" w:lineRule="auto"/>
        <w:rPr>
          <w:rFonts w:ascii="Calibri" w:hAnsi="Calibri" w:cs="Calibri"/>
          <w:b/>
          <w:bCs/>
          <w:sz w:val="22"/>
          <w:szCs w:val="22"/>
        </w:rPr>
      </w:pPr>
      <w:r w:rsidRPr="00A03E2B">
        <w:rPr>
          <w:rStyle w:val="None"/>
          <w:rFonts w:ascii="Calibri" w:hAnsi="Calibri" w:cs="Calibri"/>
          <w:sz w:val="22"/>
          <w:szCs w:val="22"/>
        </w:rPr>
        <w:t xml:space="preserve">Item 32006 refers to </w:t>
      </w:r>
      <w:r w:rsidR="00A03E2B">
        <w:rPr>
          <w:rStyle w:val="None"/>
          <w:rFonts w:ascii="Calibri" w:hAnsi="Calibri" w:cs="Calibri"/>
          <w:sz w:val="22"/>
          <w:szCs w:val="22"/>
        </w:rPr>
        <w:t xml:space="preserve">the surgical procedure to remove the left side of the large bowel, known as a </w:t>
      </w:r>
      <w:r w:rsidRPr="00A03E2B">
        <w:rPr>
          <w:rStyle w:val="None"/>
          <w:rFonts w:ascii="Calibri" w:hAnsi="Calibri" w:cs="Calibri"/>
          <w:sz w:val="22"/>
          <w:szCs w:val="22"/>
        </w:rPr>
        <w:t xml:space="preserve">left hemicolectomy. If this is </w:t>
      </w:r>
      <w:r w:rsidR="00A03E2B">
        <w:rPr>
          <w:rStyle w:val="None"/>
          <w:rFonts w:ascii="Calibri" w:hAnsi="Calibri" w:cs="Calibri"/>
          <w:sz w:val="22"/>
          <w:szCs w:val="22"/>
        </w:rPr>
        <w:t xml:space="preserve">procedure is </w:t>
      </w:r>
      <w:r w:rsidRPr="00A03E2B">
        <w:rPr>
          <w:rStyle w:val="None"/>
          <w:rFonts w:ascii="Calibri" w:hAnsi="Calibri" w:cs="Calibri"/>
          <w:sz w:val="22"/>
          <w:szCs w:val="22"/>
        </w:rPr>
        <w:t xml:space="preserve">performed </w:t>
      </w:r>
      <w:r w:rsidR="00B57F46">
        <w:rPr>
          <w:rStyle w:val="None"/>
          <w:rFonts w:ascii="Calibri" w:hAnsi="Calibri" w:cs="Calibri"/>
          <w:sz w:val="22"/>
          <w:szCs w:val="22"/>
        </w:rPr>
        <w:t>in conjunction</w:t>
      </w:r>
      <w:r w:rsidR="00A03E2B">
        <w:rPr>
          <w:rStyle w:val="None"/>
          <w:rFonts w:ascii="Calibri" w:hAnsi="Calibri" w:cs="Calibri"/>
          <w:sz w:val="22"/>
          <w:szCs w:val="22"/>
        </w:rPr>
        <w:t xml:space="preserve"> </w:t>
      </w:r>
      <w:r w:rsidRPr="00A03E2B">
        <w:rPr>
          <w:rStyle w:val="None"/>
          <w:rFonts w:ascii="Calibri" w:hAnsi="Calibri" w:cs="Calibri"/>
          <w:sz w:val="22"/>
          <w:szCs w:val="22"/>
        </w:rPr>
        <w:t xml:space="preserve">with </w:t>
      </w:r>
      <w:r w:rsidR="00A03E2B">
        <w:rPr>
          <w:rStyle w:val="None"/>
          <w:rFonts w:ascii="Calibri" w:hAnsi="Calibri" w:cs="Calibri"/>
          <w:sz w:val="22"/>
          <w:szCs w:val="22"/>
        </w:rPr>
        <w:t xml:space="preserve">the </w:t>
      </w:r>
      <w:r w:rsidRPr="00A03E2B">
        <w:rPr>
          <w:rStyle w:val="None"/>
          <w:rFonts w:ascii="Calibri" w:hAnsi="Calibri" w:cs="Calibri"/>
          <w:sz w:val="22"/>
          <w:szCs w:val="22"/>
        </w:rPr>
        <w:t>creation of a stoma</w:t>
      </w:r>
      <w:r w:rsidR="00A03E2B">
        <w:rPr>
          <w:rStyle w:val="None"/>
          <w:rFonts w:ascii="Calibri" w:hAnsi="Calibri" w:cs="Calibri"/>
          <w:sz w:val="22"/>
          <w:szCs w:val="22"/>
        </w:rPr>
        <w:t xml:space="preserve"> (an opening of the bowel onto the abdomen</w:t>
      </w:r>
      <w:r w:rsidR="007B7030">
        <w:rPr>
          <w:rStyle w:val="None"/>
          <w:rFonts w:ascii="Calibri" w:hAnsi="Calibri" w:cs="Calibri"/>
          <w:sz w:val="22"/>
          <w:szCs w:val="22"/>
        </w:rPr>
        <w:t xml:space="preserve"> to allow the passage of stool</w:t>
      </w:r>
      <w:r w:rsidR="00A03E2B">
        <w:rPr>
          <w:rStyle w:val="None"/>
          <w:rFonts w:ascii="Calibri" w:hAnsi="Calibri" w:cs="Calibri"/>
          <w:sz w:val="22"/>
          <w:szCs w:val="22"/>
        </w:rPr>
        <w:t>)</w:t>
      </w:r>
      <w:r w:rsidRPr="00A03E2B">
        <w:rPr>
          <w:rStyle w:val="None"/>
          <w:rFonts w:ascii="Calibri" w:hAnsi="Calibri" w:cs="Calibri"/>
          <w:sz w:val="22"/>
          <w:szCs w:val="22"/>
        </w:rPr>
        <w:t xml:space="preserve">, </w:t>
      </w:r>
      <w:r w:rsidR="00A03E2B">
        <w:rPr>
          <w:rStyle w:val="None"/>
          <w:rFonts w:ascii="Calibri" w:hAnsi="Calibri" w:cs="Calibri"/>
          <w:sz w:val="22"/>
          <w:szCs w:val="22"/>
        </w:rPr>
        <w:t xml:space="preserve">then </w:t>
      </w:r>
      <w:r w:rsidRPr="00A03E2B">
        <w:rPr>
          <w:rStyle w:val="None"/>
          <w:rFonts w:ascii="Calibri" w:hAnsi="Calibri" w:cs="Calibri"/>
          <w:sz w:val="22"/>
          <w:szCs w:val="22"/>
        </w:rPr>
        <w:t xml:space="preserve">item 32030 can be claimed. If a left hemicolectomy is performed </w:t>
      </w:r>
      <w:r w:rsidR="00B57F46">
        <w:rPr>
          <w:rStyle w:val="None"/>
          <w:rFonts w:ascii="Calibri" w:hAnsi="Calibri" w:cs="Calibri"/>
          <w:sz w:val="22"/>
          <w:szCs w:val="22"/>
        </w:rPr>
        <w:t>in conjunction with the formation of</w:t>
      </w:r>
      <w:r w:rsidRPr="00A03E2B">
        <w:rPr>
          <w:rStyle w:val="None"/>
          <w:rFonts w:ascii="Calibri" w:hAnsi="Calibri" w:cs="Calibri"/>
          <w:sz w:val="22"/>
          <w:szCs w:val="22"/>
        </w:rPr>
        <w:t xml:space="preserve"> an anastomosis, </w:t>
      </w:r>
      <w:r w:rsidR="00C31BEF">
        <w:rPr>
          <w:rStyle w:val="None"/>
          <w:rFonts w:ascii="Calibri" w:hAnsi="Calibri" w:cs="Calibri"/>
          <w:sz w:val="22"/>
          <w:szCs w:val="22"/>
        </w:rPr>
        <w:t xml:space="preserve">then </w:t>
      </w:r>
      <w:r w:rsidRPr="00A03E2B">
        <w:rPr>
          <w:rStyle w:val="None"/>
          <w:rFonts w:ascii="Calibri" w:hAnsi="Calibri" w:cs="Calibri"/>
          <w:sz w:val="22"/>
          <w:szCs w:val="22"/>
        </w:rPr>
        <w:t>item 32003 can be claimed.</w:t>
      </w:r>
      <w:r w:rsidR="0020247D">
        <w:rPr>
          <w:rStyle w:val="None"/>
          <w:rFonts w:ascii="Calibri" w:hAnsi="Calibri" w:cs="Calibri"/>
          <w:sz w:val="22"/>
          <w:szCs w:val="22"/>
        </w:rPr>
        <w:t xml:space="preserve"> As a left hemicolectomy is always performed with either creation of a stoma or formation of an anastomosis, t</w:t>
      </w:r>
      <w:r w:rsidR="0028782E" w:rsidRPr="00A03E2B">
        <w:rPr>
          <w:rStyle w:val="None"/>
          <w:rFonts w:ascii="Calibri" w:hAnsi="Calibri" w:cs="Calibri"/>
          <w:sz w:val="22"/>
          <w:szCs w:val="22"/>
        </w:rPr>
        <w:t xml:space="preserve">here is no </w:t>
      </w:r>
      <w:r w:rsidR="00C31BEF">
        <w:rPr>
          <w:rStyle w:val="None"/>
          <w:rFonts w:ascii="Calibri" w:hAnsi="Calibri" w:cs="Calibri"/>
          <w:sz w:val="22"/>
          <w:szCs w:val="22"/>
        </w:rPr>
        <w:t xml:space="preserve">other </w:t>
      </w:r>
      <w:r w:rsidR="0028782E" w:rsidRPr="00A03E2B">
        <w:rPr>
          <w:rStyle w:val="None"/>
          <w:rFonts w:ascii="Calibri" w:hAnsi="Calibri" w:cs="Calibri"/>
          <w:sz w:val="22"/>
          <w:szCs w:val="22"/>
        </w:rPr>
        <w:t>clinical reason to claim item 32006</w:t>
      </w:r>
      <w:r w:rsidR="00C31BEF">
        <w:rPr>
          <w:rStyle w:val="None"/>
          <w:rFonts w:ascii="Calibri" w:hAnsi="Calibri" w:cs="Calibri"/>
          <w:sz w:val="22"/>
          <w:szCs w:val="22"/>
        </w:rPr>
        <w:t xml:space="preserve">, rather than </w:t>
      </w:r>
      <w:r w:rsidRPr="00A03E2B">
        <w:rPr>
          <w:rStyle w:val="None"/>
          <w:rFonts w:ascii="Calibri" w:hAnsi="Calibri" w:cs="Calibri"/>
          <w:sz w:val="22"/>
          <w:szCs w:val="22"/>
        </w:rPr>
        <w:t xml:space="preserve">either </w:t>
      </w:r>
      <w:r w:rsidR="0028782E" w:rsidRPr="00A03E2B">
        <w:rPr>
          <w:rStyle w:val="None"/>
          <w:rFonts w:ascii="Calibri" w:hAnsi="Calibri" w:cs="Calibri"/>
          <w:sz w:val="22"/>
          <w:szCs w:val="22"/>
        </w:rPr>
        <w:t>32030</w:t>
      </w:r>
      <w:r w:rsidRPr="00A03E2B">
        <w:rPr>
          <w:rStyle w:val="None"/>
          <w:rFonts w:ascii="Calibri" w:hAnsi="Calibri" w:cs="Calibri"/>
          <w:sz w:val="22"/>
          <w:szCs w:val="22"/>
        </w:rPr>
        <w:t xml:space="preserve"> or 32003</w:t>
      </w:r>
      <w:r w:rsidR="0028782E" w:rsidRPr="00A03E2B">
        <w:rPr>
          <w:rStyle w:val="None"/>
          <w:rFonts w:ascii="Calibri" w:hAnsi="Calibri" w:cs="Calibri"/>
          <w:sz w:val="22"/>
          <w:szCs w:val="22"/>
        </w:rPr>
        <w:t>.</w:t>
      </w:r>
    </w:p>
    <w:p w14:paraId="45A8CAD7" w14:textId="531A1232" w:rsidR="00EB0271" w:rsidRPr="00A03E2B" w:rsidRDefault="00B57F46" w:rsidP="0025228E">
      <w:pPr>
        <w:spacing w:before="120" w:line="360" w:lineRule="auto"/>
        <w:rPr>
          <w:rFonts w:ascii="Calibri" w:hAnsi="Calibri" w:cs="Calibri"/>
          <w:b/>
          <w:bCs/>
          <w:sz w:val="22"/>
          <w:szCs w:val="22"/>
        </w:rPr>
      </w:pPr>
      <w:r>
        <w:rPr>
          <w:rStyle w:val="None"/>
          <w:rFonts w:ascii="Calibri" w:hAnsi="Calibri" w:cs="Calibri"/>
          <w:sz w:val="22"/>
          <w:szCs w:val="22"/>
        </w:rPr>
        <w:t>The Committee</w:t>
      </w:r>
      <w:r w:rsidR="0028782E" w:rsidRPr="00A03E2B">
        <w:rPr>
          <w:rStyle w:val="None"/>
          <w:rFonts w:ascii="Calibri" w:hAnsi="Calibri" w:cs="Calibri"/>
          <w:sz w:val="22"/>
          <w:szCs w:val="22"/>
        </w:rPr>
        <w:t xml:space="preserve"> noted </w:t>
      </w:r>
      <w:r>
        <w:rPr>
          <w:rStyle w:val="None"/>
          <w:rFonts w:ascii="Calibri" w:hAnsi="Calibri" w:cs="Calibri"/>
          <w:sz w:val="22"/>
          <w:szCs w:val="22"/>
        </w:rPr>
        <w:t>data indicating s</w:t>
      </w:r>
      <w:r w:rsidR="0028782E" w:rsidRPr="00A03E2B">
        <w:rPr>
          <w:rStyle w:val="None"/>
          <w:rFonts w:ascii="Calibri" w:hAnsi="Calibri" w:cs="Calibri"/>
          <w:sz w:val="22"/>
          <w:szCs w:val="22"/>
        </w:rPr>
        <w:t xml:space="preserve">ome practitioners </w:t>
      </w:r>
      <w:r w:rsidR="00C31BEF">
        <w:rPr>
          <w:rStyle w:val="None"/>
          <w:rFonts w:ascii="Calibri" w:hAnsi="Calibri" w:cs="Calibri"/>
          <w:sz w:val="22"/>
          <w:szCs w:val="22"/>
        </w:rPr>
        <w:t xml:space="preserve">have been </w:t>
      </w:r>
      <w:r>
        <w:rPr>
          <w:rStyle w:val="None"/>
          <w:rFonts w:ascii="Calibri" w:hAnsi="Calibri" w:cs="Calibri"/>
          <w:sz w:val="22"/>
          <w:szCs w:val="22"/>
        </w:rPr>
        <w:t>combined claiming (</w:t>
      </w:r>
      <w:r w:rsidR="0028782E" w:rsidRPr="00A03E2B">
        <w:rPr>
          <w:rStyle w:val="None"/>
          <w:rFonts w:ascii="Calibri" w:hAnsi="Calibri" w:cs="Calibri"/>
          <w:sz w:val="22"/>
          <w:szCs w:val="22"/>
        </w:rPr>
        <w:t>co-cl</w:t>
      </w:r>
      <w:r w:rsidR="00A04A49" w:rsidRPr="00A03E2B">
        <w:rPr>
          <w:rStyle w:val="None"/>
          <w:rFonts w:ascii="Calibri" w:hAnsi="Calibri" w:cs="Calibri"/>
          <w:sz w:val="22"/>
          <w:szCs w:val="22"/>
        </w:rPr>
        <w:t>aiming</w:t>
      </w:r>
      <w:r>
        <w:rPr>
          <w:rStyle w:val="None"/>
          <w:rFonts w:ascii="Calibri" w:hAnsi="Calibri" w:cs="Calibri"/>
          <w:sz w:val="22"/>
          <w:szCs w:val="22"/>
        </w:rPr>
        <w:t>)</w:t>
      </w:r>
      <w:r w:rsidR="00A04A49" w:rsidRPr="00A03E2B">
        <w:rPr>
          <w:rStyle w:val="None"/>
          <w:rFonts w:ascii="Calibri" w:hAnsi="Calibri" w:cs="Calibri"/>
          <w:sz w:val="22"/>
          <w:szCs w:val="22"/>
        </w:rPr>
        <w:t xml:space="preserve"> item </w:t>
      </w:r>
      <w:r w:rsidR="00C31BEF">
        <w:rPr>
          <w:rStyle w:val="None"/>
          <w:rFonts w:ascii="Calibri" w:hAnsi="Calibri" w:cs="Calibri"/>
          <w:sz w:val="22"/>
          <w:szCs w:val="22"/>
        </w:rPr>
        <w:t>32006 with either</w:t>
      </w:r>
      <w:r w:rsidR="00A04A49" w:rsidRPr="00A03E2B">
        <w:rPr>
          <w:rStyle w:val="None"/>
          <w:rFonts w:ascii="Calibri" w:hAnsi="Calibri" w:cs="Calibri"/>
          <w:sz w:val="22"/>
          <w:szCs w:val="22"/>
        </w:rPr>
        <w:t xml:space="preserve"> </w:t>
      </w:r>
      <w:r w:rsidR="00C31BEF">
        <w:rPr>
          <w:rStyle w:val="None"/>
          <w:rFonts w:ascii="Calibri" w:hAnsi="Calibri" w:cs="Calibri"/>
          <w:sz w:val="22"/>
          <w:szCs w:val="22"/>
        </w:rPr>
        <w:t xml:space="preserve">item </w:t>
      </w:r>
      <w:r w:rsidR="00A04A49" w:rsidRPr="00A03E2B">
        <w:rPr>
          <w:rStyle w:val="None"/>
          <w:rFonts w:ascii="Calibri" w:hAnsi="Calibri" w:cs="Calibri"/>
          <w:sz w:val="22"/>
          <w:szCs w:val="22"/>
        </w:rPr>
        <w:t>3202</w:t>
      </w:r>
      <w:r w:rsidR="0028782E" w:rsidRPr="00A03E2B">
        <w:rPr>
          <w:rStyle w:val="None"/>
          <w:rFonts w:ascii="Calibri" w:hAnsi="Calibri" w:cs="Calibri"/>
          <w:sz w:val="22"/>
          <w:szCs w:val="22"/>
        </w:rPr>
        <w:t>4</w:t>
      </w:r>
      <w:r>
        <w:rPr>
          <w:rStyle w:val="None"/>
          <w:rFonts w:ascii="Calibri" w:hAnsi="Calibri" w:cs="Calibri"/>
          <w:sz w:val="22"/>
          <w:szCs w:val="22"/>
        </w:rPr>
        <w:t xml:space="preserve"> (high restorative anterior resection of the rectum with intraperitoneal anastomosis greater than 10cm from the anal verge)</w:t>
      </w:r>
      <w:r w:rsidR="0028782E" w:rsidRPr="00A03E2B">
        <w:rPr>
          <w:rStyle w:val="None"/>
          <w:rFonts w:ascii="Calibri" w:hAnsi="Calibri" w:cs="Calibri"/>
          <w:sz w:val="22"/>
          <w:szCs w:val="22"/>
        </w:rPr>
        <w:t xml:space="preserve">, </w:t>
      </w:r>
      <w:r w:rsidR="00C31BEF">
        <w:rPr>
          <w:rStyle w:val="None"/>
          <w:rFonts w:ascii="Calibri" w:hAnsi="Calibri" w:cs="Calibri"/>
          <w:sz w:val="22"/>
          <w:szCs w:val="22"/>
        </w:rPr>
        <w:t xml:space="preserve">item </w:t>
      </w:r>
      <w:r w:rsidR="0028782E" w:rsidRPr="00A03E2B">
        <w:rPr>
          <w:rStyle w:val="None"/>
          <w:rFonts w:ascii="Calibri" w:hAnsi="Calibri" w:cs="Calibri"/>
          <w:sz w:val="22"/>
          <w:szCs w:val="22"/>
        </w:rPr>
        <w:t>32025</w:t>
      </w:r>
      <w:r>
        <w:rPr>
          <w:rStyle w:val="None"/>
          <w:rFonts w:ascii="Calibri" w:hAnsi="Calibri" w:cs="Calibri"/>
          <w:sz w:val="22"/>
          <w:szCs w:val="22"/>
        </w:rPr>
        <w:t xml:space="preserve"> (low restorative anterior resection of the rectum with extraperitoneal anastomosis less than 10cm from the anal verge)</w:t>
      </w:r>
      <w:r w:rsidR="0028782E" w:rsidRPr="00A03E2B">
        <w:rPr>
          <w:rStyle w:val="None"/>
          <w:rFonts w:ascii="Calibri" w:hAnsi="Calibri" w:cs="Calibri"/>
          <w:sz w:val="22"/>
          <w:szCs w:val="22"/>
        </w:rPr>
        <w:t xml:space="preserve"> or </w:t>
      </w:r>
      <w:r w:rsidR="00C31BEF">
        <w:rPr>
          <w:rStyle w:val="None"/>
          <w:rFonts w:ascii="Calibri" w:hAnsi="Calibri" w:cs="Calibri"/>
          <w:sz w:val="22"/>
          <w:szCs w:val="22"/>
        </w:rPr>
        <w:t xml:space="preserve">item </w:t>
      </w:r>
      <w:r w:rsidR="0028782E" w:rsidRPr="00A03E2B">
        <w:rPr>
          <w:rStyle w:val="None"/>
          <w:rFonts w:ascii="Calibri" w:hAnsi="Calibri" w:cs="Calibri"/>
          <w:sz w:val="22"/>
          <w:szCs w:val="22"/>
        </w:rPr>
        <w:t>32026</w:t>
      </w:r>
      <w:r>
        <w:rPr>
          <w:rStyle w:val="None"/>
          <w:rFonts w:ascii="Calibri" w:hAnsi="Calibri" w:cs="Calibri"/>
          <w:sz w:val="22"/>
          <w:szCs w:val="22"/>
        </w:rPr>
        <w:t xml:space="preserve"> (</w:t>
      </w:r>
      <w:proofErr w:type="spellStart"/>
      <w:r>
        <w:rPr>
          <w:rStyle w:val="None"/>
          <w:rFonts w:ascii="Calibri" w:hAnsi="Calibri" w:cs="Calibri"/>
          <w:sz w:val="22"/>
          <w:szCs w:val="22"/>
        </w:rPr>
        <w:t>ultra low</w:t>
      </w:r>
      <w:proofErr w:type="spellEnd"/>
      <w:r>
        <w:rPr>
          <w:rStyle w:val="None"/>
          <w:rFonts w:ascii="Calibri" w:hAnsi="Calibri" w:cs="Calibri"/>
          <w:sz w:val="22"/>
          <w:szCs w:val="22"/>
        </w:rPr>
        <w:t xml:space="preserve"> restorative resection of the rectum, with or without covering stoma, with anastomosis 6cm or less from the anal verge)</w:t>
      </w:r>
      <w:r w:rsidR="0028782E" w:rsidRPr="00A03E2B">
        <w:rPr>
          <w:rStyle w:val="None"/>
          <w:rFonts w:ascii="Calibri" w:hAnsi="Calibri" w:cs="Calibri"/>
          <w:sz w:val="22"/>
          <w:szCs w:val="22"/>
        </w:rPr>
        <w:t xml:space="preserve">. This </w:t>
      </w:r>
      <w:r>
        <w:rPr>
          <w:rStyle w:val="None"/>
          <w:rFonts w:ascii="Calibri" w:hAnsi="Calibri" w:cs="Calibri"/>
          <w:sz w:val="22"/>
          <w:szCs w:val="22"/>
        </w:rPr>
        <w:t xml:space="preserve">co-claiming </w:t>
      </w:r>
      <w:r w:rsidR="00C31BEF">
        <w:rPr>
          <w:rStyle w:val="None"/>
          <w:rFonts w:ascii="Calibri" w:hAnsi="Calibri" w:cs="Calibri"/>
          <w:sz w:val="22"/>
          <w:szCs w:val="22"/>
        </w:rPr>
        <w:t xml:space="preserve">practice </w:t>
      </w:r>
      <w:r>
        <w:rPr>
          <w:rStyle w:val="None"/>
          <w:rFonts w:ascii="Calibri" w:hAnsi="Calibri" w:cs="Calibri"/>
          <w:sz w:val="22"/>
          <w:szCs w:val="22"/>
        </w:rPr>
        <w:t>was previously</w:t>
      </w:r>
      <w:r w:rsidR="0028782E" w:rsidRPr="00A03E2B">
        <w:rPr>
          <w:rStyle w:val="None"/>
          <w:rFonts w:ascii="Calibri" w:hAnsi="Calibri" w:cs="Calibri"/>
          <w:sz w:val="22"/>
          <w:szCs w:val="22"/>
        </w:rPr>
        <w:t xml:space="preserve"> appropriate when the splenic flexure o</w:t>
      </w:r>
      <w:r w:rsidR="00C31BEF">
        <w:rPr>
          <w:rStyle w:val="None"/>
          <w:rFonts w:ascii="Calibri" w:hAnsi="Calibri" w:cs="Calibri"/>
          <w:sz w:val="22"/>
          <w:szCs w:val="22"/>
        </w:rPr>
        <w:t>f the colon had</w:t>
      </w:r>
      <w:r w:rsidR="0028782E" w:rsidRPr="00A03E2B">
        <w:rPr>
          <w:rStyle w:val="None"/>
          <w:rFonts w:ascii="Calibri" w:hAnsi="Calibri" w:cs="Calibri"/>
          <w:sz w:val="22"/>
          <w:szCs w:val="22"/>
        </w:rPr>
        <w:t xml:space="preserve"> been mobilised</w:t>
      </w:r>
      <w:r w:rsidR="00C31BEF">
        <w:rPr>
          <w:rStyle w:val="None"/>
          <w:rFonts w:ascii="Calibri" w:hAnsi="Calibri" w:cs="Calibri"/>
          <w:sz w:val="22"/>
          <w:szCs w:val="22"/>
        </w:rPr>
        <w:t xml:space="preserve"> in order to </w:t>
      </w:r>
      <w:r w:rsidR="0028782E" w:rsidRPr="00A03E2B">
        <w:rPr>
          <w:rStyle w:val="None"/>
          <w:rFonts w:ascii="Calibri" w:hAnsi="Calibri" w:cs="Calibri"/>
          <w:sz w:val="22"/>
          <w:szCs w:val="22"/>
        </w:rPr>
        <w:t xml:space="preserve">provide better mobilisation and potentially less tension on the anastomosis. However, as this practice of splenic flexure mobilisation is </w:t>
      </w:r>
      <w:r>
        <w:rPr>
          <w:rStyle w:val="None"/>
          <w:rFonts w:ascii="Calibri" w:hAnsi="Calibri" w:cs="Calibri"/>
          <w:sz w:val="22"/>
          <w:szCs w:val="22"/>
        </w:rPr>
        <w:t xml:space="preserve">now </w:t>
      </w:r>
      <w:r w:rsidR="0028782E" w:rsidRPr="00A03E2B">
        <w:rPr>
          <w:rStyle w:val="None"/>
          <w:rFonts w:ascii="Calibri" w:hAnsi="Calibri" w:cs="Calibri"/>
          <w:sz w:val="22"/>
          <w:szCs w:val="22"/>
        </w:rPr>
        <w:t xml:space="preserve">considered </w:t>
      </w:r>
      <w:r>
        <w:rPr>
          <w:rStyle w:val="None"/>
          <w:rFonts w:ascii="Calibri" w:hAnsi="Calibri" w:cs="Calibri"/>
          <w:sz w:val="22"/>
          <w:szCs w:val="22"/>
        </w:rPr>
        <w:t xml:space="preserve">a </w:t>
      </w:r>
      <w:r w:rsidR="0028782E" w:rsidRPr="00A03E2B">
        <w:rPr>
          <w:rStyle w:val="None"/>
          <w:rFonts w:ascii="Calibri" w:hAnsi="Calibri" w:cs="Calibri"/>
          <w:sz w:val="22"/>
          <w:szCs w:val="22"/>
        </w:rPr>
        <w:t xml:space="preserve">standard part of left colon/rectal resections, </w:t>
      </w:r>
      <w:r>
        <w:rPr>
          <w:rStyle w:val="None"/>
          <w:rFonts w:ascii="Calibri" w:hAnsi="Calibri" w:cs="Calibri"/>
          <w:sz w:val="22"/>
          <w:szCs w:val="22"/>
        </w:rPr>
        <w:t xml:space="preserve">the Committee agreed it is </w:t>
      </w:r>
      <w:r w:rsidR="0028782E" w:rsidRPr="00A03E2B">
        <w:rPr>
          <w:rStyle w:val="None"/>
          <w:rFonts w:ascii="Calibri" w:hAnsi="Calibri" w:cs="Calibri"/>
          <w:sz w:val="22"/>
          <w:szCs w:val="22"/>
        </w:rPr>
        <w:t xml:space="preserve">no longer appropriate to co-claim </w:t>
      </w:r>
      <w:r w:rsidR="00C31BEF">
        <w:rPr>
          <w:rStyle w:val="None"/>
          <w:rFonts w:ascii="Calibri" w:hAnsi="Calibri" w:cs="Calibri"/>
          <w:sz w:val="22"/>
          <w:szCs w:val="22"/>
        </w:rPr>
        <w:t xml:space="preserve">these items </w:t>
      </w:r>
      <w:r w:rsidR="0028782E" w:rsidRPr="00A03E2B">
        <w:rPr>
          <w:rStyle w:val="None"/>
          <w:rFonts w:ascii="Calibri" w:hAnsi="Calibri" w:cs="Calibri"/>
          <w:sz w:val="22"/>
          <w:szCs w:val="22"/>
        </w:rPr>
        <w:t>together.</w:t>
      </w:r>
      <w:r w:rsidR="00C31BEF">
        <w:rPr>
          <w:rStyle w:val="None"/>
          <w:rFonts w:ascii="Calibri" w:hAnsi="Calibri" w:cs="Calibri"/>
          <w:sz w:val="22"/>
          <w:szCs w:val="22"/>
        </w:rPr>
        <w:t xml:space="preserve"> </w:t>
      </w:r>
      <w:r w:rsidR="00355A53" w:rsidRPr="005218BD">
        <w:rPr>
          <w:rStyle w:val="None"/>
          <w:rFonts w:ascii="Calibri" w:hAnsi="Calibri" w:cs="Calibri"/>
          <w:sz w:val="22"/>
          <w:szCs w:val="22"/>
        </w:rPr>
        <w:t>The Committee considered whether item 32006 should be deleted from the MBS. However, it agreed there may be role for the item for the purpose of the collection of data regarding left hemicolectomy services. Therefore, it agreed to recommend item 32006 be retained on the MBS but co-claiming restricted with items 32024, 32025, 32026 and 32028. This change serves to ensure the service is only co-claimed with other items if it is clinically appropriate and justifiable to do so.</w:t>
      </w:r>
    </w:p>
    <w:p w14:paraId="777A7AC3" w14:textId="5D925764" w:rsidR="00EB0271" w:rsidRDefault="00EB0271">
      <w:pPr>
        <w:pStyle w:val="Body"/>
        <w:rPr>
          <w:sz w:val="20"/>
          <w:szCs w:val="20"/>
          <w:lang w:val="en-US"/>
        </w:rPr>
      </w:pPr>
    </w:p>
    <w:p w14:paraId="6D4ECD37" w14:textId="7EEBC80C" w:rsidR="00637D67" w:rsidRPr="00637D67" w:rsidRDefault="00637D67" w:rsidP="00522C6C">
      <w:pPr>
        <w:pStyle w:val="Heading3Numbered"/>
        <w:numPr>
          <w:ilvl w:val="2"/>
          <w:numId w:val="77"/>
        </w:numPr>
        <w:rPr>
          <w:sz w:val="22"/>
          <w:szCs w:val="22"/>
        </w:rPr>
      </w:pPr>
      <w:bookmarkStart w:id="34" w:name="_Toc14949036"/>
      <w:r w:rsidRPr="00637D67">
        <w:rPr>
          <w:sz w:val="22"/>
          <w:szCs w:val="22"/>
        </w:rPr>
        <w:t xml:space="preserve">Recommendation </w:t>
      </w:r>
      <w:r>
        <w:rPr>
          <w:sz w:val="22"/>
          <w:szCs w:val="22"/>
        </w:rPr>
        <w:t>3</w:t>
      </w:r>
      <w:bookmarkEnd w:id="34"/>
    </w:p>
    <w:p w14:paraId="7B28E401" w14:textId="61A73B56" w:rsidR="00EB0271" w:rsidRDefault="007B2182" w:rsidP="007B2182">
      <w:pPr>
        <w:pStyle w:val="Caption"/>
      </w:pPr>
      <w:bookmarkStart w:id="35" w:name="_Toc14949093"/>
      <w:r>
        <w:t xml:space="preserve">Table </w:t>
      </w:r>
      <w:r>
        <w:fldChar w:fldCharType="begin"/>
      </w:r>
      <w:r>
        <w:instrText xml:space="preserve"> SEQ Table \* ARABIC </w:instrText>
      </w:r>
      <w:r>
        <w:fldChar w:fldCharType="separate"/>
      </w:r>
      <w:r w:rsidR="007178D3">
        <w:rPr>
          <w:noProof/>
        </w:rPr>
        <w:t>5</w:t>
      </w:r>
      <w:r>
        <w:fldChar w:fldCharType="end"/>
      </w:r>
      <w:r>
        <w:t xml:space="preserve">: </w:t>
      </w:r>
      <w:r w:rsidR="00B57F46">
        <w:t>Standard Medicare data for s</w:t>
      </w:r>
      <w:r w:rsidRPr="003F6217">
        <w:t xml:space="preserve">ubtotal colectomy </w:t>
      </w:r>
      <w:r>
        <w:t xml:space="preserve">items </w:t>
      </w:r>
      <w:r w:rsidR="00B57F46">
        <w:t>32004</w:t>
      </w:r>
      <w:r w:rsidR="0028782E">
        <w:t xml:space="preserve"> </w:t>
      </w:r>
      <w:r w:rsidR="00B57F46">
        <w:t>and 32005, 2016/17.</w:t>
      </w:r>
      <w:bookmarkEnd w:id="35"/>
    </w:p>
    <w:tbl>
      <w:tblPr>
        <w:tblW w:w="861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5: Standard Medicare data for subtotal colectomy items 32004 and 32005, 2016/17."/>
        <w:tblDescription w:val="Table 5 shows the standard Medicare data for subtotal colectomy items. This table has six columns - item number, descriptor, Schedule fee, number of services for the 2016/17 financial year, total benefits (in dollars) for the 2016/17 financial year and 5-year annual average growth in services."/>
      </w:tblPr>
      <w:tblGrid>
        <w:gridCol w:w="668"/>
        <w:gridCol w:w="3539"/>
        <w:gridCol w:w="1010"/>
        <w:gridCol w:w="1134"/>
        <w:gridCol w:w="1134"/>
        <w:gridCol w:w="1134"/>
      </w:tblGrid>
      <w:tr w:rsidR="00EB0271" w14:paraId="16D7FE07" w14:textId="77777777" w:rsidTr="00ED73FA">
        <w:trPr>
          <w:trHeight w:val="1044"/>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ABFF1A6"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0A64DBC" w14:textId="77777777" w:rsidR="00EB0271" w:rsidRDefault="0028782E">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7011CBB" w14:textId="77777777" w:rsidR="00EB0271" w:rsidRDefault="0028782E">
            <w:pPr>
              <w:pStyle w:val="Tableheading-white"/>
            </w:pPr>
            <w:r>
              <w:rPr>
                <w:rStyle w:val="None"/>
              </w:rPr>
              <w:t>Schedule fee</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0B8204E" w14:textId="77777777" w:rsidR="00EB0271" w:rsidRDefault="0028782E">
            <w:pPr>
              <w:pStyle w:val="Tableheading-white"/>
            </w:pPr>
            <w:r>
              <w:rPr>
                <w:rStyle w:val="None"/>
              </w:rPr>
              <w:t>Services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2BC192B"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51E4F61" w14:textId="77777777" w:rsidR="00EB0271" w:rsidRDefault="0028782E">
            <w:pPr>
              <w:pStyle w:val="Tableheading-white"/>
            </w:pPr>
            <w:r>
              <w:rPr>
                <w:rStyle w:val="None"/>
              </w:rPr>
              <w:t>Services 5-year annual avg. growth</w:t>
            </w:r>
          </w:p>
        </w:tc>
      </w:tr>
      <w:tr w:rsidR="00EB0271" w14:paraId="07D254BC" w14:textId="77777777" w:rsidTr="00ED73FA">
        <w:tblPrEx>
          <w:shd w:val="clear" w:color="auto" w:fill="CED7E7"/>
        </w:tblPrEx>
        <w:trPr>
          <w:trHeight w:val="177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7391873" w14:textId="77777777" w:rsidR="00EB0271" w:rsidRDefault="0028782E">
            <w:pPr>
              <w:pStyle w:val="Tabletext"/>
            </w:pPr>
            <w:r>
              <w:rPr>
                <w:rStyle w:val="None"/>
              </w:rPr>
              <w:t>32004</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46BDFAC" w14:textId="77777777" w:rsidR="00EB0271" w:rsidRDefault="0028782E">
            <w:pPr>
              <w:pStyle w:val="Tabletext"/>
            </w:pPr>
            <w:r>
              <w:rPr>
                <w:rStyle w:val="None"/>
              </w:rPr>
              <w:t>Large intestine, subtotal colectomy (resection of right colon, transverse colon and splenic flexure) without anastomosis, not being a service associated with a service to which item 32000, 32003, 32005 or 32006 applies (</w:t>
            </w:r>
            <w:proofErr w:type="spellStart"/>
            <w:r>
              <w:rPr>
                <w:rStyle w:val="None"/>
              </w:rPr>
              <w:t>Anaes</w:t>
            </w:r>
            <w:proofErr w:type="spellEnd"/>
            <w:r>
              <w:rPr>
                <w:rStyle w:val="None"/>
              </w:rPr>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970B8E8" w14:textId="4B801124" w:rsidR="00EB0271" w:rsidRDefault="007B2182" w:rsidP="007B2182">
            <w:pPr>
              <w:pStyle w:val="Tabletext"/>
            </w:pPr>
            <w:r>
              <w:rPr>
                <w:rStyle w:val="None"/>
              </w:rPr>
              <w:t>$</w:t>
            </w:r>
            <w:r w:rsidR="0028782E">
              <w:rPr>
                <w:rStyle w:val="None"/>
              </w:rPr>
              <w:t xml:space="preserve">1,150.35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4725395" w14:textId="77777777" w:rsidR="00EB0271" w:rsidRDefault="0028782E">
            <w:pPr>
              <w:pStyle w:val="Tabletext"/>
            </w:pPr>
            <w:r>
              <w:rPr>
                <w:rStyle w:val="None"/>
              </w:rPr>
              <w:t>69</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0FD308F" w14:textId="77777777" w:rsidR="00EB0271" w:rsidRDefault="0028782E">
            <w:pPr>
              <w:pStyle w:val="Tabletext"/>
            </w:pPr>
            <w:r>
              <w:rPr>
                <w:rStyle w:val="None"/>
              </w:rPr>
              <w:t>$55,263.05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C3C7E9F" w14:textId="77777777" w:rsidR="00EB0271" w:rsidRDefault="0028782E">
            <w:pPr>
              <w:pStyle w:val="Tabletext"/>
            </w:pPr>
            <w:r>
              <w:rPr>
                <w:rStyle w:val="None"/>
              </w:rPr>
              <w:t>1.84%</w:t>
            </w:r>
          </w:p>
        </w:tc>
      </w:tr>
      <w:tr w:rsidR="00EB0271" w14:paraId="1DBA4F61" w14:textId="77777777" w:rsidTr="00ED73FA">
        <w:tblPrEx>
          <w:shd w:val="clear" w:color="auto" w:fill="CED7E7"/>
        </w:tblPrEx>
        <w:trPr>
          <w:trHeight w:val="177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B096D67" w14:textId="77777777" w:rsidR="00EB0271" w:rsidRDefault="0028782E">
            <w:pPr>
              <w:pStyle w:val="Tabletext"/>
            </w:pPr>
            <w:r>
              <w:rPr>
                <w:rStyle w:val="None"/>
              </w:rPr>
              <w:t>32005</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B6D3FC" w14:textId="77777777" w:rsidR="00EB0271" w:rsidRDefault="0028782E">
            <w:pPr>
              <w:pStyle w:val="Tabletext"/>
            </w:pPr>
            <w:r>
              <w:rPr>
                <w:rStyle w:val="None"/>
              </w:rPr>
              <w:t>Large intestine, subtotal colectomy (resection of right colon, transverse colon and splenic flexure) with anastomosis, not being a service associated with a service to which item 32000, 32003, 32004 or 32006 applies (</w:t>
            </w:r>
            <w:proofErr w:type="spellStart"/>
            <w:r>
              <w:rPr>
                <w:rStyle w:val="None"/>
              </w:rPr>
              <w:t>Anaes</w:t>
            </w:r>
            <w:proofErr w:type="spellEnd"/>
            <w:r>
              <w:rPr>
                <w:rStyle w:val="None"/>
              </w:rPr>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7EF3849" w14:textId="77777777" w:rsidR="00EB0271" w:rsidRDefault="0028782E">
            <w:pPr>
              <w:pStyle w:val="Tabletext"/>
            </w:pPr>
            <w:r>
              <w:rPr>
                <w:rStyle w:val="None"/>
              </w:rPr>
              <w:t xml:space="preserve"> $1,299.55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F4F2085" w14:textId="77777777" w:rsidR="00EB0271" w:rsidRDefault="0028782E">
            <w:pPr>
              <w:pStyle w:val="Tabletext"/>
            </w:pPr>
            <w:r>
              <w:rPr>
                <w:rStyle w:val="None"/>
              </w:rPr>
              <w:t>404</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99F884D" w14:textId="77777777" w:rsidR="00EB0271" w:rsidRDefault="0028782E">
            <w:pPr>
              <w:pStyle w:val="Tabletext"/>
            </w:pPr>
            <w:r>
              <w:rPr>
                <w:rStyle w:val="None"/>
              </w:rPr>
              <w:t>$386,628.20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83CC0BA" w14:textId="77777777" w:rsidR="00EB0271" w:rsidRDefault="0028782E">
            <w:pPr>
              <w:pStyle w:val="Tabletext"/>
            </w:pPr>
            <w:r>
              <w:rPr>
                <w:rStyle w:val="None"/>
              </w:rPr>
              <w:t>-0.10%</w:t>
            </w:r>
          </w:p>
        </w:tc>
      </w:tr>
    </w:tbl>
    <w:p w14:paraId="52E958A7" w14:textId="2DD8FEFA" w:rsidR="00EB0271" w:rsidRDefault="0028782E" w:rsidP="00CD4AB2">
      <w:pPr>
        <w:pStyle w:val="Bullet-green"/>
        <w:spacing w:before="180" w:after="60"/>
        <w:rPr>
          <w:rStyle w:val="None"/>
          <w:b/>
          <w:bCs/>
        </w:rPr>
      </w:pPr>
      <w:r>
        <w:rPr>
          <w:rStyle w:val="None"/>
          <w:b/>
          <w:bCs/>
        </w:rPr>
        <w:t xml:space="preserve">Recommendation: </w:t>
      </w:r>
      <w:r w:rsidR="00B57F46">
        <w:rPr>
          <w:rStyle w:val="None"/>
          <w:b/>
          <w:bCs/>
        </w:rPr>
        <w:t>Amend</w:t>
      </w:r>
      <w:r>
        <w:rPr>
          <w:rStyle w:val="None"/>
          <w:b/>
          <w:bCs/>
        </w:rPr>
        <w:t xml:space="preserve"> the </w:t>
      </w:r>
      <w:r w:rsidR="00B57F46">
        <w:rPr>
          <w:rStyle w:val="None"/>
          <w:b/>
          <w:bCs/>
        </w:rPr>
        <w:t xml:space="preserve">item </w:t>
      </w:r>
      <w:r>
        <w:rPr>
          <w:rStyle w:val="None"/>
          <w:b/>
          <w:bCs/>
        </w:rPr>
        <w:t>descriptors for subtotal colectomy items 32004 and 32005</w:t>
      </w:r>
      <w:r w:rsidR="00ED73FA">
        <w:rPr>
          <w:rStyle w:val="None"/>
          <w:b/>
          <w:bCs/>
        </w:rPr>
        <w:t>.</w:t>
      </w:r>
    </w:p>
    <w:p w14:paraId="5CFAE0E6" w14:textId="78BA8114" w:rsidR="00EB0271" w:rsidRDefault="0028782E" w:rsidP="005218BD">
      <w:pPr>
        <w:pStyle w:val="Bullet-green"/>
        <w:spacing w:before="120" w:after="0" w:line="360" w:lineRule="auto"/>
      </w:pPr>
      <w:r>
        <w:t>The Committee recommend</w:t>
      </w:r>
      <w:r w:rsidR="00B57F46">
        <w:t>ed</w:t>
      </w:r>
      <w:r>
        <w:t xml:space="preserve"> amending the </w:t>
      </w:r>
      <w:r w:rsidR="00B57F46">
        <w:t xml:space="preserve">item </w:t>
      </w:r>
      <w:r>
        <w:t xml:space="preserve">descriptors </w:t>
      </w:r>
      <w:r w:rsidR="00B57F46">
        <w:t>for</w:t>
      </w:r>
      <w:r>
        <w:t xml:space="preserve"> item</w:t>
      </w:r>
      <w:r w:rsidR="007B2182">
        <w:t>s</w:t>
      </w:r>
      <w:r>
        <w:t xml:space="preserve"> 32004 and 32005 to remove </w:t>
      </w:r>
      <w:r w:rsidR="007B2182">
        <w:t xml:space="preserve">the </w:t>
      </w:r>
      <w:r>
        <w:t xml:space="preserve">reference to item 32006. </w:t>
      </w:r>
      <w:r w:rsidR="007B2182">
        <w:t xml:space="preserve">Furthermore, </w:t>
      </w:r>
      <w:r w:rsidR="00B57F46">
        <w:t xml:space="preserve">the Committee recommended </w:t>
      </w:r>
      <w:r w:rsidR="007B2182">
        <w:t>items 32004 and 32005</w:t>
      </w:r>
      <w:r>
        <w:t xml:space="preserve"> </w:t>
      </w:r>
      <w:r w:rsidR="00B57F46">
        <w:t>be amended to</w:t>
      </w:r>
      <w:r w:rsidR="007B2182">
        <w:t xml:space="preserve"> include </w:t>
      </w:r>
      <w:r>
        <w:t xml:space="preserve">a restriction on co-claiming </w:t>
      </w:r>
      <w:r w:rsidR="007B2182">
        <w:t xml:space="preserve">these items at the same time as item </w:t>
      </w:r>
      <w:r>
        <w:t>32030</w:t>
      </w:r>
      <w:r w:rsidR="005110B9">
        <w:t>.</w:t>
      </w:r>
      <w:r w:rsidR="00AA346E">
        <w:t xml:space="preserve"> </w:t>
      </w:r>
    </w:p>
    <w:p w14:paraId="1F92B66B" w14:textId="3F9FC580" w:rsidR="00B4188B" w:rsidRDefault="00B57F46" w:rsidP="00522C6C">
      <w:pPr>
        <w:pStyle w:val="Bullet-green"/>
        <w:numPr>
          <w:ilvl w:val="0"/>
          <w:numId w:val="67"/>
        </w:numPr>
        <w:spacing w:before="120" w:after="0" w:line="360" w:lineRule="auto"/>
      </w:pPr>
      <w:r>
        <w:t>It is recommended t</w:t>
      </w:r>
      <w:r w:rsidR="007B2182">
        <w:t>he a</w:t>
      </w:r>
      <w:r w:rsidR="00B4188B">
        <w:t xml:space="preserve">mended descriptor </w:t>
      </w:r>
      <w:r>
        <w:t>for</w:t>
      </w:r>
      <w:r w:rsidR="00B4188B">
        <w:t xml:space="preserve"> item 32004</w:t>
      </w:r>
      <w:r w:rsidR="007B2182">
        <w:t xml:space="preserve"> </w:t>
      </w:r>
      <w:r>
        <w:t>read</w:t>
      </w:r>
      <w:r w:rsidR="00B4188B">
        <w:t>:</w:t>
      </w:r>
    </w:p>
    <w:p w14:paraId="5A6CD8B2" w14:textId="26F526E9" w:rsidR="00B4188B" w:rsidRDefault="00B4188B" w:rsidP="00522C6C">
      <w:pPr>
        <w:pStyle w:val="Bullet-green"/>
        <w:numPr>
          <w:ilvl w:val="1"/>
          <w:numId w:val="67"/>
        </w:numPr>
        <w:spacing w:before="120" w:after="0" w:line="360" w:lineRule="auto"/>
        <w:rPr>
          <w:i/>
        </w:rPr>
      </w:pPr>
      <w:r w:rsidRPr="00B57F46">
        <w:rPr>
          <w:i/>
        </w:rPr>
        <w:t>“Large intestine, subtotal colectomy (resection of right colon, transverse colon and splenic flexure) without anastomosis,</w:t>
      </w:r>
      <w:r w:rsidR="00AA346E">
        <w:rPr>
          <w:i/>
        </w:rPr>
        <w:t xml:space="preserve"> </w:t>
      </w:r>
      <w:r w:rsidRPr="00B57F46">
        <w:rPr>
          <w:i/>
        </w:rPr>
        <w:t>not being a service associated with a service to which item 32000, 32003, 32005 or 32030 applies (</w:t>
      </w:r>
      <w:proofErr w:type="spellStart"/>
      <w:r w:rsidRPr="00B57F46">
        <w:rPr>
          <w:i/>
        </w:rPr>
        <w:t>Anaes</w:t>
      </w:r>
      <w:proofErr w:type="spellEnd"/>
      <w:r w:rsidRPr="00B57F46">
        <w:rPr>
          <w:i/>
        </w:rPr>
        <w:t>.) (Assist)”</w:t>
      </w:r>
    </w:p>
    <w:p w14:paraId="1CC21CDA" w14:textId="49D0024F" w:rsidR="00B4188B" w:rsidRDefault="00B57F46" w:rsidP="00522C6C">
      <w:pPr>
        <w:pStyle w:val="Bullet-green"/>
        <w:numPr>
          <w:ilvl w:val="0"/>
          <w:numId w:val="67"/>
        </w:numPr>
        <w:spacing w:before="120" w:after="0" w:line="360" w:lineRule="auto"/>
      </w:pPr>
      <w:r>
        <w:t>It is recommended the</w:t>
      </w:r>
      <w:r w:rsidR="007B2182">
        <w:t xml:space="preserve"> a</w:t>
      </w:r>
      <w:r w:rsidR="00B4188B">
        <w:t xml:space="preserve">mended descriptor </w:t>
      </w:r>
      <w:r>
        <w:t>for</w:t>
      </w:r>
      <w:r w:rsidR="00B4188B">
        <w:t xml:space="preserve"> item 32005</w:t>
      </w:r>
      <w:r w:rsidR="007B2182">
        <w:t xml:space="preserve"> </w:t>
      </w:r>
      <w:r>
        <w:t>read</w:t>
      </w:r>
      <w:r w:rsidR="00B4188B">
        <w:t>:</w:t>
      </w:r>
    </w:p>
    <w:p w14:paraId="5DD99828" w14:textId="7CB36156" w:rsidR="00B4188B" w:rsidRDefault="00B4188B" w:rsidP="00522C6C">
      <w:pPr>
        <w:pStyle w:val="Bullet-green"/>
        <w:numPr>
          <w:ilvl w:val="1"/>
          <w:numId w:val="67"/>
        </w:numPr>
        <w:spacing w:before="120" w:after="0" w:line="360" w:lineRule="auto"/>
        <w:rPr>
          <w:i/>
        </w:rPr>
      </w:pPr>
      <w:r w:rsidRPr="00B57F46">
        <w:rPr>
          <w:i/>
        </w:rPr>
        <w:t>“Large intestine, subtotal colectomy (resection of right colon, transverse colon and splenic flexure) with anastomosis,</w:t>
      </w:r>
      <w:r w:rsidR="00AA346E">
        <w:rPr>
          <w:i/>
        </w:rPr>
        <w:t xml:space="preserve"> </w:t>
      </w:r>
      <w:r w:rsidRPr="00B57F46">
        <w:rPr>
          <w:i/>
        </w:rPr>
        <w:t>not being a service associated with a service to which item 32000, 32003, 32004 or 32030 applies (</w:t>
      </w:r>
      <w:proofErr w:type="spellStart"/>
      <w:r w:rsidRPr="00B57F46">
        <w:rPr>
          <w:i/>
        </w:rPr>
        <w:t>Anaes</w:t>
      </w:r>
      <w:proofErr w:type="spellEnd"/>
      <w:r w:rsidRPr="00B57F46">
        <w:rPr>
          <w:i/>
        </w:rPr>
        <w:t>.) (Assist)”</w:t>
      </w:r>
    </w:p>
    <w:p w14:paraId="7FAF22E0" w14:textId="77777777" w:rsidR="00EB0271" w:rsidRDefault="0028782E">
      <w:pPr>
        <w:pStyle w:val="Bullet-green"/>
        <w:spacing w:before="120" w:after="0" w:line="276" w:lineRule="auto"/>
        <w:ind w:left="431" w:hanging="431"/>
        <w:rPr>
          <w:rStyle w:val="None"/>
          <w:b/>
          <w:bCs/>
        </w:rPr>
      </w:pPr>
      <w:r>
        <w:rPr>
          <w:rStyle w:val="None"/>
          <w:b/>
          <w:bCs/>
        </w:rPr>
        <w:t>Rationale:</w:t>
      </w:r>
    </w:p>
    <w:p w14:paraId="7CD9DE3D" w14:textId="10AC92CD" w:rsidR="002056CC" w:rsidRDefault="007B2182" w:rsidP="005218BD">
      <w:pPr>
        <w:pStyle w:val="Bullet-green"/>
        <w:spacing w:before="120" w:after="0" w:line="360" w:lineRule="auto"/>
        <w:rPr>
          <w:rStyle w:val="None"/>
          <w:b/>
          <w:bCs/>
        </w:rPr>
      </w:pPr>
      <w:r>
        <w:rPr>
          <w:rStyle w:val="None"/>
          <w:bCs/>
        </w:rPr>
        <w:t xml:space="preserve">The </w:t>
      </w:r>
      <w:r w:rsidR="00B57F46">
        <w:rPr>
          <w:rStyle w:val="None"/>
          <w:bCs/>
        </w:rPr>
        <w:t xml:space="preserve">Committee agreed the </w:t>
      </w:r>
      <w:r>
        <w:rPr>
          <w:rStyle w:val="None"/>
          <w:bCs/>
        </w:rPr>
        <w:t>reference to i</w:t>
      </w:r>
      <w:r w:rsidR="002056CC">
        <w:rPr>
          <w:rStyle w:val="None"/>
          <w:bCs/>
        </w:rPr>
        <w:t xml:space="preserve">tem 32006 </w:t>
      </w:r>
      <w:r>
        <w:rPr>
          <w:rStyle w:val="None"/>
          <w:bCs/>
        </w:rPr>
        <w:t xml:space="preserve">should be removed from </w:t>
      </w:r>
      <w:r w:rsidR="00231BDA">
        <w:rPr>
          <w:rStyle w:val="None"/>
          <w:bCs/>
        </w:rPr>
        <w:t xml:space="preserve">the item descriptors for </w:t>
      </w:r>
      <w:r>
        <w:rPr>
          <w:rStyle w:val="None"/>
          <w:bCs/>
        </w:rPr>
        <w:t xml:space="preserve">items 32004 and 32005 as item 32006 </w:t>
      </w:r>
      <w:r w:rsidR="00231BDA">
        <w:rPr>
          <w:rStyle w:val="None"/>
          <w:bCs/>
        </w:rPr>
        <w:t>has been</w:t>
      </w:r>
      <w:r w:rsidR="002056CC">
        <w:rPr>
          <w:rStyle w:val="None"/>
          <w:bCs/>
        </w:rPr>
        <w:t xml:space="preserve"> recommended for deletion </w:t>
      </w:r>
      <w:r>
        <w:rPr>
          <w:rStyle w:val="None"/>
          <w:bCs/>
        </w:rPr>
        <w:t>within this report</w:t>
      </w:r>
      <w:r w:rsidR="00231BDA">
        <w:rPr>
          <w:rStyle w:val="None"/>
          <w:bCs/>
        </w:rPr>
        <w:t>.</w:t>
      </w:r>
      <w:r>
        <w:rPr>
          <w:rStyle w:val="None"/>
          <w:bCs/>
        </w:rPr>
        <w:t xml:space="preserve"> </w:t>
      </w:r>
      <w:r w:rsidR="00231BDA">
        <w:rPr>
          <w:rStyle w:val="None"/>
          <w:bCs/>
        </w:rPr>
        <w:t>T</w:t>
      </w:r>
      <w:r w:rsidR="002056CC">
        <w:rPr>
          <w:rStyle w:val="None"/>
          <w:bCs/>
        </w:rPr>
        <w:t>herefore</w:t>
      </w:r>
      <w:r w:rsidR="00231BDA">
        <w:rPr>
          <w:rStyle w:val="None"/>
          <w:bCs/>
        </w:rPr>
        <w:t>,</w:t>
      </w:r>
      <w:r w:rsidR="002056CC">
        <w:rPr>
          <w:rStyle w:val="None"/>
          <w:bCs/>
        </w:rPr>
        <w:t xml:space="preserve"> a co-claiming restriction </w:t>
      </w:r>
      <w:r w:rsidR="00231BDA">
        <w:rPr>
          <w:rStyle w:val="None"/>
          <w:bCs/>
        </w:rPr>
        <w:t xml:space="preserve">with items 32004 and 32005 </w:t>
      </w:r>
      <w:r w:rsidR="002056CC">
        <w:rPr>
          <w:rStyle w:val="None"/>
          <w:bCs/>
        </w:rPr>
        <w:t>is no longer necessary.</w:t>
      </w:r>
    </w:p>
    <w:p w14:paraId="2F07AE90" w14:textId="2F9A9314" w:rsidR="007B2182" w:rsidRDefault="00231BDA" w:rsidP="005218BD">
      <w:pPr>
        <w:pStyle w:val="Bullet-green"/>
        <w:spacing w:before="120" w:after="0" w:line="360" w:lineRule="auto"/>
      </w:pPr>
      <w:r>
        <w:t>The Committee recommended that i</w:t>
      </w:r>
      <w:r w:rsidR="007B2182">
        <w:t xml:space="preserve">tems 32004 and 32005 </w:t>
      </w:r>
      <w:r>
        <w:t>should</w:t>
      </w:r>
      <w:r w:rsidR="007B2182">
        <w:t xml:space="preserve"> now include a restriction on co-claiming of either item at the same time as item 32030</w:t>
      </w:r>
      <w:r>
        <w:t>. This is because,</w:t>
      </w:r>
      <w:r w:rsidR="007B2182">
        <w:t xml:space="preserve"> with the deletion of item 32006, the procedure to perform a left hemicolectomy with formation of a stoma should not be claimed at the same time as the procedures described by items 32004 and 32005.</w:t>
      </w:r>
    </w:p>
    <w:p w14:paraId="5809237B" w14:textId="6F8A3667" w:rsidR="00C370AF" w:rsidRDefault="00C370AF" w:rsidP="005218BD">
      <w:pPr>
        <w:pStyle w:val="Bullet-green"/>
        <w:spacing w:before="120" w:after="0" w:line="360" w:lineRule="auto"/>
      </w:pPr>
      <w:r w:rsidRPr="005218BD">
        <w:t>The Committee discussed the potential need for a new item number for extended right hemicolectomies (extending beyond the right branch of the middle colic). This procedure is considered more challenging than a standard right hemicolectomy and the Committee agreed that the need for this item should be considered by a future review of colorectal surgery item numbers.</w:t>
      </w:r>
    </w:p>
    <w:p w14:paraId="0BC4033E" w14:textId="7F1CA1C5" w:rsidR="00474288" w:rsidRDefault="00474288" w:rsidP="007B2182">
      <w:pPr>
        <w:pStyle w:val="Bullet-green"/>
        <w:spacing w:before="120" w:after="0" w:line="276" w:lineRule="auto"/>
      </w:pPr>
    </w:p>
    <w:p w14:paraId="47CEB5AE" w14:textId="57C6E795" w:rsidR="00637D67" w:rsidRPr="00637D67" w:rsidRDefault="00637D67" w:rsidP="00522C6C">
      <w:pPr>
        <w:pStyle w:val="Heading3Numbered"/>
        <w:numPr>
          <w:ilvl w:val="2"/>
          <w:numId w:val="77"/>
        </w:numPr>
        <w:rPr>
          <w:sz w:val="22"/>
          <w:szCs w:val="22"/>
        </w:rPr>
      </w:pPr>
      <w:bookmarkStart w:id="36" w:name="_Toc14949037"/>
      <w:r w:rsidRPr="00637D67">
        <w:rPr>
          <w:sz w:val="22"/>
          <w:szCs w:val="22"/>
        </w:rPr>
        <w:t xml:space="preserve">Recommendation </w:t>
      </w:r>
      <w:r>
        <w:rPr>
          <w:sz w:val="22"/>
          <w:szCs w:val="22"/>
        </w:rPr>
        <w:t>4</w:t>
      </w:r>
      <w:bookmarkEnd w:id="36"/>
    </w:p>
    <w:p w14:paraId="2E4328F1" w14:textId="674F4937" w:rsidR="00EB0271" w:rsidRDefault="007B2182" w:rsidP="007B2182">
      <w:pPr>
        <w:pStyle w:val="Caption"/>
      </w:pPr>
      <w:bookmarkStart w:id="37" w:name="_Toc14949094"/>
      <w:r>
        <w:t xml:space="preserve">Table </w:t>
      </w:r>
      <w:r>
        <w:fldChar w:fldCharType="begin"/>
      </w:r>
      <w:r>
        <w:instrText xml:space="preserve"> SEQ Table \* ARABIC </w:instrText>
      </w:r>
      <w:r>
        <w:fldChar w:fldCharType="separate"/>
      </w:r>
      <w:r w:rsidR="007178D3">
        <w:rPr>
          <w:noProof/>
        </w:rPr>
        <w:t>6</w:t>
      </w:r>
      <w:r>
        <w:fldChar w:fldCharType="end"/>
      </w:r>
      <w:r>
        <w:t xml:space="preserve">: </w:t>
      </w:r>
      <w:r w:rsidR="00231BDA">
        <w:t>Standard Medicare data for r</w:t>
      </w:r>
      <w:r w:rsidRPr="00D52ABF">
        <w:t>ectal resection item</w:t>
      </w:r>
      <w:r w:rsidR="00231BDA">
        <w:t>s</w:t>
      </w:r>
      <w:r w:rsidRPr="00D52ABF">
        <w:t xml:space="preserve"> </w:t>
      </w:r>
      <w:r w:rsidR="004309EB">
        <w:t>32024 to 32033</w:t>
      </w:r>
      <w:r w:rsidR="00231BDA">
        <w:t>, 2016/17</w:t>
      </w:r>
      <w:r w:rsidR="000B7F55">
        <w:t>.</w:t>
      </w:r>
      <w:bookmarkEnd w:id="37"/>
    </w:p>
    <w:tbl>
      <w:tblPr>
        <w:tblW w:w="87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6: Standard Medicare data for rectal resection items 32024 to 32033, 2016/17."/>
        <w:tblDescription w:val="Table 6 shows the standard Medicare data for rectal resection items. This table has six columns - item number, descriptor, Schedule fee, number of services for the 2016/17 financial year, total benefits (in dollars) for the 2016/17 financial year and 5-year annual average growth in services."/>
      </w:tblPr>
      <w:tblGrid>
        <w:gridCol w:w="668"/>
        <w:gridCol w:w="3539"/>
        <w:gridCol w:w="1010"/>
        <w:gridCol w:w="1134"/>
        <w:gridCol w:w="1276"/>
        <w:gridCol w:w="1134"/>
      </w:tblGrid>
      <w:tr w:rsidR="00EB0271" w14:paraId="16AA767E" w14:textId="77777777" w:rsidTr="00ED73FA">
        <w:trPr>
          <w:trHeight w:val="1024"/>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1865F3E"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B00C87A" w14:textId="77777777" w:rsidR="00EB0271" w:rsidRDefault="0028782E">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817F34B" w14:textId="77777777" w:rsidR="00EB0271" w:rsidRDefault="0028782E">
            <w:pPr>
              <w:pStyle w:val="Tableheading-white"/>
            </w:pPr>
            <w:r>
              <w:rPr>
                <w:rStyle w:val="None"/>
              </w:rPr>
              <w:t>Schedule fee</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9DD7190" w14:textId="77777777" w:rsidR="00EB0271" w:rsidRDefault="0028782E">
            <w:pPr>
              <w:pStyle w:val="Tableheading-white"/>
            </w:pPr>
            <w:r>
              <w:rPr>
                <w:rStyle w:val="None"/>
              </w:rPr>
              <w:t>Services FY2016/17</w:t>
            </w:r>
          </w:p>
        </w:tc>
        <w:tc>
          <w:tcPr>
            <w:tcW w:w="127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F5AA20A"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30735DF" w14:textId="77777777" w:rsidR="00EB0271" w:rsidRDefault="0028782E">
            <w:pPr>
              <w:pStyle w:val="Tableheading-white"/>
            </w:pPr>
            <w:r>
              <w:rPr>
                <w:rStyle w:val="None"/>
              </w:rPr>
              <w:t>Services 5-year annual avg. growth</w:t>
            </w:r>
          </w:p>
        </w:tc>
      </w:tr>
      <w:tr w:rsidR="00EB0271" w14:paraId="10ADF50E" w14:textId="77777777" w:rsidTr="00CD4AB2">
        <w:tblPrEx>
          <w:shd w:val="clear" w:color="auto" w:fill="CED7E7"/>
        </w:tblPrEx>
        <w:trPr>
          <w:trHeight w:val="2161"/>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4908862" w14:textId="77777777" w:rsidR="00EB0271" w:rsidRDefault="0028782E">
            <w:pPr>
              <w:pStyle w:val="Tabletext"/>
            </w:pPr>
            <w:r>
              <w:rPr>
                <w:rStyle w:val="None"/>
              </w:rPr>
              <w:t>32024</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7CCCB73" w14:textId="77777777" w:rsidR="00EB0271" w:rsidRDefault="0028782E">
            <w:pPr>
              <w:pStyle w:val="Tabletext"/>
            </w:pPr>
            <w:r>
              <w:rPr>
                <w:rStyle w:val="None"/>
              </w:rPr>
              <w:t>Rectum, high restorative anterior resection with intraperitoneal anastomosis (of the rectum) greater than 10cm from the anal verge  excluding resection of sigmoid colon alone not being a service associated with a service to which item 32103, 32104 or 32106 applies (</w:t>
            </w:r>
            <w:proofErr w:type="spellStart"/>
            <w:r>
              <w:rPr>
                <w:rStyle w:val="None"/>
              </w:rPr>
              <w:t>Anaes</w:t>
            </w:r>
            <w:proofErr w:type="spellEnd"/>
            <w:r>
              <w:rPr>
                <w:rStyle w:val="None"/>
              </w:rPr>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6A5EF4A" w14:textId="77777777" w:rsidR="00EB0271" w:rsidRDefault="0028782E">
            <w:pPr>
              <w:pStyle w:val="Tabletext"/>
            </w:pPr>
            <w:r>
              <w:rPr>
                <w:rStyle w:val="None"/>
              </w:rPr>
              <w:t xml:space="preserve"> $1,364.60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6D9D509" w14:textId="77777777" w:rsidR="00EB0271" w:rsidRDefault="0028782E">
            <w:pPr>
              <w:pStyle w:val="Tabletext"/>
            </w:pPr>
            <w:r>
              <w:rPr>
                <w:rStyle w:val="None"/>
              </w:rPr>
              <w:t>1,754</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DCE6401" w14:textId="77777777" w:rsidR="00EB0271" w:rsidRDefault="0028782E">
            <w:pPr>
              <w:pStyle w:val="Tabletext"/>
            </w:pPr>
            <w:r>
              <w:rPr>
                <w:rStyle w:val="None"/>
              </w:rPr>
              <w:t>$1,767,063.25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1DF5AE0" w14:textId="77777777" w:rsidR="00EB0271" w:rsidRDefault="0028782E">
            <w:pPr>
              <w:pStyle w:val="Tabletext"/>
            </w:pPr>
            <w:r>
              <w:rPr>
                <w:rStyle w:val="None"/>
              </w:rPr>
              <w:t>-0.20%</w:t>
            </w:r>
          </w:p>
        </w:tc>
      </w:tr>
      <w:tr w:rsidR="00EB0271" w14:paraId="2D1E0E99" w14:textId="77777777" w:rsidTr="00ED73FA">
        <w:tblPrEx>
          <w:shd w:val="clear" w:color="auto" w:fill="CED7E7"/>
        </w:tblPrEx>
        <w:trPr>
          <w:trHeight w:val="20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C9EDDF8" w14:textId="77777777" w:rsidR="00EB0271" w:rsidRDefault="0028782E">
            <w:pPr>
              <w:pStyle w:val="Tabletext"/>
            </w:pPr>
            <w:r>
              <w:rPr>
                <w:rStyle w:val="None"/>
              </w:rPr>
              <w:t>32025</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5B662A9" w14:textId="77777777" w:rsidR="00EB0271" w:rsidRDefault="0028782E">
            <w:pPr>
              <w:pStyle w:val="Tabletext"/>
            </w:pPr>
            <w:r>
              <w:rPr>
                <w:rStyle w:val="None"/>
              </w:rPr>
              <w:t>Rectum, low restorative anterior resection with extraperitoneal anastomosis (of the rectum) less than 10 cm from the anal verge, with or without covering stoma not being a service associated with a service to which item 32103, 32104 or 32106 applies (</w:t>
            </w:r>
            <w:proofErr w:type="spellStart"/>
            <w:r>
              <w:rPr>
                <w:rStyle w:val="None"/>
              </w:rPr>
              <w:t>Anaes</w:t>
            </w:r>
            <w:proofErr w:type="spellEnd"/>
            <w:r>
              <w:rPr>
                <w:rStyle w:val="None"/>
              </w:rPr>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0F3D910" w14:textId="77777777" w:rsidR="00EB0271" w:rsidRDefault="0028782E">
            <w:pPr>
              <w:pStyle w:val="Tabletext"/>
            </w:pPr>
            <w:r>
              <w:rPr>
                <w:rStyle w:val="None"/>
              </w:rPr>
              <w:t xml:space="preserve"> $1,825.30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5DB3BC3" w14:textId="77777777" w:rsidR="00EB0271" w:rsidRDefault="0028782E">
            <w:pPr>
              <w:pStyle w:val="Tabletext"/>
            </w:pPr>
            <w:r>
              <w:rPr>
                <w:rStyle w:val="None"/>
              </w:rPr>
              <w:t>1,233</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69098E8" w14:textId="77777777" w:rsidR="00EB0271" w:rsidRDefault="0028782E">
            <w:pPr>
              <w:pStyle w:val="Tabletext"/>
            </w:pPr>
            <w:r>
              <w:rPr>
                <w:rStyle w:val="None"/>
              </w:rPr>
              <w:t>$1,668,291.35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446D9CC" w14:textId="77777777" w:rsidR="00EB0271" w:rsidRDefault="0028782E">
            <w:pPr>
              <w:pStyle w:val="Tabletext"/>
            </w:pPr>
            <w:r>
              <w:rPr>
                <w:rStyle w:val="None"/>
              </w:rPr>
              <w:t>2.82%</w:t>
            </w:r>
          </w:p>
        </w:tc>
      </w:tr>
      <w:tr w:rsidR="00EB0271" w14:paraId="45716962" w14:textId="77777777" w:rsidTr="00ED73FA">
        <w:tblPrEx>
          <w:shd w:val="clear" w:color="auto" w:fill="CED7E7"/>
        </w:tblPrEx>
        <w:trPr>
          <w:trHeight w:val="125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522D2DA" w14:textId="77777777" w:rsidR="00EB0271" w:rsidRDefault="0028782E">
            <w:pPr>
              <w:pStyle w:val="Tabletext"/>
            </w:pPr>
            <w:r>
              <w:rPr>
                <w:rStyle w:val="None"/>
              </w:rPr>
              <w:t>32026</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3FFFC24" w14:textId="77777777" w:rsidR="00EB0271" w:rsidRDefault="0028782E">
            <w:pPr>
              <w:pStyle w:val="Tabletext"/>
            </w:pPr>
            <w:r>
              <w:rPr>
                <w:rStyle w:val="None"/>
              </w:rPr>
              <w:t xml:space="preserve">Rectum, </w:t>
            </w:r>
            <w:proofErr w:type="spellStart"/>
            <w:r>
              <w:rPr>
                <w:rStyle w:val="None"/>
              </w:rPr>
              <w:t>ultra low</w:t>
            </w:r>
            <w:proofErr w:type="spellEnd"/>
            <w:r>
              <w:rPr>
                <w:rStyle w:val="None"/>
              </w:rPr>
              <w:t xml:space="preserve"> restorative resection, with or without covering stoma, where the anastomosis is sited in the anorectal region and is 6cm or less from the anal verge (</w:t>
            </w:r>
            <w:proofErr w:type="spellStart"/>
            <w:r>
              <w:rPr>
                <w:rStyle w:val="None"/>
              </w:rPr>
              <w:t>Anaes</w:t>
            </w:r>
            <w:proofErr w:type="spellEnd"/>
            <w:r>
              <w:rPr>
                <w:rStyle w:val="None"/>
              </w:rPr>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E78D02A" w14:textId="77777777" w:rsidR="00EB0271" w:rsidRDefault="0028782E">
            <w:pPr>
              <w:pStyle w:val="Tabletext"/>
            </w:pPr>
            <w:r>
              <w:rPr>
                <w:rStyle w:val="None"/>
              </w:rPr>
              <w:t xml:space="preserve"> $1,965.65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BD6A1FE" w14:textId="77777777" w:rsidR="00EB0271" w:rsidRDefault="0028782E">
            <w:pPr>
              <w:pStyle w:val="Tabletext"/>
            </w:pPr>
            <w:r>
              <w:rPr>
                <w:rStyle w:val="None"/>
              </w:rPr>
              <w:t>819</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41152BC" w14:textId="77777777" w:rsidR="00EB0271" w:rsidRDefault="0028782E">
            <w:pPr>
              <w:pStyle w:val="Tabletext"/>
            </w:pPr>
            <w:r>
              <w:rPr>
                <w:rStyle w:val="None"/>
              </w:rPr>
              <w:t>$1,188,534.55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79FB861" w14:textId="77777777" w:rsidR="00EB0271" w:rsidRDefault="0028782E">
            <w:pPr>
              <w:pStyle w:val="Tabletext"/>
            </w:pPr>
            <w:r>
              <w:rPr>
                <w:rStyle w:val="None"/>
              </w:rPr>
              <w:t>-2.11%</w:t>
            </w:r>
          </w:p>
        </w:tc>
      </w:tr>
      <w:tr w:rsidR="00EB0271" w14:paraId="6A6164AD" w14:textId="77777777" w:rsidTr="00ED73FA">
        <w:tblPrEx>
          <w:shd w:val="clear" w:color="auto" w:fill="CED7E7"/>
        </w:tblPrEx>
        <w:trPr>
          <w:trHeight w:val="99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AE4B017" w14:textId="77777777" w:rsidR="00EB0271" w:rsidRDefault="0028782E">
            <w:pPr>
              <w:pStyle w:val="Tabletext"/>
            </w:pPr>
            <w:r>
              <w:rPr>
                <w:rStyle w:val="None"/>
              </w:rPr>
              <w:t>32028</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24433E1" w14:textId="77777777" w:rsidR="00EB0271" w:rsidRDefault="0028782E">
            <w:pPr>
              <w:pStyle w:val="Tabletext"/>
            </w:pPr>
            <w:r>
              <w:rPr>
                <w:rStyle w:val="None"/>
              </w:rPr>
              <w:t xml:space="preserve">Rectum, low or </w:t>
            </w:r>
            <w:proofErr w:type="spellStart"/>
            <w:r>
              <w:rPr>
                <w:rStyle w:val="None"/>
              </w:rPr>
              <w:t>ultra low</w:t>
            </w:r>
            <w:proofErr w:type="spellEnd"/>
            <w:r>
              <w:rPr>
                <w:rStyle w:val="None"/>
              </w:rPr>
              <w:t xml:space="preserve"> restorative resection, with </w:t>
            </w:r>
            <w:proofErr w:type="spellStart"/>
            <w:r>
              <w:rPr>
                <w:rStyle w:val="None"/>
              </w:rPr>
              <w:t>peranal</w:t>
            </w:r>
            <w:proofErr w:type="spellEnd"/>
            <w:r>
              <w:rPr>
                <w:rStyle w:val="None"/>
              </w:rPr>
              <w:t xml:space="preserve"> sutured coloanal anastomosis, with or without covering stoma (</w:t>
            </w:r>
            <w:proofErr w:type="spellStart"/>
            <w:r>
              <w:rPr>
                <w:rStyle w:val="None"/>
              </w:rPr>
              <w:t>Anaes</w:t>
            </w:r>
            <w:proofErr w:type="spellEnd"/>
            <w:r>
              <w:rPr>
                <w:rStyle w:val="None"/>
              </w:rPr>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D870A31" w14:textId="77777777" w:rsidR="00EB0271" w:rsidRDefault="0028782E">
            <w:pPr>
              <w:pStyle w:val="Tabletext"/>
            </w:pPr>
            <w:r>
              <w:rPr>
                <w:rStyle w:val="None"/>
              </w:rPr>
              <w:t>$2,106.20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09ED045" w14:textId="77777777" w:rsidR="00EB0271" w:rsidRDefault="0028782E">
            <w:pPr>
              <w:pStyle w:val="Tabletext"/>
            </w:pPr>
            <w:r>
              <w:rPr>
                <w:rStyle w:val="None"/>
              </w:rPr>
              <w:t>92</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7A8B212" w14:textId="77777777" w:rsidR="00EB0271" w:rsidRDefault="0028782E">
            <w:pPr>
              <w:pStyle w:val="Tabletext"/>
            </w:pPr>
            <w:r>
              <w:rPr>
                <w:rStyle w:val="None"/>
              </w:rPr>
              <w:t>$143,277.50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DC42F8E" w14:textId="77777777" w:rsidR="00EB0271" w:rsidRDefault="0028782E">
            <w:pPr>
              <w:pStyle w:val="Tabletext"/>
            </w:pPr>
            <w:r>
              <w:rPr>
                <w:rStyle w:val="None"/>
              </w:rPr>
              <w:t>11.24%</w:t>
            </w:r>
          </w:p>
        </w:tc>
      </w:tr>
      <w:tr w:rsidR="009535E5" w14:paraId="65BC8A5B" w14:textId="77777777" w:rsidTr="00ED73FA">
        <w:tblPrEx>
          <w:shd w:val="clear" w:color="auto" w:fill="CED7E7"/>
        </w:tblPrEx>
        <w:trPr>
          <w:trHeight w:val="99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168FC12" w14:textId="34F56DA4" w:rsidR="009535E5" w:rsidRDefault="009535E5">
            <w:pPr>
              <w:pStyle w:val="Tabletext"/>
              <w:rPr>
                <w:rStyle w:val="None"/>
              </w:rPr>
            </w:pPr>
            <w:r w:rsidRPr="00BA73C7">
              <w:t>32030</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39B3993" w14:textId="467BF6FB" w:rsidR="009535E5" w:rsidRDefault="009535E5">
            <w:pPr>
              <w:pStyle w:val="Tabletext"/>
              <w:rPr>
                <w:rStyle w:val="None"/>
              </w:rPr>
            </w:pPr>
            <w:proofErr w:type="spellStart"/>
            <w:r w:rsidRPr="00BA73C7">
              <w:t>Rectosigmoidectomy</w:t>
            </w:r>
            <w:proofErr w:type="spellEnd"/>
            <w:r w:rsidRPr="00BA73C7">
              <w:t xml:space="preserve">  (Hartmann's operation) (</w:t>
            </w:r>
            <w:proofErr w:type="spellStart"/>
            <w:r w:rsidRPr="00BA73C7">
              <w:t>Anaes</w:t>
            </w:r>
            <w:proofErr w:type="spellEnd"/>
            <w:r w:rsidRPr="00BA73C7">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4FC799E" w14:textId="1CBEE330" w:rsidR="009535E5" w:rsidRDefault="009535E5">
            <w:pPr>
              <w:pStyle w:val="Tabletext"/>
              <w:rPr>
                <w:rStyle w:val="None"/>
              </w:rPr>
            </w:pPr>
            <w:r w:rsidRPr="00BA73C7">
              <w:t xml:space="preserve"> $1,031.35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4D28B9A" w14:textId="621E6068" w:rsidR="009535E5" w:rsidRDefault="009535E5">
            <w:pPr>
              <w:pStyle w:val="Tabletext"/>
              <w:rPr>
                <w:rStyle w:val="None"/>
              </w:rPr>
            </w:pPr>
            <w:r w:rsidRPr="00BA73C7">
              <w:t>517</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C424752" w14:textId="426569EC" w:rsidR="009535E5" w:rsidRDefault="009535E5">
            <w:pPr>
              <w:pStyle w:val="Tabletext"/>
              <w:rPr>
                <w:rStyle w:val="None"/>
              </w:rPr>
            </w:pPr>
            <w:r w:rsidRPr="00BA73C7">
              <w:t>$376,600.10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5B6ED5A" w14:textId="479D4B0A" w:rsidR="009535E5" w:rsidRDefault="009535E5">
            <w:pPr>
              <w:pStyle w:val="Tabletext"/>
              <w:rPr>
                <w:rStyle w:val="None"/>
              </w:rPr>
            </w:pPr>
            <w:r w:rsidRPr="00BA73C7">
              <w:t>2.36%</w:t>
            </w:r>
          </w:p>
        </w:tc>
      </w:tr>
      <w:tr w:rsidR="009535E5" w14:paraId="73D38CC0" w14:textId="77777777" w:rsidTr="00ED73FA">
        <w:tblPrEx>
          <w:shd w:val="clear" w:color="auto" w:fill="CED7E7"/>
        </w:tblPrEx>
        <w:trPr>
          <w:trHeight w:val="99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7F43955" w14:textId="7854A355" w:rsidR="009535E5" w:rsidRDefault="009535E5">
            <w:pPr>
              <w:pStyle w:val="Tabletext"/>
              <w:rPr>
                <w:rStyle w:val="None"/>
              </w:rPr>
            </w:pPr>
            <w:r w:rsidRPr="00BA73C7">
              <w:t>32033</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F48268E" w14:textId="620AF8E0" w:rsidR="009535E5" w:rsidRDefault="009535E5">
            <w:pPr>
              <w:pStyle w:val="Tabletext"/>
              <w:rPr>
                <w:rStyle w:val="None"/>
              </w:rPr>
            </w:pPr>
            <w:r w:rsidRPr="00BA73C7">
              <w:t>Restoration of bowel following Hartmann's or similar operation, including dismantling of the stoma (</w:t>
            </w:r>
            <w:proofErr w:type="spellStart"/>
            <w:r w:rsidRPr="00BA73C7">
              <w:t>Anaes</w:t>
            </w:r>
            <w:proofErr w:type="spellEnd"/>
            <w:r w:rsidRPr="00BA73C7">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DFBE3A9" w14:textId="59FA9319" w:rsidR="009535E5" w:rsidRDefault="009535E5">
            <w:pPr>
              <w:pStyle w:val="Tabletext"/>
              <w:rPr>
                <w:rStyle w:val="None"/>
              </w:rPr>
            </w:pPr>
            <w:r w:rsidRPr="00BA73C7">
              <w:t xml:space="preserve"> $1,507.40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359AE93" w14:textId="7CEA0B3B" w:rsidR="009535E5" w:rsidRDefault="009535E5">
            <w:pPr>
              <w:pStyle w:val="Tabletext"/>
              <w:rPr>
                <w:rStyle w:val="None"/>
              </w:rPr>
            </w:pPr>
            <w:r w:rsidRPr="00BA73C7">
              <w:t>368</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28B119F" w14:textId="39BDDEE1" w:rsidR="009535E5" w:rsidRDefault="009535E5">
            <w:pPr>
              <w:pStyle w:val="Tabletext"/>
              <w:rPr>
                <w:rStyle w:val="None"/>
              </w:rPr>
            </w:pPr>
            <w:r w:rsidRPr="00BA73C7">
              <w:t>$402,452.85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C2FE0E6" w14:textId="441C2EBC" w:rsidR="009535E5" w:rsidRDefault="009535E5">
            <w:pPr>
              <w:pStyle w:val="Tabletext"/>
              <w:rPr>
                <w:rStyle w:val="None"/>
              </w:rPr>
            </w:pPr>
            <w:r w:rsidRPr="00BA73C7">
              <w:t>3.29%</w:t>
            </w:r>
          </w:p>
        </w:tc>
      </w:tr>
    </w:tbl>
    <w:p w14:paraId="475370EA" w14:textId="5E58DC1C" w:rsidR="00EB0271" w:rsidRDefault="0028782E" w:rsidP="00CD4AB2">
      <w:pPr>
        <w:pStyle w:val="Bullet-green"/>
        <w:spacing w:before="180" w:after="60"/>
        <w:rPr>
          <w:rStyle w:val="None"/>
          <w:b/>
          <w:bCs/>
        </w:rPr>
      </w:pPr>
      <w:r>
        <w:rPr>
          <w:rStyle w:val="None"/>
          <w:b/>
          <w:bCs/>
        </w:rPr>
        <w:t xml:space="preserve">Recommendation: </w:t>
      </w:r>
      <w:r w:rsidR="00231BDA">
        <w:rPr>
          <w:rStyle w:val="None"/>
          <w:b/>
          <w:bCs/>
        </w:rPr>
        <w:t>Amend</w:t>
      </w:r>
      <w:r>
        <w:rPr>
          <w:rStyle w:val="None"/>
          <w:b/>
          <w:bCs/>
        </w:rPr>
        <w:t xml:space="preserve"> the </w:t>
      </w:r>
      <w:r w:rsidR="00231BDA">
        <w:rPr>
          <w:rStyle w:val="None"/>
          <w:b/>
          <w:bCs/>
        </w:rPr>
        <w:t xml:space="preserve">item </w:t>
      </w:r>
      <w:r>
        <w:rPr>
          <w:rStyle w:val="None"/>
          <w:b/>
          <w:bCs/>
        </w:rPr>
        <w:t>descriptors for items 32024, 32025, 32026</w:t>
      </w:r>
      <w:r w:rsidR="004309EB">
        <w:rPr>
          <w:rStyle w:val="None"/>
          <w:b/>
          <w:bCs/>
        </w:rPr>
        <w:t>,</w:t>
      </w:r>
      <w:r>
        <w:rPr>
          <w:rStyle w:val="None"/>
          <w:b/>
          <w:bCs/>
        </w:rPr>
        <w:t xml:space="preserve"> 32028</w:t>
      </w:r>
      <w:r w:rsidR="004309EB">
        <w:rPr>
          <w:rStyle w:val="None"/>
          <w:b/>
          <w:bCs/>
        </w:rPr>
        <w:t>, 32030 and 32033</w:t>
      </w:r>
      <w:r w:rsidR="000B7F55">
        <w:rPr>
          <w:rStyle w:val="None"/>
          <w:b/>
          <w:bCs/>
        </w:rPr>
        <w:t>.</w:t>
      </w:r>
    </w:p>
    <w:p w14:paraId="362F95D1" w14:textId="332F500B" w:rsidR="001A13AE" w:rsidRDefault="0028782E" w:rsidP="005218BD">
      <w:pPr>
        <w:pStyle w:val="Bullet-green"/>
        <w:spacing w:before="120" w:after="0" w:line="360" w:lineRule="auto"/>
      </w:pPr>
      <w:r>
        <w:t xml:space="preserve">The </w:t>
      </w:r>
      <w:r w:rsidR="00231BDA">
        <w:t xml:space="preserve">Committee recommended the </w:t>
      </w:r>
      <w:r>
        <w:t xml:space="preserve">descriptors </w:t>
      </w:r>
      <w:r w:rsidR="00231BDA">
        <w:t>for</w:t>
      </w:r>
      <w:r>
        <w:t xml:space="preserve"> items 32024 and 32025 </w:t>
      </w:r>
      <w:r w:rsidR="00231BDA">
        <w:t>be amended</w:t>
      </w:r>
      <w:r w:rsidR="007B2182">
        <w:t xml:space="preserve"> </w:t>
      </w:r>
      <w:r>
        <w:t>to include restriction</w:t>
      </w:r>
      <w:r w:rsidR="007B2182">
        <w:t>s</w:t>
      </w:r>
      <w:r>
        <w:t xml:space="preserve"> on co-claiming </w:t>
      </w:r>
      <w:r w:rsidR="00231BDA">
        <w:t>with</w:t>
      </w:r>
      <w:r>
        <w:t xml:space="preserve"> item</w:t>
      </w:r>
      <w:r w:rsidR="00231BDA">
        <w:t>s</w:t>
      </w:r>
      <w:r>
        <w:t xml:space="preserve"> 32000 </w:t>
      </w:r>
      <w:r w:rsidR="007B2182">
        <w:t>or</w:t>
      </w:r>
      <w:r>
        <w:t xml:space="preserve"> 32030.</w:t>
      </w:r>
    </w:p>
    <w:p w14:paraId="41D21086" w14:textId="49B96BEB" w:rsidR="00EB0271" w:rsidRDefault="0028782E" w:rsidP="005218BD">
      <w:pPr>
        <w:pStyle w:val="Bullet-green"/>
        <w:spacing w:before="120" w:after="0" w:line="360" w:lineRule="auto"/>
      </w:pPr>
      <w:r>
        <w:t xml:space="preserve">The </w:t>
      </w:r>
      <w:r w:rsidR="00231BDA">
        <w:t xml:space="preserve">Committee recommended the item </w:t>
      </w:r>
      <w:r>
        <w:t xml:space="preserve">descriptor </w:t>
      </w:r>
      <w:r w:rsidR="00231BDA">
        <w:t>for</w:t>
      </w:r>
      <w:r>
        <w:t xml:space="preserve"> item 32026 </w:t>
      </w:r>
      <w:r w:rsidR="00231BDA">
        <w:t>be amended to</w:t>
      </w:r>
      <w:r w:rsidR="001A13AE">
        <w:t xml:space="preserve"> </w:t>
      </w:r>
      <w:r>
        <w:t xml:space="preserve">include </w:t>
      </w:r>
      <w:r w:rsidR="001A13AE">
        <w:t xml:space="preserve">a restriction on </w:t>
      </w:r>
      <w:r>
        <w:t xml:space="preserve">co-claiming </w:t>
      </w:r>
      <w:r w:rsidR="001A13AE">
        <w:t xml:space="preserve">this item at the same time as items </w:t>
      </w:r>
      <w:r>
        <w:t>32000, 32030,</w:t>
      </w:r>
      <w:r w:rsidR="0033560C">
        <w:t xml:space="preserve"> </w:t>
      </w:r>
      <w:r>
        <w:t>32103, 32104, 32106 and 32117.</w:t>
      </w:r>
    </w:p>
    <w:p w14:paraId="696DE3FF" w14:textId="5A2B2761" w:rsidR="00231BDA" w:rsidRDefault="00231BDA" w:rsidP="005218BD">
      <w:pPr>
        <w:pStyle w:val="Bullet-green"/>
        <w:spacing w:before="120" w:after="0" w:line="360" w:lineRule="auto"/>
      </w:pPr>
      <w:r>
        <w:t>Additionally, the Committee recommended that:</w:t>
      </w:r>
    </w:p>
    <w:p w14:paraId="3140CF5C" w14:textId="26367DFA" w:rsidR="001A13AE" w:rsidRDefault="00231BDA" w:rsidP="00522C6C">
      <w:pPr>
        <w:pStyle w:val="Bullet-green"/>
        <w:numPr>
          <w:ilvl w:val="0"/>
          <w:numId w:val="27"/>
        </w:numPr>
        <w:spacing w:before="120" w:after="0" w:line="360" w:lineRule="auto"/>
      </w:pPr>
      <w:r>
        <w:t>T</w:t>
      </w:r>
      <w:r w:rsidR="0028782E">
        <w:t xml:space="preserve">he Explanatory Notes </w:t>
      </w:r>
      <w:r>
        <w:t>for</w:t>
      </w:r>
      <w:r w:rsidR="0028782E">
        <w:t xml:space="preserve"> items 32025, 32026 and 32028</w:t>
      </w:r>
      <w:r>
        <w:t xml:space="preserve"> be amended to include the following</w:t>
      </w:r>
      <w:r w:rsidR="001A13AE">
        <w:t>:</w:t>
      </w:r>
    </w:p>
    <w:p w14:paraId="32D0B108" w14:textId="14E1AB5A" w:rsidR="00EB0271" w:rsidRPr="00231BDA" w:rsidRDefault="001A13AE" w:rsidP="005218BD">
      <w:pPr>
        <w:pStyle w:val="Bullet-green"/>
        <w:spacing w:before="120" w:after="0" w:line="360" w:lineRule="auto"/>
        <w:ind w:left="723" w:firstLine="207"/>
        <w:rPr>
          <w:i/>
        </w:rPr>
      </w:pPr>
      <w:r w:rsidRPr="00231BDA">
        <w:rPr>
          <w:i/>
        </w:rPr>
        <w:t>“T</w:t>
      </w:r>
      <w:r w:rsidR="0028782E" w:rsidRPr="00231BDA">
        <w:rPr>
          <w:i/>
        </w:rPr>
        <w:t>hese procedures should be performed with the following requirements:</w:t>
      </w:r>
    </w:p>
    <w:p w14:paraId="0B245D45" w14:textId="332078F5" w:rsidR="00EB0271" w:rsidRPr="00231BDA" w:rsidRDefault="001A13AE" w:rsidP="00522C6C">
      <w:pPr>
        <w:pStyle w:val="ListParagraph"/>
        <w:numPr>
          <w:ilvl w:val="1"/>
          <w:numId w:val="27"/>
        </w:numPr>
        <w:spacing w:before="120" w:after="0" w:line="360" w:lineRule="auto"/>
        <w:rPr>
          <w:i/>
        </w:rPr>
      </w:pPr>
      <w:r w:rsidRPr="00231BDA">
        <w:rPr>
          <w:i/>
        </w:rPr>
        <w:t>I</w:t>
      </w:r>
      <w:r w:rsidR="0028782E" w:rsidRPr="00231BDA">
        <w:rPr>
          <w:i/>
        </w:rPr>
        <w:t xml:space="preserve">n an appropriate setting with </w:t>
      </w:r>
      <w:r w:rsidR="00EB56B6" w:rsidRPr="005218BD">
        <w:rPr>
          <w:i/>
        </w:rPr>
        <w:t>HDU/</w:t>
      </w:r>
      <w:r w:rsidR="0028782E" w:rsidRPr="00231BDA">
        <w:rPr>
          <w:i/>
        </w:rPr>
        <w:t>ICU availability;</w:t>
      </w:r>
    </w:p>
    <w:p w14:paraId="0D1ADFFC" w14:textId="77777777" w:rsidR="00EB0271" w:rsidRPr="00231BDA" w:rsidRDefault="0028782E" w:rsidP="00522C6C">
      <w:pPr>
        <w:pStyle w:val="ListParagraph"/>
        <w:numPr>
          <w:ilvl w:val="1"/>
          <w:numId w:val="27"/>
        </w:numPr>
        <w:spacing w:before="120" w:after="0" w:line="360" w:lineRule="auto"/>
        <w:rPr>
          <w:i/>
        </w:rPr>
      </w:pPr>
      <w:r w:rsidRPr="00231BDA">
        <w:rPr>
          <w:i/>
        </w:rPr>
        <w:t>Include multidisciplinary team discussion of patient;</w:t>
      </w:r>
    </w:p>
    <w:p w14:paraId="5B0F77B3" w14:textId="31394DEC" w:rsidR="00EB0271" w:rsidRPr="00231BDA" w:rsidRDefault="0028782E" w:rsidP="00522C6C">
      <w:pPr>
        <w:pStyle w:val="ListParagraph"/>
        <w:numPr>
          <w:ilvl w:val="1"/>
          <w:numId w:val="27"/>
        </w:numPr>
        <w:spacing w:before="120" w:after="0" w:line="360" w:lineRule="auto"/>
        <w:rPr>
          <w:i/>
        </w:rPr>
      </w:pPr>
      <w:r w:rsidRPr="00231BDA">
        <w:rPr>
          <w:i/>
        </w:rPr>
        <w:t xml:space="preserve">Have patient </w:t>
      </w:r>
      <w:r w:rsidR="004449E2" w:rsidRPr="00231BDA">
        <w:rPr>
          <w:i/>
        </w:rPr>
        <w:t>managed using</w:t>
      </w:r>
      <w:r w:rsidRPr="00231BDA">
        <w:rPr>
          <w:i/>
        </w:rPr>
        <w:t xml:space="preserve"> Enhanced Recovery </w:t>
      </w:r>
      <w:r w:rsidR="00EC0353" w:rsidRPr="00231BDA">
        <w:rPr>
          <w:i/>
        </w:rPr>
        <w:t>a</w:t>
      </w:r>
      <w:r w:rsidRPr="00231BDA">
        <w:rPr>
          <w:i/>
        </w:rPr>
        <w:t>fter Surgery (ERAS)</w:t>
      </w:r>
      <w:r w:rsidR="004449E2" w:rsidRPr="00231BDA">
        <w:rPr>
          <w:i/>
        </w:rPr>
        <w:t xml:space="preserve"> principles</w:t>
      </w:r>
      <w:r w:rsidR="001A13AE" w:rsidRPr="00231BDA">
        <w:rPr>
          <w:i/>
        </w:rPr>
        <w:t>;</w:t>
      </w:r>
      <w:r w:rsidR="00EC0353" w:rsidRPr="00231BDA">
        <w:rPr>
          <w:i/>
        </w:rPr>
        <w:t xml:space="preserve"> </w:t>
      </w:r>
    </w:p>
    <w:p w14:paraId="7B6FEDDB" w14:textId="32A0F622" w:rsidR="006D43F7" w:rsidRPr="00231BDA" w:rsidRDefault="00A71965" w:rsidP="00522C6C">
      <w:pPr>
        <w:pStyle w:val="ListParagraph"/>
        <w:numPr>
          <w:ilvl w:val="1"/>
          <w:numId w:val="27"/>
        </w:numPr>
        <w:spacing w:before="120" w:after="0" w:line="360" w:lineRule="auto"/>
        <w:rPr>
          <w:i/>
        </w:rPr>
      </w:pPr>
      <w:r w:rsidRPr="00231BDA">
        <w:rPr>
          <w:i/>
        </w:rPr>
        <w:t xml:space="preserve">In </w:t>
      </w:r>
      <w:r w:rsidR="006D43F7" w:rsidRPr="00231BDA">
        <w:rPr>
          <w:i/>
        </w:rPr>
        <w:t xml:space="preserve">a setting with </w:t>
      </w:r>
      <w:r w:rsidRPr="00231BDA">
        <w:rPr>
          <w:i/>
        </w:rPr>
        <w:t xml:space="preserve">adequate access to </w:t>
      </w:r>
      <w:r w:rsidR="009C194D" w:rsidRPr="00231BDA">
        <w:rPr>
          <w:i/>
        </w:rPr>
        <w:t>stomal therapy nurse services.</w:t>
      </w:r>
      <w:r w:rsidR="001A13AE" w:rsidRPr="00231BDA">
        <w:rPr>
          <w:i/>
        </w:rPr>
        <w:t>”</w:t>
      </w:r>
    </w:p>
    <w:p w14:paraId="1004F6FA" w14:textId="096C07D9" w:rsidR="00EB0271" w:rsidRDefault="001A13AE" w:rsidP="00522C6C">
      <w:pPr>
        <w:pStyle w:val="Bullet-green"/>
        <w:numPr>
          <w:ilvl w:val="0"/>
          <w:numId w:val="27"/>
        </w:numPr>
        <w:spacing w:before="120" w:after="0" w:line="360" w:lineRule="auto"/>
      </w:pPr>
      <w:r>
        <w:t xml:space="preserve">The </w:t>
      </w:r>
      <w:r w:rsidR="00231BDA">
        <w:t xml:space="preserve">item descriptor for </w:t>
      </w:r>
      <w:r w:rsidR="0028782E">
        <w:t>item 32024</w:t>
      </w:r>
      <w:r>
        <w:t xml:space="preserve"> </w:t>
      </w:r>
      <w:r w:rsidR="00231BDA">
        <w:t>be amended to read</w:t>
      </w:r>
      <w:r w:rsidR="0028782E">
        <w:t>:</w:t>
      </w:r>
    </w:p>
    <w:p w14:paraId="29839795" w14:textId="77777777" w:rsidR="00EB0271" w:rsidRPr="00231BDA" w:rsidRDefault="0028782E" w:rsidP="00522C6C">
      <w:pPr>
        <w:pStyle w:val="Bullet-green"/>
        <w:numPr>
          <w:ilvl w:val="1"/>
          <w:numId w:val="27"/>
        </w:numPr>
        <w:spacing w:before="120" w:after="0" w:line="360" w:lineRule="auto"/>
        <w:rPr>
          <w:i/>
        </w:rPr>
      </w:pPr>
      <w:r w:rsidRPr="00231BDA">
        <w:rPr>
          <w:i/>
        </w:rPr>
        <w:t>“Rectum, high restorative anterior resection with intraperitoneal anastomosis (of the rectum) greater than 10cm from the anal verge  excluding resection of sigmoid colon alone not being a service associated with a service to which item 32000, 32030, 32103, 32104 or 32106 applies (</w:t>
      </w:r>
      <w:proofErr w:type="spellStart"/>
      <w:r w:rsidRPr="00231BDA">
        <w:rPr>
          <w:i/>
        </w:rPr>
        <w:t>Anaes</w:t>
      </w:r>
      <w:proofErr w:type="spellEnd"/>
      <w:r w:rsidRPr="00231BDA">
        <w:rPr>
          <w:i/>
        </w:rPr>
        <w:t>.) (Assist.)”</w:t>
      </w:r>
    </w:p>
    <w:p w14:paraId="385B02E6" w14:textId="36E32A4C" w:rsidR="00EB0271" w:rsidRDefault="001A13AE" w:rsidP="00522C6C">
      <w:pPr>
        <w:pStyle w:val="Bullet-green"/>
        <w:numPr>
          <w:ilvl w:val="0"/>
          <w:numId w:val="27"/>
        </w:numPr>
        <w:spacing w:before="120" w:after="0" w:line="360" w:lineRule="auto"/>
      </w:pPr>
      <w:r>
        <w:t xml:space="preserve">The </w:t>
      </w:r>
      <w:r w:rsidR="00231BDA">
        <w:t>item</w:t>
      </w:r>
      <w:r w:rsidR="0028782E">
        <w:t xml:space="preserve"> descriptor </w:t>
      </w:r>
      <w:r w:rsidR="00231BDA">
        <w:t>for</w:t>
      </w:r>
      <w:r w:rsidR="0028782E">
        <w:t xml:space="preserve"> item 32025</w:t>
      </w:r>
      <w:r>
        <w:t xml:space="preserve"> </w:t>
      </w:r>
      <w:r w:rsidR="00231BDA">
        <w:t>be amended to read</w:t>
      </w:r>
      <w:r w:rsidR="0028782E">
        <w:t>:</w:t>
      </w:r>
    </w:p>
    <w:p w14:paraId="168B0E3E" w14:textId="77777777" w:rsidR="00EB23F7" w:rsidRPr="000C4826" w:rsidRDefault="00EB23F7" w:rsidP="00522C6C">
      <w:pPr>
        <w:pStyle w:val="ListParagraph"/>
        <w:numPr>
          <w:ilvl w:val="1"/>
          <w:numId w:val="27"/>
        </w:numPr>
        <w:spacing w:before="120" w:after="0" w:line="360" w:lineRule="auto"/>
        <w:rPr>
          <w:i/>
        </w:rPr>
      </w:pPr>
      <w:r w:rsidRPr="000C4826">
        <w:rPr>
          <w:i/>
        </w:rPr>
        <w:t>“Rectum, low restorative anterior resection with extraperitoneal anastomosis (of the rectum) less than 10 cm from the anal verge, with or without covering stoma not being a service associated with a service to which item 32000, 32030, 32103, 32104 or 32106 applies (</w:t>
      </w:r>
      <w:proofErr w:type="spellStart"/>
      <w:r w:rsidRPr="000C4826">
        <w:rPr>
          <w:i/>
        </w:rPr>
        <w:t>Anaes</w:t>
      </w:r>
      <w:proofErr w:type="spellEnd"/>
      <w:r w:rsidRPr="000C4826">
        <w:rPr>
          <w:i/>
        </w:rPr>
        <w:t>.) (Assist.)”</w:t>
      </w:r>
    </w:p>
    <w:p w14:paraId="6FAE2E72" w14:textId="5459B22D" w:rsidR="00EB0271" w:rsidRDefault="00A71965" w:rsidP="00522C6C">
      <w:pPr>
        <w:pStyle w:val="ListParagraph"/>
        <w:numPr>
          <w:ilvl w:val="0"/>
          <w:numId w:val="27"/>
        </w:numPr>
        <w:spacing w:before="120" w:after="0" w:line="360" w:lineRule="auto"/>
      </w:pPr>
      <w:r>
        <w:t xml:space="preserve">The </w:t>
      </w:r>
      <w:r w:rsidR="00231BDA">
        <w:t xml:space="preserve">item descriptor for item </w:t>
      </w:r>
      <w:r w:rsidR="0028782E">
        <w:t>32026</w:t>
      </w:r>
      <w:r>
        <w:t xml:space="preserve"> is recommended to be</w:t>
      </w:r>
      <w:r w:rsidR="0028782E">
        <w:t>:</w:t>
      </w:r>
    </w:p>
    <w:p w14:paraId="0838C806" w14:textId="77777777" w:rsidR="00EB0271" w:rsidRPr="00231BDA" w:rsidRDefault="0028782E" w:rsidP="00522C6C">
      <w:pPr>
        <w:pStyle w:val="ListParagraph"/>
        <w:numPr>
          <w:ilvl w:val="1"/>
          <w:numId w:val="27"/>
        </w:numPr>
        <w:spacing w:before="120" w:after="0" w:line="360" w:lineRule="auto"/>
        <w:rPr>
          <w:i/>
        </w:rPr>
      </w:pPr>
      <w:r w:rsidRPr="00231BDA">
        <w:rPr>
          <w:i/>
        </w:rPr>
        <w:t xml:space="preserve">“Rectum, </w:t>
      </w:r>
      <w:r w:rsidR="0033560C" w:rsidRPr="00231BDA">
        <w:rPr>
          <w:i/>
        </w:rPr>
        <w:t>ultra-low</w:t>
      </w:r>
      <w:r w:rsidRPr="00231BDA">
        <w:rPr>
          <w:i/>
        </w:rPr>
        <w:t xml:space="preserve"> restorative resection, with or without covering stoma and with or without colonic reservoir, where the anastomosis is sited in the anorectal region and is 6cm or less from the anal verge not being a service associated with a service to which item 32000, 32030, 32103, 32104, 32106or 32117 applies (</w:t>
      </w:r>
      <w:proofErr w:type="spellStart"/>
      <w:r w:rsidRPr="00231BDA">
        <w:rPr>
          <w:i/>
        </w:rPr>
        <w:t>Anaes</w:t>
      </w:r>
      <w:proofErr w:type="spellEnd"/>
      <w:r w:rsidRPr="00231BDA">
        <w:rPr>
          <w:i/>
        </w:rPr>
        <w:t>.) (Assist.)”</w:t>
      </w:r>
    </w:p>
    <w:p w14:paraId="055E445B" w14:textId="49A96C22" w:rsidR="00EB0271" w:rsidRDefault="00A71965" w:rsidP="00522C6C">
      <w:pPr>
        <w:pStyle w:val="ListParagraph"/>
        <w:numPr>
          <w:ilvl w:val="0"/>
          <w:numId w:val="27"/>
        </w:numPr>
        <w:spacing w:before="120" w:after="0" w:line="360" w:lineRule="auto"/>
      </w:pPr>
      <w:r>
        <w:t xml:space="preserve">The </w:t>
      </w:r>
      <w:r w:rsidR="00231BDA">
        <w:t xml:space="preserve">item </w:t>
      </w:r>
      <w:r w:rsidR="0028782E">
        <w:t xml:space="preserve">descriptor </w:t>
      </w:r>
      <w:r w:rsidR="00231BDA">
        <w:t>for</w:t>
      </w:r>
      <w:r w:rsidR="0028782E">
        <w:t xml:space="preserve"> item 32028</w:t>
      </w:r>
      <w:r>
        <w:t xml:space="preserve"> </w:t>
      </w:r>
      <w:r w:rsidR="00231BDA">
        <w:t>be amended to read</w:t>
      </w:r>
      <w:r w:rsidR="0028782E">
        <w:t>:</w:t>
      </w:r>
    </w:p>
    <w:p w14:paraId="0C71170D" w14:textId="2922341E" w:rsidR="00EB0271" w:rsidRPr="00231BDA" w:rsidRDefault="0028782E" w:rsidP="00522C6C">
      <w:pPr>
        <w:pStyle w:val="Bullet-green"/>
        <w:numPr>
          <w:ilvl w:val="1"/>
          <w:numId w:val="27"/>
        </w:numPr>
        <w:spacing w:before="120" w:after="0" w:line="360" w:lineRule="auto"/>
        <w:rPr>
          <w:i/>
        </w:rPr>
      </w:pPr>
      <w:r w:rsidRPr="00231BDA">
        <w:rPr>
          <w:i/>
        </w:rPr>
        <w:t>“Rectum, low or ultra</w:t>
      </w:r>
      <w:r w:rsidR="00A71965" w:rsidRPr="00231BDA">
        <w:rPr>
          <w:i/>
        </w:rPr>
        <w:t>-</w:t>
      </w:r>
      <w:r w:rsidRPr="00231BDA">
        <w:rPr>
          <w:i/>
        </w:rPr>
        <w:t xml:space="preserve">low restorative resection, with </w:t>
      </w:r>
      <w:proofErr w:type="spellStart"/>
      <w:r w:rsidRPr="00231BDA">
        <w:rPr>
          <w:i/>
        </w:rPr>
        <w:t>peranal</w:t>
      </w:r>
      <w:proofErr w:type="spellEnd"/>
      <w:r w:rsidRPr="00231BDA">
        <w:rPr>
          <w:i/>
        </w:rPr>
        <w:t xml:space="preserve"> sutured coloanal anastomosis, with or without covering stoma and with or without colonic reservoir not being a service associated with a service to which item 32000, 32030, 32103, 32104, 32106or 32117 applies</w:t>
      </w:r>
      <w:r w:rsidR="00C7060A" w:rsidRPr="00231BDA">
        <w:rPr>
          <w:i/>
        </w:rPr>
        <w:t xml:space="preserve"> </w:t>
      </w:r>
      <w:r w:rsidRPr="00231BDA">
        <w:rPr>
          <w:i/>
        </w:rPr>
        <w:t>(</w:t>
      </w:r>
      <w:proofErr w:type="spellStart"/>
      <w:r w:rsidRPr="00231BDA">
        <w:rPr>
          <w:i/>
        </w:rPr>
        <w:t>Anaes</w:t>
      </w:r>
      <w:proofErr w:type="spellEnd"/>
      <w:r w:rsidRPr="00231BDA">
        <w:rPr>
          <w:i/>
        </w:rPr>
        <w:t>.) (Assist.)”</w:t>
      </w:r>
    </w:p>
    <w:p w14:paraId="09DC88DD" w14:textId="0C75CD03" w:rsidR="000C0EC4" w:rsidRDefault="000C0EC4" w:rsidP="0018056F">
      <w:pPr>
        <w:pStyle w:val="Bullet-green"/>
        <w:keepNext/>
        <w:keepLines/>
        <w:numPr>
          <w:ilvl w:val="0"/>
          <w:numId w:val="27"/>
        </w:numPr>
        <w:spacing w:before="120" w:after="0" w:line="360" w:lineRule="auto"/>
      </w:pPr>
      <w:r>
        <w:t xml:space="preserve">The Explanatory Note of item 32028 </w:t>
      </w:r>
      <w:r w:rsidR="00231BDA">
        <w:t>be amended</w:t>
      </w:r>
      <w:r>
        <w:t xml:space="preserve"> to include additional wording</w:t>
      </w:r>
      <w:r w:rsidR="00231BDA">
        <w:t xml:space="preserve"> as follows</w:t>
      </w:r>
      <w:r>
        <w:t>:</w:t>
      </w:r>
    </w:p>
    <w:p w14:paraId="280E1C05" w14:textId="5DE31E9E" w:rsidR="000C0EC4" w:rsidRDefault="000C0EC4" w:rsidP="0018056F">
      <w:pPr>
        <w:pStyle w:val="Bullet-green"/>
        <w:keepNext/>
        <w:keepLines/>
        <w:numPr>
          <w:ilvl w:val="1"/>
          <w:numId w:val="27"/>
        </w:numPr>
        <w:spacing w:before="120" w:after="0" w:line="360" w:lineRule="auto"/>
        <w:rPr>
          <w:i/>
        </w:rPr>
      </w:pPr>
      <w:r w:rsidRPr="00231BDA">
        <w:rPr>
          <w:i/>
        </w:rPr>
        <w:t xml:space="preserve">“This item is appropriately used by 1 surgeon incorporating </w:t>
      </w:r>
      <w:proofErr w:type="spellStart"/>
      <w:r w:rsidRPr="00231BDA">
        <w:rPr>
          <w:i/>
        </w:rPr>
        <w:t>transanal</w:t>
      </w:r>
      <w:proofErr w:type="spellEnd"/>
      <w:r w:rsidRPr="00231BDA">
        <w:rPr>
          <w:i/>
        </w:rPr>
        <w:t xml:space="preserve"> Total </w:t>
      </w:r>
      <w:proofErr w:type="spellStart"/>
      <w:r w:rsidRPr="00231BDA">
        <w:rPr>
          <w:i/>
        </w:rPr>
        <w:t>Mesorectal</w:t>
      </w:r>
      <w:proofErr w:type="spellEnd"/>
      <w:r w:rsidRPr="00231BDA">
        <w:rPr>
          <w:i/>
        </w:rPr>
        <w:t xml:space="preserve"> Excision.”</w:t>
      </w:r>
    </w:p>
    <w:p w14:paraId="129BBCFB" w14:textId="77777777" w:rsidR="004309EB" w:rsidRDefault="004309EB" w:rsidP="00522C6C">
      <w:pPr>
        <w:pStyle w:val="Bullet-green"/>
        <w:numPr>
          <w:ilvl w:val="0"/>
          <w:numId w:val="27"/>
        </w:numPr>
        <w:spacing w:before="120" w:after="0" w:line="360" w:lineRule="auto"/>
      </w:pPr>
      <w:r>
        <w:t>The Committee recommended the item descriptor for item 32030 be amended to read:</w:t>
      </w:r>
    </w:p>
    <w:p w14:paraId="7BADB455" w14:textId="77777777" w:rsidR="004309EB" w:rsidRPr="00574E9F" w:rsidRDefault="004309EB" w:rsidP="00522C6C">
      <w:pPr>
        <w:pStyle w:val="ListParagraph"/>
        <w:numPr>
          <w:ilvl w:val="1"/>
          <w:numId w:val="27"/>
        </w:numPr>
        <w:spacing w:before="120" w:after="0" w:line="360" w:lineRule="auto"/>
        <w:rPr>
          <w:i/>
        </w:rPr>
      </w:pPr>
      <w:r w:rsidRPr="00574E9F">
        <w:rPr>
          <w:i/>
        </w:rPr>
        <w:t>“</w:t>
      </w:r>
      <w:proofErr w:type="spellStart"/>
      <w:r w:rsidRPr="00574E9F">
        <w:rPr>
          <w:i/>
        </w:rPr>
        <w:t>Rectosigmoidectomy</w:t>
      </w:r>
      <w:proofErr w:type="spellEnd"/>
      <w:r w:rsidRPr="00574E9F">
        <w:rPr>
          <w:i/>
        </w:rPr>
        <w:t>, including formation of stoma (</w:t>
      </w:r>
      <w:proofErr w:type="spellStart"/>
      <w:r w:rsidRPr="00574E9F">
        <w:rPr>
          <w:i/>
        </w:rPr>
        <w:t>Anaes</w:t>
      </w:r>
      <w:proofErr w:type="spellEnd"/>
      <w:r w:rsidRPr="00574E9F">
        <w:rPr>
          <w:i/>
        </w:rPr>
        <w:t>.) (Assist.)”</w:t>
      </w:r>
      <w:r>
        <w:rPr>
          <w:i/>
        </w:rPr>
        <w:t>.</w:t>
      </w:r>
    </w:p>
    <w:p w14:paraId="51EC2833" w14:textId="77777777" w:rsidR="004309EB" w:rsidRDefault="004309EB" w:rsidP="00522C6C">
      <w:pPr>
        <w:pStyle w:val="Bullet-green"/>
        <w:numPr>
          <w:ilvl w:val="0"/>
          <w:numId w:val="27"/>
        </w:numPr>
        <w:spacing w:before="120" w:after="0" w:line="360" w:lineRule="auto"/>
      </w:pPr>
      <w:r>
        <w:t>The Committee recommended the item descriptor for item 32033 be amended to read:</w:t>
      </w:r>
    </w:p>
    <w:p w14:paraId="6BCF0803" w14:textId="77777777" w:rsidR="004309EB" w:rsidRPr="00574E9F" w:rsidRDefault="004309EB" w:rsidP="00522C6C">
      <w:pPr>
        <w:pStyle w:val="ListParagraph"/>
        <w:numPr>
          <w:ilvl w:val="1"/>
          <w:numId w:val="27"/>
        </w:numPr>
        <w:spacing w:before="120" w:after="0" w:line="360" w:lineRule="auto"/>
        <w:rPr>
          <w:i/>
        </w:rPr>
      </w:pPr>
      <w:r w:rsidRPr="00574E9F">
        <w:rPr>
          <w:i/>
        </w:rPr>
        <w:t xml:space="preserve">“Restoration of bowel continuity following </w:t>
      </w:r>
      <w:proofErr w:type="spellStart"/>
      <w:r w:rsidRPr="00574E9F">
        <w:rPr>
          <w:i/>
        </w:rPr>
        <w:t>rectosigmoidectomy</w:t>
      </w:r>
      <w:proofErr w:type="spellEnd"/>
      <w:r w:rsidRPr="00574E9F">
        <w:rPr>
          <w:i/>
        </w:rPr>
        <w:t xml:space="preserve"> or similar operation, including dismantling of the stoma (</w:t>
      </w:r>
      <w:proofErr w:type="spellStart"/>
      <w:r w:rsidRPr="00574E9F">
        <w:rPr>
          <w:i/>
        </w:rPr>
        <w:t>Anaes</w:t>
      </w:r>
      <w:proofErr w:type="spellEnd"/>
      <w:r w:rsidRPr="00574E9F">
        <w:rPr>
          <w:i/>
        </w:rPr>
        <w:t>.) (Assist.)”</w:t>
      </w:r>
      <w:r>
        <w:rPr>
          <w:i/>
        </w:rPr>
        <w:t>.</w:t>
      </w:r>
    </w:p>
    <w:p w14:paraId="698E05D7" w14:textId="5215B334" w:rsidR="00EB0271" w:rsidRDefault="000B7F55" w:rsidP="00681D2F">
      <w:pPr>
        <w:pStyle w:val="Bullet-green"/>
        <w:spacing w:before="120" w:after="0" w:line="276" w:lineRule="auto"/>
        <w:ind w:left="431" w:hanging="431"/>
        <w:rPr>
          <w:rStyle w:val="None"/>
          <w:b/>
          <w:bCs/>
        </w:rPr>
      </w:pPr>
      <w:r>
        <w:rPr>
          <w:rStyle w:val="None"/>
          <w:b/>
          <w:bCs/>
        </w:rPr>
        <w:t>Rationale</w:t>
      </w:r>
    </w:p>
    <w:p w14:paraId="08830B2F" w14:textId="79713B5E" w:rsidR="00EB0271" w:rsidRDefault="0028782E" w:rsidP="005218BD">
      <w:pPr>
        <w:pStyle w:val="TableCaption"/>
        <w:keepNext w:val="0"/>
        <w:spacing w:after="0" w:line="360" w:lineRule="auto"/>
        <w:rPr>
          <w:rStyle w:val="None"/>
          <w:b w:val="0"/>
          <w:bCs w:val="0"/>
          <w:sz w:val="22"/>
          <w:szCs w:val="22"/>
        </w:rPr>
      </w:pPr>
      <w:r w:rsidRPr="00A71965">
        <w:rPr>
          <w:rStyle w:val="None"/>
          <w:b w:val="0"/>
          <w:bCs w:val="0"/>
          <w:sz w:val="22"/>
          <w:szCs w:val="22"/>
        </w:rPr>
        <w:t xml:space="preserve">The construction of a colonic reservoir can assist in improved postoperative rectum function by decreasing rates of stool urgency and incontinence. Currently, the creation of a colonic reservoir is listed on the MBS as item 32029. </w:t>
      </w:r>
      <w:r w:rsidR="00A71965">
        <w:rPr>
          <w:rStyle w:val="None"/>
          <w:b w:val="0"/>
          <w:bCs w:val="0"/>
          <w:sz w:val="22"/>
          <w:szCs w:val="22"/>
        </w:rPr>
        <w:t>T</w:t>
      </w:r>
      <w:r w:rsidRPr="00A71965">
        <w:rPr>
          <w:rStyle w:val="None"/>
          <w:b w:val="0"/>
          <w:bCs w:val="0"/>
          <w:sz w:val="22"/>
          <w:szCs w:val="22"/>
        </w:rPr>
        <w:t>his is often performed and co-claimed with either 32026 or 32028</w:t>
      </w:r>
      <w:r w:rsidR="00A71965">
        <w:rPr>
          <w:rStyle w:val="None"/>
          <w:b w:val="0"/>
          <w:bCs w:val="0"/>
          <w:sz w:val="22"/>
          <w:szCs w:val="22"/>
        </w:rPr>
        <w:t xml:space="preserve">. </w:t>
      </w:r>
      <w:r w:rsidRPr="00A71965">
        <w:rPr>
          <w:rStyle w:val="None"/>
          <w:b w:val="0"/>
          <w:bCs w:val="0"/>
          <w:sz w:val="22"/>
          <w:szCs w:val="22"/>
        </w:rPr>
        <w:t xml:space="preserve"> </w:t>
      </w:r>
      <w:r w:rsidR="00856D7F">
        <w:rPr>
          <w:rStyle w:val="None"/>
          <w:b w:val="0"/>
          <w:bCs w:val="0"/>
          <w:sz w:val="22"/>
          <w:szCs w:val="22"/>
        </w:rPr>
        <w:t>One of the aims of this review has been to develop complete medical services and so o</w:t>
      </w:r>
      <w:r w:rsidRPr="00A71965">
        <w:rPr>
          <w:rStyle w:val="None"/>
          <w:b w:val="0"/>
          <w:bCs w:val="0"/>
          <w:sz w:val="22"/>
          <w:szCs w:val="22"/>
        </w:rPr>
        <w:t xml:space="preserve">ne of the recommendations of this report is the deletion of item </w:t>
      </w:r>
      <w:r w:rsidR="00A71965" w:rsidRPr="00A71965">
        <w:rPr>
          <w:rStyle w:val="None"/>
          <w:b w:val="0"/>
          <w:bCs w:val="0"/>
          <w:sz w:val="22"/>
          <w:szCs w:val="22"/>
        </w:rPr>
        <w:t>32029</w:t>
      </w:r>
      <w:r w:rsidR="00A71965">
        <w:rPr>
          <w:rStyle w:val="None"/>
          <w:b w:val="0"/>
          <w:bCs w:val="0"/>
          <w:sz w:val="22"/>
          <w:szCs w:val="22"/>
        </w:rPr>
        <w:t>; t</w:t>
      </w:r>
      <w:r w:rsidRPr="00A71965">
        <w:rPr>
          <w:rStyle w:val="None"/>
          <w:b w:val="0"/>
          <w:bCs w:val="0"/>
          <w:sz w:val="22"/>
          <w:szCs w:val="22"/>
        </w:rPr>
        <w:t xml:space="preserve">herefore it </w:t>
      </w:r>
      <w:r w:rsidR="00A71965">
        <w:rPr>
          <w:rStyle w:val="None"/>
          <w:b w:val="0"/>
          <w:bCs w:val="0"/>
          <w:sz w:val="22"/>
          <w:szCs w:val="22"/>
        </w:rPr>
        <w:t>becomes</w:t>
      </w:r>
      <w:r w:rsidRPr="00A71965">
        <w:rPr>
          <w:rStyle w:val="None"/>
          <w:b w:val="0"/>
          <w:bCs w:val="0"/>
          <w:sz w:val="22"/>
          <w:szCs w:val="22"/>
        </w:rPr>
        <w:t xml:space="preserve"> appropriate </w:t>
      </w:r>
      <w:r w:rsidR="00A71965">
        <w:rPr>
          <w:rStyle w:val="None"/>
          <w:b w:val="0"/>
          <w:bCs w:val="0"/>
          <w:sz w:val="22"/>
          <w:szCs w:val="22"/>
        </w:rPr>
        <w:t xml:space="preserve">for </w:t>
      </w:r>
      <w:r w:rsidRPr="00A71965">
        <w:rPr>
          <w:rStyle w:val="None"/>
          <w:b w:val="0"/>
          <w:bCs w:val="0"/>
          <w:sz w:val="22"/>
          <w:szCs w:val="22"/>
        </w:rPr>
        <w:t xml:space="preserve">rectum resection items 32026 and 32028 </w:t>
      </w:r>
      <w:r w:rsidR="00A71965">
        <w:rPr>
          <w:rStyle w:val="None"/>
          <w:b w:val="0"/>
          <w:bCs w:val="0"/>
          <w:sz w:val="22"/>
          <w:szCs w:val="22"/>
        </w:rPr>
        <w:t xml:space="preserve">to </w:t>
      </w:r>
      <w:r w:rsidRPr="00A71965">
        <w:rPr>
          <w:rStyle w:val="None"/>
          <w:b w:val="0"/>
          <w:bCs w:val="0"/>
          <w:sz w:val="22"/>
          <w:szCs w:val="22"/>
        </w:rPr>
        <w:t>incorporate construction of a colonic reservoir</w:t>
      </w:r>
      <w:r w:rsidR="00A71965">
        <w:rPr>
          <w:rStyle w:val="None"/>
          <w:b w:val="0"/>
          <w:bCs w:val="0"/>
          <w:sz w:val="22"/>
          <w:szCs w:val="22"/>
        </w:rPr>
        <w:t xml:space="preserve"> within their descriptors. </w:t>
      </w:r>
      <w:r w:rsidR="00C370AF" w:rsidRPr="005218BD">
        <w:rPr>
          <w:rStyle w:val="None"/>
          <w:b w:val="0"/>
          <w:bCs w:val="0"/>
          <w:sz w:val="22"/>
          <w:szCs w:val="22"/>
        </w:rPr>
        <w:t>Inclusion of the wording ‘with or without colonic reservoir’ allows for clinical judgement as to whether construction of a colonic reservoir is deemed appropriate in the procedure.</w:t>
      </w:r>
      <w:r w:rsidR="00C370AF">
        <w:rPr>
          <w:rStyle w:val="None"/>
          <w:b w:val="0"/>
          <w:bCs w:val="0"/>
          <w:sz w:val="22"/>
          <w:szCs w:val="22"/>
        </w:rPr>
        <w:t xml:space="preserve"> </w:t>
      </w:r>
      <w:r w:rsidR="00A71965">
        <w:rPr>
          <w:rStyle w:val="None"/>
          <w:b w:val="0"/>
          <w:bCs w:val="0"/>
          <w:sz w:val="22"/>
          <w:szCs w:val="22"/>
        </w:rPr>
        <w:t xml:space="preserve">The fee </w:t>
      </w:r>
      <w:r w:rsidR="004449E2" w:rsidRPr="00A71965">
        <w:rPr>
          <w:rStyle w:val="None"/>
          <w:b w:val="0"/>
          <w:bCs w:val="0"/>
          <w:sz w:val="22"/>
          <w:szCs w:val="22"/>
        </w:rPr>
        <w:t xml:space="preserve">for items </w:t>
      </w:r>
      <w:r w:rsidR="00A71965">
        <w:rPr>
          <w:rStyle w:val="None"/>
          <w:b w:val="0"/>
          <w:bCs w:val="0"/>
          <w:sz w:val="22"/>
          <w:szCs w:val="22"/>
        </w:rPr>
        <w:t xml:space="preserve">32026 and 32028 should be </w:t>
      </w:r>
      <w:r w:rsidR="004449E2" w:rsidRPr="00A71965">
        <w:rPr>
          <w:rStyle w:val="None"/>
          <w:b w:val="0"/>
          <w:bCs w:val="0"/>
          <w:sz w:val="22"/>
          <w:szCs w:val="22"/>
        </w:rPr>
        <w:t>increased to</w:t>
      </w:r>
      <w:r w:rsidR="00A71965">
        <w:rPr>
          <w:rStyle w:val="None"/>
          <w:b w:val="0"/>
          <w:bCs w:val="0"/>
          <w:sz w:val="22"/>
          <w:szCs w:val="22"/>
        </w:rPr>
        <w:t xml:space="preserve"> reflect the incorporation of constructing a</w:t>
      </w:r>
      <w:r w:rsidRPr="00A71965">
        <w:rPr>
          <w:rStyle w:val="None"/>
          <w:b w:val="0"/>
          <w:bCs w:val="0"/>
          <w:sz w:val="22"/>
          <w:szCs w:val="22"/>
        </w:rPr>
        <w:t xml:space="preserve"> colonic reservoir</w:t>
      </w:r>
      <w:r w:rsidR="00A71965">
        <w:rPr>
          <w:rStyle w:val="None"/>
          <w:b w:val="0"/>
          <w:bCs w:val="0"/>
          <w:sz w:val="22"/>
          <w:szCs w:val="22"/>
        </w:rPr>
        <w:t xml:space="preserve"> as part of these procedures</w:t>
      </w:r>
      <w:r w:rsidR="0033560C" w:rsidRPr="00A71965">
        <w:rPr>
          <w:rStyle w:val="None"/>
          <w:b w:val="0"/>
          <w:bCs w:val="0"/>
          <w:sz w:val="22"/>
          <w:szCs w:val="22"/>
        </w:rPr>
        <w:t>.</w:t>
      </w:r>
    </w:p>
    <w:p w14:paraId="2650CA24" w14:textId="3E401527" w:rsidR="00EB0271" w:rsidRPr="00A71965" w:rsidRDefault="0028782E" w:rsidP="005218BD">
      <w:pPr>
        <w:pStyle w:val="TableCaption"/>
        <w:keepNext w:val="0"/>
        <w:spacing w:after="0" w:line="360" w:lineRule="auto"/>
        <w:rPr>
          <w:rStyle w:val="None"/>
          <w:b w:val="0"/>
          <w:bCs w:val="0"/>
          <w:sz w:val="22"/>
          <w:szCs w:val="22"/>
        </w:rPr>
      </w:pPr>
      <w:r w:rsidRPr="00A71965">
        <w:rPr>
          <w:rStyle w:val="None"/>
          <w:b w:val="0"/>
          <w:bCs w:val="0"/>
          <w:sz w:val="22"/>
          <w:szCs w:val="22"/>
        </w:rPr>
        <w:t>It is inappropriate for item 32026 to be claimed at the same time as items 32000</w:t>
      </w:r>
      <w:r w:rsidR="008165DC" w:rsidRPr="00A71965">
        <w:rPr>
          <w:rStyle w:val="None"/>
          <w:b w:val="0"/>
          <w:bCs w:val="0"/>
          <w:sz w:val="22"/>
          <w:szCs w:val="22"/>
        </w:rPr>
        <w:t>,</w:t>
      </w:r>
      <w:r w:rsidRPr="00A71965">
        <w:rPr>
          <w:rStyle w:val="None"/>
          <w:b w:val="0"/>
          <w:bCs w:val="0"/>
          <w:sz w:val="22"/>
          <w:szCs w:val="22"/>
        </w:rPr>
        <w:t xml:space="preserve"> 32006 or 32030</w:t>
      </w:r>
      <w:r w:rsidR="0007325A">
        <w:rPr>
          <w:rStyle w:val="None"/>
          <w:b w:val="0"/>
          <w:bCs w:val="0"/>
          <w:sz w:val="22"/>
          <w:szCs w:val="22"/>
        </w:rPr>
        <w:t xml:space="preserve"> while this practice was</w:t>
      </w:r>
      <w:r w:rsidR="00EC0353" w:rsidRPr="00A71965">
        <w:rPr>
          <w:rStyle w:val="None"/>
          <w:b w:val="0"/>
          <w:bCs w:val="0"/>
          <w:sz w:val="22"/>
          <w:szCs w:val="22"/>
        </w:rPr>
        <w:t xml:space="preserve"> historically appropriate when the</w:t>
      </w:r>
      <w:r w:rsidR="0007325A">
        <w:rPr>
          <w:rStyle w:val="None"/>
          <w:b w:val="0"/>
          <w:bCs w:val="0"/>
          <w:sz w:val="22"/>
          <w:szCs w:val="22"/>
        </w:rPr>
        <w:t xml:space="preserve"> splenic flexure of the colon </w:t>
      </w:r>
      <w:r w:rsidR="00856D7F">
        <w:rPr>
          <w:rStyle w:val="None"/>
          <w:b w:val="0"/>
          <w:bCs w:val="0"/>
          <w:sz w:val="22"/>
          <w:szCs w:val="22"/>
        </w:rPr>
        <w:t>had</w:t>
      </w:r>
      <w:r w:rsidR="00EC0353" w:rsidRPr="00A71965">
        <w:rPr>
          <w:rStyle w:val="None"/>
          <w:b w:val="0"/>
          <w:bCs w:val="0"/>
          <w:sz w:val="22"/>
          <w:szCs w:val="22"/>
        </w:rPr>
        <w:t xml:space="preserve"> been </w:t>
      </w:r>
      <w:proofErr w:type="spellStart"/>
      <w:r w:rsidR="00EC0353" w:rsidRPr="00A71965">
        <w:rPr>
          <w:rStyle w:val="None"/>
          <w:b w:val="0"/>
          <w:bCs w:val="0"/>
          <w:sz w:val="22"/>
          <w:szCs w:val="22"/>
        </w:rPr>
        <w:t>mobilised</w:t>
      </w:r>
      <w:proofErr w:type="spellEnd"/>
      <w:r w:rsidR="00EC0353" w:rsidRPr="00A71965">
        <w:rPr>
          <w:rStyle w:val="None"/>
          <w:b w:val="0"/>
          <w:bCs w:val="0"/>
          <w:sz w:val="22"/>
          <w:szCs w:val="22"/>
        </w:rPr>
        <w:t xml:space="preserve"> to provide better </w:t>
      </w:r>
      <w:proofErr w:type="spellStart"/>
      <w:r w:rsidR="00EC0353" w:rsidRPr="00A71965">
        <w:rPr>
          <w:rStyle w:val="None"/>
          <w:b w:val="0"/>
          <w:bCs w:val="0"/>
          <w:sz w:val="22"/>
          <w:szCs w:val="22"/>
        </w:rPr>
        <w:t>mobilisation</w:t>
      </w:r>
      <w:proofErr w:type="spellEnd"/>
      <w:r w:rsidR="00EC0353" w:rsidRPr="00A71965">
        <w:rPr>
          <w:rStyle w:val="None"/>
          <w:b w:val="0"/>
          <w:bCs w:val="0"/>
          <w:sz w:val="22"/>
          <w:szCs w:val="22"/>
        </w:rPr>
        <w:t xml:space="preserve"> </w:t>
      </w:r>
      <w:r w:rsidR="004F2B9C">
        <w:rPr>
          <w:rStyle w:val="None"/>
          <w:b w:val="0"/>
          <w:bCs w:val="0"/>
          <w:sz w:val="22"/>
          <w:szCs w:val="22"/>
        </w:rPr>
        <w:t xml:space="preserve">of the anastomosis, with </w:t>
      </w:r>
      <w:r w:rsidR="00EC0353" w:rsidRPr="00A71965">
        <w:rPr>
          <w:rStyle w:val="None"/>
          <w:b w:val="0"/>
          <w:bCs w:val="0"/>
          <w:sz w:val="22"/>
          <w:szCs w:val="22"/>
        </w:rPr>
        <w:t>potentially less tension</w:t>
      </w:r>
      <w:r w:rsidR="004F2B9C">
        <w:rPr>
          <w:rStyle w:val="None"/>
          <w:b w:val="0"/>
          <w:bCs w:val="0"/>
          <w:sz w:val="22"/>
          <w:szCs w:val="22"/>
        </w:rPr>
        <w:t xml:space="preserve"> placed upon it</w:t>
      </w:r>
      <w:r w:rsidR="00EC0353" w:rsidRPr="00A71965">
        <w:rPr>
          <w:rStyle w:val="None"/>
          <w:b w:val="0"/>
          <w:bCs w:val="0"/>
          <w:sz w:val="22"/>
          <w:szCs w:val="22"/>
        </w:rPr>
        <w:t xml:space="preserve">. However, this practice of splenic flexure </w:t>
      </w:r>
      <w:proofErr w:type="spellStart"/>
      <w:r w:rsidR="00304A61" w:rsidRPr="00A71965">
        <w:rPr>
          <w:rStyle w:val="None"/>
          <w:b w:val="0"/>
          <w:bCs w:val="0"/>
          <w:sz w:val="22"/>
          <w:szCs w:val="22"/>
        </w:rPr>
        <w:t>mobilisation</w:t>
      </w:r>
      <w:proofErr w:type="spellEnd"/>
      <w:r w:rsidR="00304A61" w:rsidRPr="00A71965">
        <w:rPr>
          <w:rStyle w:val="None"/>
          <w:b w:val="0"/>
          <w:bCs w:val="0"/>
          <w:sz w:val="22"/>
          <w:szCs w:val="22"/>
        </w:rPr>
        <w:t xml:space="preserve"> is currently considered a standard part of rectal resections</w:t>
      </w:r>
      <w:r w:rsidR="0007325A">
        <w:rPr>
          <w:rStyle w:val="None"/>
          <w:b w:val="0"/>
          <w:bCs w:val="0"/>
          <w:sz w:val="22"/>
          <w:szCs w:val="22"/>
        </w:rPr>
        <w:t xml:space="preserve"> meaning that </w:t>
      </w:r>
      <w:r w:rsidR="00304A61" w:rsidRPr="00A71965">
        <w:rPr>
          <w:rStyle w:val="None"/>
          <w:b w:val="0"/>
          <w:bCs w:val="0"/>
          <w:sz w:val="22"/>
          <w:szCs w:val="22"/>
        </w:rPr>
        <w:t>it is no longer appropriate to co-claim these items.</w:t>
      </w:r>
    </w:p>
    <w:p w14:paraId="0467862C" w14:textId="67ACFEF0" w:rsidR="00EB0271" w:rsidRDefault="0028782E" w:rsidP="005218BD">
      <w:pPr>
        <w:pStyle w:val="TableCaption"/>
        <w:keepNext w:val="0"/>
        <w:spacing w:after="0" w:line="360" w:lineRule="auto"/>
        <w:rPr>
          <w:rStyle w:val="None"/>
          <w:b w:val="0"/>
          <w:bCs w:val="0"/>
          <w:sz w:val="22"/>
          <w:szCs w:val="22"/>
        </w:rPr>
      </w:pPr>
      <w:r w:rsidRPr="00A71965">
        <w:rPr>
          <w:rStyle w:val="None"/>
          <w:b w:val="0"/>
          <w:bCs w:val="0"/>
          <w:sz w:val="22"/>
          <w:szCs w:val="22"/>
        </w:rPr>
        <w:t xml:space="preserve">It is inappropriate for item 32025, 32026 or 32028 to be claimed at the same time as </w:t>
      </w:r>
      <w:r w:rsidR="0007325A">
        <w:rPr>
          <w:rStyle w:val="None"/>
          <w:b w:val="0"/>
          <w:bCs w:val="0"/>
          <w:sz w:val="22"/>
          <w:szCs w:val="22"/>
        </w:rPr>
        <w:t xml:space="preserve">the procedure for abdominal rectopexy, </w:t>
      </w:r>
      <w:r w:rsidRPr="00A71965">
        <w:rPr>
          <w:rStyle w:val="None"/>
          <w:b w:val="0"/>
          <w:bCs w:val="0"/>
          <w:sz w:val="22"/>
          <w:szCs w:val="22"/>
        </w:rPr>
        <w:t>item 32117</w:t>
      </w:r>
      <w:r w:rsidR="0007325A">
        <w:rPr>
          <w:rStyle w:val="None"/>
          <w:b w:val="0"/>
          <w:bCs w:val="0"/>
          <w:sz w:val="22"/>
          <w:szCs w:val="22"/>
        </w:rPr>
        <w:t>. Co-claiming these items implies</w:t>
      </w:r>
      <w:r w:rsidRPr="00A71965">
        <w:rPr>
          <w:rStyle w:val="None"/>
          <w:b w:val="0"/>
          <w:bCs w:val="0"/>
          <w:sz w:val="22"/>
          <w:szCs w:val="22"/>
        </w:rPr>
        <w:t xml:space="preserve"> that there </w:t>
      </w:r>
      <w:r w:rsidR="0007325A">
        <w:rPr>
          <w:rStyle w:val="None"/>
          <w:b w:val="0"/>
          <w:bCs w:val="0"/>
          <w:sz w:val="22"/>
          <w:szCs w:val="22"/>
        </w:rPr>
        <w:t>wa</w:t>
      </w:r>
      <w:r w:rsidRPr="00A71965">
        <w:rPr>
          <w:rStyle w:val="None"/>
          <w:b w:val="0"/>
          <w:bCs w:val="0"/>
          <w:sz w:val="22"/>
          <w:szCs w:val="22"/>
        </w:rPr>
        <w:t xml:space="preserve">s insufficient length of rectum remaining to warrant the rectopexy. In the situation where a resection is required when performing a rectopexy, the anastomosis should ideally be above 10cm from the anal verge </w:t>
      </w:r>
      <w:r w:rsidR="0007325A">
        <w:rPr>
          <w:rStyle w:val="None"/>
          <w:b w:val="0"/>
          <w:bCs w:val="0"/>
          <w:sz w:val="22"/>
          <w:szCs w:val="22"/>
        </w:rPr>
        <w:t xml:space="preserve">as this </w:t>
      </w:r>
      <w:r w:rsidRPr="00A71965">
        <w:rPr>
          <w:rStyle w:val="None"/>
          <w:b w:val="0"/>
          <w:bCs w:val="0"/>
          <w:sz w:val="22"/>
          <w:szCs w:val="22"/>
        </w:rPr>
        <w:t>provide</w:t>
      </w:r>
      <w:r w:rsidR="0007325A">
        <w:rPr>
          <w:rStyle w:val="None"/>
          <w:b w:val="0"/>
          <w:bCs w:val="0"/>
          <w:sz w:val="22"/>
          <w:szCs w:val="22"/>
        </w:rPr>
        <w:t>s</w:t>
      </w:r>
      <w:r w:rsidRPr="00A71965">
        <w:rPr>
          <w:rStyle w:val="None"/>
          <w:b w:val="0"/>
          <w:bCs w:val="0"/>
          <w:sz w:val="22"/>
          <w:szCs w:val="22"/>
        </w:rPr>
        <w:t xml:space="preserve"> the patient with adequate function.</w:t>
      </w:r>
    </w:p>
    <w:p w14:paraId="1E3AAFE7" w14:textId="77777777" w:rsidR="004309EB" w:rsidRDefault="004309EB" w:rsidP="005218BD">
      <w:pPr>
        <w:pStyle w:val="Body"/>
        <w:spacing w:before="120" w:after="0" w:line="360" w:lineRule="auto"/>
      </w:pPr>
      <w:r>
        <w:rPr>
          <w:lang w:val="en-US"/>
        </w:rPr>
        <w:t>The Committee recommended that the word “Hartmann’s” be removed from the item descriptor for items 32030 and 32033 as it is considered unnecessarily specific and rarely performed in the same manner as the original description by Hartmann (i.e. not usually with mucous fistula). However, the Committee noted it is also appropriate to claim item 32030 for patients who have a large amount of rectum dissected, a procedure not accurately described as a Hartmann</w:t>
      </w:r>
      <w:r>
        <w:t>’</w:t>
      </w:r>
      <w:r>
        <w:rPr>
          <w:lang w:val="it-IT"/>
        </w:rPr>
        <w:t>s procedure.</w:t>
      </w:r>
    </w:p>
    <w:p w14:paraId="1292F737" w14:textId="52175540" w:rsidR="00EB0271" w:rsidRDefault="00355A53" w:rsidP="005218BD">
      <w:pPr>
        <w:pStyle w:val="TableCaption"/>
        <w:spacing w:after="0" w:line="360" w:lineRule="auto"/>
        <w:rPr>
          <w:b w:val="0"/>
          <w:sz w:val="22"/>
        </w:rPr>
      </w:pPr>
      <w:r w:rsidRPr="005218BD">
        <w:rPr>
          <w:b w:val="0"/>
          <w:sz w:val="22"/>
        </w:rPr>
        <w:t xml:space="preserve">The Committee noted the patient benefit derived from the adoption of ERAS modifications into these surgeries, in addition to those associated with the procedure being performed in a setting with available stomal nursing support. The Committee agreed the inclusion of explanatory notes </w:t>
      </w:r>
      <w:proofErr w:type="spellStart"/>
      <w:r w:rsidRPr="005218BD">
        <w:rPr>
          <w:b w:val="0"/>
          <w:sz w:val="22"/>
        </w:rPr>
        <w:t>emphasising</w:t>
      </w:r>
      <w:proofErr w:type="spellEnd"/>
      <w:r w:rsidRPr="005218BD">
        <w:rPr>
          <w:b w:val="0"/>
          <w:sz w:val="22"/>
        </w:rPr>
        <w:t xml:space="preserve"> the importance of these aspects of patient care would encourage their use</w:t>
      </w:r>
      <w:r w:rsidR="00EB56B6" w:rsidRPr="005218BD">
        <w:rPr>
          <w:b w:val="0"/>
          <w:sz w:val="22"/>
        </w:rPr>
        <w:t>. It was agreed that an explanatory note regarding access to stomal therapy services should be included for all procedures where a stoma is formed or reversed (including item 32033).</w:t>
      </w:r>
    </w:p>
    <w:p w14:paraId="642E50BD" w14:textId="77777777" w:rsidR="00CC5EED" w:rsidRPr="00355A53" w:rsidRDefault="00CC5EED">
      <w:pPr>
        <w:pStyle w:val="TableCaption"/>
        <w:rPr>
          <w:b w:val="0"/>
          <w:sz w:val="22"/>
        </w:rPr>
      </w:pPr>
    </w:p>
    <w:p w14:paraId="2B22B96C" w14:textId="77777777" w:rsidR="00EB0271" w:rsidRDefault="0028782E" w:rsidP="00522C6C">
      <w:pPr>
        <w:pStyle w:val="Heading2"/>
        <w:numPr>
          <w:ilvl w:val="1"/>
          <w:numId w:val="77"/>
        </w:numPr>
      </w:pPr>
      <w:bookmarkStart w:id="38" w:name="_Toc14949038"/>
      <w:r w:rsidRPr="00C7060A">
        <w:rPr>
          <w:lang w:val="en-US"/>
        </w:rPr>
        <w:t>Synchronous</w:t>
      </w:r>
      <w:r>
        <w:rPr>
          <w:lang w:val="fr-FR"/>
        </w:rPr>
        <w:t xml:space="preserve"> </w:t>
      </w:r>
      <w:r w:rsidRPr="00C7060A">
        <w:t>surgeries</w:t>
      </w:r>
      <w:bookmarkEnd w:id="38"/>
    </w:p>
    <w:p w14:paraId="127217F2" w14:textId="34DC217C" w:rsidR="00EB0271" w:rsidRDefault="00900417" w:rsidP="005218BD">
      <w:pPr>
        <w:pStyle w:val="Body"/>
        <w:spacing w:before="120" w:after="0" w:line="360" w:lineRule="auto"/>
      </w:pPr>
      <w:r>
        <w:rPr>
          <w:rStyle w:val="None"/>
          <w:lang w:val="en-US"/>
        </w:rPr>
        <w:t>After considering the appropriateness of items relating to colectomy in contemporary surgical practice, t</w:t>
      </w:r>
      <w:r w:rsidR="0028782E">
        <w:rPr>
          <w:rStyle w:val="None"/>
          <w:lang w:val="en-US"/>
        </w:rPr>
        <w:t>he Committee recommend</w:t>
      </w:r>
      <w:r>
        <w:rPr>
          <w:rStyle w:val="None"/>
          <w:lang w:val="en-US"/>
        </w:rPr>
        <w:t>ed</w:t>
      </w:r>
      <w:r w:rsidR="0028782E">
        <w:rPr>
          <w:rStyle w:val="None"/>
          <w:lang w:val="en-US"/>
        </w:rPr>
        <w:t xml:space="preserve"> that:</w:t>
      </w:r>
    </w:p>
    <w:p w14:paraId="3E0D60DA" w14:textId="762DFA07" w:rsidR="00EB0271" w:rsidRPr="00613AFF" w:rsidRDefault="00CC5EED" w:rsidP="00522C6C">
      <w:pPr>
        <w:pStyle w:val="ListParagraph"/>
        <w:numPr>
          <w:ilvl w:val="0"/>
          <w:numId w:val="29"/>
        </w:numPr>
        <w:spacing w:before="120" w:after="0" w:line="360" w:lineRule="auto"/>
      </w:pPr>
      <w:r>
        <w:t xml:space="preserve">No change to nine items for </w:t>
      </w:r>
      <w:r w:rsidR="0028782E" w:rsidRPr="00613AFF">
        <w:t>synchronous surgery;</w:t>
      </w:r>
    </w:p>
    <w:p w14:paraId="09C26EB1" w14:textId="48EB7E32" w:rsidR="00613AFF" w:rsidRPr="006E3CA0" w:rsidRDefault="00CC5EED" w:rsidP="00522C6C">
      <w:pPr>
        <w:pStyle w:val="ListParagraph"/>
        <w:numPr>
          <w:ilvl w:val="0"/>
          <w:numId w:val="29"/>
        </w:numPr>
        <w:spacing w:before="120" w:after="0" w:line="360" w:lineRule="auto"/>
        <w:rPr>
          <w:b/>
        </w:rPr>
      </w:pPr>
      <w:r>
        <w:t>Seven</w:t>
      </w:r>
      <w:r w:rsidR="000804B7">
        <w:t xml:space="preserve"> </w:t>
      </w:r>
      <w:r w:rsidR="00613AFF">
        <w:t>new synchronous surgery items</w:t>
      </w:r>
      <w:r w:rsidR="00900417">
        <w:t xml:space="preserve"> be created</w:t>
      </w:r>
      <w:r w:rsidR="00613AFF">
        <w:t>.</w:t>
      </w:r>
    </w:p>
    <w:p w14:paraId="5F5575C7" w14:textId="77777777" w:rsidR="006E3CA0" w:rsidRPr="00613AFF" w:rsidRDefault="006E3CA0" w:rsidP="006E3CA0"/>
    <w:p w14:paraId="031D2CA2" w14:textId="77777777" w:rsidR="00661A47" w:rsidRDefault="00661A47" w:rsidP="00522C6C">
      <w:pPr>
        <w:pStyle w:val="Heading3Numbered"/>
        <w:numPr>
          <w:ilvl w:val="2"/>
          <w:numId w:val="77"/>
        </w:numPr>
      </w:pPr>
      <w:bookmarkStart w:id="39" w:name="_Toc14949039"/>
      <w:r>
        <w:t xml:space="preserve">Recommendation </w:t>
      </w:r>
      <w:r w:rsidR="00833C5B">
        <w:t>5</w:t>
      </w:r>
      <w:bookmarkEnd w:id="39"/>
    </w:p>
    <w:p w14:paraId="1145FC66" w14:textId="46B8CD11" w:rsidR="00661A47" w:rsidRDefault="006E3CA0" w:rsidP="006E3CA0">
      <w:pPr>
        <w:pStyle w:val="Caption"/>
      </w:pPr>
      <w:bookmarkStart w:id="40" w:name="_Toc14949095"/>
      <w:r>
        <w:t xml:space="preserve">Table </w:t>
      </w:r>
      <w:r>
        <w:fldChar w:fldCharType="begin"/>
      </w:r>
      <w:r>
        <w:instrText xml:space="preserve"> SEQ Table \* ARABIC </w:instrText>
      </w:r>
      <w:r>
        <w:fldChar w:fldCharType="separate"/>
      </w:r>
      <w:r w:rsidR="007178D3">
        <w:rPr>
          <w:noProof/>
        </w:rPr>
        <w:t>7</w:t>
      </w:r>
      <w:r>
        <w:fldChar w:fldCharType="end"/>
      </w:r>
      <w:r>
        <w:t xml:space="preserve">: </w:t>
      </w:r>
      <w:r w:rsidR="00900417">
        <w:t>Standard Medicare data for items for t</w:t>
      </w:r>
      <w:r w:rsidRPr="00667198">
        <w:t>otal c</w:t>
      </w:r>
      <w:r w:rsidR="00900417">
        <w:t>olectomy by synchronous surgery,</w:t>
      </w:r>
      <w:r w:rsidRPr="00667198">
        <w:t xml:space="preserve"> 32018 and 32021</w:t>
      </w:r>
      <w:r w:rsidR="00900417">
        <w:t>, 2016/17.</w:t>
      </w:r>
      <w:bookmarkEnd w:id="40"/>
      <w:r w:rsidR="004E2173">
        <w:t xml:space="preserve"> </w:t>
      </w:r>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7: Standard Medicare data for items for total colectomy by synchronous surgery, 32018 and 32021, 2016/17."/>
        <w:tblDescription w:val="Table 7 shows the standard Medicare data for items for total colectomy by synchronous surgery. This table has six columns - item number, descriptor, Schedule fee, number of services for the 2016/17 financial year, total benefits (in dollars) for the 2016/17 financial year and 5-year annual average growth in services."/>
      </w:tblPr>
      <w:tblGrid>
        <w:gridCol w:w="668"/>
        <w:gridCol w:w="3330"/>
        <w:gridCol w:w="1096"/>
        <w:gridCol w:w="1068"/>
        <w:gridCol w:w="1104"/>
        <w:gridCol w:w="1102"/>
      </w:tblGrid>
      <w:tr w:rsidR="00661A47" w14:paraId="0C494159" w14:textId="77777777" w:rsidTr="00BC6496">
        <w:trPr>
          <w:trHeight w:val="1052"/>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4F09BB7" w14:textId="77777777" w:rsidR="00661A47" w:rsidRDefault="00661A47" w:rsidP="002056CC">
            <w:pPr>
              <w:pStyle w:val="Tableheading-white"/>
            </w:pPr>
            <w:r>
              <w:rPr>
                <w:rStyle w:val="None"/>
              </w:rPr>
              <w:t>Item</w:t>
            </w:r>
          </w:p>
        </w:tc>
        <w:tc>
          <w:tcPr>
            <w:tcW w:w="333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D9290F9" w14:textId="77777777" w:rsidR="00661A47" w:rsidRDefault="00661A47" w:rsidP="002056CC">
            <w:pPr>
              <w:pStyle w:val="Tableheading-white"/>
            </w:pPr>
            <w:r>
              <w:rPr>
                <w:rStyle w:val="None"/>
              </w:rPr>
              <w:t>Descriptor</w:t>
            </w:r>
          </w:p>
        </w:tc>
        <w:tc>
          <w:tcPr>
            <w:tcW w:w="109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AD083F6" w14:textId="77777777" w:rsidR="00661A47" w:rsidRDefault="00661A47" w:rsidP="002056CC">
            <w:pPr>
              <w:pStyle w:val="Tableheading-white"/>
            </w:pPr>
            <w:r>
              <w:rPr>
                <w:rStyle w:val="None"/>
              </w:rPr>
              <w:t>Schedule fee</w:t>
            </w:r>
          </w:p>
        </w:tc>
        <w:tc>
          <w:tcPr>
            <w:tcW w:w="10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C63569A" w14:textId="77777777" w:rsidR="00661A47" w:rsidRDefault="00661A47" w:rsidP="002056CC">
            <w:pPr>
              <w:pStyle w:val="Tableheading-white"/>
            </w:pPr>
            <w:r>
              <w:rPr>
                <w:rStyle w:val="None"/>
              </w:rPr>
              <w:t>Services FY2016/17</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9FE0A71" w14:textId="77777777" w:rsidR="00661A47" w:rsidRDefault="00661A47" w:rsidP="002056CC">
            <w:pPr>
              <w:pStyle w:val="Tableheading-white"/>
            </w:pPr>
            <w:r>
              <w:rPr>
                <w:rStyle w:val="None"/>
              </w:rPr>
              <w:t>Benefits FY2016/17</w:t>
            </w:r>
          </w:p>
        </w:tc>
        <w:tc>
          <w:tcPr>
            <w:tcW w:w="110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1E3693F" w14:textId="77777777" w:rsidR="00661A47" w:rsidRDefault="00661A47" w:rsidP="002056CC">
            <w:pPr>
              <w:pStyle w:val="Tableheading-white"/>
            </w:pPr>
            <w:r>
              <w:rPr>
                <w:rStyle w:val="None"/>
              </w:rPr>
              <w:t>Services 5-year annual avg. growth</w:t>
            </w:r>
          </w:p>
        </w:tc>
      </w:tr>
      <w:tr w:rsidR="00661A47" w14:paraId="3B4398C8" w14:textId="77777777" w:rsidTr="00900417">
        <w:tblPrEx>
          <w:shd w:val="clear" w:color="auto" w:fill="CED7E7"/>
        </w:tblPrEx>
        <w:trPr>
          <w:trHeight w:val="99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15CB44B" w14:textId="77777777" w:rsidR="00661A47" w:rsidRDefault="00661A47" w:rsidP="002056CC">
            <w:pPr>
              <w:pStyle w:val="Tabletext"/>
            </w:pPr>
            <w:r>
              <w:rPr>
                <w:rStyle w:val="None"/>
              </w:rPr>
              <w:t>32018</w:t>
            </w:r>
          </w:p>
        </w:tc>
        <w:tc>
          <w:tcPr>
            <w:tcW w:w="333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C7DA497" w14:textId="77777777" w:rsidR="00661A47" w:rsidRDefault="00661A47" w:rsidP="002056CC">
            <w:pPr>
              <w:pStyle w:val="Tabletext"/>
            </w:pPr>
            <w:r>
              <w:rPr>
                <w:rStyle w:val="None"/>
              </w:rPr>
              <w:t>Total colectomy with excision of rectum and ileostomy, combined synchronous operation; abdominal resection (including aftercare) (</w:t>
            </w:r>
            <w:proofErr w:type="spellStart"/>
            <w:r>
              <w:rPr>
                <w:rStyle w:val="None"/>
              </w:rPr>
              <w:t>Anaes</w:t>
            </w:r>
            <w:proofErr w:type="spellEnd"/>
            <w:r>
              <w:rPr>
                <w:rStyle w:val="None"/>
              </w:rPr>
              <w:t>.) (Assist.)</w:t>
            </w:r>
          </w:p>
        </w:tc>
        <w:tc>
          <w:tcPr>
            <w:tcW w:w="109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B1FE915" w14:textId="307B89F9" w:rsidR="00661A47" w:rsidRDefault="00661A47" w:rsidP="002056CC">
            <w:pPr>
              <w:pStyle w:val="Tabletext"/>
            </w:pPr>
            <w:r>
              <w:rPr>
                <w:rStyle w:val="None"/>
              </w:rPr>
              <w:t xml:space="preserve"> </w:t>
            </w:r>
            <w:r w:rsidR="00900417">
              <w:rPr>
                <w:rStyle w:val="None"/>
              </w:rPr>
              <w:t>$</w:t>
            </w:r>
            <w:r>
              <w:rPr>
                <w:rStyle w:val="None"/>
              </w:rPr>
              <w:t xml:space="preserve">1,570.85 </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23D9542" w14:textId="77777777" w:rsidR="00661A47" w:rsidRDefault="00661A47" w:rsidP="002056CC">
            <w:pPr>
              <w:pStyle w:val="Tabletext"/>
            </w:pPr>
            <w:r>
              <w:rPr>
                <w:rStyle w:val="None"/>
              </w:rPr>
              <w:t>11</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F93DB85" w14:textId="77777777" w:rsidR="00661A47" w:rsidRDefault="00661A47" w:rsidP="002056CC">
            <w:pPr>
              <w:pStyle w:val="Tabletext"/>
            </w:pPr>
            <w:r>
              <w:rPr>
                <w:rStyle w:val="None"/>
              </w:rPr>
              <w:t>$12,959.65</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6594F49" w14:textId="77777777" w:rsidR="00661A47" w:rsidRDefault="00661A47" w:rsidP="002056CC">
            <w:pPr>
              <w:pStyle w:val="Tabletext"/>
            </w:pPr>
            <w:r>
              <w:rPr>
                <w:rStyle w:val="None"/>
              </w:rPr>
              <w:t>1.92%</w:t>
            </w:r>
          </w:p>
        </w:tc>
      </w:tr>
      <w:tr w:rsidR="00661A47" w14:paraId="449213CF" w14:textId="77777777" w:rsidTr="00900417">
        <w:tblPrEx>
          <w:shd w:val="clear" w:color="auto" w:fill="CED7E7"/>
        </w:tblPrEx>
        <w:trPr>
          <w:trHeight w:val="7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B4914C3" w14:textId="77777777" w:rsidR="00661A47" w:rsidRDefault="00661A47" w:rsidP="002056CC">
            <w:pPr>
              <w:pStyle w:val="Tabletext"/>
            </w:pPr>
            <w:r>
              <w:rPr>
                <w:rStyle w:val="None"/>
              </w:rPr>
              <w:t>32021</w:t>
            </w:r>
          </w:p>
        </w:tc>
        <w:tc>
          <w:tcPr>
            <w:tcW w:w="333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DAE4A18" w14:textId="77777777" w:rsidR="00661A47" w:rsidRDefault="00661A47" w:rsidP="002056CC">
            <w:pPr>
              <w:pStyle w:val="Tabletext"/>
            </w:pPr>
            <w:r>
              <w:rPr>
                <w:rStyle w:val="None"/>
              </w:rPr>
              <w:t>Total colectomy with excision of rectum and ileostomy, combined synchronous operation; perineal resection (Assist.)</w:t>
            </w:r>
          </w:p>
        </w:tc>
        <w:tc>
          <w:tcPr>
            <w:tcW w:w="109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25D389D" w14:textId="77777777" w:rsidR="00661A47" w:rsidRDefault="00661A47" w:rsidP="002056CC">
            <w:pPr>
              <w:pStyle w:val="Tabletext"/>
            </w:pPr>
            <w:r>
              <w:rPr>
                <w:rStyle w:val="None"/>
              </w:rPr>
              <w:t xml:space="preserve"> $563.30 </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D5193DD" w14:textId="77777777" w:rsidR="00661A47" w:rsidRDefault="00661A47" w:rsidP="002056CC">
            <w:pPr>
              <w:pStyle w:val="Tabletext"/>
            </w:pPr>
            <w:r>
              <w:rPr>
                <w:rStyle w:val="None"/>
              </w:rPr>
              <w:t>31</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DA23AEF" w14:textId="77777777" w:rsidR="00661A47" w:rsidRDefault="00661A47" w:rsidP="002056CC">
            <w:pPr>
              <w:pStyle w:val="Tabletext"/>
            </w:pPr>
            <w:r>
              <w:rPr>
                <w:rStyle w:val="None"/>
              </w:rPr>
              <w:t>$12,611.05</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3BBBEC3" w14:textId="77777777" w:rsidR="00661A47" w:rsidRDefault="00661A47" w:rsidP="002056CC">
            <w:pPr>
              <w:pStyle w:val="Tabletext"/>
            </w:pPr>
            <w:r>
              <w:rPr>
                <w:rStyle w:val="None"/>
              </w:rPr>
              <w:t>44.04%</w:t>
            </w:r>
          </w:p>
        </w:tc>
      </w:tr>
    </w:tbl>
    <w:p w14:paraId="58B38099" w14:textId="39BA9610" w:rsidR="00661A47" w:rsidRPr="005218BD" w:rsidRDefault="00661A47" w:rsidP="00900AE9">
      <w:pPr>
        <w:pStyle w:val="Body"/>
        <w:rPr>
          <w:rStyle w:val="None"/>
          <w:b/>
          <w:bCs/>
          <w:lang w:val="en-US"/>
        </w:rPr>
      </w:pPr>
      <w:r w:rsidRPr="005218BD">
        <w:rPr>
          <w:rStyle w:val="None"/>
          <w:b/>
          <w:bCs/>
          <w:lang w:val="en-US"/>
        </w:rPr>
        <w:t xml:space="preserve">Recommendation: </w:t>
      </w:r>
      <w:r w:rsidR="007B1060" w:rsidRPr="005218BD">
        <w:rPr>
          <w:rStyle w:val="None"/>
          <w:b/>
          <w:bCs/>
          <w:lang w:val="en-US"/>
        </w:rPr>
        <w:t>No change</w:t>
      </w:r>
      <w:r w:rsidR="00355AF6" w:rsidRPr="005218BD">
        <w:rPr>
          <w:rStyle w:val="None"/>
          <w:b/>
          <w:bCs/>
          <w:lang w:val="en-US"/>
        </w:rPr>
        <w:t xml:space="preserve"> to items 32018 and 32021</w:t>
      </w:r>
      <w:r w:rsidR="00A60703" w:rsidRPr="005218BD">
        <w:rPr>
          <w:rStyle w:val="None"/>
          <w:b/>
          <w:bCs/>
          <w:lang w:val="en-US"/>
        </w:rPr>
        <w:t>.</w:t>
      </w:r>
    </w:p>
    <w:p w14:paraId="7171C7C4" w14:textId="77777777" w:rsidR="00661A47" w:rsidRPr="005218BD" w:rsidRDefault="00661A47" w:rsidP="00900AE9">
      <w:pPr>
        <w:pStyle w:val="Body"/>
        <w:keepNext/>
        <w:keepLines/>
        <w:rPr>
          <w:rStyle w:val="None"/>
          <w:b/>
          <w:bCs/>
          <w:lang w:val="fr-FR"/>
        </w:rPr>
      </w:pPr>
      <w:proofErr w:type="spellStart"/>
      <w:r w:rsidRPr="005218BD">
        <w:rPr>
          <w:rStyle w:val="None"/>
          <w:b/>
          <w:bCs/>
          <w:lang w:val="fr-FR"/>
        </w:rPr>
        <w:t>Rationale</w:t>
      </w:r>
      <w:proofErr w:type="spellEnd"/>
    </w:p>
    <w:p w14:paraId="499E223A" w14:textId="25CA4F26" w:rsidR="006F1F56" w:rsidRDefault="008D2514" w:rsidP="005218BD">
      <w:pPr>
        <w:pStyle w:val="Body"/>
        <w:spacing w:before="120" w:after="0" w:line="360" w:lineRule="auto"/>
      </w:pPr>
      <w:r w:rsidRPr="005218BD">
        <w:t xml:space="preserve">The </w:t>
      </w:r>
      <w:r w:rsidR="00675367" w:rsidRPr="005218BD">
        <w:t>Committee</w:t>
      </w:r>
      <w:r w:rsidRPr="005218BD">
        <w:t xml:space="preserve"> agreed </w:t>
      </w:r>
      <w:r w:rsidR="00FB381D" w:rsidRPr="005218BD">
        <w:t xml:space="preserve">that </w:t>
      </w:r>
      <w:r w:rsidRPr="005218BD">
        <w:t xml:space="preserve">no change </w:t>
      </w:r>
      <w:r w:rsidR="00FB381D" w:rsidRPr="005218BD">
        <w:t xml:space="preserve">is necessary for these </w:t>
      </w:r>
      <w:r w:rsidRPr="005218BD">
        <w:t>item</w:t>
      </w:r>
      <w:r w:rsidR="00FB381D" w:rsidRPr="005218BD">
        <w:t>s</w:t>
      </w:r>
      <w:r w:rsidRPr="005218BD">
        <w:t xml:space="preserve"> as these procedures remain clinically relevant and adequately described by the current item descriptors.</w:t>
      </w:r>
    </w:p>
    <w:p w14:paraId="5D4B27DD" w14:textId="77777777" w:rsidR="0018056F" w:rsidRDefault="0018056F" w:rsidP="005218BD">
      <w:pPr>
        <w:pStyle w:val="Body"/>
        <w:spacing w:before="120" w:after="0" w:line="360" w:lineRule="auto"/>
        <w:rPr>
          <w:b/>
          <w:lang w:val="en-US"/>
        </w:rPr>
      </w:pPr>
    </w:p>
    <w:p w14:paraId="462C4C18" w14:textId="6C025AF7" w:rsidR="00833C5B" w:rsidRDefault="00833C5B" w:rsidP="00522C6C">
      <w:pPr>
        <w:pStyle w:val="Heading3Numbered"/>
        <w:numPr>
          <w:ilvl w:val="2"/>
          <w:numId w:val="77"/>
        </w:numPr>
      </w:pPr>
      <w:bookmarkStart w:id="41" w:name="_Toc14949040"/>
      <w:r>
        <w:t>Recommendation 6</w:t>
      </w:r>
      <w:bookmarkEnd w:id="41"/>
    </w:p>
    <w:p w14:paraId="2C6FFDA0" w14:textId="54D618CE" w:rsidR="00661A47" w:rsidRPr="009E5C54" w:rsidRDefault="008477BF" w:rsidP="008477BF">
      <w:pPr>
        <w:pStyle w:val="Caption"/>
      </w:pPr>
      <w:bookmarkStart w:id="42" w:name="_Toc14949096"/>
      <w:r>
        <w:t xml:space="preserve">Table </w:t>
      </w:r>
      <w:r>
        <w:fldChar w:fldCharType="begin"/>
      </w:r>
      <w:r>
        <w:instrText xml:space="preserve"> SEQ Table \* ARABIC </w:instrText>
      </w:r>
      <w:r>
        <w:fldChar w:fldCharType="separate"/>
      </w:r>
      <w:r w:rsidR="007178D3">
        <w:rPr>
          <w:noProof/>
        </w:rPr>
        <w:t>8</w:t>
      </w:r>
      <w:r>
        <w:fldChar w:fldCharType="end"/>
      </w:r>
      <w:r>
        <w:t xml:space="preserve">: </w:t>
      </w:r>
      <w:r w:rsidR="002B6E98">
        <w:t>Standard Medicare data for a</w:t>
      </w:r>
      <w:r w:rsidRPr="00BF2570">
        <w:t xml:space="preserve">bdominoperineal resection by synchronous surgery items </w:t>
      </w:r>
      <w:r w:rsidR="002B6E98">
        <w:t>32042 and 32045</w:t>
      </w:r>
      <w:r w:rsidR="007E6904">
        <w:t>, 2016/17</w:t>
      </w:r>
      <w:r w:rsidR="002B6E98">
        <w:t>.</w:t>
      </w:r>
      <w:r w:rsidR="009E5C54">
        <w:rPr>
          <w:b w:val="0"/>
        </w:rPr>
        <w:t xml:space="preserve"> </w:t>
      </w:r>
      <w:r w:rsidR="009E5C54">
        <w:t>Current combined fee of pair: $1,777.10.</w:t>
      </w:r>
      <w:bookmarkEnd w:id="42"/>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8: Standard Medicare data for abdominoperineal resection by synchronous surgery items 32042 and 32045, 2016/17."/>
        <w:tblDescription w:val="Table 8 shows the standard Medicare data for items for abdominoperineal resection by synchronous surgery. This table has six columns - item number, descriptor, Schedule fee, number of services for the 2016/17 financial year, total benefits (in dollars) for the 2016/17 financial year and 5-year annual average growth in services."/>
      </w:tblPr>
      <w:tblGrid>
        <w:gridCol w:w="668"/>
        <w:gridCol w:w="3539"/>
        <w:gridCol w:w="1010"/>
        <w:gridCol w:w="1134"/>
        <w:gridCol w:w="992"/>
        <w:gridCol w:w="1134"/>
      </w:tblGrid>
      <w:tr w:rsidR="00661A47" w14:paraId="7E48D783" w14:textId="77777777" w:rsidTr="00CF258C">
        <w:trPr>
          <w:trHeight w:val="817"/>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F61B2D9" w14:textId="77777777" w:rsidR="00661A47" w:rsidRDefault="00661A47" w:rsidP="002056CC">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21712DD" w14:textId="77777777" w:rsidR="00661A47" w:rsidRDefault="00661A47" w:rsidP="002056CC">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A3B6E92" w14:textId="77777777" w:rsidR="00661A47" w:rsidRDefault="00661A47" w:rsidP="002056CC">
            <w:pPr>
              <w:pStyle w:val="Tableheading-white"/>
            </w:pPr>
            <w:r>
              <w:rPr>
                <w:rStyle w:val="None"/>
              </w:rPr>
              <w:t>Schedule fee</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50D990E" w14:textId="77777777" w:rsidR="00661A47" w:rsidRDefault="00661A47" w:rsidP="002056CC">
            <w:pPr>
              <w:pStyle w:val="Tableheading-white"/>
            </w:pPr>
            <w:r>
              <w:rPr>
                <w:rStyle w:val="None"/>
              </w:rPr>
              <w:t>Services FY2016/17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5B5628A" w14:textId="77777777" w:rsidR="00661A47" w:rsidRDefault="00661A47" w:rsidP="002056CC">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A92014D" w14:textId="77777777" w:rsidR="00661A47" w:rsidRDefault="00661A47" w:rsidP="002056CC">
            <w:pPr>
              <w:pStyle w:val="Tableheading-white"/>
            </w:pPr>
            <w:r>
              <w:rPr>
                <w:rStyle w:val="None"/>
              </w:rPr>
              <w:t>Services 5-year annual avg. growth</w:t>
            </w:r>
          </w:p>
        </w:tc>
      </w:tr>
      <w:tr w:rsidR="00661A47" w14:paraId="015C1D14" w14:textId="77777777" w:rsidTr="00CF258C">
        <w:tblPrEx>
          <w:shd w:val="clear" w:color="auto" w:fill="CED7E7"/>
        </w:tblPrEx>
        <w:trPr>
          <w:trHeight w:val="1215"/>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B80B60C" w14:textId="6FE4ABFE" w:rsidR="00661A47" w:rsidRDefault="00661A47" w:rsidP="002056CC">
            <w:pPr>
              <w:pStyle w:val="Tabletext"/>
            </w:pPr>
            <w:r>
              <w:rPr>
                <w:rStyle w:val="None"/>
              </w:rPr>
              <w:t>32042</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D4D522" w14:textId="1FBCF449" w:rsidR="00661A47" w:rsidRDefault="00661A47" w:rsidP="002056CC">
            <w:pPr>
              <w:pStyle w:val="Tabletext"/>
            </w:pPr>
            <w:r>
              <w:rPr>
                <w:rStyle w:val="None"/>
              </w:rPr>
              <w:t>RECTUM AND ANUS, ABDOMINOPERINEAL RESECTION OF, COMBINED SYNCHRONOUS OPERATION  abdominal resection (</w:t>
            </w:r>
            <w:proofErr w:type="spellStart"/>
            <w:r>
              <w:rPr>
                <w:rStyle w:val="None"/>
              </w:rPr>
              <w:t>Anaes</w:t>
            </w:r>
            <w:proofErr w:type="spellEnd"/>
            <w:r>
              <w:rPr>
                <w:rStyle w:val="None"/>
              </w:rPr>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7014CF9" w14:textId="7B2D9BBF" w:rsidR="00661A47" w:rsidRDefault="00661A47" w:rsidP="002056CC">
            <w:pPr>
              <w:pStyle w:val="Tabletext"/>
            </w:pPr>
            <w:r>
              <w:rPr>
                <w:rStyle w:val="None"/>
              </w:rPr>
              <w:t>$1,293.15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7F2BB35" w14:textId="28D7D5B0" w:rsidR="00661A47" w:rsidRDefault="00661A47" w:rsidP="002056CC">
            <w:pPr>
              <w:pStyle w:val="Tabletext"/>
            </w:pPr>
            <w:r>
              <w:rPr>
                <w:rStyle w:val="None"/>
              </w:rPr>
              <w:t>38</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604B66C" w14:textId="65632D90" w:rsidR="00661A47" w:rsidRDefault="00661A47" w:rsidP="002056CC">
            <w:pPr>
              <w:pStyle w:val="Tabletext"/>
            </w:pPr>
            <w:r>
              <w:rPr>
                <w:rStyle w:val="None"/>
              </w:rPr>
              <w:t>$35,377.50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DD722BA" w14:textId="5A21FFE7" w:rsidR="00661A47" w:rsidRDefault="00661A47" w:rsidP="002056CC">
            <w:pPr>
              <w:pStyle w:val="Tabletext"/>
            </w:pPr>
            <w:r>
              <w:rPr>
                <w:rStyle w:val="None"/>
              </w:rPr>
              <w:t>-5.71%</w:t>
            </w:r>
          </w:p>
        </w:tc>
      </w:tr>
      <w:tr w:rsidR="00661A47" w14:paraId="359AA70A" w14:textId="77777777" w:rsidTr="00CF258C">
        <w:tblPrEx>
          <w:shd w:val="clear" w:color="auto" w:fill="CED7E7"/>
        </w:tblPrEx>
        <w:trPr>
          <w:trHeight w:val="7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5D44422" w14:textId="77777777" w:rsidR="00661A47" w:rsidRDefault="00661A47" w:rsidP="002056CC">
            <w:pPr>
              <w:pStyle w:val="Tabletext"/>
            </w:pPr>
            <w:r>
              <w:rPr>
                <w:rStyle w:val="None"/>
              </w:rPr>
              <w:t>32045</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B46AB35" w14:textId="77777777" w:rsidR="00661A47" w:rsidRDefault="00661A47" w:rsidP="002056CC">
            <w:pPr>
              <w:pStyle w:val="Tabletext"/>
            </w:pPr>
            <w:r>
              <w:rPr>
                <w:rStyle w:val="None"/>
              </w:rPr>
              <w:t>RECTUM AND ANUS, ABDOMINOPERINEAL RESECTION OF, COMBINED SYNCHRONOUS OPERATION  perineal resection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1231A45" w14:textId="77777777" w:rsidR="00661A47" w:rsidRDefault="00661A47" w:rsidP="002056CC">
            <w:pPr>
              <w:pStyle w:val="Tabletext"/>
            </w:pPr>
            <w:r>
              <w:rPr>
                <w:rStyle w:val="None"/>
              </w:rPr>
              <w:t>$483.95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AB3B963" w14:textId="77777777" w:rsidR="00661A47" w:rsidRDefault="00661A47" w:rsidP="002056CC">
            <w:pPr>
              <w:pStyle w:val="Tabletext"/>
            </w:pPr>
            <w:r>
              <w:rPr>
                <w:rStyle w:val="None"/>
              </w:rPr>
              <w:t>30</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BDBC927" w14:textId="77777777" w:rsidR="00661A47" w:rsidRDefault="00661A47" w:rsidP="002056CC">
            <w:pPr>
              <w:pStyle w:val="Tabletext"/>
            </w:pPr>
            <w:r>
              <w:rPr>
                <w:rStyle w:val="None"/>
              </w:rPr>
              <w:t>$10,376.30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9C0D43B" w14:textId="32A715DA" w:rsidR="00661A47" w:rsidRDefault="00661A47" w:rsidP="002056CC">
            <w:pPr>
              <w:pStyle w:val="Tabletext"/>
            </w:pPr>
            <w:r>
              <w:rPr>
                <w:rStyle w:val="None"/>
              </w:rPr>
              <w:t>3.71%</w:t>
            </w:r>
          </w:p>
        </w:tc>
      </w:tr>
    </w:tbl>
    <w:p w14:paraId="0906E8AD" w14:textId="1A0F4D5B" w:rsidR="00661A47" w:rsidRPr="005218BD" w:rsidRDefault="00661A47" w:rsidP="00661A47">
      <w:pPr>
        <w:pStyle w:val="Body"/>
        <w:rPr>
          <w:rStyle w:val="None"/>
          <w:b/>
          <w:bCs/>
        </w:rPr>
      </w:pPr>
      <w:r w:rsidRPr="005218BD">
        <w:rPr>
          <w:rStyle w:val="None"/>
          <w:b/>
          <w:bCs/>
          <w:lang w:val="en-US"/>
        </w:rPr>
        <w:t xml:space="preserve">Recommendation: </w:t>
      </w:r>
      <w:r w:rsidR="007B1060" w:rsidRPr="005218BD">
        <w:rPr>
          <w:rStyle w:val="None"/>
          <w:b/>
          <w:bCs/>
          <w:lang w:val="en-US"/>
        </w:rPr>
        <w:t>No change</w:t>
      </w:r>
      <w:r w:rsidR="00355AF6" w:rsidRPr="005218BD">
        <w:rPr>
          <w:rStyle w:val="None"/>
          <w:b/>
          <w:bCs/>
          <w:lang w:val="en-US"/>
        </w:rPr>
        <w:t xml:space="preserve"> to items 32042 and 32045</w:t>
      </w:r>
      <w:r w:rsidR="00A60703" w:rsidRPr="005218BD">
        <w:rPr>
          <w:rStyle w:val="None"/>
          <w:b/>
          <w:bCs/>
          <w:lang w:val="en-US"/>
        </w:rPr>
        <w:t>.</w:t>
      </w:r>
    </w:p>
    <w:p w14:paraId="1AF99811" w14:textId="315B4391" w:rsidR="00661A47" w:rsidRPr="005218BD" w:rsidRDefault="001E2361" w:rsidP="00661A47">
      <w:pPr>
        <w:pStyle w:val="Body"/>
        <w:rPr>
          <w:rStyle w:val="None"/>
          <w:b/>
          <w:bCs/>
          <w:lang w:val="en-US"/>
        </w:rPr>
      </w:pPr>
      <w:r w:rsidRPr="005218BD">
        <w:rPr>
          <w:rStyle w:val="None"/>
          <w:b/>
          <w:bCs/>
          <w:lang w:val="en-US"/>
        </w:rPr>
        <w:t>Rationale</w:t>
      </w:r>
    </w:p>
    <w:p w14:paraId="74640ACD" w14:textId="316A0547" w:rsidR="0059058D" w:rsidRDefault="008D2514" w:rsidP="005218BD">
      <w:pPr>
        <w:spacing w:before="120" w:line="360" w:lineRule="auto"/>
        <w:rPr>
          <w:rFonts w:ascii="Calibri" w:hAnsi="Calibri" w:cs="Calibri"/>
          <w:sz w:val="22"/>
          <w:szCs w:val="22"/>
        </w:rPr>
      </w:pPr>
      <w:r w:rsidRPr="005218BD">
        <w:rPr>
          <w:rFonts w:ascii="Calibri" w:hAnsi="Calibri" w:cs="Calibri"/>
          <w:sz w:val="22"/>
          <w:szCs w:val="22"/>
        </w:rPr>
        <w:t xml:space="preserve">The </w:t>
      </w:r>
      <w:r w:rsidR="00675367" w:rsidRPr="005218BD">
        <w:rPr>
          <w:rFonts w:ascii="Calibri" w:hAnsi="Calibri" w:cs="Calibri"/>
          <w:sz w:val="22"/>
          <w:szCs w:val="22"/>
        </w:rPr>
        <w:t xml:space="preserve">Committee </w:t>
      </w:r>
      <w:r w:rsidRPr="005218BD">
        <w:rPr>
          <w:rFonts w:ascii="Calibri" w:hAnsi="Calibri" w:cs="Calibri"/>
          <w:sz w:val="22"/>
          <w:szCs w:val="22"/>
        </w:rPr>
        <w:t xml:space="preserve">agreed </w:t>
      </w:r>
      <w:r w:rsidR="00FB381D" w:rsidRPr="005218BD">
        <w:rPr>
          <w:rFonts w:ascii="Calibri" w:hAnsi="Calibri" w:cs="Calibri"/>
          <w:sz w:val="22"/>
          <w:szCs w:val="22"/>
        </w:rPr>
        <w:t xml:space="preserve">that </w:t>
      </w:r>
      <w:r w:rsidRPr="005218BD">
        <w:rPr>
          <w:rFonts w:ascii="Calibri" w:hAnsi="Calibri" w:cs="Calibri"/>
          <w:sz w:val="22"/>
          <w:szCs w:val="22"/>
        </w:rPr>
        <w:t xml:space="preserve">no change </w:t>
      </w:r>
      <w:r w:rsidR="00FB381D" w:rsidRPr="005218BD">
        <w:rPr>
          <w:rFonts w:ascii="Calibri" w:hAnsi="Calibri" w:cs="Calibri"/>
          <w:sz w:val="22"/>
          <w:szCs w:val="22"/>
        </w:rPr>
        <w:t xml:space="preserve">is necessary for these </w:t>
      </w:r>
      <w:r w:rsidRPr="005218BD">
        <w:rPr>
          <w:rFonts w:ascii="Calibri" w:hAnsi="Calibri" w:cs="Calibri"/>
          <w:sz w:val="22"/>
          <w:szCs w:val="22"/>
        </w:rPr>
        <w:t>item</w:t>
      </w:r>
      <w:r w:rsidR="00FB381D" w:rsidRPr="005218BD">
        <w:rPr>
          <w:rFonts w:ascii="Calibri" w:hAnsi="Calibri" w:cs="Calibri"/>
          <w:sz w:val="22"/>
          <w:szCs w:val="22"/>
        </w:rPr>
        <w:t>s</w:t>
      </w:r>
      <w:r w:rsidRPr="005218BD">
        <w:rPr>
          <w:rFonts w:ascii="Calibri" w:hAnsi="Calibri" w:cs="Calibri"/>
          <w:sz w:val="22"/>
          <w:szCs w:val="22"/>
        </w:rPr>
        <w:t xml:space="preserve"> as these procedures remain clinically relevant and adequately described by the current item descriptors.</w:t>
      </w:r>
    </w:p>
    <w:p w14:paraId="3B022935" w14:textId="77777777" w:rsidR="008D2514" w:rsidRDefault="008D2514" w:rsidP="00661A47"/>
    <w:p w14:paraId="6AA3F80E" w14:textId="6DEC76E6" w:rsidR="00833C5B" w:rsidRDefault="00833C5B" w:rsidP="00522C6C">
      <w:pPr>
        <w:pStyle w:val="Heading3Numbered"/>
        <w:numPr>
          <w:ilvl w:val="2"/>
          <w:numId w:val="77"/>
        </w:numPr>
      </w:pPr>
      <w:bookmarkStart w:id="43" w:name="_Toc14949041"/>
      <w:r>
        <w:t>Recommendation 7</w:t>
      </w:r>
      <w:bookmarkEnd w:id="43"/>
    </w:p>
    <w:p w14:paraId="2F7012DE" w14:textId="4C54EB34" w:rsidR="00661A47" w:rsidRDefault="008477BF" w:rsidP="008477BF">
      <w:pPr>
        <w:pStyle w:val="Caption"/>
      </w:pPr>
      <w:bookmarkStart w:id="44" w:name="_Toc14949097"/>
      <w:r>
        <w:t xml:space="preserve">Table </w:t>
      </w:r>
      <w:r>
        <w:fldChar w:fldCharType="begin"/>
      </w:r>
      <w:r>
        <w:instrText xml:space="preserve"> SEQ Table \* ARABIC </w:instrText>
      </w:r>
      <w:r>
        <w:fldChar w:fldCharType="separate"/>
      </w:r>
      <w:r w:rsidR="007178D3">
        <w:rPr>
          <w:noProof/>
        </w:rPr>
        <w:t>9</w:t>
      </w:r>
      <w:r>
        <w:fldChar w:fldCharType="end"/>
      </w:r>
      <w:r>
        <w:t xml:space="preserve">: </w:t>
      </w:r>
      <w:r w:rsidR="002B6E98">
        <w:t>Standard Medicare data for s</w:t>
      </w:r>
      <w:r w:rsidRPr="00EC32B2">
        <w:t xml:space="preserve">ynchronous surgery item </w:t>
      </w:r>
      <w:r w:rsidR="002B6E98">
        <w:t>32046, 2016/17</w:t>
      </w:r>
      <w:r w:rsidR="000B7F55">
        <w:t>.</w:t>
      </w:r>
      <w:bookmarkEnd w:id="44"/>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9: Standard Medicare data for synchronous surgery item 32046, 2016/17."/>
        <w:tblDescription w:val="Table 9 shows the standard Medicare data for synchronous surgery item 32046. This table has six columns - item number, descriptor, Schedule fee, number of services for the 2016/17 financial year, total benefits (in dollars) for the 2016/17 financial year and 5-year annual average growth in services."/>
      </w:tblPr>
      <w:tblGrid>
        <w:gridCol w:w="668"/>
        <w:gridCol w:w="3539"/>
        <w:gridCol w:w="887"/>
        <w:gridCol w:w="1068"/>
        <w:gridCol w:w="1104"/>
        <w:gridCol w:w="1102"/>
      </w:tblGrid>
      <w:tr w:rsidR="00661A47" w14:paraId="581EA710" w14:textId="77777777" w:rsidTr="00CF258C">
        <w:trPr>
          <w:trHeight w:val="959"/>
          <w:tblHeader/>
        </w:trPr>
        <w:tc>
          <w:tcPr>
            <w:tcW w:w="6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990AA0F" w14:textId="77777777" w:rsidR="00661A47" w:rsidRDefault="00661A47" w:rsidP="002056CC">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DD8F25E" w14:textId="77777777" w:rsidR="00661A47" w:rsidRDefault="00661A47" w:rsidP="002056CC">
            <w:pPr>
              <w:pStyle w:val="Tableheading-white"/>
            </w:pPr>
            <w:r>
              <w:rPr>
                <w:rStyle w:val="None"/>
              </w:rPr>
              <w:t>Descriptor</w:t>
            </w:r>
          </w:p>
        </w:tc>
        <w:tc>
          <w:tcPr>
            <w:tcW w:w="88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6D6CFCC" w14:textId="77777777" w:rsidR="00661A47" w:rsidRDefault="00661A47" w:rsidP="002056CC">
            <w:pPr>
              <w:pStyle w:val="Tableheading-white"/>
            </w:pPr>
            <w:r>
              <w:rPr>
                <w:rStyle w:val="None"/>
              </w:rPr>
              <w:t>Schedule fee</w:t>
            </w:r>
          </w:p>
        </w:tc>
        <w:tc>
          <w:tcPr>
            <w:tcW w:w="10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9EEA22C" w14:textId="77777777" w:rsidR="00661A47" w:rsidRDefault="00661A47" w:rsidP="002056CC">
            <w:pPr>
              <w:pStyle w:val="Tableheading-white"/>
            </w:pPr>
            <w:r>
              <w:rPr>
                <w:rStyle w:val="None"/>
              </w:rPr>
              <w:t>Services FY2016/17</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2D03C64" w14:textId="77777777" w:rsidR="00661A47" w:rsidRDefault="00661A47" w:rsidP="002056CC">
            <w:pPr>
              <w:pStyle w:val="Tableheading-white"/>
            </w:pPr>
            <w:r>
              <w:rPr>
                <w:rStyle w:val="None"/>
              </w:rPr>
              <w:t>Benefits FY2016/17</w:t>
            </w:r>
          </w:p>
        </w:tc>
        <w:tc>
          <w:tcPr>
            <w:tcW w:w="110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9A989F7" w14:textId="77777777" w:rsidR="00661A47" w:rsidRDefault="00661A47" w:rsidP="002056CC">
            <w:pPr>
              <w:pStyle w:val="Tableheading-white"/>
            </w:pPr>
            <w:r>
              <w:rPr>
                <w:rStyle w:val="None"/>
              </w:rPr>
              <w:t>Services 5-year annual avg. growth</w:t>
            </w:r>
          </w:p>
        </w:tc>
      </w:tr>
      <w:tr w:rsidR="00661A47" w14:paraId="4B4B18D8" w14:textId="77777777" w:rsidTr="002056CC">
        <w:tblPrEx>
          <w:shd w:val="clear" w:color="auto" w:fill="CED7E7"/>
        </w:tblPrEx>
        <w:trPr>
          <w:trHeight w:val="1250"/>
        </w:trPr>
        <w:tc>
          <w:tcPr>
            <w:tcW w:w="6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AFC04F4" w14:textId="70FB2AD7" w:rsidR="00661A47" w:rsidRDefault="00661A47" w:rsidP="002056CC">
            <w:pPr>
              <w:pStyle w:val="Tabletext"/>
            </w:pPr>
            <w:r>
              <w:rPr>
                <w:rStyle w:val="None"/>
              </w:rPr>
              <w:t>32046</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156CCF3" w14:textId="182D717C" w:rsidR="00661A47" w:rsidRDefault="00661A47" w:rsidP="002056CC">
            <w:pPr>
              <w:pStyle w:val="Tabletext"/>
            </w:pPr>
            <w:r>
              <w:rPr>
                <w:rStyle w:val="None"/>
              </w:rPr>
              <w:t xml:space="preserve">RECTUM and ANUS, </w:t>
            </w:r>
            <w:proofErr w:type="spellStart"/>
            <w:r>
              <w:rPr>
                <w:rStyle w:val="None"/>
              </w:rPr>
              <w:t>abdomino</w:t>
            </w:r>
            <w:proofErr w:type="spellEnd"/>
            <w:r>
              <w:rPr>
                <w:rStyle w:val="None"/>
              </w:rPr>
              <w:t>-perineal resection of, combined synchronous operation - perineal resection where the perineal surgeon also provides assistance to the abdominal surgeon (Assist.)</w:t>
            </w:r>
          </w:p>
        </w:tc>
        <w:tc>
          <w:tcPr>
            <w:tcW w:w="8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A01449F" w14:textId="19ACE081" w:rsidR="00661A47" w:rsidRDefault="00661A47" w:rsidP="002056CC">
            <w:pPr>
              <w:pStyle w:val="Tabletext"/>
            </w:pPr>
            <w:r>
              <w:rPr>
                <w:rStyle w:val="None"/>
              </w:rPr>
              <w:t>$747.90</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DB24009" w14:textId="3547AC61" w:rsidR="00661A47" w:rsidRDefault="00661A47" w:rsidP="002056CC">
            <w:pPr>
              <w:pStyle w:val="Tabletext"/>
            </w:pPr>
            <w:r>
              <w:rPr>
                <w:rStyle w:val="None"/>
              </w:rPr>
              <w:t>13</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A4F5C8D" w14:textId="404F178F" w:rsidR="00661A47" w:rsidRDefault="00661A47" w:rsidP="002056CC">
            <w:pPr>
              <w:pStyle w:val="Tabletext"/>
            </w:pPr>
            <w:r>
              <w:rPr>
                <w:rStyle w:val="None"/>
              </w:rPr>
              <w:t>$6,458.00</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19E91C5" w14:textId="4C38F656" w:rsidR="00661A47" w:rsidRDefault="00661A47" w:rsidP="002056CC">
            <w:pPr>
              <w:pStyle w:val="Tabletext"/>
            </w:pPr>
            <w:r>
              <w:rPr>
                <w:rStyle w:val="None"/>
              </w:rPr>
              <w:t>-9.15%</w:t>
            </w:r>
          </w:p>
        </w:tc>
      </w:tr>
    </w:tbl>
    <w:p w14:paraId="08E38A40" w14:textId="68A92B48" w:rsidR="001E2361" w:rsidRPr="005218BD" w:rsidRDefault="00661A47" w:rsidP="001E2361">
      <w:pPr>
        <w:pStyle w:val="Body"/>
        <w:rPr>
          <w:rStyle w:val="None"/>
          <w:b/>
          <w:bCs/>
          <w:lang w:val="en-US"/>
        </w:rPr>
      </w:pPr>
      <w:r w:rsidRPr="005218BD">
        <w:rPr>
          <w:rStyle w:val="None"/>
          <w:b/>
          <w:bCs/>
          <w:lang w:val="en-US"/>
        </w:rPr>
        <w:t>Recommendation:</w:t>
      </w:r>
      <w:r w:rsidR="00BA0CE2" w:rsidRPr="005218BD">
        <w:rPr>
          <w:rStyle w:val="None"/>
          <w:b/>
          <w:bCs/>
          <w:lang w:val="en-US"/>
        </w:rPr>
        <w:t xml:space="preserve"> </w:t>
      </w:r>
      <w:r w:rsidR="007B1060" w:rsidRPr="005218BD">
        <w:rPr>
          <w:rStyle w:val="None"/>
          <w:b/>
          <w:bCs/>
          <w:lang w:val="en-US"/>
        </w:rPr>
        <w:t>No change</w:t>
      </w:r>
      <w:r w:rsidR="00355AF6" w:rsidRPr="005218BD">
        <w:rPr>
          <w:rStyle w:val="None"/>
          <w:b/>
          <w:bCs/>
          <w:lang w:val="en-US"/>
        </w:rPr>
        <w:t xml:space="preserve"> to item 32046</w:t>
      </w:r>
      <w:r w:rsidR="00FB381D" w:rsidRPr="005218BD">
        <w:rPr>
          <w:rStyle w:val="None"/>
          <w:b/>
          <w:bCs/>
          <w:lang w:val="en-US"/>
        </w:rPr>
        <w:t>.</w:t>
      </w:r>
    </w:p>
    <w:p w14:paraId="696025C8" w14:textId="77777777" w:rsidR="00405D55" w:rsidRDefault="00661A47" w:rsidP="00661A47">
      <w:pPr>
        <w:pStyle w:val="Body"/>
        <w:rPr>
          <w:rStyle w:val="None"/>
          <w:b/>
          <w:bCs/>
          <w:lang w:val="fr-FR"/>
        </w:rPr>
      </w:pPr>
      <w:proofErr w:type="spellStart"/>
      <w:r w:rsidRPr="005218BD">
        <w:rPr>
          <w:rStyle w:val="None"/>
          <w:b/>
          <w:bCs/>
          <w:lang w:val="fr-FR"/>
        </w:rPr>
        <w:t>Rationale</w:t>
      </w:r>
      <w:proofErr w:type="spellEnd"/>
    </w:p>
    <w:p w14:paraId="1780B387" w14:textId="201E0C4A" w:rsidR="008D2514" w:rsidRDefault="008D2514" w:rsidP="005218BD">
      <w:pPr>
        <w:pStyle w:val="Body"/>
        <w:spacing w:before="120" w:after="0" w:line="360" w:lineRule="auto"/>
      </w:pPr>
      <w:r w:rsidRPr="005218BD">
        <w:t xml:space="preserve">The </w:t>
      </w:r>
      <w:r w:rsidR="00675367" w:rsidRPr="005218BD">
        <w:t xml:space="preserve">Committee </w:t>
      </w:r>
      <w:r w:rsidRPr="005218BD">
        <w:t>agreed no change to this item is necessary as these procedures remain clinically relevant and adequately described by the current item descriptors.</w:t>
      </w:r>
    </w:p>
    <w:p w14:paraId="3BCA4382" w14:textId="77777777" w:rsidR="0018056F" w:rsidRPr="008D2514" w:rsidRDefault="0018056F" w:rsidP="005218BD">
      <w:pPr>
        <w:pStyle w:val="Body"/>
        <w:spacing w:before="120" w:after="0" w:line="360" w:lineRule="auto"/>
        <w:rPr>
          <w:rStyle w:val="None"/>
          <w:b/>
          <w:bCs/>
        </w:rPr>
      </w:pPr>
    </w:p>
    <w:p w14:paraId="21B8580B" w14:textId="4F48EC76" w:rsidR="00833C5B" w:rsidRDefault="00833C5B" w:rsidP="00522C6C">
      <w:pPr>
        <w:pStyle w:val="Heading3Numbered"/>
        <w:numPr>
          <w:ilvl w:val="2"/>
          <w:numId w:val="77"/>
        </w:numPr>
      </w:pPr>
      <w:bookmarkStart w:id="45" w:name="_Toc14949042"/>
      <w:r>
        <w:t>Recommendation 8</w:t>
      </w:r>
      <w:bookmarkEnd w:id="45"/>
    </w:p>
    <w:p w14:paraId="38166B3F" w14:textId="4936E4E4" w:rsidR="00E830F5" w:rsidRDefault="008F6F05" w:rsidP="008F6F05">
      <w:pPr>
        <w:pStyle w:val="Caption"/>
      </w:pPr>
      <w:bookmarkStart w:id="46" w:name="_Toc14949098"/>
      <w:r>
        <w:t xml:space="preserve">Table </w:t>
      </w:r>
      <w:r>
        <w:fldChar w:fldCharType="begin"/>
      </w:r>
      <w:r>
        <w:instrText xml:space="preserve"> SEQ Table \* ARABIC </w:instrText>
      </w:r>
      <w:r>
        <w:fldChar w:fldCharType="separate"/>
      </w:r>
      <w:r w:rsidR="007178D3">
        <w:rPr>
          <w:noProof/>
        </w:rPr>
        <w:t>10</w:t>
      </w:r>
      <w:r>
        <w:fldChar w:fldCharType="end"/>
      </w:r>
      <w:r>
        <w:t xml:space="preserve">: </w:t>
      </w:r>
      <w:r w:rsidR="00133534">
        <w:t>Standard Medicare data for t</w:t>
      </w:r>
      <w:r w:rsidRPr="00D00FBB">
        <w:t>otal colectomy by synchronous surgery item</w:t>
      </w:r>
      <w:r w:rsidR="00133534">
        <w:t>s</w:t>
      </w:r>
      <w:r w:rsidRPr="00D00FBB">
        <w:t xml:space="preserve"> 32054 and 32057</w:t>
      </w:r>
      <w:r w:rsidR="00DE3E9C">
        <w:t>, 2016/17</w:t>
      </w:r>
      <w:r w:rsidR="000B7F55">
        <w:t>.</w:t>
      </w:r>
      <w:r w:rsidR="00B4231D">
        <w:t xml:space="preserve"> Current combined fee of pair: $2,689.50.</w:t>
      </w:r>
      <w:bookmarkEnd w:id="46"/>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10: Standard Medicare data for total colectomy by synchronous surgery items 32054 and 32057, 2016/17."/>
        <w:tblDescription w:val="Table 10 shows the standard Medicare data for items for total colectomy by synchronous surgery. This table has six columns - item number, descriptor, Schedule fee, number of services for the 2016/17 financial year, total benefits (in dollars) for the 2016/17 financial year and 5-year annual average growth in services."/>
      </w:tblPr>
      <w:tblGrid>
        <w:gridCol w:w="668"/>
        <w:gridCol w:w="3699"/>
        <w:gridCol w:w="992"/>
        <w:gridCol w:w="992"/>
        <w:gridCol w:w="992"/>
        <w:gridCol w:w="1134"/>
      </w:tblGrid>
      <w:tr w:rsidR="00E830F5" w14:paraId="517990E1" w14:textId="77777777" w:rsidTr="00CF258C">
        <w:trPr>
          <w:trHeight w:val="1003"/>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F1D3424" w14:textId="77777777" w:rsidR="00E830F5" w:rsidRDefault="00E830F5" w:rsidP="00F045E9">
            <w:pPr>
              <w:pStyle w:val="Tableheading-white"/>
            </w:pPr>
            <w:r>
              <w:rPr>
                <w:rStyle w:val="None"/>
              </w:rPr>
              <w:t>Item</w:t>
            </w:r>
          </w:p>
        </w:tc>
        <w:tc>
          <w:tcPr>
            <w:tcW w:w="369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E662444" w14:textId="77777777" w:rsidR="00E830F5" w:rsidRDefault="00E830F5" w:rsidP="00F045E9">
            <w:pPr>
              <w:pStyle w:val="Tableheading-white"/>
            </w:pPr>
            <w:r>
              <w:rPr>
                <w:rStyle w:val="None"/>
              </w:rPr>
              <w:t>Descriptor</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F8A20B8" w14:textId="77777777" w:rsidR="00E830F5" w:rsidRDefault="00E830F5" w:rsidP="00F045E9">
            <w:pPr>
              <w:pStyle w:val="Tableheading-white"/>
            </w:pPr>
            <w:r>
              <w:rPr>
                <w:rStyle w:val="None"/>
              </w:rPr>
              <w:t>Schedule fee</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115E86C" w14:textId="77777777" w:rsidR="00E830F5" w:rsidRDefault="00E830F5" w:rsidP="00F045E9">
            <w:pPr>
              <w:pStyle w:val="Tableheading-white"/>
            </w:pPr>
            <w:r>
              <w:rPr>
                <w:rStyle w:val="None"/>
              </w:rPr>
              <w:t>Services FY2016/17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08225D8" w14:textId="77777777" w:rsidR="00E830F5" w:rsidRDefault="00E830F5" w:rsidP="00F045E9">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BF28231" w14:textId="77777777" w:rsidR="00E830F5" w:rsidRDefault="00E830F5" w:rsidP="00F045E9">
            <w:pPr>
              <w:pStyle w:val="Tableheading-white"/>
            </w:pPr>
            <w:r>
              <w:rPr>
                <w:rStyle w:val="None"/>
              </w:rPr>
              <w:t>Services 5-year annual avg. growth</w:t>
            </w:r>
          </w:p>
        </w:tc>
      </w:tr>
      <w:tr w:rsidR="00E830F5" w14:paraId="508C54A4" w14:textId="77777777" w:rsidTr="00CF258C">
        <w:tblPrEx>
          <w:shd w:val="clear" w:color="auto" w:fill="CED7E7"/>
        </w:tblPrEx>
        <w:trPr>
          <w:trHeight w:val="151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FB7E3FA" w14:textId="7CCE95F2" w:rsidR="00E830F5" w:rsidRDefault="00E830F5" w:rsidP="00F045E9">
            <w:pPr>
              <w:pStyle w:val="Tabletext"/>
            </w:pPr>
            <w:r>
              <w:rPr>
                <w:rStyle w:val="None"/>
              </w:rPr>
              <w:t>32054</w:t>
            </w:r>
          </w:p>
        </w:tc>
        <w:tc>
          <w:tcPr>
            <w:tcW w:w="36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CB1B84D" w14:textId="5FC1342D" w:rsidR="00E830F5" w:rsidRDefault="00E830F5" w:rsidP="00CF258C">
            <w:pPr>
              <w:pStyle w:val="Tabletext"/>
            </w:pPr>
            <w:r>
              <w:rPr>
                <w:rStyle w:val="None"/>
              </w:rPr>
              <w:t>Total colectomy with excision of rectum and ileoanal anastomosis with formation of ileal reservoir, with or without creation of temporary ileostomy conjoint surgery, abdominal surgeon (including aftercare) (</w:t>
            </w:r>
            <w:proofErr w:type="spellStart"/>
            <w:r>
              <w:rPr>
                <w:rStyle w:val="None"/>
              </w:rPr>
              <w:t>Anaes</w:t>
            </w:r>
            <w:proofErr w:type="spellEnd"/>
            <w:r>
              <w:rPr>
                <w:rStyle w:val="None"/>
              </w:rPr>
              <w:t>.)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8F82A95" w14:textId="656145D7" w:rsidR="00E830F5" w:rsidRDefault="00E830F5" w:rsidP="00F045E9">
            <w:pPr>
              <w:pStyle w:val="Tabletext"/>
            </w:pPr>
            <w:r>
              <w:rPr>
                <w:rStyle w:val="None"/>
              </w:rPr>
              <w:t xml:space="preserve"> $2,126.20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38649FC" w14:textId="00916877" w:rsidR="00E830F5" w:rsidRDefault="00E830F5" w:rsidP="00F045E9">
            <w:pPr>
              <w:pStyle w:val="Tabletext"/>
            </w:pPr>
            <w:r>
              <w:rPr>
                <w:rStyle w:val="None"/>
              </w:rPr>
              <w:t>2</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1D0F055" w14:textId="0BD4DF91" w:rsidR="00E830F5" w:rsidRDefault="00E830F5" w:rsidP="00F045E9">
            <w:pPr>
              <w:pStyle w:val="Tabletext"/>
            </w:pPr>
            <w:r>
              <w:rPr>
                <w:rStyle w:val="None"/>
              </w:rPr>
              <w:t xml:space="preserve"> $2,126.20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7A0D806" w14:textId="28D19885" w:rsidR="00E830F5" w:rsidRDefault="00E830F5" w:rsidP="00F045E9">
            <w:pPr>
              <w:pStyle w:val="Tabletext"/>
            </w:pPr>
            <w:r>
              <w:rPr>
                <w:rStyle w:val="None"/>
              </w:rPr>
              <w:t>-24.21%</w:t>
            </w:r>
          </w:p>
        </w:tc>
      </w:tr>
      <w:tr w:rsidR="00E830F5" w14:paraId="0B9E5972" w14:textId="77777777" w:rsidTr="00C27A84">
        <w:tblPrEx>
          <w:shd w:val="clear" w:color="auto" w:fill="CED7E7"/>
        </w:tblPrEx>
        <w:trPr>
          <w:trHeight w:val="296"/>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297F816" w14:textId="77777777" w:rsidR="00E830F5" w:rsidRDefault="00E830F5" w:rsidP="00F045E9">
            <w:pPr>
              <w:pStyle w:val="Tabletext"/>
            </w:pPr>
            <w:r>
              <w:rPr>
                <w:rStyle w:val="None"/>
              </w:rPr>
              <w:t>32057</w:t>
            </w:r>
          </w:p>
        </w:tc>
        <w:tc>
          <w:tcPr>
            <w:tcW w:w="36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B153C09" w14:textId="2DAD3DA0" w:rsidR="00E830F5" w:rsidRDefault="00E830F5" w:rsidP="00CF258C">
            <w:pPr>
              <w:pStyle w:val="Tabletext"/>
            </w:pPr>
            <w:r>
              <w:rPr>
                <w:rStyle w:val="None"/>
              </w:rPr>
              <w:t>Total colectomy with excision of rectum and ileoanal anastomosis with formation of ileal reservoir conjoint surgery, perineal surgeon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8ACE928" w14:textId="77777777" w:rsidR="00E830F5" w:rsidRDefault="00E830F5" w:rsidP="00F045E9">
            <w:pPr>
              <w:pStyle w:val="Tabletext"/>
            </w:pPr>
            <w:r>
              <w:rPr>
                <w:rStyle w:val="None"/>
              </w:rPr>
              <w:t xml:space="preserve"> $563.30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C796CBD" w14:textId="77777777" w:rsidR="00E830F5" w:rsidRDefault="00E830F5" w:rsidP="00F045E9">
            <w:pPr>
              <w:pStyle w:val="Tabletext"/>
            </w:pPr>
            <w:r>
              <w:rPr>
                <w:rStyle w:val="None"/>
              </w:rPr>
              <w:t>1</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94D53E5" w14:textId="77777777" w:rsidR="00E830F5" w:rsidRDefault="00E830F5" w:rsidP="00F045E9">
            <w:pPr>
              <w:pStyle w:val="Tabletext"/>
            </w:pPr>
            <w:r>
              <w:rPr>
                <w:rStyle w:val="None"/>
              </w:rPr>
              <w:t xml:space="preserve"> $563.30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6984BBD" w14:textId="1C5B523D" w:rsidR="00E830F5" w:rsidRDefault="00E830F5" w:rsidP="00F045E9">
            <w:pPr>
              <w:pStyle w:val="Tabletext"/>
            </w:pPr>
            <w:r>
              <w:rPr>
                <w:rStyle w:val="None"/>
              </w:rPr>
              <w:t>-34.02%</w:t>
            </w:r>
          </w:p>
        </w:tc>
      </w:tr>
    </w:tbl>
    <w:p w14:paraId="54DA1E57" w14:textId="464EC8BC" w:rsidR="00661A47" w:rsidRPr="005218BD" w:rsidRDefault="00661A47" w:rsidP="00661A47">
      <w:pPr>
        <w:pStyle w:val="Body"/>
        <w:rPr>
          <w:rStyle w:val="None"/>
          <w:b/>
          <w:bCs/>
          <w:lang w:val="en-US"/>
        </w:rPr>
      </w:pPr>
      <w:r w:rsidRPr="005218BD">
        <w:rPr>
          <w:rStyle w:val="None"/>
          <w:b/>
          <w:bCs/>
          <w:lang w:val="en-US"/>
        </w:rPr>
        <w:t xml:space="preserve">Recommendation: </w:t>
      </w:r>
      <w:r w:rsidR="00BA0CE2" w:rsidRPr="005218BD">
        <w:rPr>
          <w:rStyle w:val="None"/>
          <w:b/>
          <w:bCs/>
          <w:lang w:val="en-US"/>
        </w:rPr>
        <w:t>No change</w:t>
      </w:r>
      <w:r w:rsidR="00355AF6" w:rsidRPr="005218BD">
        <w:rPr>
          <w:rStyle w:val="None"/>
          <w:b/>
          <w:bCs/>
          <w:lang w:val="en-US"/>
        </w:rPr>
        <w:t xml:space="preserve"> to items 32054 and 32057</w:t>
      </w:r>
      <w:r w:rsidR="00FB381D" w:rsidRPr="005218BD">
        <w:rPr>
          <w:rStyle w:val="None"/>
          <w:b/>
          <w:bCs/>
          <w:lang w:val="en-US"/>
        </w:rPr>
        <w:t>.</w:t>
      </w:r>
    </w:p>
    <w:p w14:paraId="4ECAC4B9" w14:textId="035105DF" w:rsidR="00661A47" w:rsidRPr="005218BD" w:rsidRDefault="001E2361" w:rsidP="00355AF6">
      <w:pPr>
        <w:pStyle w:val="Body"/>
        <w:keepNext/>
        <w:keepLines/>
        <w:rPr>
          <w:rStyle w:val="None"/>
          <w:b/>
          <w:bCs/>
          <w:lang w:val="en-US"/>
        </w:rPr>
      </w:pPr>
      <w:r w:rsidRPr="005218BD">
        <w:rPr>
          <w:rStyle w:val="None"/>
          <w:b/>
          <w:bCs/>
          <w:lang w:val="en-US"/>
        </w:rPr>
        <w:t>Rationale</w:t>
      </w:r>
    </w:p>
    <w:p w14:paraId="66E15F10" w14:textId="674B200F" w:rsidR="00EA187E" w:rsidRDefault="008D2514" w:rsidP="005218BD">
      <w:pPr>
        <w:keepNext/>
        <w:keepLines/>
        <w:spacing w:before="120" w:line="360" w:lineRule="auto"/>
        <w:rPr>
          <w:rFonts w:ascii="Calibri" w:hAnsi="Calibri" w:cs="Calibri"/>
          <w:sz w:val="22"/>
          <w:szCs w:val="22"/>
        </w:rPr>
      </w:pPr>
      <w:r w:rsidRPr="005218BD">
        <w:rPr>
          <w:rFonts w:ascii="Calibri" w:hAnsi="Calibri" w:cs="Calibri"/>
          <w:sz w:val="22"/>
          <w:szCs w:val="22"/>
        </w:rPr>
        <w:t xml:space="preserve">The </w:t>
      </w:r>
      <w:r w:rsidR="00675367" w:rsidRPr="005218BD">
        <w:rPr>
          <w:rFonts w:ascii="Calibri" w:hAnsi="Calibri" w:cs="Calibri"/>
          <w:sz w:val="22"/>
          <w:szCs w:val="22"/>
        </w:rPr>
        <w:t xml:space="preserve">Committee </w:t>
      </w:r>
      <w:r w:rsidRPr="005218BD">
        <w:rPr>
          <w:rFonts w:ascii="Calibri" w:hAnsi="Calibri" w:cs="Calibri"/>
          <w:sz w:val="22"/>
          <w:szCs w:val="22"/>
        </w:rPr>
        <w:t xml:space="preserve">agreed </w:t>
      </w:r>
      <w:r w:rsidR="00FB381D" w:rsidRPr="005218BD">
        <w:rPr>
          <w:rFonts w:ascii="Calibri" w:hAnsi="Calibri" w:cs="Calibri"/>
          <w:sz w:val="22"/>
          <w:szCs w:val="22"/>
        </w:rPr>
        <w:t xml:space="preserve">that </w:t>
      </w:r>
      <w:r w:rsidRPr="005218BD">
        <w:rPr>
          <w:rFonts w:ascii="Calibri" w:hAnsi="Calibri" w:cs="Calibri"/>
          <w:sz w:val="22"/>
          <w:szCs w:val="22"/>
        </w:rPr>
        <w:t xml:space="preserve">no change </w:t>
      </w:r>
      <w:r w:rsidR="00FB381D" w:rsidRPr="005218BD">
        <w:rPr>
          <w:rFonts w:ascii="Calibri" w:hAnsi="Calibri" w:cs="Calibri"/>
          <w:sz w:val="22"/>
          <w:szCs w:val="22"/>
        </w:rPr>
        <w:t xml:space="preserve">is necessary </w:t>
      </w:r>
      <w:r w:rsidRPr="005218BD">
        <w:rPr>
          <w:rFonts w:ascii="Calibri" w:hAnsi="Calibri" w:cs="Calibri"/>
          <w:sz w:val="22"/>
          <w:szCs w:val="22"/>
        </w:rPr>
        <w:t>to th</w:t>
      </w:r>
      <w:r w:rsidR="00FB381D" w:rsidRPr="005218BD">
        <w:rPr>
          <w:rFonts w:ascii="Calibri" w:hAnsi="Calibri" w:cs="Calibri"/>
          <w:sz w:val="22"/>
          <w:szCs w:val="22"/>
        </w:rPr>
        <w:t>ese</w:t>
      </w:r>
      <w:r w:rsidRPr="005218BD">
        <w:rPr>
          <w:rFonts w:ascii="Calibri" w:hAnsi="Calibri" w:cs="Calibri"/>
          <w:sz w:val="22"/>
          <w:szCs w:val="22"/>
        </w:rPr>
        <w:t xml:space="preserve"> item</w:t>
      </w:r>
      <w:r w:rsidR="00FB381D" w:rsidRPr="005218BD">
        <w:rPr>
          <w:rFonts w:ascii="Calibri" w:hAnsi="Calibri" w:cs="Calibri"/>
          <w:sz w:val="22"/>
          <w:szCs w:val="22"/>
        </w:rPr>
        <w:t>s</w:t>
      </w:r>
      <w:r w:rsidRPr="005218BD">
        <w:rPr>
          <w:rFonts w:ascii="Calibri" w:hAnsi="Calibri" w:cs="Calibri"/>
          <w:sz w:val="22"/>
          <w:szCs w:val="22"/>
        </w:rPr>
        <w:t xml:space="preserve"> as these procedures remain clinically relevant and adequately described by the current item descriptors.</w:t>
      </w:r>
    </w:p>
    <w:p w14:paraId="4EFC1EF8" w14:textId="77777777" w:rsidR="008D2514" w:rsidRDefault="008D2514" w:rsidP="00EA187E">
      <w:pPr>
        <w:rPr>
          <w:rFonts w:eastAsia="Times New Roman"/>
        </w:rPr>
      </w:pPr>
    </w:p>
    <w:p w14:paraId="6F08E411" w14:textId="042F3564" w:rsidR="00833C5B" w:rsidRPr="00833C5B" w:rsidRDefault="00833C5B" w:rsidP="00522C6C">
      <w:pPr>
        <w:pStyle w:val="Heading3Numbered"/>
        <w:numPr>
          <w:ilvl w:val="2"/>
          <w:numId w:val="77"/>
        </w:numPr>
        <w:rPr>
          <w:rFonts w:eastAsia="Times New Roman"/>
        </w:rPr>
      </w:pPr>
      <w:bookmarkStart w:id="47" w:name="_Toc14949043"/>
      <w:r>
        <w:t>Recommendation 9</w:t>
      </w:r>
      <w:bookmarkEnd w:id="47"/>
    </w:p>
    <w:p w14:paraId="432258A9" w14:textId="1C9B6741" w:rsidR="00EB0271" w:rsidRDefault="001E2361" w:rsidP="001E2361">
      <w:pPr>
        <w:pStyle w:val="Caption"/>
      </w:pPr>
      <w:bookmarkStart w:id="48" w:name="_Toc14949099"/>
      <w:r>
        <w:t xml:space="preserve">Table </w:t>
      </w:r>
      <w:r>
        <w:fldChar w:fldCharType="begin"/>
      </w:r>
      <w:r>
        <w:instrText xml:space="preserve"> SEQ Table \* ARABIC </w:instrText>
      </w:r>
      <w:r>
        <w:fldChar w:fldCharType="separate"/>
      </w:r>
      <w:r w:rsidR="007178D3">
        <w:rPr>
          <w:noProof/>
        </w:rPr>
        <w:t>11</w:t>
      </w:r>
      <w:r>
        <w:fldChar w:fldCharType="end"/>
      </w:r>
      <w:r>
        <w:t xml:space="preserve">: </w:t>
      </w:r>
      <w:r w:rsidR="00133534">
        <w:t>Standard Medicare data for s</w:t>
      </w:r>
      <w:r w:rsidRPr="006F06E5">
        <w:t>ynchronous surgery item</w:t>
      </w:r>
      <w:r w:rsidR="00133534">
        <w:t xml:space="preserve">s 32063 and </w:t>
      </w:r>
      <w:r w:rsidRPr="006F06E5">
        <w:t>32066</w:t>
      </w:r>
      <w:r w:rsidR="00133534">
        <w:t>, 2016/17</w:t>
      </w:r>
      <w:r w:rsidRPr="006F06E5">
        <w:t>.</w:t>
      </w:r>
      <w:r w:rsidR="00781C66">
        <w:t xml:space="preserve"> Current combined fee of pair: $2,689.50.</w:t>
      </w:r>
      <w:bookmarkEnd w:id="48"/>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11: Standard Medicare data for synchronous surgery items 32063 and 32066, 2016/17."/>
        <w:tblDescription w:val="Table 11 shows the standard Medicare data for synchronous surgery items 32063 and 32066. This table has six columns - item number, descriptor, Schedule fee, number of services for the 2016/17 financial year, total benefits (in dollars) for the 2016/17 financial year and 5-year annual average growth in services."/>
      </w:tblPr>
      <w:tblGrid>
        <w:gridCol w:w="668"/>
        <w:gridCol w:w="3699"/>
        <w:gridCol w:w="992"/>
        <w:gridCol w:w="992"/>
        <w:gridCol w:w="992"/>
        <w:gridCol w:w="1134"/>
      </w:tblGrid>
      <w:tr w:rsidR="00EB0271" w14:paraId="7DB45127" w14:textId="77777777" w:rsidTr="001E3C88">
        <w:trPr>
          <w:trHeight w:val="955"/>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7B0283C" w14:textId="77777777" w:rsidR="00EB0271" w:rsidRDefault="0028782E">
            <w:pPr>
              <w:pStyle w:val="Tableheading-white"/>
            </w:pPr>
            <w:r>
              <w:rPr>
                <w:rStyle w:val="None"/>
              </w:rPr>
              <w:t>Item</w:t>
            </w:r>
          </w:p>
        </w:tc>
        <w:tc>
          <w:tcPr>
            <w:tcW w:w="369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C043B4B" w14:textId="77777777" w:rsidR="00EB0271" w:rsidRDefault="0028782E">
            <w:pPr>
              <w:pStyle w:val="Tableheading-white"/>
            </w:pPr>
            <w:r>
              <w:rPr>
                <w:rStyle w:val="None"/>
              </w:rPr>
              <w:t>Descriptor</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963A09D" w14:textId="77777777" w:rsidR="00EB0271" w:rsidRDefault="0028782E">
            <w:pPr>
              <w:pStyle w:val="Tableheading-white"/>
            </w:pPr>
            <w:r>
              <w:rPr>
                <w:rStyle w:val="None"/>
              </w:rPr>
              <w:t>Schedule fee</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E155DE1" w14:textId="77777777" w:rsidR="00EB0271" w:rsidRDefault="0028782E">
            <w:pPr>
              <w:pStyle w:val="Tableheading-white"/>
            </w:pPr>
            <w:r>
              <w:rPr>
                <w:rStyle w:val="None"/>
              </w:rPr>
              <w:t>Services FY2016/17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4BF7F71"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188F1E3" w14:textId="77777777" w:rsidR="00EB0271" w:rsidRDefault="0028782E">
            <w:pPr>
              <w:pStyle w:val="Tableheading-white"/>
            </w:pPr>
            <w:r>
              <w:rPr>
                <w:rStyle w:val="None"/>
              </w:rPr>
              <w:t>Services 5-year annual avg. growth</w:t>
            </w:r>
          </w:p>
        </w:tc>
      </w:tr>
      <w:tr w:rsidR="00EA187E" w14:paraId="0404314A" w14:textId="77777777" w:rsidTr="00ED7617">
        <w:tblPrEx>
          <w:shd w:val="clear" w:color="auto" w:fill="CED7E7"/>
        </w:tblPrEx>
        <w:trPr>
          <w:trHeight w:val="749"/>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99A2E26" w14:textId="42D9AC89" w:rsidR="00EA187E" w:rsidRDefault="00EA187E" w:rsidP="002056CC">
            <w:pPr>
              <w:pStyle w:val="Tabletext"/>
            </w:pPr>
            <w:r>
              <w:rPr>
                <w:rStyle w:val="None"/>
              </w:rPr>
              <w:t>32063</w:t>
            </w:r>
          </w:p>
        </w:tc>
        <w:tc>
          <w:tcPr>
            <w:tcW w:w="36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AE912E3" w14:textId="727EA6A3" w:rsidR="00EA187E" w:rsidRDefault="00EA187E" w:rsidP="001E3C88">
            <w:pPr>
              <w:pStyle w:val="Tabletext"/>
            </w:pPr>
            <w:r>
              <w:rPr>
                <w:rStyle w:val="None"/>
              </w:rPr>
              <w:t>Ileostomy closure with rectal resection and mucosectomy and ileoanal anastomosis with formation of ileal reservoir, with or without temporary loop ileostomy conjoint surgery, abdominal surgeon (including aftercare) (</w:t>
            </w:r>
            <w:proofErr w:type="spellStart"/>
            <w:r>
              <w:rPr>
                <w:rStyle w:val="None"/>
              </w:rPr>
              <w:t>Anaes</w:t>
            </w:r>
            <w:proofErr w:type="spellEnd"/>
            <w:r>
              <w:rPr>
                <w:rStyle w:val="None"/>
              </w:rPr>
              <w:t>.)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A867950" w14:textId="478272E5" w:rsidR="00EA187E" w:rsidRDefault="00EA187E" w:rsidP="002056CC">
            <w:pPr>
              <w:pStyle w:val="Tabletext"/>
            </w:pPr>
            <w:r>
              <w:rPr>
                <w:rStyle w:val="None"/>
              </w:rPr>
              <w:t xml:space="preserve"> $2,126.20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3E8CCCC" w14:textId="61565186" w:rsidR="00EA187E" w:rsidRDefault="00EA187E" w:rsidP="002056CC">
            <w:pPr>
              <w:pStyle w:val="Tabletext"/>
            </w:pPr>
            <w:r>
              <w:rPr>
                <w:rStyle w:val="None"/>
              </w:rPr>
              <w:t>3</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505AD0A" w14:textId="7269D67C" w:rsidR="00EA187E" w:rsidRDefault="00EA187E" w:rsidP="002056CC">
            <w:pPr>
              <w:pStyle w:val="Tabletext"/>
            </w:pPr>
            <w:r>
              <w:rPr>
                <w:rStyle w:val="None"/>
              </w:rPr>
              <w:t xml:space="preserve"> $2,126.20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5CC2716" w14:textId="77777777" w:rsidR="00EA187E" w:rsidRDefault="00EA187E" w:rsidP="002056CC"/>
        </w:tc>
      </w:tr>
      <w:tr w:rsidR="00EB0271" w14:paraId="7681FD08" w14:textId="77777777" w:rsidTr="001E3C88">
        <w:tblPrEx>
          <w:shd w:val="clear" w:color="auto" w:fill="CED7E7"/>
        </w:tblPrEx>
        <w:trPr>
          <w:trHeight w:val="151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FE3A380" w14:textId="77777777" w:rsidR="00EB0271" w:rsidRDefault="0028782E">
            <w:pPr>
              <w:pStyle w:val="Tabletext"/>
            </w:pPr>
            <w:r>
              <w:rPr>
                <w:rStyle w:val="None"/>
              </w:rPr>
              <w:t>32066</w:t>
            </w:r>
          </w:p>
        </w:tc>
        <w:tc>
          <w:tcPr>
            <w:tcW w:w="36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B042124" w14:textId="09E58DE4" w:rsidR="00EB0271" w:rsidRDefault="0028782E" w:rsidP="001E3C88">
            <w:pPr>
              <w:pStyle w:val="Tabletext"/>
            </w:pPr>
            <w:r>
              <w:rPr>
                <w:rStyle w:val="None"/>
              </w:rPr>
              <w:t>Ileostomy closure with rectal resection and mucosectomy and ileoanal anastomosis with formation of ileal reservoir, with or without temporary loop ileostomy conjoint surgery, perineal surgeon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785264" w14:textId="77777777" w:rsidR="00EB0271" w:rsidRDefault="0028782E">
            <w:pPr>
              <w:pStyle w:val="Tabletext"/>
            </w:pPr>
            <w:r>
              <w:rPr>
                <w:rStyle w:val="None"/>
              </w:rPr>
              <w:t xml:space="preserve"> $563.30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AFDD13F" w14:textId="77777777" w:rsidR="00EB0271" w:rsidRDefault="0028782E">
            <w:pPr>
              <w:pStyle w:val="Tabletext"/>
            </w:pPr>
            <w:r>
              <w:rPr>
                <w:rStyle w:val="None"/>
              </w:rPr>
              <w:t>6</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6512EBC" w14:textId="77777777" w:rsidR="00EB0271" w:rsidRDefault="0028782E">
            <w:pPr>
              <w:pStyle w:val="Tabletext"/>
            </w:pPr>
            <w:r>
              <w:rPr>
                <w:rStyle w:val="None"/>
              </w:rPr>
              <w:t xml:space="preserve"> $563.30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37ABBC2" w14:textId="33BCE45A" w:rsidR="00EB0271" w:rsidRDefault="0028782E">
            <w:pPr>
              <w:pStyle w:val="Tabletext"/>
            </w:pPr>
            <w:r>
              <w:rPr>
                <w:rStyle w:val="None"/>
              </w:rPr>
              <w:t>24.57%</w:t>
            </w:r>
          </w:p>
        </w:tc>
      </w:tr>
    </w:tbl>
    <w:p w14:paraId="1C93BACE" w14:textId="2E720A0B" w:rsidR="001E2361" w:rsidRPr="005218BD" w:rsidRDefault="00661A47" w:rsidP="00661A47">
      <w:pPr>
        <w:pStyle w:val="Body"/>
        <w:rPr>
          <w:rStyle w:val="None"/>
          <w:b/>
          <w:bCs/>
          <w:lang w:val="en-US"/>
        </w:rPr>
      </w:pPr>
      <w:r w:rsidRPr="005218BD">
        <w:rPr>
          <w:rStyle w:val="None"/>
          <w:b/>
          <w:bCs/>
          <w:lang w:val="en-US"/>
        </w:rPr>
        <w:t xml:space="preserve">Recommendation: </w:t>
      </w:r>
      <w:r w:rsidR="00BA0CE2" w:rsidRPr="005218BD">
        <w:rPr>
          <w:rStyle w:val="None"/>
          <w:b/>
          <w:bCs/>
          <w:lang w:val="en-US"/>
        </w:rPr>
        <w:t>No change</w:t>
      </w:r>
      <w:r w:rsidR="00355AF6" w:rsidRPr="005218BD">
        <w:rPr>
          <w:rStyle w:val="None"/>
          <w:b/>
          <w:bCs/>
          <w:lang w:val="en-US"/>
        </w:rPr>
        <w:t xml:space="preserve"> to items 32063 and 32066</w:t>
      </w:r>
      <w:r w:rsidR="00FB381D" w:rsidRPr="005218BD">
        <w:rPr>
          <w:rStyle w:val="None"/>
          <w:b/>
          <w:bCs/>
          <w:lang w:val="en-US"/>
        </w:rPr>
        <w:t>.</w:t>
      </w:r>
    </w:p>
    <w:p w14:paraId="75F5C780" w14:textId="39C50D44" w:rsidR="00661A47" w:rsidRPr="005218BD" w:rsidRDefault="00661A47" w:rsidP="00661A47">
      <w:pPr>
        <w:pStyle w:val="Body"/>
        <w:rPr>
          <w:rStyle w:val="None"/>
          <w:b/>
          <w:bCs/>
        </w:rPr>
      </w:pPr>
      <w:proofErr w:type="spellStart"/>
      <w:r w:rsidRPr="005218BD">
        <w:rPr>
          <w:rStyle w:val="None"/>
          <w:b/>
          <w:bCs/>
          <w:lang w:val="fr-FR"/>
        </w:rPr>
        <w:t>Rationale</w:t>
      </w:r>
      <w:proofErr w:type="spellEnd"/>
    </w:p>
    <w:p w14:paraId="47EBA575" w14:textId="5C40A862" w:rsidR="006840E3" w:rsidRDefault="008D2514" w:rsidP="005218BD">
      <w:pPr>
        <w:pStyle w:val="Body"/>
        <w:spacing w:before="120" w:after="0" w:line="360" w:lineRule="auto"/>
      </w:pPr>
      <w:r w:rsidRPr="005218BD">
        <w:t xml:space="preserve">The </w:t>
      </w:r>
      <w:r w:rsidR="00675367" w:rsidRPr="005218BD">
        <w:t>Committee</w:t>
      </w:r>
      <w:r w:rsidRPr="005218BD">
        <w:t xml:space="preserve"> agreed no change</w:t>
      </w:r>
      <w:r w:rsidR="00FB381D" w:rsidRPr="005218BD">
        <w:t xml:space="preserve"> is necessary </w:t>
      </w:r>
      <w:r w:rsidRPr="005218BD">
        <w:t>to th</w:t>
      </w:r>
      <w:r w:rsidR="00FB381D" w:rsidRPr="005218BD">
        <w:t>ese</w:t>
      </w:r>
      <w:r w:rsidRPr="005218BD">
        <w:t xml:space="preserve"> item</w:t>
      </w:r>
      <w:r w:rsidR="00FB381D" w:rsidRPr="005218BD">
        <w:t>s</w:t>
      </w:r>
      <w:r w:rsidRPr="005218BD">
        <w:t xml:space="preserve"> as these procedures remain clinically relevant and adequately described by the current item descriptors.</w:t>
      </w:r>
    </w:p>
    <w:p w14:paraId="428610EF" w14:textId="7236154D" w:rsidR="008D2514" w:rsidRDefault="008D2514" w:rsidP="00661A47">
      <w:pPr>
        <w:pStyle w:val="Body"/>
      </w:pPr>
    </w:p>
    <w:p w14:paraId="20F343E8" w14:textId="49A7C4DB" w:rsidR="00E55CF7" w:rsidRPr="00833C5B" w:rsidRDefault="00E55CF7" w:rsidP="00522C6C">
      <w:pPr>
        <w:pStyle w:val="Heading3Numbered"/>
        <w:numPr>
          <w:ilvl w:val="2"/>
          <w:numId w:val="77"/>
        </w:numPr>
        <w:rPr>
          <w:rFonts w:eastAsia="Times New Roman"/>
        </w:rPr>
      </w:pPr>
      <w:bookmarkStart w:id="49" w:name="_Toc14949044"/>
      <w:r>
        <w:t>Recommendation 10</w:t>
      </w:r>
      <w:bookmarkEnd w:id="49"/>
    </w:p>
    <w:p w14:paraId="4D60CC96" w14:textId="5AB96689" w:rsidR="00A60703" w:rsidRPr="005218BD" w:rsidRDefault="00A60703" w:rsidP="00A60703">
      <w:pPr>
        <w:pStyle w:val="Caption"/>
      </w:pPr>
      <w:bookmarkStart w:id="50" w:name="_Toc14949100"/>
      <w:r w:rsidRPr="005218BD">
        <w:t xml:space="preserve">Table </w:t>
      </w:r>
      <w:r w:rsidRPr="005218BD">
        <w:fldChar w:fldCharType="begin"/>
      </w:r>
      <w:r w:rsidRPr="005218BD">
        <w:instrText xml:space="preserve"> SEQ Table \* ARABIC </w:instrText>
      </w:r>
      <w:r w:rsidRPr="005218BD">
        <w:fldChar w:fldCharType="separate"/>
      </w:r>
      <w:r w:rsidRPr="005218BD">
        <w:rPr>
          <w:noProof/>
        </w:rPr>
        <w:t>12</w:t>
      </w:r>
      <w:r w:rsidRPr="005218BD">
        <w:fldChar w:fldCharType="end"/>
      </w:r>
      <w:r w:rsidRPr="005218BD">
        <w:t xml:space="preserve">: Create four new item numbers for the abdominal component of </w:t>
      </w:r>
      <w:proofErr w:type="spellStart"/>
      <w:r w:rsidRPr="005218BD">
        <w:t>taTME</w:t>
      </w:r>
      <w:proofErr w:type="spellEnd"/>
      <w:r w:rsidRPr="005218BD">
        <w:t xml:space="preserve"> procedures.</w:t>
      </w:r>
      <w:bookmarkEnd w:id="50"/>
    </w:p>
    <w:tbl>
      <w:tblPr>
        <w:tblW w:w="80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12: Proposed item descriptors for recommended new taTME items 320AA and 320BB."/>
        <w:tblDescription w:val="Table 12 shows the proposed item descriptors for new items for trans-anal total mesorectal excisiom (taTME). This table has two columns - item and proposed descriptor."/>
      </w:tblPr>
      <w:tblGrid>
        <w:gridCol w:w="965"/>
        <w:gridCol w:w="7087"/>
      </w:tblGrid>
      <w:tr w:rsidR="001E2361" w:rsidRPr="005713BB" w14:paraId="18CDE75A" w14:textId="77777777" w:rsidTr="001E2361">
        <w:trPr>
          <w:trHeight w:val="721"/>
          <w:tblHeader/>
        </w:trPr>
        <w:tc>
          <w:tcPr>
            <w:tcW w:w="96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E3E79CE" w14:textId="77777777" w:rsidR="001E2361" w:rsidRPr="005218BD" w:rsidRDefault="001E2361" w:rsidP="00F045E9">
            <w:pPr>
              <w:pStyle w:val="Tableheading-white"/>
            </w:pPr>
            <w:r w:rsidRPr="005218BD">
              <w:rPr>
                <w:rStyle w:val="None"/>
              </w:rPr>
              <w:t>Item</w:t>
            </w:r>
          </w:p>
        </w:tc>
        <w:tc>
          <w:tcPr>
            <w:tcW w:w="708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DD3B159" w14:textId="77777777" w:rsidR="001E2361" w:rsidRPr="005218BD" w:rsidRDefault="001E2361" w:rsidP="00F045E9">
            <w:pPr>
              <w:pStyle w:val="Tableheading-white"/>
            </w:pPr>
            <w:r w:rsidRPr="005218BD">
              <w:rPr>
                <w:rStyle w:val="None"/>
              </w:rPr>
              <w:t>Descriptor</w:t>
            </w:r>
          </w:p>
        </w:tc>
      </w:tr>
      <w:tr w:rsidR="001E2361" w:rsidRPr="005713BB" w14:paraId="387555B6" w14:textId="77777777" w:rsidTr="001E2361">
        <w:tblPrEx>
          <w:shd w:val="clear" w:color="auto" w:fill="CED7E7"/>
        </w:tblPrEx>
        <w:trPr>
          <w:trHeight w:val="726"/>
        </w:trPr>
        <w:tc>
          <w:tcPr>
            <w:tcW w:w="9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E3121EA" w14:textId="5642B5E4" w:rsidR="001E2361" w:rsidRPr="005218BD" w:rsidRDefault="006840E3" w:rsidP="001E2361">
            <w:pPr>
              <w:pStyle w:val="Body"/>
              <w:tabs>
                <w:tab w:val="left" w:pos="720"/>
              </w:tabs>
              <w:spacing w:before="0" w:after="0" w:line="240" w:lineRule="auto"/>
              <w:rPr>
                <w:b/>
                <w:sz w:val="18"/>
                <w:szCs w:val="18"/>
              </w:rPr>
            </w:pPr>
            <w:r w:rsidRPr="005218BD">
              <w:rPr>
                <w:b/>
                <w:sz w:val="18"/>
                <w:szCs w:val="18"/>
              </w:rPr>
              <w:t>320AR</w:t>
            </w:r>
          </w:p>
        </w:tc>
        <w:tc>
          <w:tcPr>
            <w:tcW w:w="70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DEEED05" w14:textId="453C26C1" w:rsidR="001E2361" w:rsidRPr="005218BD" w:rsidRDefault="006840E3" w:rsidP="009F6808">
            <w:pPr>
              <w:spacing w:before="40" w:after="40" w:line="288" w:lineRule="auto"/>
              <w:rPr>
                <w:rFonts w:ascii="Calibri" w:hAnsi="Calibri" w:cs="Calibri"/>
                <w:sz w:val="18"/>
                <w:szCs w:val="18"/>
              </w:rPr>
            </w:pPr>
            <w:r w:rsidRPr="005218BD">
              <w:rPr>
                <w:rFonts w:ascii="Calibri" w:hAnsi="Calibri" w:cs="Calibri"/>
                <w:sz w:val="18"/>
                <w:szCs w:val="18"/>
              </w:rPr>
              <w:t xml:space="preserve">Trans-abdominal component of an ultra-low anterior resection where the rectal dissection is performed by a technique involving the use of a digital viewing platform and </w:t>
            </w:r>
            <w:proofErr w:type="spellStart"/>
            <w:r w:rsidRPr="005218BD">
              <w:rPr>
                <w:rFonts w:ascii="Calibri" w:hAnsi="Calibri" w:cs="Calibri"/>
                <w:sz w:val="18"/>
                <w:szCs w:val="18"/>
              </w:rPr>
              <w:t>pneumo</w:t>
            </w:r>
            <w:r w:rsidR="00310FA2" w:rsidRPr="005218BD">
              <w:rPr>
                <w:rFonts w:ascii="Calibri" w:hAnsi="Calibri" w:cs="Calibri"/>
                <w:sz w:val="18"/>
                <w:szCs w:val="18"/>
              </w:rPr>
              <w:t>pelvis</w:t>
            </w:r>
            <w:proofErr w:type="spellEnd"/>
            <w:r w:rsidRPr="005218BD">
              <w:rPr>
                <w:rFonts w:ascii="Calibri" w:hAnsi="Calibri" w:cs="Calibri"/>
                <w:sz w:val="18"/>
                <w:szCs w:val="18"/>
              </w:rPr>
              <w:t xml:space="preserve"> (trans-anal total </w:t>
            </w:r>
            <w:proofErr w:type="spellStart"/>
            <w:r w:rsidRPr="005218BD">
              <w:rPr>
                <w:rFonts w:ascii="Calibri" w:hAnsi="Calibri" w:cs="Calibri"/>
                <w:sz w:val="18"/>
                <w:szCs w:val="18"/>
              </w:rPr>
              <w:t>mesorectal</w:t>
            </w:r>
            <w:proofErr w:type="spellEnd"/>
            <w:r w:rsidRPr="005218BD">
              <w:rPr>
                <w:rFonts w:ascii="Calibri" w:hAnsi="Calibri" w:cs="Calibri"/>
                <w:sz w:val="18"/>
                <w:szCs w:val="18"/>
              </w:rPr>
              <w:t xml:space="preserve"> excision) ($1364.60)</w:t>
            </w:r>
          </w:p>
        </w:tc>
      </w:tr>
      <w:tr w:rsidR="00F26DB5" w:rsidRPr="005713BB" w14:paraId="3F079DCE" w14:textId="77777777" w:rsidTr="00373A3E">
        <w:tblPrEx>
          <w:shd w:val="clear" w:color="auto" w:fill="CED7E7"/>
        </w:tblPrEx>
        <w:trPr>
          <w:trHeight w:val="990"/>
        </w:trPr>
        <w:tc>
          <w:tcPr>
            <w:tcW w:w="9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F8EF24" w14:textId="54E7DB0C" w:rsidR="00F26DB5" w:rsidRPr="005218BD" w:rsidRDefault="006840E3" w:rsidP="00373A3E">
            <w:pPr>
              <w:pStyle w:val="Body"/>
              <w:tabs>
                <w:tab w:val="left" w:pos="720"/>
              </w:tabs>
              <w:spacing w:before="0" w:after="0" w:line="240" w:lineRule="auto"/>
              <w:rPr>
                <w:b/>
                <w:sz w:val="18"/>
                <w:szCs w:val="18"/>
              </w:rPr>
            </w:pPr>
            <w:r w:rsidRPr="005218BD">
              <w:rPr>
                <w:b/>
                <w:sz w:val="18"/>
                <w:szCs w:val="18"/>
              </w:rPr>
              <w:t>320TC</w:t>
            </w:r>
          </w:p>
        </w:tc>
        <w:tc>
          <w:tcPr>
            <w:tcW w:w="70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FB2000" w14:textId="062295AD" w:rsidR="00F26DB5" w:rsidRPr="005218BD" w:rsidRDefault="006840E3" w:rsidP="009F6808">
            <w:pPr>
              <w:spacing w:before="40" w:after="40" w:line="288" w:lineRule="auto"/>
              <w:rPr>
                <w:rFonts w:ascii="Calibri" w:hAnsi="Calibri" w:cs="Calibri"/>
                <w:sz w:val="18"/>
                <w:szCs w:val="18"/>
              </w:rPr>
            </w:pPr>
            <w:r w:rsidRPr="005218BD">
              <w:rPr>
                <w:rFonts w:ascii="Calibri" w:hAnsi="Calibri" w:cs="Calibri"/>
                <w:sz w:val="18"/>
                <w:szCs w:val="18"/>
              </w:rPr>
              <w:t xml:space="preserve">Trans-abdominal component of a restorative proctocolectomy where the rectal dissection is performed by a technique involving the use of a digital viewing platform and </w:t>
            </w:r>
            <w:proofErr w:type="spellStart"/>
            <w:r w:rsidRPr="005218BD">
              <w:rPr>
                <w:rFonts w:ascii="Calibri" w:hAnsi="Calibri" w:cs="Calibri"/>
                <w:sz w:val="18"/>
                <w:szCs w:val="18"/>
              </w:rPr>
              <w:t>pneumo</w:t>
            </w:r>
            <w:r w:rsidR="00310FA2" w:rsidRPr="005218BD">
              <w:rPr>
                <w:rFonts w:ascii="Calibri" w:hAnsi="Calibri" w:cs="Calibri"/>
                <w:sz w:val="18"/>
                <w:szCs w:val="18"/>
              </w:rPr>
              <w:t>pelvis</w:t>
            </w:r>
            <w:proofErr w:type="spellEnd"/>
            <w:r w:rsidRPr="005218BD">
              <w:rPr>
                <w:rFonts w:ascii="Calibri" w:hAnsi="Calibri" w:cs="Calibri"/>
                <w:sz w:val="18"/>
                <w:szCs w:val="18"/>
              </w:rPr>
              <w:t xml:space="preserve"> (trans-anal total </w:t>
            </w:r>
            <w:proofErr w:type="spellStart"/>
            <w:r w:rsidRPr="005218BD">
              <w:rPr>
                <w:rFonts w:ascii="Calibri" w:hAnsi="Calibri" w:cs="Calibri"/>
                <w:sz w:val="18"/>
                <w:szCs w:val="18"/>
              </w:rPr>
              <w:t>mesorectal</w:t>
            </w:r>
            <w:proofErr w:type="spellEnd"/>
            <w:r w:rsidRPr="005218BD">
              <w:rPr>
                <w:rFonts w:ascii="Calibri" w:hAnsi="Calibri" w:cs="Calibri"/>
                <w:sz w:val="18"/>
                <w:szCs w:val="18"/>
              </w:rPr>
              <w:t xml:space="preserve"> excision) ($1507.40)</w:t>
            </w:r>
          </w:p>
        </w:tc>
      </w:tr>
      <w:tr w:rsidR="006840E3" w:rsidRPr="005713BB" w14:paraId="7A8A32C5" w14:textId="77777777" w:rsidTr="00373A3E">
        <w:tblPrEx>
          <w:shd w:val="clear" w:color="auto" w:fill="CED7E7"/>
        </w:tblPrEx>
        <w:trPr>
          <w:trHeight w:val="990"/>
        </w:trPr>
        <w:tc>
          <w:tcPr>
            <w:tcW w:w="9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B2E9510" w14:textId="742A8B59" w:rsidR="006840E3" w:rsidRPr="005218BD" w:rsidDel="006840E3" w:rsidRDefault="006840E3" w:rsidP="006840E3">
            <w:pPr>
              <w:rPr>
                <w:rFonts w:ascii="Calibri" w:hAnsi="Calibri" w:cs="Calibri"/>
                <w:b/>
                <w:sz w:val="18"/>
                <w:szCs w:val="18"/>
                <w:lang w:eastAsia="en-AU"/>
              </w:rPr>
            </w:pPr>
            <w:r w:rsidRPr="005218BD">
              <w:rPr>
                <w:rFonts w:ascii="Calibri" w:hAnsi="Calibri" w:cs="Calibri"/>
                <w:b/>
                <w:sz w:val="18"/>
                <w:szCs w:val="18"/>
                <w:lang w:eastAsia="en-AU"/>
              </w:rPr>
              <w:t>320HP</w:t>
            </w:r>
          </w:p>
        </w:tc>
        <w:tc>
          <w:tcPr>
            <w:tcW w:w="70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61FBC5E" w14:textId="150335B3" w:rsidR="006840E3" w:rsidRPr="005218BD" w:rsidDel="006840E3" w:rsidRDefault="006840E3" w:rsidP="009F6808">
            <w:pPr>
              <w:spacing w:before="40" w:after="40" w:line="288" w:lineRule="auto"/>
              <w:rPr>
                <w:rFonts w:ascii="Calibri" w:hAnsi="Calibri" w:cs="Calibri"/>
                <w:sz w:val="18"/>
                <w:szCs w:val="18"/>
              </w:rPr>
            </w:pPr>
            <w:r w:rsidRPr="005218BD">
              <w:rPr>
                <w:rFonts w:ascii="Calibri" w:hAnsi="Calibri" w:cs="Calibri"/>
                <w:sz w:val="18"/>
                <w:szCs w:val="18"/>
              </w:rPr>
              <w:t xml:space="preserve">Trans-abdominal component of an </w:t>
            </w:r>
            <w:proofErr w:type="spellStart"/>
            <w:r w:rsidRPr="005218BD">
              <w:rPr>
                <w:rFonts w:ascii="Calibri" w:hAnsi="Calibri" w:cs="Calibri"/>
                <w:sz w:val="18"/>
                <w:szCs w:val="18"/>
              </w:rPr>
              <w:t>abdomino</w:t>
            </w:r>
            <w:proofErr w:type="spellEnd"/>
            <w:r w:rsidRPr="005218BD">
              <w:rPr>
                <w:rFonts w:ascii="Calibri" w:hAnsi="Calibri" w:cs="Calibri"/>
                <w:sz w:val="18"/>
                <w:szCs w:val="18"/>
              </w:rPr>
              <w:t xml:space="preserve">-perineal resection of rectum and anus where the rectal dissection is performed by a technique involving the use of a digital viewing platform and </w:t>
            </w:r>
            <w:proofErr w:type="spellStart"/>
            <w:r w:rsidRPr="005218BD">
              <w:rPr>
                <w:rFonts w:ascii="Calibri" w:hAnsi="Calibri" w:cs="Calibri"/>
                <w:sz w:val="18"/>
                <w:szCs w:val="18"/>
              </w:rPr>
              <w:t>pneumo</w:t>
            </w:r>
            <w:r w:rsidR="00310FA2" w:rsidRPr="005218BD">
              <w:rPr>
                <w:rFonts w:ascii="Calibri" w:hAnsi="Calibri" w:cs="Calibri"/>
                <w:sz w:val="18"/>
                <w:szCs w:val="18"/>
              </w:rPr>
              <w:t>pelvis</w:t>
            </w:r>
            <w:proofErr w:type="spellEnd"/>
            <w:r w:rsidRPr="005218BD">
              <w:rPr>
                <w:rFonts w:ascii="Calibri" w:hAnsi="Calibri" w:cs="Calibri"/>
                <w:sz w:val="18"/>
                <w:szCs w:val="18"/>
              </w:rPr>
              <w:t xml:space="preserve"> (trans-anal total </w:t>
            </w:r>
            <w:proofErr w:type="spellStart"/>
            <w:r w:rsidRPr="005218BD">
              <w:rPr>
                <w:rFonts w:ascii="Calibri" w:hAnsi="Calibri" w:cs="Calibri"/>
                <w:sz w:val="18"/>
                <w:szCs w:val="18"/>
              </w:rPr>
              <w:t>mesorectal</w:t>
            </w:r>
            <w:proofErr w:type="spellEnd"/>
            <w:r w:rsidRPr="005218BD">
              <w:rPr>
                <w:rFonts w:ascii="Calibri" w:hAnsi="Calibri" w:cs="Calibri"/>
                <w:sz w:val="18"/>
                <w:szCs w:val="18"/>
              </w:rPr>
              <w:t xml:space="preserve"> excision) ($1031.35)</w:t>
            </w:r>
          </w:p>
        </w:tc>
      </w:tr>
      <w:tr w:rsidR="006840E3" w:rsidRPr="005713BB" w14:paraId="4F784302" w14:textId="77777777" w:rsidTr="00373A3E">
        <w:tblPrEx>
          <w:shd w:val="clear" w:color="auto" w:fill="CED7E7"/>
        </w:tblPrEx>
        <w:trPr>
          <w:trHeight w:val="990"/>
        </w:trPr>
        <w:tc>
          <w:tcPr>
            <w:tcW w:w="9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F837B4F" w14:textId="444069CC" w:rsidR="006840E3" w:rsidRPr="005218BD" w:rsidDel="006840E3" w:rsidRDefault="006840E3" w:rsidP="00373A3E">
            <w:pPr>
              <w:pStyle w:val="Body"/>
              <w:tabs>
                <w:tab w:val="left" w:pos="720"/>
              </w:tabs>
              <w:spacing w:before="0" w:after="0" w:line="240" w:lineRule="auto"/>
              <w:rPr>
                <w:b/>
                <w:sz w:val="18"/>
                <w:szCs w:val="18"/>
              </w:rPr>
            </w:pPr>
            <w:r w:rsidRPr="005218BD">
              <w:rPr>
                <w:b/>
                <w:sz w:val="18"/>
                <w:szCs w:val="18"/>
              </w:rPr>
              <w:t>320PC</w:t>
            </w:r>
          </w:p>
        </w:tc>
        <w:tc>
          <w:tcPr>
            <w:tcW w:w="70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21E4CE2" w14:textId="0512B9B4" w:rsidR="006840E3" w:rsidRPr="005218BD" w:rsidDel="006840E3" w:rsidRDefault="006840E3" w:rsidP="009F6808">
            <w:pPr>
              <w:spacing w:before="40" w:after="40" w:line="288" w:lineRule="auto"/>
              <w:rPr>
                <w:rFonts w:ascii="Calibri" w:hAnsi="Calibri" w:cs="Calibri"/>
                <w:sz w:val="18"/>
                <w:szCs w:val="18"/>
              </w:rPr>
            </w:pPr>
            <w:r w:rsidRPr="005218BD">
              <w:rPr>
                <w:rFonts w:ascii="Calibri" w:hAnsi="Calibri" w:cs="Calibri"/>
                <w:sz w:val="18"/>
                <w:szCs w:val="18"/>
              </w:rPr>
              <w:t xml:space="preserve">Trans-abdominal component of a pan-proctocolectomy where the rectal dissection is performed by a technique involving the use of a digital viewing platform and </w:t>
            </w:r>
            <w:proofErr w:type="spellStart"/>
            <w:r w:rsidRPr="005218BD">
              <w:rPr>
                <w:rFonts w:ascii="Calibri" w:hAnsi="Calibri" w:cs="Calibri"/>
                <w:sz w:val="18"/>
                <w:szCs w:val="18"/>
              </w:rPr>
              <w:t>pneumo</w:t>
            </w:r>
            <w:r w:rsidR="002D0190" w:rsidRPr="005218BD">
              <w:rPr>
                <w:rFonts w:ascii="Calibri" w:hAnsi="Calibri" w:cs="Calibri"/>
                <w:sz w:val="18"/>
                <w:szCs w:val="18"/>
              </w:rPr>
              <w:t>pelvis</w:t>
            </w:r>
            <w:proofErr w:type="spellEnd"/>
            <w:r w:rsidR="002D0190" w:rsidRPr="005218BD">
              <w:rPr>
                <w:rFonts w:ascii="Calibri" w:hAnsi="Calibri" w:cs="Calibri"/>
                <w:sz w:val="18"/>
                <w:szCs w:val="18"/>
              </w:rPr>
              <w:t xml:space="preserve"> via the perineal incision</w:t>
            </w:r>
            <w:r w:rsidRPr="005218BD">
              <w:rPr>
                <w:rFonts w:ascii="Calibri" w:hAnsi="Calibri" w:cs="Calibri"/>
                <w:sz w:val="18"/>
                <w:szCs w:val="18"/>
              </w:rPr>
              <w:t xml:space="preserve"> ($1150.35)</w:t>
            </w:r>
          </w:p>
        </w:tc>
      </w:tr>
    </w:tbl>
    <w:p w14:paraId="09672FB0" w14:textId="77777777" w:rsidR="00FB381D" w:rsidRPr="005713BB" w:rsidRDefault="00FB381D" w:rsidP="008C154B">
      <w:pPr>
        <w:pStyle w:val="Caption"/>
        <w:rPr>
          <w:highlight w:val="yellow"/>
        </w:rPr>
      </w:pPr>
    </w:p>
    <w:p w14:paraId="3F89484D" w14:textId="65B4EBD5" w:rsidR="00A60703" w:rsidRPr="005218BD" w:rsidRDefault="00A60703" w:rsidP="00A60703">
      <w:pPr>
        <w:pStyle w:val="Caption"/>
      </w:pPr>
      <w:bookmarkStart w:id="51" w:name="_Toc14949101"/>
      <w:r w:rsidRPr="005218BD">
        <w:t xml:space="preserve">Table </w:t>
      </w:r>
      <w:r w:rsidRPr="005218BD">
        <w:fldChar w:fldCharType="begin"/>
      </w:r>
      <w:r w:rsidRPr="005218BD">
        <w:instrText xml:space="preserve"> SEQ Table \* ARABIC </w:instrText>
      </w:r>
      <w:r w:rsidRPr="005218BD">
        <w:fldChar w:fldCharType="separate"/>
      </w:r>
      <w:r w:rsidRPr="005218BD">
        <w:rPr>
          <w:noProof/>
        </w:rPr>
        <w:t>13</w:t>
      </w:r>
      <w:r w:rsidRPr="005218BD">
        <w:fldChar w:fldCharType="end"/>
      </w:r>
      <w:r w:rsidRPr="005218BD">
        <w:t xml:space="preserve">: Create three new item numbers for the perineal component of </w:t>
      </w:r>
      <w:proofErr w:type="spellStart"/>
      <w:r w:rsidRPr="005218BD">
        <w:t>taTME</w:t>
      </w:r>
      <w:proofErr w:type="spellEnd"/>
      <w:r w:rsidRPr="005218BD">
        <w:t xml:space="preserve"> procedures.</w:t>
      </w:r>
      <w:bookmarkEnd w:id="51"/>
    </w:p>
    <w:tbl>
      <w:tblPr>
        <w:tblW w:w="80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12: Proposed item descriptors for recommended new taTME items 320AA and 320BB."/>
        <w:tblDescription w:val="Table 12 shows the proposed item descriptors for new items for trans-anal total mesorectal excisiom (taTME). This table has two columns - item and proposed descriptor."/>
      </w:tblPr>
      <w:tblGrid>
        <w:gridCol w:w="965"/>
        <w:gridCol w:w="7087"/>
      </w:tblGrid>
      <w:tr w:rsidR="00435CA1" w:rsidRPr="005218BD" w14:paraId="04743C34" w14:textId="77777777" w:rsidTr="00FB381D">
        <w:trPr>
          <w:trHeight w:val="721"/>
          <w:tblHeader/>
        </w:trPr>
        <w:tc>
          <w:tcPr>
            <w:tcW w:w="96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6185919" w14:textId="77777777" w:rsidR="00435CA1" w:rsidRPr="005218BD" w:rsidRDefault="00435CA1" w:rsidP="00FB381D">
            <w:pPr>
              <w:pStyle w:val="Tableheading-white"/>
            </w:pPr>
            <w:r w:rsidRPr="005218BD">
              <w:rPr>
                <w:rStyle w:val="None"/>
              </w:rPr>
              <w:t>Item</w:t>
            </w:r>
          </w:p>
        </w:tc>
        <w:tc>
          <w:tcPr>
            <w:tcW w:w="708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F1F07A0" w14:textId="77777777" w:rsidR="00435CA1" w:rsidRPr="005218BD" w:rsidRDefault="00435CA1" w:rsidP="00FB381D">
            <w:pPr>
              <w:pStyle w:val="Tableheading-white"/>
            </w:pPr>
            <w:r w:rsidRPr="005218BD">
              <w:rPr>
                <w:rStyle w:val="None"/>
              </w:rPr>
              <w:t>Descriptor</w:t>
            </w:r>
          </w:p>
        </w:tc>
      </w:tr>
      <w:tr w:rsidR="00435CA1" w:rsidRPr="005218BD" w14:paraId="35E7B06B" w14:textId="77777777" w:rsidTr="00FB381D">
        <w:tblPrEx>
          <w:shd w:val="clear" w:color="auto" w:fill="CED7E7"/>
        </w:tblPrEx>
        <w:trPr>
          <w:trHeight w:val="726"/>
        </w:trPr>
        <w:tc>
          <w:tcPr>
            <w:tcW w:w="9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A363768" w14:textId="4C245796" w:rsidR="00435CA1" w:rsidRPr="005218BD" w:rsidRDefault="00435CA1" w:rsidP="00FB381D">
            <w:pPr>
              <w:pStyle w:val="Body"/>
              <w:tabs>
                <w:tab w:val="left" w:pos="720"/>
              </w:tabs>
              <w:spacing w:before="0" w:after="0" w:line="240" w:lineRule="auto"/>
              <w:rPr>
                <w:b/>
                <w:sz w:val="18"/>
                <w:szCs w:val="18"/>
              </w:rPr>
            </w:pPr>
            <w:r w:rsidRPr="005218BD">
              <w:rPr>
                <w:b/>
                <w:sz w:val="18"/>
                <w:szCs w:val="18"/>
              </w:rPr>
              <w:t>320ST</w:t>
            </w:r>
          </w:p>
        </w:tc>
        <w:tc>
          <w:tcPr>
            <w:tcW w:w="70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CF88A8B" w14:textId="17132304" w:rsidR="00435CA1" w:rsidRPr="005218BD" w:rsidRDefault="00435CA1" w:rsidP="009F6808">
            <w:pPr>
              <w:spacing w:before="40" w:after="40" w:line="288" w:lineRule="auto"/>
              <w:rPr>
                <w:rFonts w:ascii="Calibri" w:hAnsi="Calibri" w:cs="Calibri"/>
                <w:sz w:val="18"/>
                <w:szCs w:val="18"/>
              </w:rPr>
            </w:pPr>
            <w:r w:rsidRPr="005218BD">
              <w:rPr>
                <w:rFonts w:ascii="Calibri" w:hAnsi="Calibri" w:cs="Calibri"/>
                <w:sz w:val="18"/>
                <w:szCs w:val="18"/>
              </w:rPr>
              <w:t xml:space="preserve">Perineal component of an ultra-low anterior resection or restorative proctocolectomy with stapled anastomosis where the rectal dissection is performed by a technique involving the use of a digital viewing platform and </w:t>
            </w:r>
            <w:proofErr w:type="spellStart"/>
            <w:r w:rsidRPr="005218BD">
              <w:rPr>
                <w:rFonts w:ascii="Calibri" w:hAnsi="Calibri" w:cs="Calibri"/>
                <w:sz w:val="18"/>
                <w:szCs w:val="18"/>
              </w:rPr>
              <w:t>pneumo</w:t>
            </w:r>
            <w:r w:rsidR="00057946" w:rsidRPr="005218BD">
              <w:rPr>
                <w:rFonts w:ascii="Calibri" w:hAnsi="Calibri" w:cs="Calibri"/>
                <w:sz w:val="18"/>
                <w:szCs w:val="18"/>
              </w:rPr>
              <w:t>pelvis</w:t>
            </w:r>
            <w:proofErr w:type="spellEnd"/>
            <w:r w:rsidRPr="005218BD">
              <w:rPr>
                <w:rFonts w:ascii="Calibri" w:hAnsi="Calibri" w:cs="Calibri"/>
                <w:sz w:val="18"/>
                <w:szCs w:val="18"/>
              </w:rPr>
              <w:t xml:space="preserve"> (trans-anal total </w:t>
            </w:r>
            <w:proofErr w:type="spellStart"/>
            <w:r w:rsidRPr="005218BD">
              <w:rPr>
                <w:rFonts w:ascii="Calibri" w:hAnsi="Calibri" w:cs="Calibri"/>
                <w:sz w:val="18"/>
                <w:szCs w:val="18"/>
              </w:rPr>
              <w:t>mesorectal</w:t>
            </w:r>
            <w:proofErr w:type="spellEnd"/>
            <w:r w:rsidRPr="005218BD">
              <w:rPr>
                <w:rFonts w:ascii="Calibri" w:hAnsi="Calibri" w:cs="Calibri"/>
                <w:sz w:val="18"/>
                <w:szCs w:val="18"/>
              </w:rPr>
              <w:t xml:space="preserve"> excision) ($1202.05)</w:t>
            </w:r>
          </w:p>
        </w:tc>
      </w:tr>
      <w:tr w:rsidR="00435CA1" w:rsidRPr="005218BD" w14:paraId="405C06E7" w14:textId="77777777" w:rsidTr="00FB381D">
        <w:tblPrEx>
          <w:shd w:val="clear" w:color="auto" w:fill="CED7E7"/>
        </w:tblPrEx>
        <w:trPr>
          <w:trHeight w:val="990"/>
        </w:trPr>
        <w:tc>
          <w:tcPr>
            <w:tcW w:w="9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467BC03" w14:textId="12D97705" w:rsidR="00435CA1" w:rsidRPr="005218BD" w:rsidRDefault="00435CA1" w:rsidP="00FB381D">
            <w:pPr>
              <w:pStyle w:val="Body"/>
              <w:tabs>
                <w:tab w:val="left" w:pos="720"/>
              </w:tabs>
              <w:spacing w:before="0" w:after="0" w:line="240" w:lineRule="auto"/>
              <w:rPr>
                <w:b/>
                <w:sz w:val="18"/>
                <w:szCs w:val="18"/>
              </w:rPr>
            </w:pPr>
            <w:r w:rsidRPr="005218BD">
              <w:rPr>
                <w:b/>
                <w:sz w:val="18"/>
                <w:szCs w:val="18"/>
              </w:rPr>
              <w:t>320HS</w:t>
            </w:r>
          </w:p>
        </w:tc>
        <w:tc>
          <w:tcPr>
            <w:tcW w:w="70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A468F9" w14:textId="1E73F902" w:rsidR="00435CA1" w:rsidRPr="005218BD" w:rsidRDefault="00435CA1" w:rsidP="009F6808">
            <w:pPr>
              <w:spacing w:before="40" w:after="40" w:line="288" w:lineRule="auto"/>
              <w:rPr>
                <w:rFonts w:ascii="Calibri" w:hAnsi="Calibri" w:cs="Calibri"/>
                <w:sz w:val="18"/>
                <w:szCs w:val="18"/>
              </w:rPr>
            </w:pPr>
            <w:r w:rsidRPr="005218BD">
              <w:rPr>
                <w:rFonts w:ascii="Calibri" w:hAnsi="Calibri" w:cs="Calibri"/>
                <w:sz w:val="18"/>
                <w:szCs w:val="18"/>
              </w:rPr>
              <w:t xml:space="preserve">Perineal component of an ultra-low anterior resection or restorative proctocolectomy with partial inter-sphincteric dissection and hand sewn </w:t>
            </w:r>
            <w:proofErr w:type="spellStart"/>
            <w:r w:rsidRPr="005218BD">
              <w:rPr>
                <w:rFonts w:ascii="Calibri" w:hAnsi="Calibri" w:cs="Calibri"/>
                <w:sz w:val="18"/>
                <w:szCs w:val="18"/>
              </w:rPr>
              <w:t>colo</w:t>
            </w:r>
            <w:proofErr w:type="spellEnd"/>
            <w:r w:rsidRPr="005218BD">
              <w:rPr>
                <w:rFonts w:ascii="Calibri" w:hAnsi="Calibri" w:cs="Calibri"/>
                <w:sz w:val="18"/>
                <w:szCs w:val="18"/>
              </w:rPr>
              <w:t xml:space="preserve">-anal anastomosis where the rectal dissection is performed by a technique involving the use of a digital viewing platform and </w:t>
            </w:r>
            <w:proofErr w:type="spellStart"/>
            <w:r w:rsidRPr="005218BD">
              <w:rPr>
                <w:rFonts w:ascii="Calibri" w:hAnsi="Calibri" w:cs="Calibri"/>
                <w:sz w:val="18"/>
                <w:szCs w:val="18"/>
              </w:rPr>
              <w:t>pneumo</w:t>
            </w:r>
            <w:r w:rsidR="00057946" w:rsidRPr="005218BD">
              <w:rPr>
                <w:rFonts w:ascii="Calibri" w:hAnsi="Calibri" w:cs="Calibri"/>
                <w:sz w:val="18"/>
                <w:szCs w:val="18"/>
              </w:rPr>
              <w:t>pelvis</w:t>
            </w:r>
            <w:proofErr w:type="spellEnd"/>
            <w:r w:rsidRPr="005218BD">
              <w:rPr>
                <w:rFonts w:ascii="Calibri" w:hAnsi="Calibri" w:cs="Calibri"/>
                <w:sz w:val="18"/>
                <w:szCs w:val="18"/>
              </w:rPr>
              <w:t xml:space="preserve"> (trans-anal total </w:t>
            </w:r>
            <w:proofErr w:type="spellStart"/>
            <w:r w:rsidRPr="005218BD">
              <w:rPr>
                <w:rFonts w:ascii="Calibri" w:hAnsi="Calibri" w:cs="Calibri"/>
                <w:sz w:val="18"/>
                <w:szCs w:val="18"/>
              </w:rPr>
              <w:t>mesorectal</w:t>
            </w:r>
            <w:proofErr w:type="spellEnd"/>
            <w:r w:rsidRPr="005218BD">
              <w:rPr>
                <w:rFonts w:ascii="Calibri" w:hAnsi="Calibri" w:cs="Calibri"/>
                <w:sz w:val="18"/>
                <w:szCs w:val="18"/>
              </w:rPr>
              <w:t xml:space="preserve"> excision) ($1483.20)</w:t>
            </w:r>
          </w:p>
        </w:tc>
      </w:tr>
      <w:tr w:rsidR="00435CA1" w:rsidRPr="005218BD" w14:paraId="3CE27ED9" w14:textId="77777777" w:rsidTr="00FB381D">
        <w:tblPrEx>
          <w:shd w:val="clear" w:color="auto" w:fill="CED7E7"/>
        </w:tblPrEx>
        <w:trPr>
          <w:trHeight w:val="990"/>
        </w:trPr>
        <w:tc>
          <w:tcPr>
            <w:tcW w:w="9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5819BB8" w14:textId="7A5F2B62" w:rsidR="00435CA1" w:rsidRPr="005218BD" w:rsidDel="006840E3" w:rsidRDefault="00435CA1" w:rsidP="00FB381D">
            <w:pPr>
              <w:rPr>
                <w:rFonts w:ascii="Calibri" w:hAnsi="Calibri" w:cs="Calibri"/>
                <w:b/>
                <w:sz w:val="18"/>
                <w:szCs w:val="18"/>
                <w:lang w:eastAsia="en-AU"/>
              </w:rPr>
            </w:pPr>
            <w:r w:rsidRPr="005218BD">
              <w:rPr>
                <w:rFonts w:ascii="Calibri" w:hAnsi="Calibri" w:cs="Calibri"/>
                <w:b/>
                <w:sz w:val="18"/>
                <w:szCs w:val="18"/>
                <w:lang w:eastAsia="en-AU"/>
              </w:rPr>
              <w:t>320EA</w:t>
            </w:r>
          </w:p>
        </w:tc>
        <w:tc>
          <w:tcPr>
            <w:tcW w:w="70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3FA67A" w14:textId="0C61EFA2" w:rsidR="00435CA1" w:rsidRPr="005218BD" w:rsidDel="006840E3" w:rsidRDefault="00435CA1" w:rsidP="009F6808">
            <w:pPr>
              <w:spacing w:before="40" w:after="40" w:line="288" w:lineRule="auto"/>
              <w:rPr>
                <w:rFonts w:ascii="Calibri" w:hAnsi="Calibri" w:cs="Calibri"/>
                <w:sz w:val="18"/>
                <w:szCs w:val="18"/>
              </w:rPr>
            </w:pPr>
            <w:r w:rsidRPr="005218BD">
              <w:rPr>
                <w:rFonts w:ascii="Calibri" w:hAnsi="Calibri" w:cs="Calibri"/>
                <w:sz w:val="18"/>
                <w:szCs w:val="18"/>
              </w:rPr>
              <w:t>Peri</w:t>
            </w:r>
            <w:r w:rsidR="009F6808" w:rsidRPr="005218BD">
              <w:rPr>
                <w:rFonts w:ascii="Calibri" w:hAnsi="Calibri" w:cs="Calibri"/>
                <w:sz w:val="18"/>
                <w:szCs w:val="18"/>
              </w:rPr>
              <w:t>n</w:t>
            </w:r>
            <w:r w:rsidRPr="005218BD">
              <w:rPr>
                <w:rFonts w:ascii="Calibri" w:hAnsi="Calibri" w:cs="Calibri"/>
                <w:sz w:val="18"/>
                <w:szCs w:val="18"/>
              </w:rPr>
              <w:t xml:space="preserve">eal component of an </w:t>
            </w:r>
            <w:proofErr w:type="spellStart"/>
            <w:r w:rsidRPr="005218BD">
              <w:rPr>
                <w:rFonts w:ascii="Calibri" w:hAnsi="Calibri" w:cs="Calibri"/>
                <w:sz w:val="18"/>
                <w:szCs w:val="18"/>
              </w:rPr>
              <w:t>abomino</w:t>
            </w:r>
            <w:proofErr w:type="spellEnd"/>
            <w:r w:rsidRPr="005218BD">
              <w:rPr>
                <w:rFonts w:ascii="Calibri" w:hAnsi="Calibri" w:cs="Calibri"/>
                <w:sz w:val="18"/>
                <w:szCs w:val="18"/>
              </w:rPr>
              <w:t xml:space="preserve">-perineal resection or rectum and anus or pan-proctocolectomy where the rectal dissection is performed by a technique involving the use of a digital viewing platform and </w:t>
            </w:r>
            <w:proofErr w:type="spellStart"/>
            <w:r w:rsidRPr="005218BD">
              <w:rPr>
                <w:rFonts w:ascii="Calibri" w:hAnsi="Calibri" w:cs="Calibri"/>
                <w:sz w:val="18"/>
                <w:szCs w:val="18"/>
              </w:rPr>
              <w:t>pneumo</w:t>
            </w:r>
            <w:r w:rsidR="00057946" w:rsidRPr="005218BD">
              <w:rPr>
                <w:rFonts w:ascii="Calibri" w:hAnsi="Calibri" w:cs="Calibri"/>
                <w:sz w:val="18"/>
                <w:szCs w:val="18"/>
              </w:rPr>
              <w:t>pelvis</w:t>
            </w:r>
            <w:proofErr w:type="spellEnd"/>
            <w:r w:rsidRPr="005218BD">
              <w:rPr>
                <w:rFonts w:ascii="Calibri" w:hAnsi="Calibri" w:cs="Calibri"/>
                <w:sz w:val="18"/>
                <w:szCs w:val="18"/>
              </w:rPr>
              <w:t xml:space="preserve">(trans-anal total </w:t>
            </w:r>
            <w:proofErr w:type="spellStart"/>
            <w:r w:rsidRPr="005218BD">
              <w:rPr>
                <w:rFonts w:ascii="Calibri" w:hAnsi="Calibri" w:cs="Calibri"/>
                <w:sz w:val="18"/>
                <w:szCs w:val="18"/>
              </w:rPr>
              <w:t>mesorectal</w:t>
            </w:r>
            <w:proofErr w:type="spellEnd"/>
            <w:r w:rsidRPr="005218BD">
              <w:rPr>
                <w:rFonts w:ascii="Calibri" w:hAnsi="Calibri" w:cs="Calibri"/>
                <w:sz w:val="18"/>
                <w:szCs w:val="18"/>
              </w:rPr>
              <w:t xml:space="preserve"> excision) ($1031.35)</w:t>
            </w:r>
          </w:p>
        </w:tc>
      </w:tr>
    </w:tbl>
    <w:p w14:paraId="3658336B" w14:textId="231FB6A6" w:rsidR="000F074D" w:rsidRPr="005218BD" w:rsidRDefault="008C154B" w:rsidP="000F074D">
      <w:pPr>
        <w:pStyle w:val="Caption"/>
        <w:rPr>
          <w:sz w:val="22"/>
          <w:szCs w:val="22"/>
        </w:rPr>
      </w:pPr>
      <w:r w:rsidRPr="005218BD">
        <w:rPr>
          <w:sz w:val="22"/>
          <w:szCs w:val="22"/>
        </w:rPr>
        <w:t xml:space="preserve">Recommendation: </w:t>
      </w:r>
      <w:r w:rsidR="00435CA1" w:rsidRPr="005218BD">
        <w:rPr>
          <w:sz w:val="22"/>
          <w:szCs w:val="22"/>
        </w:rPr>
        <w:t xml:space="preserve"> </w:t>
      </w:r>
      <w:r w:rsidR="008E634D" w:rsidRPr="005218BD">
        <w:rPr>
          <w:sz w:val="22"/>
          <w:szCs w:val="22"/>
        </w:rPr>
        <w:t xml:space="preserve">Create </w:t>
      </w:r>
      <w:r w:rsidR="001C7C10" w:rsidRPr="005218BD">
        <w:rPr>
          <w:sz w:val="22"/>
          <w:szCs w:val="22"/>
        </w:rPr>
        <w:t>four new items for</w:t>
      </w:r>
      <w:r w:rsidR="008E634D" w:rsidRPr="005218BD">
        <w:rPr>
          <w:sz w:val="22"/>
          <w:szCs w:val="22"/>
        </w:rPr>
        <w:t xml:space="preserve"> </w:t>
      </w:r>
      <w:r w:rsidR="00851140" w:rsidRPr="005218BD">
        <w:rPr>
          <w:sz w:val="22"/>
          <w:szCs w:val="22"/>
        </w:rPr>
        <w:t xml:space="preserve">the </w:t>
      </w:r>
      <w:r w:rsidR="008E634D" w:rsidRPr="005218BD">
        <w:rPr>
          <w:sz w:val="22"/>
          <w:szCs w:val="22"/>
        </w:rPr>
        <w:t>abdominal</w:t>
      </w:r>
      <w:r w:rsidR="00851140" w:rsidRPr="005218BD">
        <w:rPr>
          <w:sz w:val="22"/>
          <w:szCs w:val="22"/>
        </w:rPr>
        <w:t xml:space="preserve"> component</w:t>
      </w:r>
      <w:r w:rsidR="009F6808" w:rsidRPr="005218BD">
        <w:rPr>
          <w:sz w:val="22"/>
          <w:szCs w:val="22"/>
        </w:rPr>
        <w:t xml:space="preserve"> of</w:t>
      </w:r>
      <w:r w:rsidR="006C6F0C" w:rsidRPr="005218BD">
        <w:rPr>
          <w:sz w:val="22"/>
          <w:szCs w:val="22"/>
        </w:rPr>
        <w:t xml:space="preserve"> </w:t>
      </w:r>
      <w:proofErr w:type="spellStart"/>
      <w:r w:rsidR="00851140" w:rsidRPr="005218BD">
        <w:rPr>
          <w:sz w:val="22"/>
          <w:szCs w:val="22"/>
        </w:rPr>
        <w:t>t</w:t>
      </w:r>
      <w:r w:rsidR="006C6F0C" w:rsidRPr="005218BD">
        <w:rPr>
          <w:sz w:val="22"/>
          <w:szCs w:val="22"/>
        </w:rPr>
        <w:t>aTME</w:t>
      </w:r>
      <w:proofErr w:type="spellEnd"/>
      <w:r w:rsidR="006C6F0C" w:rsidRPr="005218BD">
        <w:rPr>
          <w:sz w:val="22"/>
          <w:szCs w:val="22"/>
        </w:rPr>
        <w:t xml:space="preserve"> procedure</w:t>
      </w:r>
      <w:r w:rsidR="008E634D" w:rsidRPr="005218BD">
        <w:rPr>
          <w:sz w:val="22"/>
          <w:szCs w:val="22"/>
        </w:rPr>
        <w:t xml:space="preserve"> items</w:t>
      </w:r>
      <w:r w:rsidR="00851140" w:rsidRPr="005218BD">
        <w:rPr>
          <w:sz w:val="22"/>
          <w:szCs w:val="22"/>
        </w:rPr>
        <w:t xml:space="preserve"> and three new items for the perineal component of </w:t>
      </w:r>
      <w:proofErr w:type="spellStart"/>
      <w:r w:rsidR="00851140" w:rsidRPr="005218BD">
        <w:rPr>
          <w:sz w:val="22"/>
          <w:szCs w:val="22"/>
        </w:rPr>
        <w:t>taTME</w:t>
      </w:r>
      <w:proofErr w:type="spellEnd"/>
      <w:r w:rsidR="00FB381D" w:rsidRPr="005218BD">
        <w:rPr>
          <w:sz w:val="22"/>
          <w:szCs w:val="22"/>
        </w:rPr>
        <w:t>.</w:t>
      </w:r>
    </w:p>
    <w:p w14:paraId="53DA972B" w14:textId="509116E1" w:rsidR="000F074D" w:rsidRPr="005218BD" w:rsidRDefault="008D4516" w:rsidP="005218BD">
      <w:pPr>
        <w:pStyle w:val="Caption"/>
        <w:spacing w:after="0" w:line="360" w:lineRule="auto"/>
        <w:rPr>
          <w:b w:val="0"/>
          <w:sz w:val="22"/>
          <w:szCs w:val="22"/>
        </w:rPr>
      </w:pPr>
      <w:r w:rsidRPr="005218BD">
        <w:rPr>
          <w:b w:val="0"/>
          <w:sz w:val="22"/>
          <w:szCs w:val="22"/>
        </w:rPr>
        <w:t>The Committee recommended t</w:t>
      </w:r>
      <w:r w:rsidR="008C154B" w:rsidRPr="005218BD">
        <w:rPr>
          <w:b w:val="0"/>
          <w:sz w:val="22"/>
          <w:szCs w:val="22"/>
        </w:rPr>
        <w:t xml:space="preserve">he Explanatory Notes </w:t>
      </w:r>
      <w:r w:rsidRPr="005218BD">
        <w:rPr>
          <w:b w:val="0"/>
          <w:sz w:val="22"/>
          <w:szCs w:val="22"/>
        </w:rPr>
        <w:t>for the proposed new item</w:t>
      </w:r>
      <w:r w:rsidR="001C7C10" w:rsidRPr="005218BD">
        <w:rPr>
          <w:b w:val="0"/>
          <w:sz w:val="22"/>
          <w:szCs w:val="22"/>
        </w:rPr>
        <w:t>s</w:t>
      </w:r>
      <w:r w:rsidR="000F074D" w:rsidRPr="005218BD">
        <w:rPr>
          <w:b w:val="0"/>
          <w:sz w:val="22"/>
          <w:szCs w:val="22"/>
        </w:rPr>
        <w:t xml:space="preserve"> </w:t>
      </w:r>
      <w:r w:rsidR="00093917" w:rsidRPr="005218BD">
        <w:rPr>
          <w:b w:val="0"/>
          <w:sz w:val="22"/>
          <w:szCs w:val="22"/>
        </w:rPr>
        <w:t>320AR</w:t>
      </w:r>
      <w:r w:rsidR="001C7C10" w:rsidRPr="005218BD">
        <w:rPr>
          <w:b w:val="0"/>
          <w:sz w:val="22"/>
          <w:szCs w:val="22"/>
        </w:rPr>
        <w:t>, 320TC, 320HP</w:t>
      </w:r>
      <w:r w:rsidR="00851140" w:rsidRPr="005218BD">
        <w:rPr>
          <w:b w:val="0"/>
          <w:sz w:val="22"/>
          <w:szCs w:val="22"/>
        </w:rPr>
        <w:t>,</w:t>
      </w:r>
      <w:r w:rsidR="009F6808" w:rsidRPr="005218BD">
        <w:rPr>
          <w:b w:val="0"/>
          <w:sz w:val="22"/>
          <w:szCs w:val="22"/>
        </w:rPr>
        <w:t xml:space="preserve"> </w:t>
      </w:r>
      <w:r w:rsidR="001C7C10" w:rsidRPr="005218BD">
        <w:rPr>
          <w:b w:val="0"/>
          <w:sz w:val="22"/>
          <w:szCs w:val="22"/>
        </w:rPr>
        <w:t>320PC</w:t>
      </w:r>
      <w:r w:rsidR="00851140" w:rsidRPr="005218BD">
        <w:rPr>
          <w:b w:val="0"/>
          <w:sz w:val="22"/>
          <w:szCs w:val="22"/>
        </w:rPr>
        <w:t>, 320ST, 320HS and 320EA</w:t>
      </w:r>
      <w:r w:rsidR="009F6808" w:rsidRPr="005218BD">
        <w:rPr>
          <w:b w:val="0"/>
          <w:sz w:val="22"/>
          <w:szCs w:val="22"/>
        </w:rPr>
        <w:t xml:space="preserve"> </w:t>
      </w:r>
      <w:r w:rsidR="008C154B" w:rsidRPr="005218BD">
        <w:rPr>
          <w:b w:val="0"/>
          <w:sz w:val="22"/>
          <w:szCs w:val="22"/>
        </w:rPr>
        <w:t>include</w:t>
      </w:r>
      <w:r w:rsidRPr="005218BD">
        <w:rPr>
          <w:b w:val="0"/>
          <w:sz w:val="22"/>
          <w:szCs w:val="22"/>
        </w:rPr>
        <w:t xml:space="preserve"> the following</w:t>
      </w:r>
      <w:r w:rsidR="008C154B" w:rsidRPr="005218BD">
        <w:rPr>
          <w:b w:val="0"/>
          <w:sz w:val="22"/>
          <w:szCs w:val="22"/>
        </w:rPr>
        <w:t>:</w:t>
      </w:r>
    </w:p>
    <w:p w14:paraId="0CB6FB3E" w14:textId="77777777" w:rsidR="00930D51" w:rsidRPr="005218BD" w:rsidRDefault="00930D51" w:rsidP="00522C6C">
      <w:pPr>
        <w:pStyle w:val="Body"/>
        <w:numPr>
          <w:ilvl w:val="1"/>
          <w:numId w:val="78"/>
        </w:numPr>
        <w:spacing w:before="120" w:after="0" w:line="360" w:lineRule="auto"/>
        <w:rPr>
          <w:i/>
        </w:rPr>
      </w:pPr>
      <w:r w:rsidRPr="005218BD">
        <w:rPr>
          <w:i/>
        </w:rPr>
        <w:t xml:space="preserve">“That this procedure be performed with the following requirements: </w:t>
      </w:r>
    </w:p>
    <w:p w14:paraId="62D12102" w14:textId="77777777" w:rsidR="00930D51" w:rsidRPr="005218BD" w:rsidRDefault="00930D51" w:rsidP="00522C6C">
      <w:pPr>
        <w:pStyle w:val="Body"/>
        <w:numPr>
          <w:ilvl w:val="2"/>
          <w:numId w:val="78"/>
        </w:numPr>
        <w:spacing w:before="120" w:after="0" w:line="360" w:lineRule="auto"/>
        <w:rPr>
          <w:i/>
        </w:rPr>
      </w:pPr>
      <w:r w:rsidRPr="005218BD">
        <w:rPr>
          <w:i/>
        </w:rPr>
        <w:t>Be performed in an appropriate setting with ICU availability;</w:t>
      </w:r>
    </w:p>
    <w:p w14:paraId="0BEC3F5E" w14:textId="125721B8" w:rsidR="00930D51" w:rsidRPr="005218BD" w:rsidRDefault="00930D51" w:rsidP="00522C6C">
      <w:pPr>
        <w:pStyle w:val="Body"/>
        <w:numPr>
          <w:ilvl w:val="2"/>
          <w:numId w:val="78"/>
        </w:numPr>
        <w:spacing w:before="120" w:after="0" w:line="360" w:lineRule="auto"/>
        <w:rPr>
          <w:i/>
        </w:rPr>
      </w:pPr>
      <w:r w:rsidRPr="005218BD">
        <w:rPr>
          <w:i/>
        </w:rPr>
        <w:t>Multidisciplinary team discussion of patient</w:t>
      </w:r>
      <w:r w:rsidR="00DA29AC" w:rsidRPr="005218BD">
        <w:rPr>
          <w:i/>
        </w:rPr>
        <w:t xml:space="preserve"> with rectal cancer</w:t>
      </w:r>
      <w:r w:rsidRPr="005218BD">
        <w:rPr>
          <w:i/>
        </w:rPr>
        <w:t>;</w:t>
      </w:r>
    </w:p>
    <w:p w14:paraId="0147B35F" w14:textId="77777777" w:rsidR="00930D51" w:rsidRPr="005218BD" w:rsidRDefault="00930D51" w:rsidP="00522C6C">
      <w:pPr>
        <w:pStyle w:val="Body"/>
        <w:numPr>
          <w:ilvl w:val="2"/>
          <w:numId w:val="78"/>
        </w:numPr>
        <w:spacing w:before="120" w:after="0" w:line="360" w:lineRule="auto"/>
        <w:rPr>
          <w:i/>
        </w:rPr>
      </w:pPr>
      <w:r w:rsidRPr="005218BD">
        <w:rPr>
          <w:i/>
        </w:rPr>
        <w:t>Have patient managed using Enhanced Recovery after Surgery (ERAS) principles.</w:t>
      </w:r>
    </w:p>
    <w:p w14:paraId="6EC81412" w14:textId="6F7AFF89" w:rsidR="00930D51" w:rsidRPr="005218BD" w:rsidRDefault="00930D51" w:rsidP="00522C6C">
      <w:pPr>
        <w:pStyle w:val="Body"/>
        <w:numPr>
          <w:ilvl w:val="0"/>
          <w:numId w:val="78"/>
        </w:numPr>
        <w:spacing w:before="120" w:after="0" w:line="360" w:lineRule="auto"/>
        <w:rPr>
          <w:lang w:val="en-US"/>
        </w:rPr>
      </w:pPr>
      <w:r w:rsidRPr="005218BD">
        <w:rPr>
          <w:lang w:val="en-US"/>
        </w:rPr>
        <w:t xml:space="preserve">A single surgeon performing a </w:t>
      </w:r>
      <w:proofErr w:type="spellStart"/>
      <w:r w:rsidRPr="005218BD">
        <w:rPr>
          <w:lang w:val="en-US"/>
        </w:rPr>
        <w:t>taTME</w:t>
      </w:r>
      <w:proofErr w:type="spellEnd"/>
      <w:r w:rsidRPr="005218BD">
        <w:rPr>
          <w:lang w:val="en-US"/>
        </w:rPr>
        <w:t xml:space="preserve"> procedure should claim one abdominal number and one perineal number.  The lower of the two fees will, as per the 100:50:25 rule, be 50% of the quoted fee.  Two surgeons performing synchronous </w:t>
      </w:r>
      <w:proofErr w:type="spellStart"/>
      <w:r w:rsidRPr="005218BD">
        <w:rPr>
          <w:lang w:val="en-US"/>
        </w:rPr>
        <w:t>taTME</w:t>
      </w:r>
      <w:proofErr w:type="spellEnd"/>
      <w:r w:rsidRPr="005218BD">
        <w:rPr>
          <w:lang w:val="en-US"/>
        </w:rPr>
        <w:t xml:space="preserve"> </w:t>
      </w:r>
      <w:r w:rsidR="00851140" w:rsidRPr="005218BD">
        <w:rPr>
          <w:lang w:val="en-US"/>
        </w:rPr>
        <w:t>surgery will</w:t>
      </w:r>
      <w:r w:rsidRPr="005218BD">
        <w:rPr>
          <w:lang w:val="en-US"/>
        </w:rPr>
        <w:t xml:space="preserve"> each claim one</w:t>
      </w:r>
      <w:r w:rsidR="00851140" w:rsidRPr="005218BD">
        <w:rPr>
          <w:lang w:val="en-US"/>
        </w:rPr>
        <w:t xml:space="preserve"> item</w:t>
      </w:r>
      <w:r w:rsidRPr="005218BD">
        <w:rPr>
          <w:lang w:val="en-US"/>
        </w:rPr>
        <w:t xml:space="preserve"> number</w:t>
      </w:r>
      <w:r w:rsidR="00A01495" w:rsidRPr="005218BD">
        <w:rPr>
          <w:lang w:val="en-US"/>
        </w:rPr>
        <w:t xml:space="preserve"> and would each claim 100% of the fee.</w:t>
      </w:r>
    </w:p>
    <w:p w14:paraId="137FCED6" w14:textId="77777777" w:rsidR="00851140" w:rsidRPr="005218BD" w:rsidRDefault="00851140" w:rsidP="00522C6C">
      <w:pPr>
        <w:pStyle w:val="Body"/>
        <w:numPr>
          <w:ilvl w:val="0"/>
          <w:numId w:val="78"/>
        </w:numPr>
        <w:spacing w:before="120" w:after="0" w:line="360" w:lineRule="auto"/>
        <w:rPr>
          <w:lang w:val="en-US"/>
        </w:rPr>
      </w:pPr>
      <w:r w:rsidRPr="005218BD">
        <w:rPr>
          <w:lang w:val="en-US"/>
        </w:rPr>
        <w:t xml:space="preserve">320HP and 320PC are always claimed with 320EA.  </w:t>
      </w:r>
    </w:p>
    <w:p w14:paraId="5CAA12FE" w14:textId="292E9C0B" w:rsidR="00851140" w:rsidRPr="005218BD" w:rsidRDefault="00851140" w:rsidP="00522C6C">
      <w:pPr>
        <w:pStyle w:val="Body"/>
        <w:numPr>
          <w:ilvl w:val="0"/>
          <w:numId w:val="78"/>
        </w:numPr>
        <w:spacing w:before="120" w:after="0" w:line="360" w:lineRule="auto"/>
        <w:rPr>
          <w:lang w:val="en-US"/>
        </w:rPr>
      </w:pPr>
      <w:r w:rsidRPr="005218BD">
        <w:rPr>
          <w:lang w:val="en-US"/>
        </w:rPr>
        <w:t>320AR and 320TC can be claimed with either 320ST or 320HS.</w:t>
      </w:r>
    </w:p>
    <w:p w14:paraId="338FA2F6" w14:textId="0511D406" w:rsidR="00A01495" w:rsidRPr="005218BD" w:rsidRDefault="00A01495" w:rsidP="00522C6C">
      <w:pPr>
        <w:pStyle w:val="Body"/>
        <w:numPr>
          <w:ilvl w:val="0"/>
          <w:numId w:val="78"/>
        </w:numPr>
        <w:spacing w:before="120" w:after="0" w:line="360" w:lineRule="auto"/>
        <w:rPr>
          <w:lang w:val="en-US"/>
        </w:rPr>
      </w:pPr>
      <w:r w:rsidRPr="005218BD">
        <w:rPr>
          <w:lang w:val="en-US"/>
        </w:rPr>
        <w:t>In cases where one surgeon is responsible for all the aftercare of the patient the surgeons can negotiate between themselves whether the remuneration split between them is fair and come to a financial arrangement amongst themselves such that one surgeon agrees to pay the other surgeons a portion of their fee to compensate the</w:t>
      </w:r>
      <w:r w:rsidR="00851140" w:rsidRPr="005218BD">
        <w:rPr>
          <w:lang w:val="en-US"/>
        </w:rPr>
        <w:t>ir</w:t>
      </w:r>
      <w:r w:rsidRPr="005218BD">
        <w:rPr>
          <w:lang w:val="en-US"/>
        </w:rPr>
        <w:t xml:space="preserve"> colleague doing the aftercare.</w:t>
      </w:r>
    </w:p>
    <w:p w14:paraId="27F34467" w14:textId="66E0E1F3" w:rsidR="00856D7F" w:rsidRPr="005218BD" w:rsidRDefault="00856D7F" w:rsidP="00522C6C">
      <w:pPr>
        <w:pStyle w:val="Body"/>
        <w:numPr>
          <w:ilvl w:val="0"/>
          <w:numId w:val="68"/>
        </w:numPr>
        <w:spacing w:before="120" w:after="0" w:line="360" w:lineRule="auto"/>
        <w:rPr>
          <w:i/>
        </w:rPr>
      </w:pPr>
      <w:r w:rsidRPr="005218BD">
        <w:t>Additionally, the Committee recommended the proposed schedule fee for item 320</w:t>
      </w:r>
      <w:r w:rsidR="00E61270" w:rsidRPr="005218BD">
        <w:t>A</w:t>
      </w:r>
      <w:r w:rsidR="00093917" w:rsidRPr="005218BD">
        <w:t>R</w:t>
      </w:r>
      <w:r w:rsidRPr="005218BD">
        <w:t xml:space="preserve"> be $1,364.60.</w:t>
      </w:r>
    </w:p>
    <w:p w14:paraId="465E79B2" w14:textId="4CB5CA59" w:rsidR="004870FE" w:rsidRPr="005218BD" w:rsidRDefault="004870FE" w:rsidP="00522C6C">
      <w:pPr>
        <w:pStyle w:val="ListParagraph"/>
        <w:numPr>
          <w:ilvl w:val="0"/>
          <w:numId w:val="68"/>
        </w:numPr>
        <w:spacing w:before="120" w:after="0" w:line="360" w:lineRule="auto"/>
        <w:rPr>
          <w:lang w:val="en-AU"/>
        </w:rPr>
      </w:pPr>
      <w:r w:rsidRPr="005218BD">
        <w:rPr>
          <w:lang w:val="en-AU"/>
        </w:rPr>
        <w:t>Additionally, the Committee recommended the proposed schedule fee for item 320TC be $1,507.40.</w:t>
      </w:r>
    </w:p>
    <w:p w14:paraId="1546ED01" w14:textId="6997A02C" w:rsidR="004870FE" w:rsidRPr="005218BD" w:rsidRDefault="004870FE" w:rsidP="00522C6C">
      <w:pPr>
        <w:pStyle w:val="ListParagraph"/>
        <w:numPr>
          <w:ilvl w:val="0"/>
          <w:numId w:val="68"/>
        </w:numPr>
        <w:spacing w:before="120" w:after="0" w:line="360" w:lineRule="auto"/>
        <w:rPr>
          <w:lang w:val="en-AU"/>
        </w:rPr>
      </w:pPr>
      <w:r w:rsidRPr="005218BD">
        <w:rPr>
          <w:lang w:val="en-AU"/>
        </w:rPr>
        <w:t>Additionally, the Committee recommended the proposed schedule fee for item 320HP be $1,031.35.</w:t>
      </w:r>
    </w:p>
    <w:p w14:paraId="1237A91E" w14:textId="33C07B8A" w:rsidR="004870FE" w:rsidRPr="005218BD" w:rsidRDefault="004870FE" w:rsidP="00522C6C">
      <w:pPr>
        <w:pStyle w:val="ListParagraph"/>
        <w:numPr>
          <w:ilvl w:val="0"/>
          <w:numId w:val="68"/>
        </w:numPr>
        <w:spacing w:before="120" w:after="0" w:line="360" w:lineRule="auto"/>
        <w:rPr>
          <w:lang w:val="en-AU"/>
        </w:rPr>
      </w:pPr>
      <w:r w:rsidRPr="005218BD">
        <w:rPr>
          <w:lang w:val="en-AU"/>
        </w:rPr>
        <w:t>Additionally, the Committee recommended the proposed schedule fee for item 320PC be $1,150.35.</w:t>
      </w:r>
    </w:p>
    <w:p w14:paraId="7BB7A7C0" w14:textId="52C7CD6C" w:rsidR="00FB381D" w:rsidRPr="005218BD" w:rsidRDefault="00FB381D" w:rsidP="00522C6C">
      <w:pPr>
        <w:pStyle w:val="Body"/>
        <w:keepNext/>
        <w:numPr>
          <w:ilvl w:val="0"/>
          <w:numId w:val="79"/>
        </w:numPr>
        <w:spacing w:before="120" w:after="0" w:line="360" w:lineRule="auto"/>
        <w:rPr>
          <w:rStyle w:val="None"/>
          <w:b/>
          <w:bCs/>
          <w:sz w:val="20"/>
          <w:szCs w:val="20"/>
        </w:rPr>
      </w:pPr>
      <w:r w:rsidRPr="005218BD">
        <w:rPr>
          <w:rStyle w:val="None"/>
          <w:bCs/>
        </w:rPr>
        <w:t>Additionally, the Committee recommended the proposed schedule fee for item 320ST be $1,202.05.</w:t>
      </w:r>
    </w:p>
    <w:p w14:paraId="4FAB615E" w14:textId="5B429D37" w:rsidR="00FB381D" w:rsidRPr="005218BD" w:rsidRDefault="00FB381D" w:rsidP="00522C6C">
      <w:pPr>
        <w:pStyle w:val="Body"/>
        <w:keepNext/>
        <w:numPr>
          <w:ilvl w:val="0"/>
          <w:numId w:val="79"/>
        </w:numPr>
        <w:spacing w:before="120" w:after="0" w:line="360" w:lineRule="auto"/>
        <w:rPr>
          <w:rStyle w:val="None"/>
          <w:b/>
          <w:bCs/>
          <w:sz w:val="20"/>
          <w:szCs w:val="20"/>
        </w:rPr>
      </w:pPr>
      <w:r w:rsidRPr="005218BD">
        <w:rPr>
          <w:rStyle w:val="None"/>
          <w:bCs/>
        </w:rPr>
        <w:t>Additionally, the Committee recommended the proposed schedule fee for item 320HS be $1,483.20.</w:t>
      </w:r>
    </w:p>
    <w:p w14:paraId="7CC32D49" w14:textId="63AE8F30" w:rsidR="00FB381D" w:rsidRPr="005218BD" w:rsidRDefault="00FB381D" w:rsidP="00522C6C">
      <w:pPr>
        <w:pStyle w:val="Body"/>
        <w:keepNext/>
        <w:numPr>
          <w:ilvl w:val="0"/>
          <w:numId w:val="79"/>
        </w:numPr>
        <w:spacing w:before="120" w:after="0" w:line="360" w:lineRule="auto"/>
        <w:rPr>
          <w:rStyle w:val="None"/>
          <w:b/>
          <w:bCs/>
          <w:sz w:val="20"/>
          <w:szCs w:val="20"/>
        </w:rPr>
      </w:pPr>
      <w:r w:rsidRPr="005218BD">
        <w:rPr>
          <w:rStyle w:val="None"/>
          <w:bCs/>
        </w:rPr>
        <w:t>Additionally, the Committee recommended the proposed schedule fee for item 320EA be $1,031.35.</w:t>
      </w:r>
    </w:p>
    <w:p w14:paraId="74C2D4BA" w14:textId="6BE119DB" w:rsidR="00FB381D" w:rsidRPr="005713BB" w:rsidRDefault="00FB381D" w:rsidP="00FB381D">
      <w:pPr>
        <w:rPr>
          <w:highlight w:val="yellow"/>
        </w:rPr>
      </w:pPr>
    </w:p>
    <w:p w14:paraId="47DAC0C5" w14:textId="2E221A63" w:rsidR="00FE4126" w:rsidRPr="005218BD" w:rsidRDefault="00FE4126" w:rsidP="00900AE9">
      <w:pPr>
        <w:pStyle w:val="Body"/>
        <w:keepNext/>
        <w:rPr>
          <w:b/>
          <w:lang w:val="en-US"/>
        </w:rPr>
      </w:pPr>
      <w:r w:rsidRPr="005218BD">
        <w:rPr>
          <w:b/>
          <w:lang w:val="en-US"/>
        </w:rPr>
        <w:t>Rationale</w:t>
      </w:r>
    </w:p>
    <w:p w14:paraId="51421711" w14:textId="3FBC36F4" w:rsidR="00777D58" w:rsidRPr="005218BD" w:rsidRDefault="00777D58" w:rsidP="00405D55">
      <w:pPr>
        <w:pStyle w:val="Body"/>
        <w:spacing w:before="120" w:after="0" w:line="360" w:lineRule="auto"/>
        <w:rPr>
          <w:rStyle w:val="None"/>
          <w:bCs/>
        </w:rPr>
      </w:pPr>
      <w:r w:rsidRPr="005218BD">
        <w:rPr>
          <w:rStyle w:val="None"/>
          <w:bCs/>
        </w:rPr>
        <w:t xml:space="preserve">Over the past 40 years there have been a number of advances in the surgical removal of the rectum and surrounding tissues (mesorectum), primarily for the treatment of rectal cancer. This is referred to as total </w:t>
      </w:r>
      <w:proofErr w:type="spellStart"/>
      <w:r w:rsidRPr="005218BD">
        <w:rPr>
          <w:rStyle w:val="None"/>
          <w:bCs/>
        </w:rPr>
        <w:t>mesorectal</w:t>
      </w:r>
      <w:proofErr w:type="spellEnd"/>
      <w:r w:rsidRPr="005218BD">
        <w:rPr>
          <w:rStyle w:val="None"/>
          <w:bCs/>
        </w:rPr>
        <w:t xml:space="preserve"> excision (TME) and is considered the standard surgical treatment for rectal cancer. This had previously been performed by “open” surgery via a long abdominal incision. More recently, TME surgery has included the use of minimally-invasive surgical (MIS) approaches such as laparoscopy and robotics, with similar patient oncology outcomes but without the need for a major abdominal incision. These procedures require a much greater skill set when performed using an MIS approach. There has also been the progressive uptake by colorectal surgeons to perform the difficult pelvic dissection using a </w:t>
      </w:r>
      <w:proofErr w:type="spellStart"/>
      <w:r w:rsidRPr="005218BD">
        <w:rPr>
          <w:rStyle w:val="None"/>
          <w:bCs/>
        </w:rPr>
        <w:t>transanal</w:t>
      </w:r>
      <w:proofErr w:type="spellEnd"/>
      <w:r w:rsidRPr="005218BD">
        <w:rPr>
          <w:rStyle w:val="None"/>
          <w:bCs/>
        </w:rPr>
        <w:t xml:space="preserve"> approach from below. This has previously been described in the 1980’s but the modern approach involves use of MIS technologies to provide enhanced visualisation using a digital viewing platform (often in 3D) and insufflation of the lower rectum and pelvis or “</w:t>
      </w:r>
      <w:proofErr w:type="spellStart"/>
      <w:r w:rsidRPr="005218BD">
        <w:rPr>
          <w:rStyle w:val="None"/>
          <w:bCs/>
        </w:rPr>
        <w:t>pneumopelvis</w:t>
      </w:r>
      <w:proofErr w:type="spellEnd"/>
      <w:r w:rsidRPr="005218BD">
        <w:rPr>
          <w:rStyle w:val="None"/>
          <w:bCs/>
        </w:rPr>
        <w:t xml:space="preserve">”. This approach has become known as </w:t>
      </w:r>
      <w:proofErr w:type="spellStart"/>
      <w:r w:rsidRPr="005218BD">
        <w:rPr>
          <w:rStyle w:val="None"/>
          <w:bCs/>
        </w:rPr>
        <w:t>transanal</w:t>
      </w:r>
      <w:proofErr w:type="spellEnd"/>
      <w:r w:rsidRPr="005218BD">
        <w:rPr>
          <w:rStyle w:val="None"/>
          <w:bCs/>
        </w:rPr>
        <w:t xml:space="preserve"> TME (</w:t>
      </w:r>
      <w:proofErr w:type="spellStart"/>
      <w:r w:rsidRPr="005218BD">
        <w:rPr>
          <w:rStyle w:val="None"/>
          <w:bCs/>
        </w:rPr>
        <w:t>taTME</w:t>
      </w:r>
      <w:proofErr w:type="spellEnd"/>
      <w:r w:rsidRPr="005218BD">
        <w:rPr>
          <w:rStyle w:val="None"/>
          <w:bCs/>
        </w:rPr>
        <w:t xml:space="preserve">). There are many potential advantages to </w:t>
      </w:r>
      <w:proofErr w:type="spellStart"/>
      <w:r w:rsidRPr="005218BD">
        <w:rPr>
          <w:rStyle w:val="None"/>
          <w:bCs/>
        </w:rPr>
        <w:t>taTME</w:t>
      </w:r>
      <w:proofErr w:type="spellEnd"/>
      <w:r w:rsidRPr="005218BD">
        <w:rPr>
          <w:rStyle w:val="None"/>
          <w:bCs/>
        </w:rPr>
        <w:t>, particularly in male patients with a narrow pelvis, low tumours close to the pelvic floor/sphincters, after pre-treatment with radiotherapy or in obese patients</w:t>
      </w:r>
      <w:sdt>
        <w:sdtPr>
          <w:rPr>
            <w:rStyle w:val="None"/>
            <w:bCs/>
          </w:rPr>
          <w:id w:val="-595941757"/>
          <w:citation/>
        </w:sdtPr>
        <w:sdtEndPr>
          <w:rPr>
            <w:rStyle w:val="None"/>
          </w:rPr>
        </w:sdtEndPr>
        <w:sdtContent>
          <w:r w:rsidRPr="005218BD">
            <w:rPr>
              <w:rStyle w:val="None"/>
              <w:bCs/>
            </w:rPr>
            <w:fldChar w:fldCharType="begin"/>
          </w:r>
          <w:r w:rsidRPr="00405D55">
            <w:rPr>
              <w:rStyle w:val="None"/>
              <w:bCs/>
            </w:rPr>
            <w:instrText xml:space="preserve"> CITATION Ada18 \l 3081 </w:instrText>
          </w:r>
          <w:r w:rsidRPr="005218BD">
            <w:rPr>
              <w:rStyle w:val="None"/>
              <w:bCs/>
            </w:rPr>
            <w:fldChar w:fldCharType="separate"/>
          </w:r>
          <w:r w:rsidR="00405D55">
            <w:rPr>
              <w:rStyle w:val="None"/>
              <w:bCs/>
              <w:noProof/>
            </w:rPr>
            <w:t xml:space="preserve"> </w:t>
          </w:r>
          <w:r w:rsidR="00405D55">
            <w:rPr>
              <w:noProof/>
            </w:rPr>
            <w:t>(15)</w:t>
          </w:r>
          <w:r w:rsidRPr="005218BD">
            <w:rPr>
              <w:rStyle w:val="None"/>
              <w:bCs/>
            </w:rPr>
            <w:fldChar w:fldCharType="end"/>
          </w:r>
        </w:sdtContent>
      </w:sdt>
      <w:sdt>
        <w:sdtPr>
          <w:rPr>
            <w:rStyle w:val="None"/>
            <w:bCs/>
          </w:rPr>
          <w:id w:val="1230657997"/>
          <w:citation/>
        </w:sdtPr>
        <w:sdtEndPr>
          <w:rPr>
            <w:rStyle w:val="None"/>
          </w:rPr>
        </w:sdtEndPr>
        <w:sdtContent>
          <w:r w:rsidRPr="005218BD">
            <w:rPr>
              <w:rStyle w:val="None"/>
              <w:bCs/>
            </w:rPr>
            <w:fldChar w:fldCharType="begin"/>
          </w:r>
          <w:r w:rsidRPr="00405D55">
            <w:rPr>
              <w:rStyle w:val="None"/>
              <w:bCs/>
            </w:rPr>
            <w:instrText xml:space="preserve"> CITATION Koe17 \l 3081 </w:instrText>
          </w:r>
          <w:r w:rsidRPr="005218BD">
            <w:rPr>
              <w:rStyle w:val="None"/>
              <w:bCs/>
            </w:rPr>
            <w:fldChar w:fldCharType="separate"/>
          </w:r>
          <w:r w:rsidR="00405D55">
            <w:rPr>
              <w:rStyle w:val="None"/>
              <w:bCs/>
              <w:noProof/>
            </w:rPr>
            <w:t xml:space="preserve"> </w:t>
          </w:r>
          <w:r w:rsidR="00405D55">
            <w:rPr>
              <w:noProof/>
            </w:rPr>
            <w:t>(16)</w:t>
          </w:r>
          <w:r w:rsidRPr="005218BD">
            <w:rPr>
              <w:rStyle w:val="None"/>
              <w:bCs/>
            </w:rPr>
            <w:fldChar w:fldCharType="end"/>
          </w:r>
        </w:sdtContent>
      </w:sdt>
      <w:r w:rsidRPr="005218BD">
        <w:rPr>
          <w:rStyle w:val="None"/>
          <w:bCs/>
        </w:rPr>
        <w:t>.</w:t>
      </w:r>
    </w:p>
    <w:p w14:paraId="6F7BC043" w14:textId="08D7CAFB" w:rsidR="00777D58" w:rsidRPr="005218BD" w:rsidRDefault="00777D58" w:rsidP="00405D55">
      <w:pPr>
        <w:pStyle w:val="Body"/>
        <w:spacing w:before="120" w:after="0" w:line="360" w:lineRule="auto"/>
        <w:rPr>
          <w:rStyle w:val="None"/>
          <w:bCs/>
        </w:rPr>
      </w:pPr>
      <w:proofErr w:type="spellStart"/>
      <w:r w:rsidRPr="005218BD">
        <w:rPr>
          <w:rStyle w:val="None"/>
          <w:bCs/>
        </w:rPr>
        <w:t>TaTME</w:t>
      </w:r>
      <w:proofErr w:type="spellEnd"/>
      <w:r w:rsidRPr="005218BD">
        <w:rPr>
          <w:rStyle w:val="None"/>
          <w:bCs/>
        </w:rPr>
        <w:t xml:space="preserve"> can be performed by two surgical teams working synchronously.</w:t>
      </w:r>
    </w:p>
    <w:p w14:paraId="798BC96A" w14:textId="4159DAC2" w:rsidR="00777D58" w:rsidRPr="005218BD" w:rsidRDefault="00777D58" w:rsidP="00405D55">
      <w:pPr>
        <w:pStyle w:val="Body"/>
        <w:spacing w:before="120" w:after="0" w:line="360" w:lineRule="auto"/>
        <w:rPr>
          <w:rStyle w:val="None"/>
          <w:bCs/>
        </w:rPr>
      </w:pPr>
      <w:r w:rsidRPr="005218BD">
        <w:rPr>
          <w:rStyle w:val="None"/>
          <w:bCs/>
        </w:rPr>
        <w:t>The abdominal portion of the operation involves full mobilisation of the colon, high ligation of the larg</w:t>
      </w:r>
      <w:r w:rsidR="00DA29AC" w:rsidRPr="005218BD">
        <w:rPr>
          <w:rStyle w:val="None"/>
          <w:bCs/>
        </w:rPr>
        <w:t>e arteries and veins to the</w:t>
      </w:r>
      <w:r w:rsidRPr="005218BD">
        <w:rPr>
          <w:rStyle w:val="None"/>
          <w:bCs/>
        </w:rPr>
        <w:t xml:space="preserve"> colon and rectum. This is typically performed using an MIS approach by the abdominal team using CO</w:t>
      </w:r>
      <w:r w:rsidRPr="005218BD">
        <w:rPr>
          <w:rStyle w:val="None"/>
          <w:bCs/>
          <w:vertAlign w:val="subscript"/>
        </w:rPr>
        <w:t>2</w:t>
      </w:r>
      <w:r w:rsidRPr="005218BD">
        <w:rPr>
          <w:rStyle w:val="None"/>
          <w:bCs/>
        </w:rPr>
        <w:t xml:space="preserve"> pneumoperitoneum. The perineal surgical approach is performed using a digital v</w:t>
      </w:r>
      <w:r w:rsidR="00DA29AC" w:rsidRPr="005218BD">
        <w:rPr>
          <w:rStyle w:val="None"/>
          <w:bCs/>
        </w:rPr>
        <w:t xml:space="preserve">iewing platform and </w:t>
      </w:r>
      <w:proofErr w:type="spellStart"/>
      <w:r w:rsidR="00DA29AC" w:rsidRPr="005218BD">
        <w:rPr>
          <w:rStyle w:val="None"/>
          <w:bCs/>
        </w:rPr>
        <w:t>pneumopelvis</w:t>
      </w:r>
      <w:proofErr w:type="spellEnd"/>
      <w:r w:rsidRPr="005218BD">
        <w:rPr>
          <w:rStyle w:val="None"/>
          <w:bCs/>
        </w:rPr>
        <w:t xml:space="preserve">. </w:t>
      </w:r>
    </w:p>
    <w:p w14:paraId="598862CD" w14:textId="28C21BDD" w:rsidR="00380123" w:rsidRPr="005218BD" w:rsidRDefault="00380123" w:rsidP="00405D55">
      <w:pPr>
        <w:pStyle w:val="Body"/>
        <w:spacing w:before="120" w:after="0" w:line="360" w:lineRule="auto"/>
        <w:rPr>
          <w:rStyle w:val="None"/>
          <w:bCs/>
        </w:rPr>
      </w:pPr>
      <w:r w:rsidRPr="005218BD">
        <w:rPr>
          <w:rStyle w:val="None"/>
          <w:bCs/>
        </w:rPr>
        <w:t xml:space="preserve">The committee considers that </w:t>
      </w:r>
      <w:proofErr w:type="spellStart"/>
      <w:r w:rsidRPr="005218BD">
        <w:rPr>
          <w:rStyle w:val="None"/>
          <w:bCs/>
        </w:rPr>
        <w:t>taTME</w:t>
      </w:r>
      <w:proofErr w:type="spellEnd"/>
      <w:r w:rsidRPr="005218BD">
        <w:rPr>
          <w:rStyle w:val="None"/>
          <w:bCs/>
        </w:rPr>
        <w:t xml:space="preserve"> procedures are not currently described in the MBS.  The committee also believes that the </w:t>
      </w:r>
      <w:proofErr w:type="spellStart"/>
      <w:r w:rsidRPr="005218BD">
        <w:rPr>
          <w:rStyle w:val="None"/>
          <w:bCs/>
        </w:rPr>
        <w:t>taTME</w:t>
      </w:r>
      <w:proofErr w:type="spellEnd"/>
      <w:r w:rsidRPr="005218BD">
        <w:rPr>
          <w:rStyle w:val="None"/>
          <w:bCs/>
        </w:rPr>
        <w:t xml:space="preserve"> is a technique that </w:t>
      </w:r>
      <w:r w:rsidR="00F401D2" w:rsidRPr="005218BD">
        <w:rPr>
          <w:rStyle w:val="None"/>
          <w:bCs/>
        </w:rPr>
        <w:t>is going to remain in</w:t>
      </w:r>
      <w:r w:rsidRPr="005218BD">
        <w:rPr>
          <w:rStyle w:val="None"/>
          <w:bCs/>
        </w:rPr>
        <w:t xml:space="preserve"> use</w:t>
      </w:r>
      <w:r w:rsidR="00F401D2" w:rsidRPr="005218BD">
        <w:rPr>
          <w:rStyle w:val="None"/>
          <w:bCs/>
        </w:rPr>
        <w:t xml:space="preserve"> with many Australian colorectal surgeons</w:t>
      </w:r>
      <w:r w:rsidRPr="005218BD">
        <w:rPr>
          <w:rStyle w:val="None"/>
          <w:bCs/>
        </w:rPr>
        <w:t xml:space="preserve"> for the foreseeable future.  The committee therefore believes that </w:t>
      </w:r>
      <w:proofErr w:type="spellStart"/>
      <w:r w:rsidRPr="005218BD">
        <w:rPr>
          <w:rStyle w:val="None"/>
          <w:bCs/>
        </w:rPr>
        <w:t>taTME</w:t>
      </w:r>
      <w:proofErr w:type="spellEnd"/>
      <w:r w:rsidRPr="005218BD">
        <w:rPr>
          <w:rStyle w:val="None"/>
          <w:bCs/>
        </w:rPr>
        <w:t xml:space="preserve"> should be described by new item numbers.  In order to cover all the foreseeable situations where the </w:t>
      </w:r>
      <w:proofErr w:type="spellStart"/>
      <w:r w:rsidRPr="005218BD">
        <w:rPr>
          <w:rStyle w:val="None"/>
          <w:bCs/>
        </w:rPr>
        <w:t>taTME</w:t>
      </w:r>
      <w:proofErr w:type="spellEnd"/>
      <w:r w:rsidRPr="005218BD">
        <w:rPr>
          <w:rStyle w:val="None"/>
          <w:bCs/>
        </w:rPr>
        <w:t xml:space="preserve"> technique is used the committee proposes the creation of 7 new item numbers.  Four item numbers are to describe the various abdominal procedures that may be required, in summary resection of left colon with and without anastomosis and total colectomy with and without stoma.  Three item numbers are to describe</w:t>
      </w:r>
      <w:r w:rsidR="00F401D2" w:rsidRPr="005218BD">
        <w:rPr>
          <w:rStyle w:val="None"/>
          <w:bCs/>
        </w:rPr>
        <w:t xml:space="preserve"> the perineal part of the procedure, in summary one involving stapled anastomosis, one hand-sewn anastomosis and one involving excision of anus.</w:t>
      </w:r>
      <w:r w:rsidR="00057946" w:rsidRPr="005218BD">
        <w:rPr>
          <w:rStyle w:val="None"/>
          <w:bCs/>
        </w:rPr>
        <w:t xml:space="preserve">  Thus for any given </w:t>
      </w:r>
      <w:proofErr w:type="spellStart"/>
      <w:r w:rsidR="00057946" w:rsidRPr="005218BD">
        <w:rPr>
          <w:rStyle w:val="None"/>
          <w:bCs/>
        </w:rPr>
        <w:t>taTME</w:t>
      </w:r>
      <w:proofErr w:type="spellEnd"/>
      <w:r w:rsidR="00057946" w:rsidRPr="005218BD">
        <w:rPr>
          <w:rStyle w:val="None"/>
          <w:bCs/>
        </w:rPr>
        <w:t xml:space="preserve"> procedure there will be two numbers claimed.</w:t>
      </w:r>
    </w:p>
    <w:p w14:paraId="3CEA8E24" w14:textId="47FE36BE" w:rsidR="00287096" w:rsidRPr="005218BD" w:rsidRDefault="00F401D2" w:rsidP="00405D55">
      <w:pPr>
        <w:pStyle w:val="Body"/>
        <w:spacing w:before="120" w:after="0" w:line="360" w:lineRule="auto"/>
        <w:rPr>
          <w:rStyle w:val="None"/>
          <w:bCs/>
        </w:rPr>
      </w:pPr>
      <w:r w:rsidRPr="005218BD">
        <w:rPr>
          <w:rStyle w:val="None"/>
          <w:bCs/>
        </w:rPr>
        <w:t xml:space="preserve">The fees proposed </w:t>
      </w:r>
      <w:r w:rsidR="00287096" w:rsidRPr="005218BD">
        <w:rPr>
          <w:rStyle w:val="None"/>
          <w:bCs/>
        </w:rPr>
        <w:t xml:space="preserve">for </w:t>
      </w:r>
      <w:proofErr w:type="spellStart"/>
      <w:r w:rsidR="00287096" w:rsidRPr="005218BD">
        <w:rPr>
          <w:rStyle w:val="None"/>
          <w:bCs/>
        </w:rPr>
        <w:t>taTME</w:t>
      </w:r>
      <w:proofErr w:type="spellEnd"/>
      <w:r w:rsidR="00287096" w:rsidRPr="005218BD">
        <w:rPr>
          <w:rStyle w:val="None"/>
          <w:bCs/>
        </w:rPr>
        <w:t xml:space="preserve"> </w:t>
      </w:r>
      <w:r w:rsidRPr="005218BD">
        <w:rPr>
          <w:rStyle w:val="None"/>
          <w:bCs/>
        </w:rPr>
        <w:t>have as far as possible be derived to follow the principl</w:t>
      </w:r>
      <w:r w:rsidR="00B60767" w:rsidRPr="005218BD">
        <w:rPr>
          <w:rStyle w:val="None"/>
          <w:bCs/>
        </w:rPr>
        <w:t>e</w:t>
      </w:r>
      <w:r w:rsidRPr="005218BD">
        <w:rPr>
          <w:rStyle w:val="None"/>
          <w:bCs/>
        </w:rPr>
        <w:t xml:space="preserve"> that a procedure performed, such as resection of the rectum with TME, should receive the same remuneration regardless of what</w:t>
      </w:r>
      <w:r w:rsidR="00287096" w:rsidRPr="005218BD">
        <w:rPr>
          <w:rStyle w:val="None"/>
          <w:bCs/>
        </w:rPr>
        <w:t xml:space="preserve"> technique is chosen.  </w:t>
      </w:r>
      <w:r w:rsidR="00F97EDE" w:rsidRPr="005218BD">
        <w:rPr>
          <w:rStyle w:val="None"/>
          <w:bCs/>
        </w:rPr>
        <w:t xml:space="preserve">  The committee derived these fees based on the opin</w:t>
      </w:r>
      <w:r w:rsidR="005713BB" w:rsidRPr="005218BD">
        <w:rPr>
          <w:rStyle w:val="None"/>
          <w:bCs/>
        </w:rPr>
        <w:t>i</w:t>
      </w:r>
      <w:r w:rsidR="00F97EDE" w:rsidRPr="005218BD">
        <w:rPr>
          <w:rStyle w:val="None"/>
          <w:bCs/>
        </w:rPr>
        <w:t xml:space="preserve">on that the abdominal component of a </w:t>
      </w:r>
      <w:proofErr w:type="spellStart"/>
      <w:r w:rsidR="00F97EDE" w:rsidRPr="005218BD">
        <w:rPr>
          <w:rStyle w:val="None"/>
          <w:bCs/>
        </w:rPr>
        <w:t>taTME</w:t>
      </w:r>
      <w:proofErr w:type="spellEnd"/>
      <w:r w:rsidR="00F97EDE" w:rsidRPr="005218BD">
        <w:rPr>
          <w:rStyle w:val="None"/>
          <w:bCs/>
        </w:rPr>
        <w:t xml:space="preserve"> ultra-low anterior resection is very similar to laparoscopic high anterior resection and we thus made the fee for 320AR identical to a high anterior resection (32024).  The perineal fee was then derived by taking the difference in fee between 32024 and 32026 and multiplying that by </w:t>
      </w:r>
      <w:r w:rsidR="0025228E">
        <w:rPr>
          <w:rStyle w:val="None"/>
          <w:bCs/>
        </w:rPr>
        <w:t>two</w:t>
      </w:r>
      <w:r w:rsidR="00F97EDE" w:rsidRPr="005218BD">
        <w:rPr>
          <w:rStyle w:val="None"/>
          <w:bCs/>
        </w:rPr>
        <w:t xml:space="preserve">. Thus, for example the fee for a </w:t>
      </w:r>
      <w:proofErr w:type="spellStart"/>
      <w:r w:rsidR="00F97EDE" w:rsidRPr="005218BD">
        <w:rPr>
          <w:rStyle w:val="None"/>
          <w:bCs/>
        </w:rPr>
        <w:t>taTME</w:t>
      </w:r>
      <w:proofErr w:type="spellEnd"/>
      <w:r w:rsidR="00F97EDE" w:rsidRPr="005218BD">
        <w:rPr>
          <w:rStyle w:val="None"/>
          <w:bCs/>
        </w:rPr>
        <w:t xml:space="preserve"> involving an ultra-low anterior resection and stapled anastomosis when performed by a single surgeon (320AR + 50% 320ST) is exactly the same as the fee for a standard ultra-low anterior resection (32026).</w:t>
      </w:r>
      <w:r w:rsidR="00310FA2" w:rsidRPr="005218BD">
        <w:rPr>
          <w:rStyle w:val="None"/>
          <w:bCs/>
        </w:rPr>
        <w:t xml:space="preserve">  An identical method was used to calculate the fees associated with the other </w:t>
      </w:r>
      <w:proofErr w:type="spellStart"/>
      <w:r w:rsidR="00310FA2" w:rsidRPr="005218BD">
        <w:rPr>
          <w:rStyle w:val="None"/>
          <w:bCs/>
        </w:rPr>
        <w:t>taTME</w:t>
      </w:r>
      <w:proofErr w:type="spellEnd"/>
      <w:r w:rsidR="00310FA2" w:rsidRPr="005218BD">
        <w:rPr>
          <w:rStyle w:val="None"/>
          <w:bCs/>
        </w:rPr>
        <w:t xml:space="preserve"> item numbers.</w:t>
      </w:r>
    </w:p>
    <w:p w14:paraId="12855FD8" w14:textId="09F8121C" w:rsidR="00F401D2" w:rsidRPr="005218BD" w:rsidRDefault="00287096" w:rsidP="00405D55">
      <w:pPr>
        <w:pStyle w:val="Body"/>
        <w:spacing w:before="120" w:after="0" w:line="360" w:lineRule="auto"/>
        <w:rPr>
          <w:rStyle w:val="None"/>
          <w:bCs/>
        </w:rPr>
      </w:pPr>
      <w:r w:rsidRPr="005218BD">
        <w:rPr>
          <w:rStyle w:val="None"/>
          <w:bCs/>
        </w:rPr>
        <w:t xml:space="preserve">Synchronous surgery with </w:t>
      </w:r>
      <w:proofErr w:type="spellStart"/>
      <w:r w:rsidRPr="005218BD">
        <w:rPr>
          <w:rStyle w:val="None"/>
          <w:bCs/>
        </w:rPr>
        <w:t>taTME</w:t>
      </w:r>
      <w:proofErr w:type="spellEnd"/>
      <w:r w:rsidRPr="005218BD">
        <w:rPr>
          <w:rStyle w:val="None"/>
          <w:bCs/>
        </w:rPr>
        <w:t xml:space="preserve"> potentially has advantages in dramatically shortening operating times.  Synchronous surgery numbers currently in the MBS are heavily weighted towards the abdominal surgeon.  With the </w:t>
      </w:r>
      <w:proofErr w:type="spellStart"/>
      <w:r w:rsidRPr="005218BD">
        <w:rPr>
          <w:rStyle w:val="None"/>
          <w:bCs/>
        </w:rPr>
        <w:t>taTME</w:t>
      </w:r>
      <w:proofErr w:type="spellEnd"/>
      <w:r w:rsidRPr="005218BD">
        <w:rPr>
          <w:rStyle w:val="None"/>
          <w:bCs/>
        </w:rPr>
        <w:t xml:space="preserve"> numbers proposed the fee for perineal surgeon is very similar to that of the abdominal surgeon.  </w:t>
      </w:r>
      <w:r w:rsidR="003F13D9" w:rsidRPr="005218BD">
        <w:rPr>
          <w:rStyle w:val="None"/>
          <w:bCs/>
        </w:rPr>
        <w:t xml:space="preserve">A portion of any fee includes the fee for aftercare.  Traditionally the abdominal surgeon is the surgeon who gave the aftercare in synchronous surgery operations, this is often reversed with </w:t>
      </w:r>
      <w:proofErr w:type="spellStart"/>
      <w:r w:rsidR="003F13D9" w:rsidRPr="005218BD">
        <w:rPr>
          <w:rStyle w:val="None"/>
          <w:bCs/>
        </w:rPr>
        <w:t>taTME</w:t>
      </w:r>
      <w:proofErr w:type="spellEnd"/>
      <w:r w:rsidR="003F13D9" w:rsidRPr="005218BD">
        <w:rPr>
          <w:rStyle w:val="None"/>
          <w:bCs/>
        </w:rPr>
        <w:t xml:space="preserve"> surgery.  The committee considered reflecting this by developing separate numbers for the various situations when either the abdominal or perineal surgeon was delivering aftercare; however, after receiving stakeholder feedback the committee abandoned this as the various combinations created overly co</w:t>
      </w:r>
      <w:r w:rsidR="002E7B39" w:rsidRPr="005218BD">
        <w:rPr>
          <w:rStyle w:val="None"/>
          <w:bCs/>
        </w:rPr>
        <w:t>mplex item numbers.  As is always the case the two surgeons can choose to spit the fees between themselves anyway they see fit by one paying the other an agreed portion of their fee to compensate for aftercare.</w:t>
      </w:r>
      <w:r w:rsidR="003F13D9" w:rsidRPr="005218BD">
        <w:rPr>
          <w:rStyle w:val="None"/>
          <w:bCs/>
        </w:rPr>
        <w:t xml:space="preserve">  </w:t>
      </w:r>
      <w:r w:rsidR="00F401D2" w:rsidRPr="005218BD">
        <w:rPr>
          <w:rStyle w:val="None"/>
          <w:bCs/>
        </w:rPr>
        <w:t xml:space="preserve"> </w:t>
      </w:r>
    </w:p>
    <w:p w14:paraId="3B8CE61D" w14:textId="5DB327E2" w:rsidR="00057946" w:rsidRPr="005218BD" w:rsidRDefault="00057946" w:rsidP="00405D55">
      <w:pPr>
        <w:pStyle w:val="Body"/>
        <w:spacing w:before="120" w:after="0" w:line="360" w:lineRule="auto"/>
        <w:rPr>
          <w:rStyle w:val="None"/>
          <w:bCs/>
        </w:rPr>
      </w:pPr>
      <w:r w:rsidRPr="005218BD">
        <w:rPr>
          <w:rStyle w:val="None"/>
          <w:bCs/>
        </w:rPr>
        <w:t xml:space="preserve">The </w:t>
      </w:r>
      <w:r w:rsidR="00F97EDE" w:rsidRPr="005218BD">
        <w:rPr>
          <w:rStyle w:val="None"/>
          <w:bCs/>
        </w:rPr>
        <w:t xml:space="preserve">combined </w:t>
      </w:r>
      <w:r w:rsidRPr="005218BD">
        <w:rPr>
          <w:rStyle w:val="None"/>
          <w:bCs/>
        </w:rPr>
        <w:t xml:space="preserve">fees associated with synchronous surgery are also very similar to the current fees with </w:t>
      </w:r>
      <w:r w:rsidR="00F97EDE" w:rsidRPr="005218BD">
        <w:rPr>
          <w:rStyle w:val="None"/>
          <w:bCs/>
        </w:rPr>
        <w:t xml:space="preserve">synchronous surgeries described in the MBS. </w:t>
      </w:r>
    </w:p>
    <w:p w14:paraId="52D2CD61" w14:textId="1BBCC79B" w:rsidR="00DA29AC" w:rsidRDefault="00DA29AC" w:rsidP="00405D55">
      <w:pPr>
        <w:pStyle w:val="Body"/>
        <w:spacing w:before="120" w:after="0" w:line="360" w:lineRule="auto"/>
        <w:rPr>
          <w:rStyle w:val="None"/>
          <w:bCs/>
        </w:rPr>
      </w:pPr>
      <w:r w:rsidRPr="005218BD">
        <w:rPr>
          <w:rStyle w:val="None"/>
          <w:bCs/>
        </w:rPr>
        <w:t xml:space="preserve">The Committee also discussed the potential advantages of a national registry where surgeons can submit their data for surgical outcomes of </w:t>
      </w:r>
      <w:proofErr w:type="spellStart"/>
      <w:r w:rsidRPr="005218BD">
        <w:rPr>
          <w:rStyle w:val="None"/>
          <w:bCs/>
        </w:rPr>
        <w:t>taTME</w:t>
      </w:r>
      <w:proofErr w:type="spellEnd"/>
      <w:r w:rsidRPr="005218BD">
        <w:rPr>
          <w:rStyle w:val="None"/>
          <w:bCs/>
        </w:rPr>
        <w:t xml:space="preserve"> and other procedures for the resection of colorectal cancers. Such a registry would inform future decision-making regarding the comparative outcomes associated with </w:t>
      </w:r>
      <w:proofErr w:type="spellStart"/>
      <w:r w:rsidRPr="005218BD">
        <w:rPr>
          <w:rStyle w:val="None"/>
          <w:bCs/>
        </w:rPr>
        <w:t>taTME</w:t>
      </w:r>
      <w:proofErr w:type="spellEnd"/>
      <w:r w:rsidRPr="005218BD">
        <w:rPr>
          <w:rStyle w:val="None"/>
          <w:bCs/>
        </w:rPr>
        <w:t xml:space="preserve"> and other methods of tumour excision.  Gathering information about this technique will also be facilitated by creation of its own item numbers.</w:t>
      </w:r>
    </w:p>
    <w:p w14:paraId="35FAE207" w14:textId="77777777" w:rsidR="006E0C35" w:rsidRDefault="006E0C35">
      <w:pPr>
        <w:pStyle w:val="Body"/>
      </w:pPr>
    </w:p>
    <w:p w14:paraId="2A514D80" w14:textId="12E3FADA" w:rsidR="00EB0271" w:rsidRDefault="0028782E" w:rsidP="00522C6C">
      <w:pPr>
        <w:pStyle w:val="Heading2"/>
        <w:numPr>
          <w:ilvl w:val="1"/>
          <w:numId w:val="80"/>
        </w:numPr>
        <w:rPr>
          <w:lang w:val="en-US"/>
        </w:rPr>
      </w:pPr>
      <w:bookmarkStart w:id="52" w:name="_Toc14949045"/>
      <w:r>
        <w:rPr>
          <w:lang w:val="en-US"/>
        </w:rPr>
        <w:t>Abdominoperineal resections items</w:t>
      </w:r>
      <w:r w:rsidR="003B5671">
        <w:rPr>
          <w:lang w:val="en-US"/>
        </w:rPr>
        <w:t xml:space="preserve"> – single surgeon</w:t>
      </w:r>
      <w:bookmarkEnd w:id="52"/>
    </w:p>
    <w:p w14:paraId="2A02210D" w14:textId="77777777" w:rsidR="00E55CF7" w:rsidRPr="00E55CF7" w:rsidRDefault="00E55CF7" w:rsidP="005218BD">
      <w:pPr>
        <w:spacing w:before="120" w:line="360" w:lineRule="auto"/>
        <w:rPr>
          <w:rStyle w:val="EmphasisA"/>
          <w:i w:val="0"/>
          <w:sz w:val="22"/>
          <w:szCs w:val="22"/>
        </w:rPr>
      </w:pPr>
      <w:r w:rsidRPr="00E55CF7">
        <w:rPr>
          <w:rStyle w:val="EmphasisA"/>
          <w:i w:val="0"/>
          <w:sz w:val="22"/>
          <w:szCs w:val="22"/>
        </w:rPr>
        <w:t>An abdominoperineal resection is a surgical procedure during which the sigmoid colon, rectum and anal sphincter are removed via both abdominal and perineal incisions during the surgical excision of a rectal cancer.</w:t>
      </w:r>
    </w:p>
    <w:p w14:paraId="2EBAB735" w14:textId="77777777" w:rsidR="00E55CF7" w:rsidRPr="00E55CF7" w:rsidRDefault="00E55CF7" w:rsidP="005218BD">
      <w:pPr>
        <w:spacing w:before="120" w:line="360" w:lineRule="auto"/>
        <w:rPr>
          <w:rStyle w:val="EmphasisA"/>
          <w:i w:val="0"/>
          <w:sz w:val="22"/>
          <w:szCs w:val="22"/>
        </w:rPr>
      </w:pPr>
      <w:r w:rsidRPr="00E55CF7">
        <w:rPr>
          <w:rStyle w:val="EmphasisA"/>
          <w:i w:val="0"/>
          <w:sz w:val="22"/>
          <w:szCs w:val="22"/>
        </w:rPr>
        <w:t xml:space="preserve">Surgical advances have led to the development of alternative procedures in which the anal sphincter may sometimes be spared, such as </w:t>
      </w:r>
      <w:proofErr w:type="spellStart"/>
      <w:r w:rsidRPr="00E55CF7">
        <w:rPr>
          <w:rStyle w:val="EmphasisA"/>
          <w:i w:val="0"/>
          <w:sz w:val="22"/>
          <w:szCs w:val="22"/>
        </w:rPr>
        <w:t>taTME</w:t>
      </w:r>
      <w:proofErr w:type="spellEnd"/>
      <w:r w:rsidRPr="00E55CF7">
        <w:rPr>
          <w:rStyle w:val="EmphasisA"/>
          <w:i w:val="0"/>
          <w:sz w:val="22"/>
          <w:szCs w:val="22"/>
        </w:rPr>
        <w:t xml:space="preserve">. However an abdominoperineal resection is often still be necessary for rectal </w:t>
      </w:r>
      <w:proofErr w:type="spellStart"/>
      <w:r w:rsidRPr="00E55CF7">
        <w:rPr>
          <w:rStyle w:val="EmphasisA"/>
          <w:i w:val="0"/>
          <w:sz w:val="22"/>
          <w:szCs w:val="22"/>
        </w:rPr>
        <w:t>tumours</w:t>
      </w:r>
      <w:proofErr w:type="spellEnd"/>
      <w:r w:rsidRPr="00E55CF7">
        <w:rPr>
          <w:rStyle w:val="EmphasisA"/>
          <w:i w:val="0"/>
          <w:sz w:val="22"/>
          <w:szCs w:val="22"/>
        </w:rPr>
        <w:t xml:space="preserve"> located in the distal third of the rectum.</w:t>
      </w:r>
    </w:p>
    <w:p w14:paraId="4C132AAB" w14:textId="77777777" w:rsidR="00E55CF7" w:rsidRPr="00E55CF7" w:rsidRDefault="00E55CF7" w:rsidP="005218BD">
      <w:pPr>
        <w:spacing w:before="120" w:line="360" w:lineRule="auto"/>
        <w:rPr>
          <w:rStyle w:val="None"/>
          <w:rFonts w:ascii="Calibri" w:hAnsi="Calibri" w:cs="Calibri"/>
          <w:sz w:val="22"/>
          <w:szCs w:val="22"/>
          <w:lang w:val="en-US"/>
        </w:rPr>
      </w:pPr>
      <w:r w:rsidRPr="00E55CF7">
        <w:rPr>
          <w:rStyle w:val="None"/>
          <w:rFonts w:ascii="Calibri" w:hAnsi="Calibri" w:cs="Calibri"/>
          <w:sz w:val="22"/>
          <w:szCs w:val="22"/>
          <w:lang w:val="en-US"/>
        </w:rPr>
        <w:t>The Committee reviewed one abdominoperineal resection item.</w:t>
      </w:r>
    </w:p>
    <w:p w14:paraId="45F85F60" w14:textId="77777777" w:rsidR="00E55CF7" w:rsidRPr="00E55CF7" w:rsidRDefault="00E55CF7" w:rsidP="00E55CF7"/>
    <w:p w14:paraId="510036AE" w14:textId="4E163B93" w:rsidR="00E55CF7" w:rsidRPr="00833C5B" w:rsidRDefault="00E55CF7" w:rsidP="00522C6C">
      <w:pPr>
        <w:pStyle w:val="Heading3Numbered"/>
        <w:numPr>
          <w:ilvl w:val="2"/>
          <w:numId w:val="80"/>
        </w:numPr>
        <w:rPr>
          <w:rFonts w:eastAsia="Times New Roman"/>
        </w:rPr>
      </w:pPr>
      <w:bookmarkStart w:id="53" w:name="_Toc14949046"/>
      <w:r>
        <w:t>Recommendation 11</w:t>
      </w:r>
      <w:bookmarkEnd w:id="53"/>
    </w:p>
    <w:p w14:paraId="2BE18367" w14:textId="41AAE556" w:rsidR="00EB0271" w:rsidRDefault="004A0201" w:rsidP="004A0201">
      <w:pPr>
        <w:pStyle w:val="Caption"/>
      </w:pPr>
      <w:bookmarkStart w:id="54" w:name="_Toc14949102"/>
      <w:r>
        <w:t xml:space="preserve">Table </w:t>
      </w:r>
      <w:r>
        <w:fldChar w:fldCharType="begin"/>
      </w:r>
      <w:r>
        <w:instrText xml:space="preserve"> SEQ Table \* ARABIC </w:instrText>
      </w:r>
      <w:r>
        <w:fldChar w:fldCharType="separate"/>
      </w:r>
      <w:r w:rsidR="002949AF">
        <w:rPr>
          <w:noProof/>
        </w:rPr>
        <w:t>14</w:t>
      </w:r>
      <w:r>
        <w:fldChar w:fldCharType="end"/>
      </w:r>
      <w:r>
        <w:t xml:space="preserve">: </w:t>
      </w:r>
      <w:r w:rsidR="008D4516">
        <w:t>Standard Medicare data for a</w:t>
      </w:r>
      <w:r w:rsidRPr="0094701E">
        <w:t xml:space="preserve">bdominoperineal resection item </w:t>
      </w:r>
      <w:r w:rsidR="008D4516">
        <w:t>32039, 2016/17</w:t>
      </w:r>
      <w:r>
        <w:t>.</w:t>
      </w:r>
      <w:bookmarkEnd w:id="54"/>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17: Standard Medicare data for abdominoperineal resection item 32039."/>
        <w:tblDescription w:val="Table 17 shows the standard Medicare data for abdominoperineal resection item 32039. This table has six columns - item, descriptor, Schedule fee, number of services during the 2016/17 financial year, total benefits during the 2016/17 financial year and 5-year annual average growth in services."/>
      </w:tblPr>
      <w:tblGrid>
        <w:gridCol w:w="668"/>
        <w:gridCol w:w="3539"/>
        <w:gridCol w:w="1010"/>
        <w:gridCol w:w="992"/>
        <w:gridCol w:w="1134"/>
        <w:gridCol w:w="1134"/>
      </w:tblGrid>
      <w:tr w:rsidR="00EB0271" w14:paraId="02ACC7BF" w14:textId="77777777" w:rsidTr="001E3C88">
        <w:trPr>
          <w:trHeight w:val="923"/>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57ADCE4"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578BB78" w14:textId="77777777" w:rsidR="00EB0271" w:rsidRDefault="0028782E">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3BCBD9E" w14:textId="77777777" w:rsidR="00EB0271" w:rsidRDefault="0028782E">
            <w:pPr>
              <w:pStyle w:val="Tableheading-white"/>
            </w:pPr>
            <w:r>
              <w:rPr>
                <w:rStyle w:val="None"/>
              </w:rPr>
              <w:t>Schedule fee</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AC313C4" w14:textId="77777777" w:rsidR="00EB0271" w:rsidRDefault="0028782E">
            <w:pPr>
              <w:pStyle w:val="Tableheading-white"/>
            </w:pPr>
            <w:r>
              <w:rPr>
                <w:rStyle w:val="None"/>
              </w:rPr>
              <w:t>Services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8DA16FA"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1B04752" w14:textId="77777777" w:rsidR="00EB0271" w:rsidRDefault="0028782E">
            <w:pPr>
              <w:pStyle w:val="Tableheading-white"/>
            </w:pPr>
            <w:r>
              <w:rPr>
                <w:rStyle w:val="None"/>
              </w:rPr>
              <w:t>Services 5-year annual avg. growth</w:t>
            </w:r>
          </w:p>
        </w:tc>
      </w:tr>
      <w:tr w:rsidR="00EB0271" w14:paraId="4F5E22CE" w14:textId="77777777" w:rsidTr="001E3C88">
        <w:tblPrEx>
          <w:shd w:val="clear" w:color="auto" w:fill="CED7E7"/>
        </w:tblPrEx>
        <w:trPr>
          <w:trHeight w:val="7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9778B48" w14:textId="77777777" w:rsidR="00EB0271" w:rsidRDefault="0028782E">
            <w:pPr>
              <w:pStyle w:val="Tabletext"/>
            </w:pPr>
            <w:r>
              <w:rPr>
                <w:rStyle w:val="None"/>
              </w:rPr>
              <w:t>32039</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A271908" w14:textId="77777777" w:rsidR="00EB0271" w:rsidRDefault="0028782E">
            <w:pPr>
              <w:pStyle w:val="Tabletext"/>
            </w:pPr>
            <w:r>
              <w:rPr>
                <w:rStyle w:val="None"/>
              </w:rPr>
              <w:t>RECTUM AND ANUS, ABDOMINOPERINEAL RESECTION OF 1 surgeon (</w:t>
            </w:r>
            <w:proofErr w:type="spellStart"/>
            <w:r>
              <w:rPr>
                <w:rStyle w:val="None"/>
              </w:rPr>
              <w:t>Anaes</w:t>
            </w:r>
            <w:proofErr w:type="spellEnd"/>
            <w:r>
              <w:rPr>
                <w:rStyle w:val="None"/>
              </w:rPr>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8F82A84" w14:textId="77777777" w:rsidR="00EB0271" w:rsidRDefault="0028782E">
            <w:pPr>
              <w:pStyle w:val="Tabletext"/>
            </w:pPr>
            <w:r>
              <w:rPr>
                <w:rStyle w:val="None"/>
              </w:rPr>
              <w:t>$1,535.05</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383BEEE" w14:textId="77777777" w:rsidR="00EB0271" w:rsidRDefault="0028782E">
            <w:pPr>
              <w:pStyle w:val="Tabletext"/>
            </w:pPr>
            <w:r>
              <w:rPr>
                <w:rStyle w:val="None"/>
              </w:rPr>
              <w:t>323</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040740B" w14:textId="77777777" w:rsidR="00EB0271" w:rsidRDefault="0028782E">
            <w:pPr>
              <w:pStyle w:val="Tabletext"/>
            </w:pPr>
            <w:r>
              <w:rPr>
                <w:rStyle w:val="None"/>
              </w:rPr>
              <w:t>$343,977.00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B0C40E" w14:textId="77777777" w:rsidR="00EB0271" w:rsidRDefault="0028782E">
            <w:pPr>
              <w:pStyle w:val="Tabletext"/>
            </w:pPr>
            <w:r>
              <w:rPr>
                <w:rStyle w:val="None"/>
              </w:rPr>
              <w:t>1.56%</w:t>
            </w:r>
          </w:p>
        </w:tc>
      </w:tr>
    </w:tbl>
    <w:p w14:paraId="243055F9" w14:textId="147EF032" w:rsidR="00EB0271" w:rsidRDefault="0028782E" w:rsidP="008F5BE5">
      <w:pPr>
        <w:pStyle w:val="Body"/>
        <w:rPr>
          <w:rStyle w:val="None"/>
          <w:b/>
          <w:bCs/>
        </w:rPr>
      </w:pPr>
      <w:r>
        <w:rPr>
          <w:rStyle w:val="None"/>
          <w:b/>
          <w:bCs/>
          <w:lang w:val="en-US"/>
        </w:rPr>
        <w:t>Recommendation: Leave abdo</w:t>
      </w:r>
      <w:r w:rsidR="00A95CBC">
        <w:rPr>
          <w:rStyle w:val="None"/>
          <w:b/>
          <w:bCs/>
          <w:lang w:val="en-US"/>
        </w:rPr>
        <w:t>minoperineal resection item 320</w:t>
      </w:r>
      <w:r>
        <w:rPr>
          <w:rStyle w:val="None"/>
          <w:b/>
          <w:bCs/>
          <w:lang w:val="en-US"/>
        </w:rPr>
        <w:t>39 unchanged.</w:t>
      </w:r>
    </w:p>
    <w:p w14:paraId="6D5EEB13" w14:textId="37B16CB6" w:rsidR="00EB0271" w:rsidRDefault="001D63A4">
      <w:pPr>
        <w:pStyle w:val="Body"/>
        <w:spacing w:before="120" w:after="0" w:line="240" w:lineRule="auto"/>
        <w:rPr>
          <w:rStyle w:val="None"/>
          <w:b/>
          <w:bCs/>
        </w:rPr>
      </w:pPr>
      <w:r>
        <w:rPr>
          <w:rStyle w:val="None"/>
          <w:b/>
          <w:bCs/>
          <w:lang w:val="it-IT"/>
        </w:rPr>
        <w:t>Rationale</w:t>
      </w:r>
    </w:p>
    <w:p w14:paraId="5735C58A" w14:textId="617E235D" w:rsidR="008D4516" w:rsidRPr="008D4516" w:rsidRDefault="008D4516" w:rsidP="005218BD">
      <w:pPr>
        <w:spacing w:before="120" w:line="360" w:lineRule="auto"/>
        <w:rPr>
          <w:rFonts w:ascii="Calibri" w:hAnsi="Calibri"/>
          <w:sz w:val="22"/>
        </w:rPr>
      </w:pPr>
      <w:r w:rsidRPr="008D4516">
        <w:rPr>
          <w:rFonts w:ascii="Calibri" w:hAnsi="Calibri"/>
          <w:sz w:val="22"/>
        </w:rPr>
        <w:t xml:space="preserve">After considering </w:t>
      </w:r>
      <w:r>
        <w:rPr>
          <w:rFonts w:ascii="Calibri" w:hAnsi="Calibri"/>
          <w:sz w:val="22"/>
        </w:rPr>
        <w:t>standard Medicare data and clinical evidence, the Committee agreed item 32039 should remain unchanged. This is because:</w:t>
      </w:r>
    </w:p>
    <w:p w14:paraId="6D6D2BE4" w14:textId="7E77DBBC" w:rsidR="00EB0271" w:rsidRDefault="0028782E" w:rsidP="00522C6C">
      <w:pPr>
        <w:pStyle w:val="ListParagraph"/>
        <w:numPr>
          <w:ilvl w:val="0"/>
          <w:numId w:val="22"/>
        </w:numPr>
        <w:spacing w:before="120" w:after="0" w:line="360" w:lineRule="auto"/>
      </w:pPr>
      <w:r>
        <w:t>The item adequately describes the procedure.</w:t>
      </w:r>
    </w:p>
    <w:p w14:paraId="1039AA90" w14:textId="77777777" w:rsidR="00EB0271" w:rsidRDefault="0028782E" w:rsidP="00522C6C">
      <w:pPr>
        <w:pStyle w:val="ListParagraph"/>
        <w:numPr>
          <w:ilvl w:val="0"/>
          <w:numId w:val="22"/>
        </w:numPr>
        <w:spacing w:before="120" w:after="0" w:line="360" w:lineRule="auto"/>
      </w:pPr>
      <w:r>
        <w:t xml:space="preserve">The procedure is </w:t>
      </w:r>
      <w:r w:rsidR="00B414A6">
        <w:t xml:space="preserve">required for patients in which other surgical methods of rectal </w:t>
      </w:r>
      <w:proofErr w:type="spellStart"/>
      <w:r w:rsidR="00B414A6">
        <w:t>tumour</w:t>
      </w:r>
      <w:proofErr w:type="spellEnd"/>
      <w:r w:rsidR="00B414A6">
        <w:t xml:space="preserve"> excision are not possible.</w:t>
      </w:r>
    </w:p>
    <w:p w14:paraId="0F511CF9" w14:textId="1E68888D" w:rsidR="00EB0271" w:rsidRDefault="0028782E" w:rsidP="00522C6C">
      <w:pPr>
        <w:pStyle w:val="ListParagraph"/>
        <w:numPr>
          <w:ilvl w:val="0"/>
          <w:numId w:val="22"/>
        </w:numPr>
        <w:spacing w:before="120" w:after="0" w:line="360" w:lineRule="auto"/>
      </w:pPr>
      <w:r>
        <w:t xml:space="preserve">The procedure is not provided </w:t>
      </w:r>
      <w:r w:rsidR="000F3E0F">
        <w:t>under</w:t>
      </w:r>
      <w:r>
        <w:t xml:space="preserve"> other items.</w:t>
      </w:r>
    </w:p>
    <w:p w14:paraId="35D13AF3" w14:textId="77777777" w:rsidR="00EB0271" w:rsidRDefault="0028782E" w:rsidP="00522C6C">
      <w:pPr>
        <w:pStyle w:val="ListParagraph"/>
        <w:numPr>
          <w:ilvl w:val="0"/>
          <w:numId w:val="22"/>
        </w:numPr>
        <w:spacing w:before="120" w:after="0" w:line="360" w:lineRule="auto"/>
      </w:pPr>
      <w:r>
        <w:t xml:space="preserve">There is unlikely misuse of this item. </w:t>
      </w:r>
    </w:p>
    <w:p w14:paraId="36CF427C" w14:textId="77777777" w:rsidR="00EB0271" w:rsidRDefault="00EB0271">
      <w:pPr>
        <w:pStyle w:val="Body"/>
      </w:pPr>
    </w:p>
    <w:p w14:paraId="48367074" w14:textId="7439FC5B" w:rsidR="00EB0271" w:rsidRDefault="0028782E" w:rsidP="00522C6C">
      <w:pPr>
        <w:pStyle w:val="Heading2"/>
        <w:numPr>
          <w:ilvl w:val="1"/>
          <w:numId w:val="81"/>
        </w:numPr>
        <w:rPr>
          <w:lang w:val="en-US"/>
        </w:rPr>
      </w:pPr>
      <w:bookmarkStart w:id="55" w:name="_Toc14949047"/>
      <w:r>
        <w:rPr>
          <w:lang w:val="en-US"/>
        </w:rPr>
        <w:t>Proctocolectomy and ileal pouch items</w:t>
      </w:r>
      <w:bookmarkEnd w:id="55"/>
    </w:p>
    <w:p w14:paraId="54981BD2" w14:textId="77777777" w:rsidR="00E55CF7" w:rsidRDefault="00E55CF7" w:rsidP="005218BD">
      <w:pPr>
        <w:pStyle w:val="Body"/>
        <w:spacing w:before="120" w:after="0" w:line="360" w:lineRule="auto"/>
      </w:pPr>
      <w:r>
        <w:rPr>
          <w:rStyle w:val="None"/>
          <w:lang w:val="en-US"/>
        </w:rPr>
        <w:t xml:space="preserve">A proctocolectomy involves removal of both the abdominal colon and the rectum, with or without removal of the anal canal and sphincter complex. </w:t>
      </w:r>
    </w:p>
    <w:p w14:paraId="6A70258C" w14:textId="77777777" w:rsidR="00E55CF7" w:rsidRDefault="00E55CF7" w:rsidP="005218BD">
      <w:pPr>
        <w:pStyle w:val="Body"/>
        <w:spacing w:before="120" w:after="0" w:line="360" w:lineRule="auto"/>
      </w:pPr>
      <w:r>
        <w:rPr>
          <w:rStyle w:val="None"/>
          <w:lang w:val="en-US"/>
        </w:rPr>
        <w:t>The Committee reviewed three proctocolectomy and ileal pouch items.</w:t>
      </w:r>
    </w:p>
    <w:p w14:paraId="6B5D5907" w14:textId="77777777" w:rsidR="00E55CF7" w:rsidRDefault="00E55CF7" w:rsidP="005218BD">
      <w:pPr>
        <w:pStyle w:val="Body"/>
        <w:spacing w:before="120" w:after="0" w:line="360" w:lineRule="auto"/>
      </w:pPr>
      <w:r>
        <w:rPr>
          <w:rStyle w:val="None"/>
          <w:lang w:val="en-US"/>
        </w:rPr>
        <w:t>The Committee recommended that:</w:t>
      </w:r>
    </w:p>
    <w:p w14:paraId="772D5454" w14:textId="77777777" w:rsidR="00E55CF7" w:rsidRDefault="00E55CF7" w:rsidP="00522C6C">
      <w:pPr>
        <w:pStyle w:val="ListParagraph"/>
        <w:numPr>
          <w:ilvl w:val="0"/>
          <w:numId w:val="34"/>
        </w:numPr>
        <w:spacing w:before="120" w:after="0" w:line="360" w:lineRule="auto"/>
      </w:pPr>
      <w:r>
        <w:rPr>
          <w:rStyle w:val="None"/>
        </w:rPr>
        <w:t>Two proctocolectomy and ileal pouch items remain unchanged; and</w:t>
      </w:r>
    </w:p>
    <w:p w14:paraId="21092536" w14:textId="77777777" w:rsidR="00E55CF7" w:rsidRDefault="00E55CF7" w:rsidP="00522C6C">
      <w:pPr>
        <w:pStyle w:val="ListParagraph"/>
        <w:numPr>
          <w:ilvl w:val="0"/>
          <w:numId w:val="34"/>
        </w:numPr>
        <w:spacing w:before="120" w:after="0" w:line="360" w:lineRule="auto"/>
      </w:pPr>
      <w:r>
        <w:rPr>
          <w:rStyle w:val="None"/>
        </w:rPr>
        <w:t>The descriptor for one proctocolectomy and ileal pouch item is amended.</w:t>
      </w:r>
    </w:p>
    <w:p w14:paraId="6F9326B7" w14:textId="77777777" w:rsidR="00E55CF7" w:rsidRPr="00E55CF7" w:rsidRDefault="00E55CF7" w:rsidP="00E55CF7">
      <w:pPr>
        <w:rPr>
          <w:lang w:val="en-US"/>
        </w:rPr>
      </w:pPr>
    </w:p>
    <w:p w14:paraId="329A4B84" w14:textId="5E61A82C" w:rsidR="00E55CF7" w:rsidRPr="00833C5B" w:rsidRDefault="00E55CF7" w:rsidP="00522C6C">
      <w:pPr>
        <w:pStyle w:val="Heading3Numbered"/>
        <w:numPr>
          <w:ilvl w:val="2"/>
          <w:numId w:val="81"/>
        </w:numPr>
        <w:rPr>
          <w:rFonts w:eastAsia="Times New Roman"/>
        </w:rPr>
      </w:pPr>
      <w:bookmarkStart w:id="56" w:name="_Toc14949048"/>
      <w:r>
        <w:t>Recommendation 12</w:t>
      </w:r>
      <w:bookmarkEnd w:id="56"/>
    </w:p>
    <w:p w14:paraId="07B89CDF" w14:textId="02146F0D" w:rsidR="00EB0271" w:rsidRDefault="001D63A4" w:rsidP="00E55CF7">
      <w:pPr>
        <w:pStyle w:val="Caption"/>
        <w:rPr>
          <w:rStyle w:val="None"/>
          <w:b w:val="0"/>
          <w:bCs w:val="0"/>
        </w:rPr>
      </w:pPr>
      <w:bookmarkStart w:id="57" w:name="_Toc14949103"/>
      <w:r>
        <w:t xml:space="preserve">Table </w:t>
      </w:r>
      <w:r>
        <w:fldChar w:fldCharType="begin"/>
      </w:r>
      <w:r>
        <w:instrText xml:space="preserve"> SEQ Table \* ARABIC </w:instrText>
      </w:r>
      <w:r>
        <w:fldChar w:fldCharType="separate"/>
      </w:r>
      <w:r w:rsidR="002949AF">
        <w:rPr>
          <w:noProof/>
        </w:rPr>
        <w:t>15</w:t>
      </w:r>
      <w:r>
        <w:fldChar w:fldCharType="end"/>
      </w:r>
      <w:r>
        <w:t xml:space="preserve">: </w:t>
      </w:r>
      <w:r w:rsidR="008D4516">
        <w:t>Standard Medicare data for p</w:t>
      </w:r>
      <w:r w:rsidRPr="00ED374B">
        <w:t xml:space="preserve">roctocolectomy and ileal pouch items </w:t>
      </w:r>
      <w:r w:rsidR="008D4516">
        <w:t>32051 and 32069, 2016/17</w:t>
      </w:r>
      <w:r>
        <w:t>.</w:t>
      </w:r>
      <w:bookmarkEnd w:id="57"/>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18: Standard Medicare data for proctocolectomy and ileal pouch items 32051 and 32069, 2016/17."/>
        <w:tblDescription w:val="Table 18 shows the standard Medicare data for proctocolectomy and ileal pouch items. This table has six columns - item, descriptor, Schedule fee, number of services during the 2016/17 financial year, total benefits during the 2016/17 financial year and 5-year annual average growth in services."/>
      </w:tblPr>
      <w:tblGrid>
        <w:gridCol w:w="668"/>
        <w:gridCol w:w="3539"/>
        <w:gridCol w:w="1010"/>
        <w:gridCol w:w="1134"/>
        <w:gridCol w:w="992"/>
        <w:gridCol w:w="1134"/>
      </w:tblGrid>
      <w:tr w:rsidR="00EB0271" w14:paraId="3CC78386" w14:textId="77777777" w:rsidTr="001E3C88">
        <w:trPr>
          <w:trHeight w:val="959"/>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066DC78"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524D00C" w14:textId="77777777" w:rsidR="00EB0271" w:rsidRDefault="0028782E">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04E17C7" w14:textId="77777777" w:rsidR="00EB0271" w:rsidRDefault="0028782E">
            <w:pPr>
              <w:pStyle w:val="Tableheading-white"/>
            </w:pPr>
            <w:r>
              <w:rPr>
                <w:rStyle w:val="None"/>
              </w:rPr>
              <w:t>Schedule fee</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EF308B5" w14:textId="77777777" w:rsidR="00EB0271" w:rsidRDefault="0028782E">
            <w:pPr>
              <w:pStyle w:val="Tableheading-white"/>
            </w:pPr>
            <w:r>
              <w:rPr>
                <w:rStyle w:val="None"/>
              </w:rPr>
              <w:t>Services FY2016/17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CA1D24F"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70DF047" w14:textId="77777777" w:rsidR="00EB0271" w:rsidRDefault="0028782E">
            <w:pPr>
              <w:pStyle w:val="Tableheading-white"/>
            </w:pPr>
            <w:r>
              <w:rPr>
                <w:rStyle w:val="None"/>
              </w:rPr>
              <w:t>Services 5-year annual avg. growth</w:t>
            </w:r>
          </w:p>
        </w:tc>
      </w:tr>
      <w:tr w:rsidR="00EB0271" w14:paraId="5DC334CD" w14:textId="77777777" w:rsidTr="001E3C88">
        <w:tblPrEx>
          <w:shd w:val="clear" w:color="auto" w:fill="CED7E7"/>
        </w:tblPrEx>
        <w:trPr>
          <w:trHeight w:val="1499"/>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D0D7A34" w14:textId="77777777" w:rsidR="00EB0271" w:rsidRDefault="0028782E">
            <w:pPr>
              <w:pStyle w:val="Tabletext"/>
            </w:pPr>
            <w:r>
              <w:rPr>
                <w:rStyle w:val="None"/>
              </w:rPr>
              <w:t>32051</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9160485" w14:textId="729FB927" w:rsidR="00EB0271" w:rsidRDefault="0028782E" w:rsidP="000308A2">
            <w:pPr>
              <w:pStyle w:val="Tabletext"/>
            </w:pPr>
            <w:r>
              <w:rPr>
                <w:rStyle w:val="None"/>
              </w:rPr>
              <w:t>Total colectomy with excision of rectum and ileoanal anastomosis with formation of ileal reservoir, with or without creation of temporary ileostomy 1 surgeon (</w:t>
            </w:r>
            <w:proofErr w:type="spellStart"/>
            <w:r>
              <w:rPr>
                <w:rStyle w:val="None"/>
              </w:rPr>
              <w:t>Anaes</w:t>
            </w:r>
            <w:proofErr w:type="spellEnd"/>
            <w:r>
              <w:rPr>
                <w:rStyle w:val="None"/>
              </w:rPr>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CB81DCE" w14:textId="77777777" w:rsidR="00EB0271" w:rsidRDefault="0028782E">
            <w:pPr>
              <w:pStyle w:val="Tabletext"/>
            </w:pPr>
            <w:r>
              <w:rPr>
                <w:rStyle w:val="None"/>
              </w:rPr>
              <w:t xml:space="preserve"> $2,316.60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E5C7095" w14:textId="77777777" w:rsidR="00EB0271" w:rsidRDefault="0028782E">
            <w:pPr>
              <w:pStyle w:val="Tabletext"/>
            </w:pPr>
            <w:r>
              <w:rPr>
                <w:rStyle w:val="None"/>
              </w:rPr>
              <w:t>52</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B57CAA2" w14:textId="05876BD9" w:rsidR="00EB0271" w:rsidRDefault="0028782E" w:rsidP="0087193E">
            <w:pPr>
              <w:pStyle w:val="Tabletext"/>
            </w:pPr>
            <w:r>
              <w:rPr>
                <w:rStyle w:val="None"/>
              </w:rPr>
              <w:t xml:space="preserve"> $</w:t>
            </w:r>
            <w:r w:rsidR="0087193E">
              <w:rPr>
                <w:rStyle w:val="None"/>
              </w:rPr>
              <w:t>88,757</w:t>
            </w:r>
            <w:r>
              <w:rPr>
                <w:rStyle w:val="None"/>
              </w:rPr>
              <w:t xml:space="preserve">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205A621" w14:textId="77777777" w:rsidR="00EB0271" w:rsidRDefault="0028782E">
            <w:pPr>
              <w:pStyle w:val="Tabletext"/>
            </w:pPr>
            <w:r>
              <w:rPr>
                <w:rStyle w:val="None"/>
              </w:rPr>
              <w:t>-3.77%</w:t>
            </w:r>
          </w:p>
        </w:tc>
      </w:tr>
      <w:tr w:rsidR="00EB0271" w14:paraId="2A55F479" w14:textId="77777777" w:rsidTr="001E3C88">
        <w:tblPrEx>
          <w:shd w:val="clear" w:color="auto" w:fill="CED7E7"/>
        </w:tblPrEx>
        <w:trPr>
          <w:trHeight w:val="99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4CD7D35" w14:textId="77777777" w:rsidR="00EB0271" w:rsidRDefault="0028782E">
            <w:pPr>
              <w:pStyle w:val="Tabletext"/>
            </w:pPr>
            <w:r>
              <w:rPr>
                <w:rStyle w:val="None"/>
              </w:rPr>
              <w:t>32069</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A4920D5" w14:textId="77777777" w:rsidR="00EB0271" w:rsidRDefault="0028782E">
            <w:pPr>
              <w:pStyle w:val="Tabletext"/>
            </w:pPr>
            <w:r>
              <w:rPr>
                <w:rStyle w:val="None"/>
              </w:rPr>
              <w:t>Ileostomy reservoir, continent type, creation of, including conversion of existing ileostomy where appropriate (</w:t>
            </w:r>
            <w:proofErr w:type="spellStart"/>
            <w:r>
              <w:rPr>
                <w:rStyle w:val="None"/>
              </w:rPr>
              <w:t>Anaes</w:t>
            </w:r>
            <w:proofErr w:type="spellEnd"/>
            <w:r>
              <w:rPr>
                <w:rStyle w:val="None"/>
              </w:rPr>
              <w: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7D8FA0" w14:textId="77777777" w:rsidR="00EB0271" w:rsidRDefault="0028782E">
            <w:pPr>
              <w:pStyle w:val="Tabletext"/>
            </w:pPr>
            <w:r>
              <w:rPr>
                <w:rStyle w:val="None"/>
              </w:rPr>
              <w:t xml:space="preserve"> $1,713.65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5FBDDE5" w14:textId="77777777" w:rsidR="00EB0271" w:rsidRDefault="0028782E">
            <w:pPr>
              <w:pStyle w:val="Tabletext"/>
            </w:pPr>
            <w:r>
              <w:rPr>
                <w:rStyle w:val="None"/>
              </w:rPr>
              <w:t>6</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A7C5BD5" w14:textId="3741161C" w:rsidR="00EB0271" w:rsidRDefault="0028782E" w:rsidP="0087193E">
            <w:pPr>
              <w:pStyle w:val="Tabletext"/>
            </w:pPr>
            <w:r>
              <w:rPr>
                <w:rStyle w:val="None"/>
              </w:rPr>
              <w:t xml:space="preserve"> $</w:t>
            </w:r>
            <w:r w:rsidR="0087193E">
              <w:rPr>
                <w:rStyle w:val="None"/>
              </w:rPr>
              <w:t>7,711</w:t>
            </w:r>
            <w:r>
              <w:rPr>
                <w:rStyle w:val="None"/>
              </w:rPr>
              <w:t xml:space="preserve">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FDBB259" w14:textId="77777777" w:rsidR="00EB0271" w:rsidRDefault="0028782E">
            <w:pPr>
              <w:pStyle w:val="Tabletext"/>
            </w:pPr>
            <w:r>
              <w:rPr>
                <w:rStyle w:val="None"/>
              </w:rPr>
              <w:t>-12.94%</w:t>
            </w:r>
          </w:p>
        </w:tc>
      </w:tr>
    </w:tbl>
    <w:p w14:paraId="4AB444C9" w14:textId="77777777" w:rsidR="00EB0271" w:rsidRDefault="0028782E" w:rsidP="008F5BE5">
      <w:pPr>
        <w:pStyle w:val="Body"/>
        <w:rPr>
          <w:rStyle w:val="None"/>
          <w:b/>
          <w:bCs/>
        </w:rPr>
      </w:pPr>
      <w:r>
        <w:rPr>
          <w:rStyle w:val="None"/>
          <w:b/>
          <w:bCs/>
          <w:lang w:val="en-US"/>
        </w:rPr>
        <w:t>Recommendation: Leave proctocolectomy and ileal pouch items 32051 and 32069 unchanged.</w:t>
      </w:r>
    </w:p>
    <w:p w14:paraId="00BFA96B" w14:textId="71C5D0BC" w:rsidR="00EB0271" w:rsidRDefault="001D63A4" w:rsidP="00D7085E">
      <w:pPr>
        <w:pStyle w:val="Body"/>
        <w:keepNext/>
        <w:spacing w:before="120" w:after="0" w:line="240" w:lineRule="auto"/>
        <w:rPr>
          <w:rStyle w:val="None"/>
          <w:b/>
          <w:bCs/>
        </w:rPr>
      </w:pPr>
      <w:r>
        <w:rPr>
          <w:rStyle w:val="None"/>
          <w:b/>
          <w:bCs/>
          <w:lang w:val="it-IT"/>
        </w:rPr>
        <w:t>Rationale</w:t>
      </w:r>
    </w:p>
    <w:p w14:paraId="6732EBDF" w14:textId="2045CFE7" w:rsidR="008D4516" w:rsidRPr="008D4516" w:rsidRDefault="008D4516" w:rsidP="005218BD">
      <w:pPr>
        <w:keepNext/>
        <w:spacing w:before="120" w:line="360" w:lineRule="auto"/>
        <w:rPr>
          <w:rFonts w:ascii="Calibri" w:hAnsi="Calibri"/>
          <w:sz w:val="22"/>
        </w:rPr>
      </w:pPr>
      <w:r w:rsidRPr="008D4516">
        <w:rPr>
          <w:rFonts w:ascii="Calibri" w:hAnsi="Calibri"/>
          <w:sz w:val="22"/>
        </w:rPr>
        <w:t>After considering the standard Medicare data and relevant clinical evidence, the Committee agreed that items 32051 and 32069 should remain unchanged. This is because:</w:t>
      </w:r>
    </w:p>
    <w:p w14:paraId="53D30B8B" w14:textId="7BF45377" w:rsidR="00EB0271" w:rsidRDefault="0028782E" w:rsidP="00522C6C">
      <w:pPr>
        <w:pStyle w:val="ListParagraph"/>
        <w:numPr>
          <w:ilvl w:val="0"/>
          <w:numId w:val="22"/>
        </w:numPr>
        <w:spacing w:before="120" w:after="0" w:line="360" w:lineRule="auto"/>
      </w:pPr>
      <w:r>
        <w:t>The items adequately describe the procedures.</w:t>
      </w:r>
    </w:p>
    <w:p w14:paraId="626EAAA3" w14:textId="3BC76F9E" w:rsidR="00EB0271" w:rsidRDefault="0028782E" w:rsidP="00522C6C">
      <w:pPr>
        <w:pStyle w:val="ListParagraph"/>
        <w:numPr>
          <w:ilvl w:val="0"/>
          <w:numId w:val="22"/>
        </w:numPr>
        <w:spacing w:before="120" w:after="0" w:line="360" w:lineRule="auto"/>
      </w:pPr>
      <w:r>
        <w:t>The procedures</w:t>
      </w:r>
      <w:r w:rsidR="000F3E0F">
        <w:t xml:space="preserve"> reflect</w:t>
      </w:r>
      <w:r>
        <w:t xml:space="preserve"> current best practice.</w:t>
      </w:r>
    </w:p>
    <w:p w14:paraId="4A951E09" w14:textId="58AECA85" w:rsidR="00EB0271" w:rsidRDefault="0028782E" w:rsidP="00522C6C">
      <w:pPr>
        <w:pStyle w:val="ListParagraph"/>
        <w:numPr>
          <w:ilvl w:val="0"/>
          <w:numId w:val="22"/>
        </w:numPr>
        <w:spacing w:before="120" w:after="0" w:line="360" w:lineRule="auto"/>
      </w:pPr>
      <w:r>
        <w:t xml:space="preserve">The procedures are not provided </w:t>
      </w:r>
      <w:r w:rsidR="000F3E0F">
        <w:t>under</w:t>
      </w:r>
      <w:r>
        <w:t xml:space="preserve"> other items.</w:t>
      </w:r>
    </w:p>
    <w:p w14:paraId="55AE0B8C" w14:textId="77777777" w:rsidR="00EB0271" w:rsidRDefault="0028782E" w:rsidP="00522C6C">
      <w:pPr>
        <w:pStyle w:val="ListParagraph"/>
        <w:numPr>
          <w:ilvl w:val="0"/>
          <w:numId w:val="22"/>
        </w:numPr>
        <w:spacing w:before="120" w:after="0" w:line="360" w:lineRule="auto"/>
      </w:pPr>
      <w:r>
        <w:t xml:space="preserve">There is unlikely misuse of these items. </w:t>
      </w:r>
    </w:p>
    <w:p w14:paraId="10FDD041" w14:textId="3726959E" w:rsidR="00EB0271" w:rsidRDefault="00EB0271">
      <w:pPr>
        <w:pStyle w:val="Body"/>
        <w:rPr>
          <w:lang w:val="en-US"/>
        </w:rPr>
      </w:pPr>
    </w:p>
    <w:p w14:paraId="27A98EFD" w14:textId="63BBDDB1" w:rsidR="00E55CF7" w:rsidRPr="00833C5B" w:rsidRDefault="00E55CF7" w:rsidP="00522C6C">
      <w:pPr>
        <w:pStyle w:val="Heading3Numbered"/>
        <w:numPr>
          <w:ilvl w:val="2"/>
          <w:numId w:val="81"/>
        </w:numPr>
        <w:rPr>
          <w:rFonts w:eastAsia="Times New Roman"/>
        </w:rPr>
      </w:pPr>
      <w:bookmarkStart w:id="58" w:name="_Toc14949049"/>
      <w:r>
        <w:t>Recommendation 13</w:t>
      </w:r>
      <w:bookmarkEnd w:id="58"/>
    </w:p>
    <w:p w14:paraId="3350E473" w14:textId="1F815A49" w:rsidR="00EB0271" w:rsidRDefault="001D63A4" w:rsidP="001D63A4">
      <w:pPr>
        <w:pStyle w:val="Caption"/>
        <w:rPr>
          <w:rStyle w:val="None"/>
          <w:b w:val="0"/>
          <w:bCs w:val="0"/>
        </w:rPr>
      </w:pPr>
      <w:bookmarkStart w:id="59" w:name="_Toc14949104"/>
      <w:r>
        <w:t xml:space="preserve">Table </w:t>
      </w:r>
      <w:r>
        <w:fldChar w:fldCharType="begin"/>
      </w:r>
      <w:r>
        <w:instrText xml:space="preserve"> SEQ Table \* ARABIC </w:instrText>
      </w:r>
      <w:r>
        <w:fldChar w:fldCharType="separate"/>
      </w:r>
      <w:r w:rsidR="002949AF">
        <w:rPr>
          <w:noProof/>
        </w:rPr>
        <w:t>16</w:t>
      </w:r>
      <w:r>
        <w:fldChar w:fldCharType="end"/>
      </w:r>
      <w:r>
        <w:t xml:space="preserve">: </w:t>
      </w:r>
      <w:r w:rsidR="004819F8">
        <w:t>Standard Medicare data for p</w:t>
      </w:r>
      <w:r w:rsidRPr="00186EE8">
        <w:t>roctocolectomy and ileal pouch item</w:t>
      </w:r>
      <w:r w:rsidR="004819F8">
        <w:t xml:space="preserve"> 32060, 2016/17</w:t>
      </w:r>
      <w:r>
        <w:t>.</w:t>
      </w:r>
      <w:bookmarkEnd w:id="59"/>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19: Standard Medicare data for proctocolectomy and ileal pouch item 32060, 2016/17."/>
        <w:tblDescription w:val="Table 18 shows the standard Medicare data for proctocolectomy and ileal pouch item 32060. This table has six columns - item, descriptor, Schedule fee, number of services during the 2016/17 financial year, total benefits during the 2016/17 financial year and 5-year annual average growth in services."/>
      </w:tblPr>
      <w:tblGrid>
        <w:gridCol w:w="668"/>
        <w:gridCol w:w="3539"/>
        <w:gridCol w:w="1010"/>
        <w:gridCol w:w="992"/>
        <w:gridCol w:w="1057"/>
        <w:gridCol w:w="1102"/>
      </w:tblGrid>
      <w:tr w:rsidR="00EB0271" w14:paraId="7347FD5C" w14:textId="77777777" w:rsidTr="008F5BE5">
        <w:trPr>
          <w:trHeight w:val="1010"/>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158CCD8"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6B755BC" w14:textId="77777777" w:rsidR="00EB0271" w:rsidRDefault="0028782E">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260C9EA" w14:textId="77777777" w:rsidR="00EB0271" w:rsidRDefault="0028782E">
            <w:pPr>
              <w:pStyle w:val="Tableheading-white"/>
            </w:pPr>
            <w:r>
              <w:rPr>
                <w:rStyle w:val="None"/>
              </w:rPr>
              <w:t>Schedule fee</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62EEDD4" w14:textId="77777777" w:rsidR="00EB0271" w:rsidRDefault="0028782E">
            <w:pPr>
              <w:pStyle w:val="Tableheading-white"/>
            </w:pPr>
            <w:r>
              <w:rPr>
                <w:rStyle w:val="None"/>
              </w:rPr>
              <w:t>Services FY2016/17</w:t>
            </w:r>
          </w:p>
        </w:tc>
        <w:tc>
          <w:tcPr>
            <w:tcW w:w="105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1668CFF" w14:textId="77777777" w:rsidR="00EB0271" w:rsidRDefault="0028782E">
            <w:pPr>
              <w:pStyle w:val="Tableheading-white"/>
            </w:pPr>
            <w:r>
              <w:rPr>
                <w:rStyle w:val="None"/>
              </w:rPr>
              <w:t>Benefits FY2016/17</w:t>
            </w:r>
          </w:p>
        </w:tc>
        <w:tc>
          <w:tcPr>
            <w:tcW w:w="110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63BE834" w14:textId="77777777" w:rsidR="00EB0271" w:rsidRDefault="0028782E">
            <w:pPr>
              <w:pStyle w:val="Tableheading-white"/>
            </w:pPr>
            <w:r>
              <w:rPr>
                <w:rStyle w:val="None"/>
              </w:rPr>
              <w:t>Services 5-year annual avg. growth</w:t>
            </w:r>
          </w:p>
        </w:tc>
      </w:tr>
      <w:tr w:rsidR="00EB0271" w14:paraId="1ABDAFA1" w14:textId="77777777" w:rsidTr="001E3C88">
        <w:tblPrEx>
          <w:shd w:val="clear" w:color="auto" w:fill="CED7E7"/>
        </w:tblPrEx>
        <w:trPr>
          <w:trHeight w:val="151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BCFB6F9" w14:textId="77777777" w:rsidR="00EB0271" w:rsidRDefault="0028782E">
            <w:pPr>
              <w:pStyle w:val="Tabletext"/>
            </w:pPr>
            <w:r>
              <w:rPr>
                <w:rStyle w:val="None"/>
              </w:rPr>
              <w:t>32060</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AAB2E5F" w14:textId="677A5D54" w:rsidR="00EB0271" w:rsidRDefault="0028782E" w:rsidP="001E3C88">
            <w:pPr>
              <w:pStyle w:val="Tabletext"/>
            </w:pPr>
            <w:r>
              <w:rPr>
                <w:rStyle w:val="None"/>
              </w:rPr>
              <w:t>Ileostomy closure with rectal resection and mucosectomy and ileoanal anastomosis with formation of ileal reservoir, with or without temporary loop ileostomy 1 surgeon (</w:t>
            </w:r>
            <w:proofErr w:type="spellStart"/>
            <w:r>
              <w:rPr>
                <w:rStyle w:val="None"/>
              </w:rPr>
              <w:t>Anaes</w:t>
            </w:r>
            <w:proofErr w:type="spellEnd"/>
            <w:r>
              <w:rPr>
                <w:rStyle w:val="None"/>
              </w:rPr>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41ECA06" w14:textId="34DEF0C6" w:rsidR="00EB0271" w:rsidRDefault="0028782E" w:rsidP="001E3C88">
            <w:pPr>
              <w:pStyle w:val="Tabletext"/>
            </w:pPr>
            <w:r>
              <w:rPr>
                <w:rStyle w:val="None"/>
              </w:rPr>
              <w:t xml:space="preserve"> </w:t>
            </w:r>
            <w:r w:rsidR="001E3C88">
              <w:rPr>
                <w:rStyle w:val="None"/>
              </w:rPr>
              <w:t>$</w:t>
            </w:r>
            <w:r>
              <w:rPr>
                <w:rStyle w:val="None"/>
              </w:rPr>
              <w:t xml:space="preserve">2,316.60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C394E60" w14:textId="77777777" w:rsidR="00EB0271" w:rsidRDefault="0028782E">
            <w:pPr>
              <w:pStyle w:val="Tabletext"/>
            </w:pPr>
            <w:r>
              <w:rPr>
                <w:rStyle w:val="None"/>
              </w:rPr>
              <w:t>63</w:t>
            </w:r>
          </w:p>
        </w:tc>
        <w:tc>
          <w:tcPr>
            <w:tcW w:w="105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D809F01" w14:textId="56FA0570" w:rsidR="00EB0271" w:rsidRDefault="0028782E" w:rsidP="0087193E">
            <w:pPr>
              <w:pStyle w:val="Tabletext"/>
            </w:pPr>
            <w:r>
              <w:rPr>
                <w:rStyle w:val="None"/>
              </w:rPr>
              <w:t xml:space="preserve"> $</w:t>
            </w:r>
            <w:r w:rsidR="0087193E">
              <w:rPr>
                <w:rStyle w:val="None"/>
              </w:rPr>
              <w:t>107,516</w:t>
            </w:r>
            <w:r>
              <w:rPr>
                <w:rStyle w:val="None"/>
              </w:rPr>
              <w:t xml:space="preserve"> </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60B2F1" w14:textId="77777777" w:rsidR="00EB0271" w:rsidRDefault="0028782E">
            <w:pPr>
              <w:pStyle w:val="Tabletext"/>
            </w:pPr>
            <w:r>
              <w:rPr>
                <w:rStyle w:val="None"/>
              </w:rPr>
              <w:t>2.75%</w:t>
            </w:r>
          </w:p>
        </w:tc>
      </w:tr>
    </w:tbl>
    <w:p w14:paraId="7A07726D" w14:textId="77777777" w:rsidR="00EB0271" w:rsidRDefault="00EB0271">
      <w:pPr>
        <w:pStyle w:val="Caption"/>
        <w:widowControl w:val="0"/>
        <w:spacing w:line="240" w:lineRule="auto"/>
        <w:rPr>
          <w:rStyle w:val="None"/>
          <w:b w:val="0"/>
          <w:bCs w:val="0"/>
        </w:rPr>
      </w:pPr>
    </w:p>
    <w:p w14:paraId="0ABDAF9E" w14:textId="67C79938" w:rsidR="00EB0271" w:rsidRDefault="0028782E">
      <w:pPr>
        <w:pStyle w:val="Bullet-green"/>
        <w:spacing w:before="120" w:after="0" w:line="276" w:lineRule="auto"/>
        <w:rPr>
          <w:rStyle w:val="None"/>
          <w:b/>
          <w:bCs/>
        </w:rPr>
      </w:pPr>
      <w:r>
        <w:rPr>
          <w:rStyle w:val="None"/>
          <w:b/>
          <w:bCs/>
        </w:rPr>
        <w:t>Recommendation: Change the d</w:t>
      </w:r>
      <w:r w:rsidR="00A95CBC">
        <w:rPr>
          <w:rStyle w:val="None"/>
          <w:b/>
          <w:bCs/>
        </w:rPr>
        <w:t xml:space="preserve">escriptor for </w:t>
      </w:r>
      <w:r>
        <w:rPr>
          <w:rStyle w:val="None"/>
          <w:b/>
          <w:bCs/>
        </w:rPr>
        <w:t>item 32060</w:t>
      </w:r>
      <w:r w:rsidR="001E3C88">
        <w:rPr>
          <w:rStyle w:val="None"/>
          <w:b/>
          <w:bCs/>
        </w:rPr>
        <w:t>.</w:t>
      </w:r>
    </w:p>
    <w:p w14:paraId="2A070928" w14:textId="10E12289" w:rsidR="00EB0271" w:rsidRDefault="004819F8" w:rsidP="00522C6C">
      <w:pPr>
        <w:pStyle w:val="Bullet-green"/>
        <w:numPr>
          <w:ilvl w:val="0"/>
          <w:numId w:val="36"/>
        </w:numPr>
        <w:spacing w:before="120" w:after="0" w:line="360" w:lineRule="auto"/>
        <w:ind w:hanging="357"/>
      </w:pPr>
      <w:r>
        <w:t>The Committee recommended the item</w:t>
      </w:r>
      <w:r w:rsidR="0028782E">
        <w:t xml:space="preserve"> descriptor </w:t>
      </w:r>
      <w:r>
        <w:t>for item</w:t>
      </w:r>
      <w:r w:rsidR="0028782E">
        <w:t xml:space="preserve"> 32060</w:t>
      </w:r>
      <w:r>
        <w:t xml:space="preserve"> be amended to read</w:t>
      </w:r>
      <w:r w:rsidR="0028782E">
        <w:t>:</w:t>
      </w:r>
    </w:p>
    <w:p w14:paraId="6AF70551" w14:textId="7C35D1E9" w:rsidR="00EB0271" w:rsidRPr="004819F8" w:rsidRDefault="00A95CBC" w:rsidP="00522C6C">
      <w:pPr>
        <w:pStyle w:val="ListParagraph"/>
        <w:numPr>
          <w:ilvl w:val="1"/>
          <w:numId w:val="36"/>
        </w:numPr>
        <w:spacing w:before="120" w:after="0" w:line="360" w:lineRule="auto"/>
        <w:ind w:hanging="357"/>
        <w:rPr>
          <w:i/>
        </w:rPr>
      </w:pPr>
      <w:r w:rsidRPr="004819F8">
        <w:rPr>
          <w:i/>
        </w:rPr>
        <w:t>“Restorative pro</w:t>
      </w:r>
      <w:r w:rsidR="00D7085E">
        <w:rPr>
          <w:i/>
        </w:rPr>
        <w:t>c</w:t>
      </w:r>
      <w:r w:rsidRPr="004819F8">
        <w:rPr>
          <w:i/>
        </w:rPr>
        <w:t>tectomy involving r</w:t>
      </w:r>
      <w:r w:rsidR="0028782E" w:rsidRPr="004819F8">
        <w:rPr>
          <w:i/>
        </w:rPr>
        <w:t xml:space="preserve">ectal resection with formation of ileal reservoir and ileoanal </w:t>
      </w:r>
      <w:r w:rsidRPr="004819F8">
        <w:rPr>
          <w:i/>
        </w:rPr>
        <w:t xml:space="preserve">anastomosis including ileostomy </w:t>
      </w:r>
      <w:proofErr w:type="spellStart"/>
      <w:r w:rsidRPr="004819F8">
        <w:rPr>
          <w:i/>
        </w:rPr>
        <w:t>mobilisation</w:t>
      </w:r>
      <w:proofErr w:type="spellEnd"/>
      <w:r w:rsidR="0028782E" w:rsidRPr="004819F8">
        <w:rPr>
          <w:i/>
        </w:rPr>
        <w:t xml:space="preserve">, </w:t>
      </w:r>
      <w:r w:rsidR="0028782E" w:rsidRPr="004819F8">
        <w:rPr>
          <w:rStyle w:val="None"/>
          <w:i/>
          <w:iCs/>
        </w:rPr>
        <w:t>with or without</w:t>
      </w:r>
      <w:r w:rsidR="0028782E" w:rsidRPr="004819F8">
        <w:rPr>
          <w:i/>
        </w:rPr>
        <w:t xml:space="preserve"> mucosectomy or temporary loop ileostomy</w:t>
      </w:r>
      <w:r w:rsidR="0012371C">
        <w:rPr>
          <w:i/>
        </w:rPr>
        <w:t>,</w:t>
      </w:r>
      <w:r w:rsidR="0028782E" w:rsidRPr="004819F8">
        <w:rPr>
          <w:i/>
        </w:rPr>
        <w:t xml:space="preserve"> 1 surgeon (</w:t>
      </w:r>
      <w:proofErr w:type="spellStart"/>
      <w:r w:rsidR="0028782E" w:rsidRPr="004819F8">
        <w:rPr>
          <w:i/>
        </w:rPr>
        <w:t>Anaes</w:t>
      </w:r>
      <w:proofErr w:type="spellEnd"/>
      <w:r w:rsidR="0028782E" w:rsidRPr="004819F8">
        <w:rPr>
          <w:i/>
        </w:rPr>
        <w:t>.) (Assist.)”</w:t>
      </w:r>
    </w:p>
    <w:p w14:paraId="1331B7D9" w14:textId="77777777" w:rsidR="00DB3129" w:rsidRDefault="00DB3129" w:rsidP="00DB3129"/>
    <w:p w14:paraId="411FF8A3" w14:textId="0E5636F5" w:rsidR="00EB0271" w:rsidRDefault="001D63A4" w:rsidP="00DF5B0A">
      <w:pPr>
        <w:pStyle w:val="Bullet-green"/>
        <w:keepNext/>
        <w:keepLines/>
        <w:spacing w:before="180" w:after="60"/>
        <w:ind w:left="431" w:hanging="431"/>
        <w:rPr>
          <w:rStyle w:val="None"/>
          <w:b/>
          <w:bCs/>
        </w:rPr>
      </w:pPr>
      <w:r>
        <w:rPr>
          <w:rStyle w:val="None"/>
          <w:b/>
          <w:bCs/>
        </w:rPr>
        <w:t>Rationale</w:t>
      </w:r>
    </w:p>
    <w:p w14:paraId="561778B5" w14:textId="0B3F5FA5" w:rsidR="00A95CBC" w:rsidRDefault="00A95CBC" w:rsidP="005218BD">
      <w:pPr>
        <w:pStyle w:val="Bullet-green"/>
        <w:keepNext/>
        <w:keepLines/>
        <w:spacing w:before="120" w:after="0" w:line="360" w:lineRule="auto"/>
      </w:pPr>
      <w:r>
        <w:t xml:space="preserve">The </w:t>
      </w:r>
      <w:r w:rsidR="004819F8">
        <w:t xml:space="preserve">Committee considered an appropriate item descriptor for this item and agreed the </w:t>
      </w:r>
      <w:r>
        <w:t>amended descriptor better describes the procedure and reduces confusion with a standard ileostomy closure.</w:t>
      </w:r>
    </w:p>
    <w:p w14:paraId="0292553E" w14:textId="5D7E9CAE" w:rsidR="00EB0271" w:rsidRDefault="0028782E" w:rsidP="005218BD">
      <w:pPr>
        <w:pStyle w:val="Bullet-green"/>
        <w:keepNext/>
        <w:keepLines/>
        <w:spacing w:before="120" w:after="0" w:line="360" w:lineRule="auto"/>
      </w:pPr>
      <w:r>
        <w:t>Since the initial description of this operation</w:t>
      </w:r>
      <w:r w:rsidR="0087527B">
        <w:t>,</w:t>
      </w:r>
      <w:r>
        <w:t xml:space="preserve"> the techniques and instruments have improved whereby a mucosectomy is often not required and now seldom performed. </w:t>
      </w:r>
    </w:p>
    <w:p w14:paraId="42DCDEB3" w14:textId="398A847E" w:rsidR="00EB0271" w:rsidRDefault="00EB0271">
      <w:pPr>
        <w:pStyle w:val="Body"/>
      </w:pPr>
    </w:p>
    <w:p w14:paraId="2E585531" w14:textId="099B8723" w:rsidR="00EB0271" w:rsidRDefault="0028782E" w:rsidP="00522C6C">
      <w:pPr>
        <w:pStyle w:val="Heading2"/>
        <w:numPr>
          <w:ilvl w:val="1"/>
          <w:numId w:val="82"/>
        </w:numPr>
        <w:rPr>
          <w:lang w:val="en-US"/>
        </w:rPr>
      </w:pPr>
      <w:bookmarkStart w:id="60" w:name="_Toc14949050"/>
      <w:r>
        <w:rPr>
          <w:lang w:val="en-US"/>
        </w:rPr>
        <w:t xml:space="preserve">Rectal </w:t>
      </w:r>
      <w:proofErr w:type="spellStart"/>
      <w:r>
        <w:rPr>
          <w:lang w:val="en-US"/>
        </w:rPr>
        <w:t>tumour</w:t>
      </w:r>
      <w:proofErr w:type="spellEnd"/>
      <w:r>
        <w:rPr>
          <w:lang w:val="en-US"/>
        </w:rPr>
        <w:t xml:space="preserve"> items</w:t>
      </w:r>
      <w:bookmarkEnd w:id="60"/>
    </w:p>
    <w:p w14:paraId="7C346068" w14:textId="77777777" w:rsidR="00E55CF7" w:rsidRDefault="00E55CF7" w:rsidP="005218BD">
      <w:pPr>
        <w:pStyle w:val="Body"/>
        <w:spacing w:before="120" w:after="0" w:line="360" w:lineRule="auto"/>
      </w:pPr>
      <w:r>
        <w:rPr>
          <w:rStyle w:val="None"/>
          <w:lang w:val="en-US"/>
        </w:rPr>
        <w:t xml:space="preserve">The Committee reviewed eight items for excision of rectal </w:t>
      </w:r>
      <w:proofErr w:type="spellStart"/>
      <w:r>
        <w:rPr>
          <w:rStyle w:val="None"/>
          <w:lang w:val="en-US"/>
        </w:rPr>
        <w:t>tumours</w:t>
      </w:r>
      <w:proofErr w:type="spellEnd"/>
      <w:r>
        <w:rPr>
          <w:rStyle w:val="None"/>
          <w:lang w:val="en-US"/>
        </w:rPr>
        <w:t xml:space="preserve">. These items refer to local excision of the rectal </w:t>
      </w:r>
      <w:proofErr w:type="spellStart"/>
      <w:r>
        <w:rPr>
          <w:rStyle w:val="None"/>
          <w:lang w:val="en-US"/>
        </w:rPr>
        <w:t>tumour</w:t>
      </w:r>
      <w:proofErr w:type="spellEnd"/>
      <w:r>
        <w:rPr>
          <w:rStyle w:val="None"/>
          <w:lang w:val="en-US"/>
        </w:rPr>
        <w:t xml:space="preserve"> without removal of the adjacent mesorectum, lymph nodes or colon.</w:t>
      </w:r>
    </w:p>
    <w:p w14:paraId="00637F5B" w14:textId="77777777" w:rsidR="00E55CF7" w:rsidRDefault="00E55CF7" w:rsidP="005218BD">
      <w:pPr>
        <w:pStyle w:val="Body"/>
        <w:spacing w:before="120" w:after="0" w:line="360" w:lineRule="auto"/>
      </w:pPr>
      <w:r>
        <w:rPr>
          <w:rStyle w:val="None"/>
          <w:lang w:val="en-US"/>
        </w:rPr>
        <w:t>The Committee recommended that:</w:t>
      </w:r>
    </w:p>
    <w:p w14:paraId="0419660F" w14:textId="4C9FB453" w:rsidR="00E55CF7" w:rsidRDefault="00230DFB" w:rsidP="00522C6C">
      <w:pPr>
        <w:pStyle w:val="ListParagraph"/>
        <w:numPr>
          <w:ilvl w:val="0"/>
          <w:numId w:val="34"/>
        </w:numPr>
        <w:spacing w:before="120" w:after="0" w:line="360" w:lineRule="auto"/>
      </w:pPr>
      <w:r>
        <w:rPr>
          <w:rStyle w:val="None"/>
        </w:rPr>
        <w:t>Two</w:t>
      </w:r>
      <w:r w:rsidR="00E55CF7">
        <w:rPr>
          <w:rStyle w:val="None"/>
        </w:rPr>
        <w:t xml:space="preserve"> rectal </w:t>
      </w:r>
      <w:proofErr w:type="spellStart"/>
      <w:r w:rsidR="00E55CF7">
        <w:rPr>
          <w:rStyle w:val="None"/>
        </w:rPr>
        <w:t>tumour</w:t>
      </w:r>
      <w:proofErr w:type="spellEnd"/>
      <w:r w:rsidR="00E55CF7">
        <w:rPr>
          <w:rStyle w:val="None"/>
        </w:rPr>
        <w:t xml:space="preserve"> item</w:t>
      </w:r>
      <w:r>
        <w:rPr>
          <w:rStyle w:val="None"/>
        </w:rPr>
        <w:t>s</w:t>
      </w:r>
      <w:r w:rsidR="00E55CF7">
        <w:rPr>
          <w:rStyle w:val="None"/>
        </w:rPr>
        <w:t xml:space="preserve"> remain unchanged; </w:t>
      </w:r>
    </w:p>
    <w:p w14:paraId="3742A13E" w14:textId="77777777" w:rsidR="00E55CF7" w:rsidRDefault="00E55CF7" w:rsidP="00522C6C">
      <w:pPr>
        <w:pStyle w:val="ListParagraph"/>
        <w:numPr>
          <w:ilvl w:val="0"/>
          <w:numId w:val="34"/>
        </w:numPr>
        <w:spacing w:before="120" w:after="0" w:line="360" w:lineRule="auto"/>
      </w:pPr>
      <w:r>
        <w:rPr>
          <w:rStyle w:val="None"/>
        </w:rPr>
        <w:t xml:space="preserve">Four rectal </w:t>
      </w:r>
      <w:proofErr w:type="spellStart"/>
      <w:r>
        <w:rPr>
          <w:rStyle w:val="None"/>
        </w:rPr>
        <w:t>tumour</w:t>
      </w:r>
      <w:proofErr w:type="spellEnd"/>
      <w:r>
        <w:rPr>
          <w:rStyle w:val="None"/>
        </w:rPr>
        <w:t xml:space="preserve"> items be combined into two items;</w:t>
      </w:r>
    </w:p>
    <w:p w14:paraId="12308BC9" w14:textId="368FF987" w:rsidR="00E55CF7" w:rsidRDefault="00E55CF7" w:rsidP="00522C6C">
      <w:pPr>
        <w:pStyle w:val="ListParagraph"/>
        <w:numPr>
          <w:ilvl w:val="0"/>
          <w:numId w:val="34"/>
        </w:numPr>
        <w:spacing w:before="120" w:after="0" w:line="360" w:lineRule="auto"/>
        <w:rPr>
          <w:rStyle w:val="None"/>
        </w:rPr>
      </w:pPr>
      <w:r>
        <w:rPr>
          <w:rStyle w:val="None"/>
        </w:rPr>
        <w:t xml:space="preserve">The descriptors of two rectal </w:t>
      </w:r>
      <w:proofErr w:type="spellStart"/>
      <w:r>
        <w:rPr>
          <w:rStyle w:val="None"/>
        </w:rPr>
        <w:t>tumour</w:t>
      </w:r>
      <w:proofErr w:type="spellEnd"/>
      <w:r>
        <w:rPr>
          <w:rStyle w:val="None"/>
        </w:rPr>
        <w:t xml:space="preserve"> items be amended.</w:t>
      </w:r>
    </w:p>
    <w:p w14:paraId="4C646EC2" w14:textId="77777777" w:rsidR="00230DFB" w:rsidRDefault="00230DFB" w:rsidP="00230DFB">
      <w:pPr>
        <w:rPr>
          <w:rStyle w:val="None"/>
        </w:rPr>
      </w:pPr>
    </w:p>
    <w:p w14:paraId="3339B57E" w14:textId="73BE9315" w:rsidR="00E55CF7" w:rsidRPr="00833C5B" w:rsidRDefault="00E55CF7" w:rsidP="00522C6C">
      <w:pPr>
        <w:pStyle w:val="Heading3Numbered"/>
        <w:numPr>
          <w:ilvl w:val="2"/>
          <w:numId w:val="82"/>
        </w:numPr>
        <w:rPr>
          <w:rFonts w:eastAsia="Times New Roman"/>
        </w:rPr>
      </w:pPr>
      <w:bookmarkStart w:id="61" w:name="_Toc14949051"/>
      <w:r>
        <w:t>Recommendation 14</w:t>
      </w:r>
      <w:bookmarkEnd w:id="61"/>
    </w:p>
    <w:p w14:paraId="4EFE13E8" w14:textId="24494020" w:rsidR="00EB0271" w:rsidRDefault="00FF203E" w:rsidP="00B17D89">
      <w:pPr>
        <w:pStyle w:val="Caption"/>
        <w:rPr>
          <w:rStyle w:val="None"/>
          <w:b w:val="0"/>
          <w:bCs w:val="0"/>
        </w:rPr>
      </w:pPr>
      <w:bookmarkStart w:id="62" w:name="_Toc14949105"/>
      <w:r>
        <w:t xml:space="preserve">Table </w:t>
      </w:r>
      <w:r>
        <w:fldChar w:fldCharType="begin"/>
      </w:r>
      <w:r>
        <w:instrText xml:space="preserve"> SEQ Table \* ARABIC </w:instrText>
      </w:r>
      <w:r>
        <w:fldChar w:fldCharType="separate"/>
      </w:r>
      <w:r w:rsidR="002949AF">
        <w:rPr>
          <w:noProof/>
        </w:rPr>
        <w:t>17</w:t>
      </w:r>
      <w:r>
        <w:fldChar w:fldCharType="end"/>
      </w:r>
      <w:r>
        <w:t xml:space="preserve">: </w:t>
      </w:r>
      <w:r w:rsidR="004819F8">
        <w:t xml:space="preserve">Standard Medicare data for </w:t>
      </w:r>
      <w:r w:rsidR="0050572C">
        <w:t xml:space="preserve">excision of </w:t>
      </w:r>
      <w:r w:rsidR="004819F8">
        <w:t>r</w:t>
      </w:r>
      <w:r w:rsidRPr="00177D86">
        <w:t xml:space="preserve">ectal </w:t>
      </w:r>
      <w:proofErr w:type="spellStart"/>
      <w:r w:rsidRPr="00177D86">
        <w:t>tumour</w:t>
      </w:r>
      <w:proofErr w:type="spellEnd"/>
      <w:r w:rsidRPr="00177D86">
        <w:t xml:space="preserve"> item </w:t>
      </w:r>
      <w:r w:rsidR="004819F8">
        <w:t>32108, 2016/17</w:t>
      </w:r>
      <w:r w:rsidRPr="00177D86">
        <w:t>.</w:t>
      </w:r>
      <w:bookmarkEnd w:id="62"/>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0: Standard Medicare data for excision of rectal tumour item 32108, 2016/17."/>
        <w:tblDescription w:val="Table 20 shows the standard Medicare data for excision of rectal tumour item 32108. This table has six columns - item, descriptor, Schedule fee, number of services during the 2016/17 financial year, total benefits during the 2016/17 financial year and 5-year annual average growth in services."/>
      </w:tblPr>
      <w:tblGrid>
        <w:gridCol w:w="668"/>
        <w:gridCol w:w="3539"/>
        <w:gridCol w:w="887"/>
        <w:gridCol w:w="1068"/>
        <w:gridCol w:w="1104"/>
        <w:gridCol w:w="1102"/>
      </w:tblGrid>
      <w:tr w:rsidR="00EB0271" w14:paraId="54F8CBBC" w14:textId="77777777" w:rsidTr="00FD2B06">
        <w:trPr>
          <w:trHeight w:val="999"/>
          <w:tblHeader/>
        </w:trPr>
        <w:tc>
          <w:tcPr>
            <w:tcW w:w="6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44E8E91"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4BFF7A3" w14:textId="77777777" w:rsidR="00EB0271" w:rsidRDefault="0028782E">
            <w:pPr>
              <w:pStyle w:val="Tableheading-white"/>
            </w:pPr>
            <w:r>
              <w:rPr>
                <w:rStyle w:val="None"/>
              </w:rPr>
              <w:t>Descriptor</w:t>
            </w:r>
          </w:p>
        </w:tc>
        <w:tc>
          <w:tcPr>
            <w:tcW w:w="88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38C136F" w14:textId="77777777" w:rsidR="00EB0271" w:rsidRDefault="0028782E">
            <w:pPr>
              <w:pStyle w:val="Tableheading-white"/>
            </w:pPr>
            <w:r>
              <w:rPr>
                <w:rStyle w:val="None"/>
              </w:rPr>
              <w:t>Schedule fee</w:t>
            </w:r>
          </w:p>
        </w:tc>
        <w:tc>
          <w:tcPr>
            <w:tcW w:w="10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FD286C2" w14:textId="77777777" w:rsidR="00EB0271" w:rsidRDefault="0028782E">
            <w:pPr>
              <w:pStyle w:val="Tableheading-white"/>
            </w:pPr>
            <w:r>
              <w:rPr>
                <w:rStyle w:val="None"/>
              </w:rPr>
              <w:t>Services FY2016/17</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A887681" w14:textId="77777777" w:rsidR="00EB0271" w:rsidRDefault="0028782E">
            <w:pPr>
              <w:pStyle w:val="Tableheading-white"/>
            </w:pPr>
            <w:r>
              <w:rPr>
                <w:rStyle w:val="None"/>
              </w:rPr>
              <w:t>Benefits FY2016/17</w:t>
            </w:r>
          </w:p>
        </w:tc>
        <w:tc>
          <w:tcPr>
            <w:tcW w:w="110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036E4EB" w14:textId="77777777" w:rsidR="00EB0271" w:rsidRDefault="0028782E">
            <w:pPr>
              <w:pStyle w:val="Tableheading-white"/>
            </w:pPr>
            <w:r>
              <w:rPr>
                <w:rStyle w:val="None"/>
              </w:rPr>
              <w:t>Services 5-year annual avg. growth</w:t>
            </w:r>
          </w:p>
        </w:tc>
      </w:tr>
      <w:tr w:rsidR="00EB0271" w14:paraId="7DF72903" w14:textId="77777777">
        <w:tblPrEx>
          <w:shd w:val="clear" w:color="auto" w:fill="CED7E7"/>
        </w:tblPrEx>
        <w:trPr>
          <w:trHeight w:val="730"/>
        </w:trPr>
        <w:tc>
          <w:tcPr>
            <w:tcW w:w="6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7ACC642" w14:textId="77777777" w:rsidR="00EB0271" w:rsidRDefault="0028782E">
            <w:pPr>
              <w:pStyle w:val="Tabletext"/>
            </w:pPr>
            <w:r>
              <w:rPr>
                <w:rStyle w:val="None"/>
              </w:rPr>
              <w:t>32108</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3ECDD5" w14:textId="77777777" w:rsidR="00EB0271" w:rsidRDefault="0028782E">
            <w:pPr>
              <w:pStyle w:val="Tabletext"/>
            </w:pPr>
            <w:r>
              <w:rPr>
                <w:rStyle w:val="None"/>
              </w:rPr>
              <w:t xml:space="preserve">Rectal </w:t>
            </w:r>
            <w:proofErr w:type="spellStart"/>
            <w:r>
              <w:rPr>
                <w:rStyle w:val="None"/>
              </w:rPr>
              <w:t>tumour</w:t>
            </w:r>
            <w:proofErr w:type="spellEnd"/>
            <w:r>
              <w:rPr>
                <w:rStyle w:val="None"/>
              </w:rPr>
              <w:t xml:space="preserve">, </w:t>
            </w:r>
            <w:proofErr w:type="spellStart"/>
            <w:r>
              <w:rPr>
                <w:rStyle w:val="None"/>
              </w:rPr>
              <w:t>transsphincteric</w:t>
            </w:r>
            <w:proofErr w:type="spellEnd"/>
            <w:r>
              <w:rPr>
                <w:rStyle w:val="None"/>
              </w:rPr>
              <w:t xml:space="preserve"> excision of (Kraske or similar operation) (</w:t>
            </w:r>
            <w:proofErr w:type="spellStart"/>
            <w:r>
              <w:rPr>
                <w:rStyle w:val="None"/>
              </w:rPr>
              <w:t>Anaes</w:t>
            </w:r>
            <w:proofErr w:type="spellEnd"/>
            <w:r>
              <w:rPr>
                <w:rStyle w:val="None"/>
              </w:rPr>
              <w:t>.) (Assist.)</w:t>
            </w:r>
          </w:p>
        </w:tc>
        <w:tc>
          <w:tcPr>
            <w:tcW w:w="8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66B47E3" w14:textId="77777777" w:rsidR="00EB0271" w:rsidRDefault="0028782E">
            <w:pPr>
              <w:pStyle w:val="Tabletext"/>
            </w:pPr>
            <w:r>
              <w:rPr>
                <w:rStyle w:val="None"/>
              </w:rPr>
              <w:t xml:space="preserve"> $999.65 </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CB18B55" w14:textId="77777777" w:rsidR="00EB0271" w:rsidRDefault="0028782E">
            <w:pPr>
              <w:pStyle w:val="Tabletext"/>
            </w:pPr>
            <w:r>
              <w:rPr>
                <w:rStyle w:val="None"/>
              </w:rPr>
              <w:t>14</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23B1ABE" w14:textId="77777777" w:rsidR="00EB0271" w:rsidRDefault="0028782E">
            <w:pPr>
              <w:pStyle w:val="Tabletext"/>
            </w:pPr>
            <w:r>
              <w:rPr>
                <w:rStyle w:val="None"/>
              </w:rPr>
              <w:t>$9,746.80</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07D9CDA" w14:textId="77777777" w:rsidR="00EB0271" w:rsidRDefault="0028782E">
            <w:pPr>
              <w:pStyle w:val="Tabletext"/>
            </w:pPr>
            <w:r>
              <w:rPr>
                <w:rStyle w:val="None"/>
              </w:rPr>
              <w:t>22.87%</w:t>
            </w:r>
          </w:p>
        </w:tc>
      </w:tr>
    </w:tbl>
    <w:p w14:paraId="67666FB6" w14:textId="0833137D" w:rsidR="00EB0271" w:rsidRDefault="0028782E" w:rsidP="00DF5B0A">
      <w:pPr>
        <w:pStyle w:val="Body"/>
        <w:rPr>
          <w:rStyle w:val="None"/>
          <w:b/>
          <w:bCs/>
        </w:rPr>
      </w:pPr>
      <w:r>
        <w:rPr>
          <w:rStyle w:val="None"/>
          <w:b/>
          <w:bCs/>
          <w:lang w:val="en-US"/>
        </w:rPr>
        <w:t xml:space="preserve">Recommendation: Leave </w:t>
      </w:r>
      <w:r w:rsidR="0050572C">
        <w:rPr>
          <w:rStyle w:val="None"/>
          <w:b/>
          <w:bCs/>
          <w:lang w:val="en-US"/>
        </w:rPr>
        <w:t xml:space="preserve">excision of </w:t>
      </w:r>
      <w:r>
        <w:rPr>
          <w:rStyle w:val="None"/>
          <w:b/>
          <w:bCs/>
          <w:lang w:val="en-US"/>
        </w:rPr>
        <w:t xml:space="preserve">rectal </w:t>
      </w:r>
      <w:proofErr w:type="spellStart"/>
      <w:r>
        <w:rPr>
          <w:rStyle w:val="None"/>
          <w:b/>
          <w:bCs/>
          <w:lang w:val="en-US"/>
        </w:rPr>
        <w:t>tumour</w:t>
      </w:r>
      <w:proofErr w:type="spellEnd"/>
      <w:r>
        <w:rPr>
          <w:rStyle w:val="None"/>
          <w:b/>
          <w:bCs/>
          <w:lang w:val="en-US"/>
        </w:rPr>
        <w:t xml:space="preserve"> item 32108 unchanged</w:t>
      </w:r>
      <w:r w:rsidR="00FD2B06">
        <w:rPr>
          <w:rStyle w:val="None"/>
          <w:b/>
          <w:bCs/>
          <w:lang w:val="en-US"/>
        </w:rPr>
        <w:t>.</w:t>
      </w:r>
    </w:p>
    <w:p w14:paraId="5FD892F3" w14:textId="2429B6ED" w:rsidR="00EB0271" w:rsidRDefault="001D63A4" w:rsidP="00DF5B0A">
      <w:pPr>
        <w:pStyle w:val="Body"/>
        <w:rPr>
          <w:rStyle w:val="None"/>
          <w:b/>
          <w:bCs/>
        </w:rPr>
      </w:pPr>
      <w:r>
        <w:rPr>
          <w:rStyle w:val="None"/>
          <w:b/>
          <w:bCs/>
          <w:lang w:val="it-IT"/>
        </w:rPr>
        <w:t>Rationale</w:t>
      </w:r>
    </w:p>
    <w:p w14:paraId="16C28694" w14:textId="7EE6DB7F" w:rsidR="004819F8" w:rsidRPr="004819F8" w:rsidRDefault="004819F8" w:rsidP="005218BD">
      <w:pPr>
        <w:spacing w:before="120" w:line="360" w:lineRule="auto"/>
        <w:rPr>
          <w:rFonts w:ascii="Calibri" w:hAnsi="Calibri"/>
          <w:sz w:val="22"/>
          <w:szCs w:val="22"/>
        </w:rPr>
      </w:pPr>
      <w:r w:rsidRPr="004819F8">
        <w:rPr>
          <w:rFonts w:ascii="Calibri" w:hAnsi="Calibri"/>
          <w:sz w:val="22"/>
          <w:szCs w:val="22"/>
        </w:rPr>
        <w:t>After considering the standard Medicare data and relevant clinical evidence, the Committee agreed item 32108 should remain unchanged. This is because:</w:t>
      </w:r>
    </w:p>
    <w:p w14:paraId="128A5B75" w14:textId="05D35077" w:rsidR="00EB0271" w:rsidRPr="004819F8" w:rsidRDefault="0028782E" w:rsidP="00522C6C">
      <w:pPr>
        <w:pStyle w:val="ListParagraph"/>
        <w:numPr>
          <w:ilvl w:val="0"/>
          <w:numId w:val="22"/>
        </w:numPr>
        <w:spacing w:before="120" w:after="0" w:line="360" w:lineRule="auto"/>
      </w:pPr>
      <w:r w:rsidRPr="004819F8">
        <w:t>The item adequately describes the procedure.</w:t>
      </w:r>
    </w:p>
    <w:p w14:paraId="60E34F8C" w14:textId="6577EF9D" w:rsidR="00EB0271" w:rsidRDefault="0028782E" w:rsidP="00522C6C">
      <w:pPr>
        <w:pStyle w:val="ListParagraph"/>
        <w:numPr>
          <w:ilvl w:val="0"/>
          <w:numId w:val="22"/>
        </w:numPr>
        <w:spacing w:before="120" w:after="0" w:line="360" w:lineRule="auto"/>
      </w:pPr>
      <w:r>
        <w:t xml:space="preserve">The procedure </w:t>
      </w:r>
      <w:r w:rsidR="000F3E0F">
        <w:t>reflects</w:t>
      </w:r>
      <w:r>
        <w:t xml:space="preserve"> current best practice.</w:t>
      </w:r>
    </w:p>
    <w:p w14:paraId="0B6FA8F8" w14:textId="65FF7347" w:rsidR="00EB0271" w:rsidRDefault="0028782E" w:rsidP="00522C6C">
      <w:pPr>
        <w:pStyle w:val="ListParagraph"/>
        <w:numPr>
          <w:ilvl w:val="0"/>
          <w:numId w:val="22"/>
        </w:numPr>
        <w:spacing w:before="120" w:after="0" w:line="360" w:lineRule="auto"/>
      </w:pPr>
      <w:r>
        <w:t xml:space="preserve">The procedure is not provided </w:t>
      </w:r>
      <w:r w:rsidR="000F3E0F">
        <w:t>under</w:t>
      </w:r>
      <w:r>
        <w:t xml:space="preserve"> other items.</w:t>
      </w:r>
    </w:p>
    <w:p w14:paraId="55B1F647" w14:textId="77777777" w:rsidR="00EB0271" w:rsidRDefault="0028782E" w:rsidP="00522C6C">
      <w:pPr>
        <w:pStyle w:val="ListParagraph"/>
        <w:numPr>
          <w:ilvl w:val="0"/>
          <w:numId w:val="22"/>
        </w:numPr>
        <w:spacing w:before="120" w:after="0" w:line="360" w:lineRule="auto"/>
      </w:pPr>
      <w:r>
        <w:t xml:space="preserve">There is unlikely misuse of this item. </w:t>
      </w:r>
    </w:p>
    <w:p w14:paraId="2741E6E0" w14:textId="151EC1A2" w:rsidR="00EB0271" w:rsidRDefault="00EB0271">
      <w:pPr>
        <w:pStyle w:val="Body"/>
      </w:pPr>
    </w:p>
    <w:p w14:paraId="70CD5A8A" w14:textId="44990AF9" w:rsidR="00B17D89" w:rsidRPr="00833C5B" w:rsidRDefault="00B17D89" w:rsidP="00522C6C">
      <w:pPr>
        <w:pStyle w:val="Heading3Numbered"/>
        <w:numPr>
          <w:ilvl w:val="2"/>
          <w:numId w:val="82"/>
        </w:numPr>
        <w:rPr>
          <w:rFonts w:eastAsia="Times New Roman"/>
        </w:rPr>
      </w:pPr>
      <w:bookmarkStart w:id="63" w:name="_Toc14949052"/>
      <w:r>
        <w:t>Recommendation 15</w:t>
      </w:r>
      <w:bookmarkEnd w:id="63"/>
    </w:p>
    <w:p w14:paraId="6CD0A4AB" w14:textId="62967E38" w:rsidR="00EB0271" w:rsidRPr="00FF203E" w:rsidRDefault="00FF203E" w:rsidP="00FF203E">
      <w:pPr>
        <w:pStyle w:val="Caption"/>
        <w:rPr>
          <w:rStyle w:val="None"/>
        </w:rPr>
      </w:pPr>
      <w:bookmarkStart w:id="64" w:name="_Toc14949106"/>
      <w:r>
        <w:t xml:space="preserve">Table </w:t>
      </w:r>
      <w:r>
        <w:fldChar w:fldCharType="begin"/>
      </w:r>
      <w:r>
        <w:instrText xml:space="preserve"> SEQ Table \* ARABIC </w:instrText>
      </w:r>
      <w:r>
        <w:fldChar w:fldCharType="separate"/>
      </w:r>
      <w:r w:rsidR="002949AF">
        <w:rPr>
          <w:noProof/>
        </w:rPr>
        <w:t>18</w:t>
      </w:r>
      <w:r>
        <w:fldChar w:fldCharType="end"/>
      </w:r>
      <w:r>
        <w:t xml:space="preserve">: </w:t>
      </w:r>
      <w:r w:rsidR="004819F8">
        <w:t>Standard Medicare data for excision of r</w:t>
      </w:r>
      <w:r w:rsidRPr="00191B2A">
        <w:t xml:space="preserve">ectal </w:t>
      </w:r>
      <w:proofErr w:type="spellStart"/>
      <w:r w:rsidRPr="00191B2A">
        <w:t>tumour</w:t>
      </w:r>
      <w:proofErr w:type="spellEnd"/>
      <w:r w:rsidRPr="00191B2A">
        <w:t xml:space="preserve"> item </w:t>
      </w:r>
      <w:r w:rsidR="004819F8">
        <w:t>32105, 2016/17</w:t>
      </w:r>
      <w:r w:rsidRPr="00191B2A">
        <w:t>.</w:t>
      </w:r>
      <w:bookmarkEnd w:id="64"/>
      <w:r w:rsidR="001D63A4">
        <w:t xml:space="preserve"> </w:t>
      </w:r>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1: Standard Medicare data for excision of rectal tumour item 32105, 2016/17."/>
        <w:tblDescription w:val="Table 21 shows the standard Medicare data for excision of rectal tumour item 32105. This table has six columns - item, descriptor, Schedule fee, number of services during the 2016/17 financial year, total benefits during the 2016/17 financial year and 5-year annual average growth in services."/>
      </w:tblPr>
      <w:tblGrid>
        <w:gridCol w:w="668"/>
        <w:gridCol w:w="3539"/>
        <w:gridCol w:w="887"/>
        <w:gridCol w:w="1068"/>
        <w:gridCol w:w="1104"/>
        <w:gridCol w:w="1102"/>
      </w:tblGrid>
      <w:tr w:rsidR="00EB0271" w14:paraId="42BB17E7" w14:textId="77777777" w:rsidTr="00FD2B06">
        <w:trPr>
          <w:trHeight w:val="892"/>
          <w:tblHeader/>
        </w:trPr>
        <w:tc>
          <w:tcPr>
            <w:tcW w:w="6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B4A142F"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3F4FD75" w14:textId="77777777" w:rsidR="00EB0271" w:rsidRDefault="0028782E">
            <w:pPr>
              <w:pStyle w:val="Tableheading-white"/>
            </w:pPr>
            <w:r>
              <w:rPr>
                <w:rStyle w:val="None"/>
              </w:rPr>
              <w:t>Descriptor</w:t>
            </w:r>
          </w:p>
        </w:tc>
        <w:tc>
          <w:tcPr>
            <w:tcW w:w="88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8AC35B0" w14:textId="77777777" w:rsidR="00EB0271" w:rsidRDefault="0028782E">
            <w:pPr>
              <w:pStyle w:val="Tableheading-white"/>
            </w:pPr>
            <w:r>
              <w:rPr>
                <w:rStyle w:val="None"/>
              </w:rPr>
              <w:t>Schedule fee</w:t>
            </w:r>
          </w:p>
        </w:tc>
        <w:tc>
          <w:tcPr>
            <w:tcW w:w="10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1948604" w14:textId="77777777" w:rsidR="00EB0271" w:rsidRDefault="0028782E">
            <w:pPr>
              <w:pStyle w:val="Tableheading-white"/>
            </w:pPr>
            <w:r>
              <w:rPr>
                <w:rStyle w:val="None"/>
              </w:rPr>
              <w:t>Services FY2016/17</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9E62291" w14:textId="77777777" w:rsidR="00EB0271" w:rsidRDefault="0028782E">
            <w:pPr>
              <w:pStyle w:val="Tableheading-white"/>
            </w:pPr>
            <w:r>
              <w:rPr>
                <w:rStyle w:val="None"/>
              </w:rPr>
              <w:t>Benefits FY2016/17</w:t>
            </w:r>
          </w:p>
        </w:tc>
        <w:tc>
          <w:tcPr>
            <w:tcW w:w="110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CC8E9B7" w14:textId="77777777" w:rsidR="00EB0271" w:rsidRDefault="0028782E">
            <w:pPr>
              <w:pStyle w:val="Tableheading-white"/>
            </w:pPr>
            <w:r>
              <w:rPr>
                <w:rStyle w:val="None"/>
              </w:rPr>
              <w:t>Services 5-year annual avg. growth</w:t>
            </w:r>
          </w:p>
        </w:tc>
      </w:tr>
      <w:tr w:rsidR="00EB0271" w14:paraId="387C3E3A" w14:textId="77777777">
        <w:tblPrEx>
          <w:shd w:val="clear" w:color="auto" w:fill="CED7E7"/>
        </w:tblPrEx>
        <w:trPr>
          <w:trHeight w:val="470"/>
        </w:trPr>
        <w:tc>
          <w:tcPr>
            <w:tcW w:w="6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E90CDAA" w14:textId="77777777" w:rsidR="00EB0271" w:rsidRDefault="0028782E">
            <w:pPr>
              <w:pStyle w:val="Tabletext"/>
            </w:pPr>
            <w:r>
              <w:rPr>
                <w:rStyle w:val="None"/>
              </w:rPr>
              <w:t>32105</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42EB6F2" w14:textId="77777777" w:rsidR="00EB0271" w:rsidRDefault="0028782E">
            <w:pPr>
              <w:pStyle w:val="Tabletext"/>
            </w:pPr>
            <w:r>
              <w:rPr>
                <w:rStyle w:val="None"/>
              </w:rPr>
              <w:t>Anorectal carcinoma per anal full thickness excision of (</w:t>
            </w:r>
            <w:proofErr w:type="spellStart"/>
            <w:r>
              <w:rPr>
                <w:rStyle w:val="None"/>
              </w:rPr>
              <w:t>Anaes</w:t>
            </w:r>
            <w:proofErr w:type="spellEnd"/>
            <w:r>
              <w:rPr>
                <w:rStyle w:val="None"/>
              </w:rPr>
              <w:t>.) (Assist.)</w:t>
            </w:r>
          </w:p>
        </w:tc>
        <w:tc>
          <w:tcPr>
            <w:tcW w:w="8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F2D20A0" w14:textId="77777777" w:rsidR="00EB0271" w:rsidRDefault="0028782E">
            <w:pPr>
              <w:pStyle w:val="Tabletext"/>
            </w:pPr>
            <w:r>
              <w:rPr>
                <w:rStyle w:val="None"/>
              </w:rPr>
              <w:t xml:space="preserve"> $483.95 </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499B9B" w14:textId="77777777" w:rsidR="00EB0271" w:rsidRDefault="0028782E">
            <w:pPr>
              <w:pStyle w:val="Tabletext"/>
            </w:pPr>
            <w:r>
              <w:rPr>
                <w:rStyle w:val="None"/>
              </w:rPr>
              <w:t>82</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FE337FC" w14:textId="77777777" w:rsidR="00EB0271" w:rsidRDefault="0028782E">
            <w:pPr>
              <w:pStyle w:val="Tabletext"/>
            </w:pPr>
            <w:r>
              <w:rPr>
                <w:rStyle w:val="None"/>
              </w:rPr>
              <w:t>$28,261.60</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AE7C4F8" w14:textId="77777777" w:rsidR="00EB0271" w:rsidRDefault="0028782E">
            <w:pPr>
              <w:pStyle w:val="Tabletext"/>
            </w:pPr>
            <w:r>
              <w:rPr>
                <w:rStyle w:val="None"/>
              </w:rPr>
              <w:t>-6.38%</w:t>
            </w:r>
          </w:p>
        </w:tc>
      </w:tr>
    </w:tbl>
    <w:p w14:paraId="7A13A957" w14:textId="1FEDED78" w:rsidR="00EB0271" w:rsidRDefault="0028782E">
      <w:pPr>
        <w:pStyle w:val="Body"/>
        <w:rPr>
          <w:rStyle w:val="None"/>
          <w:b/>
          <w:bCs/>
        </w:rPr>
      </w:pPr>
      <w:r w:rsidRPr="005218BD">
        <w:rPr>
          <w:rStyle w:val="None"/>
          <w:b/>
          <w:bCs/>
          <w:lang w:val="en-US"/>
        </w:rPr>
        <w:t xml:space="preserve">Recommendation: </w:t>
      </w:r>
      <w:r w:rsidR="00D90000" w:rsidRPr="005218BD">
        <w:rPr>
          <w:rStyle w:val="None"/>
          <w:b/>
          <w:bCs/>
          <w:lang w:val="en-US"/>
        </w:rPr>
        <w:t>Leave excision of anorectal carcinoma item 32105 unchanged.</w:t>
      </w:r>
    </w:p>
    <w:p w14:paraId="5F545C4D" w14:textId="5D218097" w:rsidR="00EB0271" w:rsidRDefault="001D63A4" w:rsidP="005218BD">
      <w:pPr>
        <w:pStyle w:val="Body"/>
        <w:keepNext/>
        <w:keepLines/>
        <w:rPr>
          <w:rStyle w:val="None"/>
          <w:b/>
          <w:bCs/>
        </w:rPr>
      </w:pPr>
      <w:r>
        <w:rPr>
          <w:rStyle w:val="None"/>
          <w:b/>
          <w:bCs/>
          <w:lang w:val="en-US"/>
        </w:rPr>
        <w:t>Rationale</w:t>
      </w:r>
    </w:p>
    <w:p w14:paraId="4C500AB1" w14:textId="0D45F567" w:rsidR="00A95CBC" w:rsidRDefault="004819F8" w:rsidP="005218BD">
      <w:pPr>
        <w:keepNext/>
        <w:keepLines/>
        <w:spacing w:before="120" w:line="360" w:lineRule="auto"/>
        <w:rPr>
          <w:rStyle w:val="None"/>
          <w:rFonts w:ascii="Calibri" w:hAnsi="Calibri" w:cs="Calibri"/>
          <w:sz w:val="22"/>
          <w:szCs w:val="22"/>
        </w:rPr>
      </w:pPr>
      <w:r>
        <w:rPr>
          <w:rStyle w:val="None"/>
          <w:rFonts w:ascii="Calibri" w:hAnsi="Calibri" w:cs="Calibri"/>
          <w:sz w:val="22"/>
          <w:szCs w:val="22"/>
        </w:rPr>
        <w:t>The Committee agreed the service provided under i</w:t>
      </w:r>
      <w:r w:rsidR="0028782E" w:rsidRPr="0087527B">
        <w:rPr>
          <w:rStyle w:val="None"/>
          <w:rFonts w:ascii="Calibri" w:hAnsi="Calibri" w:cs="Calibri"/>
          <w:sz w:val="22"/>
          <w:szCs w:val="22"/>
        </w:rPr>
        <w:t xml:space="preserve">tem 32105 is sufficiently described within items 32103 and </w:t>
      </w:r>
      <w:r w:rsidR="007D3C58" w:rsidRPr="0087527B">
        <w:rPr>
          <w:rStyle w:val="None"/>
          <w:rFonts w:ascii="Calibri" w:hAnsi="Calibri" w:cs="Calibri"/>
          <w:sz w:val="22"/>
          <w:szCs w:val="22"/>
        </w:rPr>
        <w:t>32</w:t>
      </w:r>
      <w:r w:rsidR="007D3C58">
        <w:rPr>
          <w:rStyle w:val="None"/>
          <w:rFonts w:ascii="Calibri" w:hAnsi="Calibri" w:cs="Calibri"/>
          <w:sz w:val="22"/>
          <w:szCs w:val="22"/>
        </w:rPr>
        <w:t>099</w:t>
      </w:r>
      <w:r w:rsidR="00C369CA">
        <w:rPr>
          <w:rStyle w:val="None"/>
          <w:rFonts w:ascii="Calibri" w:hAnsi="Calibri" w:cs="Calibri"/>
          <w:sz w:val="22"/>
          <w:szCs w:val="22"/>
        </w:rPr>
        <w:t xml:space="preserve"> </w:t>
      </w:r>
      <w:r w:rsidR="00C369CA" w:rsidRPr="005218BD">
        <w:rPr>
          <w:rStyle w:val="None"/>
          <w:rFonts w:ascii="Calibri" w:hAnsi="Calibri" w:cs="Calibri"/>
          <w:sz w:val="22"/>
          <w:szCs w:val="22"/>
        </w:rPr>
        <w:t>and considered whether the item should be deleted from the MBS</w:t>
      </w:r>
      <w:r w:rsidR="0028782E" w:rsidRPr="005218BD">
        <w:rPr>
          <w:rStyle w:val="None"/>
          <w:rFonts w:ascii="Calibri" w:hAnsi="Calibri" w:cs="Calibri"/>
          <w:sz w:val="22"/>
          <w:szCs w:val="22"/>
        </w:rPr>
        <w:t>.</w:t>
      </w:r>
      <w:r w:rsidR="00A95CBC">
        <w:rPr>
          <w:rStyle w:val="None"/>
          <w:rFonts w:ascii="Calibri" w:hAnsi="Calibri" w:cs="Calibri"/>
          <w:sz w:val="22"/>
          <w:szCs w:val="22"/>
        </w:rPr>
        <w:t xml:space="preserve"> </w:t>
      </w:r>
      <w:r>
        <w:rPr>
          <w:rStyle w:val="None"/>
          <w:rFonts w:ascii="Calibri" w:hAnsi="Calibri" w:cs="Calibri"/>
          <w:sz w:val="22"/>
          <w:szCs w:val="22"/>
        </w:rPr>
        <w:t>Additionally, e</w:t>
      </w:r>
      <w:r w:rsidR="00A95CBC">
        <w:rPr>
          <w:rStyle w:val="None"/>
          <w:rFonts w:ascii="Calibri" w:hAnsi="Calibri" w:cs="Calibri"/>
          <w:sz w:val="22"/>
          <w:szCs w:val="22"/>
        </w:rPr>
        <w:t>xcision of small anal squamous carcinomas is appropriately claimed under item 31356</w:t>
      </w:r>
      <w:r>
        <w:rPr>
          <w:rStyle w:val="None"/>
          <w:rFonts w:ascii="Calibri" w:hAnsi="Calibri" w:cs="Calibri"/>
          <w:sz w:val="22"/>
          <w:szCs w:val="22"/>
        </w:rPr>
        <w:t>.</w:t>
      </w:r>
    </w:p>
    <w:p w14:paraId="636561B9" w14:textId="71016D73" w:rsidR="004819F8" w:rsidRDefault="00C369CA" w:rsidP="005218BD">
      <w:pPr>
        <w:spacing w:before="120" w:line="360" w:lineRule="auto"/>
        <w:rPr>
          <w:rStyle w:val="None"/>
          <w:rFonts w:ascii="Calibri" w:hAnsi="Calibri" w:cs="Calibri"/>
          <w:sz w:val="22"/>
          <w:szCs w:val="22"/>
        </w:rPr>
      </w:pPr>
      <w:r w:rsidRPr="005218BD">
        <w:rPr>
          <w:rStyle w:val="None"/>
          <w:rFonts w:ascii="Calibri" w:hAnsi="Calibri" w:cs="Calibri"/>
          <w:sz w:val="22"/>
          <w:szCs w:val="22"/>
        </w:rPr>
        <w:t>However, the Committee noted there may be rare instances in which this item is appropriate and therefore, it should be retained</w:t>
      </w:r>
      <w:r w:rsidR="004819F8" w:rsidRPr="005218BD">
        <w:rPr>
          <w:rStyle w:val="None"/>
          <w:rFonts w:ascii="Calibri" w:hAnsi="Calibri" w:cs="Calibri"/>
          <w:sz w:val="22"/>
          <w:szCs w:val="22"/>
        </w:rPr>
        <w:t>.</w:t>
      </w:r>
    </w:p>
    <w:p w14:paraId="5ED0CFA8" w14:textId="77777777" w:rsidR="00B17D89" w:rsidRPr="0087527B" w:rsidRDefault="00B17D89" w:rsidP="00B17D89">
      <w:pPr>
        <w:spacing w:before="180" w:after="60" w:line="312" w:lineRule="auto"/>
        <w:rPr>
          <w:rFonts w:ascii="Calibri" w:hAnsi="Calibri" w:cs="Calibri"/>
          <w:b/>
          <w:bCs/>
          <w:sz w:val="22"/>
          <w:szCs w:val="22"/>
        </w:rPr>
      </w:pPr>
    </w:p>
    <w:p w14:paraId="27235D01" w14:textId="5C9AAA0D" w:rsidR="00B17D89" w:rsidRPr="00833C5B" w:rsidRDefault="00B17D89" w:rsidP="00522C6C">
      <w:pPr>
        <w:pStyle w:val="Heading3Numbered"/>
        <w:numPr>
          <w:ilvl w:val="2"/>
          <w:numId w:val="82"/>
        </w:numPr>
        <w:rPr>
          <w:rFonts w:eastAsia="Times New Roman"/>
        </w:rPr>
      </w:pPr>
      <w:bookmarkStart w:id="65" w:name="_Toc14949053"/>
      <w:r>
        <w:t>Recommendation 16</w:t>
      </w:r>
      <w:bookmarkEnd w:id="65"/>
    </w:p>
    <w:p w14:paraId="3108428E" w14:textId="507FD915" w:rsidR="00EB0271" w:rsidRDefault="00FF203E" w:rsidP="00FF203E">
      <w:pPr>
        <w:pStyle w:val="Caption"/>
        <w:rPr>
          <w:rStyle w:val="None"/>
          <w:b w:val="0"/>
          <w:bCs w:val="0"/>
        </w:rPr>
      </w:pPr>
      <w:bookmarkStart w:id="66" w:name="_Toc14949107"/>
      <w:r>
        <w:t xml:space="preserve">Table </w:t>
      </w:r>
      <w:r>
        <w:fldChar w:fldCharType="begin"/>
      </w:r>
      <w:r>
        <w:instrText xml:space="preserve"> SEQ Table \* ARABIC </w:instrText>
      </w:r>
      <w:r>
        <w:fldChar w:fldCharType="separate"/>
      </w:r>
      <w:r w:rsidR="002949AF">
        <w:rPr>
          <w:noProof/>
        </w:rPr>
        <w:t>19</w:t>
      </w:r>
      <w:r>
        <w:fldChar w:fldCharType="end"/>
      </w:r>
      <w:r>
        <w:t xml:space="preserve">: </w:t>
      </w:r>
      <w:r w:rsidR="004819F8">
        <w:t>Standard Medicare data for excision of r</w:t>
      </w:r>
      <w:r w:rsidRPr="00617FA7">
        <w:t xml:space="preserve">ectal </w:t>
      </w:r>
      <w:proofErr w:type="spellStart"/>
      <w:r w:rsidRPr="00617FA7">
        <w:t>tumour</w:t>
      </w:r>
      <w:proofErr w:type="spellEnd"/>
      <w:r w:rsidRPr="00617FA7">
        <w:t xml:space="preserve"> items </w:t>
      </w:r>
      <w:r w:rsidR="004819F8">
        <w:t>32099 and 32102, 2016/17</w:t>
      </w:r>
      <w:r w:rsidRPr="00617FA7">
        <w:t>.</w:t>
      </w:r>
      <w:bookmarkEnd w:id="66"/>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2: Standard Medicare data for excision of rectal tumour items 32099 and 32102, 2016/17."/>
        <w:tblDescription w:val="Table 22 shows the standard Medicare data for excision of rectal tumour items 32099 and 32102. This table has six columns - item, descriptor, Schedule fee, number of services during the 2016/17 financial year, total benefits during the 2016/17 financial year and 5-year annual average growth in services."/>
      </w:tblPr>
      <w:tblGrid>
        <w:gridCol w:w="668"/>
        <w:gridCol w:w="3539"/>
        <w:gridCol w:w="887"/>
        <w:gridCol w:w="1068"/>
        <w:gridCol w:w="1104"/>
        <w:gridCol w:w="1102"/>
      </w:tblGrid>
      <w:tr w:rsidR="00EB0271" w14:paraId="30220EE8" w14:textId="77777777" w:rsidTr="00C27A84">
        <w:trPr>
          <w:trHeight w:val="945"/>
          <w:tblHeader/>
        </w:trPr>
        <w:tc>
          <w:tcPr>
            <w:tcW w:w="6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4EE00C1"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99FA44F" w14:textId="77777777" w:rsidR="00EB0271" w:rsidRDefault="0028782E">
            <w:pPr>
              <w:pStyle w:val="Tableheading-white"/>
            </w:pPr>
            <w:r>
              <w:rPr>
                <w:rStyle w:val="None"/>
              </w:rPr>
              <w:t>Descriptor</w:t>
            </w:r>
          </w:p>
        </w:tc>
        <w:tc>
          <w:tcPr>
            <w:tcW w:w="88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C6F4D61" w14:textId="77777777" w:rsidR="00EB0271" w:rsidRDefault="0028782E">
            <w:pPr>
              <w:pStyle w:val="Tableheading-white"/>
            </w:pPr>
            <w:r>
              <w:rPr>
                <w:rStyle w:val="None"/>
              </w:rPr>
              <w:t>Schedule fee</w:t>
            </w:r>
          </w:p>
        </w:tc>
        <w:tc>
          <w:tcPr>
            <w:tcW w:w="10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4F8648C" w14:textId="77777777" w:rsidR="00EB0271" w:rsidRDefault="0028782E">
            <w:pPr>
              <w:pStyle w:val="Tableheading-white"/>
            </w:pPr>
            <w:r>
              <w:rPr>
                <w:rStyle w:val="None"/>
              </w:rPr>
              <w:t>Services FY2016/17</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8360E53" w14:textId="77777777" w:rsidR="00EB0271" w:rsidRDefault="0028782E">
            <w:pPr>
              <w:pStyle w:val="Tableheading-white"/>
            </w:pPr>
            <w:r>
              <w:rPr>
                <w:rStyle w:val="None"/>
              </w:rPr>
              <w:t>Benefits FY2016/17</w:t>
            </w:r>
          </w:p>
        </w:tc>
        <w:tc>
          <w:tcPr>
            <w:tcW w:w="110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CD05A3A" w14:textId="77777777" w:rsidR="00EB0271" w:rsidRDefault="0028782E">
            <w:pPr>
              <w:pStyle w:val="Tableheading-white"/>
            </w:pPr>
            <w:r>
              <w:rPr>
                <w:rStyle w:val="None"/>
              </w:rPr>
              <w:t>Services 5-year annual avg. growth</w:t>
            </w:r>
          </w:p>
        </w:tc>
      </w:tr>
      <w:tr w:rsidR="00EB0271" w14:paraId="1B7254D0" w14:textId="77777777">
        <w:tblPrEx>
          <w:shd w:val="clear" w:color="auto" w:fill="CED7E7"/>
        </w:tblPrEx>
        <w:trPr>
          <w:trHeight w:val="730"/>
        </w:trPr>
        <w:tc>
          <w:tcPr>
            <w:tcW w:w="6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5A297B9" w14:textId="77777777" w:rsidR="00EB0271" w:rsidRDefault="0028782E">
            <w:pPr>
              <w:pStyle w:val="Tabletext"/>
            </w:pPr>
            <w:r>
              <w:rPr>
                <w:rStyle w:val="None"/>
              </w:rPr>
              <w:t>32099</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9A36BF2" w14:textId="77777777" w:rsidR="00EB0271" w:rsidRDefault="0028782E">
            <w:pPr>
              <w:pStyle w:val="Tabletext"/>
            </w:pPr>
            <w:r>
              <w:rPr>
                <w:rStyle w:val="None"/>
              </w:rPr>
              <w:t xml:space="preserve">Rectal </w:t>
            </w:r>
            <w:proofErr w:type="spellStart"/>
            <w:r>
              <w:rPr>
                <w:rStyle w:val="None"/>
              </w:rPr>
              <w:t>tumour</w:t>
            </w:r>
            <w:proofErr w:type="spellEnd"/>
            <w:r>
              <w:rPr>
                <w:rStyle w:val="None"/>
              </w:rPr>
              <w:t xml:space="preserve"> of 5cm or less in diameter, per anal submucosal excision of (</w:t>
            </w:r>
            <w:proofErr w:type="spellStart"/>
            <w:r>
              <w:rPr>
                <w:rStyle w:val="None"/>
              </w:rPr>
              <w:t>Anaes</w:t>
            </w:r>
            <w:proofErr w:type="spellEnd"/>
            <w:r>
              <w:rPr>
                <w:rStyle w:val="None"/>
              </w:rPr>
              <w:t>.) (Assist.)</w:t>
            </w:r>
          </w:p>
        </w:tc>
        <w:tc>
          <w:tcPr>
            <w:tcW w:w="8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D7117A7" w14:textId="77777777" w:rsidR="00EB0271" w:rsidRDefault="0028782E">
            <w:pPr>
              <w:pStyle w:val="Tabletext"/>
            </w:pPr>
            <w:r>
              <w:rPr>
                <w:rStyle w:val="None"/>
              </w:rPr>
              <w:t xml:space="preserve"> $333.20 </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6A53B5C" w14:textId="77777777" w:rsidR="00EB0271" w:rsidRDefault="0028782E">
            <w:pPr>
              <w:pStyle w:val="Tabletext"/>
            </w:pPr>
            <w:r>
              <w:rPr>
                <w:rStyle w:val="None"/>
              </w:rPr>
              <w:t>345</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BE2FC27" w14:textId="77777777" w:rsidR="00EB0271" w:rsidRDefault="0028782E">
            <w:pPr>
              <w:pStyle w:val="Tabletext"/>
            </w:pPr>
            <w:r>
              <w:rPr>
                <w:rStyle w:val="None"/>
              </w:rPr>
              <w:t>$72,021.95</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DF06C2A" w14:textId="77777777" w:rsidR="00EB0271" w:rsidRDefault="0028782E">
            <w:pPr>
              <w:pStyle w:val="Tabletext"/>
            </w:pPr>
            <w:r>
              <w:rPr>
                <w:rStyle w:val="None"/>
              </w:rPr>
              <w:t>1.26%</w:t>
            </w:r>
          </w:p>
        </w:tc>
      </w:tr>
      <w:tr w:rsidR="00EB0271" w14:paraId="5DBE1411" w14:textId="77777777">
        <w:tblPrEx>
          <w:shd w:val="clear" w:color="auto" w:fill="CED7E7"/>
        </w:tblPrEx>
        <w:trPr>
          <w:trHeight w:val="990"/>
        </w:trPr>
        <w:tc>
          <w:tcPr>
            <w:tcW w:w="6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C2C62F8" w14:textId="77777777" w:rsidR="00EB0271" w:rsidRDefault="0028782E">
            <w:pPr>
              <w:pStyle w:val="Tabletext"/>
            </w:pPr>
            <w:r>
              <w:rPr>
                <w:rStyle w:val="None"/>
              </w:rPr>
              <w:t>32102</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DDD6870" w14:textId="77777777" w:rsidR="00EB0271" w:rsidRDefault="0028782E">
            <w:pPr>
              <w:pStyle w:val="Tabletext"/>
            </w:pPr>
            <w:r>
              <w:rPr>
                <w:rStyle w:val="None"/>
              </w:rPr>
              <w:t xml:space="preserve">Rectal </w:t>
            </w:r>
            <w:proofErr w:type="spellStart"/>
            <w:r>
              <w:rPr>
                <w:rStyle w:val="None"/>
              </w:rPr>
              <w:t>tumour</w:t>
            </w:r>
            <w:proofErr w:type="spellEnd"/>
            <w:r>
              <w:rPr>
                <w:rStyle w:val="None"/>
              </w:rPr>
              <w:t xml:space="preserve"> of greater than 5cm in diameter, indicated by pathological examination, per anal submucosal excision of (</w:t>
            </w:r>
            <w:proofErr w:type="spellStart"/>
            <w:r>
              <w:rPr>
                <w:rStyle w:val="None"/>
              </w:rPr>
              <w:t>Anaes</w:t>
            </w:r>
            <w:proofErr w:type="spellEnd"/>
            <w:r>
              <w:rPr>
                <w:rStyle w:val="None"/>
              </w:rPr>
              <w:t>.) (Assist.)</w:t>
            </w:r>
          </w:p>
        </w:tc>
        <w:tc>
          <w:tcPr>
            <w:tcW w:w="8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1FC47D5" w14:textId="77777777" w:rsidR="00EB0271" w:rsidRDefault="0028782E">
            <w:pPr>
              <w:pStyle w:val="Tabletext"/>
            </w:pPr>
            <w:r>
              <w:rPr>
                <w:rStyle w:val="None"/>
              </w:rPr>
              <w:t xml:space="preserve"> $634.70 </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65CAA97" w14:textId="77777777" w:rsidR="00EB0271" w:rsidRDefault="0028782E">
            <w:pPr>
              <w:pStyle w:val="Tabletext"/>
            </w:pPr>
            <w:r>
              <w:rPr>
                <w:rStyle w:val="None"/>
              </w:rPr>
              <w:t>80</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C09587E" w14:textId="77777777" w:rsidR="00EB0271" w:rsidRDefault="0028782E">
            <w:pPr>
              <w:pStyle w:val="Tabletext"/>
            </w:pPr>
            <w:r>
              <w:rPr>
                <w:rStyle w:val="None"/>
              </w:rPr>
              <w:t>$37,190.85</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D94BA5B" w14:textId="77777777" w:rsidR="00EB0271" w:rsidRDefault="0028782E">
            <w:pPr>
              <w:pStyle w:val="Tabletext"/>
            </w:pPr>
            <w:r>
              <w:rPr>
                <w:rStyle w:val="None"/>
              </w:rPr>
              <w:t>-6.67%</w:t>
            </w:r>
          </w:p>
        </w:tc>
      </w:tr>
    </w:tbl>
    <w:p w14:paraId="15A297EB" w14:textId="63F20C08" w:rsidR="00EB0271" w:rsidRDefault="0028782E" w:rsidP="004359CB">
      <w:pPr>
        <w:pStyle w:val="Body"/>
        <w:rPr>
          <w:rStyle w:val="None"/>
          <w:b/>
          <w:bCs/>
        </w:rPr>
      </w:pPr>
      <w:r>
        <w:rPr>
          <w:rStyle w:val="None"/>
          <w:b/>
          <w:bCs/>
          <w:lang w:val="en-US"/>
        </w:rPr>
        <w:t xml:space="preserve">Recommendation: Combine rectal </w:t>
      </w:r>
      <w:proofErr w:type="spellStart"/>
      <w:r>
        <w:rPr>
          <w:rStyle w:val="None"/>
          <w:b/>
          <w:bCs/>
          <w:lang w:val="en-US"/>
        </w:rPr>
        <w:t>tumour</w:t>
      </w:r>
      <w:proofErr w:type="spellEnd"/>
      <w:r>
        <w:rPr>
          <w:rStyle w:val="None"/>
          <w:b/>
          <w:bCs/>
          <w:lang w:val="en-US"/>
        </w:rPr>
        <w:t xml:space="preserve"> items 32099 and 32102 into one item</w:t>
      </w:r>
      <w:r w:rsidR="004819F8">
        <w:rPr>
          <w:rStyle w:val="None"/>
          <w:b/>
          <w:bCs/>
          <w:lang w:val="en-US"/>
        </w:rPr>
        <w:t>.</w:t>
      </w:r>
    </w:p>
    <w:p w14:paraId="19AAD416" w14:textId="6108C426" w:rsidR="00EB0271" w:rsidRDefault="0028782E" w:rsidP="00522C6C">
      <w:pPr>
        <w:pStyle w:val="ListParagraph"/>
        <w:numPr>
          <w:ilvl w:val="0"/>
          <w:numId w:val="38"/>
        </w:numPr>
        <w:spacing w:before="120" w:after="0" w:line="360" w:lineRule="auto"/>
        <w:ind w:hanging="357"/>
      </w:pPr>
      <w:r>
        <w:t>The Committee recommend</w:t>
      </w:r>
      <w:r w:rsidR="004819F8">
        <w:t>ed</w:t>
      </w:r>
      <w:r>
        <w:t xml:space="preserve"> that items 32099 and 32102 be combined into one item.</w:t>
      </w:r>
    </w:p>
    <w:p w14:paraId="49970EEF" w14:textId="63F58C30" w:rsidR="00EB0271" w:rsidRDefault="004819F8" w:rsidP="00522C6C">
      <w:pPr>
        <w:pStyle w:val="ListParagraph"/>
        <w:numPr>
          <w:ilvl w:val="0"/>
          <w:numId w:val="38"/>
        </w:numPr>
        <w:spacing w:before="120" w:after="0" w:line="360" w:lineRule="auto"/>
        <w:ind w:hanging="357"/>
      </w:pPr>
      <w:r>
        <w:t>The Committee recommended the f</w:t>
      </w:r>
      <w:r w:rsidR="0028782E">
        <w:t xml:space="preserve">ee for the new combined item be set at </w:t>
      </w:r>
      <w:r>
        <w:t xml:space="preserve">a level approximately equivalent to that of the lower </w:t>
      </w:r>
      <w:r w:rsidR="0028782E">
        <w:t xml:space="preserve">fee </w:t>
      </w:r>
      <w:r>
        <w:t>item (</w:t>
      </w:r>
      <w:r w:rsidR="0028782E">
        <w:t>$333.20</w:t>
      </w:r>
      <w:r>
        <w:t>)</w:t>
      </w:r>
      <w:r w:rsidR="0028782E">
        <w:t>.</w:t>
      </w:r>
    </w:p>
    <w:p w14:paraId="4324B07B" w14:textId="5806ACF2" w:rsidR="00EB0271" w:rsidRDefault="004819F8" w:rsidP="00522C6C">
      <w:pPr>
        <w:pStyle w:val="Bullet-green"/>
        <w:numPr>
          <w:ilvl w:val="0"/>
          <w:numId w:val="38"/>
        </w:numPr>
        <w:spacing w:before="120" w:after="0" w:line="360" w:lineRule="auto"/>
        <w:ind w:hanging="357"/>
      </w:pPr>
      <w:r>
        <w:t>Additionally, the Committee recommended the item</w:t>
      </w:r>
      <w:r w:rsidR="0028782E">
        <w:t xml:space="preserve"> descriptor </w:t>
      </w:r>
      <w:r>
        <w:t>for</w:t>
      </w:r>
      <w:r w:rsidR="0028782E">
        <w:t xml:space="preserve"> the </w:t>
      </w:r>
      <w:r>
        <w:t xml:space="preserve">new </w:t>
      </w:r>
      <w:r w:rsidR="0028782E">
        <w:t>combined item</w:t>
      </w:r>
      <w:r>
        <w:t xml:space="preserve"> include the following</w:t>
      </w:r>
      <w:r w:rsidR="0028782E">
        <w:t>:</w:t>
      </w:r>
    </w:p>
    <w:p w14:paraId="7193275D" w14:textId="5E191FC3" w:rsidR="00EB0271" w:rsidRDefault="0028782E" w:rsidP="00522C6C">
      <w:pPr>
        <w:pStyle w:val="Bullet-green"/>
        <w:numPr>
          <w:ilvl w:val="1"/>
          <w:numId w:val="24"/>
        </w:numPr>
        <w:spacing w:before="120" w:after="0" w:line="360" w:lineRule="auto"/>
        <w:ind w:hanging="357"/>
        <w:rPr>
          <w:i/>
        </w:rPr>
      </w:pPr>
      <w:r w:rsidRPr="004819F8">
        <w:rPr>
          <w:i/>
        </w:rPr>
        <w:t xml:space="preserve">“Rectal </w:t>
      </w:r>
      <w:proofErr w:type="spellStart"/>
      <w:r w:rsidRPr="004819F8">
        <w:rPr>
          <w:i/>
        </w:rPr>
        <w:t>tumour</w:t>
      </w:r>
      <w:proofErr w:type="spellEnd"/>
      <w:r w:rsidRPr="004819F8">
        <w:rPr>
          <w:i/>
        </w:rPr>
        <w:t>, per anal excision of (</w:t>
      </w:r>
      <w:proofErr w:type="spellStart"/>
      <w:r w:rsidRPr="004819F8">
        <w:rPr>
          <w:i/>
        </w:rPr>
        <w:t>Anaes</w:t>
      </w:r>
      <w:proofErr w:type="spellEnd"/>
      <w:r w:rsidRPr="004819F8">
        <w:rPr>
          <w:i/>
        </w:rPr>
        <w:t>.) (Assist.)”</w:t>
      </w:r>
    </w:p>
    <w:p w14:paraId="3559FBF8" w14:textId="77777777" w:rsidR="00EB0271" w:rsidRDefault="0028782E">
      <w:pPr>
        <w:pStyle w:val="ListParagraph"/>
        <w:spacing w:before="240" w:after="0" w:line="240" w:lineRule="auto"/>
        <w:ind w:left="0"/>
        <w:rPr>
          <w:rStyle w:val="None"/>
          <w:b/>
          <w:bCs/>
        </w:rPr>
      </w:pPr>
      <w:r>
        <w:rPr>
          <w:rStyle w:val="None"/>
          <w:b/>
          <w:bCs/>
        </w:rPr>
        <w:t>Rationale:</w:t>
      </w:r>
    </w:p>
    <w:p w14:paraId="58242332" w14:textId="01890698" w:rsidR="00EB0271" w:rsidRDefault="0028782E" w:rsidP="00405D55">
      <w:pPr>
        <w:pStyle w:val="Body"/>
        <w:spacing w:before="120" w:after="0" w:line="360" w:lineRule="auto"/>
        <w:rPr>
          <w:rStyle w:val="None"/>
          <w:bCs/>
          <w:lang w:val="en-US"/>
        </w:rPr>
      </w:pPr>
      <w:r w:rsidRPr="00BB3BEC">
        <w:rPr>
          <w:rStyle w:val="None"/>
          <w:bCs/>
          <w:lang w:val="en-US"/>
        </w:rPr>
        <w:t>Numerous studies have demonstrated superior pat</w:t>
      </w:r>
      <w:r w:rsidR="0087527B">
        <w:rPr>
          <w:rStyle w:val="None"/>
          <w:bCs/>
          <w:lang w:val="en-US"/>
        </w:rPr>
        <w:t>i</w:t>
      </w:r>
      <w:r w:rsidRPr="00BB3BEC">
        <w:rPr>
          <w:rStyle w:val="None"/>
          <w:bCs/>
          <w:lang w:val="en-US"/>
        </w:rPr>
        <w:t>ent outcomes</w:t>
      </w:r>
      <w:r w:rsidR="0012371C">
        <w:rPr>
          <w:rStyle w:val="None"/>
          <w:bCs/>
          <w:lang w:val="en-US"/>
        </w:rPr>
        <w:t xml:space="preserve"> associated</w:t>
      </w:r>
      <w:r w:rsidRPr="00BB3BEC">
        <w:rPr>
          <w:rStyle w:val="None"/>
          <w:bCs/>
          <w:lang w:val="en-US"/>
        </w:rPr>
        <w:t xml:space="preserve"> with the use of a digital viewing platform and </w:t>
      </w:r>
      <w:proofErr w:type="spellStart"/>
      <w:r w:rsidRPr="00BB3BEC">
        <w:rPr>
          <w:rStyle w:val="None"/>
          <w:bCs/>
          <w:lang w:val="en-US"/>
        </w:rPr>
        <w:t>pneumorectum</w:t>
      </w:r>
      <w:proofErr w:type="spellEnd"/>
      <w:r w:rsidRPr="00BB3BEC">
        <w:rPr>
          <w:rStyle w:val="None"/>
          <w:bCs/>
          <w:lang w:val="en-US"/>
        </w:rPr>
        <w:t xml:space="preserve"> for </w:t>
      </w:r>
      <w:r w:rsidR="0012371C">
        <w:rPr>
          <w:rStyle w:val="None"/>
          <w:bCs/>
          <w:lang w:val="en-US"/>
        </w:rPr>
        <w:t xml:space="preserve">the </w:t>
      </w:r>
      <w:r w:rsidRPr="00BB3BEC">
        <w:rPr>
          <w:rStyle w:val="None"/>
          <w:bCs/>
          <w:lang w:val="en-US"/>
        </w:rPr>
        <w:t xml:space="preserve">removal of large rectal lesions, compared with </w:t>
      </w:r>
      <w:proofErr w:type="spellStart"/>
      <w:r w:rsidRPr="00BB3BEC">
        <w:rPr>
          <w:rStyle w:val="None"/>
          <w:bCs/>
          <w:lang w:val="en-US"/>
        </w:rPr>
        <w:t>transanal</w:t>
      </w:r>
      <w:proofErr w:type="spellEnd"/>
      <w:r w:rsidRPr="00BB3BEC">
        <w:rPr>
          <w:rStyle w:val="None"/>
          <w:bCs/>
          <w:lang w:val="en-US"/>
        </w:rPr>
        <w:t xml:space="preserve"> technique</w:t>
      </w:r>
      <w:sdt>
        <w:sdtPr>
          <w:rPr>
            <w:rStyle w:val="None"/>
            <w:bCs/>
            <w:lang w:val="en-US"/>
          </w:rPr>
          <w:id w:val="1053806807"/>
          <w:citation/>
        </w:sdtPr>
        <w:sdtEndPr>
          <w:rPr>
            <w:rStyle w:val="None"/>
          </w:rPr>
        </w:sdtEndPr>
        <w:sdtContent>
          <w:r w:rsidR="006650D4">
            <w:rPr>
              <w:rStyle w:val="None"/>
              <w:bCs/>
              <w:lang w:val="en-US"/>
            </w:rPr>
            <w:fldChar w:fldCharType="begin"/>
          </w:r>
          <w:r w:rsidR="006650D4">
            <w:rPr>
              <w:rStyle w:val="None"/>
              <w:bCs/>
            </w:rPr>
            <w:instrText xml:space="preserve"> CITATION Ada18 \l 3081 </w:instrText>
          </w:r>
          <w:r w:rsidR="006650D4">
            <w:rPr>
              <w:rStyle w:val="None"/>
              <w:bCs/>
              <w:lang w:val="en-US"/>
            </w:rPr>
            <w:fldChar w:fldCharType="separate"/>
          </w:r>
          <w:r w:rsidR="00405D55">
            <w:rPr>
              <w:rStyle w:val="None"/>
              <w:bCs/>
              <w:noProof/>
            </w:rPr>
            <w:t xml:space="preserve"> </w:t>
          </w:r>
          <w:r w:rsidR="00405D55">
            <w:rPr>
              <w:noProof/>
            </w:rPr>
            <w:t>(15)</w:t>
          </w:r>
          <w:r w:rsidR="006650D4">
            <w:rPr>
              <w:rStyle w:val="None"/>
              <w:bCs/>
              <w:lang w:val="en-US"/>
            </w:rPr>
            <w:fldChar w:fldCharType="end"/>
          </w:r>
        </w:sdtContent>
      </w:sdt>
      <w:sdt>
        <w:sdtPr>
          <w:rPr>
            <w:rStyle w:val="None"/>
            <w:bCs/>
            <w:lang w:val="en-US"/>
          </w:rPr>
          <w:id w:val="-526025957"/>
          <w:citation/>
        </w:sdtPr>
        <w:sdtEndPr>
          <w:rPr>
            <w:rStyle w:val="None"/>
          </w:rPr>
        </w:sdtEndPr>
        <w:sdtContent>
          <w:r w:rsidR="000C4826">
            <w:rPr>
              <w:rStyle w:val="None"/>
              <w:bCs/>
              <w:lang w:val="en-US"/>
            </w:rPr>
            <w:fldChar w:fldCharType="begin"/>
          </w:r>
          <w:r w:rsidR="000C4826">
            <w:rPr>
              <w:rStyle w:val="None"/>
              <w:bCs/>
            </w:rPr>
            <w:instrText xml:space="preserve"> CITATION MaB16 \l 3081 </w:instrText>
          </w:r>
          <w:r w:rsidR="000C4826">
            <w:rPr>
              <w:rStyle w:val="None"/>
              <w:bCs/>
              <w:lang w:val="en-US"/>
            </w:rPr>
            <w:fldChar w:fldCharType="separate"/>
          </w:r>
          <w:r w:rsidR="00405D55">
            <w:rPr>
              <w:rStyle w:val="None"/>
              <w:bCs/>
              <w:noProof/>
            </w:rPr>
            <w:t xml:space="preserve"> </w:t>
          </w:r>
          <w:r w:rsidR="00405D55">
            <w:rPr>
              <w:noProof/>
            </w:rPr>
            <w:t>(17)</w:t>
          </w:r>
          <w:r w:rsidR="000C4826">
            <w:rPr>
              <w:rStyle w:val="None"/>
              <w:bCs/>
              <w:lang w:val="en-US"/>
            </w:rPr>
            <w:fldChar w:fldCharType="end"/>
          </w:r>
        </w:sdtContent>
      </w:sdt>
      <w:sdt>
        <w:sdtPr>
          <w:rPr>
            <w:rStyle w:val="None"/>
            <w:bCs/>
            <w:lang w:val="en-US"/>
          </w:rPr>
          <w:id w:val="-2140250535"/>
          <w:citation/>
        </w:sdtPr>
        <w:sdtEndPr>
          <w:rPr>
            <w:rStyle w:val="None"/>
          </w:rPr>
        </w:sdtEndPr>
        <w:sdtContent>
          <w:r w:rsidR="006650D4">
            <w:rPr>
              <w:rStyle w:val="None"/>
              <w:bCs/>
              <w:lang w:val="en-US"/>
            </w:rPr>
            <w:fldChar w:fldCharType="begin"/>
          </w:r>
          <w:r w:rsidR="006650D4">
            <w:rPr>
              <w:rStyle w:val="None"/>
              <w:bCs/>
            </w:rPr>
            <w:instrText xml:space="preserve"> CITATION Jia18 \l 3081 </w:instrText>
          </w:r>
          <w:r w:rsidR="006650D4">
            <w:rPr>
              <w:rStyle w:val="None"/>
              <w:bCs/>
              <w:lang w:val="en-US"/>
            </w:rPr>
            <w:fldChar w:fldCharType="separate"/>
          </w:r>
          <w:r w:rsidR="00405D55">
            <w:rPr>
              <w:rStyle w:val="None"/>
              <w:bCs/>
              <w:noProof/>
            </w:rPr>
            <w:t xml:space="preserve"> </w:t>
          </w:r>
          <w:r w:rsidR="00405D55">
            <w:rPr>
              <w:noProof/>
            </w:rPr>
            <w:t>(18)</w:t>
          </w:r>
          <w:r w:rsidR="006650D4">
            <w:rPr>
              <w:rStyle w:val="None"/>
              <w:bCs/>
              <w:lang w:val="en-US"/>
            </w:rPr>
            <w:fldChar w:fldCharType="end"/>
          </w:r>
        </w:sdtContent>
      </w:sdt>
      <w:r w:rsidRPr="00BB3BEC">
        <w:rPr>
          <w:rStyle w:val="None"/>
          <w:bCs/>
          <w:lang w:val="en-US"/>
        </w:rPr>
        <w:t xml:space="preserve">. However, it may be still appropriate to remove smaller lesions by a </w:t>
      </w:r>
      <w:proofErr w:type="spellStart"/>
      <w:r w:rsidRPr="00BB3BEC">
        <w:rPr>
          <w:rStyle w:val="None"/>
          <w:bCs/>
          <w:lang w:val="en-US"/>
        </w:rPr>
        <w:t>transanal</w:t>
      </w:r>
      <w:proofErr w:type="spellEnd"/>
      <w:r w:rsidRPr="00BB3BEC">
        <w:rPr>
          <w:rStyle w:val="None"/>
          <w:bCs/>
          <w:lang w:val="en-US"/>
        </w:rPr>
        <w:t xml:space="preserve"> technique. </w:t>
      </w:r>
      <w:r w:rsidR="004819F8">
        <w:rPr>
          <w:rStyle w:val="None"/>
          <w:bCs/>
          <w:lang w:val="en-US"/>
        </w:rPr>
        <w:t>The Committee agreed r</w:t>
      </w:r>
      <w:r w:rsidRPr="00BB3BEC">
        <w:rPr>
          <w:rStyle w:val="None"/>
          <w:bCs/>
          <w:lang w:val="en-US"/>
        </w:rPr>
        <w:t xml:space="preserve">emoving the size description </w:t>
      </w:r>
      <w:r w:rsidR="004819F8">
        <w:rPr>
          <w:rStyle w:val="None"/>
          <w:bCs/>
          <w:lang w:val="en-US"/>
        </w:rPr>
        <w:t xml:space="preserve">on the relevant item </w:t>
      </w:r>
      <w:r w:rsidRPr="00BB3BEC">
        <w:rPr>
          <w:rStyle w:val="None"/>
          <w:bCs/>
          <w:lang w:val="en-US"/>
        </w:rPr>
        <w:t xml:space="preserve">should provide a disincentive </w:t>
      </w:r>
      <w:r w:rsidR="004819F8">
        <w:rPr>
          <w:rStyle w:val="None"/>
          <w:bCs/>
          <w:lang w:val="en-US"/>
        </w:rPr>
        <w:t>for</w:t>
      </w:r>
      <w:r w:rsidRPr="00BB3BEC">
        <w:rPr>
          <w:rStyle w:val="None"/>
          <w:bCs/>
          <w:lang w:val="en-US"/>
        </w:rPr>
        <w:t xml:space="preserve"> surgeons to attempt </w:t>
      </w:r>
      <w:r w:rsidR="004819F8">
        <w:rPr>
          <w:rStyle w:val="None"/>
          <w:bCs/>
          <w:lang w:val="en-US"/>
        </w:rPr>
        <w:t xml:space="preserve">the </w:t>
      </w:r>
      <w:r w:rsidRPr="00BB3BEC">
        <w:rPr>
          <w:rStyle w:val="None"/>
          <w:bCs/>
          <w:lang w:val="en-US"/>
        </w:rPr>
        <w:t>removal</w:t>
      </w:r>
      <w:r>
        <w:rPr>
          <w:rStyle w:val="None"/>
          <w:b/>
          <w:bCs/>
          <w:lang w:val="en-US"/>
        </w:rPr>
        <w:t xml:space="preserve"> </w:t>
      </w:r>
      <w:r w:rsidRPr="00BB3BEC">
        <w:rPr>
          <w:rStyle w:val="None"/>
          <w:bCs/>
          <w:lang w:val="en-US"/>
        </w:rPr>
        <w:t xml:space="preserve">of larger lesions without the use of digital viewing platform and </w:t>
      </w:r>
      <w:proofErr w:type="spellStart"/>
      <w:r w:rsidRPr="00BB3BEC">
        <w:rPr>
          <w:rStyle w:val="None"/>
          <w:bCs/>
          <w:lang w:val="en-US"/>
        </w:rPr>
        <w:t>pneumorectum</w:t>
      </w:r>
      <w:proofErr w:type="spellEnd"/>
      <w:r w:rsidRPr="00BB3BEC">
        <w:rPr>
          <w:rStyle w:val="None"/>
          <w:bCs/>
          <w:lang w:val="en-US"/>
        </w:rPr>
        <w:t>.</w:t>
      </w:r>
      <w:r w:rsidR="004819F8">
        <w:rPr>
          <w:rStyle w:val="None"/>
          <w:bCs/>
          <w:lang w:val="en-US"/>
        </w:rPr>
        <w:t xml:space="preserve"> The Committee agreed that doing so would be inappropriate and not in line with current clinical best practice.</w:t>
      </w:r>
    </w:p>
    <w:p w14:paraId="743253C3" w14:textId="383FDD03" w:rsidR="00FD2B06" w:rsidRDefault="00FD2B06">
      <w:pPr>
        <w:pStyle w:val="Body"/>
      </w:pPr>
    </w:p>
    <w:p w14:paraId="335C7432" w14:textId="27F2D420" w:rsidR="00B17D89" w:rsidRPr="00833C5B" w:rsidRDefault="00B17D89" w:rsidP="00522C6C">
      <w:pPr>
        <w:pStyle w:val="Heading3Numbered"/>
        <w:numPr>
          <w:ilvl w:val="2"/>
          <w:numId w:val="82"/>
        </w:numPr>
        <w:rPr>
          <w:rFonts w:eastAsia="Times New Roman"/>
        </w:rPr>
      </w:pPr>
      <w:bookmarkStart w:id="67" w:name="_Toc14949054"/>
      <w:r>
        <w:t>Recommendation 17</w:t>
      </w:r>
      <w:bookmarkEnd w:id="67"/>
    </w:p>
    <w:p w14:paraId="1F451331" w14:textId="00C441C8" w:rsidR="00EB1F82" w:rsidRDefault="004359CB" w:rsidP="004359CB">
      <w:pPr>
        <w:pStyle w:val="Caption"/>
      </w:pPr>
      <w:bookmarkStart w:id="68" w:name="_Toc14949108"/>
      <w:r>
        <w:t xml:space="preserve">Table </w:t>
      </w:r>
      <w:r>
        <w:fldChar w:fldCharType="begin"/>
      </w:r>
      <w:r>
        <w:instrText xml:space="preserve"> SEQ Table \* ARABIC </w:instrText>
      </w:r>
      <w:r>
        <w:fldChar w:fldCharType="separate"/>
      </w:r>
      <w:r w:rsidR="002949AF">
        <w:rPr>
          <w:noProof/>
        </w:rPr>
        <w:t>20</w:t>
      </w:r>
      <w:r>
        <w:fldChar w:fldCharType="end"/>
      </w:r>
      <w:r>
        <w:t xml:space="preserve">: </w:t>
      </w:r>
      <w:r w:rsidR="004819F8">
        <w:t xml:space="preserve">Standard Medicare data for rectal biopsy </w:t>
      </w:r>
      <w:r w:rsidR="00F26DB5">
        <w:t>item</w:t>
      </w:r>
      <w:r w:rsidRPr="00FF5947">
        <w:t xml:space="preserve"> </w:t>
      </w:r>
      <w:r w:rsidR="004819F8">
        <w:t>32096, 2016/17</w:t>
      </w:r>
      <w:r w:rsidRPr="00FF5947">
        <w:t>.</w:t>
      </w:r>
      <w:bookmarkEnd w:id="68"/>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3: Standard Medicare data for rectal biopsy item 32096, 2016/17."/>
        <w:tblDescription w:val="Table 23 shows the standard Medicare data for rectal biopsy item 32096. This table has six columns - item, descriptor, Schedule fee, number of services during the 2016/17 financial year, total benefits during the 2016/17 financial year and 5-year annual average growth in services."/>
      </w:tblPr>
      <w:tblGrid>
        <w:gridCol w:w="668"/>
        <w:gridCol w:w="3539"/>
        <w:gridCol w:w="1010"/>
        <w:gridCol w:w="1134"/>
        <w:gridCol w:w="992"/>
        <w:gridCol w:w="1134"/>
      </w:tblGrid>
      <w:tr w:rsidR="00EB0271" w14:paraId="30540315" w14:textId="77777777" w:rsidTr="00FD2B06">
        <w:trPr>
          <w:trHeight w:val="1008"/>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11027C3"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3D24146" w14:textId="77777777" w:rsidR="00EB0271" w:rsidRDefault="0028782E">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41F07AC" w14:textId="77777777" w:rsidR="00EB0271" w:rsidRDefault="0028782E">
            <w:pPr>
              <w:pStyle w:val="Tableheading-white"/>
            </w:pPr>
            <w:r>
              <w:rPr>
                <w:rStyle w:val="None"/>
              </w:rPr>
              <w:t>Schedule fee</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5764B65" w14:textId="77777777" w:rsidR="00EB0271" w:rsidRDefault="0028782E">
            <w:pPr>
              <w:pStyle w:val="Tableheading-white"/>
            </w:pPr>
            <w:r>
              <w:rPr>
                <w:rStyle w:val="None"/>
              </w:rPr>
              <w:t>Services FY2016/17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6372978"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D3EE13F" w14:textId="77777777" w:rsidR="00EB0271" w:rsidRDefault="0028782E">
            <w:pPr>
              <w:pStyle w:val="Tableheading-white"/>
            </w:pPr>
            <w:r>
              <w:rPr>
                <w:rStyle w:val="None"/>
              </w:rPr>
              <w:t>Services 5-year annual avg. growth</w:t>
            </w:r>
          </w:p>
        </w:tc>
      </w:tr>
      <w:tr w:rsidR="00EB0271" w14:paraId="76DC50DD" w14:textId="77777777" w:rsidTr="00FD2B06">
        <w:tblPrEx>
          <w:shd w:val="clear" w:color="auto" w:fill="CED7E7"/>
        </w:tblPrEx>
        <w:trPr>
          <w:trHeight w:val="125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2070443" w14:textId="77777777" w:rsidR="00EB0271" w:rsidRDefault="0028782E">
            <w:pPr>
              <w:pStyle w:val="Tabletext"/>
            </w:pPr>
            <w:r>
              <w:rPr>
                <w:rStyle w:val="None"/>
              </w:rPr>
              <w:t>32096</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23B4AB2" w14:textId="77777777" w:rsidR="00EB0271" w:rsidRDefault="0028782E">
            <w:pPr>
              <w:pStyle w:val="Tabletext"/>
            </w:pPr>
            <w:r>
              <w:rPr>
                <w:rStyle w:val="None"/>
              </w:rPr>
              <w:t xml:space="preserve">Rectal biopsy, full thickness, under general </w:t>
            </w:r>
            <w:proofErr w:type="spellStart"/>
            <w:r>
              <w:rPr>
                <w:rStyle w:val="None"/>
              </w:rPr>
              <w:t>anaesthesia</w:t>
            </w:r>
            <w:proofErr w:type="spellEnd"/>
            <w:r>
              <w:rPr>
                <w:rStyle w:val="None"/>
              </w:rPr>
              <w:t>, or under epidural or spinal (intrathecal) nerve block where undertaken in a hospital (</w:t>
            </w:r>
            <w:proofErr w:type="spellStart"/>
            <w:r>
              <w:rPr>
                <w:rStyle w:val="None"/>
              </w:rPr>
              <w:t>Anaes</w:t>
            </w:r>
            <w:proofErr w:type="spellEnd"/>
            <w:r>
              <w:rPr>
                <w:rStyle w:val="None"/>
              </w:rPr>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7AD45AA" w14:textId="77777777" w:rsidR="00EB0271" w:rsidRDefault="0028782E">
            <w:pPr>
              <w:pStyle w:val="Tabletext"/>
            </w:pPr>
            <w:r>
              <w:rPr>
                <w:rStyle w:val="None"/>
              </w:rPr>
              <w:t xml:space="preserve"> $256.95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D564AAD" w14:textId="77777777" w:rsidR="00EB0271" w:rsidRDefault="0028782E">
            <w:pPr>
              <w:pStyle w:val="Tabletext"/>
            </w:pPr>
            <w:r>
              <w:rPr>
                <w:rStyle w:val="None"/>
              </w:rPr>
              <w:t>210</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27B9701" w14:textId="77777777" w:rsidR="00EB0271" w:rsidRDefault="0028782E">
            <w:pPr>
              <w:pStyle w:val="Tabletext"/>
            </w:pPr>
            <w:r>
              <w:rPr>
                <w:rStyle w:val="None"/>
              </w:rPr>
              <w:t>$35,579.20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A5CD822" w14:textId="77777777" w:rsidR="00EB0271" w:rsidRDefault="0028782E">
            <w:pPr>
              <w:pStyle w:val="Tabletext"/>
            </w:pPr>
            <w:r>
              <w:rPr>
                <w:rStyle w:val="None"/>
              </w:rPr>
              <w:t>10.76%</w:t>
            </w:r>
          </w:p>
        </w:tc>
      </w:tr>
    </w:tbl>
    <w:p w14:paraId="79E14B4D" w14:textId="16CABCB7" w:rsidR="00EB0271" w:rsidRDefault="0028782E" w:rsidP="004359CB">
      <w:pPr>
        <w:pStyle w:val="Bullet-green"/>
        <w:spacing w:before="180" w:after="60"/>
        <w:rPr>
          <w:rStyle w:val="None"/>
          <w:b/>
          <w:bCs/>
        </w:rPr>
      </w:pPr>
      <w:r>
        <w:rPr>
          <w:rStyle w:val="None"/>
          <w:b/>
          <w:bCs/>
        </w:rPr>
        <w:t xml:space="preserve">Recommendation: </w:t>
      </w:r>
      <w:r w:rsidR="007917DC">
        <w:rPr>
          <w:rStyle w:val="None"/>
          <w:b/>
          <w:bCs/>
        </w:rPr>
        <w:t>Amend</w:t>
      </w:r>
      <w:r>
        <w:rPr>
          <w:rStyle w:val="None"/>
          <w:b/>
          <w:bCs/>
        </w:rPr>
        <w:t xml:space="preserve"> the </w:t>
      </w:r>
      <w:r w:rsidR="007917DC">
        <w:rPr>
          <w:rStyle w:val="None"/>
          <w:b/>
          <w:bCs/>
        </w:rPr>
        <w:t xml:space="preserve">item </w:t>
      </w:r>
      <w:r>
        <w:rPr>
          <w:rStyle w:val="None"/>
          <w:b/>
          <w:bCs/>
        </w:rPr>
        <w:t>descriptor for rectal biopsy item 32096</w:t>
      </w:r>
      <w:r w:rsidR="00EB1F82">
        <w:rPr>
          <w:rStyle w:val="None"/>
          <w:b/>
          <w:bCs/>
        </w:rPr>
        <w:t>.</w:t>
      </w:r>
    </w:p>
    <w:p w14:paraId="5312B219" w14:textId="4288B5A5" w:rsidR="00EB0271" w:rsidRDefault="007917DC" w:rsidP="00522C6C">
      <w:pPr>
        <w:pStyle w:val="Bullet-green"/>
        <w:numPr>
          <w:ilvl w:val="0"/>
          <w:numId w:val="27"/>
        </w:numPr>
        <w:spacing w:before="120" w:after="0" w:line="360" w:lineRule="auto"/>
      </w:pPr>
      <w:r>
        <w:t>The Committee recommends the item</w:t>
      </w:r>
      <w:r w:rsidR="0028782E">
        <w:t xml:space="preserve"> descriptor </w:t>
      </w:r>
      <w:r>
        <w:t>for</w:t>
      </w:r>
      <w:r w:rsidR="0028782E">
        <w:t xml:space="preserve"> item 32096</w:t>
      </w:r>
      <w:r>
        <w:t xml:space="preserve"> be amended to read</w:t>
      </w:r>
      <w:r w:rsidR="0028782E">
        <w:t>:</w:t>
      </w:r>
    </w:p>
    <w:p w14:paraId="0F473CEE" w14:textId="77777777" w:rsidR="00EB0271" w:rsidRPr="007917DC" w:rsidRDefault="0028782E" w:rsidP="00522C6C">
      <w:pPr>
        <w:pStyle w:val="ListParagraph"/>
        <w:numPr>
          <w:ilvl w:val="1"/>
          <w:numId w:val="27"/>
        </w:numPr>
        <w:spacing w:before="120" w:after="0" w:line="360" w:lineRule="auto"/>
        <w:rPr>
          <w:i/>
        </w:rPr>
      </w:pPr>
      <w:r w:rsidRPr="007917DC">
        <w:rPr>
          <w:i/>
        </w:rPr>
        <w:t xml:space="preserve">“Rectal biopsy, full thickness, to diagnose or exclude Hirschsprung’s Disease, under general </w:t>
      </w:r>
      <w:proofErr w:type="spellStart"/>
      <w:r w:rsidRPr="007917DC">
        <w:rPr>
          <w:i/>
        </w:rPr>
        <w:t>anaesthesia</w:t>
      </w:r>
      <w:proofErr w:type="spellEnd"/>
      <w:r w:rsidRPr="007917DC">
        <w:rPr>
          <w:i/>
        </w:rPr>
        <w:t>, or under epidural or spinal (intrathecal) nerve block where undertaken in a hospital (</w:t>
      </w:r>
      <w:proofErr w:type="spellStart"/>
      <w:r w:rsidRPr="007917DC">
        <w:rPr>
          <w:i/>
        </w:rPr>
        <w:t>Anaes</w:t>
      </w:r>
      <w:proofErr w:type="spellEnd"/>
      <w:r w:rsidRPr="007917DC">
        <w:rPr>
          <w:i/>
        </w:rPr>
        <w:t>.) (Assist.)”</w:t>
      </w:r>
    </w:p>
    <w:p w14:paraId="3AF933C1" w14:textId="77777777" w:rsidR="00EB0271" w:rsidRDefault="0028782E">
      <w:pPr>
        <w:pStyle w:val="Body"/>
        <w:rPr>
          <w:rStyle w:val="None"/>
          <w:b/>
          <w:bCs/>
        </w:rPr>
      </w:pPr>
      <w:proofErr w:type="spellStart"/>
      <w:r>
        <w:rPr>
          <w:rStyle w:val="None"/>
          <w:b/>
          <w:bCs/>
          <w:lang w:val="fr-FR"/>
        </w:rPr>
        <w:t>Rationale</w:t>
      </w:r>
      <w:proofErr w:type="spellEnd"/>
    </w:p>
    <w:p w14:paraId="05433CEC" w14:textId="000BDF84" w:rsidR="00EB0271" w:rsidRDefault="0028782E" w:rsidP="005218BD">
      <w:pPr>
        <w:pStyle w:val="Body"/>
        <w:spacing w:before="120" w:after="0" w:line="360" w:lineRule="auto"/>
        <w:rPr>
          <w:rStyle w:val="None"/>
          <w:bCs/>
          <w:lang w:val="en-US"/>
        </w:rPr>
      </w:pPr>
      <w:r w:rsidRPr="00BB3BEC">
        <w:rPr>
          <w:rStyle w:val="None"/>
          <w:bCs/>
          <w:lang w:val="en-US"/>
        </w:rPr>
        <w:t xml:space="preserve">The </w:t>
      </w:r>
      <w:r w:rsidR="00482433">
        <w:rPr>
          <w:rStyle w:val="None"/>
          <w:bCs/>
          <w:lang w:val="en-US"/>
        </w:rPr>
        <w:t xml:space="preserve">Committee agreed the </w:t>
      </w:r>
      <w:r w:rsidRPr="00BB3BEC">
        <w:rPr>
          <w:rStyle w:val="None"/>
          <w:bCs/>
          <w:lang w:val="en-US"/>
        </w:rPr>
        <w:t>addition</w:t>
      </w:r>
      <w:r w:rsidR="00482433">
        <w:rPr>
          <w:rStyle w:val="None"/>
          <w:bCs/>
          <w:lang w:val="en-US"/>
        </w:rPr>
        <w:t xml:space="preserve"> of a specific reference in the item descriptor to </w:t>
      </w:r>
      <w:r w:rsidRPr="00BB3BEC">
        <w:rPr>
          <w:rStyle w:val="None"/>
          <w:bCs/>
          <w:lang w:val="de-DE"/>
        </w:rPr>
        <w:t>Hirschsprung</w:t>
      </w:r>
      <w:r w:rsidRPr="00BB3BEC">
        <w:rPr>
          <w:rStyle w:val="None"/>
          <w:bCs/>
        </w:rPr>
        <w:t>’</w:t>
      </w:r>
      <w:r w:rsidRPr="00BB3BEC">
        <w:rPr>
          <w:rStyle w:val="None"/>
          <w:bCs/>
          <w:lang w:val="en-US"/>
        </w:rPr>
        <w:t>s Disease</w:t>
      </w:r>
      <w:r w:rsidR="00482433">
        <w:rPr>
          <w:rStyle w:val="None"/>
          <w:bCs/>
          <w:lang w:val="en-US"/>
        </w:rPr>
        <w:t>,</w:t>
      </w:r>
      <w:r w:rsidRPr="00BB3BEC">
        <w:rPr>
          <w:rStyle w:val="None"/>
          <w:bCs/>
          <w:lang w:val="en-US"/>
        </w:rPr>
        <w:t xml:space="preserve"> provides </w:t>
      </w:r>
      <w:r w:rsidR="00EF61B8">
        <w:rPr>
          <w:rStyle w:val="None"/>
          <w:bCs/>
          <w:lang w:val="en-US"/>
        </w:rPr>
        <w:t>patient</w:t>
      </w:r>
      <w:r w:rsidR="00482433">
        <w:rPr>
          <w:rStyle w:val="None"/>
          <w:bCs/>
          <w:lang w:val="en-US"/>
        </w:rPr>
        <w:t>s with the appropriate</w:t>
      </w:r>
      <w:r w:rsidR="00EF61B8">
        <w:rPr>
          <w:rStyle w:val="None"/>
          <w:bCs/>
          <w:lang w:val="en-US"/>
        </w:rPr>
        <w:t xml:space="preserve"> information regarding</w:t>
      </w:r>
      <w:r w:rsidRPr="00BB3BEC">
        <w:rPr>
          <w:rStyle w:val="None"/>
          <w:bCs/>
          <w:lang w:val="en-US"/>
        </w:rPr>
        <w:t xml:space="preserve"> the purpose of the procedure</w:t>
      </w:r>
      <w:r w:rsidR="00482433">
        <w:rPr>
          <w:rStyle w:val="None"/>
          <w:bCs/>
          <w:lang w:val="en-US"/>
        </w:rPr>
        <w:t xml:space="preserve"> and better describes why the procedure is done</w:t>
      </w:r>
      <w:r w:rsidRPr="00BB3BEC">
        <w:rPr>
          <w:rStyle w:val="None"/>
          <w:bCs/>
          <w:lang w:val="en-US"/>
        </w:rPr>
        <w:t>.</w:t>
      </w:r>
    </w:p>
    <w:p w14:paraId="7F84D9FC" w14:textId="2EA96A61" w:rsidR="00EF61B8" w:rsidRDefault="00EF61B8">
      <w:pPr>
        <w:pStyle w:val="Body"/>
        <w:rPr>
          <w:bCs/>
        </w:rPr>
      </w:pPr>
    </w:p>
    <w:p w14:paraId="4F458D70" w14:textId="6F115479" w:rsidR="00230DFB" w:rsidRPr="00833C5B" w:rsidRDefault="00230DFB" w:rsidP="00522C6C">
      <w:pPr>
        <w:pStyle w:val="Heading3Numbered"/>
        <w:numPr>
          <w:ilvl w:val="2"/>
          <w:numId w:val="82"/>
        </w:numPr>
        <w:rPr>
          <w:rFonts w:eastAsia="Times New Roman"/>
        </w:rPr>
      </w:pPr>
      <w:bookmarkStart w:id="69" w:name="_Toc14949055"/>
      <w:r>
        <w:t>Recommendation 18</w:t>
      </w:r>
      <w:bookmarkEnd w:id="69"/>
    </w:p>
    <w:p w14:paraId="1FED510D" w14:textId="6B182D35" w:rsidR="00EB0271" w:rsidRDefault="004359CB" w:rsidP="004359CB">
      <w:pPr>
        <w:pStyle w:val="Caption"/>
        <w:rPr>
          <w:rStyle w:val="None"/>
          <w:b w:val="0"/>
          <w:bCs w:val="0"/>
        </w:rPr>
      </w:pPr>
      <w:bookmarkStart w:id="70" w:name="_Toc14949109"/>
      <w:r>
        <w:t xml:space="preserve">Table </w:t>
      </w:r>
      <w:r>
        <w:fldChar w:fldCharType="begin"/>
      </w:r>
      <w:r>
        <w:instrText xml:space="preserve"> SEQ Table \* ARABIC </w:instrText>
      </w:r>
      <w:r>
        <w:fldChar w:fldCharType="separate"/>
      </w:r>
      <w:r w:rsidR="002949AF">
        <w:rPr>
          <w:noProof/>
        </w:rPr>
        <w:t>21</w:t>
      </w:r>
      <w:r>
        <w:fldChar w:fldCharType="end"/>
      </w:r>
      <w:r>
        <w:t xml:space="preserve">: </w:t>
      </w:r>
      <w:r w:rsidR="00482433">
        <w:t>Standard Medicare data for excision of r</w:t>
      </w:r>
      <w:r w:rsidRPr="0047182F">
        <w:t xml:space="preserve">ectal </w:t>
      </w:r>
      <w:proofErr w:type="spellStart"/>
      <w:r w:rsidRPr="0047182F">
        <w:t>tumour</w:t>
      </w:r>
      <w:proofErr w:type="spellEnd"/>
      <w:r w:rsidRPr="0047182F">
        <w:t xml:space="preserve"> items </w:t>
      </w:r>
      <w:r w:rsidR="00482433">
        <w:t>32103</w:t>
      </w:r>
      <w:r w:rsidR="002D52A3">
        <w:t>, 32104 and 32106</w:t>
      </w:r>
      <w:r w:rsidR="00482433">
        <w:t xml:space="preserve"> 2016/17</w:t>
      </w:r>
      <w:r w:rsidRPr="0047182F">
        <w:t>.</w:t>
      </w:r>
      <w:bookmarkEnd w:id="70"/>
    </w:p>
    <w:tbl>
      <w:tblPr>
        <w:tblW w:w="861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4: Standard Medicare data for excision of rectal tumour items 32103, 32104 and 32106."/>
        <w:tblDescription w:val="Table 24 shows the standard Medicare data for excision of rectal tumour items 32103, 32104 and 32106. This table has six columns - item, descriptor, Schedule fee, number of services during the 2016/17 financial year, total benefits during the 2016/17 financial year and 5-year annual average growth in services."/>
      </w:tblPr>
      <w:tblGrid>
        <w:gridCol w:w="668"/>
        <w:gridCol w:w="3539"/>
        <w:gridCol w:w="1010"/>
        <w:gridCol w:w="1134"/>
        <w:gridCol w:w="1134"/>
        <w:gridCol w:w="1134"/>
      </w:tblGrid>
      <w:tr w:rsidR="00EB0271" w14:paraId="10ED93E5" w14:textId="77777777" w:rsidTr="002D52A3">
        <w:trPr>
          <w:trHeight w:val="1034"/>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E4B24CE" w14:textId="3C83F06F" w:rsidR="00EB0271" w:rsidRDefault="00AE565D">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3CFDECF" w14:textId="77777777" w:rsidR="00EB0271" w:rsidRDefault="0028782E">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8A37B4C" w14:textId="77777777" w:rsidR="00EB0271" w:rsidRDefault="0028782E">
            <w:pPr>
              <w:pStyle w:val="Tableheading-white"/>
            </w:pPr>
            <w:r>
              <w:rPr>
                <w:rStyle w:val="None"/>
              </w:rPr>
              <w:t>Schedule fee</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2BDF31D" w14:textId="77777777" w:rsidR="00EB0271" w:rsidRDefault="0028782E">
            <w:pPr>
              <w:pStyle w:val="Tableheading-white"/>
            </w:pPr>
            <w:r>
              <w:rPr>
                <w:rStyle w:val="None"/>
              </w:rPr>
              <w:t>Services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C249DF1"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3CBEA70" w14:textId="77777777" w:rsidR="00EB0271" w:rsidRDefault="0028782E">
            <w:pPr>
              <w:pStyle w:val="Tableheading-white"/>
            </w:pPr>
            <w:r>
              <w:rPr>
                <w:rStyle w:val="None"/>
              </w:rPr>
              <w:t>Services 5-year annual avg. growth</w:t>
            </w:r>
          </w:p>
        </w:tc>
      </w:tr>
      <w:tr w:rsidR="00EB0271" w14:paraId="5E1C608D" w14:textId="77777777" w:rsidTr="002D52A3">
        <w:tblPrEx>
          <w:shd w:val="clear" w:color="auto" w:fill="CED7E7"/>
        </w:tblPrEx>
        <w:trPr>
          <w:trHeight w:val="255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54F7D6E" w14:textId="77777777" w:rsidR="00EB0271" w:rsidRDefault="0028782E">
            <w:pPr>
              <w:pStyle w:val="Tabletext"/>
            </w:pPr>
            <w:r>
              <w:rPr>
                <w:rStyle w:val="None"/>
              </w:rPr>
              <w:t>32103</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58B9224" w14:textId="77777777" w:rsidR="00EB0271" w:rsidRDefault="0028782E">
            <w:pPr>
              <w:pStyle w:val="Tabletext"/>
            </w:pPr>
            <w:r>
              <w:rPr>
                <w:rStyle w:val="None"/>
              </w:rPr>
              <w:t xml:space="preserve">Rectal </w:t>
            </w:r>
            <w:proofErr w:type="spellStart"/>
            <w:r>
              <w:rPr>
                <w:rStyle w:val="None"/>
              </w:rPr>
              <w:t>tumour</w:t>
            </w:r>
            <w:proofErr w:type="spellEnd"/>
            <w:r>
              <w:rPr>
                <w:rStyle w:val="None"/>
              </w:rPr>
              <w:t xml:space="preserve">, of less than 4 cm in diameter, per anal excision of, using </w:t>
            </w:r>
            <w:proofErr w:type="spellStart"/>
            <w:r>
              <w:rPr>
                <w:rStyle w:val="None"/>
              </w:rPr>
              <w:t>rectoscopy</w:t>
            </w:r>
            <w:proofErr w:type="spellEnd"/>
            <w:r>
              <w:rPr>
                <w:rStyle w:val="None"/>
              </w:rPr>
              <w:t xml:space="preserve"> incorporating either 3 dimensional or 2 dimensional optic viewing systems, if removal is unable to be performed during colonoscopy or by local excision, other than a service associated with a service to which item 32024, 32025, 32104 or 32106 applies  (</w:t>
            </w:r>
            <w:proofErr w:type="spellStart"/>
            <w:r>
              <w:rPr>
                <w:rStyle w:val="None"/>
              </w:rPr>
              <w:t>Anaes</w:t>
            </w:r>
            <w:proofErr w:type="spellEnd"/>
            <w:r>
              <w:rPr>
                <w:rStyle w:val="None"/>
              </w:rPr>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6725D38" w14:textId="77777777" w:rsidR="00EB0271" w:rsidRDefault="0028782E">
            <w:pPr>
              <w:pStyle w:val="Tabletext"/>
            </w:pPr>
            <w:r>
              <w:rPr>
                <w:rStyle w:val="None"/>
              </w:rPr>
              <w:t xml:space="preserve"> $772.30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C6F2DFF" w14:textId="77777777" w:rsidR="00EB0271" w:rsidRDefault="0028782E">
            <w:pPr>
              <w:pStyle w:val="Tabletext"/>
            </w:pPr>
            <w:r>
              <w:rPr>
                <w:rStyle w:val="None"/>
              </w:rPr>
              <w:t>109</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04464C1" w14:textId="77777777" w:rsidR="00EB0271" w:rsidRDefault="0028782E">
            <w:pPr>
              <w:pStyle w:val="Tabletext"/>
            </w:pPr>
            <w:r>
              <w:rPr>
                <w:rStyle w:val="None"/>
              </w:rPr>
              <w:t>$61,875.05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ADA2724" w14:textId="77777777" w:rsidR="00EB0271" w:rsidRDefault="0028782E">
            <w:pPr>
              <w:pStyle w:val="Tabletext"/>
            </w:pPr>
            <w:r>
              <w:rPr>
                <w:rStyle w:val="None"/>
              </w:rPr>
              <w:t>0.18%</w:t>
            </w:r>
          </w:p>
        </w:tc>
      </w:tr>
      <w:tr w:rsidR="00EB0271" w14:paraId="3D51218C" w14:textId="77777777" w:rsidTr="002D52A3">
        <w:tblPrEx>
          <w:shd w:val="clear" w:color="auto" w:fill="CED7E7"/>
        </w:tblPrEx>
        <w:trPr>
          <w:trHeight w:val="255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B0DE36" w14:textId="77777777" w:rsidR="00EB0271" w:rsidRDefault="0028782E">
            <w:pPr>
              <w:pStyle w:val="Tabletext"/>
            </w:pPr>
            <w:r>
              <w:rPr>
                <w:rStyle w:val="None"/>
              </w:rPr>
              <w:t>32104</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949810D" w14:textId="77777777" w:rsidR="00EB0271" w:rsidRDefault="0028782E">
            <w:pPr>
              <w:pStyle w:val="Tabletext"/>
            </w:pPr>
            <w:r>
              <w:rPr>
                <w:rStyle w:val="None"/>
              </w:rPr>
              <w:t xml:space="preserve">Rectal </w:t>
            </w:r>
            <w:proofErr w:type="spellStart"/>
            <w:r>
              <w:rPr>
                <w:rStyle w:val="None"/>
              </w:rPr>
              <w:t>tumour</w:t>
            </w:r>
            <w:proofErr w:type="spellEnd"/>
            <w:r>
              <w:rPr>
                <w:rStyle w:val="None"/>
              </w:rPr>
              <w:t xml:space="preserve">, of 4 cm or greater in diameter, per anal excision of, using </w:t>
            </w:r>
            <w:proofErr w:type="spellStart"/>
            <w:r>
              <w:rPr>
                <w:rStyle w:val="None"/>
              </w:rPr>
              <w:t>rectoscopy</w:t>
            </w:r>
            <w:proofErr w:type="spellEnd"/>
            <w:r>
              <w:rPr>
                <w:rStyle w:val="None"/>
              </w:rPr>
              <w:t xml:space="preserve"> incorporating either 3 dimensional or 2 dimensional optic viewing systems, if removal is unable to be performed during colonoscopy or by local excision, other than a service associated with a service to which item 32024, 32025, 32103 or 32106 applies  (</w:t>
            </w:r>
            <w:proofErr w:type="spellStart"/>
            <w:r>
              <w:rPr>
                <w:rStyle w:val="None"/>
              </w:rPr>
              <w:t>Anaes</w:t>
            </w:r>
            <w:proofErr w:type="spellEnd"/>
            <w:r>
              <w:rPr>
                <w:rStyle w:val="None"/>
              </w:rPr>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3E8BBD9" w14:textId="77777777" w:rsidR="00EB0271" w:rsidRDefault="0028782E">
            <w:pPr>
              <w:pStyle w:val="Tabletext"/>
            </w:pPr>
            <w:r>
              <w:rPr>
                <w:rStyle w:val="None"/>
              </w:rPr>
              <w:t xml:space="preserve"> $999.65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7B426E" w14:textId="77777777" w:rsidR="00EB0271" w:rsidRDefault="0028782E">
            <w:pPr>
              <w:pStyle w:val="Tabletext"/>
            </w:pPr>
            <w:r>
              <w:rPr>
                <w:rStyle w:val="None"/>
              </w:rPr>
              <w:t>160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DB0648E" w14:textId="77777777" w:rsidR="00EB0271" w:rsidRDefault="0028782E">
            <w:pPr>
              <w:pStyle w:val="Tabletext"/>
            </w:pPr>
            <w:r>
              <w:rPr>
                <w:rStyle w:val="None"/>
              </w:rPr>
              <w:t>$117,261.10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30E7952" w14:textId="77777777" w:rsidR="00EB0271" w:rsidRDefault="0028782E">
            <w:pPr>
              <w:pStyle w:val="Tabletext"/>
            </w:pPr>
            <w:r>
              <w:rPr>
                <w:rStyle w:val="None"/>
              </w:rPr>
              <w:t>12.96%</w:t>
            </w:r>
          </w:p>
        </w:tc>
      </w:tr>
      <w:tr w:rsidR="00F26DB5" w14:paraId="4961B4E3" w14:textId="77777777" w:rsidTr="002D52A3">
        <w:tblPrEx>
          <w:shd w:val="clear" w:color="auto" w:fill="CED7E7"/>
        </w:tblPrEx>
        <w:trPr>
          <w:trHeight w:val="281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B87A2D9" w14:textId="77777777" w:rsidR="00F26DB5" w:rsidRDefault="00F26DB5" w:rsidP="00373A3E">
            <w:pPr>
              <w:pStyle w:val="Tabletext"/>
            </w:pPr>
            <w:r>
              <w:rPr>
                <w:rStyle w:val="None"/>
              </w:rPr>
              <w:t>32106</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D7F2EC8" w14:textId="77777777" w:rsidR="00F26DB5" w:rsidRDefault="00F26DB5" w:rsidP="00373A3E">
            <w:pPr>
              <w:pStyle w:val="Tabletext"/>
            </w:pPr>
            <w:r>
              <w:rPr>
                <w:rStyle w:val="None"/>
              </w:rPr>
              <w:t xml:space="preserve">Anterolateral intraperitoneal rectal </w:t>
            </w:r>
            <w:proofErr w:type="spellStart"/>
            <w:r>
              <w:rPr>
                <w:rStyle w:val="None"/>
              </w:rPr>
              <w:t>tumour</w:t>
            </w:r>
            <w:proofErr w:type="spellEnd"/>
            <w:r>
              <w:rPr>
                <w:rStyle w:val="None"/>
              </w:rPr>
              <w:t xml:space="preserve">, per anal excision of, using </w:t>
            </w:r>
            <w:proofErr w:type="spellStart"/>
            <w:r>
              <w:rPr>
                <w:rStyle w:val="None"/>
              </w:rPr>
              <w:t>rectoscopy</w:t>
            </w:r>
            <w:proofErr w:type="spellEnd"/>
            <w:r>
              <w:rPr>
                <w:rStyle w:val="None"/>
              </w:rPr>
              <w:t xml:space="preserve"> incorporating either 3 dimensional or 2 dimensional optic viewing systems, if removal is unable to be performed during colonoscopy and if removal requires dissection within the peritoneal cavity, other than a service associated with a service to which item 32024, 32025, 32103 or 32104 applies (</w:t>
            </w:r>
            <w:proofErr w:type="spellStart"/>
            <w:r>
              <w:rPr>
                <w:rStyle w:val="None"/>
              </w:rPr>
              <w:t>Anaes</w:t>
            </w:r>
            <w:proofErr w:type="spellEnd"/>
            <w:r>
              <w:rPr>
                <w:rStyle w:val="None"/>
              </w:rPr>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332813B" w14:textId="77777777" w:rsidR="00F26DB5" w:rsidRDefault="00F26DB5" w:rsidP="00373A3E">
            <w:pPr>
              <w:pStyle w:val="Tabletext"/>
            </w:pPr>
            <w:r>
              <w:rPr>
                <w:rStyle w:val="None"/>
              </w:rPr>
              <w:t xml:space="preserve"> $1,364.60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3946E5A" w14:textId="77777777" w:rsidR="00F26DB5" w:rsidRDefault="00F26DB5" w:rsidP="00373A3E">
            <w:pPr>
              <w:pStyle w:val="Tabletext"/>
            </w:pPr>
            <w:r>
              <w:rPr>
                <w:rStyle w:val="None"/>
              </w:rPr>
              <w:t>36</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05A5C33" w14:textId="77777777" w:rsidR="00F26DB5" w:rsidRDefault="00F26DB5" w:rsidP="00373A3E">
            <w:pPr>
              <w:pStyle w:val="Tabletext"/>
            </w:pPr>
            <w:r>
              <w:rPr>
                <w:rStyle w:val="None"/>
              </w:rPr>
              <w:t>$34,275.90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58FD16B" w14:textId="77777777" w:rsidR="00F26DB5" w:rsidRDefault="00F26DB5" w:rsidP="00373A3E">
            <w:pPr>
              <w:pStyle w:val="Tabletext"/>
            </w:pPr>
            <w:r>
              <w:rPr>
                <w:rStyle w:val="None"/>
              </w:rPr>
              <w:t>12.47%</w:t>
            </w:r>
          </w:p>
        </w:tc>
      </w:tr>
    </w:tbl>
    <w:p w14:paraId="4198E024" w14:textId="0B510EC2" w:rsidR="00A95CBC" w:rsidRDefault="00EB1F82">
      <w:pPr>
        <w:pStyle w:val="Bullet-green"/>
        <w:spacing w:before="120" w:after="0" w:line="276" w:lineRule="auto"/>
        <w:rPr>
          <w:rStyle w:val="None"/>
          <w:b/>
          <w:bCs/>
        </w:rPr>
      </w:pPr>
      <w:r>
        <w:rPr>
          <w:rStyle w:val="None"/>
          <w:b/>
          <w:bCs/>
        </w:rPr>
        <w:t xml:space="preserve">Recommendation: </w:t>
      </w:r>
      <w:r w:rsidR="00A95CBC">
        <w:rPr>
          <w:rStyle w:val="None"/>
          <w:b/>
          <w:bCs/>
        </w:rPr>
        <w:t xml:space="preserve">Combine items 32103 and 32104 </w:t>
      </w:r>
      <w:r>
        <w:rPr>
          <w:rStyle w:val="None"/>
          <w:b/>
          <w:bCs/>
        </w:rPr>
        <w:t>into one item</w:t>
      </w:r>
      <w:r w:rsidR="002D52A3">
        <w:rPr>
          <w:rStyle w:val="None"/>
          <w:b/>
          <w:bCs/>
        </w:rPr>
        <w:t xml:space="preserve"> and amend the descriptor of item 32106</w:t>
      </w:r>
      <w:r>
        <w:rPr>
          <w:rStyle w:val="None"/>
          <w:b/>
          <w:bCs/>
        </w:rPr>
        <w:t>.</w:t>
      </w:r>
    </w:p>
    <w:p w14:paraId="36DF3C11" w14:textId="5E1B8CA9" w:rsidR="00EB1F82" w:rsidRDefault="00EB1F82" w:rsidP="00522C6C">
      <w:pPr>
        <w:pStyle w:val="Bullet-green"/>
        <w:numPr>
          <w:ilvl w:val="0"/>
          <w:numId w:val="27"/>
        </w:numPr>
        <w:spacing w:before="120" w:after="0" w:line="360" w:lineRule="auto"/>
      </w:pPr>
      <w:r>
        <w:t xml:space="preserve">The </w:t>
      </w:r>
      <w:r w:rsidR="00482433">
        <w:t>Committee recommended items 32103 and 32104 be combined into one item with the item</w:t>
      </w:r>
      <w:r>
        <w:t xml:space="preserve"> descriptor </w:t>
      </w:r>
      <w:r w:rsidR="00482433">
        <w:t>for</w:t>
      </w:r>
      <w:r>
        <w:t xml:space="preserve"> the new combined item </w:t>
      </w:r>
      <w:r w:rsidR="00482433">
        <w:t>to read</w:t>
      </w:r>
      <w:r>
        <w:t>:</w:t>
      </w:r>
    </w:p>
    <w:p w14:paraId="3D8453F4" w14:textId="2E29418F" w:rsidR="00F26DB5" w:rsidRPr="002D52A3" w:rsidRDefault="00EB1F82" w:rsidP="00522C6C">
      <w:pPr>
        <w:pStyle w:val="Bullet-green"/>
        <w:numPr>
          <w:ilvl w:val="1"/>
          <w:numId w:val="27"/>
        </w:numPr>
        <w:spacing w:before="120" w:after="0" w:line="360" w:lineRule="auto"/>
        <w:rPr>
          <w:rStyle w:val="None"/>
          <w:b/>
          <w:bCs/>
        </w:rPr>
      </w:pPr>
      <w:r w:rsidRPr="002D52A3">
        <w:rPr>
          <w:i/>
        </w:rPr>
        <w:t xml:space="preserve">“Rectal </w:t>
      </w:r>
      <w:proofErr w:type="spellStart"/>
      <w:r w:rsidRPr="002D52A3">
        <w:rPr>
          <w:i/>
        </w:rPr>
        <w:t>tumour</w:t>
      </w:r>
      <w:proofErr w:type="spellEnd"/>
      <w:r w:rsidRPr="002D52A3">
        <w:rPr>
          <w:i/>
        </w:rPr>
        <w:t xml:space="preserve">, per anal excision of, using a </w:t>
      </w:r>
      <w:proofErr w:type="spellStart"/>
      <w:r w:rsidRPr="002D52A3">
        <w:rPr>
          <w:i/>
        </w:rPr>
        <w:t>rectoscopy</w:t>
      </w:r>
      <w:proofErr w:type="spellEnd"/>
      <w:r w:rsidRPr="002D52A3">
        <w:rPr>
          <w:i/>
        </w:rPr>
        <w:t xml:space="preserve"> digital viewing system and </w:t>
      </w:r>
      <w:proofErr w:type="spellStart"/>
      <w:r w:rsidRPr="002D52A3">
        <w:rPr>
          <w:i/>
        </w:rPr>
        <w:t>pneumorectum</w:t>
      </w:r>
      <w:proofErr w:type="spellEnd"/>
      <w:r w:rsidRPr="002D52A3">
        <w:rPr>
          <w:i/>
        </w:rPr>
        <w:t xml:space="preserve"> if clinically appropriate and excluding use of a colonoscope as the operating platform, other than a service associated with a service to which item 32024, 32025, 32104 or 32106 applies  (</w:t>
      </w:r>
      <w:proofErr w:type="spellStart"/>
      <w:r w:rsidRPr="002D52A3">
        <w:rPr>
          <w:i/>
        </w:rPr>
        <w:t>Anaes</w:t>
      </w:r>
      <w:proofErr w:type="spellEnd"/>
      <w:r w:rsidRPr="002D52A3">
        <w:rPr>
          <w:i/>
        </w:rPr>
        <w:t>.) (Assist.)”</w:t>
      </w:r>
    </w:p>
    <w:p w14:paraId="1F0FF85F" w14:textId="77777777" w:rsidR="00F26DB5" w:rsidRDefault="00F26DB5" w:rsidP="00522C6C">
      <w:pPr>
        <w:pStyle w:val="Bullet-green"/>
        <w:numPr>
          <w:ilvl w:val="0"/>
          <w:numId w:val="27"/>
        </w:numPr>
        <w:spacing w:before="120" w:after="0" w:line="360" w:lineRule="auto"/>
      </w:pPr>
      <w:r>
        <w:t>The Committee recommended the item descriptor for item 32106 be amended to read:</w:t>
      </w:r>
    </w:p>
    <w:p w14:paraId="42B811E1" w14:textId="77777777" w:rsidR="00F26DB5" w:rsidRPr="00482433" w:rsidRDefault="00F26DB5" w:rsidP="00522C6C">
      <w:pPr>
        <w:pStyle w:val="Bullet-green"/>
        <w:numPr>
          <w:ilvl w:val="1"/>
          <w:numId w:val="27"/>
        </w:numPr>
        <w:spacing w:before="120" w:after="0" w:line="360" w:lineRule="auto"/>
        <w:rPr>
          <w:i/>
        </w:rPr>
      </w:pPr>
      <w:r w:rsidRPr="00482433">
        <w:rPr>
          <w:i/>
        </w:rPr>
        <w:t xml:space="preserve">“Anterolateral intraperitoneal rectal </w:t>
      </w:r>
      <w:proofErr w:type="spellStart"/>
      <w:r w:rsidRPr="00482433">
        <w:rPr>
          <w:i/>
        </w:rPr>
        <w:t>tumour</w:t>
      </w:r>
      <w:proofErr w:type="spellEnd"/>
      <w:r w:rsidRPr="00482433">
        <w:rPr>
          <w:i/>
        </w:rPr>
        <w:t xml:space="preserve">, per anal excision of, using </w:t>
      </w:r>
      <w:proofErr w:type="spellStart"/>
      <w:r w:rsidRPr="00482433">
        <w:rPr>
          <w:i/>
        </w:rPr>
        <w:t>rectoscopy</w:t>
      </w:r>
      <w:proofErr w:type="spellEnd"/>
      <w:r w:rsidRPr="00482433">
        <w:rPr>
          <w:i/>
        </w:rPr>
        <w:t xml:space="preserve"> digital viewing system and </w:t>
      </w:r>
      <w:proofErr w:type="spellStart"/>
      <w:r w:rsidRPr="00482433">
        <w:rPr>
          <w:i/>
        </w:rPr>
        <w:t>pneumorectum</w:t>
      </w:r>
      <w:proofErr w:type="spellEnd"/>
      <w:r w:rsidRPr="00482433">
        <w:rPr>
          <w:i/>
        </w:rPr>
        <w:t xml:space="preserve"> if clinically appropriate and excluding use of a colonoscope as the operating platform, and if removal requires dissection within the peritoneal cavity, other than a service associated with a service to which item 32024, 32025, 32103 or 32104 applies (</w:t>
      </w:r>
      <w:proofErr w:type="spellStart"/>
      <w:r w:rsidRPr="00482433">
        <w:rPr>
          <w:i/>
        </w:rPr>
        <w:t>Anaes</w:t>
      </w:r>
      <w:proofErr w:type="spellEnd"/>
      <w:r w:rsidRPr="00482433">
        <w:rPr>
          <w:i/>
        </w:rPr>
        <w:t>.) (Assist.)”</w:t>
      </w:r>
    </w:p>
    <w:p w14:paraId="2A92B583" w14:textId="77777777" w:rsidR="00F26DB5" w:rsidRPr="00EB1F82" w:rsidRDefault="00F26DB5" w:rsidP="00DF5B0A">
      <w:pPr>
        <w:pStyle w:val="Bullet-green"/>
        <w:keepNext/>
        <w:spacing w:before="120" w:after="0" w:line="276" w:lineRule="auto"/>
        <w:rPr>
          <w:b/>
        </w:rPr>
      </w:pPr>
      <w:r>
        <w:rPr>
          <w:b/>
        </w:rPr>
        <w:t>Rationale</w:t>
      </w:r>
    </w:p>
    <w:p w14:paraId="3CD0D4A6" w14:textId="04E4BB1B" w:rsidR="009535E5" w:rsidRDefault="002D52A3" w:rsidP="005218BD">
      <w:pPr>
        <w:pStyle w:val="Bullet-green"/>
        <w:keepNext/>
        <w:spacing w:before="120" w:after="0" w:line="360" w:lineRule="auto"/>
        <w:rPr>
          <w:rStyle w:val="None"/>
          <w:bCs/>
        </w:rPr>
      </w:pPr>
      <w:r w:rsidRPr="002D52A3">
        <w:rPr>
          <w:rStyle w:val="None"/>
          <w:bCs/>
        </w:rPr>
        <w:t xml:space="preserve">There are a number of surgical platforms now available to achieve </w:t>
      </w:r>
      <w:proofErr w:type="spellStart"/>
      <w:r w:rsidRPr="002D52A3">
        <w:rPr>
          <w:rStyle w:val="None"/>
          <w:bCs/>
        </w:rPr>
        <w:t>transanal</w:t>
      </w:r>
      <w:proofErr w:type="spellEnd"/>
      <w:r w:rsidRPr="002D52A3">
        <w:rPr>
          <w:rStyle w:val="None"/>
          <w:bCs/>
        </w:rPr>
        <w:t xml:space="preserve"> excision of rectal </w:t>
      </w:r>
      <w:proofErr w:type="spellStart"/>
      <w:r w:rsidRPr="002D52A3">
        <w:rPr>
          <w:rStyle w:val="None"/>
          <w:bCs/>
        </w:rPr>
        <w:t>tumours</w:t>
      </w:r>
      <w:proofErr w:type="spellEnd"/>
      <w:r w:rsidRPr="002D52A3">
        <w:rPr>
          <w:rStyle w:val="None"/>
          <w:bCs/>
        </w:rPr>
        <w:t>. All of these incorporate a digital viewing system and creation of space by insufflation with carbon dioxide (</w:t>
      </w:r>
      <w:proofErr w:type="spellStart"/>
      <w:r w:rsidRPr="002D52A3">
        <w:rPr>
          <w:rStyle w:val="None"/>
          <w:bCs/>
        </w:rPr>
        <w:t>pneumorectum</w:t>
      </w:r>
      <w:proofErr w:type="spellEnd"/>
      <w:r w:rsidRPr="002D52A3">
        <w:rPr>
          <w:rStyle w:val="None"/>
          <w:bCs/>
        </w:rPr>
        <w:t xml:space="preserve">). This often involves suturing of the defect or full thickness excision of the lesion, neither of which is typically </w:t>
      </w:r>
      <w:r w:rsidR="000F3E0F">
        <w:rPr>
          <w:rStyle w:val="None"/>
          <w:bCs/>
        </w:rPr>
        <w:t>done</w:t>
      </w:r>
      <w:r w:rsidRPr="002D52A3">
        <w:rPr>
          <w:rStyle w:val="None"/>
          <w:bCs/>
        </w:rPr>
        <w:t xml:space="preserve"> when a polyp is removed using colonoscopy. The amended descriptor</w:t>
      </w:r>
      <w:r w:rsidR="009535E5">
        <w:rPr>
          <w:rStyle w:val="None"/>
          <w:bCs/>
        </w:rPr>
        <w:t>s of the 32103 and 32104 combined item and the amended descriptor of item 32106</w:t>
      </w:r>
      <w:r w:rsidRPr="002D52A3">
        <w:rPr>
          <w:rStyle w:val="None"/>
          <w:bCs/>
        </w:rPr>
        <w:t xml:space="preserve"> provides an update</w:t>
      </w:r>
      <w:r w:rsidR="000F3E0F">
        <w:rPr>
          <w:rStyle w:val="None"/>
          <w:bCs/>
        </w:rPr>
        <w:t xml:space="preserve">d description of </w:t>
      </w:r>
      <w:r w:rsidRPr="002D52A3">
        <w:rPr>
          <w:rStyle w:val="None"/>
          <w:bCs/>
        </w:rPr>
        <w:t>the technology involved</w:t>
      </w:r>
      <w:r w:rsidR="000F3E0F">
        <w:rPr>
          <w:rStyle w:val="None"/>
          <w:bCs/>
        </w:rPr>
        <w:t>. Additionally the new descriptor</w:t>
      </w:r>
      <w:r w:rsidRPr="002D52A3">
        <w:rPr>
          <w:rStyle w:val="None"/>
          <w:bCs/>
        </w:rPr>
        <w:t xml:space="preserve"> provides a point of differentiation to </w:t>
      </w:r>
      <w:r w:rsidR="000F3E0F">
        <w:rPr>
          <w:rStyle w:val="None"/>
          <w:bCs/>
        </w:rPr>
        <w:t xml:space="preserve">the removal of rectal polyps during </w:t>
      </w:r>
      <w:r w:rsidRPr="002D52A3">
        <w:rPr>
          <w:rStyle w:val="None"/>
          <w:bCs/>
        </w:rPr>
        <w:t>colonosc</w:t>
      </w:r>
      <w:r w:rsidR="000F3E0F">
        <w:rPr>
          <w:rStyle w:val="None"/>
          <w:bCs/>
        </w:rPr>
        <w:t>opy</w:t>
      </w:r>
      <w:r w:rsidR="009535E5">
        <w:rPr>
          <w:rStyle w:val="None"/>
          <w:bCs/>
        </w:rPr>
        <w:t>.</w:t>
      </w:r>
    </w:p>
    <w:p w14:paraId="18958E1C" w14:textId="6315076E" w:rsidR="00F26DB5" w:rsidRDefault="009535E5" w:rsidP="005218BD">
      <w:pPr>
        <w:pStyle w:val="Bullet-green"/>
        <w:spacing w:before="120" w:after="0" w:line="360" w:lineRule="auto"/>
        <w:rPr>
          <w:rStyle w:val="None"/>
          <w:bCs/>
        </w:rPr>
      </w:pPr>
      <w:r>
        <w:rPr>
          <w:rStyle w:val="None"/>
          <w:bCs/>
        </w:rPr>
        <w:t xml:space="preserve">In the new item </w:t>
      </w:r>
      <w:r w:rsidR="000F3E0F">
        <w:rPr>
          <w:rStyle w:val="None"/>
          <w:bCs/>
        </w:rPr>
        <w:t xml:space="preserve">generating from combining </w:t>
      </w:r>
      <w:r>
        <w:rPr>
          <w:rStyle w:val="None"/>
          <w:bCs/>
        </w:rPr>
        <w:t xml:space="preserve">items 32103 and 32104, the </w:t>
      </w:r>
      <w:r w:rsidR="000F3E0F">
        <w:rPr>
          <w:rStyle w:val="None"/>
          <w:bCs/>
        </w:rPr>
        <w:t xml:space="preserve">Committee recommended the </w:t>
      </w:r>
      <w:r>
        <w:rPr>
          <w:rStyle w:val="None"/>
          <w:bCs/>
        </w:rPr>
        <w:t xml:space="preserve">size indicator </w:t>
      </w:r>
      <w:r w:rsidR="000F3E0F">
        <w:rPr>
          <w:rStyle w:val="None"/>
          <w:bCs/>
        </w:rPr>
        <w:t xml:space="preserve">be </w:t>
      </w:r>
      <w:r>
        <w:rPr>
          <w:rStyle w:val="None"/>
          <w:bCs/>
        </w:rPr>
        <w:t xml:space="preserve">removed from the descriptor </w:t>
      </w:r>
      <w:r w:rsidR="000F3E0F">
        <w:rPr>
          <w:rStyle w:val="None"/>
          <w:bCs/>
        </w:rPr>
        <w:t xml:space="preserve">noting that </w:t>
      </w:r>
      <w:r>
        <w:rPr>
          <w:rStyle w:val="None"/>
          <w:bCs/>
        </w:rPr>
        <w:t>w</w:t>
      </w:r>
      <w:r w:rsidR="000F3E0F">
        <w:rPr>
          <w:rStyle w:val="None"/>
          <w:bCs/>
        </w:rPr>
        <w:t>hile</w:t>
      </w:r>
      <w:r w:rsidR="002D52A3" w:rsidRPr="002D52A3">
        <w:rPr>
          <w:rStyle w:val="None"/>
          <w:bCs/>
        </w:rPr>
        <w:t xml:space="preserve"> the size of the </w:t>
      </w:r>
      <w:proofErr w:type="spellStart"/>
      <w:r w:rsidR="002D52A3" w:rsidRPr="002D52A3">
        <w:rPr>
          <w:rStyle w:val="None"/>
          <w:bCs/>
        </w:rPr>
        <w:t>tumour</w:t>
      </w:r>
      <w:proofErr w:type="spellEnd"/>
      <w:r w:rsidR="002D52A3" w:rsidRPr="002D52A3">
        <w:rPr>
          <w:rStyle w:val="None"/>
          <w:bCs/>
        </w:rPr>
        <w:t xml:space="preserve"> may influence the time and difficulty </w:t>
      </w:r>
      <w:r w:rsidR="000F3E0F">
        <w:rPr>
          <w:rStyle w:val="None"/>
          <w:bCs/>
        </w:rPr>
        <w:t xml:space="preserve">associated with </w:t>
      </w:r>
      <w:r w:rsidR="002D52A3" w:rsidRPr="002D52A3">
        <w:rPr>
          <w:rStyle w:val="None"/>
          <w:bCs/>
        </w:rPr>
        <w:t>perform</w:t>
      </w:r>
      <w:r w:rsidR="000F3E0F">
        <w:rPr>
          <w:rStyle w:val="None"/>
          <w:bCs/>
        </w:rPr>
        <w:t>ing</w:t>
      </w:r>
      <w:r w:rsidR="002D52A3" w:rsidRPr="002D52A3">
        <w:rPr>
          <w:rStyle w:val="None"/>
          <w:bCs/>
        </w:rPr>
        <w:t xml:space="preserve"> the operation successfully, there are a number of other factors which are more relevant</w:t>
      </w:r>
      <w:r w:rsidR="000F3E0F">
        <w:rPr>
          <w:rStyle w:val="None"/>
          <w:bCs/>
        </w:rPr>
        <w:t>. These include</w:t>
      </w:r>
      <w:r w:rsidR="002D52A3" w:rsidRPr="002D52A3">
        <w:rPr>
          <w:rStyle w:val="None"/>
          <w:bCs/>
        </w:rPr>
        <w:t xml:space="preserve"> the height of the </w:t>
      </w:r>
      <w:proofErr w:type="spellStart"/>
      <w:r w:rsidR="002D52A3" w:rsidRPr="002D52A3">
        <w:rPr>
          <w:rStyle w:val="None"/>
          <w:bCs/>
        </w:rPr>
        <w:t>tumour</w:t>
      </w:r>
      <w:proofErr w:type="spellEnd"/>
      <w:r w:rsidR="002D52A3" w:rsidRPr="002D52A3">
        <w:rPr>
          <w:rStyle w:val="None"/>
          <w:bCs/>
        </w:rPr>
        <w:t xml:space="preserve"> from the anal verge, involvement of a rectal fold and previous surgery/endoscopic removal of the lesion. </w:t>
      </w:r>
      <w:r w:rsidR="000F3E0F">
        <w:rPr>
          <w:rStyle w:val="None"/>
          <w:bCs/>
        </w:rPr>
        <w:t>Removing</w:t>
      </w:r>
      <w:r w:rsidR="002D52A3" w:rsidRPr="002D52A3">
        <w:rPr>
          <w:rStyle w:val="None"/>
          <w:bCs/>
        </w:rPr>
        <w:t xml:space="preserve"> the size description reduces the number of item numbers for this section but acknowledges the skillset required for this type of surgery.</w:t>
      </w:r>
    </w:p>
    <w:p w14:paraId="32E335F5" w14:textId="77777777" w:rsidR="00EB0271" w:rsidRDefault="00EB0271">
      <w:pPr>
        <w:pStyle w:val="Body"/>
      </w:pPr>
    </w:p>
    <w:p w14:paraId="5199B957" w14:textId="19FC563F" w:rsidR="00EB0271" w:rsidRDefault="0028782E" w:rsidP="00522C6C">
      <w:pPr>
        <w:pStyle w:val="Heading2"/>
        <w:numPr>
          <w:ilvl w:val="1"/>
          <w:numId w:val="83"/>
        </w:numPr>
        <w:rPr>
          <w:lang w:val="en-US"/>
        </w:rPr>
      </w:pPr>
      <w:bookmarkStart w:id="71" w:name="_Toc14949056"/>
      <w:r>
        <w:rPr>
          <w:lang w:val="en-US"/>
        </w:rPr>
        <w:t>Rectal prolapse items</w:t>
      </w:r>
      <w:bookmarkEnd w:id="71"/>
    </w:p>
    <w:p w14:paraId="5D2C5C6A" w14:textId="77777777" w:rsidR="00230DFB" w:rsidRDefault="00230DFB" w:rsidP="005218BD">
      <w:pPr>
        <w:pStyle w:val="Body"/>
        <w:spacing w:before="120" w:after="0" w:line="360" w:lineRule="auto"/>
        <w:rPr>
          <w:rStyle w:val="None"/>
          <w:lang w:val="en-US"/>
        </w:rPr>
      </w:pPr>
      <w:r>
        <w:rPr>
          <w:rStyle w:val="None"/>
          <w:lang w:val="en-US"/>
        </w:rPr>
        <w:t>Rectal prolapse is the protrusion of part of the bowel out through the anus. The level of prolapse is ranked by severity:</w:t>
      </w:r>
    </w:p>
    <w:p w14:paraId="09E233E4" w14:textId="77777777" w:rsidR="00230DFB" w:rsidRDefault="00230DFB" w:rsidP="00522C6C">
      <w:pPr>
        <w:pStyle w:val="Body"/>
        <w:numPr>
          <w:ilvl w:val="0"/>
          <w:numId w:val="73"/>
        </w:numPr>
        <w:spacing w:before="120" w:after="0" w:line="360" w:lineRule="auto"/>
        <w:rPr>
          <w:rStyle w:val="None"/>
          <w:lang w:val="en-US"/>
        </w:rPr>
      </w:pPr>
      <w:r>
        <w:rPr>
          <w:rStyle w:val="None"/>
          <w:lang w:val="en-US"/>
        </w:rPr>
        <w:t>Internal (incomplete) prolapse – the rectum has prolapsed but does not protrude through the anus.</w:t>
      </w:r>
    </w:p>
    <w:p w14:paraId="45ED5C16" w14:textId="77777777" w:rsidR="00230DFB" w:rsidRDefault="00230DFB" w:rsidP="00522C6C">
      <w:pPr>
        <w:pStyle w:val="Body"/>
        <w:numPr>
          <w:ilvl w:val="0"/>
          <w:numId w:val="73"/>
        </w:numPr>
        <w:spacing w:before="120" w:after="0" w:line="360" w:lineRule="auto"/>
        <w:rPr>
          <w:rStyle w:val="None"/>
          <w:lang w:val="en-US"/>
        </w:rPr>
      </w:pPr>
      <w:r>
        <w:rPr>
          <w:rStyle w:val="None"/>
          <w:lang w:val="en-US"/>
        </w:rPr>
        <w:t>Mucosal – the interior lining of the rectum protrudes through the anus.</w:t>
      </w:r>
    </w:p>
    <w:p w14:paraId="3DF2A2EA" w14:textId="77777777" w:rsidR="00230DFB" w:rsidRDefault="00230DFB" w:rsidP="00522C6C">
      <w:pPr>
        <w:pStyle w:val="Body"/>
        <w:numPr>
          <w:ilvl w:val="0"/>
          <w:numId w:val="73"/>
        </w:numPr>
        <w:spacing w:before="120" w:after="0" w:line="360" w:lineRule="auto"/>
        <w:rPr>
          <w:rStyle w:val="None"/>
          <w:lang w:val="en-US"/>
        </w:rPr>
      </w:pPr>
      <w:r>
        <w:rPr>
          <w:rStyle w:val="None"/>
          <w:lang w:val="en-US"/>
        </w:rPr>
        <w:t>External (complete) – the full thickness of the rectum protrudes through the anus.</w:t>
      </w:r>
    </w:p>
    <w:p w14:paraId="2060CC91" w14:textId="77777777" w:rsidR="00230DFB" w:rsidRDefault="00230DFB" w:rsidP="005218BD">
      <w:pPr>
        <w:pStyle w:val="Body"/>
        <w:spacing w:before="120" w:after="0" w:line="360" w:lineRule="auto"/>
        <w:rPr>
          <w:rStyle w:val="None"/>
          <w:lang w:val="en-US"/>
        </w:rPr>
      </w:pPr>
      <w:r>
        <w:rPr>
          <w:rStyle w:val="None"/>
          <w:lang w:val="en-US"/>
        </w:rPr>
        <w:t>Rectal prolapse may occur in young children or in the elderly, with the exact cause unknown. Prolapse in children generally resolves without requiring surgery. In adults, mucosal prolapse is treated by rubber banding or by surgery. For external prolapse, surgery is usually required, with several different procedures that can be performed.</w:t>
      </w:r>
    </w:p>
    <w:p w14:paraId="3C949D2F" w14:textId="77777777" w:rsidR="00230DFB" w:rsidRDefault="00230DFB" w:rsidP="005218BD">
      <w:pPr>
        <w:pStyle w:val="Body"/>
        <w:spacing w:before="120" w:after="0" w:line="360" w:lineRule="auto"/>
      </w:pPr>
      <w:r>
        <w:rPr>
          <w:rStyle w:val="None"/>
          <w:lang w:val="en-US"/>
        </w:rPr>
        <w:t>The Committee reviewed 10 items for the repair of rectal prolapse.</w:t>
      </w:r>
    </w:p>
    <w:p w14:paraId="2C5EEAFE" w14:textId="77777777" w:rsidR="00230DFB" w:rsidRDefault="00230DFB" w:rsidP="005218BD">
      <w:pPr>
        <w:pStyle w:val="Body"/>
        <w:spacing w:before="120" w:after="0" w:line="360" w:lineRule="auto"/>
      </w:pPr>
      <w:r>
        <w:rPr>
          <w:rStyle w:val="None"/>
          <w:lang w:val="en-US"/>
        </w:rPr>
        <w:t>The Committee recommended that:</w:t>
      </w:r>
    </w:p>
    <w:p w14:paraId="5069E0B9" w14:textId="77777777" w:rsidR="00230DFB" w:rsidRDefault="00230DFB" w:rsidP="00522C6C">
      <w:pPr>
        <w:pStyle w:val="ListParagraph"/>
        <w:numPr>
          <w:ilvl w:val="0"/>
          <w:numId w:val="34"/>
        </w:numPr>
        <w:spacing w:before="120" w:after="0" w:line="360" w:lineRule="auto"/>
      </w:pPr>
      <w:r>
        <w:rPr>
          <w:rStyle w:val="None"/>
        </w:rPr>
        <w:t>Two rectal prolapse items remain unchanged.</w:t>
      </w:r>
    </w:p>
    <w:p w14:paraId="08DEF9DE" w14:textId="77777777" w:rsidR="00230DFB" w:rsidRDefault="00230DFB" w:rsidP="00522C6C">
      <w:pPr>
        <w:pStyle w:val="ListParagraph"/>
        <w:numPr>
          <w:ilvl w:val="0"/>
          <w:numId w:val="34"/>
        </w:numPr>
        <w:spacing w:before="120" w:after="0" w:line="360" w:lineRule="auto"/>
      </w:pPr>
      <w:r>
        <w:rPr>
          <w:rStyle w:val="None"/>
        </w:rPr>
        <w:t>Two rectal prolapse items be deleted.</w:t>
      </w:r>
    </w:p>
    <w:p w14:paraId="6D247943" w14:textId="77777777" w:rsidR="00230DFB" w:rsidRDefault="00230DFB" w:rsidP="00522C6C">
      <w:pPr>
        <w:pStyle w:val="ListParagraph"/>
        <w:numPr>
          <w:ilvl w:val="0"/>
          <w:numId w:val="34"/>
        </w:numPr>
        <w:spacing w:before="120" w:after="0" w:line="360" w:lineRule="auto"/>
      </w:pPr>
      <w:r>
        <w:rPr>
          <w:rStyle w:val="None"/>
        </w:rPr>
        <w:t>Two rectal prolapse items be combined.</w:t>
      </w:r>
    </w:p>
    <w:p w14:paraId="2B4CE159" w14:textId="77777777" w:rsidR="00230DFB" w:rsidRDefault="00230DFB" w:rsidP="00522C6C">
      <w:pPr>
        <w:pStyle w:val="ListParagraph"/>
        <w:numPr>
          <w:ilvl w:val="0"/>
          <w:numId w:val="34"/>
        </w:numPr>
        <w:spacing w:before="120" w:after="0" w:line="360" w:lineRule="auto"/>
      </w:pPr>
      <w:r>
        <w:rPr>
          <w:rStyle w:val="None"/>
        </w:rPr>
        <w:t>Two rectal stricture items be combined.</w:t>
      </w:r>
    </w:p>
    <w:p w14:paraId="3F6DDD49" w14:textId="77777777" w:rsidR="00230DFB" w:rsidRDefault="00230DFB" w:rsidP="00522C6C">
      <w:pPr>
        <w:pStyle w:val="ListParagraph"/>
        <w:numPr>
          <w:ilvl w:val="0"/>
          <w:numId w:val="34"/>
        </w:numPr>
        <w:spacing w:before="120" w:after="0" w:line="360" w:lineRule="auto"/>
        <w:rPr>
          <w:rStyle w:val="None"/>
        </w:rPr>
      </w:pPr>
      <w:r>
        <w:rPr>
          <w:rStyle w:val="None"/>
        </w:rPr>
        <w:t>The descriptors for two rectal prolapse items be amended.</w:t>
      </w:r>
    </w:p>
    <w:p w14:paraId="74CF1E12" w14:textId="77777777" w:rsidR="00230DFB" w:rsidRDefault="00230DFB" w:rsidP="00522C6C">
      <w:pPr>
        <w:pStyle w:val="ListParagraph"/>
        <w:numPr>
          <w:ilvl w:val="0"/>
          <w:numId w:val="34"/>
        </w:numPr>
        <w:spacing w:before="120" w:after="0" w:line="360" w:lineRule="auto"/>
      </w:pPr>
      <w:r>
        <w:rPr>
          <w:rStyle w:val="None"/>
        </w:rPr>
        <w:t>One new rectal prolapse item is created.</w:t>
      </w:r>
    </w:p>
    <w:p w14:paraId="0085777F" w14:textId="77777777" w:rsidR="00230DFB" w:rsidRPr="00230DFB" w:rsidRDefault="00230DFB" w:rsidP="00230DFB">
      <w:pPr>
        <w:pStyle w:val="Body"/>
        <w:rPr>
          <w:lang w:val="en-US"/>
        </w:rPr>
      </w:pPr>
    </w:p>
    <w:p w14:paraId="1E4AB6FE" w14:textId="0AB6CDC7" w:rsidR="00230DFB" w:rsidRPr="00833C5B" w:rsidRDefault="00230DFB" w:rsidP="00522C6C">
      <w:pPr>
        <w:pStyle w:val="Heading3Numbered"/>
        <w:numPr>
          <w:ilvl w:val="2"/>
          <w:numId w:val="83"/>
        </w:numPr>
        <w:rPr>
          <w:rFonts w:eastAsia="Times New Roman"/>
        </w:rPr>
      </w:pPr>
      <w:bookmarkStart w:id="72" w:name="_Toc14949057"/>
      <w:r>
        <w:t>Recommendation 19</w:t>
      </w:r>
      <w:bookmarkEnd w:id="72"/>
    </w:p>
    <w:p w14:paraId="4493B36C" w14:textId="14B41602" w:rsidR="00EB0271" w:rsidRDefault="00F554CA" w:rsidP="00F554CA">
      <w:pPr>
        <w:pStyle w:val="Caption"/>
        <w:rPr>
          <w:rStyle w:val="None"/>
          <w:b w:val="0"/>
          <w:bCs w:val="0"/>
        </w:rPr>
      </w:pPr>
      <w:bookmarkStart w:id="73" w:name="_Toc14949110"/>
      <w:r>
        <w:t xml:space="preserve">Table </w:t>
      </w:r>
      <w:r>
        <w:fldChar w:fldCharType="begin"/>
      </w:r>
      <w:r>
        <w:instrText xml:space="preserve"> SEQ Table \* ARABIC </w:instrText>
      </w:r>
      <w:r>
        <w:fldChar w:fldCharType="separate"/>
      </w:r>
      <w:r w:rsidR="002949AF">
        <w:rPr>
          <w:noProof/>
        </w:rPr>
        <w:t>22</w:t>
      </w:r>
      <w:r>
        <w:fldChar w:fldCharType="end"/>
      </w:r>
      <w:r>
        <w:t xml:space="preserve">: </w:t>
      </w:r>
      <w:r w:rsidR="00482433">
        <w:t xml:space="preserve">Standard Medicare data for </w:t>
      </w:r>
      <w:r w:rsidR="0050572C">
        <w:t>anoplasty and rectocele repair</w:t>
      </w:r>
      <w:r w:rsidRPr="00943BF0">
        <w:t xml:space="preserve"> items </w:t>
      </w:r>
      <w:r w:rsidR="00482433">
        <w:t>32123 and 32131, 2016/17</w:t>
      </w:r>
      <w:r>
        <w:t>.</w:t>
      </w:r>
      <w:bookmarkEnd w:id="73"/>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5: Standard Medicare data for anoplasty and rectocele repair items 32123 and 32131, 2016/17."/>
        <w:tblDescription w:val="Table 25 shows the standard Medicare data for anoplasty and rectocele repair items 32123 and 32131. This table has six columns - item, descriptor, Schedule fee, number of services during the 2016/17 financial year, total benefits during the 2016/17 financial year and 5-year annual average growth in services."/>
      </w:tblPr>
      <w:tblGrid>
        <w:gridCol w:w="683"/>
        <w:gridCol w:w="3573"/>
        <w:gridCol w:w="886"/>
        <w:gridCol w:w="1067"/>
        <w:gridCol w:w="1060"/>
        <w:gridCol w:w="1099"/>
      </w:tblGrid>
      <w:tr w:rsidR="00EB0271" w14:paraId="47118BA5" w14:textId="77777777" w:rsidTr="00A6069F">
        <w:trPr>
          <w:trHeight w:val="1023"/>
          <w:tblHeader/>
        </w:trPr>
        <w:tc>
          <w:tcPr>
            <w:tcW w:w="68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15710D2" w14:textId="77777777" w:rsidR="00EB0271" w:rsidRDefault="0028782E">
            <w:pPr>
              <w:pStyle w:val="Tableheading-white"/>
            </w:pPr>
            <w:r>
              <w:rPr>
                <w:rStyle w:val="None"/>
              </w:rPr>
              <w:t>Item</w:t>
            </w:r>
          </w:p>
        </w:tc>
        <w:tc>
          <w:tcPr>
            <w:tcW w:w="357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42D3948" w14:textId="77777777" w:rsidR="00EB0271" w:rsidRDefault="0028782E">
            <w:pPr>
              <w:pStyle w:val="Tableheading-white"/>
            </w:pPr>
            <w:r>
              <w:rPr>
                <w:rStyle w:val="None"/>
              </w:rPr>
              <w:t>Descriptor</w:t>
            </w:r>
          </w:p>
        </w:tc>
        <w:tc>
          <w:tcPr>
            <w:tcW w:w="88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5FB55B3" w14:textId="77777777" w:rsidR="00EB0271" w:rsidRDefault="0028782E">
            <w:pPr>
              <w:pStyle w:val="Tableheading-white"/>
            </w:pPr>
            <w:r>
              <w:rPr>
                <w:rStyle w:val="None"/>
              </w:rPr>
              <w:t>Schedule fee</w:t>
            </w:r>
          </w:p>
        </w:tc>
        <w:tc>
          <w:tcPr>
            <w:tcW w:w="10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61385FF" w14:textId="77777777" w:rsidR="00EB0271" w:rsidRDefault="0028782E">
            <w:pPr>
              <w:pStyle w:val="Tableheading-white"/>
            </w:pPr>
            <w:r>
              <w:rPr>
                <w:rStyle w:val="None"/>
              </w:rPr>
              <w:t>Services FY2016/17</w:t>
            </w:r>
          </w:p>
        </w:tc>
        <w:tc>
          <w:tcPr>
            <w:tcW w:w="106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6087CE6" w14:textId="77777777" w:rsidR="00EB0271" w:rsidRDefault="0028782E">
            <w:pPr>
              <w:pStyle w:val="Tableheading-white"/>
            </w:pPr>
            <w:r>
              <w:rPr>
                <w:rStyle w:val="None"/>
              </w:rPr>
              <w:t>Benefits FY2016/17</w:t>
            </w:r>
          </w:p>
        </w:tc>
        <w:tc>
          <w:tcPr>
            <w:tcW w:w="109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EAC67A9" w14:textId="77777777" w:rsidR="00EB0271" w:rsidRDefault="0028782E">
            <w:pPr>
              <w:pStyle w:val="Tableheading-white"/>
            </w:pPr>
            <w:r>
              <w:rPr>
                <w:rStyle w:val="None"/>
              </w:rPr>
              <w:t>Services 5-year annual avg. growth</w:t>
            </w:r>
          </w:p>
        </w:tc>
      </w:tr>
      <w:tr w:rsidR="00EB0271" w14:paraId="5283AFAE" w14:textId="77777777">
        <w:tblPrEx>
          <w:shd w:val="clear" w:color="auto" w:fill="CED7E7"/>
        </w:tblPrEx>
        <w:trPr>
          <w:trHeight w:val="47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7271D33" w14:textId="77777777" w:rsidR="00EB0271" w:rsidRDefault="0028782E">
            <w:pPr>
              <w:pStyle w:val="Tabletext"/>
            </w:pPr>
            <w:r>
              <w:rPr>
                <w:rStyle w:val="None"/>
              </w:rPr>
              <w:t>32123</w:t>
            </w:r>
          </w:p>
        </w:tc>
        <w:tc>
          <w:tcPr>
            <w:tcW w:w="357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297E25B" w14:textId="77777777" w:rsidR="00EB0271" w:rsidRDefault="0028782E">
            <w:pPr>
              <w:pStyle w:val="Tabletext"/>
            </w:pPr>
            <w:r>
              <w:rPr>
                <w:rStyle w:val="None"/>
              </w:rPr>
              <w:t>Anal stricture, anoplasty for (</w:t>
            </w:r>
            <w:proofErr w:type="spellStart"/>
            <w:r>
              <w:rPr>
                <w:rStyle w:val="None"/>
              </w:rPr>
              <w:t>Anaes</w:t>
            </w:r>
            <w:proofErr w:type="spellEnd"/>
            <w:r>
              <w:rPr>
                <w:rStyle w:val="None"/>
              </w:rPr>
              <w:t>.) (Assist.)</w:t>
            </w:r>
          </w:p>
        </w:tc>
        <w:tc>
          <w:tcPr>
            <w:tcW w:w="8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7D372B6" w14:textId="77777777" w:rsidR="00EB0271" w:rsidRDefault="0028782E">
            <w:pPr>
              <w:pStyle w:val="Tabletext"/>
            </w:pPr>
            <w:r>
              <w:rPr>
                <w:rStyle w:val="None"/>
                <w:color w:val="222222"/>
                <w:u w:color="222222"/>
                <w:shd w:val="clear" w:color="auto" w:fill="FBFBFB"/>
              </w:rPr>
              <w:t>$333.20</w:t>
            </w:r>
          </w:p>
        </w:tc>
        <w:tc>
          <w:tcPr>
            <w:tcW w:w="10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5E465B2" w14:textId="77777777" w:rsidR="00EB0271" w:rsidRDefault="0028782E">
            <w:pPr>
              <w:pStyle w:val="Tabletext"/>
            </w:pPr>
            <w:r>
              <w:rPr>
                <w:rStyle w:val="None"/>
              </w:rPr>
              <w:t>166</w:t>
            </w:r>
          </w:p>
        </w:tc>
        <w:tc>
          <w:tcPr>
            <w:tcW w:w="106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61E2346" w14:textId="77777777" w:rsidR="00EB0271" w:rsidRDefault="0028782E">
            <w:pPr>
              <w:pStyle w:val="Tabletext"/>
            </w:pPr>
            <w:r>
              <w:rPr>
                <w:rStyle w:val="None"/>
              </w:rPr>
              <w:t>$32,387.40</w:t>
            </w:r>
          </w:p>
        </w:tc>
        <w:tc>
          <w:tcPr>
            <w:tcW w:w="10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D3C0475" w14:textId="77777777" w:rsidR="00EB0271" w:rsidRDefault="0028782E">
            <w:pPr>
              <w:pStyle w:val="Tabletext"/>
            </w:pPr>
            <w:r>
              <w:rPr>
                <w:rStyle w:val="None"/>
              </w:rPr>
              <w:t>25.65%</w:t>
            </w:r>
          </w:p>
        </w:tc>
      </w:tr>
      <w:tr w:rsidR="00EB0271" w14:paraId="464D5E4E" w14:textId="77777777">
        <w:tblPrEx>
          <w:shd w:val="clear" w:color="auto" w:fill="CED7E7"/>
        </w:tblPrEx>
        <w:trPr>
          <w:trHeight w:val="47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0F78260" w14:textId="77777777" w:rsidR="00EB0271" w:rsidRDefault="0028782E">
            <w:pPr>
              <w:pStyle w:val="Tabletext"/>
            </w:pPr>
            <w:r>
              <w:rPr>
                <w:rStyle w:val="None"/>
              </w:rPr>
              <w:t>32131</w:t>
            </w:r>
          </w:p>
        </w:tc>
        <w:tc>
          <w:tcPr>
            <w:tcW w:w="357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2516062" w14:textId="77777777" w:rsidR="00EB0271" w:rsidRDefault="0028782E">
            <w:pPr>
              <w:pStyle w:val="Tabletext"/>
            </w:pPr>
            <w:r>
              <w:rPr>
                <w:rStyle w:val="None"/>
              </w:rPr>
              <w:t xml:space="preserve">Rectocele, </w:t>
            </w:r>
            <w:proofErr w:type="spellStart"/>
            <w:r>
              <w:rPr>
                <w:rStyle w:val="None"/>
              </w:rPr>
              <w:t>transanal</w:t>
            </w:r>
            <w:proofErr w:type="spellEnd"/>
            <w:r>
              <w:rPr>
                <w:rStyle w:val="None"/>
              </w:rPr>
              <w:t xml:space="preserve"> repair of rectocele (</w:t>
            </w:r>
            <w:proofErr w:type="spellStart"/>
            <w:r>
              <w:rPr>
                <w:rStyle w:val="None"/>
              </w:rPr>
              <w:t>Anaes</w:t>
            </w:r>
            <w:proofErr w:type="spellEnd"/>
            <w:r>
              <w:rPr>
                <w:rStyle w:val="None"/>
              </w:rPr>
              <w:t>.) (Assist.)</w:t>
            </w:r>
          </w:p>
        </w:tc>
        <w:tc>
          <w:tcPr>
            <w:tcW w:w="8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6EB82B2" w14:textId="77777777" w:rsidR="00EB0271" w:rsidRDefault="0028782E">
            <w:pPr>
              <w:pStyle w:val="Tabletext"/>
            </w:pPr>
            <w:r>
              <w:rPr>
                <w:rStyle w:val="None"/>
                <w:color w:val="222222"/>
                <w:u w:color="222222"/>
                <w:shd w:val="clear" w:color="auto" w:fill="FBFBFB"/>
              </w:rPr>
              <w:t>$533.60</w:t>
            </w:r>
          </w:p>
        </w:tc>
        <w:tc>
          <w:tcPr>
            <w:tcW w:w="10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4019A23" w14:textId="77777777" w:rsidR="00EB0271" w:rsidRDefault="0028782E">
            <w:pPr>
              <w:pStyle w:val="Tabletext"/>
            </w:pPr>
            <w:r>
              <w:rPr>
                <w:rStyle w:val="None"/>
              </w:rPr>
              <w:t>214</w:t>
            </w:r>
          </w:p>
        </w:tc>
        <w:tc>
          <w:tcPr>
            <w:tcW w:w="106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C8328C0" w14:textId="77777777" w:rsidR="00EB0271" w:rsidRDefault="0028782E">
            <w:pPr>
              <w:pStyle w:val="Tabletext"/>
            </w:pPr>
            <w:r>
              <w:rPr>
                <w:rStyle w:val="None"/>
              </w:rPr>
              <w:t>$53,843.50</w:t>
            </w:r>
          </w:p>
        </w:tc>
        <w:tc>
          <w:tcPr>
            <w:tcW w:w="10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EBF2724" w14:textId="77777777" w:rsidR="00EB0271" w:rsidRDefault="0028782E">
            <w:pPr>
              <w:pStyle w:val="Tabletext"/>
            </w:pPr>
            <w:r>
              <w:rPr>
                <w:rStyle w:val="None"/>
              </w:rPr>
              <w:t>9.17%</w:t>
            </w:r>
          </w:p>
        </w:tc>
      </w:tr>
    </w:tbl>
    <w:p w14:paraId="08821856" w14:textId="2D80FD6C" w:rsidR="00EB0271" w:rsidRDefault="0028782E">
      <w:pPr>
        <w:pStyle w:val="Body"/>
        <w:rPr>
          <w:rStyle w:val="None"/>
          <w:b/>
          <w:bCs/>
        </w:rPr>
      </w:pPr>
      <w:r>
        <w:rPr>
          <w:rStyle w:val="None"/>
          <w:b/>
          <w:bCs/>
          <w:lang w:val="en-US"/>
        </w:rPr>
        <w:t>Recommendation: Leave items 32123 and 32131 unchanged</w:t>
      </w:r>
      <w:r w:rsidR="00FD2B06">
        <w:rPr>
          <w:rStyle w:val="None"/>
          <w:b/>
          <w:bCs/>
          <w:lang w:val="en-US"/>
        </w:rPr>
        <w:t>.</w:t>
      </w:r>
    </w:p>
    <w:p w14:paraId="01EC55C4" w14:textId="77777777" w:rsidR="00EB0271" w:rsidRDefault="0028782E">
      <w:pPr>
        <w:pStyle w:val="Body"/>
        <w:rPr>
          <w:rStyle w:val="None"/>
          <w:b/>
          <w:bCs/>
        </w:rPr>
      </w:pPr>
      <w:proofErr w:type="spellStart"/>
      <w:r>
        <w:rPr>
          <w:rStyle w:val="None"/>
          <w:b/>
          <w:bCs/>
          <w:lang w:val="fr-FR"/>
        </w:rPr>
        <w:t>Rationale</w:t>
      </w:r>
      <w:proofErr w:type="spellEnd"/>
      <w:r>
        <w:rPr>
          <w:rStyle w:val="None"/>
          <w:b/>
          <w:bCs/>
          <w:lang w:val="fr-FR"/>
        </w:rPr>
        <w:t xml:space="preserve"> </w:t>
      </w:r>
    </w:p>
    <w:p w14:paraId="3C6DA6C7" w14:textId="14418989" w:rsidR="00482433" w:rsidRPr="00482433" w:rsidRDefault="00482433" w:rsidP="005218BD">
      <w:pPr>
        <w:spacing w:before="120" w:line="360" w:lineRule="auto"/>
        <w:rPr>
          <w:rFonts w:ascii="Calibri" w:hAnsi="Calibri"/>
          <w:sz w:val="22"/>
        </w:rPr>
      </w:pPr>
      <w:r w:rsidRPr="00482433">
        <w:rPr>
          <w:rFonts w:ascii="Calibri" w:hAnsi="Calibri"/>
          <w:sz w:val="22"/>
        </w:rPr>
        <w:t>After considering the standard Medicare data and clinical evidence, the Committee agreed items 32123 and 32131 should remain unchanged. This is because:</w:t>
      </w:r>
    </w:p>
    <w:p w14:paraId="62A2EE5B" w14:textId="6845C282" w:rsidR="00EB0271" w:rsidRDefault="0028782E" w:rsidP="00522C6C">
      <w:pPr>
        <w:pStyle w:val="ListParagraph"/>
        <w:numPr>
          <w:ilvl w:val="0"/>
          <w:numId w:val="22"/>
        </w:numPr>
        <w:spacing w:before="120" w:after="0" w:line="360" w:lineRule="auto"/>
      </w:pPr>
      <w:r>
        <w:t>T</w:t>
      </w:r>
      <w:r w:rsidR="00482433">
        <w:t>he current</w:t>
      </w:r>
      <w:r>
        <w:t xml:space="preserve"> items adequately describe the </w:t>
      </w:r>
      <w:r w:rsidR="00482433">
        <w:t xml:space="preserve">relevant </w:t>
      </w:r>
      <w:r>
        <w:t>procedures.</w:t>
      </w:r>
    </w:p>
    <w:p w14:paraId="1F9F1512" w14:textId="6BAC61FF" w:rsidR="00EB0271" w:rsidRDefault="0028782E" w:rsidP="00522C6C">
      <w:pPr>
        <w:pStyle w:val="ListParagraph"/>
        <w:numPr>
          <w:ilvl w:val="0"/>
          <w:numId w:val="22"/>
        </w:numPr>
        <w:spacing w:before="120" w:after="0" w:line="360" w:lineRule="auto"/>
      </w:pPr>
      <w:r>
        <w:t xml:space="preserve">The procedures </w:t>
      </w:r>
      <w:r w:rsidR="000F3E0F">
        <w:t>reflect</w:t>
      </w:r>
      <w:r>
        <w:t xml:space="preserve"> current best practice.</w:t>
      </w:r>
    </w:p>
    <w:p w14:paraId="34F80F42" w14:textId="14BB39E3" w:rsidR="00EB0271" w:rsidRDefault="0028782E" w:rsidP="00522C6C">
      <w:pPr>
        <w:pStyle w:val="ListParagraph"/>
        <w:numPr>
          <w:ilvl w:val="0"/>
          <w:numId w:val="22"/>
        </w:numPr>
        <w:spacing w:before="120" w:after="0" w:line="360" w:lineRule="auto"/>
      </w:pPr>
      <w:r>
        <w:t xml:space="preserve">The procedures are not provided </w:t>
      </w:r>
      <w:r w:rsidR="000F3E0F">
        <w:t>under</w:t>
      </w:r>
      <w:r>
        <w:t xml:space="preserve"> other items.</w:t>
      </w:r>
    </w:p>
    <w:p w14:paraId="2B6E27E7" w14:textId="77777777" w:rsidR="00EB0271" w:rsidRDefault="0028782E" w:rsidP="00522C6C">
      <w:pPr>
        <w:pStyle w:val="ListParagraph"/>
        <w:numPr>
          <w:ilvl w:val="0"/>
          <w:numId w:val="22"/>
        </w:numPr>
        <w:spacing w:before="120" w:after="0" w:line="360" w:lineRule="auto"/>
      </w:pPr>
      <w:r>
        <w:t xml:space="preserve">There is unlikely to be misuse of these items. </w:t>
      </w:r>
    </w:p>
    <w:p w14:paraId="3D85BBA8" w14:textId="7CE0AD92" w:rsidR="00230DFB" w:rsidRDefault="00230DFB">
      <w:pPr>
        <w:pStyle w:val="Body"/>
        <w:rPr>
          <w:b/>
          <w:bCs/>
        </w:rPr>
      </w:pPr>
    </w:p>
    <w:p w14:paraId="602D44E7" w14:textId="010E79B5" w:rsidR="00230DFB" w:rsidRPr="00833C5B" w:rsidRDefault="00230DFB" w:rsidP="00522C6C">
      <w:pPr>
        <w:pStyle w:val="Heading3Numbered"/>
        <w:numPr>
          <w:ilvl w:val="2"/>
          <w:numId w:val="83"/>
        </w:numPr>
        <w:rPr>
          <w:rFonts w:eastAsia="Times New Roman"/>
        </w:rPr>
      </w:pPr>
      <w:bookmarkStart w:id="74" w:name="_Toc14949058"/>
      <w:r>
        <w:t>Recommendation 20</w:t>
      </w:r>
      <w:bookmarkEnd w:id="74"/>
    </w:p>
    <w:p w14:paraId="45412F8E" w14:textId="20E917AA" w:rsidR="00EB0271" w:rsidRDefault="00F554CA" w:rsidP="00230DFB">
      <w:pPr>
        <w:pStyle w:val="Caption"/>
        <w:rPr>
          <w:rStyle w:val="None"/>
          <w:b w:val="0"/>
          <w:bCs w:val="0"/>
        </w:rPr>
      </w:pPr>
      <w:bookmarkStart w:id="75" w:name="_Toc14949111"/>
      <w:r>
        <w:t xml:space="preserve">Table </w:t>
      </w:r>
      <w:r>
        <w:fldChar w:fldCharType="begin"/>
      </w:r>
      <w:r>
        <w:instrText xml:space="preserve"> SEQ Table \* ARABIC </w:instrText>
      </w:r>
      <w:r>
        <w:fldChar w:fldCharType="separate"/>
      </w:r>
      <w:r w:rsidR="002949AF">
        <w:rPr>
          <w:noProof/>
        </w:rPr>
        <w:t>23</w:t>
      </w:r>
      <w:r>
        <w:fldChar w:fldCharType="end"/>
      </w:r>
      <w:r>
        <w:t xml:space="preserve">: </w:t>
      </w:r>
      <w:r w:rsidR="00482433">
        <w:t>Standard Medicare data for repair of r</w:t>
      </w:r>
      <w:r w:rsidRPr="00A7147A">
        <w:t>ectal prolapse</w:t>
      </w:r>
      <w:r>
        <w:t xml:space="preserve"> items</w:t>
      </w:r>
      <w:r w:rsidR="00482433">
        <w:t xml:space="preserve"> 32120 and 32126, 2016/17</w:t>
      </w:r>
      <w:r>
        <w:t>.</w:t>
      </w:r>
      <w:bookmarkEnd w:id="75"/>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6: Standard Medicare data for repair of rectal prolapse items 32120 and 32126, 2016/17."/>
        <w:tblDescription w:val="Table 26 shows the standard Medicare data for repair of rectal prolapse items 32120 and 32126. This table has six columns - item, descriptor, Schedule fee, number of services during the 2016/17 financial year, total benefits during the 2016/17 financial year and 5-year annual average growth in services."/>
      </w:tblPr>
      <w:tblGrid>
        <w:gridCol w:w="682"/>
        <w:gridCol w:w="3574"/>
        <w:gridCol w:w="886"/>
        <w:gridCol w:w="1067"/>
        <w:gridCol w:w="1060"/>
        <w:gridCol w:w="1099"/>
      </w:tblGrid>
      <w:tr w:rsidR="00EB0271" w14:paraId="76062B32" w14:textId="77777777" w:rsidTr="00BB6934">
        <w:trPr>
          <w:trHeight w:val="996"/>
          <w:tblHeader/>
        </w:trPr>
        <w:tc>
          <w:tcPr>
            <w:tcW w:w="68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0CA236A" w14:textId="77777777" w:rsidR="00EB0271" w:rsidRDefault="0028782E">
            <w:pPr>
              <w:pStyle w:val="Tableheading-white"/>
            </w:pPr>
            <w:r>
              <w:rPr>
                <w:rStyle w:val="None"/>
              </w:rPr>
              <w:t>Item</w:t>
            </w:r>
          </w:p>
        </w:tc>
        <w:tc>
          <w:tcPr>
            <w:tcW w:w="357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5BD88A1" w14:textId="77777777" w:rsidR="00EB0271" w:rsidRDefault="0028782E">
            <w:pPr>
              <w:pStyle w:val="Tableheading-white"/>
            </w:pPr>
            <w:r>
              <w:rPr>
                <w:rStyle w:val="None"/>
              </w:rPr>
              <w:t>Descriptor</w:t>
            </w:r>
          </w:p>
        </w:tc>
        <w:tc>
          <w:tcPr>
            <w:tcW w:w="88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32F4A5A" w14:textId="77777777" w:rsidR="00EB0271" w:rsidRDefault="0028782E">
            <w:pPr>
              <w:pStyle w:val="Tableheading-white"/>
            </w:pPr>
            <w:r>
              <w:rPr>
                <w:rStyle w:val="None"/>
              </w:rPr>
              <w:t>Schedule fee</w:t>
            </w:r>
          </w:p>
        </w:tc>
        <w:tc>
          <w:tcPr>
            <w:tcW w:w="10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8442B92" w14:textId="77777777" w:rsidR="00EB0271" w:rsidRDefault="0028782E">
            <w:pPr>
              <w:pStyle w:val="Tableheading-white"/>
            </w:pPr>
            <w:r>
              <w:rPr>
                <w:rStyle w:val="None"/>
              </w:rPr>
              <w:t>Services FY2016/17</w:t>
            </w:r>
          </w:p>
        </w:tc>
        <w:tc>
          <w:tcPr>
            <w:tcW w:w="106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A4867D1" w14:textId="77777777" w:rsidR="00EB0271" w:rsidRDefault="0028782E">
            <w:pPr>
              <w:pStyle w:val="Tableheading-white"/>
            </w:pPr>
            <w:r>
              <w:rPr>
                <w:rStyle w:val="None"/>
              </w:rPr>
              <w:t>Benefits FY2016/17</w:t>
            </w:r>
          </w:p>
        </w:tc>
        <w:tc>
          <w:tcPr>
            <w:tcW w:w="109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6C3865A" w14:textId="77777777" w:rsidR="00EB0271" w:rsidRDefault="0028782E">
            <w:pPr>
              <w:pStyle w:val="Tableheading-white"/>
            </w:pPr>
            <w:r>
              <w:rPr>
                <w:rStyle w:val="None"/>
              </w:rPr>
              <w:t>Services 5-year annual avg. growth</w:t>
            </w:r>
          </w:p>
        </w:tc>
      </w:tr>
      <w:tr w:rsidR="00EB0271" w14:paraId="75B9E5C6" w14:textId="77777777">
        <w:tblPrEx>
          <w:shd w:val="clear" w:color="auto" w:fill="CED7E7"/>
        </w:tblPrEx>
        <w:trPr>
          <w:trHeight w:val="47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5B40AB5" w14:textId="77777777" w:rsidR="00EB0271" w:rsidRDefault="0028782E">
            <w:pPr>
              <w:pStyle w:val="Tabletext"/>
            </w:pPr>
            <w:r>
              <w:rPr>
                <w:rStyle w:val="None"/>
              </w:rPr>
              <w:t>32120</w:t>
            </w:r>
          </w:p>
        </w:tc>
        <w:tc>
          <w:tcPr>
            <w:tcW w:w="35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70BB12C" w14:textId="77777777" w:rsidR="00EB0271" w:rsidRDefault="0028782E">
            <w:pPr>
              <w:pStyle w:val="Tabletext"/>
            </w:pPr>
            <w:r>
              <w:rPr>
                <w:rStyle w:val="None"/>
              </w:rPr>
              <w:t>Rectal prolapse, perineal repair of (</w:t>
            </w:r>
            <w:proofErr w:type="spellStart"/>
            <w:r>
              <w:rPr>
                <w:rStyle w:val="None"/>
              </w:rPr>
              <w:t>Anaes</w:t>
            </w:r>
            <w:proofErr w:type="spellEnd"/>
            <w:r>
              <w:rPr>
                <w:rStyle w:val="None"/>
              </w:rPr>
              <w:t>.) (Assist.)</w:t>
            </w:r>
          </w:p>
        </w:tc>
        <w:tc>
          <w:tcPr>
            <w:tcW w:w="8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698C2A6" w14:textId="77777777" w:rsidR="00EB0271" w:rsidRDefault="0028782E">
            <w:pPr>
              <w:pStyle w:val="Tabletext"/>
            </w:pPr>
            <w:r>
              <w:rPr>
                <w:rStyle w:val="None"/>
                <w:color w:val="222222"/>
                <w:u w:color="222222"/>
                <w:shd w:val="clear" w:color="auto" w:fill="FBFBFB"/>
              </w:rPr>
              <w:t>$256.95</w:t>
            </w:r>
          </w:p>
        </w:tc>
        <w:tc>
          <w:tcPr>
            <w:tcW w:w="10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D700FBA" w14:textId="77777777" w:rsidR="00EB0271" w:rsidRDefault="0028782E">
            <w:pPr>
              <w:pStyle w:val="Tabletext"/>
            </w:pPr>
            <w:r>
              <w:rPr>
                <w:rStyle w:val="None"/>
              </w:rPr>
              <w:t>783</w:t>
            </w:r>
          </w:p>
        </w:tc>
        <w:tc>
          <w:tcPr>
            <w:tcW w:w="106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F183FF7" w14:textId="77777777" w:rsidR="00EB0271" w:rsidRDefault="0028782E">
            <w:pPr>
              <w:pStyle w:val="Tabletext"/>
            </w:pPr>
            <w:r>
              <w:rPr>
                <w:rStyle w:val="None"/>
              </w:rPr>
              <w:t>$69,510.10</w:t>
            </w:r>
          </w:p>
        </w:tc>
        <w:tc>
          <w:tcPr>
            <w:tcW w:w="10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05AC810" w14:textId="77777777" w:rsidR="00EB0271" w:rsidRDefault="0028782E">
            <w:pPr>
              <w:pStyle w:val="Tabletext"/>
            </w:pPr>
            <w:r>
              <w:rPr>
                <w:rStyle w:val="None"/>
              </w:rPr>
              <w:t>15.02%</w:t>
            </w:r>
          </w:p>
        </w:tc>
      </w:tr>
      <w:tr w:rsidR="00EB0271" w14:paraId="6DABEE4D" w14:textId="77777777">
        <w:tblPrEx>
          <w:shd w:val="clear" w:color="auto" w:fill="CED7E7"/>
        </w:tblPrEx>
        <w:trPr>
          <w:trHeight w:val="47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7B0E692" w14:textId="77777777" w:rsidR="00EB0271" w:rsidRDefault="0028782E">
            <w:pPr>
              <w:pStyle w:val="Tabletext"/>
            </w:pPr>
            <w:r>
              <w:rPr>
                <w:rStyle w:val="None"/>
              </w:rPr>
              <w:t>32126</w:t>
            </w:r>
          </w:p>
        </w:tc>
        <w:tc>
          <w:tcPr>
            <w:tcW w:w="35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88A62CD" w14:textId="77777777" w:rsidR="00EB0271" w:rsidRDefault="0028782E">
            <w:pPr>
              <w:pStyle w:val="Tabletext"/>
            </w:pPr>
            <w:r>
              <w:rPr>
                <w:rStyle w:val="None"/>
              </w:rPr>
              <w:t xml:space="preserve">Anal incontinence, Parks' </w:t>
            </w:r>
            <w:proofErr w:type="spellStart"/>
            <w:r>
              <w:rPr>
                <w:rStyle w:val="None"/>
              </w:rPr>
              <w:t>intersphincteric</w:t>
            </w:r>
            <w:proofErr w:type="spellEnd"/>
            <w:r>
              <w:rPr>
                <w:rStyle w:val="None"/>
              </w:rPr>
              <w:t xml:space="preserve"> procedure for (</w:t>
            </w:r>
            <w:proofErr w:type="spellStart"/>
            <w:r>
              <w:rPr>
                <w:rStyle w:val="None"/>
              </w:rPr>
              <w:t>Anaes</w:t>
            </w:r>
            <w:proofErr w:type="spellEnd"/>
            <w:r>
              <w:rPr>
                <w:rStyle w:val="None"/>
              </w:rPr>
              <w:t>.) (Assist.)</w:t>
            </w:r>
          </w:p>
        </w:tc>
        <w:tc>
          <w:tcPr>
            <w:tcW w:w="8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FFD44BD" w14:textId="77777777" w:rsidR="00EB0271" w:rsidRDefault="0028782E">
            <w:pPr>
              <w:pStyle w:val="Tabletext"/>
            </w:pPr>
            <w:r>
              <w:rPr>
                <w:rStyle w:val="None"/>
                <w:color w:val="222222"/>
                <w:u w:color="222222"/>
                <w:shd w:val="clear" w:color="auto" w:fill="FBFBFB"/>
              </w:rPr>
              <w:t>$483.95</w:t>
            </w:r>
          </w:p>
        </w:tc>
        <w:tc>
          <w:tcPr>
            <w:tcW w:w="10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242E093" w14:textId="77777777" w:rsidR="00EB0271" w:rsidRDefault="0028782E">
            <w:pPr>
              <w:pStyle w:val="Tabletext"/>
            </w:pPr>
            <w:r>
              <w:rPr>
                <w:rStyle w:val="None"/>
              </w:rPr>
              <w:t>11</w:t>
            </w:r>
          </w:p>
        </w:tc>
        <w:tc>
          <w:tcPr>
            <w:tcW w:w="106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AAE400C" w14:textId="77777777" w:rsidR="00EB0271" w:rsidRDefault="0028782E">
            <w:pPr>
              <w:pStyle w:val="Tabletext"/>
            </w:pPr>
            <w:r>
              <w:rPr>
                <w:rStyle w:val="None"/>
              </w:rPr>
              <w:t>$3,448.50</w:t>
            </w:r>
          </w:p>
        </w:tc>
        <w:tc>
          <w:tcPr>
            <w:tcW w:w="10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9DBBB44" w14:textId="77777777" w:rsidR="00EB0271" w:rsidRDefault="0028782E">
            <w:pPr>
              <w:pStyle w:val="Tabletext"/>
            </w:pPr>
            <w:r>
              <w:rPr>
                <w:rStyle w:val="None"/>
              </w:rPr>
              <w:t>-6.01%</w:t>
            </w:r>
          </w:p>
        </w:tc>
      </w:tr>
    </w:tbl>
    <w:p w14:paraId="318A0E6A" w14:textId="53112923" w:rsidR="00EB0271" w:rsidRDefault="0028782E">
      <w:pPr>
        <w:pStyle w:val="Body"/>
        <w:rPr>
          <w:rStyle w:val="None"/>
          <w:b/>
          <w:bCs/>
        </w:rPr>
      </w:pPr>
      <w:r>
        <w:rPr>
          <w:rStyle w:val="None"/>
          <w:b/>
          <w:bCs/>
          <w:lang w:val="en-US"/>
        </w:rPr>
        <w:t xml:space="preserve">Recommendation: </w:t>
      </w:r>
      <w:r w:rsidR="00F554CA">
        <w:rPr>
          <w:rStyle w:val="None"/>
          <w:b/>
          <w:bCs/>
          <w:lang w:val="en-US"/>
        </w:rPr>
        <w:t>D</w:t>
      </w:r>
      <w:r>
        <w:rPr>
          <w:rStyle w:val="None"/>
          <w:b/>
          <w:bCs/>
          <w:lang w:val="en-US"/>
        </w:rPr>
        <w:t>elete items 32120 and 32126</w:t>
      </w:r>
      <w:r w:rsidR="00F554CA">
        <w:rPr>
          <w:rStyle w:val="None"/>
          <w:b/>
          <w:bCs/>
          <w:lang w:val="en-US"/>
        </w:rPr>
        <w:t>.</w:t>
      </w:r>
    </w:p>
    <w:p w14:paraId="77C6A4B2" w14:textId="77777777" w:rsidR="00EB0271" w:rsidRDefault="0028782E" w:rsidP="00DF5B0A">
      <w:pPr>
        <w:pStyle w:val="Body"/>
        <w:rPr>
          <w:rStyle w:val="None"/>
          <w:b/>
          <w:bCs/>
        </w:rPr>
      </w:pPr>
      <w:proofErr w:type="spellStart"/>
      <w:r>
        <w:rPr>
          <w:rStyle w:val="None"/>
          <w:b/>
          <w:bCs/>
          <w:lang w:val="fr-FR"/>
        </w:rPr>
        <w:t>Rationale</w:t>
      </w:r>
      <w:proofErr w:type="spellEnd"/>
    </w:p>
    <w:p w14:paraId="569ABD8C" w14:textId="0F0375CB" w:rsidR="00482433" w:rsidRPr="00482433" w:rsidRDefault="00482433" w:rsidP="005218BD">
      <w:pPr>
        <w:spacing w:before="120" w:line="360" w:lineRule="auto"/>
        <w:rPr>
          <w:rStyle w:val="None"/>
          <w:rFonts w:ascii="Calibri" w:hAnsi="Calibri"/>
          <w:bCs/>
          <w:sz w:val="22"/>
          <w:szCs w:val="22"/>
        </w:rPr>
      </w:pPr>
      <w:r w:rsidRPr="00482433">
        <w:rPr>
          <w:rStyle w:val="None"/>
          <w:rFonts w:ascii="Calibri" w:hAnsi="Calibri"/>
          <w:bCs/>
          <w:sz w:val="22"/>
          <w:szCs w:val="22"/>
        </w:rPr>
        <w:t>After considering the standard Medicare data for items 32120 and 32126, the Committee agreed these items should be deleted from the MBS. Key considerations leading to this decision included:</w:t>
      </w:r>
    </w:p>
    <w:p w14:paraId="1AA9449E" w14:textId="5C8C1FAD" w:rsidR="00EB0271" w:rsidRPr="00BB3BEC" w:rsidRDefault="00482433" w:rsidP="00522C6C">
      <w:pPr>
        <w:pStyle w:val="ListParagraph"/>
        <w:numPr>
          <w:ilvl w:val="0"/>
          <w:numId w:val="40"/>
        </w:numPr>
        <w:spacing w:before="120" w:after="0" w:line="360" w:lineRule="auto"/>
        <w:rPr>
          <w:bCs/>
        </w:rPr>
      </w:pPr>
      <w:r>
        <w:rPr>
          <w:rStyle w:val="None"/>
          <w:bCs/>
        </w:rPr>
        <w:t>I</w:t>
      </w:r>
      <w:r w:rsidR="0028782E" w:rsidRPr="00482433">
        <w:rPr>
          <w:rStyle w:val="None"/>
          <w:bCs/>
        </w:rPr>
        <w:t xml:space="preserve">tem 32120 is </w:t>
      </w:r>
      <w:r>
        <w:rPr>
          <w:rStyle w:val="None"/>
          <w:bCs/>
        </w:rPr>
        <w:t>frequently</w:t>
      </w:r>
      <w:r w:rsidR="00A95CBC" w:rsidRPr="00482433">
        <w:rPr>
          <w:rStyle w:val="None"/>
          <w:bCs/>
        </w:rPr>
        <w:t xml:space="preserve"> co-claimed with </w:t>
      </w:r>
      <w:r>
        <w:rPr>
          <w:rStyle w:val="None"/>
          <w:bCs/>
        </w:rPr>
        <w:t xml:space="preserve">item </w:t>
      </w:r>
      <w:r w:rsidR="00A95CBC" w:rsidRPr="00482433">
        <w:rPr>
          <w:rStyle w:val="None"/>
          <w:bCs/>
        </w:rPr>
        <w:t>32139</w:t>
      </w:r>
      <w:r w:rsidR="0028782E" w:rsidRPr="00BB3BEC">
        <w:rPr>
          <w:rStyle w:val="None"/>
          <w:bCs/>
        </w:rPr>
        <w:t>. However, th</w:t>
      </w:r>
      <w:r w:rsidR="00007E86">
        <w:rPr>
          <w:rStyle w:val="None"/>
          <w:bCs/>
        </w:rPr>
        <w:t>ere</w:t>
      </w:r>
      <w:r w:rsidR="0028782E" w:rsidRPr="00BB3BEC">
        <w:rPr>
          <w:rStyle w:val="None"/>
          <w:bCs/>
        </w:rPr>
        <w:t xml:space="preserve"> is probably </w:t>
      </w:r>
      <w:r w:rsidR="00007E86">
        <w:rPr>
          <w:rStyle w:val="None"/>
          <w:bCs/>
        </w:rPr>
        <w:t>insufficient justification for this</w:t>
      </w:r>
      <w:r w:rsidR="0028782E" w:rsidRPr="00BB3BEC">
        <w:rPr>
          <w:rStyle w:val="None"/>
          <w:bCs/>
        </w:rPr>
        <w:t xml:space="preserve"> to continue as a separate item, </w:t>
      </w:r>
      <w:r w:rsidR="00007E86">
        <w:rPr>
          <w:rStyle w:val="None"/>
          <w:bCs/>
        </w:rPr>
        <w:t>particularly considering</w:t>
      </w:r>
      <w:r w:rsidR="0028782E" w:rsidRPr="00BB3BEC">
        <w:rPr>
          <w:rStyle w:val="None"/>
          <w:bCs/>
        </w:rPr>
        <w:t xml:space="preserve"> item 32111 </w:t>
      </w:r>
      <w:r w:rsidR="00007E86">
        <w:rPr>
          <w:rStyle w:val="None"/>
          <w:bCs/>
        </w:rPr>
        <w:t xml:space="preserve">(Delorme procedure) </w:t>
      </w:r>
      <w:r w:rsidR="0028782E" w:rsidRPr="00BB3BEC">
        <w:rPr>
          <w:rStyle w:val="None"/>
          <w:bCs/>
        </w:rPr>
        <w:t>more fully describes the extent of dissection required to treat rectal prolapse via a perineal approach.</w:t>
      </w:r>
    </w:p>
    <w:p w14:paraId="6ABA0FED" w14:textId="53376615" w:rsidR="00EB0271" w:rsidRDefault="0028782E" w:rsidP="00522C6C">
      <w:pPr>
        <w:pStyle w:val="ListParagraph"/>
        <w:numPr>
          <w:ilvl w:val="0"/>
          <w:numId w:val="40"/>
        </w:numPr>
        <w:spacing w:before="120" w:after="0" w:line="360" w:lineRule="auto"/>
        <w:rPr>
          <w:b/>
          <w:bCs/>
        </w:rPr>
      </w:pPr>
      <w:r>
        <w:rPr>
          <w:rStyle w:val="None"/>
        </w:rPr>
        <w:t xml:space="preserve">Parks’ </w:t>
      </w:r>
      <w:proofErr w:type="spellStart"/>
      <w:r>
        <w:rPr>
          <w:rStyle w:val="None"/>
        </w:rPr>
        <w:t>intersphinctereric</w:t>
      </w:r>
      <w:proofErr w:type="spellEnd"/>
      <w:r>
        <w:rPr>
          <w:rStyle w:val="None"/>
        </w:rPr>
        <w:t xml:space="preserve"> procedure for anal incontinence is a rarely performed procedure with no evidence to support its continued use, especially when many newer procedures and technolog</w:t>
      </w:r>
      <w:r w:rsidR="00007E86">
        <w:rPr>
          <w:rStyle w:val="None"/>
        </w:rPr>
        <w:t>ies</w:t>
      </w:r>
      <w:r>
        <w:rPr>
          <w:rStyle w:val="None"/>
        </w:rPr>
        <w:t xml:space="preserve"> have become available for the treatment of </w:t>
      </w:r>
      <w:proofErr w:type="spellStart"/>
      <w:r>
        <w:rPr>
          <w:rStyle w:val="None"/>
        </w:rPr>
        <w:t>faecal</w:t>
      </w:r>
      <w:proofErr w:type="spellEnd"/>
      <w:r>
        <w:rPr>
          <w:rStyle w:val="None"/>
        </w:rPr>
        <w:t xml:space="preserve"> incontinence.</w:t>
      </w:r>
    </w:p>
    <w:p w14:paraId="7F01EF94" w14:textId="4AEA5898" w:rsidR="00EB0271" w:rsidRDefault="0028782E" w:rsidP="00522C6C">
      <w:pPr>
        <w:pStyle w:val="ListParagraph"/>
        <w:numPr>
          <w:ilvl w:val="0"/>
          <w:numId w:val="40"/>
        </w:numPr>
        <w:spacing w:before="120" w:after="0" w:line="360" w:lineRule="auto"/>
        <w:rPr>
          <w:b/>
          <w:bCs/>
        </w:rPr>
      </w:pPr>
      <w:r>
        <w:rPr>
          <w:rStyle w:val="None"/>
        </w:rPr>
        <w:t>In the small number of instances where this procedure is performed, it would be appropriate to claim ite</w:t>
      </w:r>
      <w:r w:rsidR="00A95CBC">
        <w:rPr>
          <w:rStyle w:val="None"/>
        </w:rPr>
        <w:t>m 32</w:t>
      </w:r>
      <w:r w:rsidR="00007E86">
        <w:rPr>
          <w:rStyle w:val="None"/>
        </w:rPr>
        <w:t>129 (repair of a</w:t>
      </w:r>
      <w:r w:rsidR="00A95CBC">
        <w:rPr>
          <w:rStyle w:val="None"/>
        </w:rPr>
        <w:t>nal sphincter</w:t>
      </w:r>
      <w:r w:rsidR="00007E86">
        <w:rPr>
          <w:rStyle w:val="None"/>
        </w:rPr>
        <w:t>)</w:t>
      </w:r>
      <w:r>
        <w:rPr>
          <w:rStyle w:val="None"/>
        </w:rPr>
        <w:t>, or to consider pelvic floor neuromodulation</w:t>
      </w:r>
      <w:r w:rsidR="00BB3BEC">
        <w:rPr>
          <w:rStyle w:val="None"/>
        </w:rPr>
        <w:t>.</w:t>
      </w:r>
    </w:p>
    <w:p w14:paraId="085103F8" w14:textId="208D51CB" w:rsidR="00EB0271" w:rsidRDefault="00EB0271">
      <w:pPr>
        <w:pStyle w:val="Body"/>
      </w:pPr>
    </w:p>
    <w:p w14:paraId="513FA51A" w14:textId="0E094B22" w:rsidR="00230DFB" w:rsidRPr="00833C5B" w:rsidRDefault="00230DFB" w:rsidP="00522C6C">
      <w:pPr>
        <w:pStyle w:val="Heading3Numbered"/>
        <w:numPr>
          <w:ilvl w:val="2"/>
          <w:numId w:val="83"/>
        </w:numPr>
        <w:rPr>
          <w:rFonts w:eastAsia="Times New Roman"/>
        </w:rPr>
      </w:pPr>
      <w:bookmarkStart w:id="76" w:name="_Toc14949059"/>
      <w:r>
        <w:t>Recommendation 21</w:t>
      </w:r>
      <w:bookmarkEnd w:id="76"/>
    </w:p>
    <w:p w14:paraId="7730D316" w14:textId="36D4D1B7" w:rsidR="00EB0271" w:rsidRDefault="00F554CA" w:rsidP="00F554CA">
      <w:pPr>
        <w:pStyle w:val="Caption"/>
        <w:rPr>
          <w:rStyle w:val="None"/>
          <w:b w:val="0"/>
          <w:bCs w:val="0"/>
        </w:rPr>
      </w:pPr>
      <w:bookmarkStart w:id="77" w:name="_Toc14949112"/>
      <w:r>
        <w:t xml:space="preserve">Table </w:t>
      </w:r>
      <w:r>
        <w:fldChar w:fldCharType="begin"/>
      </w:r>
      <w:r>
        <w:instrText xml:space="preserve"> SEQ Table \* ARABIC </w:instrText>
      </w:r>
      <w:r>
        <w:fldChar w:fldCharType="separate"/>
      </w:r>
      <w:r w:rsidR="002949AF">
        <w:rPr>
          <w:noProof/>
        </w:rPr>
        <w:t>24</w:t>
      </w:r>
      <w:r>
        <w:fldChar w:fldCharType="end"/>
      </w:r>
      <w:r>
        <w:t xml:space="preserve">: </w:t>
      </w:r>
      <w:r w:rsidR="00007E86">
        <w:t>Standard Medicare data for repair of r</w:t>
      </w:r>
      <w:r w:rsidRPr="008706A2">
        <w:t>ectal</w:t>
      </w:r>
      <w:r>
        <w:t xml:space="preserve"> prolapse items </w:t>
      </w:r>
      <w:r w:rsidR="00007E86">
        <w:t>32111 and 32112, 2016/17</w:t>
      </w:r>
      <w:r>
        <w:t>.</w:t>
      </w:r>
      <w:bookmarkEnd w:id="77"/>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7: Standard Medicare data for repair of rectal prolapse items 32111 and 32112, 2016/17."/>
        <w:tblDescription w:val="Table 27 shows the standard Medicare data for repair of rectal prolapse items 32111 and 32112. This table has six columns - item, descriptor, Schedule fee, number of services during the 2016/17 financial year, total benefits during the 2016/17 financial year and 5-year annual average growth in services."/>
      </w:tblPr>
      <w:tblGrid>
        <w:gridCol w:w="683"/>
        <w:gridCol w:w="3555"/>
        <w:gridCol w:w="888"/>
        <w:gridCol w:w="1071"/>
        <w:gridCol w:w="1146"/>
        <w:gridCol w:w="1134"/>
      </w:tblGrid>
      <w:tr w:rsidR="00EB0271" w14:paraId="4E022991" w14:textId="77777777" w:rsidTr="00FD2B06">
        <w:trPr>
          <w:trHeight w:val="885"/>
          <w:tblHeader/>
        </w:trPr>
        <w:tc>
          <w:tcPr>
            <w:tcW w:w="68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71EF272" w14:textId="77777777" w:rsidR="00EB0271" w:rsidRDefault="0028782E">
            <w:pPr>
              <w:pStyle w:val="Tableheading-white"/>
            </w:pPr>
            <w:r>
              <w:rPr>
                <w:rStyle w:val="None"/>
              </w:rPr>
              <w:t>Item</w:t>
            </w:r>
          </w:p>
        </w:tc>
        <w:tc>
          <w:tcPr>
            <w:tcW w:w="355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947D834" w14:textId="77777777" w:rsidR="00EB0271" w:rsidRDefault="0028782E">
            <w:pPr>
              <w:pStyle w:val="Tableheading-white"/>
            </w:pPr>
            <w:r>
              <w:rPr>
                <w:rStyle w:val="None"/>
              </w:rPr>
              <w:t>Descriptor</w:t>
            </w:r>
          </w:p>
        </w:tc>
        <w:tc>
          <w:tcPr>
            <w:tcW w:w="88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43E261A" w14:textId="77777777" w:rsidR="00EB0271" w:rsidRDefault="0028782E">
            <w:pPr>
              <w:pStyle w:val="Tableheading-white"/>
            </w:pPr>
            <w:r>
              <w:rPr>
                <w:rStyle w:val="None"/>
              </w:rPr>
              <w:t>Schedule fee</w:t>
            </w:r>
          </w:p>
        </w:tc>
        <w:tc>
          <w:tcPr>
            <w:tcW w:w="107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F485370" w14:textId="77777777" w:rsidR="00EB0271" w:rsidRDefault="0028782E">
            <w:pPr>
              <w:pStyle w:val="Tableheading-white"/>
            </w:pPr>
            <w:r>
              <w:rPr>
                <w:rStyle w:val="None"/>
              </w:rPr>
              <w:t>Services FY2016/17</w:t>
            </w:r>
          </w:p>
        </w:tc>
        <w:tc>
          <w:tcPr>
            <w:tcW w:w="114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4B5DF07"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03A0C9A" w14:textId="77777777" w:rsidR="00EB0271" w:rsidRDefault="0028782E">
            <w:pPr>
              <w:pStyle w:val="Tableheading-white"/>
            </w:pPr>
            <w:r>
              <w:rPr>
                <w:rStyle w:val="None"/>
              </w:rPr>
              <w:t>Services 5-year annual avg. growth</w:t>
            </w:r>
          </w:p>
        </w:tc>
      </w:tr>
      <w:tr w:rsidR="00EB0271" w14:paraId="42C2FAFF" w14:textId="77777777" w:rsidTr="00FD2B06">
        <w:tblPrEx>
          <w:shd w:val="clear" w:color="auto" w:fill="CED7E7"/>
        </w:tblPrEx>
        <w:trPr>
          <w:trHeight w:val="470"/>
        </w:trPr>
        <w:tc>
          <w:tcPr>
            <w:tcW w:w="68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4016D4E" w14:textId="77777777" w:rsidR="00EB0271" w:rsidRDefault="0028782E">
            <w:pPr>
              <w:pStyle w:val="Tabletext"/>
            </w:pPr>
            <w:r>
              <w:rPr>
                <w:rStyle w:val="None"/>
              </w:rPr>
              <w:t>32111</w:t>
            </w:r>
          </w:p>
        </w:tc>
        <w:tc>
          <w:tcPr>
            <w:tcW w:w="35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5CB1218" w14:textId="77777777" w:rsidR="00EB0271" w:rsidRDefault="0028782E">
            <w:pPr>
              <w:pStyle w:val="Tabletext"/>
            </w:pPr>
            <w:r>
              <w:rPr>
                <w:rStyle w:val="None"/>
              </w:rPr>
              <w:t>Rectal prolapse, Delorme procedure for (</w:t>
            </w:r>
            <w:proofErr w:type="spellStart"/>
            <w:r>
              <w:rPr>
                <w:rStyle w:val="None"/>
              </w:rPr>
              <w:t>Anaes</w:t>
            </w:r>
            <w:proofErr w:type="spellEnd"/>
            <w:r>
              <w:rPr>
                <w:rStyle w:val="None"/>
              </w:rPr>
              <w:t>.) (Assist.)</w:t>
            </w:r>
          </w:p>
        </w:tc>
        <w:tc>
          <w:tcPr>
            <w:tcW w:w="88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A81E481" w14:textId="77777777" w:rsidR="00EB0271" w:rsidRDefault="0028782E">
            <w:pPr>
              <w:pStyle w:val="Tabletext"/>
            </w:pPr>
            <w:r>
              <w:rPr>
                <w:rStyle w:val="None"/>
                <w:color w:val="222222"/>
                <w:u w:color="222222"/>
                <w:shd w:val="clear" w:color="auto" w:fill="FBFBFB"/>
              </w:rPr>
              <w:t> $634.70</w:t>
            </w:r>
          </w:p>
        </w:tc>
        <w:tc>
          <w:tcPr>
            <w:tcW w:w="107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4281522" w14:textId="77777777" w:rsidR="00EB0271" w:rsidRDefault="0028782E">
            <w:pPr>
              <w:pStyle w:val="Tabletext"/>
            </w:pPr>
            <w:r>
              <w:rPr>
                <w:rStyle w:val="None"/>
              </w:rPr>
              <w:t>950</w:t>
            </w:r>
          </w:p>
        </w:tc>
        <w:tc>
          <w:tcPr>
            <w:tcW w:w="114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0BFA53F" w14:textId="77777777" w:rsidR="00EB0271" w:rsidRDefault="0028782E">
            <w:pPr>
              <w:pStyle w:val="Tabletext"/>
            </w:pPr>
            <w:r>
              <w:rPr>
                <w:rStyle w:val="None"/>
              </w:rPr>
              <w:t>$449,680.46</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333514E" w14:textId="77777777" w:rsidR="00EB0271" w:rsidRDefault="0028782E">
            <w:pPr>
              <w:pStyle w:val="Tabletext"/>
            </w:pPr>
            <w:r>
              <w:rPr>
                <w:rStyle w:val="None"/>
              </w:rPr>
              <w:t>14.11%</w:t>
            </w:r>
          </w:p>
        </w:tc>
      </w:tr>
      <w:tr w:rsidR="00EB0271" w14:paraId="2F678445" w14:textId="77777777" w:rsidTr="00FD2B06">
        <w:tblPrEx>
          <w:shd w:val="clear" w:color="auto" w:fill="CED7E7"/>
        </w:tblPrEx>
        <w:trPr>
          <w:trHeight w:val="470"/>
        </w:trPr>
        <w:tc>
          <w:tcPr>
            <w:tcW w:w="68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D23E46C" w14:textId="77777777" w:rsidR="00EB0271" w:rsidRDefault="0028782E">
            <w:pPr>
              <w:pStyle w:val="Tabletext"/>
            </w:pPr>
            <w:r>
              <w:rPr>
                <w:rStyle w:val="None"/>
              </w:rPr>
              <w:t>32112</w:t>
            </w:r>
          </w:p>
        </w:tc>
        <w:tc>
          <w:tcPr>
            <w:tcW w:w="35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4FEF0A0" w14:textId="77777777" w:rsidR="00EB0271" w:rsidRDefault="0028782E">
            <w:pPr>
              <w:pStyle w:val="Tabletext"/>
            </w:pPr>
            <w:r>
              <w:rPr>
                <w:rStyle w:val="None"/>
              </w:rPr>
              <w:t>Rectal prolapse, perineal recto-</w:t>
            </w:r>
            <w:proofErr w:type="spellStart"/>
            <w:r>
              <w:rPr>
                <w:rStyle w:val="None"/>
              </w:rPr>
              <w:t>sigmoidectomy</w:t>
            </w:r>
            <w:proofErr w:type="spellEnd"/>
            <w:r>
              <w:rPr>
                <w:rStyle w:val="None"/>
              </w:rPr>
              <w:t xml:space="preserve"> for (</w:t>
            </w:r>
            <w:proofErr w:type="spellStart"/>
            <w:r>
              <w:rPr>
                <w:rStyle w:val="None"/>
              </w:rPr>
              <w:t>Anaes</w:t>
            </w:r>
            <w:proofErr w:type="spellEnd"/>
            <w:r>
              <w:rPr>
                <w:rStyle w:val="None"/>
              </w:rPr>
              <w:t>.) (Assist.)</w:t>
            </w:r>
          </w:p>
        </w:tc>
        <w:tc>
          <w:tcPr>
            <w:tcW w:w="88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36231D1" w14:textId="77777777" w:rsidR="00EB0271" w:rsidRDefault="0028782E">
            <w:pPr>
              <w:pStyle w:val="Tabletext"/>
            </w:pPr>
            <w:r>
              <w:rPr>
                <w:rStyle w:val="None"/>
                <w:color w:val="222222"/>
                <w:u w:color="222222"/>
                <w:shd w:val="clear" w:color="auto" w:fill="FBFBFB"/>
              </w:rPr>
              <w:t>$772.30</w:t>
            </w:r>
          </w:p>
        </w:tc>
        <w:tc>
          <w:tcPr>
            <w:tcW w:w="107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91E1D55" w14:textId="77777777" w:rsidR="00EB0271" w:rsidRDefault="0028782E">
            <w:pPr>
              <w:pStyle w:val="Tabletext"/>
            </w:pPr>
            <w:r>
              <w:rPr>
                <w:rStyle w:val="None"/>
              </w:rPr>
              <w:t>37</w:t>
            </w:r>
          </w:p>
        </w:tc>
        <w:tc>
          <w:tcPr>
            <w:tcW w:w="114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35809D7" w14:textId="77777777" w:rsidR="00EB0271" w:rsidRDefault="0028782E">
            <w:pPr>
              <w:pStyle w:val="Tabletext"/>
            </w:pPr>
            <w:r>
              <w:rPr>
                <w:rStyle w:val="None"/>
              </w:rPr>
              <w:t>$21,773.30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37E4D47" w14:textId="77777777" w:rsidR="00EB0271" w:rsidRDefault="0028782E">
            <w:pPr>
              <w:pStyle w:val="Tabletext"/>
            </w:pPr>
            <w:r>
              <w:rPr>
                <w:rStyle w:val="None"/>
              </w:rPr>
              <w:t>0.00%</w:t>
            </w:r>
          </w:p>
        </w:tc>
      </w:tr>
    </w:tbl>
    <w:p w14:paraId="0393942D" w14:textId="77777777" w:rsidR="00EB0271" w:rsidRDefault="0028782E">
      <w:pPr>
        <w:pStyle w:val="Body"/>
        <w:rPr>
          <w:rStyle w:val="None"/>
          <w:b/>
          <w:bCs/>
        </w:rPr>
      </w:pPr>
      <w:r>
        <w:rPr>
          <w:rStyle w:val="None"/>
          <w:b/>
          <w:bCs/>
          <w:lang w:val="en-US"/>
        </w:rPr>
        <w:t xml:space="preserve">Recommendation: Combine items 32111 and 32112 into one item </w:t>
      </w:r>
    </w:p>
    <w:p w14:paraId="4FA821AB" w14:textId="663D754D" w:rsidR="00EB0271" w:rsidRDefault="00007E86" w:rsidP="00522C6C">
      <w:pPr>
        <w:pStyle w:val="ListParagraph"/>
        <w:numPr>
          <w:ilvl w:val="0"/>
          <w:numId w:val="42"/>
        </w:numPr>
        <w:spacing w:before="120" w:after="0" w:line="360" w:lineRule="auto"/>
        <w:ind w:hanging="357"/>
      </w:pPr>
      <w:r>
        <w:t>The Committee recommended items 32111 and 32112 be combined with the item des</w:t>
      </w:r>
      <w:r w:rsidR="0028782E">
        <w:t xml:space="preserve">criptor </w:t>
      </w:r>
      <w:r>
        <w:t>for the new item to read</w:t>
      </w:r>
      <w:r w:rsidR="0028782E">
        <w:t>:</w:t>
      </w:r>
    </w:p>
    <w:p w14:paraId="0020741E" w14:textId="1B96873D" w:rsidR="00EB23F7" w:rsidRPr="00007E86" w:rsidRDefault="00EB23F7" w:rsidP="00522C6C">
      <w:pPr>
        <w:pStyle w:val="ListParagraph"/>
        <w:numPr>
          <w:ilvl w:val="1"/>
          <w:numId w:val="42"/>
        </w:numPr>
        <w:spacing w:before="120" w:after="0" w:line="360" w:lineRule="auto"/>
        <w:ind w:hanging="357"/>
        <w:rPr>
          <w:i/>
        </w:rPr>
      </w:pPr>
      <w:r w:rsidRPr="00007E86">
        <w:rPr>
          <w:i/>
        </w:rPr>
        <w:t>“Perineal repair of rectal prolapse. Not being a service described by 32139 and not to be co-claimed with 32139. (</w:t>
      </w:r>
      <w:proofErr w:type="spellStart"/>
      <w:r w:rsidRPr="00007E86">
        <w:rPr>
          <w:i/>
        </w:rPr>
        <w:t>Anaes</w:t>
      </w:r>
      <w:proofErr w:type="spellEnd"/>
      <w:r w:rsidRPr="00007E86">
        <w:rPr>
          <w:i/>
        </w:rPr>
        <w:t>) (Assist)”</w:t>
      </w:r>
    </w:p>
    <w:p w14:paraId="781351F3" w14:textId="77777777" w:rsidR="00EB0271" w:rsidRDefault="0028782E" w:rsidP="00DF5B0A">
      <w:pPr>
        <w:pStyle w:val="Body"/>
        <w:keepNext/>
        <w:rPr>
          <w:rStyle w:val="None"/>
          <w:b/>
          <w:bCs/>
        </w:rPr>
      </w:pPr>
      <w:r>
        <w:rPr>
          <w:rStyle w:val="None"/>
          <w:b/>
          <w:bCs/>
          <w:lang w:val="en-US"/>
        </w:rPr>
        <w:t>Rationale</w:t>
      </w:r>
    </w:p>
    <w:p w14:paraId="71F06005" w14:textId="746A888F" w:rsidR="005E2AEE" w:rsidRDefault="006B74A4" w:rsidP="005218BD">
      <w:pPr>
        <w:pStyle w:val="Body"/>
        <w:keepNext/>
        <w:spacing w:before="120" w:after="0" w:line="360" w:lineRule="auto"/>
        <w:rPr>
          <w:rStyle w:val="None"/>
          <w:bCs/>
          <w:lang w:val="en-US"/>
        </w:rPr>
      </w:pPr>
      <w:r>
        <w:rPr>
          <w:rStyle w:val="None"/>
          <w:bCs/>
          <w:lang w:val="en-US"/>
        </w:rPr>
        <w:t>There are</w:t>
      </w:r>
      <w:r w:rsidR="0028782E" w:rsidRPr="00BB3BEC">
        <w:rPr>
          <w:rStyle w:val="None"/>
          <w:bCs/>
          <w:lang w:val="en-US"/>
        </w:rPr>
        <w:t xml:space="preserve"> currently a number of procedures available to treat rectal prolapse, </w:t>
      </w:r>
      <w:r w:rsidR="000F3E0F">
        <w:rPr>
          <w:rStyle w:val="None"/>
          <w:bCs/>
          <w:lang w:val="en-US"/>
        </w:rPr>
        <w:t>which have</w:t>
      </w:r>
      <w:r w:rsidR="0028782E" w:rsidRPr="00BB3BEC">
        <w:rPr>
          <w:rStyle w:val="None"/>
          <w:bCs/>
          <w:lang w:val="en-US"/>
        </w:rPr>
        <w:t xml:space="preserve"> similar degree</w:t>
      </w:r>
      <w:r w:rsidR="00007E86">
        <w:rPr>
          <w:rStyle w:val="None"/>
          <w:bCs/>
          <w:lang w:val="en-US"/>
        </w:rPr>
        <w:t>s</w:t>
      </w:r>
      <w:r w:rsidR="0028782E" w:rsidRPr="00BB3BEC">
        <w:rPr>
          <w:rStyle w:val="None"/>
          <w:bCs/>
          <w:lang w:val="en-US"/>
        </w:rPr>
        <w:t xml:space="preserve"> of complexity. </w:t>
      </w:r>
      <w:r w:rsidR="00EB23F7" w:rsidRPr="00BB3BEC">
        <w:rPr>
          <w:rStyle w:val="None"/>
          <w:bCs/>
          <w:lang w:val="en-US"/>
        </w:rPr>
        <w:t xml:space="preserve">As the number of services for item 32112 is expected to </w:t>
      </w:r>
      <w:r w:rsidR="00EB23F7">
        <w:rPr>
          <w:rStyle w:val="None"/>
          <w:bCs/>
          <w:lang w:val="en-US"/>
        </w:rPr>
        <w:t xml:space="preserve">decrease </w:t>
      </w:r>
      <w:r w:rsidR="00EB23F7" w:rsidRPr="00BB3BEC">
        <w:rPr>
          <w:rStyle w:val="None"/>
          <w:bCs/>
          <w:lang w:val="en-US"/>
        </w:rPr>
        <w:t>further in the future, it would be appropriate to combine the two</w:t>
      </w:r>
      <w:r w:rsidR="00EB23F7">
        <w:rPr>
          <w:rStyle w:val="None"/>
          <w:bCs/>
          <w:lang w:val="en-US"/>
        </w:rPr>
        <w:t xml:space="preserve"> items</w:t>
      </w:r>
      <w:r w:rsidR="00EB23F7" w:rsidRPr="00BB3BEC">
        <w:rPr>
          <w:rStyle w:val="None"/>
          <w:bCs/>
          <w:lang w:val="en-US"/>
        </w:rPr>
        <w:t>.</w:t>
      </w:r>
    </w:p>
    <w:p w14:paraId="5F365BD4" w14:textId="1C289F6A" w:rsidR="00690969" w:rsidRDefault="005E2AEE" w:rsidP="005218BD">
      <w:pPr>
        <w:pStyle w:val="Body"/>
        <w:spacing w:before="120" w:after="0" w:line="360" w:lineRule="auto"/>
        <w:rPr>
          <w:rStyle w:val="None"/>
          <w:bCs/>
          <w:lang w:val="en-US"/>
        </w:rPr>
      </w:pPr>
      <w:r>
        <w:rPr>
          <w:rStyle w:val="None"/>
          <w:bCs/>
          <w:lang w:val="en-US"/>
        </w:rPr>
        <w:t>The descriptor of the combined item is similar to the descriptor of item 32120 (now recommended for deletion)</w:t>
      </w:r>
      <w:r w:rsidR="00690969">
        <w:rPr>
          <w:rStyle w:val="None"/>
          <w:bCs/>
          <w:lang w:val="en-US"/>
        </w:rPr>
        <w:t>;</w:t>
      </w:r>
      <w:r>
        <w:rPr>
          <w:rStyle w:val="None"/>
          <w:bCs/>
          <w:lang w:val="en-US"/>
        </w:rPr>
        <w:t xml:space="preserve"> however it is important to specify that </w:t>
      </w:r>
      <w:r w:rsidR="00690969">
        <w:rPr>
          <w:rStyle w:val="None"/>
          <w:bCs/>
          <w:lang w:val="en-US"/>
        </w:rPr>
        <w:t xml:space="preserve">perineal repair of prolapse should not be performed at the same time as </w:t>
      </w:r>
      <w:proofErr w:type="spellStart"/>
      <w:r w:rsidR="00690969">
        <w:rPr>
          <w:rStyle w:val="None"/>
          <w:bCs/>
          <w:lang w:val="en-US"/>
        </w:rPr>
        <w:t>haemorrhoidectomy</w:t>
      </w:r>
      <w:proofErr w:type="spellEnd"/>
      <w:r w:rsidR="00690969">
        <w:rPr>
          <w:rStyle w:val="None"/>
          <w:bCs/>
          <w:lang w:val="en-US"/>
        </w:rPr>
        <w:t xml:space="preserve"> items 32138 and 32139.</w:t>
      </w:r>
    </w:p>
    <w:p w14:paraId="5D786558" w14:textId="5E8D2864" w:rsidR="00690969" w:rsidRDefault="00690969" w:rsidP="005218BD">
      <w:pPr>
        <w:pStyle w:val="Body"/>
        <w:spacing w:before="120" w:after="0" w:line="360" w:lineRule="auto"/>
        <w:rPr>
          <w:rStyle w:val="None"/>
          <w:bCs/>
          <w:lang w:val="en-US"/>
        </w:rPr>
      </w:pPr>
      <w:r>
        <w:rPr>
          <w:rStyle w:val="None"/>
          <w:bCs/>
          <w:lang w:val="en-US"/>
        </w:rPr>
        <w:t>The Committee recommends that the fee for the new combined item is set at the previous fee of item 32111 ($634.70), based upon greater service volume.</w:t>
      </w:r>
    </w:p>
    <w:p w14:paraId="1FDB3661" w14:textId="0BA4A9A7" w:rsidR="00DF5B0A" w:rsidRDefault="00DF5B0A">
      <w:pPr>
        <w:pStyle w:val="Body"/>
        <w:rPr>
          <w:rStyle w:val="None"/>
          <w:bCs/>
          <w:lang w:val="en-US"/>
        </w:rPr>
      </w:pPr>
    </w:p>
    <w:p w14:paraId="6F601C96" w14:textId="7AC87BEA" w:rsidR="00756BED" w:rsidRPr="00833C5B" w:rsidRDefault="00756BED" w:rsidP="00522C6C">
      <w:pPr>
        <w:pStyle w:val="Heading3Numbered"/>
        <w:numPr>
          <w:ilvl w:val="2"/>
          <w:numId w:val="83"/>
        </w:numPr>
        <w:rPr>
          <w:rFonts w:eastAsia="Times New Roman"/>
        </w:rPr>
      </w:pPr>
      <w:bookmarkStart w:id="78" w:name="_Toc14949060"/>
      <w:r>
        <w:t>Recommendation 22</w:t>
      </w:r>
      <w:bookmarkEnd w:id="78"/>
    </w:p>
    <w:p w14:paraId="07E2A534" w14:textId="5D77DCE9" w:rsidR="00EB0271" w:rsidRDefault="00F554CA" w:rsidP="00F554CA">
      <w:pPr>
        <w:pStyle w:val="Caption"/>
        <w:rPr>
          <w:rStyle w:val="None"/>
          <w:b w:val="0"/>
          <w:bCs w:val="0"/>
        </w:rPr>
      </w:pPr>
      <w:bookmarkStart w:id="79" w:name="_Toc14949113"/>
      <w:r>
        <w:t xml:space="preserve">Table </w:t>
      </w:r>
      <w:r>
        <w:fldChar w:fldCharType="begin"/>
      </w:r>
      <w:r>
        <w:instrText xml:space="preserve"> SEQ Table \* ARABIC </w:instrText>
      </w:r>
      <w:r>
        <w:fldChar w:fldCharType="separate"/>
      </w:r>
      <w:r w:rsidR="002949AF">
        <w:rPr>
          <w:noProof/>
        </w:rPr>
        <w:t>25</w:t>
      </w:r>
      <w:r>
        <w:fldChar w:fldCharType="end"/>
      </w:r>
      <w:r>
        <w:t xml:space="preserve">: </w:t>
      </w:r>
      <w:r w:rsidR="00007E86">
        <w:t>Standard Medicare data for treatment of r</w:t>
      </w:r>
      <w:r w:rsidRPr="00EF1115">
        <w:t xml:space="preserve">ectal </w:t>
      </w:r>
      <w:r>
        <w:t xml:space="preserve">stricture items </w:t>
      </w:r>
      <w:r w:rsidR="00007E86">
        <w:t>32114 and 32115, 2016/17</w:t>
      </w:r>
      <w:r>
        <w:t>.</w:t>
      </w:r>
      <w:bookmarkEnd w:id="79"/>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8: Standard Medicare data for treatment of rectal stricture items 32114 and 32115, 2016/17."/>
        <w:tblDescription w:val="Table 28 shows the standard Medicare data for treatment of rectal stricture items 32114 and 32115. This table has six columns - item, descriptor, Schedule fee, number of services during the 2016/17 financial year, total benefits during the 2016/17 financial year and 5-year annual average growth in services."/>
      </w:tblPr>
      <w:tblGrid>
        <w:gridCol w:w="682"/>
        <w:gridCol w:w="3574"/>
        <w:gridCol w:w="886"/>
        <w:gridCol w:w="1067"/>
        <w:gridCol w:w="1060"/>
        <w:gridCol w:w="1099"/>
      </w:tblGrid>
      <w:tr w:rsidR="00EB0271" w14:paraId="04AE1957" w14:textId="77777777" w:rsidTr="00FD2B06">
        <w:trPr>
          <w:trHeight w:val="918"/>
          <w:tblHeader/>
        </w:trPr>
        <w:tc>
          <w:tcPr>
            <w:tcW w:w="68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CE87789" w14:textId="77777777" w:rsidR="00EB0271" w:rsidRDefault="0028782E">
            <w:pPr>
              <w:pStyle w:val="Tableheading-white"/>
            </w:pPr>
            <w:r>
              <w:rPr>
                <w:rStyle w:val="None"/>
              </w:rPr>
              <w:t>Item</w:t>
            </w:r>
          </w:p>
        </w:tc>
        <w:tc>
          <w:tcPr>
            <w:tcW w:w="357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D3E8CBA" w14:textId="77777777" w:rsidR="00EB0271" w:rsidRDefault="0028782E">
            <w:pPr>
              <w:pStyle w:val="Tableheading-white"/>
            </w:pPr>
            <w:r>
              <w:rPr>
                <w:rStyle w:val="None"/>
              </w:rPr>
              <w:t>Descriptor</w:t>
            </w:r>
          </w:p>
        </w:tc>
        <w:tc>
          <w:tcPr>
            <w:tcW w:w="88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3A979C4" w14:textId="77777777" w:rsidR="00EB0271" w:rsidRDefault="0028782E">
            <w:pPr>
              <w:pStyle w:val="Tableheading-white"/>
            </w:pPr>
            <w:r>
              <w:rPr>
                <w:rStyle w:val="None"/>
              </w:rPr>
              <w:t>Schedule fee</w:t>
            </w:r>
          </w:p>
        </w:tc>
        <w:tc>
          <w:tcPr>
            <w:tcW w:w="10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7B0FE8A" w14:textId="77777777" w:rsidR="00EB0271" w:rsidRDefault="0028782E">
            <w:pPr>
              <w:pStyle w:val="Tableheading-white"/>
            </w:pPr>
            <w:r>
              <w:rPr>
                <w:rStyle w:val="None"/>
              </w:rPr>
              <w:t>Services FY2016/17</w:t>
            </w:r>
          </w:p>
        </w:tc>
        <w:tc>
          <w:tcPr>
            <w:tcW w:w="106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C21BFA8" w14:textId="77777777" w:rsidR="00EB0271" w:rsidRDefault="0028782E">
            <w:pPr>
              <w:pStyle w:val="Tableheading-white"/>
            </w:pPr>
            <w:r>
              <w:rPr>
                <w:rStyle w:val="None"/>
              </w:rPr>
              <w:t>Benefits FY2016/17</w:t>
            </w:r>
          </w:p>
        </w:tc>
        <w:tc>
          <w:tcPr>
            <w:tcW w:w="109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5C293D5" w14:textId="77777777" w:rsidR="00EB0271" w:rsidRDefault="0028782E">
            <w:pPr>
              <w:pStyle w:val="Tableheading-white"/>
            </w:pPr>
            <w:r>
              <w:rPr>
                <w:rStyle w:val="None"/>
              </w:rPr>
              <w:t>Services 5-year annual avg. growth</w:t>
            </w:r>
          </w:p>
        </w:tc>
      </w:tr>
      <w:tr w:rsidR="00EB0271" w14:paraId="2C70DD61" w14:textId="77777777">
        <w:tblPrEx>
          <w:shd w:val="clear" w:color="auto" w:fill="CED7E7"/>
        </w:tblPrEx>
        <w:trPr>
          <w:trHeight w:val="47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60ED29C" w14:textId="77777777" w:rsidR="00EB0271" w:rsidRDefault="0028782E">
            <w:pPr>
              <w:pStyle w:val="Tabletext"/>
            </w:pPr>
            <w:r>
              <w:rPr>
                <w:rStyle w:val="None"/>
              </w:rPr>
              <w:t>32114</w:t>
            </w:r>
          </w:p>
        </w:tc>
        <w:tc>
          <w:tcPr>
            <w:tcW w:w="35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1B26066" w14:textId="77777777" w:rsidR="00EB0271" w:rsidRDefault="0028782E">
            <w:pPr>
              <w:pStyle w:val="Tabletext"/>
            </w:pPr>
            <w:r>
              <w:rPr>
                <w:rStyle w:val="None"/>
              </w:rPr>
              <w:t>Rectal stricture, per anal release of (</w:t>
            </w:r>
            <w:proofErr w:type="spellStart"/>
            <w:r>
              <w:rPr>
                <w:rStyle w:val="None"/>
              </w:rPr>
              <w:t>Anaes</w:t>
            </w:r>
            <w:proofErr w:type="spellEnd"/>
            <w:r>
              <w:rPr>
                <w:rStyle w:val="None"/>
              </w:rPr>
              <w:t>.)</w:t>
            </w:r>
          </w:p>
        </w:tc>
        <w:tc>
          <w:tcPr>
            <w:tcW w:w="8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328E599" w14:textId="77777777" w:rsidR="00EB0271" w:rsidRDefault="0028782E">
            <w:pPr>
              <w:pStyle w:val="Tabletext"/>
            </w:pPr>
            <w:r>
              <w:rPr>
                <w:rStyle w:val="None"/>
              </w:rPr>
              <w:t>$174.45</w:t>
            </w:r>
          </w:p>
        </w:tc>
        <w:tc>
          <w:tcPr>
            <w:tcW w:w="10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FCEF6E" w14:textId="77777777" w:rsidR="00EB0271" w:rsidRDefault="0028782E">
            <w:pPr>
              <w:pStyle w:val="Tabletext"/>
            </w:pPr>
            <w:r>
              <w:rPr>
                <w:rStyle w:val="None"/>
              </w:rPr>
              <w:t>134</w:t>
            </w:r>
          </w:p>
        </w:tc>
        <w:tc>
          <w:tcPr>
            <w:tcW w:w="106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C7A286E" w14:textId="77777777" w:rsidR="00EB0271" w:rsidRDefault="0028782E">
            <w:pPr>
              <w:pStyle w:val="Tabletext"/>
            </w:pPr>
            <w:r>
              <w:rPr>
                <w:rStyle w:val="None"/>
              </w:rPr>
              <w:t>$11,748.60</w:t>
            </w:r>
          </w:p>
        </w:tc>
        <w:tc>
          <w:tcPr>
            <w:tcW w:w="10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56DB2CB" w14:textId="77777777" w:rsidR="00EB0271" w:rsidRDefault="0028782E">
            <w:pPr>
              <w:pStyle w:val="Tabletext"/>
            </w:pPr>
            <w:r>
              <w:rPr>
                <w:rStyle w:val="None"/>
              </w:rPr>
              <w:t>0.92%</w:t>
            </w:r>
          </w:p>
        </w:tc>
      </w:tr>
      <w:tr w:rsidR="00EB0271" w14:paraId="6D60DC93" w14:textId="77777777">
        <w:tblPrEx>
          <w:shd w:val="clear" w:color="auto" w:fill="CED7E7"/>
        </w:tblPrEx>
        <w:trPr>
          <w:trHeight w:val="47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0E99E98" w14:textId="77777777" w:rsidR="00EB0271" w:rsidRDefault="0028782E">
            <w:pPr>
              <w:pStyle w:val="Tabletext"/>
            </w:pPr>
            <w:r>
              <w:rPr>
                <w:rStyle w:val="None"/>
              </w:rPr>
              <w:t>32115</w:t>
            </w:r>
          </w:p>
        </w:tc>
        <w:tc>
          <w:tcPr>
            <w:tcW w:w="35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D75E438" w14:textId="77777777" w:rsidR="00EB0271" w:rsidRDefault="0028782E">
            <w:pPr>
              <w:pStyle w:val="Tabletext"/>
            </w:pPr>
            <w:r>
              <w:rPr>
                <w:rStyle w:val="None"/>
              </w:rPr>
              <w:t>Rectal stricture, dilatation of (</w:t>
            </w:r>
            <w:proofErr w:type="spellStart"/>
            <w:r>
              <w:rPr>
                <w:rStyle w:val="None"/>
              </w:rPr>
              <w:t>Anaes</w:t>
            </w:r>
            <w:proofErr w:type="spellEnd"/>
            <w:r>
              <w:rPr>
                <w:rStyle w:val="None"/>
              </w:rPr>
              <w:t>.)</w:t>
            </w:r>
          </w:p>
        </w:tc>
        <w:tc>
          <w:tcPr>
            <w:tcW w:w="8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EC0F842" w14:textId="77777777" w:rsidR="00EB0271" w:rsidRDefault="0028782E">
            <w:pPr>
              <w:pStyle w:val="Tabletext"/>
            </w:pPr>
            <w:r>
              <w:rPr>
                <w:rStyle w:val="None"/>
                <w:color w:val="222222"/>
                <w:u w:color="222222"/>
                <w:shd w:val="clear" w:color="auto" w:fill="FBFBFB"/>
              </w:rPr>
              <w:t>$126.85</w:t>
            </w:r>
          </w:p>
        </w:tc>
        <w:tc>
          <w:tcPr>
            <w:tcW w:w="10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C00DEFE" w14:textId="77777777" w:rsidR="00EB0271" w:rsidRDefault="0028782E">
            <w:pPr>
              <w:pStyle w:val="Tabletext"/>
            </w:pPr>
            <w:r>
              <w:rPr>
                <w:rStyle w:val="None"/>
              </w:rPr>
              <w:t>205</w:t>
            </w:r>
          </w:p>
        </w:tc>
        <w:tc>
          <w:tcPr>
            <w:tcW w:w="106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877A4B8" w14:textId="77777777" w:rsidR="00EB0271" w:rsidRDefault="0028782E">
            <w:pPr>
              <w:pStyle w:val="Tabletext"/>
            </w:pPr>
            <w:r>
              <w:rPr>
                <w:rStyle w:val="None"/>
              </w:rPr>
              <w:t>$13,767.55</w:t>
            </w:r>
          </w:p>
        </w:tc>
        <w:tc>
          <w:tcPr>
            <w:tcW w:w="10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0F6F6A5" w14:textId="77777777" w:rsidR="00EB0271" w:rsidRDefault="0028782E">
            <w:pPr>
              <w:pStyle w:val="Tabletext"/>
            </w:pPr>
            <w:r>
              <w:rPr>
                <w:rStyle w:val="None"/>
              </w:rPr>
              <w:t>2.98%</w:t>
            </w:r>
          </w:p>
        </w:tc>
      </w:tr>
    </w:tbl>
    <w:p w14:paraId="2DD3FBEC" w14:textId="77777777" w:rsidR="00EB0271" w:rsidRDefault="0028782E">
      <w:pPr>
        <w:pStyle w:val="Body"/>
        <w:rPr>
          <w:rStyle w:val="None"/>
          <w:b/>
          <w:bCs/>
        </w:rPr>
      </w:pPr>
      <w:r>
        <w:rPr>
          <w:rStyle w:val="None"/>
          <w:b/>
          <w:bCs/>
          <w:lang w:val="en-US"/>
        </w:rPr>
        <w:t>Recommendation: Combine items 32114 and 32115 into one item</w:t>
      </w:r>
    </w:p>
    <w:p w14:paraId="38746AFF" w14:textId="6EDA07E5" w:rsidR="00EB0271" w:rsidRDefault="00007E86" w:rsidP="00522C6C">
      <w:pPr>
        <w:pStyle w:val="ListParagraph"/>
        <w:numPr>
          <w:ilvl w:val="0"/>
          <w:numId w:val="42"/>
        </w:numPr>
        <w:spacing w:before="120" w:after="0" w:line="360" w:lineRule="auto"/>
        <w:ind w:hanging="357"/>
        <w:rPr>
          <w:b/>
          <w:bCs/>
        </w:rPr>
      </w:pPr>
      <w:r>
        <w:rPr>
          <w:rStyle w:val="None"/>
        </w:rPr>
        <w:t>The Committee recommended items 32114 and 32115 be combined into one item with the a</w:t>
      </w:r>
      <w:r w:rsidR="0028782E">
        <w:rPr>
          <w:rStyle w:val="None"/>
        </w:rPr>
        <w:t xml:space="preserve">mended descriptor </w:t>
      </w:r>
      <w:r>
        <w:rPr>
          <w:rStyle w:val="None"/>
        </w:rPr>
        <w:t>for the new item to read:</w:t>
      </w:r>
    </w:p>
    <w:p w14:paraId="65397F71" w14:textId="43F218F0" w:rsidR="00EB0271" w:rsidRPr="00007E86" w:rsidRDefault="0028782E" w:rsidP="00522C6C">
      <w:pPr>
        <w:pStyle w:val="ListParagraph"/>
        <w:numPr>
          <w:ilvl w:val="1"/>
          <w:numId w:val="42"/>
        </w:numPr>
        <w:spacing w:before="120" w:after="0" w:line="360" w:lineRule="auto"/>
        <w:ind w:hanging="357"/>
        <w:rPr>
          <w:b/>
          <w:bCs/>
          <w:i/>
        </w:rPr>
      </w:pPr>
      <w:r w:rsidRPr="00007E86">
        <w:rPr>
          <w:rStyle w:val="None"/>
          <w:i/>
        </w:rPr>
        <w:t>“Rectal stricture, treatment of (</w:t>
      </w:r>
      <w:proofErr w:type="spellStart"/>
      <w:r w:rsidRPr="00007E86">
        <w:rPr>
          <w:rStyle w:val="None"/>
          <w:i/>
        </w:rPr>
        <w:t>Anaes</w:t>
      </w:r>
      <w:proofErr w:type="spellEnd"/>
      <w:r w:rsidRPr="00007E86">
        <w:rPr>
          <w:rStyle w:val="None"/>
          <w:i/>
        </w:rPr>
        <w:t>)”</w:t>
      </w:r>
      <w:r w:rsidR="00007E86">
        <w:rPr>
          <w:rStyle w:val="None"/>
          <w:i/>
        </w:rPr>
        <w:t>.</w:t>
      </w:r>
    </w:p>
    <w:p w14:paraId="69DB04D7" w14:textId="75FE3FC4" w:rsidR="00EB0271" w:rsidRDefault="00007E86" w:rsidP="00522C6C">
      <w:pPr>
        <w:pStyle w:val="ListParagraph"/>
        <w:numPr>
          <w:ilvl w:val="0"/>
          <w:numId w:val="42"/>
        </w:numPr>
        <w:spacing w:before="120" w:after="0" w:line="360" w:lineRule="auto"/>
        <w:ind w:hanging="357"/>
        <w:rPr>
          <w:b/>
          <w:bCs/>
        </w:rPr>
      </w:pPr>
      <w:r>
        <w:rPr>
          <w:rStyle w:val="None"/>
        </w:rPr>
        <w:t>Additionally, the Committee recommended the f</w:t>
      </w:r>
      <w:r w:rsidR="0028782E">
        <w:rPr>
          <w:rStyle w:val="None"/>
        </w:rPr>
        <w:t xml:space="preserve">ee for the combined item be </w:t>
      </w:r>
      <w:r>
        <w:rPr>
          <w:rStyle w:val="None"/>
        </w:rPr>
        <w:t xml:space="preserve">approximately </w:t>
      </w:r>
      <w:r w:rsidR="0028782E">
        <w:rPr>
          <w:rStyle w:val="None"/>
        </w:rPr>
        <w:t>$126.85</w:t>
      </w:r>
      <w:r>
        <w:rPr>
          <w:rStyle w:val="None"/>
        </w:rPr>
        <w:t>.</w:t>
      </w:r>
    </w:p>
    <w:p w14:paraId="12559070" w14:textId="77777777" w:rsidR="00EB0271" w:rsidRPr="00FD2B06" w:rsidRDefault="0028782E" w:rsidP="00756BED">
      <w:pPr>
        <w:pStyle w:val="Body"/>
        <w:keepNext/>
        <w:rPr>
          <w:rStyle w:val="None"/>
          <w:b/>
          <w:bCs/>
        </w:rPr>
      </w:pPr>
      <w:proofErr w:type="spellStart"/>
      <w:r w:rsidRPr="00FD2B06">
        <w:rPr>
          <w:rStyle w:val="None"/>
          <w:b/>
          <w:bCs/>
          <w:lang w:val="fr-FR"/>
        </w:rPr>
        <w:t>Rationale</w:t>
      </w:r>
      <w:proofErr w:type="spellEnd"/>
    </w:p>
    <w:p w14:paraId="7792D47A" w14:textId="48624FD4" w:rsidR="00EB0271" w:rsidRPr="006B74A4" w:rsidRDefault="0028782E" w:rsidP="005218BD">
      <w:pPr>
        <w:pStyle w:val="Body"/>
        <w:keepNext/>
        <w:spacing w:before="120" w:after="0" w:line="360" w:lineRule="auto"/>
        <w:rPr>
          <w:rStyle w:val="None"/>
          <w:bCs/>
          <w:lang w:val="en-US"/>
        </w:rPr>
      </w:pPr>
      <w:r w:rsidRPr="006B74A4">
        <w:rPr>
          <w:rStyle w:val="None"/>
          <w:bCs/>
          <w:lang w:val="en-US"/>
        </w:rPr>
        <w:t xml:space="preserve">There </w:t>
      </w:r>
      <w:r w:rsidR="006B74A4" w:rsidRPr="006B74A4">
        <w:rPr>
          <w:rStyle w:val="None"/>
          <w:bCs/>
          <w:lang w:val="en-US"/>
        </w:rPr>
        <w:t>are</w:t>
      </w:r>
      <w:r w:rsidRPr="006B74A4">
        <w:rPr>
          <w:rStyle w:val="None"/>
          <w:bCs/>
          <w:lang w:val="en-US"/>
        </w:rPr>
        <w:t xml:space="preserve"> currently a number of procedures available to treat rectal strictures</w:t>
      </w:r>
      <w:r w:rsidR="00007E86">
        <w:rPr>
          <w:rStyle w:val="None"/>
          <w:bCs/>
          <w:lang w:val="en-US"/>
        </w:rPr>
        <w:t>. The services provided under items 32114 and 32115 each have a</w:t>
      </w:r>
      <w:r w:rsidRPr="006B74A4">
        <w:rPr>
          <w:rStyle w:val="None"/>
          <w:bCs/>
          <w:lang w:val="en-US"/>
        </w:rPr>
        <w:t xml:space="preserve"> similar degree of complexity</w:t>
      </w:r>
      <w:r w:rsidR="00007E86">
        <w:rPr>
          <w:rStyle w:val="None"/>
          <w:bCs/>
          <w:lang w:val="en-US"/>
        </w:rPr>
        <w:t>. Therefore, the Committee agreed it would be a</w:t>
      </w:r>
      <w:r w:rsidR="00007E86" w:rsidRPr="006B74A4">
        <w:rPr>
          <w:rStyle w:val="None"/>
          <w:bCs/>
          <w:lang w:val="en-US"/>
        </w:rPr>
        <w:t>ppropriate</w:t>
      </w:r>
      <w:r w:rsidRPr="006B74A4">
        <w:rPr>
          <w:rStyle w:val="None"/>
          <w:bCs/>
          <w:lang w:val="en-US"/>
        </w:rPr>
        <w:t xml:space="preserve"> to combine the two.</w:t>
      </w:r>
      <w:r w:rsidR="00007E86">
        <w:rPr>
          <w:rStyle w:val="None"/>
          <w:bCs/>
          <w:lang w:val="en-US"/>
        </w:rPr>
        <w:t xml:space="preserve"> This would serve to simplify the MBS.</w:t>
      </w:r>
    </w:p>
    <w:p w14:paraId="56EE4A93" w14:textId="36A14DB4" w:rsidR="00EB0271" w:rsidRDefault="00007E86" w:rsidP="00522C6C">
      <w:pPr>
        <w:pStyle w:val="ListParagraph"/>
        <w:numPr>
          <w:ilvl w:val="0"/>
          <w:numId w:val="44"/>
        </w:numPr>
        <w:spacing w:before="120" w:after="0" w:line="360" w:lineRule="auto"/>
        <w:rPr>
          <w:b/>
          <w:bCs/>
        </w:rPr>
      </w:pPr>
      <w:r>
        <w:rPr>
          <w:rStyle w:val="None"/>
        </w:rPr>
        <w:t>The Committee agreed the f</w:t>
      </w:r>
      <w:r w:rsidR="0028782E">
        <w:rPr>
          <w:rStyle w:val="None"/>
        </w:rPr>
        <w:t xml:space="preserve">ee for </w:t>
      </w:r>
      <w:r>
        <w:rPr>
          <w:rStyle w:val="None"/>
        </w:rPr>
        <w:t xml:space="preserve">the </w:t>
      </w:r>
      <w:r w:rsidR="0028782E">
        <w:rPr>
          <w:rStyle w:val="None"/>
        </w:rPr>
        <w:t>combined item should be set at a value proportional to service volumes of items 32114 and 32115</w:t>
      </w:r>
      <w:r>
        <w:rPr>
          <w:rStyle w:val="None"/>
        </w:rPr>
        <w:t>.</w:t>
      </w:r>
    </w:p>
    <w:p w14:paraId="0EAFC5CB" w14:textId="6F8E1DEC" w:rsidR="00EB0271" w:rsidRDefault="00EB0271">
      <w:pPr>
        <w:pStyle w:val="Body"/>
        <w:rPr>
          <w:b/>
          <w:bCs/>
          <w:sz w:val="20"/>
          <w:szCs w:val="20"/>
        </w:rPr>
      </w:pPr>
    </w:p>
    <w:p w14:paraId="2A00CE87" w14:textId="12F0A247" w:rsidR="00756BED" w:rsidRPr="00833C5B" w:rsidRDefault="00756BED" w:rsidP="00522C6C">
      <w:pPr>
        <w:pStyle w:val="Heading3Numbered"/>
        <w:numPr>
          <w:ilvl w:val="2"/>
          <w:numId w:val="83"/>
        </w:numPr>
        <w:rPr>
          <w:rFonts w:eastAsia="Times New Roman"/>
        </w:rPr>
      </w:pPr>
      <w:bookmarkStart w:id="80" w:name="_Toc14949061"/>
      <w:r>
        <w:t>Recommendation 23</w:t>
      </w:r>
      <w:bookmarkEnd w:id="80"/>
    </w:p>
    <w:p w14:paraId="2795AED6" w14:textId="1F58A415" w:rsidR="00EB0271" w:rsidRDefault="00F554CA" w:rsidP="00F554CA">
      <w:pPr>
        <w:pStyle w:val="Caption"/>
        <w:rPr>
          <w:rStyle w:val="None"/>
          <w:b w:val="0"/>
          <w:bCs w:val="0"/>
        </w:rPr>
      </w:pPr>
      <w:bookmarkStart w:id="81" w:name="_Toc14949114"/>
      <w:r>
        <w:t xml:space="preserve">Table </w:t>
      </w:r>
      <w:r>
        <w:fldChar w:fldCharType="begin"/>
      </w:r>
      <w:r>
        <w:instrText xml:space="preserve"> SEQ Table \* ARABIC </w:instrText>
      </w:r>
      <w:r>
        <w:fldChar w:fldCharType="separate"/>
      </w:r>
      <w:r w:rsidR="002949AF">
        <w:rPr>
          <w:noProof/>
        </w:rPr>
        <w:t>26</w:t>
      </w:r>
      <w:r>
        <w:fldChar w:fldCharType="end"/>
      </w:r>
      <w:r>
        <w:t xml:space="preserve">: </w:t>
      </w:r>
      <w:r w:rsidR="00007E86">
        <w:t>Standard Medicare data for repair of r</w:t>
      </w:r>
      <w:r w:rsidRPr="0009713F">
        <w:t>ec</w:t>
      </w:r>
      <w:r>
        <w:t xml:space="preserve">tal prolapse item </w:t>
      </w:r>
      <w:r w:rsidR="00007E86">
        <w:t>32117, 2016/17.</w:t>
      </w:r>
      <w:bookmarkEnd w:id="81"/>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9: Standard Medicare data for repair of rectal prolapse item 32117, 2016/17."/>
        <w:tblDescription w:val="Table 29 shows the standard Medicare data for treatment of rectal prolapse item 32117. This table has six columns - item, descriptor, Schedule fee, number of services during the 2016/17 financial year, total benefits during the 2016/17 financial year and 5-year annual average growth in services."/>
      </w:tblPr>
      <w:tblGrid>
        <w:gridCol w:w="682"/>
        <w:gridCol w:w="3574"/>
        <w:gridCol w:w="886"/>
        <w:gridCol w:w="1067"/>
        <w:gridCol w:w="1134"/>
        <w:gridCol w:w="1134"/>
      </w:tblGrid>
      <w:tr w:rsidR="00EB0271" w14:paraId="1938A21E" w14:textId="77777777" w:rsidTr="00FD2B06">
        <w:trPr>
          <w:trHeight w:val="996"/>
          <w:tblHeader/>
        </w:trPr>
        <w:tc>
          <w:tcPr>
            <w:tcW w:w="68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46122B5" w14:textId="77777777" w:rsidR="00EB0271" w:rsidRDefault="0028782E">
            <w:pPr>
              <w:pStyle w:val="Tableheading-white"/>
            </w:pPr>
            <w:r>
              <w:rPr>
                <w:rStyle w:val="None"/>
              </w:rPr>
              <w:t>Item</w:t>
            </w:r>
          </w:p>
        </w:tc>
        <w:tc>
          <w:tcPr>
            <w:tcW w:w="357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D7D40DD" w14:textId="77777777" w:rsidR="00EB0271" w:rsidRDefault="0028782E">
            <w:pPr>
              <w:pStyle w:val="Tableheading-white"/>
            </w:pPr>
            <w:r>
              <w:rPr>
                <w:rStyle w:val="None"/>
              </w:rPr>
              <w:t>Descriptor</w:t>
            </w:r>
          </w:p>
        </w:tc>
        <w:tc>
          <w:tcPr>
            <w:tcW w:w="88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92E203A" w14:textId="77777777" w:rsidR="00EB0271" w:rsidRDefault="0028782E">
            <w:pPr>
              <w:pStyle w:val="Tableheading-white"/>
            </w:pPr>
            <w:r>
              <w:rPr>
                <w:rStyle w:val="None"/>
              </w:rPr>
              <w:t>Schedule fee</w:t>
            </w:r>
          </w:p>
        </w:tc>
        <w:tc>
          <w:tcPr>
            <w:tcW w:w="10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996FE8E" w14:textId="77777777" w:rsidR="00EB0271" w:rsidRDefault="0028782E">
            <w:pPr>
              <w:pStyle w:val="Tableheading-white"/>
            </w:pPr>
            <w:r>
              <w:rPr>
                <w:rStyle w:val="None"/>
              </w:rPr>
              <w:t>Services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0B04AE0"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635638C" w14:textId="77777777" w:rsidR="00EB0271" w:rsidRDefault="0028782E">
            <w:pPr>
              <w:pStyle w:val="Tableheading-white"/>
            </w:pPr>
            <w:r>
              <w:rPr>
                <w:rStyle w:val="None"/>
              </w:rPr>
              <w:t>Services 5-year annual avg. growth</w:t>
            </w:r>
          </w:p>
        </w:tc>
      </w:tr>
      <w:tr w:rsidR="00EB0271" w14:paraId="3F458BF8" w14:textId="77777777" w:rsidTr="00FD2B06">
        <w:tblPrEx>
          <w:shd w:val="clear" w:color="auto" w:fill="CED7E7"/>
        </w:tblPrEx>
        <w:trPr>
          <w:trHeight w:val="47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CB00B7A" w14:textId="77777777" w:rsidR="00EB0271" w:rsidRDefault="0028782E">
            <w:pPr>
              <w:pStyle w:val="Tabletext"/>
            </w:pPr>
            <w:r>
              <w:rPr>
                <w:rStyle w:val="None"/>
              </w:rPr>
              <w:t>32117</w:t>
            </w:r>
          </w:p>
        </w:tc>
        <w:tc>
          <w:tcPr>
            <w:tcW w:w="35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B51218" w14:textId="77777777" w:rsidR="00EB0271" w:rsidRDefault="0028782E">
            <w:pPr>
              <w:pStyle w:val="Tabletext"/>
            </w:pPr>
            <w:r>
              <w:rPr>
                <w:rStyle w:val="None"/>
              </w:rPr>
              <w:t>Rectal prolapse, abdominal rectopexy of (</w:t>
            </w:r>
            <w:proofErr w:type="spellStart"/>
            <w:r>
              <w:rPr>
                <w:rStyle w:val="None"/>
              </w:rPr>
              <w:t>Anaes</w:t>
            </w:r>
            <w:proofErr w:type="spellEnd"/>
            <w:r>
              <w:rPr>
                <w:rStyle w:val="None"/>
              </w:rPr>
              <w:t>.) (Assist.)</w:t>
            </w:r>
          </w:p>
        </w:tc>
        <w:tc>
          <w:tcPr>
            <w:tcW w:w="8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5842D8F" w14:textId="77777777" w:rsidR="00EB0271" w:rsidRDefault="0028782E">
            <w:pPr>
              <w:pStyle w:val="Tabletext"/>
            </w:pPr>
            <w:r>
              <w:rPr>
                <w:rStyle w:val="None"/>
                <w:color w:val="222222"/>
                <w:u w:color="222222"/>
                <w:shd w:val="clear" w:color="auto" w:fill="FBFBFB"/>
              </w:rPr>
              <w:t>$999.65</w:t>
            </w:r>
          </w:p>
        </w:tc>
        <w:tc>
          <w:tcPr>
            <w:tcW w:w="10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AD4B71E" w14:textId="77777777" w:rsidR="00EB0271" w:rsidRDefault="0028782E">
            <w:pPr>
              <w:pStyle w:val="Tabletext"/>
            </w:pPr>
            <w:r>
              <w:rPr>
                <w:rStyle w:val="None"/>
              </w:rPr>
              <w:t>671</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D81D084" w14:textId="77777777" w:rsidR="00EB0271" w:rsidRDefault="0028782E">
            <w:pPr>
              <w:pStyle w:val="Tabletext"/>
            </w:pPr>
            <w:r>
              <w:rPr>
                <w:rStyle w:val="None"/>
              </w:rPr>
              <w:t>$369,092.75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82930E4" w14:textId="77777777" w:rsidR="00EB0271" w:rsidRDefault="0028782E">
            <w:pPr>
              <w:pStyle w:val="Tabletext"/>
            </w:pPr>
            <w:r>
              <w:rPr>
                <w:rStyle w:val="None"/>
              </w:rPr>
              <w:t>10.14%</w:t>
            </w:r>
          </w:p>
        </w:tc>
      </w:tr>
    </w:tbl>
    <w:p w14:paraId="67299D05" w14:textId="77777777" w:rsidR="001D2685" w:rsidRDefault="0028782E" w:rsidP="001D2685">
      <w:pPr>
        <w:pStyle w:val="Body"/>
        <w:rPr>
          <w:rStyle w:val="None"/>
          <w:b/>
          <w:bCs/>
          <w:lang w:val="en-US"/>
        </w:rPr>
      </w:pPr>
      <w:r>
        <w:rPr>
          <w:rStyle w:val="None"/>
          <w:b/>
          <w:bCs/>
          <w:lang w:val="en-US"/>
        </w:rPr>
        <w:t>Recommendation: Change the descriptor for item 32117</w:t>
      </w:r>
      <w:r w:rsidR="001D2685">
        <w:rPr>
          <w:rStyle w:val="None"/>
          <w:b/>
          <w:bCs/>
          <w:lang w:val="en-US"/>
        </w:rPr>
        <w:t>.</w:t>
      </w:r>
    </w:p>
    <w:p w14:paraId="04548A01" w14:textId="6A665AF3" w:rsidR="00EB0271" w:rsidRDefault="00007E86" w:rsidP="005218BD">
      <w:pPr>
        <w:pStyle w:val="Body"/>
        <w:spacing w:before="120" w:after="0" w:line="360" w:lineRule="auto"/>
      </w:pPr>
      <w:r>
        <w:t>The Committee recommended i</w:t>
      </w:r>
      <w:r w:rsidR="0028782E">
        <w:t xml:space="preserve">tem 32117 </w:t>
      </w:r>
      <w:r>
        <w:t xml:space="preserve">be amended </w:t>
      </w:r>
      <w:r w:rsidR="0028782E">
        <w:t xml:space="preserve">to include restrictions on co-claiming </w:t>
      </w:r>
      <w:r>
        <w:t>on the same day</w:t>
      </w:r>
      <w:r w:rsidR="0028782E">
        <w:t xml:space="preserve"> as items 32025 or 32026.</w:t>
      </w:r>
      <w:r w:rsidR="00B775E3">
        <w:t xml:space="preserve"> </w:t>
      </w:r>
      <w:r w:rsidR="00B775E3" w:rsidRPr="005218BD">
        <w:t>The Committee also recommended that the descriptor for the item be revised to prevent the item being used for ventral rectopexy.</w:t>
      </w:r>
    </w:p>
    <w:p w14:paraId="3A3EFF10" w14:textId="24A24A81" w:rsidR="00EB0271" w:rsidRDefault="00007E86" w:rsidP="00522C6C">
      <w:pPr>
        <w:pStyle w:val="ListParagraph"/>
        <w:numPr>
          <w:ilvl w:val="0"/>
          <w:numId w:val="46"/>
        </w:numPr>
        <w:spacing w:before="120" w:after="0" w:line="360" w:lineRule="auto"/>
      </w:pPr>
      <w:r>
        <w:t>The Committee recommended the amended item</w:t>
      </w:r>
      <w:r w:rsidR="0028782E">
        <w:t xml:space="preserve"> descriptor </w:t>
      </w:r>
      <w:r>
        <w:t>for</w:t>
      </w:r>
      <w:r w:rsidR="0028782E">
        <w:t xml:space="preserve"> item 32117</w:t>
      </w:r>
      <w:r w:rsidR="001D2685">
        <w:t xml:space="preserve"> </w:t>
      </w:r>
      <w:r>
        <w:t>read</w:t>
      </w:r>
      <w:r w:rsidR="0028782E">
        <w:t>:</w:t>
      </w:r>
    </w:p>
    <w:p w14:paraId="1DCBD338" w14:textId="17BCB14A" w:rsidR="00EB0271" w:rsidRDefault="0028782E" w:rsidP="00522C6C">
      <w:pPr>
        <w:pStyle w:val="ListParagraph"/>
        <w:numPr>
          <w:ilvl w:val="1"/>
          <w:numId w:val="46"/>
        </w:numPr>
        <w:spacing w:before="120" w:after="0" w:line="360" w:lineRule="auto"/>
        <w:rPr>
          <w:i/>
        </w:rPr>
      </w:pPr>
      <w:r w:rsidRPr="00007E86">
        <w:rPr>
          <w:i/>
        </w:rPr>
        <w:t xml:space="preserve">“Rectal prolapse, abdominal rectopexy of, </w:t>
      </w:r>
      <w:r w:rsidR="00B775E3" w:rsidRPr="005218BD">
        <w:rPr>
          <w:i/>
        </w:rPr>
        <w:t>excluding ventral mesh rectopexy,</w:t>
      </w:r>
      <w:r w:rsidR="00B775E3">
        <w:rPr>
          <w:i/>
        </w:rPr>
        <w:t xml:space="preserve"> </w:t>
      </w:r>
      <w:r w:rsidRPr="00007E86">
        <w:rPr>
          <w:i/>
        </w:rPr>
        <w:t>not being a service associated with a service to which items 32025, 32026 applies (</w:t>
      </w:r>
      <w:proofErr w:type="spellStart"/>
      <w:r w:rsidRPr="00007E86">
        <w:rPr>
          <w:i/>
        </w:rPr>
        <w:t>Anaes</w:t>
      </w:r>
      <w:proofErr w:type="spellEnd"/>
      <w:r w:rsidRPr="00007E86">
        <w:rPr>
          <w:i/>
        </w:rPr>
        <w:t>) (Assist)”</w:t>
      </w:r>
    </w:p>
    <w:p w14:paraId="2F72CCFB" w14:textId="77777777" w:rsidR="00EB0271" w:rsidRDefault="0028782E">
      <w:pPr>
        <w:pStyle w:val="Body"/>
        <w:rPr>
          <w:rStyle w:val="None"/>
          <w:b/>
          <w:bCs/>
        </w:rPr>
      </w:pPr>
      <w:r>
        <w:rPr>
          <w:rStyle w:val="None"/>
          <w:b/>
          <w:bCs/>
          <w:lang w:val="en-US"/>
        </w:rPr>
        <w:t>Rationale</w:t>
      </w:r>
    </w:p>
    <w:p w14:paraId="622E9784" w14:textId="22F58B5F" w:rsidR="00EB0271" w:rsidRDefault="0028782E" w:rsidP="005218BD">
      <w:pPr>
        <w:pStyle w:val="Body"/>
        <w:spacing w:before="120" w:after="0" w:line="360" w:lineRule="auto"/>
        <w:rPr>
          <w:lang w:val="en-US"/>
        </w:rPr>
      </w:pPr>
      <w:r>
        <w:rPr>
          <w:lang w:val="en-US"/>
        </w:rPr>
        <w:t>Treatment of rectal prolapse by an abdominal approach may include removal of the sigmoid colon</w:t>
      </w:r>
      <w:r w:rsidR="001D2685">
        <w:rPr>
          <w:lang w:val="en-US"/>
        </w:rPr>
        <w:t xml:space="preserve"> for which item </w:t>
      </w:r>
      <w:r w:rsidR="00A95CBC">
        <w:rPr>
          <w:lang w:val="en-US"/>
        </w:rPr>
        <w:t>32024</w:t>
      </w:r>
      <w:r w:rsidR="001D2685">
        <w:rPr>
          <w:lang w:val="en-US"/>
        </w:rPr>
        <w:t xml:space="preserve"> would be claimed. </w:t>
      </w:r>
      <w:r w:rsidR="00043B8B">
        <w:rPr>
          <w:lang w:val="en-US"/>
        </w:rPr>
        <w:t>However, i</w:t>
      </w:r>
      <w:r w:rsidR="00A95CBC">
        <w:rPr>
          <w:lang w:val="en-US"/>
        </w:rPr>
        <w:t xml:space="preserve">t would be inappropriate </w:t>
      </w:r>
      <w:r>
        <w:rPr>
          <w:lang w:val="en-US"/>
        </w:rPr>
        <w:t>to remove a significant portion of the rectum</w:t>
      </w:r>
      <w:r w:rsidR="00043B8B">
        <w:rPr>
          <w:lang w:val="en-US"/>
        </w:rPr>
        <w:t xml:space="preserve"> during treatment of rectal prolapse by abdominal approach. Items 32025 and</w:t>
      </w:r>
      <w:r>
        <w:rPr>
          <w:lang w:val="en-US"/>
        </w:rPr>
        <w:t xml:space="preserve"> 32026</w:t>
      </w:r>
      <w:r w:rsidR="00043B8B">
        <w:rPr>
          <w:lang w:val="en-US"/>
        </w:rPr>
        <w:t xml:space="preserve"> </w:t>
      </w:r>
      <w:r w:rsidR="005351EE">
        <w:rPr>
          <w:lang w:val="en-US"/>
        </w:rPr>
        <w:t xml:space="preserve">describe </w:t>
      </w:r>
      <w:r w:rsidR="00043B8B">
        <w:rPr>
          <w:lang w:val="en-US"/>
        </w:rPr>
        <w:t xml:space="preserve">rectal resection procedures </w:t>
      </w:r>
      <w:r w:rsidR="005351EE">
        <w:rPr>
          <w:lang w:val="en-US"/>
        </w:rPr>
        <w:t xml:space="preserve">which would not be appropriately performed at the same time as item 32117 and it is recommended that a restriction on co-claiming these items should be put in place. </w:t>
      </w:r>
    </w:p>
    <w:p w14:paraId="30779718" w14:textId="6067E5A8" w:rsidR="00EB0271" w:rsidRDefault="00B775E3" w:rsidP="005218BD">
      <w:pPr>
        <w:pStyle w:val="Body"/>
        <w:spacing w:before="120" w:after="0" w:line="360" w:lineRule="auto"/>
        <w:rPr>
          <w:lang w:val="en-US"/>
        </w:rPr>
      </w:pPr>
      <w:r w:rsidRPr="005218BD">
        <w:rPr>
          <w:lang w:val="en-US"/>
        </w:rPr>
        <w:t xml:space="preserve">The Committee also considered the appropriateness of using item 32117 when performing a ventral rectopexy using a prosthesis. Although this item may, at present, be being used for ventral rectopexy, the Committee agreed that, in recommending a new item specific to ventral rectopexy (see Recommendation 25), the collection of data regarding the use of ventral versus abdominal rectopexy would be </w:t>
      </w:r>
      <w:proofErr w:type="spellStart"/>
      <w:r w:rsidRPr="005218BD">
        <w:rPr>
          <w:lang w:val="en-US"/>
        </w:rPr>
        <w:t>optimised</w:t>
      </w:r>
      <w:proofErr w:type="spellEnd"/>
      <w:r w:rsidRPr="005218BD">
        <w:rPr>
          <w:lang w:val="en-US"/>
        </w:rPr>
        <w:t xml:space="preserve"> if only the new ventral rectopexy item could be used when performing this procedure. Therefore, the Committee recommended the descriptor for item 32117 be revised to clarify that this item should not be used for ventral rectopexy.</w:t>
      </w:r>
    </w:p>
    <w:p w14:paraId="0CE23986" w14:textId="77777777" w:rsidR="005218BD" w:rsidRDefault="005218BD" w:rsidP="005218BD">
      <w:pPr>
        <w:pStyle w:val="Body"/>
        <w:spacing w:before="120" w:after="0" w:line="360" w:lineRule="auto"/>
        <w:rPr>
          <w:lang w:val="en-US"/>
        </w:rPr>
      </w:pPr>
    </w:p>
    <w:p w14:paraId="0F453177" w14:textId="77777777" w:rsidR="005218BD" w:rsidRDefault="005218BD" w:rsidP="005218BD">
      <w:pPr>
        <w:pStyle w:val="Body"/>
        <w:spacing w:before="120" w:after="0" w:line="360" w:lineRule="auto"/>
        <w:rPr>
          <w:lang w:val="en-US"/>
        </w:rPr>
      </w:pPr>
    </w:p>
    <w:p w14:paraId="3F95A26E" w14:textId="2AD01D55" w:rsidR="00756BED" w:rsidRDefault="00756BED">
      <w:pPr>
        <w:pStyle w:val="Body"/>
        <w:rPr>
          <w:lang w:val="en-US"/>
        </w:rPr>
      </w:pPr>
    </w:p>
    <w:p w14:paraId="4D358E81" w14:textId="46C50CFE" w:rsidR="00756BED" w:rsidRPr="00833C5B" w:rsidRDefault="00756BED" w:rsidP="00522C6C">
      <w:pPr>
        <w:pStyle w:val="Heading3Numbered"/>
        <w:numPr>
          <w:ilvl w:val="2"/>
          <w:numId w:val="83"/>
        </w:numPr>
        <w:rPr>
          <w:rFonts w:eastAsia="Times New Roman"/>
        </w:rPr>
      </w:pPr>
      <w:bookmarkStart w:id="82" w:name="_Toc14949062"/>
      <w:r>
        <w:t>Recommendation 24</w:t>
      </w:r>
      <w:bookmarkEnd w:id="82"/>
    </w:p>
    <w:p w14:paraId="5FC796E2" w14:textId="4FDEE463" w:rsidR="00EB0271" w:rsidRDefault="00F554CA" w:rsidP="00F554CA">
      <w:pPr>
        <w:pStyle w:val="Caption"/>
        <w:rPr>
          <w:rStyle w:val="None"/>
          <w:b w:val="0"/>
          <w:bCs w:val="0"/>
        </w:rPr>
      </w:pPr>
      <w:bookmarkStart w:id="83" w:name="_Toc14949115"/>
      <w:r>
        <w:t xml:space="preserve">Table </w:t>
      </w:r>
      <w:r>
        <w:fldChar w:fldCharType="begin"/>
      </w:r>
      <w:r>
        <w:instrText xml:space="preserve"> SEQ Table \* ARABIC </w:instrText>
      </w:r>
      <w:r>
        <w:fldChar w:fldCharType="separate"/>
      </w:r>
      <w:r w:rsidR="002949AF">
        <w:rPr>
          <w:noProof/>
        </w:rPr>
        <w:t>27</w:t>
      </w:r>
      <w:r>
        <w:fldChar w:fldCharType="end"/>
      </w:r>
      <w:r>
        <w:t xml:space="preserve">: </w:t>
      </w:r>
      <w:r w:rsidR="00007E86">
        <w:t>Standard Medicare data for a</w:t>
      </w:r>
      <w:r w:rsidRPr="00E6477E">
        <w:t>n</w:t>
      </w:r>
      <w:r>
        <w:t xml:space="preserve">al sphincter </w:t>
      </w:r>
      <w:r w:rsidR="00007E86">
        <w:t xml:space="preserve">repair </w:t>
      </w:r>
      <w:r>
        <w:t xml:space="preserve">item </w:t>
      </w:r>
      <w:r w:rsidR="00007E86">
        <w:t>32129, 2016/17</w:t>
      </w:r>
      <w:r>
        <w:t>.</w:t>
      </w:r>
      <w:bookmarkEnd w:id="83"/>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0: Standard Medicare data for anal sphincter repair item 32129, 2016/17."/>
        <w:tblDescription w:val="Table 30 shows the standard Medicare data for anal sphincter repair item 32129. This table has six columns - item, descriptor, Schedule fee, number of services during the 2016/17 financial year, total benefits during the 2016/17 financial year and 5-year annual average growth in services."/>
      </w:tblPr>
      <w:tblGrid>
        <w:gridCol w:w="682"/>
        <w:gridCol w:w="3574"/>
        <w:gridCol w:w="886"/>
        <w:gridCol w:w="1067"/>
        <w:gridCol w:w="1060"/>
        <w:gridCol w:w="1099"/>
      </w:tblGrid>
      <w:tr w:rsidR="00EB0271" w14:paraId="1CE526AB" w14:textId="77777777" w:rsidTr="00FD2B06">
        <w:trPr>
          <w:trHeight w:val="940"/>
          <w:tblHeader/>
        </w:trPr>
        <w:tc>
          <w:tcPr>
            <w:tcW w:w="68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6F43ABD" w14:textId="77777777" w:rsidR="00EB0271" w:rsidRDefault="0028782E">
            <w:pPr>
              <w:pStyle w:val="Tableheading-white"/>
            </w:pPr>
            <w:r>
              <w:rPr>
                <w:rStyle w:val="None"/>
              </w:rPr>
              <w:t>Item</w:t>
            </w:r>
          </w:p>
        </w:tc>
        <w:tc>
          <w:tcPr>
            <w:tcW w:w="357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27E27F2" w14:textId="77777777" w:rsidR="00EB0271" w:rsidRDefault="0028782E">
            <w:pPr>
              <w:pStyle w:val="Tableheading-white"/>
            </w:pPr>
            <w:r>
              <w:rPr>
                <w:rStyle w:val="None"/>
              </w:rPr>
              <w:t>Descriptor</w:t>
            </w:r>
          </w:p>
        </w:tc>
        <w:tc>
          <w:tcPr>
            <w:tcW w:w="88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CCF4D1A" w14:textId="77777777" w:rsidR="00EB0271" w:rsidRDefault="0028782E">
            <w:pPr>
              <w:pStyle w:val="Tableheading-white"/>
            </w:pPr>
            <w:r>
              <w:rPr>
                <w:rStyle w:val="None"/>
              </w:rPr>
              <w:t>Schedule fee</w:t>
            </w:r>
          </w:p>
        </w:tc>
        <w:tc>
          <w:tcPr>
            <w:tcW w:w="10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7CD9E48" w14:textId="77777777" w:rsidR="00EB0271" w:rsidRDefault="0028782E">
            <w:pPr>
              <w:pStyle w:val="Tableheading-white"/>
            </w:pPr>
            <w:r>
              <w:rPr>
                <w:rStyle w:val="None"/>
              </w:rPr>
              <w:t>Services FY2016/17</w:t>
            </w:r>
          </w:p>
        </w:tc>
        <w:tc>
          <w:tcPr>
            <w:tcW w:w="106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63E2712" w14:textId="77777777" w:rsidR="00EB0271" w:rsidRDefault="0028782E">
            <w:pPr>
              <w:pStyle w:val="Tableheading-white"/>
            </w:pPr>
            <w:r>
              <w:rPr>
                <w:rStyle w:val="None"/>
              </w:rPr>
              <w:t>Benefits FY2016/17</w:t>
            </w:r>
          </w:p>
        </w:tc>
        <w:tc>
          <w:tcPr>
            <w:tcW w:w="109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96D9B22" w14:textId="77777777" w:rsidR="00EB0271" w:rsidRDefault="0028782E">
            <w:pPr>
              <w:pStyle w:val="Tableheading-white"/>
            </w:pPr>
            <w:r>
              <w:rPr>
                <w:rStyle w:val="None"/>
              </w:rPr>
              <w:t>Services 5-year annual avg. growth</w:t>
            </w:r>
          </w:p>
        </w:tc>
      </w:tr>
      <w:tr w:rsidR="00EB0271" w14:paraId="0BF5F08A" w14:textId="77777777">
        <w:tblPrEx>
          <w:shd w:val="clear" w:color="auto" w:fill="CED7E7"/>
        </w:tblPrEx>
        <w:trPr>
          <w:trHeight w:val="47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E093442" w14:textId="77777777" w:rsidR="00EB0271" w:rsidRDefault="0028782E">
            <w:pPr>
              <w:pStyle w:val="Tabletext"/>
            </w:pPr>
            <w:r>
              <w:rPr>
                <w:rStyle w:val="None"/>
              </w:rPr>
              <w:t>32129</w:t>
            </w:r>
          </w:p>
        </w:tc>
        <w:tc>
          <w:tcPr>
            <w:tcW w:w="35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267C0D" w14:textId="77777777" w:rsidR="00EB0271" w:rsidRDefault="0028782E">
            <w:pPr>
              <w:pStyle w:val="Tabletext"/>
            </w:pPr>
            <w:r>
              <w:rPr>
                <w:rStyle w:val="None"/>
              </w:rPr>
              <w:t>Anal sphincter, direct repair of (</w:t>
            </w:r>
            <w:proofErr w:type="spellStart"/>
            <w:r>
              <w:rPr>
                <w:rStyle w:val="None"/>
              </w:rPr>
              <w:t>Anaes</w:t>
            </w:r>
            <w:proofErr w:type="spellEnd"/>
            <w:r>
              <w:rPr>
                <w:rStyle w:val="None"/>
              </w:rPr>
              <w:t>.) (Assist.)</w:t>
            </w:r>
          </w:p>
        </w:tc>
        <w:tc>
          <w:tcPr>
            <w:tcW w:w="8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971E1C6" w14:textId="77777777" w:rsidR="00EB0271" w:rsidRDefault="0028782E">
            <w:pPr>
              <w:pStyle w:val="Tabletext"/>
            </w:pPr>
            <w:r>
              <w:rPr>
                <w:rStyle w:val="None"/>
                <w:color w:val="222222"/>
                <w:u w:color="222222"/>
                <w:shd w:val="clear" w:color="auto" w:fill="FBFBFB"/>
              </w:rPr>
              <w:t>$634.70 </w:t>
            </w:r>
          </w:p>
        </w:tc>
        <w:tc>
          <w:tcPr>
            <w:tcW w:w="10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0EF6E14" w14:textId="77777777" w:rsidR="00EB0271" w:rsidRDefault="0028782E">
            <w:pPr>
              <w:pStyle w:val="Tabletext"/>
            </w:pPr>
            <w:r>
              <w:rPr>
                <w:rStyle w:val="None"/>
              </w:rPr>
              <w:t>175</w:t>
            </w:r>
          </w:p>
        </w:tc>
        <w:tc>
          <w:tcPr>
            <w:tcW w:w="106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C5EC691" w14:textId="77777777" w:rsidR="00EB0271" w:rsidRDefault="0028782E">
            <w:pPr>
              <w:pStyle w:val="Tabletext"/>
            </w:pPr>
            <w:r>
              <w:rPr>
                <w:rStyle w:val="None"/>
              </w:rPr>
              <w:t>$55,574.05</w:t>
            </w:r>
          </w:p>
        </w:tc>
        <w:tc>
          <w:tcPr>
            <w:tcW w:w="10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AF45F38" w14:textId="77777777" w:rsidR="00EB0271" w:rsidRDefault="0028782E">
            <w:pPr>
              <w:pStyle w:val="Tabletext"/>
            </w:pPr>
            <w:r>
              <w:rPr>
                <w:rStyle w:val="None"/>
              </w:rPr>
              <w:t>-2.24%</w:t>
            </w:r>
          </w:p>
        </w:tc>
      </w:tr>
    </w:tbl>
    <w:p w14:paraId="7452388B" w14:textId="3676F8F2" w:rsidR="00EB0271" w:rsidRDefault="0028782E" w:rsidP="00C27A84">
      <w:pPr>
        <w:pStyle w:val="Bullet-green"/>
        <w:keepNext/>
        <w:spacing w:before="180" w:after="60"/>
        <w:rPr>
          <w:rStyle w:val="None"/>
          <w:b/>
          <w:bCs/>
        </w:rPr>
      </w:pPr>
      <w:r>
        <w:rPr>
          <w:rStyle w:val="None"/>
          <w:b/>
          <w:bCs/>
        </w:rPr>
        <w:t xml:space="preserve">Recommendation: </w:t>
      </w:r>
      <w:r w:rsidR="00007E86">
        <w:rPr>
          <w:rStyle w:val="None"/>
          <w:b/>
          <w:bCs/>
        </w:rPr>
        <w:t>Amend</w:t>
      </w:r>
      <w:r>
        <w:rPr>
          <w:rStyle w:val="None"/>
          <w:b/>
          <w:bCs/>
        </w:rPr>
        <w:t xml:space="preserve"> the </w:t>
      </w:r>
      <w:r w:rsidR="00007E86">
        <w:rPr>
          <w:rStyle w:val="None"/>
          <w:b/>
          <w:bCs/>
        </w:rPr>
        <w:t xml:space="preserve">item </w:t>
      </w:r>
      <w:r>
        <w:rPr>
          <w:rStyle w:val="None"/>
          <w:b/>
          <w:bCs/>
        </w:rPr>
        <w:t>descriptor for item 32129</w:t>
      </w:r>
      <w:r w:rsidR="00007E86">
        <w:rPr>
          <w:rStyle w:val="None"/>
          <w:b/>
          <w:bCs/>
        </w:rPr>
        <w:t>.</w:t>
      </w:r>
    </w:p>
    <w:p w14:paraId="115023B6" w14:textId="5AAF3802" w:rsidR="00EB0271" w:rsidRDefault="00007E86" w:rsidP="00522C6C">
      <w:pPr>
        <w:pStyle w:val="Bullet-green"/>
        <w:keepNext/>
        <w:numPr>
          <w:ilvl w:val="0"/>
          <w:numId w:val="48"/>
        </w:numPr>
        <w:spacing w:before="120" w:after="0" w:line="360" w:lineRule="auto"/>
        <w:rPr>
          <w:b/>
          <w:bCs/>
        </w:rPr>
      </w:pPr>
      <w:r>
        <w:rPr>
          <w:rStyle w:val="None"/>
        </w:rPr>
        <w:t>The Committee recommended the item</w:t>
      </w:r>
      <w:r w:rsidR="0028782E">
        <w:rPr>
          <w:rStyle w:val="None"/>
        </w:rPr>
        <w:t xml:space="preserve"> descriptor </w:t>
      </w:r>
      <w:r>
        <w:rPr>
          <w:rStyle w:val="None"/>
        </w:rPr>
        <w:t>for</w:t>
      </w:r>
      <w:r w:rsidR="0028782E">
        <w:rPr>
          <w:rStyle w:val="None"/>
        </w:rPr>
        <w:t xml:space="preserve"> item 32129</w:t>
      </w:r>
      <w:r>
        <w:rPr>
          <w:rStyle w:val="None"/>
        </w:rPr>
        <w:t xml:space="preserve"> be amended to read</w:t>
      </w:r>
      <w:r w:rsidR="0028782E">
        <w:rPr>
          <w:rStyle w:val="None"/>
        </w:rPr>
        <w:t>:</w:t>
      </w:r>
    </w:p>
    <w:p w14:paraId="4A76B04B" w14:textId="6047246B" w:rsidR="00EB0271" w:rsidRPr="00007E86" w:rsidRDefault="0028782E" w:rsidP="00522C6C">
      <w:pPr>
        <w:pStyle w:val="Bullet-green"/>
        <w:numPr>
          <w:ilvl w:val="1"/>
          <w:numId w:val="48"/>
        </w:numPr>
        <w:spacing w:before="120" w:after="0" w:line="360" w:lineRule="auto"/>
        <w:rPr>
          <w:b/>
          <w:bCs/>
          <w:i/>
        </w:rPr>
      </w:pPr>
      <w:r w:rsidRPr="00007E86">
        <w:rPr>
          <w:rStyle w:val="None"/>
          <w:i/>
        </w:rPr>
        <w:t>“Anal sphincter repair (</w:t>
      </w:r>
      <w:proofErr w:type="spellStart"/>
      <w:r w:rsidRPr="00007E86">
        <w:rPr>
          <w:rStyle w:val="None"/>
          <w:i/>
        </w:rPr>
        <w:t>Anaes</w:t>
      </w:r>
      <w:proofErr w:type="spellEnd"/>
      <w:r w:rsidRPr="00007E86">
        <w:rPr>
          <w:rStyle w:val="None"/>
          <w:i/>
        </w:rPr>
        <w:t>) (Assist)”</w:t>
      </w:r>
      <w:r w:rsidR="00007E86">
        <w:rPr>
          <w:rStyle w:val="None"/>
          <w:i/>
        </w:rPr>
        <w:t>.</w:t>
      </w:r>
    </w:p>
    <w:p w14:paraId="46560968" w14:textId="77777777" w:rsidR="00EB0271" w:rsidRDefault="0028782E">
      <w:pPr>
        <w:pStyle w:val="Body"/>
        <w:rPr>
          <w:rStyle w:val="None"/>
          <w:b/>
          <w:bCs/>
        </w:rPr>
      </w:pPr>
      <w:r>
        <w:rPr>
          <w:rStyle w:val="None"/>
          <w:b/>
          <w:bCs/>
          <w:lang w:val="en-US"/>
        </w:rPr>
        <w:t>Rationale</w:t>
      </w:r>
    </w:p>
    <w:p w14:paraId="6DB3C4A7" w14:textId="20D2176D" w:rsidR="00EB0271" w:rsidRDefault="00007E86" w:rsidP="00CB102E">
      <w:pPr>
        <w:pStyle w:val="Body"/>
        <w:spacing w:before="120" w:after="0" w:line="360" w:lineRule="auto"/>
        <w:rPr>
          <w:rStyle w:val="None"/>
          <w:lang w:val="en-US"/>
        </w:rPr>
      </w:pPr>
      <w:r>
        <w:rPr>
          <w:rStyle w:val="None"/>
          <w:lang w:val="en-US"/>
        </w:rPr>
        <w:t xml:space="preserve">The Committee </w:t>
      </w:r>
      <w:r w:rsidR="00A50D90">
        <w:rPr>
          <w:rStyle w:val="None"/>
          <w:lang w:val="en-US"/>
        </w:rPr>
        <w:t xml:space="preserve">agreed the current item broadly reflects the relevant service for the direct repair of anal sphincter and that this procedure remains relevant in contemporary surgical practice. However, the Committee </w:t>
      </w:r>
      <w:r>
        <w:rPr>
          <w:rStyle w:val="None"/>
          <w:lang w:val="en-US"/>
        </w:rPr>
        <w:t xml:space="preserve">recommended </w:t>
      </w:r>
      <w:r w:rsidR="00A50D90">
        <w:rPr>
          <w:rStyle w:val="None"/>
          <w:lang w:val="en-US"/>
        </w:rPr>
        <w:t>a m</w:t>
      </w:r>
      <w:r w:rsidR="0028782E">
        <w:rPr>
          <w:rStyle w:val="None"/>
          <w:lang w:val="en-US"/>
        </w:rPr>
        <w:t>inor change</w:t>
      </w:r>
      <w:r w:rsidR="00A50D90">
        <w:rPr>
          <w:rStyle w:val="None"/>
          <w:lang w:val="en-US"/>
        </w:rPr>
        <w:t xml:space="preserve"> to the wording of the item descriptor to remove</w:t>
      </w:r>
      <w:r w:rsidR="0028782E">
        <w:rPr>
          <w:rStyle w:val="None"/>
          <w:lang w:val="en-US"/>
        </w:rPr>
        <w:t xml:space="preserve"> superfluous words.</w:t>
      </w:r>
    </w:p>
    <w:p w14:paraId="4827AC16" w14:textId="4CFB8CE7" w:rsidR="00F554CA" w:rsidRDefault="00F554CA">
      <w:pPr>
        <w:pStyle w:val="Body"/>
      </w:pPr>
    </w:p>
    <w:p w14:paraId="439FC354" w14:textId="797A5298" w:rsidR="00756BED" w:rsidRPr="00833C5B" w:rsidRDefault="00756BED" w:rsidP="00522C6C">
      <w:pPr>
        <w:pStyle w:val="Heading3Numbered"/>
        <w:numPr>
          <w:ilvl w:val="2"/>
          <w:numId w:val="83"/>
        </w:numPr>
        <w:rPr>
          <w:rFonts w:eastAsia="Times New Roman"/>
        </w:rPr>
      </w:pPr>
      <w:bookmarkStart w:id="84" w:name="_Toc14949063"/>
      <w:r>
        <w:t>Recommendation 25</w:t>
      </w:r>
      <w:bookmarkEnd w:id="84"/>
    </w:p>
    <w:p w14:paraId="5B09A5F5" w14:textId="6541F719" w:rsidR="00F554CA" w:rsidRDefault="00F554CA" w:rsidP="00F554CA">
      <w:pPr>
        <w:pStyle w:val="Caption"/>
      </w:pPr>
      <w:bookmarkStart w:id="85" w:name="_Toc14949116"/>
      <w:r>
        <w:t xml:space="preserve">Table </w:t>
      </w:r>
      <w:r>
        <w:fldChar w:fldCharType="begin"/>
      </w:r>
      <w:r>
        <w:instrText xml:space="preserve"> SEQ Table \* ARABIC </w:instrText>
      </w:r>
      <w:r>
        <w:fldChar w:fldCharType="separate"/>
      </w:r>
      <w:r w:rsidR="002949AF">
        <w:rPr>
          <w:noProof/>
        </w:rPr>
        <w:t>28</w:t>
      </w:r>
      <w:r>
        <w:fldChar w:fldCharType="end"/>
      </w:r>
      <w:r>
        <w:t xml:space="preserve">: </w:t>
      </w:r>
      <w:r w:rsidR="00A50D90">
        <w:t>Proposed item descriptor for recommended</w:t>
      </w:r>
      <w:r w:rsidRPr="00340515">
        <w:t xml:space="preserve"> new item for repair of rectal prolapse</w:t>
      </w:r>
      <w:r>
        <w:t>.</w:t>
      </w:r>
      <w:bookmarkEnd w:id="85"/>
    </w:p>
    <w:tbl>
      <w:tblPr>
        <w:tblW w:w="83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1: Proposed item descriptor for recommended new item for repair of rectal prolapse."/>
        <w:tblDescription w:val="Table 31 shows the proposed item descriptor for recommended new item for ventral rectopexy for rectal prolapse repair. This table has three columns - item, proposed descriptor and proposed fee."/>
      </w:tblPr>
      <w:tblGrid>
        <w:gridCol w:w="682"/>
        <w:gridCol w:w="6661"/>
        <w:gridCol w:w="993"/>
      </w:tblGrid>
      <w:tr w:rsidR="00613AFF" w14:paraId="0DECDE43" w14:textId="77777777" w:rsidTr="00FD2B06">
        <w:trPr>
          <w:trHeight w:val="676"/>
          <w:tblHeader/>
        </w:trPr>
        <w:tc>
          <w:tcPr>
            <w:tcW w:w="68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0C44551" w14:textId="77777777" w:rsidR="00613AFF" w:rsidRDefault="00613AFF" w:rsidP="0019018E">
            <w:pPr>
              <w:pStyle w:val="Tableheading-white"/>
            </w:pPr>
            <w:r>
              <w:rPr>
                <w:rStyle w:val="None"/>
              </w:rPr>
              <w:t>Item</w:t>
            </w:r>
          </w:p>
        </w:tc>
        <w:tc>
          <w:tcPr>
            <w:tcW w:w="666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4A40618" w14:textId="77777777" w:rsidR="00613AFF" w:rsidRDefault="00613AFF" w:rsidP="0019018E">
            <w:pPr>
              <w:pStyle w:val="Tableheading-white"/>
            </w:pPr>
            <w:r>
              <w:rPr>
                <w:rStyle w:val="None"/>
              </w:rPr>
              <w:t>Descriptor</w:t>
            </w:r>
          </w:p>
        </w:tc>
        <w:tc>
          <w:tcPr>
            <w:tcW w:w="99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38AC678" w14:textId="77777777" w:rsidR="00613AFF" w:rsidRDefault="00613AFF" w:rsidP="0019018E">
            <w:pPr>
              <w:pStyle w:val="Tableheading-white"/>
            </w:pPr>
            <w:r>
              <w:rPr>
                <w:rStyle w:val="None"/>
              </w:rPr>
              <w:t>Schedule fee</w:t>
            </w:r>
          </w:p>
        </w:tc>
      </w:tr>
      <w:tr w:rsidR="00613AFF" w14:paraId="138EB36C" w14:textId="77777777" w:rsidTr="00613AFF">
        <w:tblPrEx>
          <w:shd w:val="clear" w:color="auto" w:fill="CED7E7"/>
        </w:tblPrEx>
        <w:trPr>
          <w:trHeight w:val="47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3175CB2" w14:textId="7DAAC329" w:rsidR="00613AFF" w:rsidRPr="00FF68DE" w:rsidRDefault="00BD52F8" w:rsidP="0019018E">
            <w:pPr>
              <w:pStyle w:val="Tabletext"/>
            </w:pPr>
            <w:r>
              <w:t>320LL</w:t>
            </w:r>
          </w:p>
        </w:tc>
        <w:tc>
          <w:tcPr>
            <w:tcW w:w="666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24C06E2" w14:textId="77777777" w:rsidR="00613AFF" w:rsidRDefault="00613AFF" w:rsidP="0019018E">
            <w:pPr>
              <w:pStyle w:val="Tabletext"/>
            </w:pPr>
            <w:r w:rsidRPr="00613AFF">
              <w:t xml:space="preserve">VENTRAL RECTOPEXY Treatment of external rectal prolapse or symptomatic high grade internal rectal prolapse by laparoscopy or robotic-assistance involving and including dissection of the recto-vaginal septum to the pelvic floor, fixation of prosthesis to the rectum, with or without vaginal vault and sacrum, and including any associated pelvic floor repair incorporating the fixation of the uterosacral and cardinal ligaments to rectovaginal and </w:t>
            </w:r>
            <w:proofErr w:type="spellStart"/>
            <w:r w:rsidRPr="00613AFF">
              <w:t>pubocervical</w:t>
            </w:r>
            <w:proofErr w:type="spellEnd"/>
            <w:r w:rsidRPr="00613AFF">
              <w:t xml:space="preserve"> fascia for symptomatic upper vaginal vault prolapse. Items 35595 and 35597 not to be co-claimed by the same surgeon claiming 32118. A second surgeon may claim 35597 if the patient requires synchronous repair of symptomatic upper vaginal vault prolapse involving fixation of separate prosthesis secured to vault, anterior and posterior compartment and to sacrum for correction of symptomatic upper vaginal vault prolapse</w:t>
            </w:r>
          </w:p>
        </w:tc>
        <w:tc>
          <w:tcPr>
            <w:tcW w:w="99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9B0ED5B" w14:textId="6AB0E0F7" w:rsidR="00613AFF" w:rsidRDefault="00A95CBC" w:rsidP="00036294">
            <w:pPr>
              <w:pStyle w:val="Tabletext"/>
            </w:pPr>
            <w:r w:rsidRPr="00CB102E">
              <w:t>$</w:t>
            </w:r>
            <w:r w:rsidR="00036294" w:rsidRPr="00CB102E">
              <w:t>999.65</w:t>
            </w:r>
          </w:p>
        </w:tc>
      </w:tr>
    </w:tbl>
    <w:p w14:paraId="735DB2DF" w14:textId="29410C63" w:rsidR="00EB0271" w:rsidRDefault="0028782E" w:rsidP="00CB102E">
      <w:pPr>
        <w:pStyle w:val="Body"/>
        <w:keepNext/>
        <w:rPr>
          <w:rStyle w:val="None"/>
          <w:b/>
          <w:bCs/>
        </w:rPr>
      </w:pPr>
      <w:r>
        <w:rPr>
          <w:rStyle w:val="None"/>
          <w:b/>
          <w:bCs/>
          <w:lang w:val="en-US"/>
        </w:rPr>
        <w:t>Recommendation: Create a new item for repair of rectal prolapse</w:t>
      </w:r>
      <w:r w:rsidR="00EA09A1">
        <w:rPr>
          <w:rStyle w:val="None"/>
          <w:b/>
          <w:bCs/>
          <w:lang w:val="en-US"/>
        </w:rPr>
        <w:t>.</w:t>
      </w:r>
    </w:p>
    <w:p w14:paraId="7EC0CE99" w14:textId="47763766" w:rsidR="00A50D90" w:rsidRPr="00A50D90" w:rsidRDefault="00A50D90" w:rsidP="00CB102E">
      <w:pPr>
        <w:keepNext/>
        <w:spacing w:before="120" w:line="360" w:lineRule="auto"/>
        <w:rPr>
          <w:rStyle w:val="None"/>
          <w:rFonts w:ascii="Calibri" w:hAnsi="Calibri"/>
          <w:bCs/>
          <w:sz w:val="22"/>
        </w:rPr>
      </w:pPr>
      <w:r w:rsidRPr="00A50D90">
        <w:rPr>
          <w:rStyle w:val="None"/>
          <w:rFonts w:ascii="Calibri" w:hAnsi="Calibri"/>
          <w:bCs/>
          <w:sz w:val="22"/>
        </w:rPr>
        <w:t>The Co</w:t>
      </w:r>
      <w:r>
        <w:rPr>
          <w:rStyle w:val="None"/>
          <w:rFonts w:ascii="Calibri" w:hAnsi="Calibri"/>
          <w:bCs/>
          <w:sz w:val="22"/>
        </w:rPr>
        <w:t xml:space="preserve">mmittee agreed a new item for the repair of rectal prolapse using ventral rectopexy is necessary. </w:t>
      </w:r>
    </w:p>
    <w:p w14:paraId="6CA4010F" w14:textId="633649B4" w:rsidR="00EB0271" w:rsidRDefault="00EA09A1" w:rsidP="00522C6C">
      <w:pPr>
        <w:pStyle w:val="ListParagraph"/>
        <w:numPr>
          <w:ilvl w:val="0"/>
          <w:numId w:val="49"/>
        </w:numPr>
        <w:spacing w:before="120" w:after="0" w:line="360" w:lineRule="auto"/>
        <w:rPr>
          <w:b/>
          <w:bCs/>
        </w:rPr>
      </w:pPr>
      <w:r>
        <w:rPr>
          <w:rStyle w:val="None"/>
        </w:rPr>
        <w:t xml:space="preserve">The </w:t>
      </w:r>
      <w:r w:rsidR="00A50D90">
        <w:rPr>
          <w:rStyle w:val="None"/>
        </w:rPr>
        <w:t xml:space="preserve">Committee recommended the item </w:t>
      </w:r>
      <w:r>
        <w:rPr>
          <w:rStyle w:val="None"/>
        </w:rPr>
        <w:t>d</w:t>
      </w:r>
      <w:r w:rsidR="0028782E">
        <w:rPr>
          <w:rStyle w:val="None"/>
        </w:rPr>
        <w:t xml:space="preserve">escriptor </w:t>
      </w:r>
      <w:r w:rsidR="00A50D90">
        <w:rPr>
          <w:rStyle w:val="None"/>
        </w:rPr>
        <w:t>for</w:t>
      </w:r>
      <w:r w:rsidR="0028782E">
        <w:rPr>
          <w:rStyle w:val="None"/>
        </w:rPr>
        <w:t xml:space="preserve"> </w:t>
      </w:r>
      <w:r>
        <w:rPr>
          <w:rStyle w:val="None"/>
        </w:rPr>
        <w:t xml:space="preserve">the </w:t>
      </w:r>
      <w:r w:rsidR="0028782E">
        <w:rPr>
          <w:rStyle w:val="None"/>
        </w:rPr>
        <w:t>new item</w:t>
      </w:r>
      <w:r>
        <w:rPr>
          <w:rStyle w:val="None"/>
        </w:rPr>
        <w:t xml:space="preserve"> </w:t>
      </w:r>
      <w:r w:rsidR="00A50D90">
        <w:rPr>
          <w:rStyle w:val="None"/>
        </w:rPr>
        <w:t>reads</w:t>
      </w:r>
      <w:r w:rsidR="0028782E">
        <w:rPr>
          <w:rStyle w:val="None"/>
        </w:rPr>
        <w:t>:</w:t>
      </w:r>
    </w:p>
    <w:p w14:paraId="6AC98A84" w14:textId="77777777" w:rsidR="00EB0271" w:rsidRPr="00A50D90" w:rsidRDefault="0028782E" w:rsidP="00522C6C">
      <w:pPr>
        <w:pStyle w:val="ListParagraph"/>
        <w:numPr>
          <w:ilvl w:val="1"/>
          <w:numId w:val="49"/>
        </w:numPr>
        <w:spacing w:before="120" w:after="0" w:line="360" w:lineRule="auto"/>
        <w:rPr>
          <w:i/>
        </w:rPr>
      </w:pPr>
      <w:r w:rsidRPr="00A50D90">
        <w:rPr>
          <w:rStyle w:val="None"/>
          <w:i/>
        </w:rPr>
        <w:t xml:space="preserve">“VENTRAL RECTOPEXY Treatment of external rectal prolapse or symptomatic high grade internal rectal prolapse by laparoscopy or robotic-assistance involving and including dissection of the recto-vaginal septum to the pelvic floor, fixation of prosthesis to the rectum, with or without vaginal vault and sacrum, and including any associated pelvic floor repair incorporating the fixation of the uterosacral and cardinal ligaments to rectovaginal and </w:t>
      </w:r>
      <w:proofErr w:type="spellStart"/>
      <w:r w:rsidRPr="00A50D90">
        <w:rPr>
          <w:rStyle w:val="None"/>
          <w:i/>
        </w:rPr>
        <w:t>pubocervical</w:t>
      </w:r>
      <w:proofErr w:type="spellEnd"/>
      <w:r w:rsidRPr="00A50D90">
        <w:rPr>
          <w:rStyle w:val="None"/>
          <w:i/>
        </w:rPr>
        <w:t xml:space="preserve"> fascia for symptomatic upper vaginal vault prolapse. Items 35595 and 35597 not to be co-claimed by the same surgeon claiming 32118. A second surgeon may claim 35597 if the patient requires synchronous repair of symptomatic upper vaginal vault prolapse involving fixation of separate prosthesis secured to vault, anterior and posterior compartment and to sacrum for correction of symptomatic upper vaginal vault prolapse.”</w:t>
      </w:r>
    </w:p>
    <w:p w14:paraId="50D3E3B6" w14:textId="5EA42565" w:rsidR="00EB0271" w:rsidRDefault="00A50D90" w:rsidP="00522C6C">
      <w:pPr>
        <w:pStyle w:val="ListParagraph"/>
        <w:numPr>
          <w:ilvl w:val="0"/>
          <w:numId w:val="49"/>
        </w:numPr>
        <w:spacing w:before="120" w:after="0" w:line="360" w:lineRule="auto"/>
      </w:pPr>
      <w:r>
        <w:rPr>
          <w:rStyle w:val="None"/>
        </w:rPr>
        <w:t xml:space="preserve">Additionally, the Committee recommended the </w:t>
      </w:r>
      <w:r w:rsidRPr="00CB102E">
        <w:rPr>
          <w:rStyle w:val="None"/>
        </w:rPr>
        <w:t>f</w:t>
      </w:r>
      <w:r w:rsidR="0028782E" w:rsidRPr="00CB102E">
        <w:rPr>
          <w:rStyle w:val="None"/>
        </w:rPr>
        <w:t>ee for</w:t>
      </w:r>
      <w:r w:rsidR="00A95CBC" w:rsidRPr="00CB102E">
        <w:rPr>
          <w:rStyle w:val="None"/>
        </w:rPr>
        <w:t xml:space="preserve"> the new item be set at </w:t>
      </w:r>
      <w:r w:rsidR="00AF2495" w:rsidRPr="00CB102E">
        <w:rPr>
          <w:rStyle w:val="None"/>
        </w:rPr>
        <w:t xml:space="preserve">a level </w:t>
      </w:r>
      <w:r w:rsidRPr="00CB102E">
        <w:rPr>
          <w:rStyle w:val="None"/>
        </w:rPr>
        <w:t xml:space="preserve">approximately </w:t>
      </w:r>
      <w:r w:rsidR="00AF2495" w:rsidRPr="00CB102E">
        <w:rPr>
          <w:rStyle w:val="None"/>
        </w:rPr>
        <w:t xml:space="preserve">equivalent to that of </w:t>
      </w:r>
      <w:r w:rsidR="00036294" w:rsidRPr="00CB102E">
        <w:rPr>
          <w:rStyle w:val="None"/>
        </w:rPr>
        <w:t>the existing item for abdominal rectopexy</w:t>
      </w:r>
      <w:r w:rsidR="00AF2495" w:rsidRPr="00CB102E">
        <w:rPr>
          <w:rStyle w:val="None"/>
        </w:rPr>
        <w:t xml:space="preserve"> (item 3</w:t>
      </w:r>
      <w:r w:rsidR="00036294" w:rsidRPr="00CB102E">
        <w:rPr>
          <w:rStyle w:val="None"/>
        </w:rPr>
        <w:t>2117</w:t>
      </w:r>
      <w:r w:rsidR="00AF2495" w:rsidRPr="00CB102E">
        <w:rPr>
          <w:rStyle w:val="None"/>
        </w:rPr>
        <w:t xml:space="preserve">) which carries a Schedule fee of </w:t>
      </w:r>
      <w:r w:rsidR="00A95CBC" w:rsidRPr="00CB102E">
        <w:rPr>
          <w:rStyle w:val="None"/>
        </w:rPr>
        <w:t>$</w:t>
      </w:r>
      <w:r w:rsidR="00036294" w:rsidRPr="00CB102E">
        <w:rPr>
          <w:rStyle w:val="None"/>
        </w:rPr>
        <w:t>999.65</w:t>
      </w:r>
      <w:r w:rsidRPr="00CB102E">
        <w:rPr>
          <w:rStyle w:val="None"/>
        </w:rPr>
        <w:t>.</w:t>
      </w:r>
    </w:p>
    <w:p w14:paraId="6BD39D66" w14:textId="77777777" w:rsidR="00EB0271" w:rsidRDefault="0028782E">
      <w:pPr>
        <w:pStyle w:val="Body"/>
        <w:rPr>
          <w:rStyle w:val="None"/>
          <w:b/>
          <w:bCs/>
        </w:rPr>
      </w:pPr>
      <w:r>
        <w:rPr>
          <w:rStyle w:val="None"/>
          <w:b/>
          <w:bCs/>
          <w:lang w:val="en-US"/>
        </w:rPr>
        <w:t>Rationale</w:t>
      </w:r>
    </w:p>
    <w:p w14:paraId="304A3B8E" w14:textId="7A7AF62C" w:rsidR="00EB0271" w:rsidRDefault="0028782E" w:rsidP="00CB102E">
      <w:pPr>
        <w:pStyle w:val="Body"/>
        <w:spacing w:before="120" w:after="0" w:line="360" w:lineRule="auto"/>
      </w:pPr>
      <w:r>
        <w:rPr>
          <w:rStyle w:val="None"/>
          <w:lang w:val="en-US"/>
        </w:rPr>
        <w:t>Ventral rectopexy is a surgical procedure for treatment of external or significant internal rectal pro</w:t>
      </w:r>
      <w:r w:rsidR="00E42A08">
        <w:rPr>
          <w:rStyle w:val="None"/>
          <w:lang w:val="en-US"/>
        </w:rPr>
        <w:t>lapse. It is currently considered the preferred</w:t>
      </w:r>
      <w:r>
        <w:rPr>
          <w:rStyle w:val="None"/>
          <w:lang w:val="en-US"/>
        </w:rPr>
        <w:t xml:space="preserve"> treatment for surgical management of </w:t>
      </w:r>
      <w:r w:rsidR="00E42A08">
        <w:rPr>
          <w:rStyle w:val="None"/>
          <w:lang w:val="en-US"/>
        </w:rPr>
        <w:t xml:space="preserve">full thickness </w:t>
      </w:r>
      <w:r>
        <w:rPr>
          <w:rStyle w:val="None"/>
          <w:lang w:val="en-US"/>
        </w:rPr>
        <w:t>rectal prolapse</w:t>
      </w:r>
      <w:sdt>
        <w:sdtPr>
          <w:rPr>
            <w:rStyle w:val="None"/>
            <w:lang w:val="en-US"/>
          </w:rPr>
          <w:id w:val="-765542910"/>
          <w:citation/>
        </w:sdtPr>
        <w:sdtEndPr>
          <w:rPr>
            <w:rStyle w:val="None"/>
          </w:rPr>
        </w:sdtEndPr>
        <w:sdtContent>
          <w:r w:rsidR="00BB6934">
            <w:rPr>
              <w:rStyle w:val="None"/>
              <w:lang w:val="en-US"/>
            </w:rPr>
            <w:fldChar w:fldCharType="begin"/>
          </w:r>
          <w:r w:rsidR="00BB6934">
            <w:rPr>
              <w:rStyle w:val="None"/>
            </w:rPr>
            <w:instrText xml:space="preserve"> CITATION Mer14 \l 3081 </w:instrText>
          </w:r>
          <w:r w:rsidR="00BB6934">
            <w:rPr>
              <w:rStyle w:val="None"/>
              <w:lang w:val="en-US"/>
            </w:rPr>
            <w:fldChar w:fldCharType="separate"/>
          </w:r>
          <w:r w:rsidR="00CB102E">
            <w:rPr>
              <w:rStyle w:val="None"/>
              <w:noProof/>
            </w:rPr>
            <w:t xml:space="preserve"> </w:t>
          </w:r>
          <w:r w:rsidR="00CB102E">
            <w:rPr>
              <w:noProof/>
            </w:rPr>
            <w:t>(19)</w:t>
          </w:r>
          <w:r w:rsidR="00BB6934">
            <w:rPr>
              <w:rStyle w:val="None"/>
              <w:lang w:val="en-US"/>
            </w:rPr>
            <w:fldChar w:fldCharType="end"/>
          </w:r>
        </w:sdtContent>
      </w:sdt>
      <w:r>
        <w:rPr>
          <w:rStyle w:val="None"/>
          <w:lang w:val="en-US"/>
        </w:rPr>
        <w:t>.</w:t>
      </w:r>
    </w:p>
    <w:p w14:paraId="2ADB86D6" w14:textId="625B164B" w:rsidR="00EB0271" w:rsidRPr="00CB102E" w:rsidRDefault="0028782E" w:rsidP="00CB102E">
      <w:pPr>
        <w:pStyle w:val="Body"/>
        <w:spacing w:before="120" w:after="0" w:line="360" w:lineRule="auto"/>
      </w:pPr>
      <w:r>
        <w:rPr>
          <w:rStyle w:val="None"/>
          <w:lang w:val="en-US"/>
        </w:rPr>
        <w:t>Ventral rectopexy is performed via a minimally invasive approach</w:t>
      </w:r>
      <w:r w:rsidR="009535E5">
        <w:rPr>
          <w:rStyle w:val="None"/>
          <w:lang w:val="en-US"/>
        </w:rPr>
        <w:t xml:space="preserve"> and multiple sutures deep in the pelvis with difficult access</w:t>
      </w:r>
      <w:r>
        <w:rPr>
          <w:rStyle w:val="None"/>
          <w:lang w:val="en-US"/>
        </w:rPr>
        <w:t xml:space="preserve">, resulting in longer procedure duration than traditional suture </w:t>
      </w:r>
      <w:r w:rsidR="009535E5">
        <w:rPr>
          <w:rStyle w:val="None"/>
          <w:lang w:val="en-US"/>
        </w:rPr>
        <w:t xml:space="preserve">or mesh </w:t>
      </w:r>
      <w:r>
        <w:rPr>
          <w:rStyle w:val="None"/>
          <w:lang w:val="en-US"/>
        </w:rPr>
        <w:t xml:space="preserve">rectopexy. It involves the use of a prosthesis and full </w:t>
      </w:r>
      <w:proofErr w:type="spellStart"/>
      <w:r>
        <w:rPr>
          <w:rStyle w:val="None"/>
          <w:lang w:val="en-US"/>
        </w:rPr>
        <w:t>mobilisation</w:t>
      </w:r>
      <w:proofErr w:type="spellEnd"/>
      <w:r>
        <w:rPr>
          <w:rStyle w:val="None"/>
          <w:lang w:val="en-US"/>
        </w:rPr>
        <w:t xml:space="preserve"> of the anterior plane of the rectum to the pelvic floor.</w:t>
      </w:r>
      <w:r w:rsidR="00EB23F7">
        <w:rPr>
          <w:rStyle w:val="None"/>
          <w:lang w:val="en-US"/>
        </w:rPr>
        <w:t xml:space="preserve"> It is a very similar procedure to the procedure </w:t>
      </w:r>
      <w:r w:rsidR="00A95CBC">
        <w:rPr>
          <w:rStyle w:val="None"/>
          <w:lang w:val="en-US"/>
        </w:rPr>
        <w:t xml:space="preserve">35597 </w:t>
      </w:r>
      <w:r w:rsidR="00EB23F7">
        <w:rPr>
          <w:rStyle w:val="None"/>
          <w:lang w:val="en-US"/>
        </w:rPr>
        <w:t xml:space="preserve">laparoscopic </w:t>
      </w:r>
      <w:proofErr w:type="spellStart"/>
      <w:r w:rsidR="00EB23F7">
        <w:rPr>
          <w:rStyle w:val="None"/>
          <w:lang w:val="en-US"/>
        </w:rPr>
        <w:t>sacro</w:t>
      </w:r>
      <w:proofErr w:type="spellEnd"/>
      <w:r w:rsidR="00EB23F7">
        <w:rPr>
          <w:rStyle w:val="None"/>
          <w:lang w:val="en-US"/>
        </w:rPr>
        <w:t xml:space="preserve">-colpopexy which is performed by </w:t>
      </w:r>
      <w:proofErr w:type="spellStart"/>
      <w:r w:rsidR="00EB23F7">
        <w:rPr>
          <w:rStyle w:val="None"/>
          <w:lang w:val="en-US"/>
        </w:rPr>
        <w:t>gynaecologists</w:t>
      </w:r>
      <w:proofErr w:type="spellEnd"/>
      <w:r w:rsidR="00EB23F7">
        <w:rPr>
          <w:rStyle w:val="None"/>
          <w:lang w:val="en-US"/>
        </w:rPr>
        <w:t xml:space="preserve"> for vaginal vault prolapse and a fee identical to that procedure </w:t>
      </w:r>
      <w:r w:rsidR="00036294" w:rsidRPr="00CB102E">
        <w:rPr>
          <w:rStyle w:val="None"/>
          <w:lang w:val="en-US"/>
        </w:rPr>
        <w:t>may be appropriate</w:t>
      </w:r>
      <w:r w:rsidR="00EB23F7" w:rsidRPr="00CB102E">
        <w:rPr>
          <w:rStyle w:val="None"/>
          <w:lang w:val="en-US"/>
        </w:rPr>
        <w:t>.</w:t>
      </w:r>
      <w:r w:rsidR="00036294" w:rsidRPr="00CB102E">
        <w:rPr>
          <w:rStyle w:val="None"/>
          <w:lang w:val="en-US"/>
        </w:rPr>
        <w:t xml:space="preserve"> However, the Committee considered the fee discrepancy between the new item for ventral rectopexy and the existing item for abdominal rectopexy adopting this fee would create. Therefore, the Committee recommended the fee for the new ventral rectopexy item be set at the same level as that for item 32117 ($999.65).</w:t>
      </w:r>
    </w:p>
    <w:p w14:paraId="42D087D3" w14:textId="078E9738" w:rsidR="00EB0271" w:rsidRPr="00B775E3" w:rsidRDefault="00B775E3" w:rsidP="00CB102E">
      <w:pPr>
        <w:pStyle w:val="Body"/>
        <w:spacing w:before="120" w:after="0" w:line="360" w:lineRule="auto"/>
        <w:rPr>
          <w:lang w:val="en-US"/>
        </w:rPr>
      </w:pPr>
      <w:r w:rsidRPr="00CB102E">
        <w:rPr>
          <w:lang w:val="en-US"/>
        </w:rPr>
        <w:t xml:space="preserve">The Committee discussed the importance of collecting accurate data regarding the use of ventral rectopexy (compared to abdominal rectopexy) in Australia. The Committee </w:t>
      </w:r>
      <w:r w:rsidRPr="00CB102E">
        <w:t>agreed that future decision making regarding appropriate funding for procedures would be better informed if a registry were developed to monitor the performance of rectopexy procedures being undertaken in Australia. Data obtained would include the surgical approach prosthesis used (biological or synthetic) so that patient outcomes and trends in use of the respective techniques could be compared.</w:t>
      </w:r>
      <w:r w:rsidRPr="00B775E3">
        <w:t xml:space="preserve"> </w:t>
      </w:r>
    </w:p>
    <w:p w14:paraId="0B054AB7" w14:textId="77777777" w:rsidR="00B775E3" w:rsidRPr="009F3586" w:rsidRDefault="00B775E3">
      <w:pPr>
        <w:pStyle w:val="Body"/>
        <w:rPr>
          <w:lang w:val="en-US"/>
        </w:rPr>
      </w:pPr>
    </w:p>
    <w:p w14:paraId="54F77973" w14:textId="654DE44A" w:rsidR="00EB0271" w:rsidRDefault="0028782E" w:rsidP="00522C6C">
      <w:pPr>
        <w:pStyle w:val="Heading2"/>
        <w:numPr>
          <w:ilvl w:val="1"/>
          <w:numId w:val="84"/>
        </w:numPr>
        <w:rPr>
          <w:lang w:val="en-US"/>
        </w:rPr>
      </w:pPr>
      <w:bookmarkStart w:id="86" w:name="_Toc14949064"/>
      <w:proofErr w:type="spellStart"/>
      <w:r>
        <w:rPr>
          <w:lang w:val="en-US"/>
        </w:rPr>
        <w:t>Haemorrhoid</w:t>
      </w:r>
      <w:proofErr w:type="spellEnd"/>
      <w:r>
        <w:rPr>
          <w:lang w:val="en-US"/>
        </w:rPr>
        <w:t>, fistula and abscess items</w:t>
      </w:r>
      <w:bookmarkEnd w:id="86"/>
    </w:p>
    <w:p w14:paraId="21CBE68F" w14:textId="77777777" w:rsidR="0064071B" w:rsidRDefault="0064071B" w:rsidP="00CB102E">
      <w:pPr>
        <w:pStyle w:val="Body"/>
        <w:spacing w:before="120" w:after="0" w:line="360" w:lineRule="auto"/>
      </w:pPr>
      <w:r>
        <w:rPr>
          <w:rStyle w:val="None"/>
          <w:lang w:val="en-US"/>
        </w:rPr>
        <w:t xml:space="preserve">The Committee reviewed 19 items for the treatment of </w:t>
      </w:r>
      <w:proofErr w:type="spellStart"/>
      <w:r>
        <w:rPr>
          <w:rStyle w:val="None"/>
          <w:lang w:val="en-US"/>
        </w:rPr>
        <w:t>haemorrhoids</w:t>
      </w:r>
      <w:proofErr w:type="spellEnd"/>
      <w:r>
        <w:rPr>
          <w:rStyle w:val="None"/>
          <w:lang w:val="en-US"/>
        </w:rPr>
        <w:t>, fistula and abscesses.</w:t>
      </w:r>
    </w:p>
    <w:p w14:paraId="2658C1EF" w14:textId="77777777" w:rsidR="0064071B" w:rsidRDefault="0064071B" w:rsidP="00CB102E">
      <w:pPr>
        <w:pStyle w:val="Body"/>
        <w:spacing w:before="120" w:after="0" w:line="360" w:lineRule="auto"/>
      </w:pPr>
      <w:r>
        <w:rPr>
          <w:rStyle w:val="None"/>
          <w:lang w:val="en-US"/>
        </w:rPr>
        <w:t>The Committee recommended that:</w:t>
      </w:r>
    </w:p>
    <w:p w14:paraId="3614BA54" w14:textId="77777777" w:rsidR="0064071B" w:rsidRDefault="0064071B" w:rsidP="00522C6C">
      <w:pPr>
        <w:pStyle w:val="ListParagraph"/>
        <w:numPr>
          <w:ilvl w:val="0"/>
          <w:numId w:val="34"/>
        </w:numPr>
        <w:spacing w:before="120" w:after="0" w:line="360" w:lineRule="auto"/>
      </w:pPr>
      <w:r>
        <w:rPr>
          <w:rStyle w:val="None"/>
        </w:rPr>
        <w:t xml:space="preserve">One </w:t>
      </w:r>
      <w:proofErr w:type="spellStart"/>
      <w:r>
        <w:rPr>
          <w:rStyle w:val="None"/>
        </w:rPr>
        <w:t>haemorrhoid</w:t>
      </w:r>
      <w:proofErr w:type="spellEnd"/>
      <w:r>
        <w:rPr>
          <w:rStyle w:val="None"/>
        </w:rPr>
        <w:t xml:space="preserve"> item, three fistula items and two abscess items to remain unchanged; </w:t>
      </w:r>
    </w:p>
    <w:p w14:paraId="543CED73" w14:textId="77777777" w:rsidR="0064071B" w:rsidRDefault="0064071B" w:rsidP="00522C6C">
      <w:pPr>
        <w:pStyle w:val="ListParagraph"/>
        <w:numPr>
          <w:ilvl w:val="0"/>
          <w:numId w:val="34"/>
        </w:numPr>
        <w:spacing w:before="120" w:after="0" w:line="360" w:lineRule="auto"/>
      </w:pPr>
      <w:r>
        <w:rPr>
          <w:rStyle w:val="None"/>
        </w:rPr>
        <w:t xml:space="preserve">Three </w:t>
      </w:r>
      <w:proofErr w:type="spellStart"/>
      <w:r>
        <w:rPr>
          <w:rStyle w:val="None"/>
        </w:rPr>
        <w:t>haemorrhoid</w:t>
      </w:r>
      <w:proofErr w:type="spellEnd"/>
      <w:r>
        <w:rPr>
          <w:rStyle w:val="None"/>
        </w:rPr>
        <w:t xml:space="preserve"> items and one fistula be deleted;</w:t>
      </w:r>
    </w:p>
    <w:p w14:paraId="406E32D0" w14:textId="77777777" w:rsidR="0064071B" w:rsidRDefault="0064071B" w:rsidP="00522C6C">
      <w:pPr>
        <w:pStyle w:val="ListParagraph"/>
        <w:numPr>
          <w:ilvl w:val="0"/>
          <w:numId w:val="34"/>
        </w:numPr>
        <w:spacing w:before="120" w:after="0" w:line="360" w:lineRule="auto"/>
      </w:pPr>
      <w:r>
        <w:rPr>
          <w:rStyle w:val="None"/>
        </w:rPr>
        <w:t>Two anal skin tag/anal polyp excision items to be combined;</w:t>
      </w:r>
    </w:p>
    <w:p w14:paraId="5EA02DD4" w14:textId="77777777" w:rsidR="0064071B" w:rsidRDefault="0064071B" w:rsidP="00522C6C">
      <w:pPr>
        <w:pStyle w:val="ListParagraph"/>
        <w:numPr>
          <w:ilvl w:val="0"/>
          <w:numId w:val="34"/>
        </w:numPr>
        <w:spacing w:before="120" w:after="0" w:line="360" w:lineRule="auto"/>
      </w:pPr>
      <w:r>
        <w:rPr>
          <w:rStyle w:val="None"/>
        </w:rPr>
        <w:t>Two anal wart items to be combined; and</w:t>
      </w:r>
    </w:p>
    <w:p w14:paraId="420AF6CE" w14:textId="77777777" w:rsidR="0064071B" w:rsidRDefault="0064071B" w:rsidP="00522C6C">
      <w:pPr>
        <w:pStyle w:val="ListParagraph"/>
        <w:numPr>
          <w:ilvl w:val="0"/>
          <w:numId w:val="34"/>
        </w:numPr>
        <w:spacing w:before="120" w:after="0" w:line="360" w:lineRule="auto"/>
      </w:pPr>
      <w:r>
        <w:rPr>
          <w:rStyle w:val="None"/>
        </w:rPr>
        <w:t xml:space="preserve">The descriptors for two </w:t>
      </w:r>
      <w:proofErr w:type="spellStart"/>
      <w:r>
        <w:rPr>
          <w:rStyle w:val="None"/>
        </w:rPr>
        <w:t>haemorrhoidectomy</w:t>
      </w:r>
      <w:proofErr w:type="spellEnd"/>
      <w:r>
        <w:rPr>
          <w:rStyle w:val="None"/>
        </w:rPr>
        <w:t xml:space="preserve"> items, two fissure items and one fistula item be amended.</w:t>
      </w:r>
    </w:p>
    <w:p w14:paraId="783BE084" w14:textId="77777777" w:rsidR="0064071B" w:rsidRPr="0064071B" w:rsidRDefault="0064071B" w:rsidP="0064071B">
      <w:pPr>
        <w:pStyle w:val="Body"/>
        <w:rPr>
          <w:lang w:val="en-US"/>
        </w:rPr>
      </w:pPr>
    </w:p>
    <w:p w14:paraId="3693208F" w14:textId="4DF68B96" w:rsidR="0064071B" w:rsidRPr="0064071B" w:rsidRDefault="0064071B" w:rsidP="00522C6C">
      <w:pPr>
        <w:pStyle w:val="Heading3Numbered"/>
        <w:numPr>
          <w:ilvl w:val="2"/>
          <w:numId w:val="84"/>
        </w:numPr>
      </w:pPr>
      <w:bookmarkStart w:id="87" w:name="_Toc14949065"/>
      <w:r>
        <w:t>Recommendation 26</w:t>
      </w:r>
      <w:bookmarkEnd w:id="87"/>
    </w:p>
    <w:p w14:paraId="2E84DE13" w14:textId="68D90024" w:rsidR="00EB0271" w:rsidRDefault="00EA09A1" w:rsidP="00EA09A1">
      <w:pPr>
        <w:pStyle w:val="Caption"/>
      </w:pPr>
      <w:bookmarkStart w:id="88" w:name="_Toc14949117"/>
      <w:r>
        <w:t xml:space="preserve">Table </w:t>
      </w:r>
      <w:r>
        <w:fldChar w:fldCharType="begin"/>
      </w:r>
      <w:r>
        <w:instrText xml:space="preserve"> SEQ Table \* ARABIC </w:instrText>
      </w:r>
      <w:r>
        <w:fldChar w:fldCharType="separate"/>
      </w:r>
      <w:r w:rsidR="002949AF">
        <w:rPr>
          <w:noProof/>
        </w:rPr>
        <w:t>29</w:t>
      </w:r>
      <w:r>
        <w:fldChar w:fldCharType="end"/>
      </w:r>
      <w:r>
        <w:t xml:space="preserve">: </w:t>
      </w:r>
      <w:r w:rsidR="00A50D90">
        <w:t xml:space="preserve">Standard Medicare data for </w:t>
      </w:r>
      <w:proofErr w:type="spellStart"/>
      <w:r w:rsidR="00A50D90">
        <w:t>h</w:t>
      </w:r>
      <w:r w:rsidRPr="007939FA">
        <w:t>aemorrhoid</w:t>
      </w:r>
      <w:r w:rsidR="00A50D90">
        <w:t>ectomy</w:t>
      </w:r>
      <w:proofErr w:type="spellEnd"/>
      <w:r w:rsidR="008D176F">
        <w:t>, fistulae and abscess</w:t>
      </w:r>
      <w:r w:rsidRPr="007939FA">
        <w:t xml:space="preserve"> items </w:t>
      </w:r>
      <w:r w:rsidR="00A50D90">
        <w:t>32147, 32159, 32162, 32166, 32174 and 32175, 2016/17</w:t>
      </w:r>
      <w:r>
        <w:t>.</w:t>
      </w:r>
      <w:bookmarkEnd w:id="88"/>
    </w:p>
    <w:tbl>
      <w:tblPr>
        <w:tblW w:w="871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2: Standard Medicare data for haemorrhoidectomy, fistulae and abscess items 32147, 32159, 32162, 32166, 32174 and 32175, 2016/17."/>
        <w:tblDescription w:val="Table 32 shows the standard Medicare data for haemorrhoidectomy, fistulae and abscess items 32147, 32159, 32162, 32166, 32174 and 32175. This table has six columns - item, descriptor, Schedule fee, number of services during the 2016/17 financial year, total benefits during the 2016/17 financial year and 5-year annual average growth in services."/>
      </w:tblPr>
      <w:tblGrid>
        <w:gridCol w:w="681"/>
        <w:gridCol w:w="3686"/>
        <w:gridCol w:w="991"/>
        <w:gridCol w:w="1071"/>
        <w:gridCol w:w="15"/>
        <w:gridCol w:w="1135"/>
        <w:gridCol w:w="1134"/>
      </w:tblGrid>
      <w:tr w:rsidR="00EB0271" w14:paraId="712E5C15" w14:textId="77777777" w:rsidTr="00BB6934">
        <w:trPr>
          <w:cantSplit/>
          <w:trHeight w:val="972"/>
          <w:tblHeader/>
        </w:trPr>
        <w:tc>
          <w:tcPr>
            <w:tcW w:w="68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A484AA8" w14:textId="77777777" w:rsidR="00EB0271" w:rsidRDefault="0028782E">
            <w:pPr>
              <w:pStyle w:val="Tableheading-white"/>
            </w:pPr>
            <w:r>
              <w:rPr>
                <w:rStyle w:val="None"/>
              </w:rPr>
              <w:t>Item</w:t>
            </w:r>
          </w:p>
        </w:tc>
        <w:tc>
          <w:tcPr>
            <w:tcW w:w="368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264DB03" w14:textId="77777777" w:rsidR="00EB0271" w:rsidRDefault="0028782E">
            <w:pPr>
              <w:pStyle w:val="Tableheading-white"/>
            </w:pPr>
            <w:r>
              <w:rPr>
                <w:rStyle w:val="None"/>
              </w:rPr>
              <w:t>Descriptor</w:t>
            </w:r>
          </w:p>
        </w:tc>
        <w:tc>
          <w:tcPr>
            <w:tcW w:w="99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232BC9B" w14:textId="77777777" w:rsidR="00EB0271" w:rsidRDefault="0028782E">
            <w:pPr>
              <w:pStyle w:val="Tableheading-white"/>
            </w:pPr>
            <w:r>
              <w:rPr>
                <w:rStyle w:val="None"/>
              </w:rPr>
              <w:t>Schedule fee</w:t>
            </w:r>
          </w:p>
        </w:tc>
        <w:tc>
          <w:tcPr>
            <w:tcW w:w="107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F7A8132" w14:textId="77777777" w:rsidR="00EB0271" w:rsidRDefault="0028782E">
            <w:pPr>
              <w:pStyle w:val="Tableheading-white"/>
            </w:pPr>
            <w:r>
              <w:rPr>
                <w:rStyle w:val="None"/>
              </w:rPr>
              <w:t>Services FY2016/17</w:t>
            </w:r>
          </w:p>
        </w:tc>
        <w:tc>
          <w:tcPr>
            <w:tcW w:w="1150" w:type="dxa"/>
            <w:gridSpan w:val="2"/>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9BB2186"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B01DAA9" w14:textId="77777777" w:rsidR="00EB0271" w:rsidRDefault="0028782E">
            <w:pPr>
              <w:pStyle w:val="Tableheading-white"/>
            </w:pPr>
            <w:r>
              <w:rPr>
                <w:rStyle w:val="None"/>
              </w:rPr>
              <w:t>Services 5-year annual avg. growth</w:t>
            </w:r>
          </w:p>
        </w:tc>
      </w:tr>
      <w:tr w:rsidR="00EB0271" w14:paraId="5B8F228E" w14:textId="77777777" w:rsidTr="00BB6934">
        <w:tblPrEx>
          <w:shd w:val="clear" w:color="auto" w:fill="CED7E7"/>
        </w:tblPrEx>
        <w:trPr>
          <w:cantSplit/>
          <w:trHeight w:val="47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A8F97E7" w14:textId="77777777" w:rsidR="00EB0271" w:rsidRDefault="0028782E">
            <w:pPr>
              <w:pStyle w:val="Tabletext"/>
            </w:pPr>
            <w:r>
              <w:rPr>
                <w:rStyle w:val="None"/>
              </w:rPr>
              <w:t>32147</w:t>
            </w:r>
          </w:p>
        </w:tc>
        <w:tc>
          <w:tcPr>
            <w:tcW w:w="36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1C33F94" w14:textId="77777777" w:rsidR="00EB0271" w:rsidRDefault="0028782E">
            <w:pPr>
              <w:pStyle w:val="Tabletext"/>
            </w:pPr>
            <w:r>
              <w:rPr>
                <w:rStyle w:val="None"/>
              </w:rPr>
              <w:t>Perianal thrombosis, incision of (</w:t>
            </w:r>
            <w:proofErr w:type="spellStart"/>
            <w:r>
              <w:rPr>
                <w:rStyle w:val="None"/>
              </w:rPr>
              <w:t>Anaes</w:t>
            </w:r>
            <w:proofErr w:type="spellEnd"/>
            <w:r>
              <w:rPr>
                <w:rStyle w:val="None"/>
              </w:rPr>
              <w:t>.)</w:t>
            </w:r>
          </w:p>
        </w:tc>
        <w:tc>
          <w:tcPr>
            <w:tcW w:w="9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A6ACF42" w14:textId="77777777" w:rsidR="00EB0271" w:rsidRDefault="0028782E">
            <w:pPr>
              <w:pStyle w:val="Tabletext"/>
            </w:pPr>
            <w:r>
              <w:rPr>
                <w:rStyle w:val="None"/>
              </w:rPr>
              <w:t xml:space="preserve"> $45.10 </w:t>
            </w:r>
          </w:p>
        </w:tc>
        <w:tc>
          <w:tcPr>
            <w:tcW w:w="1086"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E9DDD2F" w14:textId="77777777" w:rsidR="00EB0271" w:rsidRDefault="0028782E">
            <w:pPr>
              <w:pStyle w:val="Tabletext"/>
            </w:pPr>
            <w:r>
              <w:rPr>
                <w:rStyle w:val="None"/>
              </w:rPr>
              <w:t>2,818</w:t>
            </w:r>
          </w:p>
        </w:tc>
        <w:tc>
          <w:tcPr>
            <w:tcW w:w="11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93B357B" w14:textId="77777777" w:rsidR="00EB0271" w:rsidRDefault="0028782E">
            <w:pPr>
              <w:pStyle w:val="Tabletext"/>
            </w:pPr>
            <w:r>
              <w:rPr>
                <w:rStyle w:val="None"/>
              </w:rPr>
              <w:t>$105,997.42</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F7F8E9D" w14:textId="77777777" w:rsidR="00EB0271" w:rsidRDefault="0028782E">
            <w:pPr>
              <w:pStyle w:val="Tabletext"/>
            </w:pPr>
            <w:r>
              <w:rPr>
                <w:rStyle w:val="None"/>
              </w:rPr>
              <w:t>-4.85%</w:t>
            </w:r>
          </w:p>
        </w:tc>
      </w:tr>
      <w:tr w:rsidR="00EB0271" w14:paraId="35022C76" w14:textId="77777777" w:rsidTr="00BB6934">
        <w:tblPrEx>
          <w:shd w:val="clear" w:color="auto" w:fill="CED7E7"/>
        </w:tblPrEx>
        <w:trPr>
          <w:cantSplit/>
          <w:trHeight w:val="125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D2D95CD" w14:textId="77777777" w:rsidR="00EB0271" w:rsidRDefault="0028782E">
            <w:pPr>
              <w:pStyle w:val="Tabletext"/>
            </w:pPr>
            <w:r>
              <w:rPr>
                <w:rStyle w:val="None"/>
              </w:rPr>
              <w:t>32159</w:t>
            </w:r>
          </w:p>
        </w:tc>
        <w:tc>
          <w:tcPr>
            <w:tcW w:w="36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D8A8BE" w14:textId="77777777" w:rsidR="00EB0271" w:rsidRDefault="0028782E">
            <w:pPr>
              <w:pStyle w:val="Tabletext"/>
            </w:pPr>
            <w:r>
              <w:rPr>
                <w:rStyle w:val="None"/>
              </w:rPr>
              <w:t>Anal fistula, treatment of, by excision or by insertion of a seton, or by a combination of both procedures, involving the lower half of the anal sphincter mechanism (</w:t>
            </w:r>
            <w:proofErr w:type="spellStart"/>
            <w:r>
              <w:rPr>
                <w:rStyle w:val="None"/>
              </w:rPr>
              <w:t>Anaes</w:t>
            </w:r>
            <w:proofErr w:type="spellEnd"/>
            <w:r>
              <w:rPr>
                <w:rStyle w:val="None"/>
              </w:rPr>
              <w:t>.) (Assist.)</w:t>
            </w:r>
          </w:p>
        </w:tc>
        <w:tc>
          <w:tcPr>
            <w:tcW w:w="9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ACE87F9" w14:textId="77777777" w:rsidR="00EB0271" w:rsidRDefault="0028782E">
            <w:pPr>
              <w:pStyle w:val="Tabletext"/>
            </w:pPr>
            <w:r>
              <w:rPr>
                <w:rStyle w:val="None"/>
              </w:rPr>
              <w:t xml:space="preserve"> $333.20 </w:t>
            </w:r>
          </w:p>
        </w:tc>
        <w:tc>
          <w:tcPr>
            <w:tcW w:w="1086"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043142D" w14:textId="77777777" w:rsidR="00EB0271" w:rsidRDefault="0028782E">
            <w:pPr>
              <w:pStyle w:val="Tabletext"/>
            </w:pPr>
            <w:r>
              <w:rPr>
                <w:rStyle w:val="None"/>
              </w:rPr>
              <w:t>2,858</w:t>
            </w:r>
          </w:p>
        </w:tc>
        <w:tc>
          <w:tcPr>
            <w:tcW w:w="11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869EF72" w14:textId="77777777" w:rsidR="00EB0271" w:rsidRDefault="0028782E">
            <w:pPr>
              <w:pStyle w:val="Tabletext"/>
            </w:pPr>
            <w:r>
              <w:rPr>
                <w:rStyle w:val="None"/>
              </w:rPr>
              <w:t>$638,644.45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313ADDF" w14:textId="77777777" w:rsidR="00EB0271" w:rsidRDefault="0028782E">
            <w:pPr>
              <w:pStyle w:val="Tabletext"/>
            </w:pPr>
            <w:r>
              <w:rPr>
                <w:rStyle w:val="None"/>
              </w:rPr>
              <w:t>2.27%</w:t>
            </w:r>
          </w:p>
        </w:tc>
      </w:tr>
      <w:tr w:rsidR="00EB0271" w14:paraId="5E439E4B" w14:textId="77777777" w:rsidTr="00BB6934">
        <w:tblPrEx>
          <w:shd w:val="clear" w:color="auto" w:fill="CED7E7"/>
        </w:tblPrEx>
        <w:trPr>
          <w:cantSplit/>
          <w:trHeight w:val="125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F708CA6" w14:textId="77777777" w:rsidR="00EB0271" w:rsidRDefault="0028782E">
            <w:pPr>
              <w:pStyle w:val="Tabletext"/>
            </w:pPr>
            <w:r>
              <w:rPr>
                <w:rStyle w:val="None"/>
              </w:rPr>
              <w:t>32162</w:t>
            </w:r>
          </w:p>
        </w:tc>
        <w:tc>
          <w:tcPr>
            <w:tcW w:w="36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BD097B9" w14:textId="77777777" w:rsidR="00EB0271" w:rsidRDefault="0028782E">
            <w:pPr>
              <w:pStyle w:val="Tabletext"/>
            </w:pPr>
            <w:r>
              <w:rPr>
                <w:rStyle w:val="None"/>
              </w:rPr>
              <w:t>Anal fistula, treatment of, by excision or by insertion of a seton, or by a combination of both procedures, involving the upper half of the anal sphincter mechanism (</w:t>
            </w:r>
            <w:proofErr w:type="spellStart"/>
            <w:r>
              <w:rPr>
                <w:rStyle w:val="None"/>
              </w:rPr>
              <w:t>Anaes</w:t>
            </w:r>
            <w:proofErr w:type="spellEnd"/>
            <w:r>
              <w:rPr>
                <w:rStyle w:val="None"/>
              </w:rPr>
              <w:t>.) (Assist.)</w:t>
            </w:r>
          </w:p>
        </w:tc>
        <w:tc>
          <w:tcPr>
            <w:tcW w:w="9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C593865" w14:textId="77777777" w:rsidR="00EB0271" w:rsidRDefault="0028782E">
            <w:pPr>
              <w:pStyle w:val="Tabletext"/>
            </w:pPr>
            <w:r>
              <w:rPr>
                <w:rStyle w:val="None"/>
              </w:rPr>
              <w:t xml:space="preserve"> $483.95 </w:t>
            </w:r>
          </w:p>
        </w:tc>
        <w:tc>
          <w:tcPr>
            <w:tcW w:w="1086"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5D570A0" w14:textId="77777777" w:rsidR="00EB0271" w:rsidRDefault="0028782E">
            <w:pPr>
              <w:pStyle w:val="Tabletext"/>
            </w:pPr>
            <w:r>
              <w:rPr>
                <w:rStyle w:val="None"/>
              </w:rPr>
              <w:t>1,719</w:t>
            </w:r>
          </w:p>
        </w:tc>
        <w:tc>
          <w:tcPr>
            <w:tcW w:w="11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84EA695" w14:textId="77777777" w:rsidR="00EB0271" w:rsidRDefault="0028782E">
            <w:pPr>
              <w:pStyle w:val="Tabletext"/>
            </w:pPr>
            <w:r>
              <w:rPr>
                <w:rStyle w:val="None"/>
              </w:rPr>
              <w:t>$607,221.40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C5970A8" w14:textId="77777777" w:rsidR="00EB0271" w:rsidRDefault="0028782E">
            <w:pPr>
              <w:pStyle w:val="Tabletext"/>
            </w:pPr>
            <w:r>
              <w:rPr>
                <w:rStyle w:val="None"/>
              </w:rPr>
              <w:t>6.06%</w:t>
            </w:r>
          </w:p>
        </w:tc>
      </w:tr>
      <w:tr w:rsidR="00EB0271" w14:paraId="75576FEB" w14:textId="77777777" w:rsidTr="00BB6934">
        <w:tblPrEx>
          <w:shd w:val="clear" w:color="auto" w:fill="CED7E7"/>
        </w:tblPrEx>
        <w:trPr>
          <w:cantSplit/>
          <w:trHeight w:val="47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31C851A" w14:textId="77777777" w:rsidR="00EB0271" w:rsidRDefault="0028782E">
            <w:pPr>
              <w:pStyle w:val="Tabletext"/>
            </w:pPr>
            <w:r>
              <w:rPr>
                <w:rStyle w:val="None"/>
              </w:rPr>
              <w:t>32166</w:t>
            </w:r>
          </w:p>
        </w:tc>
        <w:tc>
          <w:tcPr>
            <w:tcW w:w="36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82B18D3" w14:textId="77777777" w:rsidR="00EB0271" w:rsidRDefault="0028782E">
            <w:pPr>
              <w:pStyle w:val="Tabletext"/>
            </w:pPr>
            <w:r>
              <w:rPr>
                <w:rStyle w:val="None"/>
              </w:rPr>
              <w:t>Anal fistula - readjustment of Seton (</w:t>
            </w:r>
            <w:proofErr w:type="spellStart"/>
            <w:r>
              <w:rPr>
                <w:rStyle w:val="None"/>
              </w:rPr>
              <w:t>Anaes</w:t>
            </w:r>
            <w:proofErr w:type="spellEnd"/>
            <w:r>
              <w:rPr>
                <w:rStyle w:val="None"/>
              </w:rPr>
              <w:t>.)</w:t>
            </w:r>
          </w:p>
        </w:tc>
        <w:tc>
          <w:tcPr>
            <w:tcW w:w="9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8644374" w14:textId="77777777" w:rsidR="00EB0271" w:rsidRDefault="0028782E">
            <w:pPr>
              <w:pStyle w:val="Tabletext"/>
            </w:pPr>
            <w:r>
              <w:rPr>
                <w:rStyle w:val="None"/>
              </w:rPr>
              <w:t xml:space="preserve"> $206.20 </w:t>
            </w:r>
          </w:p>
        </w:tc>
        <w:tc>
          <w:tcPr>
            <w:tcW w:w="1086"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97C62BB" w14:textId="77777777" w:rsidR="00EB0271" w:rsidRDefault="0028782E">
            <w:pPr>
              <w:pStyle w:val="Tabletext"/>
            </w:pPr>
            <w:r>
              <w:rPr>
                <w:rStyle w:val="None"/>
              </w:rPr>
              <w:t>528</w:t>
            </w:r>
          </w:p>
        </w:tc>
        <w:tc>
          <w:tcPr>
            <w:tcW w:w="11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3E44C25" w14:textId="77777777" w:rsidR="00EB0271" w:rsidRDefault="0028782E">
            <w:pPr>
              <w:pStyle w:val="Tabletext"/>
            </w:pPr>
            <w:r>
              <w:rPr>
                <w:rStyle w:val="None"/>
              </w:rPr>
              <w:t>$79,392.65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849E15C" w14:textId="77777777" w:rsidR="00EB0271" w:rsidRDefault="0028782E">
            <w:pPr>
              <w:pStyle w:val="Tabletext"/>
            </w:pPr>
            <w:r>
              <w:rPr>
                <w:rStyle w:val="None"/>
              </w:rPr>
              <w:t>-2.23%</w:t>
            </w:r>
          </w:p>
        </w:tc>
      </w:tr>
      <w:tr w:rsidR="00EB0271" w14:paraId="5D822FBC" w14:textId="77777777" w:rsidTr="00BB6934">
        <w:tblPrEx>
          <w:shd w:val="clear" w:color="auto" w:fill="CED7E7"/>
        </w:tblPrEx>
        <w:trPr>
          <w:cantSplit/>
          <w:trHeight w:val="73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66D80FC" w14:textId="77777777" w:rsidR="00EB0271" w:rsidRDefault="0028782E">
            <w:pPr>
              <w:pStyle w:val="Tabletext"/>
            </w:pPr>
            <w:r>
              <w:rPr>
                <w:rStyle w:val="None"/>
              </w:rPr>
              <w:t>32174</w:t>
            </w:r>
          </w:p>
        </w:tc>
        <w:tc>
          <w:tcPr>
            <w:tcW w:w="36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1FA0BB4" w14:textId="77777777" w:rsidR="00EB0271" w:rsidRDefault="0028782E">
            <w:pPr>
              <w:pStyle w:val="Tabletext"/>
            </w:pPr>
            <w:r>
              <w:rPr>
                <w:rStyle w:val="None"/>
              </w:rPr>
              <w:t>Intra-anal, perianal or ischiorectal abscess, drainage of (excluding aftercare) (</w:t>
            </w:r>
            <w:proofErr w:type="spellStart"/>
            <w:r>
              <w:rPr>
                <w:rStyle w:val="None"/>
              </w:rPr>
              <w:t>Anaes</w:t>
            </w:r>
            <w:proofErr w:type="spellEnd"/>
            <w:r>
              <w:rPr>
                <w:rStyle w:val="None"/>
              </w:rPr>
              <w:t>.)</w:t>
            </w:r>
          </w:p>
        </w:tc>
        <w:tc>
          <w:tcPr>
            <w:tcW w:w="9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09FCF29" w14:textId="77777777" w:rsidR="00EB0271" w:rsidRDefault="0028782E">
            <w:pPr>
              <w:pStyle w:val="Tabletext"/>
            </w:pPr>
            <w:r>
              <w:rPr>
                <w:rStyle w:val="None"/>
              </w:rPr>
              <w:t xml:space="preserve"> $88.80 </w:t>
            </w:r>
          </w:p>
        </w:tc>
        <w:tc>
          <w:tcPr>
            <w:tcW w:w="1086"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DDB1868" w14:textId="77777777" w:rsidR="00EB0271" w:rsidRDefault="0028782E">
            <w:pPr>
              <w:pStyle w:val="Tabletext"/>
            </w:pPr>
            <w:r>
              <w:rPr>
                <w:rStyle w:val="None"/>
              </w:rPr>
              <w:t>384</w:t>
            </w:r>
          </w:p>
        </w:tc>
        <w:tc>
          <w:tcPr>
            <w:tcW w:w="11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94436AE" w14:textId="77777777" w:rsidR="00EB0271" w:rsidRDefault="0028782E">
            <w:pPr>
              <w:pStyle w:val="Tabletext"/>
            </w:pPr>
            <w:r>
              <w:rPr>
                <w:rStyle w:val="None"/>
              </w:rPr>
              <w:t>$27,017.20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8F29671" w14:textId="77777777" w:rsidR="00EB0271" w:rsidRDefault="0028782E">
            <w:pPr>
              <w:pStyle w:val="Tabletext"/>
            </w:pPr>
            <w:r>
              <w:rPr>
                <w:rStyle w:val="None"/>
              </w:rPr>
              <w:t>-7.98%</w:t>
            </w:r>
          </w:p>
        </w:tc>
      </w:tr>
      <w:tr w:rsidR="00EB0271" w14:paraId="1594A0DF" w14:textId="77777777" w:rsidTr="00BB6934">
        <w:tblPrEx>
          <w:shd w:val="clear" w:color="auto" w:fill="CED7E7"/>
        </w:tblPrEx>
        <w:trPr>
          <w:cantSplit/>
          <w:trHeight w:val="99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66E3276" w14:textId="77777777" w:rsidR="00EB0271" w:rsidRDefault="0028782E">
            <w:pPr>
              <w:pStyle w:val="Tabletext"/>
            </w:pPr>
            <w:r>
              <w:rPr>
                <w:rStyle w:val="None"/>
              </w:rPr>
              <w:t>32175</w:t>
            </w:r>
          </w:p>
        </w:tc>
        <w:tc>
          <w:tcPr>
            <w:tcW w:w="36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C92B9AD" w14:textId="77777777" w:rsidR="00EB0271" w:rsidRDefault="0028782E">
            <w:pPr>
              <w:pStyle w:val="Tabletext"/>
            </w:pPr>
            <w:r>
              <w:rPr>
                <w:rStyle w:val="None"/>
              </w:rPr>
              <w:t xml:space="preserve">Intra-anal, perianal or </w:t>
            </w:r>
            <w:proofErr w:type="spellStart"/>
            <w:r>
              <w:rPr>
                <w:rStyle w:val="None"/>
              </w:rPr>
              <w:t>ischio</w:t>
            </w:r>
            <w:proofErr w:type="spellEnd"/>
            <w:r>
              <w:rPr>
                <w:rStyle w:val="None"/>
              </w:rPr>
              <w:t>-rectal abscess, draining of, undertaken in the operating theatre of a hospital (excluding aftercare) (</w:t>
            </w:r>
            <w:proofErr w:type="spellStart"/>
            <w:r>
              <w:rPr>
                <w:rStyle w:val="None"/>
              </w:rPr>
              <w:t>Anaes</w:t>
            </w:r>
            <w:proofErr w:type="spellEnd"/>
            <w:r>
              <w:rPr>
                <w:rStyle w:val="None"/>
              </w:rPr>
              <w:t>.)</w:t>
            </w:r>
          </w:p>
        </w:tc>
        <w:tc>
          <w:tcPr>
            <w:tcW w:w="9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3E9EF67" w14:textId="77777777" w:rsidR="00EB0271" w:rsidRDefault="0028782E">
            <w:pPr>
              <w:pStyle w:val="Tabletext"/>
            </w:pPr>
            <w:r>
              <w:rPr>
                <w:rStyle w:val="None"/>
              </w:rPr>
              <w:t xml:space="preserve"> $162.65 </w:t>
            </w:r>
          </w:p>
        </w:tc>
        <w:tc>
          <w:tcPr>
            <w:tcW w:w="1086"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091F5D2" w14:textId="77777777" w:rsidR="00EB0271" w:rsidRDefault="0028782E">
            <w:pPr>
              <w:pStyle w:val="Tabletext"/>
            </w:pPr>
            <w:r>
              <w:rPr>
                <w:rStyle w:val="None"/>
              </w:rPr>
              <w:t>1,996</w:t>
            </w:r>
          </w:p>
        </w:tc>
        <w:tc>
          <w:tcPr>
            <w:tcW w:w="11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A9043FE" w14:textId="77777777" w:rsidR="00EB0271" w:rsidRDefault="0028782E">
            <w:pPr>
              <w:pStyle w:val="Tabletext"/>
            </w:pPr>
            <w:r>
              <w:rPr>
                <w:rStyle w:val="None"/>
              </w:rPr>
              <w:t>$186,507.71</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B8D44C9" w14:textId="77777777" w:rsidR="00EB0271" w:rsidRDefault="0028782E">
            <w:pPr>
              <w:pStyle w:val="Tabletext"/>
            </w:pPr>
            <w:r>
              <w:rPr>
                <w:rStyle w:val="None"/>
              </w:rPr>
              <w:t>2.18%</w:t>
            </w:r>
          </w:p>
        </w:tc>
      </w:tr>
    </w:tbl>
    <w:p w14:paraId="6350831A" w14:textId="144A3D86" w:rsidR="00EB0271" w:rsidRDefault="0028782E">
      <w:pPr>
        <w:pStyle w:val="Body"/>
        <w:rPr>
          <w:rStyle w:val="None"/>
          <w:b/>
          <w:bCs/>
        </w:rPr>
      </w:pPr>
      <w:r>
        <w:rPr>
          <w:rStyle w:val="None"/>
          <w:b/>
          <w:bCs/>
          <w:lang w:val="en-US"/>
        </w:rPr>
        <w:t>Recommendation: Leave</w:t>
      </w:r>
      <w:r w:rsidR="00A50D90">
        <w:rPr>
          <w:rStyle w:val="None"/>
          <w:b/>
          <w:bCs/>
          <w:lang w:val="en-US"/>
        </w:rPr>
        <w:t xml:space="preserve"> items 32147</w:t>
      </w:r>
      <w:r>
        <w:rPr>
          <w:rStyle w:val="None"/>
          <w:b/>
          <w:bCs/>
          <w:lang w:val="en-US"/>
        </w:rPr>
        <w:t>, 32159, 32162</w:t>
      </w:r>
      <w:r w:rsidR="00A50D90">
        <w:rPr>
          <w:rStyle w:val="None"/>
          <w:b/>
          <w:bCs/>
          <w:lang w:val="en-US"/>
        </w:rPr>
        <w:t>,</w:t>
      </w:r>
      <w:r>
        <w:rPr>
          <w:rStyle w:val="None"/>
          <w:b/>
          <w:bCs/>
          <w:lang w:val="en-US"/>
        </w:rPr>
        <w:t xml:space="preserve"> 32166</w:t>
      </w:r>
      <w:r w:rsidR="00A50D90">
        <w:rPr>
          <w:rStyle w:val="None"/>
          <w:b/>
          <w:bCs/>
          <w:lang w:val="en-US"/>
        </w:rPr>
        <w:t>,</w:t>
      </w:r>
      <w:r>
        <w:rPr>
          <w:rStyle w:val="None"/>
          <w:b/>
          <w:bCs/>
          <w:lang w:val="en-US"/>
        </w:rPr>
        <w:t xml:space="preserve"> 32174 and 32175 unchanged.</w:t>
      </w:r>
    </w:p>
    <w:p w14:paraId="153B6E46" w14:textId="77777777" w:rsidR="00EB0271" w:rsidRDefault="0028782E">
      <w:pPr>
        <w:pStyle w:val="Body"/>
        <w:rPr>
          <w:rStyle w:val="None"/>
          <w:b/>
          <w:bCs/>
        </w:rPr>
      </w:pPr>
      <w:proofErr w:type="spellStart"/>
      <w:r>
        <w:rPr>
          <w:rStyle w:val="None"/>
          <w:b/>
          <w:bCs/>
          <w:lang w:val="fr-FR"/>
        </w:rPr>
        <w:t>Rationale</w:t>
      </w:r>
      <w:proofErr w:type="spellEnd"/>
      <w:r>
        <w:rPr>
          <w:rStyle w:val="None"/>
          <w:b/>
          <w:bCs/>
          <w:lang w:val="fr-FR"/>
        </w:rPr>
        <w:t xml:space="preserve"> </w:t>
      </w:r>
    </w:p>
    <w:p w14:paraId="076FDD66" w14:textId="5611F9C8" w:rsidR="00A50D90" w:rsidRPr="00A50D90" w:rsidRDefault="00A50D90" w:rsidP="00CB102E">
      <w:pPr>
        <w:spacing w:before="120" w:line="360" w:lineRule="auto"/>
        <w:rPr>
          <w:rFonts w:ascii="Calibri" w:hAnsi="Calibri"/>
          <w:sz w:val="22"/>
          <w:szCs w:val="22"/>
        </w:rPr>
      </w:pPr>
      <w:r w:rsidRPr="00A50D90">
        <w:rPr>
          <w:rFonts w:ascii="Calibri" w:hAnsi="Calibri"/>
          <w:sz w:val="22"/>
          <w:szCs w:val="22"/>
        </w:rPr>
        <w:t>The Committee considered the standard Medicare data and clinical evidence related to the current services for haemorrhoidectomy</w:t>
      </w:r>
      <w:r>
        <w:rPr>
          <w:rFonts w:ascii="Calibri" w:hAnsi="Calibri"/>
          <w:sz w:val="22"/>
          <w:szCs w:val="22"/>
        </w:rPr>
        <w:t>, repair of anal fistula and drainage of ischiorectal abscesses and recommended the current items remain unchanged. This is because:</w:t>
      </w:r>
    </w:p>
    <w:p w14:paraId="240233F2" w14:textId="6C64141E" w:rsidR="00EB0271" w:rsidRPr="00A50D90" w:rsidRDefault="0028782E" w:rsidP="00522C6C">
      <w:pPr>
        <w:pStyle w:val="ListParagraph"/>
        <w:numPr>
          <w:ilvl w:val="0"/>
          <w:numId w:val="22"/>
        </w:numPr>
        <w:spacing w:before="120" w:after="0" w:line="360" w:lineRule="auto"/>
      </w:pPr>
      <w:r w:rsidRPr="00A50D90">
        <w:t xml:space="preserve">These items adequately describe the </w:t>
      </w:r>
      <w:r w:rsidR="00A50D90">
        <w:t xml:space="preserve">relevant </w:t>
      </w:r>
      <w:r w:rsidRPr="00A50D90">
        <w:t>procedures.</w:t>
      </w:r>
    </w:p>
    <w:p w14:paraId="038F8D74" w14:textId="77777777" w:rsidR="00EB0271" w:rsidRDefault="0028782E" w:rsidP="00522C6C">
      <w:pPr>
        <w:pStyle w:val="ListParagraph"/>
        <w:numPr>
          <w:ilvl w:val="0"/>
          <w:numId w:val="22"/>
        </w:numPr>
        <w:spacing w:before="120" w:after="0" w:line="360" w:lineRule="auto"/>
      </w:pPr>
      <w:r>
        <w:t>The procedures are reflective of current best practice.</w:t>
      </w:r>
    </w:p>
    <w:p w14:paraId="35325A02" w14:textId="44AAA110" w:rsidR="00EB0271" w:rsidRDefault="0028782E" w:rsidP="00522C6C">
      <w:pPr>
        <w:pStyle w:val="ListParagraph"/>
        <w:numPr>
          <w:ilvl w:val="0"/>
          <w:numId w:val="22"/>
        </w:numPr>
        <w:spacing w:before="120" w:after="0" w:line="360" w:lineRule="auto"/>
      </w:pPr>
      <w:r>
        <w:t xml:space="preserve">The procedures are not provided </w:t>
      </w:r>
      <w:r w:rsidR="000D370D">
        <w:t>under</w:t>
      </w:r>
      <w:r>
        <w:t xml:space="preserve"> other items.</w:t>
      </w:r>
    </w:p>
    <w:p w14:paraId="760FCC4E" w14:textId="6021472F" w:rsidR="00EB0271" w:rsidRDefault="0028782E" w:rsidP="00522C6C">
      <w:pPr>
        <w:pStyle w:val="ListParagraph"/>
        <w:numPr>
          <w:ilvl w:val="0"/>
          <w:numId w:val="22"/>
        </w:numPr>
        <w:spacing w:before="120" w:after="0" w:line="360" w:lineRule="auto"/>
      </w:pPr>
      <w:r>
        <w:t xml:space="preserve">There is unlikely to be misuse of these items. </w:t>
      </w:r>
    </w:p>
    <w:p w14:paraId="77B4CB1C" w14:textId="3EF237DF" w:rsidR="0064071B" w:rsidRDefault="0064071B" w:rsidP="0064071B"/>
    <w:p w14:paraId="2D9A766B" w14:textId="0E074FA1" w:rsidR="0064071B" w:rsidRPr="0064071B" w:rsidRDefault="0064071B" w:rsidP="00522C6C">
      <w:pPr>
        <w:pStyle w:val="Heading3Numbered"/>
        <w:numPr>
          <w:ilvl w:val="2"/>
          <w:numId w:val="84"/>
        </w:numPr>
      </w:pPr>
      <w:bookmarkStart w:id="89" w:name="_Toc14949066"/>
      <w:r>
        <w:t>Recommendation 27</w:t>
      </w:r>
      <w:bookmarkEnd w:id="89"/>
    </w:p>
    <w:p w14:paraId="2E47EFC7" w14:textId="09E6BB32" w:rsidR="00EB0271" w:rsidRDefault="00EA09A1" w:rsidP="0064071B">
      <w:pPr>
        <w:pStyle w:val="Caption"/>
      </w:pPr>
      <w:bookmarkStart w:id="90" w:name="_Toc14949118"/>
      <w:r>
        <w:t xml:space="preserve">Table </w:t>
      </w:r>
      <w:r>
        <w:fldChar w:fldCharType="begin"/>
      </w:r>
      <w:r>
        <w:instrText xml:space="preserve"> SEQ Table \* ARABIC </w:instrText>
      </w:r>
      <w:r>
        <w:fldChar w:fldCharType="separate"/>
      </w:r>
      <w:r w:rsidR="002949AF">
        <w:rPr>
          <w:noProof/>
        </w:rPr>
        <w:t>30</w:t>
      </w:r>
      <w:r>
        <w:fldChar w:fldCharType="end"/>
      </w:r>
      <w:r>
        <w:t xml:space="preserve">: </w:t>
      </w:r>
      <w:r w:rsidR="00A50D90">
        <w:t xml:space="preserve">Standard Medicare data for items for repair of </w:t>
      </w:r>
      <w:proofErr w:type="spellStart"/>
      <w:r w:rsidR="00A50D90">
        <w:t>h</w:t>
      </w:r>
      <w:r w:rsidRPr="004463FC">
        <w:t>aemorrhoid</w:t>
      </w:r>
      <w:r w:rsidR="00A50D90">
        <w:t>s</w:t>
      </w:r>
      <w:proofErr w:type="spellEnd"/>
      <w:r w:rsidRPr="004463FC">
        <w:t xml:space="preserve"> and fistula</w:t>
      </w:r>
      <w:r w:rsidR="00A50D90">
        <w:t>e, 32132, 32138, 32153 and 32168, 2016/17</w:t>
      </w:r>
      <w:r>
        <w:t>.</w:t>
      </w:r>
      <w:bookmarkEnd w:id="90"/>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3: Standard Medicare data for items for repair of haemorrhoids and fistulae, 32132, 32138, 32153 and 32168, 2016/17."/>
        <w:tblDescription w:val="Table 33 shows the standard Medicare data for items for repair of haemorrhoids and fistulae, 32132, 32138, 32153 and 32168. This table has six columns - item, descriptor, Schedule fee, number of services during the 2016/17 financial year, total benefits during the 2016/17 financial year and 5-year annual average growth in services."/>
      </w:tblPr>
      <w:tblGrid>
        <w:gridCol w:w="682"/>
        <w:gridCol w:w="3543"/>
        <w:gridCol w:w="9"/>
        <w:gridCol w:w="983"/>
        <w:gridCol w:w="976"/>
        <w:gridCol w:w="16"/>
        <w:gridCol w:w="1134"/>
        <w:gridCol w:w="1134"/>
      </w:tblGrid>
      <w:tr w:rsidR="00EB0271" w14:paraId="765CBC4D" w14:textId="77777777" w:rsidTr="00BB6934">
        <w:trPr>
          <w:trHeight w:val="950"/>
          <w:tblHeader/>
        </w:trPr>
        <w:tc>
          <w:tcPr>
            <w:tcW w:w="68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8C67F0F" w14:textId="77777777" w:rsidR="00EB0271" w:rsidRDefault="0028782E">
            <w:pPr>
              <w:pStyle w:val="Tableheading-white"/>
            </w:pPr>
            <w:r>
              <w:rPr>
                <w:rStyle w:val="None"/>
              </w:rPr>
              <w:t>Item</w:t>
            </w:r>
          </w:p>
        </w:tc>
        <w:tc>
          <w:tcPr>
            <w:tcW w:w="3552" w:type="dxa"/>
            <w:gridSpan w:val="2"/>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2052D28" w14:textId="77777777" w:rsidR="00EB0271" w:rsidRDefault="0028782E">
            <w:pPr>
              <w:pStyle w:val="Tableheading-white"/>
            </w:pPr>
            <w:r>
              <w:rPr>
                <w:rStyle w:val="None"/>
              </w:rPr>
              <w:t>Descriptor</w:t>
            </w:r>
          </w:p>
        </w:tc>
        <w:tc>
          <w:tcPr>
            <w:tcW w:w="98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BA20EAD" w14:textId="77777777" w:rsidR="00EB0271" w:rsidRDefault="0028782E">
            <w:pPr>
              <w:pStyle w:val="Tableheading-white"/>
            </w:pPr>
            <w:r>
              <w:rPr>
                <w:rStyle w:val="None"/>
              </w:rPr>
              <w:t>Schedule fee</w:t>
            </w:r>
          </w:p>
        </w:tc>
        <w:tc>
          <w:tcPr>
            <w:tcW w:w="97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319F710" w14:textId="77777777" w:rsidR="00EB0271" w:rsidRDefault="0028782E">
            <w:pPr>
              <w:pStyle w:val="Tableheading-white"/>
            </w:pPr>
            <w:r>
              <w:rPr>
                <w:rStyle w:val="None"/>
              </w:rPr>
              <w:t>Services FY2016/17</w:t>
            </w:r>
          </w:p>
        </w:tc>
        <w:tc>
          <w:tcPr>
            <w:tcW w:w="1150" w:type="dxa"/>
            <w:gridSpan w:val="2"/>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627F029"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5353C72" w14:textId="77777777" w:rsidR="00EB0271" w:rsidRDefault="0028782E">
            <w:pPr>
              <w:pStyle w:val="Tableheading-white"/>
            </w:pPr>
            <w:r>
              <w:rPr>
                <w:rStyle w:val="None"/>
              </w:rPr>
              <w:t>Services 5-year annual avg. growth</w:t>
            </w:r>
          </w:p>
        </w:tc>
      </w:tr>
      <w:tr w:rsidR="00EB0271" w14:paraId="51B00DA9" w14:textId="77777777" w:rsidTr="00BB6934">
        <w:tblPrEx>
          <w:shd w:val="clear" w:color="auto" w:fill="CED7E7"/>
        </w:tblPrEx>
        <w:trPr>
          <w:trHeight w:val="47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EB0BC79" w14:textId="77777777" w:rsidR="00EB0271" w:rsidRDefault="0028782E">
            <w:pPr>
              <w:pStyle w:val="Tabletext"/>
            </w:pPr>
            <w:r>
              <w:rPr>
                <w:rStyle w:val="None"/>
              </w:rPr>
              <w:t>32132</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D3B5A61" w14:textId="77777777" w:rsidR="00EB0271" w:rsidRDefault="0028782E">
            <w:pPr>
              <w:pStyle w:val="Tabletext"/>
            </w:pPr>
            <w:proofErr w:type="spellStart"/>
            <w:r>
              <w:rPr>
                <w:rStyle w:val="None"/>
              </w:rPr>
              <w:t>Haemorrhoids</w:t>
            </w:r>
            <w:proofErr w:type="spellEnd"/>
            <w:r>
              <w:rPr>
                <w:rStyle w:val="None"/>
              </w:rPr>
              <w:t xml:space="preserve"> or rectal prolapse  sclerotherapy for (</w:t>
            </w:r>
            <w:proofErr w:type="spellStart"/>
            <w:r>
              <w:rPr>
                <w:rStyle w:val="None"/>
              </w:rPr>
              <w:t>Anaes</w:t>
            </w:r>
            <w:proofErr w:type="spellEnd"/>
            <w:r>
              <w:rPr>
                <w:rStyle w:val="None"/>
              </w:rPr>
              <w:t>.)</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9070EB6" w14:textId="77777777" w:rsidR="00EB0271" w:rsidRDefault="0028782E">
            <w:pPr>
              <w:pStyle w:val="Tabletext"/>
            </w:pPr>
            <w:r>
              <w:rPr>
                <w:rStyle w:val="None"/>
              </w:rPr>
              <w:t xml:space="preserve"> $45.10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ECC1CEF" w14:textId="77777777" w:rsidR="00EB0271" w:rsidRDefault="0028782E">
            <w:pPr>
              <w:pStyle w:val="Tabletext"/>
            </w:pPr>
            <w:r>
              <w:rPr>
                <w:rStyle w:val="None"/>
              </w:rPr>
              <w:t>3,646</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77EB4DF" w14:textId="77777777" w:rsidR="00EB0271" w:rsidRDefault="0028782E">
            <w:pPr>
              <w:pStyle w:val="Tabletext"/>
            </w:pPr>
            <w:r>
              <w:rPr>
                <w:rStyle w:val="None"/>
              </w:rPr>
              <w:t>$71,919.80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EDA3C1" w14:textId="77777777" w:rsidR="00EB0271" w:rsidRDefault="0028782E">
            <w:pPr>
              <w:pStyle w:val="Tabletext"/>
            </w:pPr>
            <w:r>
              <w:rPr>
                <w:rStyle w:val="None"/>
              </w:rPr>
              <w:t>-6.81%</w:t>
            </w:r>
          </w:p>
        </w:tc>
      </w:tr>
      <w:tr w:rsidR="00EB0271" w14:paraId="50632B7A" w14:textId="77777777" w:rsidTr="00BB6934">
        <w:tblPrEx>
          <w:shd w:val="clear" w:color="auto" w:fill="CED7E7"/>
        </w:tblPrEx>
        <w:trPr>
          <w:trHeight w:val="73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08F178" w14:textId="77777777" w:rsidR="00EB0271" w:rsidRDefault="0028782E">
            <w:pPr>
              <w:pStyle w:val="Tabletext"/>
            </w:pPr>
            <w:r>
              <w:rPr>
                <w:rStyle w:val="None"/>
              </w:rPr>
              <w:t>32138</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4248A11" w14:textId="77777777" w:rsidR="00EB0271" w:rsidRDefault="0028782E">
            <w:pPr>
              <w:pStyle w:val="Tabletext"/>
            </w:pPr>
            <w:proofErr w:type="spellStart"/>
            <w:r>
              <w:rPr>
                <w:rStyle w:val="None"/>
              </w:rPr>
              <w:t>Haemorrhoidectomy</w:t>
            </w:r>
            <w:proofErr w:type="spellEnd"/>
            <w:r>
              <w:rPr>
                <w:rStyle w:val="None"/>
              </w:rPr>
              <w:t xml:space="preserve"> including excision of anal skin tags when performed (</w:t>
            </w:r>
            <w:proofErr w:type="spellStart"/>
            <w:r>
              <w:rPr>
                <w:rStyle w:val="None"/>
              </w:rPr>
              <w:t>Anaes</w:t>
            </w:r>
            <w:proofErr w:type="spellEnd"/>
            <w:r>
              <w:rPr>
                <w:rStyle w:val="None"/>
              </w:rPr>
              <w:t>.)</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8D1A995" w14:textId="77777777" w:rsidR="00EB0271" w:rsidRDefault="0028782E">
            <w:pPr>
              <w:pStyle w:val="Tabletext"/>
            </w:pPr>
            <w:r>
              <w:rPr>
                <w:rStyle w:val="None"/>
              </w:rPr>
              <w:t xml:space="preserve"> $367.75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E639943" w14:textId="77777777" w:rsidR="00EB0271" w:rsidRDefault="0028782E">
            <w:pPr>
              <w:pStyle w:val="Tabletext"/>
            </w:pPr>
            <w:r>
              <w:rPr>
                <w:rStyle w:val="None"/>
              </w:rPr>
              <w:t>1,694</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DFB7AE7" w14:textId="77777777" w:rsidR="00EB0271" w:rsidRDefault="0028782E">
            <w:pPr>
              <w:pStyle w:val="Tabletext"/>
            </w:pPr>
            <w:r>
              <w:rPr>
                <w:rStyle w:val="None"/>
              </w:rPr>
              <w:t>$452,798.40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A6C869" w14:textId="77777777" w:rsidR="00EB0271" w:rsidRDefault="0028782E">
            <w:pPr>
              <w:pStyle w:val="Tabletext"/>
            </w:pPr>
            <w:r>
              <w:rPr>
                <w:rStyle w:val="None"/>
              </w:rPr>
              <w:t>-1.67%</w:t>
            </w:r>
          </w:p>
        </w:tc>
      </w:tr>
      <w:tr w:rsidR="00EB0271" w14:paraId="03617F5A" w14:textId="77777777" w:rsidTr="00BB6934">
        <w:tblPrEx>
          <w:shd w:val="clear" w:color="auto" w:fill="CED7E7"/>
        </w:tblPrEx>
        <w:trPr>
          <w:trHeight w:val="151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787BE2A" w14:textId="77777777" w:rsidR="00EB0271" w:rsidRDefault="0028782E">
            <w:pPr>
              <w:pStyle w:val="Tabletext"/>
            </w:pPr>
            <w:r>
              <w:rPr>
                <w:rStyle w:val="None"/>
              </w:rPr>
              <w:t>32153</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D9718BC" w14:textId="77777777" w:rsidR="00EB0271" w:rsidRDefault="0028782E">
            <w:pPr>
              <w:pStyle w:val="Tabletext"/>
            </w:pPr>
            <w:r>
              <w:rPr>
                <w:rStyle w:val="None"/>
              </w:rPr>
              <w:t xml:space="preserve">Anus, dilatation of, under general </w:t>
            </w:r>
            <w:proofErr w:type="spellStart"/>
            <w:r>
              <w:rPr>
                <w:rStyle w:val="None"/>
              </w:rPr>
              <w:t>anaesthesia</w:t>
            </w:r>
            <w:proofErr w:type="spellEnd"/>
            <w:r>
              <w:rPr>
                <w:rStyle w:val="None"/>
              </w:rPr>
              <w:t xml:space="preserve">, with or without </w:t>
            </w:r>
            <w:proofErr w:type="spellStart"/>
            <w:r>
              <w:rPr>
                <w:rStyle w:val="None"/>
              </w:rPr>
              <w:t>disimpaction</w:t>
            </w:r>
            <w:proofErr w:type="spellEnd"/>
            <w:r>
              <w:rPr>
                <w:rStyle w:val="None"/>
              </w:rPr>
              <w:t xml:space="preserve"> of </w:t>
            </w:r>
            <w:proofErr w:type="spellStart"/>
            <w:r>
              <w:rPr>
                <w:rStyle w:val="None"/>
              </w:rPr>
              <w:t>faeces</w:t>
            </w:r>
            <w:proofErr w:type="spellEnd"/>
            <w:r>
              <w:rPr>
                <w:rStyle w:val="None"/>
              </w:rPr>
              <w:t>, not being a service associated with a service to which another item in this Group applies (</w:t>
            </w:r>
            <w:proofErr w:type="spellStart"/>
            <w:r>
              <w:rPr>
                <w:rStyle w:val="None"/>
              </w:rPr>
              <w:t>Anaes</w:t>
            </w:r>
            <w:proofErr w:type="spellEnd"/>
            <w:r>
              <w:rPr>
                <w:rStyle w:val="None"/>
              </w:rPr>
              <w:t>.)</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89CEF71" w14:textId="77777777" w:rsidR="00EB0271" w:rsidRDefault="0028782E">
            <w:pPr>
              <w:pStyle w:val="Tabletext"/>
            </w:pPr>
            <w:r>
              <w:rPr>
                <w:rStyle w:val="None"/>
              </w:rPr>
              <w:t xml:space="preserve"> $70.10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79A815E" w14:textId="77777777" w:rsidR="00EB0271" w:rsidRDefault="0028782E">
            <w:pPr>
              <w:pStyle w:val="Tabletext"/>
            </w:pPr>
            <w:r>
              <w:rPr>
                <w:rStyle w:val="None"/>
              </w:rPr>
              <w:t>104</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D61B947" w14:textId="77777777" w:rsidR="00EB0271" w:rsidRDefault="0028782E">
            <w:pPr>
              <w:pStyle w:val="Tabletext"/>
            </w:pPr>
            <w:r>
              <w:rPr>
                <w:rStyle w:val="None"/>
              </w:rPr>
              <w:t>$5,270.05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90DD998" w14:textId="77777777" w:rsidR="00EB0271" w:rsidRDefault="0028782E">
            <w:pPr>
              <w:pStyle w:val="Tabletext"/>
            </w:pPr>
            <w:r>
              <w:rPr>
                <w:rStyle w:val="None"/>
              </w:rPr>
              <w:t>-3.30%</w:t>
            </w:r>
          </w:p>
        </w:tc>
      </w:tr>
      <w:tr w:rsidR="00EB0271" w14:paraId="7E754B99" w14:textId="77777777" w:rsidTr="00BB6934">
        <w:tblPrEx>
          <w:shd w:val="clear" w:color="auto" w:fill="CED7E7"/>
        </w:tblPrEx>
        <w:trPr>
          <w:trHeight w:val="73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E5F5F16" w14:textId="77777777" w:rsidR="00EB0271" w:rsidRDefault="0028782E">
            <w:pPr>
              <w:pStyle w:val="Tabletext"/>
            </w:pPr>
            <w:r>
              <w:rPr>
                <w:rStyle w:val="None"/>
              </w:rPr>
              <w:t>32168</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BCF9C18" w14:textId="77777777" w:rsidR="00EB0271" w:rsidRDefault="0028782E">
            <w:pPr>
              <w:pStyle w:val="Tabletext"/>
            </w:pPr>
            <w:r>
              <w:rPr>
                <w:rStyle w:val="None"/>
              </w:rPr>
              <w:t xml:space="preserve">Fistula wound, review of, under general or regional </w:t>
            </w:r>
            <w:proofErr w:type="spellStart"/>
            <w:r>
              <w:rPr>
                <w:rStyle w:val="None"/>
              </w:rPr>
              <w:t>anaesthetic</w:t>
            </w:r>
            <w:proofErr w:type="spellEnd"/>
            <w:r>
              <w:rPr>
                <w:rStyle w:val="None"/>
              </w:rPr>
              <w:t>, as an independent procedure (</w:t>
            </w:r>
            <w:proofErr w:type="spellStart"/>
            <w:r>
              <w:rPr>
                <w:rStyle w:val="None"/>
              </w:rPr>
              <w:t>Anaes</w:t>
            </w:r>
            <w:proofErr w:type="spellEnd"/>
            <w:r>
              <w:rPr>
                <w:rStyle w:val="None"/>
              </w:rPr>
              <w:t>.)</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6A41B0A" w14:textId="77777777" w:rsidR="00EB0271" w:rsidRDefault="0028782E">
            <w:pPr>
              <w:pStyle w:val="Tabletext"/>
            </w:pPr>
            <w:r>
              <w:rPr>
                <w:rStyle w:val="None"/>
              </w:rPr>
              <w:t xml:space="preserve"> $131.75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0AE0BB4" w14:textId="77777777" w:rsidR="00EB0271" w:rsidRDefault="0028782E">
            <w:pPr>
              <w:pStyle w:val="Tabletext"/>
            </w:pPr>
            <w:r>
              <w:rPr>
                <w:rStyle w:val="None"/>
              </w:rPr>
              <w:t>85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003AD4B" w14:textId="77777777" w:rsidR="00EB0271" w:rsidRDefault="0028782E">
            <w:pPr>
              <w:pStyle w:val="Tabletext"/>
            </w:pPr>
            <w:r>
              <w:rPr>
                <w:rStyle w:val="None"/>
              </w:rPr>
              <w:t>$7,908.90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81BD2DE" w14:textId="77777777" w:rsidR="00EB0271" w:rsidRDefault="0028782E">
            <w:pPr>
              <w:pStyle w:val="Tabletext"/>
            </w:pPr>
            <w:r>
              <w:rPr>
                <w:rStyle w:val="None"/>
              </w:rPr>
              <w:t>-5.70%</w:t>
            </w:r>
          </w:p>
        </w:tc>
      </w:tr>
    </w:tbl>
    <w:p w14:paraId="25626B48" w14:textId="31F50D55" w:rsidR="00EB0271" w:rsidRDefault="0028782E" w:rsidP="00690969">
      <w:pPr>
        <w:pStyle w:val="Body"/>
        <w:rPr>
          <w:rStyle w:val="None"/>
          <w:b/>
          <w:bCs/>
        </w:rPr>
      </w:pPr>
      <w:r>
        <w:rPr>
          <w:rStyle w:val="None"/>
          <w:b/>
          <w:bCs/>
          <w:lang w:val="en-US"/>
        </w:rPr>
        <w:t xml:space="preserve">Recommendation: Delete </w:t>
      </w:r>
      <w:proofErr w:type="spellStart"/>
      <w:r>
        <w:rPr>
          <w:rStyle w:val="None"/>
          <w:b/>
          <w:bCs/>
          <w:lang w:val="en-US"/>
        </w:rPr>
        <w:t>haemorrhoid</w:t>
      </w:r>
      <w:r w:rsidR="00C23187">
        <w:rPr>
          <w:rStyle w:val="None"/>
          <w:b/>
          <w:bCs/>
          <w:lang w:val="en-US"/>
        </w:rPr>
        <w:t>ectomy</w:t>
      </w:r>
      <w:proofErr w:type="spellEnd"/>
      <w:r>
        <w:rPr>
          <w:rStyle w:val="None"/>
          <w:b/>
          <w:bCs/>
          <w:lang w:val="en-US"/>
        </w:rPr>
        <w:t xml:space="preserve"> items 32132, 32138 and 32153</w:t>
      </w:r>
      <w:r w:rsidR="00C23187">
        <w:rPr>
          <w:rStyle w:val="None"/>
          <w:b/>
          <w:bCs/>
          <w:lang w:val="en-US"/>
        </w:rPr>
        <w:t xml:space="preserve"> and review of fistula </w:t>
      </w:r>
      <w:r>
        <w:rPr>
          <w:rStyle w:val="None"/>
          <w:b/>
          <w:bCs/>
          <w:lang w:val="en-US"/>
        </w:rPr>
        <w:t>item 32168</w:t>
      </w:r>
      <w:r w:rsidR="00BB6934">
        <w:rPr>
          <w:rStyle w:val="None"/>
          <w:b/>
          <w:bCs/>
          <w:lang w:val="en-US"/>
        </w:rPr>
        <w:t>.</w:t>
      </w:r>
    </w:p>
    <w:p w14:paraId="4BBA77C1" w14:textId="77777777" w:rsidR="00EB0271" w:rsidRDefault="0028782E">
      <w:pPr>
        <w:pStyle w:val="Body"/>
        <w:rPr>
          <w:rStyle w:val="None"/>
          <w:b/>
          <w:bCs/>
        </w:rPr>
      </w:pPr>
      <w:proofErr w:type="spellStart"/>
      <w:r>
        <w:rPr>
          <w:rStyle w:val="None"/>
          <w:b/>
          <w:bCs/>
          <w:lang w:val="fr-FR"/>
        </w:rPr>
        <w:t>Rationale</w:t>
      </w:r>
      <w:proofErr w:type="spellEnd"/>
    </w:p>
    <w:p w14:paraId="7643E06A" w14:textId="418FDED6" w:rsidR="00C23187" w:rsidRPr="00C23187" w:rsidRDefault="00C23187" w:rsidP="00CB102E">
      <w:pPr>
        <w:spacing w:before="120" w:line="360" w:lineRule="auto"/>
        <w:rPr>
          <w:rFonts w:ascii="Calibri" w:hAnsi="Calibri"/>
          <w:sz w:val="22"/>
        </w:rPr>
      </w:pPr>
      <w:r w:rsidRPr="00C23187">
        <w:rPr>
          <w:rFonts w:ascii="Calibri" w:hAnsi="Calibri"/>
          <w:sz w:val="22"/>
        </w:rPr>
        <w:t>The Committee considered the standard Medicare data and current clinical evidence for these items. In addition, it considered the relevance of these items and whether their services are currently accounted for by other items listed on the MBS. After considering these factors, the Committee agreed that:</w:t>
      </w:r>
    </w:p>
    <w:p w14:paraId="4B9115B5" w14:textId="5E467C30" w:rsidR="00EB0271" w:rsidRDefault="000F3E0F" w:rsidP="00522C6C">
      <w:pPr>
        <w:pStyle w:val="ListParagraph"/>
        <w:numPr>
          <w:ilvl w:val="0"/>
          <w:numId w:val="51"/>
        </w:numPr>
        <w:spacing w:before="120" w:after="0" w:line="360" w:lineRule="auto"/>
      </w:pPr>
      <w:r>
        <w:t>The Committee recommended i</w:t>
      </w:r>
      <w:r w:rsidR="0028782E">
        <w:t xml:space="preserve">tem 32132 </w:t>
      </w:r>
      <w:r>
        <w:t>is deleted</w:t>
      </w:r>
      <w:r w:rsidR="0028782E">
        <w:t xml:space="preserve"> as item 32135 sufficiently provides for </w:t>
      </w:r>
      <w:proofErr w:type="spellStart"/>
      <w:r w:rsidR="0028782E">
        <w:t>haemorrhoid</w:t>
      </w:r>
      <w:proofErr w:type="spellEnd"/>
      <w:r w:rsidR="0028782E">
        <w:t xml:space="preserve"> or rectal prolapse treatment.</w:t>
      </w:r>
    </w:p>
    <w:p w14:paraId="17FA9E7E" w14:textId="1101255A" w:rsidR="00EB0271" w:rsidRDefault="000F3E0F" w:rsidP="00522C6C">
      <w:pPr>
        <w:pStyle w:val="ListParagraph"/>
        <w:numPr>
          <w:ilvl w:val="0"/>
          <w:numId w:val="51"/>
        </w:numPr>
        <w:spacing w:before="120" w:after="0" w:line="360" w:lineRule="auto"/>
      </w:pPr>
      <w:r>
        <w:t>The Committee recommended i</w:t>
      </w:r>
      <w:r w:rsidR="0028782E">
        <w:t xml:space="preserve">tem 32138 is </w:t>
      </w:r>
      <w:r w:rsidR="00167FB2">
        <w:t>deleted</w:t>
      </w:r>
      <w:r w:rsidR="0028782E">
        <w:t xml:space="preserve"> as item 32139 sufficiently provides</w:t>
      </w:r>
      <w:r w:rsidR="00167FB2">
        <w:t xml:space="preserve"> the</w:t>
      </w:r>
      <w:r w:rsidR="0028782E">
        <w:t xml:space="preserve"> </w:t>
      </w:r>
      <w:proofErr w:type="spellStart"/>
      <w:r w:rsidR="0028782E">
        <w:t>haemorrhoidectomy</w:t>
      </w:r>
      <w:proofErr w:type="spellEnd"/>
      <w:r w:rsidR="00167FB2">
        <w:t xml:space="preserve"> service described by the item</w:t>
      </w:r>
      <w:r w:rsidR="0028782E">
        <w:t>.</w:t>
      </w:r>
    </w:p>
    <w:p w14:paraId="049F042B" w14:textId="7402AC8F" w:rsidR="00EB0271" w:rsidRDefault="00167FB2" w:rsidP="00522C6C">
      <w:pPr>
        <w:pStyle w:val="ListParagraph"/>
        <w:numPr>
          <w:ilvl w:val="0"/>
          <w:numId w:val="51"/>
        </w:numPr>
        <w:spacing w:before="120" w:after="0" w:line="360" w:lineRule="auto"/>
      </w:pPr>
      <w:r>
        <w:t>The Committee recommended i</w:t>
      </w:r>
      <w:r w:rsidR="0028782E">
        <w:t xml:space="preserve">tem 32153 is </w:t>
      </w:r>
      <w:r>
        <w:t>deleted</w:t>
      </w:r>
      <w:r w:rsidR="0028782E">
        <w:t xml:space="preserve"> as item 32171 sufficiently provides this procedure.</w:t>
      </w:r>
    </w:p>
    <w:p w14:paraId="636FA888" w14:textId="79D8C3E6" w:rsidR="00EB0271" w:rsidRDefault="00167FB2" w:rsidP="00522C6C">
      <w:pPr>
        <w:pStyle w:val="ListParagraph"/>
        <w:numPr>
          <w:ilvl w:val="0"/>
          <w:numId w:val="51"/>
        </w:numPr>
        <w:spacing w:before="120" w:after="0" w:line="360" w:lineRule="auto"/>
        <w:ind w:left="714" w:hanging="357"/>
      </w:pPr>
      <w:r>
        <w:t>The Committee recommended i</w:t>
      </w:r>
      <w:r w:rsidR="0028782E">
        <w:t xml:space="preserve">tem 32168 </w:t>
      </w:r>
      <w:r>
        <w:t>is deleted</w:t>
      </w:r>
      <w:r w:rsidR="0028782E">
        <w:t xml:space="preserve"> as there are other item numbers that can be claimed for review of wound</w:t>
      </w:r>
      <w:r>
        <w:t xml:space="preserve">s and this </w:t>
      </w:r>
      <w:r w:rsidR="0028782E">
        <w:t xml:space="preserve">item </w:t>
      </w:r>
      <w:r>
        <w:t xml:space="preserve">is </w:t>
      </w:r>
      <w:r w:rsidR="0028782E">
        <w:t xml:space="preserve">considered non-specific. </w:t>
      </w:r>
    </w:p>
    <w:p w14:paraId="4DA14B1D" w14:textId="6A9F44DE" w:rsidR="00EB0271" w:rsidRDefault="00EB0271">
      <w:pPr>
        <w:pStyle w:val="Body"/>
      </w:pPr>
    </w:p>
    <w:p w14:paraId="11FDE484" w14:textId="10A146CE" w:rsidR="0064071B" w:rsidRPr="0064071B" w:rsidRDefault="0064071B" w:rsidP="00522C6C">
      <w:pPr>
        <w:pStyle w:val="Heading3Numbered"/>
        <w:numPr>
          <w:ilvl w:val="2"/>
          <w:numId w:val="84"/>
        </w:numPr>
      </w:pPr>
      <w:bookmarkStart w:id="91" w:name="_Toc14949067"/>
      <w:r>
        <w:t>Recommendation 28</w:t>
      </w:r>
      <w:bookmarkEnd w:id="91"/>
    </w:p>
    <w:p w14:paraId="79FA4ADB" w14:textId="636E5C22" w:rsidR="00EB0271" w:rsidRDefault="00EA09A1" w:rsidP="00EA09A1">
      <w:pPr>
        <w:pStyle w:val="Caption"/>
      </w:pPr>
      <w:bookmarkStart w:id="92" w:name="_Toc14949119"/>
      <w:r>
        <w:t xml:space="preserve">Table </w:t>
      </w:r>
      <w:r>
        <w:fldChar w:fldCharType="begin"/>
      </w:r>
      <w:r>
        <w:instrText xml:space="preserve"> SEQ Table \* ARABIC </w:instrText>
      </w:r>
      <w:r>
        <w:fldChar w:fldCharType="separate"/>
      </w:r>
      <w:r w:rsidR="002949AF">
        <w:rPr>
          <w:noProof/>
        </w:rPr>
        <w:t>31</w:t>
      </w:r>
      <w:r>
        <w:fldChar w:fldCharType="end"/>
      </w:r>
      <w:r>
        <w:t xml:space="preserve">: </w:t>
      </w:r>
      <w:r w:rsidR="00C23187">
        <w:t>Standard Medicare data for excision of a</w:t>
      </w:r>
      <w:r w:rsidRPr="00700DE7">
        <w:t>nal skin tag/anal polyp</w:t>
      </w:r>
      <w:r w:rsidR="00C23187">
        <w:t>s</w:t>
      </w:r>
      <w:r w:rsidRPr="00700DE7">
        <w:t xml:space="preserve"> items </w:t>
      </w:r>
      <w:r w:rsidR="00C23187">
        <w:t>32142 and 32145, 2016/17</w:t>
      </w:r>
      <w:r>
        <w:t>.</w:t>
      </w:r>
      <w:bookmarkEnd w:id="92"/>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4: Standard Medicare data for excision of anal skin tag/anal polyp items 32142 and 32145, 2016/17."/>
        <w:tblDescription w:val="Table 34 shows the standard Medicare data for items for excision of anal skin tag/anal polyp items 32142 and 32145. This table has six columns - item, descriptor, Schedule fee, number of services during the 2016/17 financial year, total benefits during the 2016/17 financial year and 5-year annual average growth in services."/>
      </w:tblPr>
      <w:tblGrid>
        <w:gridCol w:w="682"/>
        <w:gridCol w:w="3392"/>
        <w:gridCol w:w="9"/>
        <w:gridCol w:w="851"/>
        <w:gridCol w:w="27"/>
        <w:gridCol w:w="1071"/>
        <w:gridCol w:w="36"/>
        <w:gridCol w:w="1195"/>
        <w:gridCol w:w="1105"/>
      </w:tblGrid>
      <w:tr w:rsidR="00EB0271" w14:paraId="2D4BB357" w14:textId="77777777" w:rsidTr="00BB6934">
        <w:trPr>
          <w:trHeight w:val="1042"/>
          <w:tblHeader/>
        </w:trPr>
        <w:tc>
          <w:tcPr>
            <w:tcW w:w="68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216A920" w14:textId="77777777" w:rsidR="00EB0271" w:rsidRDefault="0028782E">
            <w:pPr>
              <w:pStyle w:val="Tableheading-white"/>
            </w:pPr>
            <w:r>
              <w:rPr>
                <w:rStyle w:val="None"/>
              </w:rPr>
              <w:t>Item</w:t>
            </w:r>
          </w:p>
        </w:tc>
        <w:tc>
          <w:tcPr>
            <w:tcW w:w="3401" w:type="dxa"/>
            <w:gridSpan w:val="2"/>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A62E3F4" w14:textId="77777777" w:rsidR="00EB0271" w:rsidRDefault="0028782E">
            <w:pPr>
              <w:pStyle w:val="Tableheading-white"/>
            </w:pPr>
            <w:r>
              <w:rPr>
                <w:rStyle w:val="None"/>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ECFCB61" w14:textId="77777777" w:rsidR="00EB0271" w:rsidRDefault="0028782E">
            <w:pPr>
              <w:pStyle w:val="Tableheading-white"/>
            </w:pPr>
            <w:r>
              <w:rPr>
                <w:rStyle w:val="None"/>
              </w:rPr>
              <w:t>Schedule fee</w:t>
            </w:r>
          </w:p>
        </w:tc>
        <w:tc>
          <w:tcPr>
            <w:tcW w:w="1134" w:type="dxa"/>
            <w:gridSpan w:val="3"/>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4BA0381" w14:textId="77777777" w:rsidR="00EB0271" w:rsidRDefault="0028782E">
            <w:pPr>
              <w:pStyle w:val="Tableheading-white"/>
            </w:pPr>
            <w:r>
              <w:rPr>
                <w:rStyle w:val="None"/>
              </w:rPr>
              <w:t>Services FY2016/17</w:t>
            </w:r>
          </w:p>
        </w:tc>
        <w:tc>
          <w:tcPr>
            <w:tcW w:w="119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F255FB3" w14:textId="77777777" w:rsidR="00EB0271" w:rsidRDefault="0028782E">
            <w:pPr>
              <w:pStyle w:val="Tableheading-white"/>
            </w:pPr>
            <w:r>
              <w:rPr>
                <w:rStyle w:val="None"/>
              </w:rPr>
              <w:t>Benefits FY2016/17</w:t>
            </w:r>
          </w:p>
        </w:tc>
        <w:tc>
          <w:tcPr>
            <w:tcW w:w="110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7D54F2F" w14:textId="77777777" w:rsidR="00EB0271" w:rsidRDefault="0028782E">
            <w:pPr>
              <w:pStyle w:val="Tableheading-white"/>
            </w:pPr>
            <w:r>
              <w:rPr>
                <w:rStyle w:val="None"/>
              </w:rPr>
              <w:t>Services 5-year annual avg. growth</w:t>
            </w:r>
          </w:p>
        </w:tc>
      </w:tr>
      <w:tr w:rsidR="00EB0271" w14:paraId="246E1389" w14:textId="77777777" w:rsidTr="009E7BF2">
        <w:tblPrEx>
          <w:shd w:val="clear" w:color="auto" w:fill="CED7E7"/>
        </w:tblPrEx>
        <w:trPr>
          <w:trHeight w:val="47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C2BCE59" w14:textId="77777777" w:rsidR="00EB0271" w:rsidRDefault="0028782E">
            <w:pPr>
              <w:pStyle w:val="Tabletext"/>
            </w:pPr>
            <w:r>
              <w:rPr>
                <w:rStyle w:val="None"/>
              </w:rPr>
              <w:t>32142</w:t>
            </w:r>
          </w:p>
        </w:tc>
        <w:tc>
          <w:tcPr>
            <w:tcW w:w="33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797F995" w14:textId="77777777" w:rsidR="00EB0271" w:rsidRDefault="0028782E">
            <w:pPr>
              <w:pStyle w:val="Tabletext"/>
            </w:pPr>
            <w:r>
              <w:rPr>
                <w:rStyle w:val="None"/>
              </w:rPr>
              <w:t>Anal skin tags or anal polyps, excision of 1 or more of (</w:t>
            </w:r>
            <w:proofErr w:type="spellStart"/>
            <w:r>
              <w:rPr>
                <w:rStyle w:val="None"/>
              </w:rPr>
              <w:t>Anaes</w:t>
            </w:r>
            <w:proofErr w:type="spellEnd"/>
            <w:r>
              <w:rPr>
                <w:rStyle w:val="None"/>
              </w:rPr>
              <w:t>.)</w:t>
            </w:r>
          </w:p>
        </w:tc>
        <w:tc>
          <w:tcPr>
            <w:tcW w:w="887" w:type="dxa"/>
            <w:gridSpan w:val="3"/>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C4EAD62" w14:textId="77777777" w:rsidR="00EB0271" w:rsidRDefault="0028782E">
            <w:pPr>
              <w:pStyle w:val="Tabletext"/>
            </w:pPr>
            <w:r>
              <w:rPr>
                <w:rStyle w:val="None"/>
              </w:rPr>
              <w:t xml:space="preserve"> $67.50 </w:t>
            </w:r>
          </w:p>
        </w:tc>
        <w:tc>
          <w:tcPr>
            <w:tcW w:w="107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15E63CA" w14:textId="77777777" w:rsidR="00EB0271" w:rsidRDefault="0028782E">
            <w:pPr>
              <w:pStyle w:val="Tabletext"/>
            </w:pPr>
            <w:r>
              <w:rPr>
                <w:rStyle w:val="None"/>
              </w:rPr>
              <w:t>737</w:t>
            </w:r>
          </w:p>
        </w:tc>
        <w:tc>
          <w:tcPr>
            <w:tcW w:w="1231"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D271864" w14:textId="77777777" w:rsidR="00EB0271" w:rsidRDefault="0028782E">
            <w:pPr>
              <w:pStyle w:val="Tabletext"/>
            </w:pPr>
            <w:r>
              <w:rPr>
                <w:rStyle w:val="None"/>
              </w:rPr>
              <w:t>$37,542.65</w:t>
            </w:r>
          </w:p>
        </w:tc>
        <w:tc>
          <w:tcPr>
            <w:tcW w:w="110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FDFB6A0" w14:textId="77777777" w:rsidR="00EB0271" w:rsidRDefault="0028782E">
            <w:pPr>
              <w:pStyle w:val="Tabletext"/>
            </w:pPr>
            <w:r>
              <w:rPr>
                <w:rStyle w:val="None"/>
              </w:rPr>
              <w:t>-2.79%</w:t>
            </w:r>
          </w:p>
        </w:tc>
      </w:tr>
      <w:tr w:rsidR="00EB0271" w14:paraId="2A8EDD38" w14:textId="77777777" w:rsidTr="009E7BF2">
        <w:tblPrEx>
          <w:shd w:val="clear" w:color="auto" w:fill="CED7E7"/>
        </w:tblPrEx>
        <w:trPr>
          <w:trHeight w:val="99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DF02877" w14:textId="77777777" w:rsidR="00EB0271" w:rsidRDefault="0028782E">
            <w:pPr>
              <w:pStyle w:val="Tabletext"/>
            </w:pPr>
            <w:r>
              <w:rPr>
                <w:rStyle w:val="None"/>
              </w:rPr>
              <w:t>32145</w:t>
            </w:r>
          </w:p>
        </w:tc>
        <w:tc>
          <w:tcPr>
            <w:tcW w:w="33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14D31D2" w14:textId="77777777" w:rsidR="00EB0271" w:rsidRDefault="0028782E">
            <w:pPr>
              <w:pStyle w:val="Tabletext"/>
            </w:pPr>
            <w:r>
              <w:rPr>
                <w:rStyle w:val="None"/>
              </w:rPr>
              <w:t>Anal skin tags or anal polyps, excision of 1 or more of, undertaken in the operating theatre of a hospital (</w:t>
            </w:r>
            <w:proofErr w:type="spellStart"/>
            <w:r>
              <w:rPr>
                <w:rStyle w:val="None"/>
              </w:rPr>
              <w:t>Anaes</w:t>
            </w:r>
            <w:proofErr w:type="spellEnd"/>
            <w:r>
              <w:rPr>
                <w:rStyle w:val="None"/>
              </w:rPr>
              <w:t>.)</w:t>
            </w:r>
          </w:p>
        </w:tc>
        <w:tc>
          <w:tcPr>
            <w:tcW w:w="887" w:type="dxa"/>
            <w:gridSpan w:val="3"/>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97D4844" w14:textId="77777777" w:rsidR="00EB0271" w:rsidRDefault="0028782E">
            <w:pPr>
              <w:pStyle w:val="Tabletext"/>
            </w:pPr>
            <w:r>
              <w:rPr>
                <w:rStyle w:val="None"/>
              </w:rPr>
              <w:t xml:space="preserve"> $135.05 </w:t>
            </w:r>
          </w:p>
        </w:tc>
        <w:tc>
          <w:tcPr>
            <w:tcW w:w="107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64A1FAA" w14:textId="77777777" w:rsidR="00EB0271" w:rsidRDefault="0028782E">
            <w:pPr>
              <w:pStyle w:val="Tabletext"/>
            </w:pPr>
            <w:r>
              <w:rPr>
                <w:rStyle w:val="None"/>
              </w:rPr>
              <w:t>3,579</w:t>
            </w:r>
          </w:p>
        </w:tc>
        <w:tc>
          <w:tcPr>
            <w:tcW w:w="1231"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4AD70C2" w14:textId="77777777" w:rsidR="00EB0271" w:rsidRDefault="0028782E">
            <w:pPr>
              <w:pStyle w:val="Tabletext"/>
            </w:pPr>
            <w:r>
              <w:rPr>
                <w:rStyle w:val="None"/>
              </w:rPr>
              <w:t>$217,464.08</w:t>
            </w:r>
          </w:p>
        </w:tc>
        <w:tc>
          <w:tcPr>
            <w:tcW w:w="110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CCB9E8F" w14:textId="77777777" w:rsidR="00EB0271" w:rsidRDefault="0028782E">
            <w:pPr>
              <w:pStyle w:val="Tabletext"/>
            </w:pPr>
            <w:r>
              <w:rPr>
                <w:rStyle w:val="None"/>
              </w:rPr>
              <w:t>4.74%</w:t>
            </w:r>
          </w:p>
        </w:tc>
      </w:tr>
    </w:tbl>
    <w:p w14:paraId="5DFAF743" w14:textId="0FDD4817" w:rsidR="00EB0271" w:rsidRDefault="0028782E">
      <w:pPr>
        <w:pStyle w:val="Body"/>
        <w:rPr>
          <w:rStyle w:val="None"/>
          <w:b/>
          <w:bCs/>
        </w:rPr>
      </w:pPr>
      <w:r>
        <w:rPr>
          <w:rStyle w:val="None"/>
          <w:b/>
          <w:bCs/>
          <w:lang w:val="en-US"/>
        </w:rPr>
        <w:t>Recommendation: Combine items 32142 and 32145 into one item</w:t>
      </w:r>
      <w:r w:rsidR="00BB6934">
        <w:rPr>
          <w:rStyle w:val="None"/>
          <w:b/>
          <w:bCs/>
          <w:lang w:val="en-US"/>
        </w:rPr>
        <w:t>.</w:t>
      </w:r>
    </w:p>
    <w:p w14:paraId="7FECC0E5" w14:textId="09978696" w:rsidR="00EB0271" w:rsidRDefault="00C23187" w:rsidP="00522C6C">
      <w:pPr>
        <w:pStyle w:val="ListParagraph"/>
        <w:numPr>
          <w:ilvl w:val="0"/>
          <w:numId w:val="44"/>
        </w:numPr>
        <w:spacing w:before="120" w:after="0" w:line="360" w:lineRule="auto"/>
        <w:ind w:hanging="357"/>
        <w:rPr>
          <w:b/>
          <w:bCs/>
        </w:rPr>
      </w:pPr>
      <w:r>
        <w:rPr>
          <w:rStyle w:val="None"/>
        </w:rPr>
        <w:t>The Committee recommended items 32142 and 32145 be combined into one item with the a</w:t>
      </w:r>
      <w:r w:rsidR="0028782E">
        <w:rPr>
          <w:rStyle w:val="None"/>
        </w:rPr>
        <w:t xml:space="preserve">mended </w:t>
      </w:r>
      <w:r>
        <w:rPr>
          <w:rStyle w:val="None"/>
        </w:rPr>
        <w:t xml:space="preserve">item </w:t>
      </w:r>
      <w:r w:rsidR="0028782E">
        <w:rPr>
          <w:rStyle w:val="None"/>
        </w:rPr>
        <w:t xml:space="preserve">descriptor </w:t>
      </w:r>
      <w:r>
        <w:rPr>
          <w:rStyle w:val="None"/>
        </w:rPr>
        <w:t>for the new item to read</w:t>
      </w:r>
      <w:r w:rsidR="0028782E">
        <w:rPr>
          <w:rStyle w:val="None"/>
        </w:rPr>
        <w:t>:</w:t>
      </w:r>
    </w:p>
    <w:p w14:paraId="38B0FF30" w14:textId="77777777" w:rsidR="00EB0271" w:rsidRPr="00C23187" w:rsidRDefault="0028782E" w:rsidP="00522C6C">
      <w:pPr>
        <w:pStyle w:val="ListParagraph"/>
        <w:numPr>
          <w:ilvl w:val="1"/>
          <w:numId w:val="44"/>
        </w:numPr>
        <w:spacing w:before="120" w:after="0" w:line="360" w:lineRule="auto"/>
        <w:ind w:hanging="357"/>
        <w:rPr>
          <w:b/>
          <w:bCs/>
          <w:i/>
        </w:rPr>
      </w:pPr>
      <w:r w:rsidRPr="00C23187">
        <w:rPr>
          <w:rStyle w:val="None"/>
          <w:i/>
        </w:rPr>
        <w:t>“Anal skin tags or anal polyps, excision of 1 or more of (</w:t>
      </w:r>
      <w:proofErr w:type="spellStart"/>
      <w:r w:rsidRPr="00C23187">
        <w:rPr>
          <w:rStyle w:val="None"/>
          <w:i/>
        </w:rPr>
        <w:t>Anaes</w:t>
      </w:r>
      <w:proofErr w:type="spellEnd"/>
      <w:r w:rsidRPr="00C23187">
        <w:rPr>
          <w:rStyle w:val="None"/>
          <w:i/>
        </w:rPr>
        <w:t>.)”</w:t>
      </w:r>
    </w:p>
    <w:p w14:paraId="793AA0C9" w14:textId="486E460A" w:rsidR="00EB0271" w:rsidRDefault="00690969" w:rsidP="00522C6C">
      <w:pPr>
        <w:pStyle w:val="ListParagraph"/>
        <w:numPr>
          <w:ilvl w:val="0"/>
          <w:numId w:val="44"/>
        </w:numPr>
        <w:spacing w:before="120" w:after="0" w:line="360" w:lineRule="auto"/>
        <w:ind w:hanging="357"/>
        <w:rPr>
          <w:b/>
          <w:bCs/>
        </w:rPr>
      </w:pPr>
      <w:r>
        <w:rPr>
          <w:rStyle w:val="None"/>
        </w:rPr>
        <w:t>T</w:t>
      </w:r>
      <w:r w:rsidR="00C23187">
        <w:rPr>
          <w:rStyle w:val="None"/>
        </w:rPr>
        <w:t>he Committee recommended the f</w:t>
      </w:r>
      <w:r w:rsidR="0028782E">
        <w:rPr>
          <w:rStyle w:val="None"/>
        </w:rPr>
        <w:t xml:space="preserve">ee for </w:t>
      </w:r>
      <w:r w:rsidR="00C23187">
        <w:rPr>
          <w:rStyle w:val="None"/>
        </w:rPr>
        <w:t xml:space="preserve">the new </w:t>
      </w:r>
      <w:r w:rsidR="0028782E">
        <w:rPr>
          <w:rStyle w:val="None"/>
        </w:rPr>
        <w:t xml:space="preserve">combined item be set at </w:t>
      </w:r>
      <w:r>
        <w:rPr>
          <w:rStyle w:val="None"/>
        </w:rPr>
        <w:t xml:space="preserve">an intermediate </w:t>
      </w:r>
      <w:r w:rsidR="0028782E">
        <w:rPr>
          <w:rStyle w:val="None"/>
        </w:rPr>
        <w:t xml:space="preserve">value </w:t>
      </w:r>
      <w:r>
        <w:rPr>
          <w:rStyle w:val="None"/>
        </w:rPr>
        <w:t>between items 32142 and 32145 based upon service volume</w:t>
      </w:r>
      <w:r w:rsidR="0028782E">
        <w:rPr>
          <w:rStyle w:val="None"/>
        </w:rPr>
        <w:t>.</w:t>
      </w:r>
    </w:p>
    <w:p w14:paraId="593742BE" w14:textId="341B1E2D" w:rsidR="00EB0271" w:rsidRDefault="0028782E" w:rsidP="00CB102E">
      <w:pPr>
        <w:pStyle w:val="Body"/>
        <w:spacing w:before="120" w:after="0" w:line="360" w:lineRule="auto"/>
        <w:rPr>
          <w:rStyle w:val="None"/>
          <w:b/>
          <w:bCs/>
        </w:rPr>
      </w:pPr>
      <w:proofErr w:type="spellStart"/>
      <w:r>
        <w:rPr>
          <w:rStyle w:val="None"/>
          <w:b/>
          <w:bCs/>
          <w:lang w:val="fr-FR"/>
        </w:rPr>
        <w:t>Rationale</w:t>
      </w:r>
      <w:proofErr w:type="spellEnd"/>
      <w:r>
        <w:rPr>
          <w:rStyle w:val="None"/>
          <w:b/>
          <w:bCs/>
        </w:rPr>
        <w:br/>
      </w:r>
      <w:r w:rsidR="00C23187">
        <w:rPr>
          <w:rStyle w:val="None"/>
          <w:bCs/>
        </w:rPr>
        <w:t>After considering the relevance of these items in contemporary surgical management of anal skin tags or anal polyps, the Committee agreed t</w:t>
      </w:r>
      <w:r w:rsidR="00272FA5" w:rsidRPr="00272FA5">
        <w:rPr>
          <w:rStyle w:val="None"/>
          <w:bCs/>
        </w:rPr>
        <w:t xml:space="preserve">here is no </w:t>
      </w:r>
      <w:r w:rsidR="00C23187">
        <w:rPr>
          <w:rStyle w:val="None"/>
          <w:bCs/>
        </w:rPr>
        <w:t>valid justification</w:t>
      </w:r>
      <w:r w:rsidR="00272FA5" w:rsidRPr="00272FA5">
        <w:rPr>
          <w:rStyle w:val="None"/>
          <w:bCs/>
        </w:rPr>
        <w:t xml:space="preserve"> for a difference in fees </w:t>
      </w:r>
      <w:r w:rsidR="00C23187">
        <w:rPr>
          <w:rStyle w:val="None"/>
          <w:bCs/>
        </w:rPr>
        <w:t xml:space="preserve">to exist for these services </w:t>
      </w:r>
      <w:r w:rsidR="00272FA5" w:rsidRPr="00272FA5">
        <w:rPr>
          <w:rStyle w:val="None"/>
          <w:bCs/>
        </w:rPr>
        <w:t xml:space="preserve">on the basis of the </w:t>
      </w:r>
      <w:r w:rsidR="00167FB2">
        <w:rPr>
          <w:rStyle w:val="None"/>
          <w:bCs/>
        </w:rPr>
        <w:t>setting</w:t>
      </w:r>
      <w:r w:rsidR="00272FA5" w:rsidRPr="00272FA5">
        <w:rPr>
          <w:rStyle w:val="None"/>
          <w:bCs/>
        </w:rPr>
        <w:t xml:space="preserve"> in which the procedure is performed.</w:t>
      </w:r>
      <w:r w:rsidR="00C23187">
        <w:rPr>
          <w:rStyle w:val="None"/>
          <w:bCs/>
        </w:rPr>
        <w:t xml:space="preserve"> Therefore, the Committee agreed these items should be combined so as to simplify and streamline the MBS.</w:t>
      </w:r>
    </w:p>
    <w:p w14:paraId="38085974" w14:textId="2645F852" w:rsidR="00272FA5" w:rsidRDefault="00272FA5">
      <w:pPr>
        <w:pStyle w:val="Body"/>
        <w:rPr>
          <w:b/>
          <w:bCs/>
        </w:rPr>
      </w:pPr>
    </w:p>
    <w:p w14:paraId="2AFFA6F6" w14:textId="14A3C2A2" w:rsidR="0064071B" w:rsidRPr="0064071B" w:rsidRDefault="0064071B" w:rsidP="00522C6C">
      <w:pPr>
        <w:pStyle w:val="Heading3Numbered"/>
        <w:numPr>
          <w:ilvl w:val="2"/>
          <w:numId w:val="84"/>
        </w:numPr>
      </w:pPr>
      <w:bookmarkStart w:id="93" w:name="_Toc14949068"/>
      <w:r>
        <w:t>Recommendation 29</w:t>
      </w:r>
      <w:bookmarkEnd w:id="93"/>
    </w:p>
    <w:p w14:paraId="7D308D05" w14:textId="5AB7E4D3" w:rsidR="00EB0271" w:rsidRDefault="00EA09A1" w:rsidP="00EA09A1">
      <w:pPr>
        <w:pStyle w:val="Caption"/>
      </w:pPr>
      <w:bookmarkStart w:id="94" w:name="_Toc14949120"/>
      <w:r>
        <w:t xml:space="preserve">Table </w:t>
      </w:r>
      <w:r>
        <w:fldChar w:fldCharType="begin"/>
      </w:r>
      <w:r>
        <w:instrText xml:space="preserve"> SEQ Table \* ARABIC </w:instrText>
      </w:r>
      <w:r>
        <w:fldChar w:fldCharType="separate"/>
      </w:r>
      <w:r w:rsidR="002949AF">
        <w:rPr>
          <w:noProof/>
        </w:rPr>
        <w:t>32</w:t>
      </w:r>
      <w:r>
        <w:fldChar w:fldCharType="end"/>
      </w:r>
      <w:r>
        <w:t xml:space="preserve">: </w:t>
      </w:r>
      <w:r w:rsidR="00C23187">
        <w:t>Standard Medicare data for items for a</w:t>
      </w:r>
      <w:r w:rsidRPr="008B245E">
        <w:t>nal wart removal</w:t>
      </w:r>
      <w:r w:rsidR="00C23187">
        <w:t>, 32177 and 32180, 2016/17</w:t>
      </w:r>
      <w:r>
        <w:t>.</w:t>
      </w:r>
      <w:bookmarkEnd w:id="94"/>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5: Standard Medicare data for items for anal wart removal, 32177 and 32180, 2016/17."/>
        <w:tblDescription w:val="Table 35 shows the standard Medicare data for items for anal wart removal, 32177 and 32180. This table has six columns - item, descriptor, Schedule fee, number of services during the 2016/17 financial year, total benefits during the 2016/17 financial year and 5-year annual average growth in services."/>
      </w:tblPr>
      <w:tblGrid>
        <w:gridCol w:w="682"/>
        <w:gridCol w:w="3543"/>
        <w:gridCol w:w="9"/>
        <w:gridCol w:w="983"/>
        <w:gridCol w:w="976"/>
        <w:gridCol w:w="16"/>
        <w:gridCol w:w="1054"/>
        <w:gridCol w:w="1105"/>
      </w:tblGrid>
      <w:tr w:rsidR="00EB0271" w14:paraId="284C4475" w14:textId="77777777" w:rsidTr="00BB6934">
        <w:trPr>
          <w:trHeight w:val="908"/>
          <w:tblHeader/>
        </w:trPr>
        <w:tc>
          <w:tcPr>
            <w:tcW w:w="68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A9F05FB" w14:textId="77777777" w:rsidR="00EB0271" w:rsidRDefault="0028782E">
            <w:pPr>
              <w:pStyle w:val="Tableheading-white"/>
            </w:pPr>
            <w:r>
              <w:rPr>
                <w:rStyle w:val="None"/>
              </w:rPr>
              <w:t>Item</w:t>
            </w:r>
          </w:p>
        </w:tc>
        <w:tc>
          <w:tcPr>
            <w:tcW w:w="3552" w:type="dxa"/>
            <w:gridSpan w:val="2"/>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1B5501D" w14:textId="77777777" w:rsidR="00EB0271" w:rsidRDefault="0028782E">
            <w:pPr>
              <w:pStyle w:val="Tableheading-white"/>
            </w:pPr>
            <w:r>
              <w:rPr>
                <w:rStyle w:val="None"/>
              </w:rPr>
              <w:t>Descriptor</w:t>
            </w:r>
          </w:p>
        </w:tc>
        <w:tc>
          <w:tcPr>
            <w:tcW w:w="98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3CF51E3" w14:textId="77777777" w:rsidR="00EB0271" w:rsidRDefault="0028782E">
            <w:pPr>
              <w:pStyle w:val="Tableheading-white"/>
            </w:pPr>
            <w:r>
              <w:rPr>
                <w:rStyle w:val="None"/>
              </w:rPr>
              <w:t>Schedule fee</w:t>
            </w:r>
          </w:p>
        </w:tc>
        <w:tc>
          <w:tcPr>
            <w:tcW w:w="97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38533C7" w14:textId="77777777" w:rsidR="00EB0271" w:rsidRDefault="0028782E">
            <w:pPr>
              <w:pStyle w:val="Tableheading-white"/>
            </w:pPr>
            <w:r>
              <w:rPr>
                <w:rStyle w:val="None"/>
              </w:rPr>
              <w:t>Services FY2016/17</w:t>
            </w:r>
          </w:p>
        </w:tc>
        <w:tc>
          <w:tcPr>
            <w:tcW w:w="1070" w:type="dxa"/>
            <w:gridSpan w:val="2"/>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820299E" w14:textId="77777777" w:rsidR="00EB0271" w:rsidRDefault="0028782E">
            <w:pPr>
              <w:pStyle w:val="Tableheading-white"/>
            </w:pPr>
            <w:r>
              <w:rPr>
                <w:rStyle w:val="None"/>
              </w:rPr>
              <w:t>Benefits FY2016/17</w:t>
            </w:r>
          </w:p>
        </w:tc>
        <w:tc>
          <w:tcPr>
            <w:tcW w:w="110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4E96173" w14:textId="77777777" w:rsidR="00EB0271" w:rsidRDefault="0028782E">
            <w:pPr>
              <w:pStyle w:val="Tableheading-white"/>
            </w:pPr>
            <w:r>
              <w:rPr>
                <w:rStyle w:val="None"/>
              </w:rPr>
              <w:t>Services 5-year annual avg. growth</w:t>
            </w:r>
          </w:p>
        </w:tc>
      </w:tr>
      <w:tr w:rsidR="00EB0271" w14:paraId="681F0BE6" w14:textId="77777777" w:rsidTr="00BB6934">
        <w:tblPrEx>
          <w:shd w:val="clear" w:color="auto" w:fill="CED7E7"/>
        </w:tblPrEx>
        <w:trPr>
          <w:trHeight w:val="2171"/>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0EB0184" w14:textId="77777777" w:rsidR="00EB0271" w:rsidRDefault="0028782E">
            <w:pPr>
              <w:pStyle w:val="Tabletext"/>
            </w:pPr>
            <w:r>
              <w:rPr>
                <w:rStyle w:val="None"/>
              </w:rPr>
              <w:t>32177</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2A5E398" w14:textId="77777777" w:rsidR="00EB0271" w:rsidRDefault="0028782E">
            <w:pPr>
              <w:pStyle w:val="Tabletext"/>
            </w:pPr>
            <w:r>
              <w:rPr>
                <w:rStyle w:val="None"/>
              </w:rPr>
              <w:t xml:space="preserve">Anal warts, removal of, under general </w:t>
            </w:r>
            <w:proofErr w:type="spellStart"/>
            <w:r>
              <w:rPr>
                <w:rStyle w:val="None"/>
              </w:rPr>
              <w:t>anaesthesia</w:t>
            </w:r>
            <w:proofErr w:type="spellEnd"/>
            <w:r>
              <w:rPr>
                <w:rStyle w:val="None"/>
              </w:rPr>
              <w:t>, or under regional or field nerve block (excluding pudendal block) requiring admission to a hospital, where the time taken is less than or equal to 45 minutes - not being a service associated with a service to which item 35507 or 35508 applies (</w:t>
            </w:r>
            <w:proofErr w:type="spellStart"/>
            <w:r>
              <w:rPr>
                <w:rStyle w:val="None"/>
              </w:rPr>
              <w:t>Anaes</w:t>
            </w:r>
            <w:proofErr w:type="spellEnd"/>
            <w:r>
              <w:rPr>
                <w:rStyle w:val="None"/>
              </w:rPr>
              <w:t>.)</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119125D" w14:textId="77777777" w:rsidR="00EB0271" w:rsidRDefault="0028782E">
            <w:pPr>
              <w:pStyle w:val="Tabletext"/>
            </w:pPr>
            <w:r>
              <w:rPr>
                <w:rStyle w:val="None"/>
              </w:rPr>
              <w:t xml:space="preserve"> $174.25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9E252F3" w14:textId="77777777" w:rsidR="00EB0271" w:rsidRDefault="0028782E">
            <w:pPr>
              <w:pStyle w:val="Tabletext"/>
            </w:pPr>
            <w:r>
              <w:rPr>
                <w:rStyle w:val="None"/>
              </w:rPr>
              <w:t>293</w:t>
            </w:r>
          </w:p>
        </w:tc>
        <w:tc>
          <w:tcPr>
            <w:tcW w:w="105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A9513F7" w14:textId="77777777" w:rsidR="00EB0271" w:rsidRDefault="0028782E">
            <w:pPr>
              <w:pStyle w:val="Tabletext"/>
            </w:pPr>
            <w:r>
              <w:rPr>
                <w:rStyle w:val="None"/>
              </w:rPr>
              <w:t>$32,004.35</w:t>
            </w:r>
          </w:p>
        </w:tc>
        <w:tc>
          <w:tcPr>
            <w:tcW w:w="110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42B9C7C" w14:textId="77777777" w:rsidR="00EB0271" w:rsidRDefault="0028782E">
            <w:pPr>
              <w:pStyle w:val="Tabletext"/>
            </w:pPr>
            <w:r>
              <w:rPr>
                <w:rStyle w:val="None"/>
              </w:rPr>
              <w:t>2.26%</w:t>
            </w:r>
          </w:p>
        </w:tc>
      </w:tr>
      <w:tr w:rsidR="00EB0271" w14:paraId="260A567C" w14:textId="77777777" w:rsidTr="00BB6934">
        <w:tblPrEx>
          <w:shd w:val="clear" w:color="auto" w:fill="CED7E7"/>
        </w:tblPrEx>
        <w:trPr>
          <w:trHeight w:val="203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A186201" w14:textId="77777777" w:rsidR="00EB0271" w:rsidRDefault="0028782E">
            <w:pPr>
              <w:pStyle w:val="Tabletext"/>
            </w:pPr>
            <w:r>
              <w:rPr>
                <w:rStyle w:val="None"/>
              </w:rPr>
              <w:t>32180</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47485F8" w14:textId="77777777" w:rsidR="00EB0271" w:rsidRDefault="0028782E">
            <w:pPr>
              <w:pStyle w:val="Tabletext"/>
            </w:pPr>
            <w:r>
              <w:rPr>
                <w:rStyle w:val="None"/>
              </w:rPr>
              <w:t xml:space="preserve">Anal warts, removal of, under general </w:t>
            </w:r>
            <w:proofErr w:type="spellStart"/>
            <w:r>
              <w:rPr>
                <w:rStyle w:val="None"/>
              </w:rPr>
              <w:t>anaesthesia</w:t>
            </w:r>
            <w:proofErr w:type="spellEnd"/>
            <w:r>
              <w:rPr>
                <w:rStyle w:val="None"/>
              </w:rPr>
              <w:t>, or under regional or field nerve block (excluding pudendal block) requiring admission to a hospital, where the time taken is greater than 45 minutes - not being a service associated with a service to which item 35507 or 35508 applies (</w:t>
            </w:r>
            <w:proofErr w:type="spellStart"/>
            <w:r>
              <w:rPr>
                <w:rStyle w:val="None"/>
              </w:rPr>
              <w:t>Anaes</w:t>
            </w:r>
            <w:proofErr w:type="spellEnd"/>
            <w:r>
              <w:rPr>
                <w:rStyle w:val="None"/>
              </w:rPr>
              <w:t>.)</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544717A" w14:textId="77777777" w:rsidR="00EB0271" w:rsidRDefault="0028782E">
            <w:pPr>
              <w:pStyle w:val="Tabletext"/>
            </w:pPr>
            <w:r>
              <w:rPr>
                <w:rStyle w:val="None"/>
              </w:rPr>
              <w:t xml:space="preserve"> $256.95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DC2553A" w14:textId="77777777" w:rsidR="00EB0271" w:rsidRDefault="0028782E">
            <w:pPr>
              <w:pStyle w:val="Tabletext"/>
            </w:pPr>
            <w:r>
              <w:rPr>
                <w:rStyle w:val="None"/>
              </w:rPr>
              <w:t>76</w:t>
            </w:r>
          </w:p>
        </w:tc>
        <w:tc>
          <w:tcPr>
            <w:tcW w:w="105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34C47DE" w14:textId="77777777" w:rsidR="00EB0271" w:rsidRDefault="0028782E">
            <w:pPr>
              <w:pStyle w:val="Tabletext"/>
            </w:pPr>
            <w:r>
              <w:rPr>
                <w:rStyle w:val="None"/>
              </w:rPr>
              <w:t>$12,134.40</w:t>
            </w:r>
          </w:p>
        </w:tc>
        <w:tc>
          <w:tcPr>
            <w:tcW w:w="110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06DF985" w14:textId="77777777" w:rsidR="00EB0271" w:rsidRDefault="0028782E">
            <w:pPr>
              <w:pStyle w:val="Tabletext"/>
            </w:pPr>
            <w:r>
              <w:rPr>
                <w:rStyle w:val="None"/>
              </w:rPr>
              <w:t>0.00%</w:t>
            </w:r>
          </w:p>
        </w:tc>
      </w:tr>
    </w:tbl>
    <w:p w14:paraId="44D4E853" w14:textId="77777777" w:rsidR="00EB0271" w:rsidRDefault="0028782E">
      <w:pPr>
        <w:pStyle w:val="Body"/>
        <w:rPr>
          <w:rStyle w:val="None"/>
          <w:b/>
          <w:bCs/>
        </w:rPr>
      </w:pPr>
      <w:r>
        <w:rPr>
          <w:rStyle w:val="None"/>
          <w:b/>
          <w:bCs/>
          <w:lang w:val="en-US"/>
        </w:rPr>
        <w:t>Recommendation: Combine items 32177 and 32180 into one item.</w:t>
      </w:r>
    </w:p>
    <w:p w14:paraId="36E191FE" w14:textId="28B1572D" w:rsidR="00EB0271" w:rsidRDefault="00C23187" w:rsidP="00522C6C">
      <w:pPr>
        <w:pStyle w:val="ListParagraph"/>
        <w:numPr>
          <w:ilvl w:val="0"/>
          <w:numId w:val="53"/>
        </w:numPr>
        <w:spacing w:before="120" w:after="0" w:line="360" w:lineRule="auto"/>
        <w:ind w:hanging="357"/>
      </w:pPr>
      <w:r>
        <w:t>The Committee recommended items 32177 and 32180 be combined into one item with the a</w:t>
      </w:r>
      <w:r w:rsidR="0028782E">
        <w:t xml:space="preserve">mended </w:t>
      </w:r>
      <w:r>
        <w:t xml:space="preserve">item </w:t>
      </w:r>
      <w:r w:rsidR="0028782E">
        <w:t xml:space="preserve">descriptor </w:t>
      </w:r>
      <w:r>
        <w:t>for the new item to read</w:t>
      </w:r>
      <w:r w:rsidR="0028782E">
        <w:t>:</w:t>
      </w:r>
    </w:p>
    <w:p w14:paraId="06AA8EF3" w14:textId="77777777" w:rsidR="00EB0271" w:rsidRPr="00C23187" w:rsidRDefault="0028782E" w:rsidP="00522C6C">
      <w:pPr>
        <w:pStyle w:val="ListParagraph"/>
        <w:numPr>
          <w:ilvl w:val="1"/>
          <w:numId w:val="53"/>
        </w:numPr>
        <w:spacing w:before="120" w:after="0" w:line="360" w:lineRule="auto"/>
        <w:ind w:hanging="357"/>
        <w:rPr>
          <w:i/>
        </w:rPr>
      </w:pPr>
      <w:r w:rsidRPr="00C23187">
        <w:rPr>
          <w:i/>
        </w:rPr>
        <w:t xml:space="preserve">“Anal warts, removal of, under general </w:t>
      </w:r>
      <w:proofErr w:type="spellStart"/>
      <w:r w:rsidRPr="00C23187">
        <w:rPr>
          <w:i/>
        </w:rPr>
        <w:t>anaesthesia</w:t>
      </w:r>
      <w:proofErr w:type="spellEnd"/>
      <w:r w:rsidRPr="00C23187">
        <w:rPr>
          <w:i/>
        </w:rPr>
        <w:t>, or under regional or field nerve block (excluding pudendal block) requiring admission to a hospital, not being a service associated with a service to which item 35507 or 35508 applies (</w:t>
      </w:r>
      <w:proofErr w:type="spellStart"/>
      <w:r w:rsidRPr="00C23187">
        <w:rPr>
          <w:i/>
        </w:rPr>
        <w:t>Anaes</w:t>
      </w:r>
      <w:proofErr w:type="spellEnd"/>
      <w:r w:rsidRPr="00C23187">
        <w:rPr>
          <w:i/>
        </w:rPr>
        <w:t>.)”</w:t>
      </w:r>
    </w:p>
    <w:p w14:paraId="583AB34D" w14:textId="4B549208" w:rsidR="00EB0271" w:rsidRDefault="0028782E" w:rsidP="00CB102E">
      <w:pPr>
        <w:pStyle w:val="Body"/>
        <w:spacing w:before="120" w:after="0" w:line="360" w:lineRule="auto"/>
        <w:rPr>
          <w:rStyle w:val="None"/>
          <w:bCs/>
        </w:rPr>
      </w:pPr>
      <w:proofErr w:type="spellStart"/>
      <w:r>
        <w:rPr>
          <w:rStyle w:val="None"/>
          <w:b/>
          <w:bCs/>
          <w:lang w:val="fr-FR"/>
        </w:rPr>
        <w:t>Rationale</w:t>
      </w:r>
      <w:proofErr w:type="spellEnd"/>
      <w:r>
        <w:rPr>
          <w:rStyle w:val="None"/>
          <w:b/>
          <w:bCs/>
        </w:rPr>
        <w:br/>
      </w:r>
      <w:r w:rsidR="00C23187">
        <w:rPr>
          <w:rStyle w:val="None"/>
          <w:bCs/>
        </w:rPr>
        <w:t>After considering the relevance of these services in contemporary surgical practice, the Committee agreed it</w:t>
      </w:r>
      <w:r w:rsidR="00387C31">
        <w:rPr>
          <w:rStyle w:val="None"/>
          <w:bCs/>
        </w:rPr>
        <w:t xml:space="preserve"> is inappropriate to spend more than 45 minutes removing anal warts </w:t>
      </w:r>
      <w:r w:rsidR="00C23187">
        <w:rPr>
          <w:rStyle w:val="None"/>
          <w:bCs/>
        </w:rPr>
        <w:t>during one session. This is because this practice</w:t>
      </w:r>
      <w:r w:rsidR="00387C31">
        <w:rPr>
          <w:rStyle w:val="None"/>
          <w:bCs/>
        </w:rPr>
        <w:t xml:space="preserve"> can create a large, raw area of skin</w:t>
      </w:r>
      <w:r w:rsidR="00C23187">
        <w:rPr>
          <w:rStyle w:val="None"/>
          <w:bCs/>
        </w:rPr>
        <w:t xml:space="preserve"> which can be painful for the patient</w:t>
      </w:r>
      <w:r w:rsidR="00387C31">
        <w:rPr>
          <w:rStyle w:val="None"/>
          <w:bCs/>
        </w:rPr>
        <w:t xml:space="preserve">. </w:t>
      </w:r>
      <w:r w:rsidR="00C23187">
        <w:rPr>
          <w:rStyle w:val="None"/>
          <w:bCs/>
        </w:rPr>
        <w:t xml:space="preserve">The Committee agreed that, if anal wart removal of this magnitude were </w:t>
      </w:r>
      <w:r w:rsidR="00387C31">
        <w:rPr>
          <w:rStyle w:val="None"/>
          <w:bCs/>
        </w:rPr>
        <w:t xml:space="preserve">necessary, it would be more appropriate to perform </w:t>
      </w:r>
      <w:r w:rsidR="00C23187">
        <w:rPr>
          <w:rStyle w:val="None"/>
          <w:bCs/>
        </w:rPr>
        <w:t xml:space="preserve">the </w:t>
      </w:r>
      <w:r w:rsidR="00387C31">
        <w:rPr>
          <w:rStyle w:val="None"/>
          <w:bCs/>
        </w:rPr>
        <w:t xml:space="preserve">removal over more than one session </w:t>
      </w:r>
      <w:r w:rsidR="00C23187">
        <w:rPr>
          <w:rStyle w:val="None"/>
          <w:bCs/>
        </w:rPr>
        <w:t>to improve</w:t>
      </w:r>
      <w:r w:rsidR="00387C31">
        <w:rPr>
          <w:rStyle w:val="None"/>
          <w:bCs/>
        </w:rPr>
        <w:t xml:space="preserve"> patient comfort.</w:t>
      </w:r>
      <w:r w:rsidR="00C23187">
        <w:rPr>
          <w:rStyle w:val="None"/>
          <w:bCs/>
        </w:rPr>
        <w:t xml:space="preserve"> Therefore, the Committee agreed the current items be combined into one, with no specification of the time taken to perform the procedure.</w:t>
      </w:r>
    </w:p>
    <w:p w14:paraId="3DFEBE6B" w14:textId="55BCB38C" w:rsidR="00E42A08" w:rsidRDefault="00E42A08">
      <w:pPr>
        <w:pStyle w:val="Body"/>
        <w:rPr>
          <w:rStyle w:val="None"/>
          <w:b/>
          <w:bCs/>
        </w:rPr>
      </w:pPr>
    </w:p>
    <w:p w14:paraId="426AA45A" w14:textId="14DFD2D0" w:rsidR="0064071B" w:rsidRPr="0064071B" w:rsidRDefault="0064071B" w:rsidP="00522C6C">
      <w:pPr>
        <w:pStyle w:val="Heading3Numbered"/>
        <w:numPr>
          <w:ilvl w:val="2"/>
          <w:numId w:val="84"/>
        </w:numPr>
      </w:pPr>
      <w:bookmarkStart w:id="95" w:name="_Toc14949069"/>
      <w:r>
        <w:t>Recommendation 30</w:t>
      </w:r>
      <w:bookmarkEnd w:id="95"/>
    </w:p>
    <w:p w14:paraId="3EF9B111" w14:textId="7CFD87F3" w:rsidR="00EB0271" w:rsidRDefault="00EA09A1" w:rsidP="00EA09A1">
      <w:pPr>
        <w:pStyle w:val="Caption"/>
      </w:pPr>
      <w:bookmarkStart w:id="96" w:name="_Toc14949121"/>
      <w:r>
        <w:t xml:space="preserve">Table </w:t>
      </w:r>
      <w:r>
        <w:fldChar w:fldCharType="begin"/>
      </w:r>
      <w:r>
        <w:instrText xml:space="preserve"> SEQ Table \* ARABIC </w:instrText>
      </w:r>
      <w:r>
        <w:fldChar w:fldCharType="separate"/>
      </w:r>
      <w:r w:rsidR="002949AF">
        <w:rPr>
          <w:noProof/>
        </w:rPr>
        <w:t>33</w:t>
      </w:r>
      <w:r>
        <w:fldChar w:fldCharType="end"/>
      </w:r>
      <w:r>
        <w:t xml:space="preserve">: </w:t>
      </w:r>
      <w:r w:rsidR="00C23187">
        <w:t xml:space="preserve">Standard Medicare data for items for the treatment of </w:t>
      </w:r>
      <w:proofErr w:type="spellStart"/>
      <w:r w:rsidR="00C23187">
        <w:t>h</w:t>
      </w:r>
      <w:r w:rsidRPr="004A01E4">
        <w:t>aemorrhoid</w:t>
      </w:r>
      <w:r w:rsidR="00C23187">
        <w:t>s</w:t>
      </w:r>
      <w:proofErr w:type="spellEnd"/>
      <w:r w:rsidRPr="004A01E4">
        <w:t>, fissure</w:t>
      </w:r>
      <w:r w:rsidR="00C23187">
        <w:t>s</w:t>
      </w:r>
      <w:r w:rsidRPr="004A01E4">
        <w:t xml:space="preserve"> and fistula</w:t>
      </w:r>
      <w:r w:rsidR="008D176F">
        <w:t>e</w:t>
      </w:r>
      <w:r w:rsidR="00C23187">
        <w:t>, 32135, 32139, 32150, 32156 and 32165, 2016/17</w:t>
      </w:r>
      <w:r>
        <w:t>.</w:t>
      </w:r>
      <w:bookmarkEnd w:id="96"/>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6: Standard Medicare data for items for the treatment of haemorrhoids, fissures and fistulae, 32135, 32139, 32150, 32156 and 32165, 2016/17."/>
        <w:tblDescription w:val="Table 36 shows the standard Medicare data for items for the treatment of haemorrhoids, fissures and fistulae, 32135, 32139, 32150, 32156 and 32165. This table has six columns - item, descriptor, Schedule fee, number of services during the 2016/17 financial year, total benefits during the 2016/17 financial year and 5-year annual average growth in services."/>
      </w:tblPr>
      <w:tblGrid>
        <w:gridCol w:w="682"/>
        <w:gridCol w:w="3543"/>
        <w:gridCol w:w="9"/>
        <w:gridCol w:w="983"/>
        <w:gridCol w:w="976"/>
        <w:gridCol w:w="16"/>
        <w:gridCol w:w="1134"/>
        <w:gridCol w:w="1134"/>
      </w:tblGrid>
      <w:tr w:rsidR="00EB0271" w14:paraId="4966E710" w14:textId="77777777" w:rsidTr="00BB6934">
        <w:trPr>
          <w:trHeight w:val="959"/>
          <w:tblHeader/>
        </w:trPr>
        <w:tc>
          <w:tcPr>
            <w:tcW w:w="68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C0AA528" w14:textId="77777777" w:rsidR="00EB0271" w:rsidRDefault="0028782E">
            <w:pPr>
              <w:pStyle w:val="Tableheading-white"/>
            </w:pPr>
            <w:r>
              <w:rPr>
                <w:rStyle w:val="None"/>
              </w:rPr>
              <w:t>Item</w:t>
            </w:r>
          </w:p>
        </w:tc>
        <w:tc>
          <w:tcPr>
            <w:tcW w:w="3552" w:type="dxa"/>
            <w:gridSpan w:val="2"/>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F6EAA0E" w14:textId="77777777" w:rsidR="00EB0271" w:rsidRDefault="0028782E">
            <w:pPr>
              <w:pStyle w:val="Tableheading-white"/>
            </w:pPr>
            <w:r>
              <w:rPr>
                <w:rStyle w:val="None"/>
              </w:rPr>
              <w:t>Descriptor</w:t>
            </w:r>
          </w:p>
        </w:tc>
        <w:tc>
          <w:tcPr>
            <w:tcW w:w="98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37E893E" w14:textId="77777777" w:rsidR="00EB0271" w:rsidRDefault="0028782E">
            <w:pPr>
              <w:pStyle w:val="Tableheading-white"/>
            </w:pPr>
            <w:r>
              <w:rPr>
                <w:rStyle w:val="None"/>
              </w:rPr>
              <w:t>Schedule fee</w:t>
            </w:r>
          </w:p>
        </w:tc>
        <w:tc>
          <w:tcPr>
            <w:tcW w:w="97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863E52B" w14:textId="77777777" w:rsidR="00EB0271" w:rsidRDefault="0028782E">
            <w:pPr>
              <w:pStyle w:val="Tableheading-white"/>
            </w:pPr>
            <w:r>
              <w:rPr>
                <w:rStyle w:val="None"/>
              </w:rPr>
              <w:t>Services FY2016/17</w:t>
            </w:r>
          </w:p>
        </w:tc>
        <w:tc>
          <w:tcPr>
            <w:tcW w:w="1150" w:type="dxa"/>
            <w:gridSpan w:val="2"/>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B5B6DB3"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D8C4604" w14:textId="77777777" w:rsidR="00EB0271" w:rsidRDefault="0028782E">
            <w:pPr>
              <w:pStyle w:val="Tableheading-white"/>
            </w:pPr>
            <w:r>
              <w:rPr>
                <w:rStyle w:val="None"/>
              </w:rPr>
              <w:t>Services 5-year annual avg. growth</w:t>
            </w:r>
          </w:p>
        </w:tc>
      </w:tr>
      <w:tr w:rsidR="00EB0271" w14:paraId="5B1DD0A3" w14:textId="77777777" w:rsidTr="00BB6934">
        <w:tblPrEx>
          <w:shd w:val="clear" w:color="auto" w:fill="CED7E7"/>
        </w:tblPrEx>
        <w:trPr>
          <w:trHeight w:val="99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BBB21F7" w14:textId="77777777" w:rsidR="00EB0271" w:rsidRDefault="0028782E">
            <w:pPr>
              <w:pStyle w:val="Tabletext"/>
            </w:pPr>
            <w:r>
              <w:rPr>
                <w:rStyle w:val="None"/>
              </w:rPr>
              <w:t>32135</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512A958" w14:textId="2BB9563C" w:rsidR="00EB0271" w:rsidRDefault="0028782E" w:rsidP="00EA09A1">
            <w:pPr>
              <w:pStyle w:val="Tabletext"/>
            </w:pPr>
            <w:proofErr w:type="spellStart"/>
            <w:r>
              <w:rPr>
                <w:rStyle w:val="None"/>
              </w:rPr>
              <w:t>Haemorrhoids</w:t>
            </w:r>
            <w:proofErr w:type="spellEnd"/>
            <w:r>
              <w:rPr>
                <w:rStyle w:val="None"/>
              </w:rPr>
              <w:t xml:space="preserve"> or rectal prolapse rubber band ligation of, with or without sclerotherapy, cryotherapy or </w:t>
            </w:r>
            <w:proofErr w:type="spellStart"/>
            <w:r>
              <w:rPr>
                <w:rStyle w:val="None"/>
              </w:rPr>
              <w:t>infra red</w:t>
            </w:r>
            <w:proofErr w:type="spellEnd"/>
            <w:r>
              <w:rPr>
                <w:rStyle w:val="None"/>
              </w:rPr>
              <w:t xml:space="preserve"> therapy for (</w:t>
            </w:r>
            <w:proofErr w:type="spellStart"/>
            <w:r>
              <w:rPr>
                <w:rStyle w:val="None"/>
              </w:rPr>
              <w:t>Anaes</w:t>
            </w:r>
            <w:proofErr w:type="spellEnd"/>
            <w:r>
              <w:rPr>
                <w:rStyle w:val="None"/>
              </w:rPr>
              <w:t>.)</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7F759AD" w14:textId="77777777" w:rsidR="00EB0271" w:rsidRDefault="0028782E">
            <w:pPr>
              <w:pStyle w:val="Tabletext"/>
            </w:pPr>
            <w:r>
              <w:rPr>
                <w:rStyle w:val="None"/>
              </w:rPr>
              <w:t xml:space="preserve"> $67.50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7383157" w14:textId="77777777" w:rsidR="00EB0271" w:rsidRDefault="0028782E">
            <w:pPr>
              <w:pStyle w:val="Tabletext"/>
            </w:pPr>
            <w:r>
              <w:rPr>
                <w:rStyle w:val="None"/>
              </w:rPr>
              <w:t>30,690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1C9BB3C" w14:textId="77777777" w:rsidR="00EB0271" w:rsidRDefault="0028782E">
            <w:pPr>
              <w:pStyle w:val="Tabletext"/>
            </w:pPr>
            <w:r>
              <w:rPr>
                <w:rStyle w:val="None"/>
              </w:rPr>
              <w:t>$829,292.64</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320C477" w14:textId="77777777" w:rsidR="00EB0271" w:rsidRDefault="0028782E">
            <w:pPr>
              <w:pStyle w:val="Tabletext"/>
            </w:pPr>
            <w:r>
              <w:rPr>
                <w:rStyle w:val="None"/>
              </w:rPr>
              <w:t>1.85%</w:t>
            </w:r>
          </w:p>
        </w:tc>
      </w:tr>
      <w:tr w:rsidR="00EB0271" w14:paraId="566630CD" w14:textId="77777777" w:rsidTr="00BB6934">
        <w:tblPrEx>
          <w:shd w:val="clear" w:color="auto" w:fill="CED7E7"/>
        </w:tblPrEx>
        <w:trPr>
          <w:trHeight w:val="99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1D9DB07" w14:textId="77777777" w:rsidR="00EB0271" w:rsidRDefault="0028782E">
            <w:pPr>
              <w:pStyle w:val="Tabletext"/>
            </w:pPr>
            <w:r>
              <w:rPr>
                <w:rStyle w:val="None"/>
              </w:rPr>
              <w:t>32139</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DB45EE7" w14:textId="77777777" w:rsidR="00EB0271" w:rsidRDefault="0028782E">
            <w:pPr>
              <w:pStyle w:val="Tabletext"/>
            </w:pPr>
            <w:proofErr w:type="spellStart"/>
            <w:r>
              <w:rPr>
                <w:rStyle w:val="None"/>
              </w:rPr>
              <w:t>Haemorrhoidectomy</w:t>
            </w:r>
            <w:proofErr w:type="spellEnd"/>
            <w:r>
              <w:rPr>
                <w:rStyle w:val="None"/>
              </w:rPr>
              <w:t xml:space="preserve"> involving third or fourth degree </w:t>
            </w:r>
            <w:proofErr w:type="spellStart"/>
            <w:r>
              <w:rPr>
                <w:rStyle w:val="None"/>
              </w:rPr>
              <w:t>haemorrhoids</w:t>
            </w:r>
            <w:proofErr w:type="spellEnd"/>
            <w:r>
              <w:rPr>
                <w:rStyle w:val="None"/>
              </w:rPr>
              <w:t>, including excision of anal skin tags when performed (</w:t>
            </w:r>
            <w:proofErr w:type="spellStart"/>
            <w:r>
              <w:rPr>
                <w:rStyle w:val="None"/>
              </w:rPr>
              <w:t>Anaes</w:t>
            </w:r>
            <w:proofErr w:type="spellEnd"/>
            <w:r>
              <w:rPr>
                <w:rStyle w:val="None"/>
              </w:rPr>
              <w:t>.) (Assist.)</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BA9A912" w14:textId="77777777" w:rsidR="00EB0271" w:rsidRDefault="0028782E">
            <w:pPr>
              <w:pStyle w:val="Tabletext"/>
            </w:pPr>
            <w:r>
              <w:rPr>
                <w:rStyle w:val="None"/>
              </w:rPr>
              <w:t xml:space="preserve"> $367.75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6C7F99F" w14:textId="77777777" w:rsidR="00EB0271" w:rsidRDefault="0028782E">
            <w:pPr>
              <w:pStyle w:val="Tabletext"/>
            </w:pPr>
            <w:r>
              <w:rPr>
                <w:rStyle w:val="None"/>
              </w:rPr>
              <w:t>6,277</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0C019B0" w14:textId="77777777" w:rsidR="00EB0271" w:rsidRDefault="0028782E">
            <w:pPr>
              <w:pStyle w:val="Tabletext"/>
            </w:pPr>
            <w:r>
              <w:rPr>
                <w:rStyle w:val="None"/>
              </w:rPr>
              <w:t>$1,565,090.25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4A62F01" w14:textId="77777777" w:rsidR="00EB0271" w:rsidRDefault="0028782E">
            <w:pPr>
              <w:pStyle w:val="Tabletext"/>
            </w:pPr>
            <w:r>
              <w:rPr>
                <w:rStyle w:val="None"/>
              </w:rPr>
              <w:t>5.39%</w:t>
            </w:r>
          </w:p>
        </w:tc>
      </w:tr>
      <w:tr w:rsidR="00EB0271" w14:paraId="3ED374EE" w14:textId="77777777" w:rsidTr="00BB6934">
        <w:tblPrEx>
          <w:shd w:val="clear" w:color="auto" w:fill="CED7E7"/>
        </w:tblPrEx>
        <w:trPr>
          <w:trHeight w:val="99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96AFBF2" w14:textId="77777777" w:rsidR="00EB0271" w:rsidRDefault="0028782E">
            <w:pPr>
              <w:pStyle w:val="Tabletext"/>
            </w:pPr>
            <w:r>
              <w:rPr>
                <w:rStyle w:val="None"/>
              </w:rPr>
              <w:t>32150</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85033BB" w14:textId="77777777" w:rsidR="00EB0271" w:rsidRDefault="0028782E">
            <w:pPr>
              <w:pStyle w:val="Tabletext"/>
            </w:pPr>
            <w:r>
              <w:rPr>
                <w:rStyle w:val="None"/>
              </w:rPr>
              <w:t xml:space="preserve">Operation for </w:t>
            </w:r>
            <w:proofErr w:type="spellStart"/>
            <w:r>
              <w:rPr>
                <w:rStyle w:val="None"/>
              </w:rPr>
              <w:t>fissureinano</w:t>
            </w:r>
            <w:proofErr w:type="spellEnd"/>
            <w:r>
              <w:rPr>
                <w:rStyle w:val="None"/>
              </w:rPr>
              <w:t>, including excision or sphincterotomy but excluding dilatation only (</w:t>
            </w:r>
            <w:proofErr w:type="spellStart"/>
            <w:r>
              <w:rPr>
                <w:rStyle w:val="None"/>
              </w:rPr>
              <w:t>Anaes</w:t>
            </w:r>
            <w:proofErr w:type="spellEnd"/>
            <w:r>
              <w:rPr>
                <w:rStyle w:val="None"/>
              </w:rPr>
              <w:t>.) (Assist.)</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7DD44FC" w14:textId="77777777" w:rsidR="00EB0271" w:rsidRDefault="0028782E">
            <w:pPr>
              <w:pStyle w:val="Tabletext"/>
            </w:pPr>
            <w:r>
              <w:rPr>
                <w:rStyle w:val="None"/>
              </w:rPr>
              <w:t xml:space="preserve"> $256.95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EAC25ED" w14:textId="77777777" w:rsidR="00EB0271" w:rsidRDefault="0028782E">
            <w:pPr>
              <w:pStyle w:val="Tabletext"/>
            </w:pPr>
            <w:r>
              <w:rPr>
                <w:rStyle w:val="None"/>
              </w:rPr>
              <w:t>3,330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D37DFA5" w14:textId="77777777" w:rsidR="00EB0271" w:rsidRDefault="0028782E">
            <w:pPr>
              <w:pStyle w:val="Tabletext"/>
            </w:pPr>
            <w:r>
              <w:rPr>
                <w:rStyle w:val="None"/>
              </w:rPr>
              <w:t>$492,097.50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8BA206" w14:textId="77777777" w:rsidR="00EB0271" w:rsidRDefault="0028782E">
            <w:pPr>
              <w:pStyle w:val="Tabletext"/>
            </w:pPr>
            <w:r>
              <w:rPr>
                <w:rStyle w:val="None"/>
              </w:rPr>
              <w:t>-0.13%</w:t>
            </w:r>
          </w:p>
        </w:tc>
      </w:tr>
      <w:tr w:rsidR="00EB0271" w14:paraId="7A06DDBF" w14:textId="77777777" w:rsidTr="00BB6934">
        <w:tblPrEx>
          <w:shd w:val="clear" w:color="auto" w:fill="CED7E7"/>
        </w:tblPrEx>
        <w:trPr>
          <w:trHeight w:val="47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139A381" w14:textId="77777777" w:rsidR="00EB0271" w:rsidRDefault="0028782E">
            <w:pPr>
              <w:pStyle w:val="Tabletext"/>
            </w:pPr>
            <w:r>
              <w:rPr>
                <w:rStyle w:val="None"/>
              </w:rPr>
              <w:t>32156</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B426BEC" w14:textId="77777777" w:rsidR="00EB0271" w:rsidRDefault="0028782E">
            <w:pPr>
              <w:pStyle w:val="Tabletext"/>
            </w:pPr>
            <w:r>
              <w:rPr>
                <w:rStyle w:val="None"/>
              </w:rPr>
              <w:t>Fistula-in-</w:t>
            </w:r>
            <w:proofErr w:type="spellStart"/>
            <w:r>
              <w:rPr>
                <w:rStyle w:val="None"/>
              </w:rPr>
              <w:t>ano</w:t>
            </w:r>
            <w:proofErr w:type="spellEnd"/>
            <w:r>
              <w:rPr>
                <w:rStyle w:val="None"/>
              </w:rPr>
              <w:t>, subcutaneous, excision of (</w:t>
            </w:r>
            <w:proofErr w:type="spellStart"/>
            <w:r>
              <w:rPr>
                <w:rStyle w:val="None"/>
              </w:rPr>
              <w:t>Anaes</w:t>
            </w:r>
            <w:proofErr w:type="spellEnd"/>
            <w:r>
              <w:rPr>
                <w:rStyle w:val="None"/>
              </w:rPr>
              <w:t>.)</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E331154" w14:textId="77777777" w:rsidR="00EB0271" w:rsidRDefault="0028782E">
            <w:pPr>
              <w:pStyle w:val="Tabletext"/>
            </w:pPr>
            <w:r>
              <w:rPr>
                <w:rStyle w:val="None"/>
              </w:rPr>
              <w:t xml:space="preserve"> $131.75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2CA020" w14:textId="77777777" w:rsidR="00EB0271" w:rsidRDefault="0028782E">
            <w:pPr>
              <w:pStyle w:val="Tabletext"/>
            </w:pPr>
            <w:r>
              <w:rPr>
                <w:rStyle w:val="None"/>
              </w:rPr>
              <w:t>305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307D8F2" w14:textId="77777777" w:rsidR="00EB0271" w:rsidRDefault="0028782E">
            <w:pPr>
              <w:pStyle w:val="Tabletext"/>
            </w:pPr>
            <w:r>
              <w:rPr>
                <w:rStyle w:val="None"/>
              </w:rPr>
              <w:t>$21,395.90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F1A965A" w14:textId="77777777" w:rsidR="00EB0271" w:rsidRDefault="0028782E">
            <w:pPr>
              <w:pStyle w:val="Tabletext"/>
            </w:pPr>
            <w:r>
              <w:rPr>
                <w:rStyle w:val="None"/>
              </w:rPr>
              <w:t>-2.99%</w:t>
            </w:r>
          </w:p>
        </w:tc>
      </w:tr>
      <w:tr w:rsidR="00EB0271" w14:paraId="107163AB" w14:textId="77777777" w:rsidTr="00BB6934">
        <w:tblPrEx>
          <w:shd w:val="clear" w:color="auto" w:fill="CED7E7"/>
        </w:tblPrEx>
        <w:trPr>
          <w:trHeight w:val="47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475ED88" w14:textId="77777777" w:rsidR="00EB0271" w:rsidRDefault="0028782E">
            <w:pPr>
              <w:pStyle w:val="Tabletext"/>
            </w:pPr>
            <w:r>
              <w:rPr>
                <w:rStyle w:val="None"/>
              </w:rPr>
              <w:t>32165</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B267210" w14:textId="77777777" w:rsidR="00EB0271" w:rsidRDefault="0028782E">
            <w:pPr>
              <w:pStyle w:val="Tabletext"/>
            </w:pPr>
            <w:r>
              <w:rPr>
                <w:rStyle w:val="None"/>
              </w:rPr>
              <w:t>Anal fistula, repair of by mucosal flap advancement (</w:t>
            </w:r>
            <w:proofErr w:type="spellStart"/>
            <w:r>
              <w:rPr>
                <w:rStyle w:val="None"/>
              </w:rPr>
              <w:t>Anaes</w:t>
            </w:r>
            <w:proofErr w:type="spellEnd"/>
            <w:r>
              <w:rPr>
                <w:rStyle w:val="None"/>
              </w:rPr>
              <w:t>.) (Assist.)</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CF2D32A" w14:textId="77777777" w:rsidR="00EB0271" w:rsidRDefault="0028782E">
            <w:pPr>
              <w:pStyle w:val="Tabletext"/>
            </w:pPr>
            <w:r>
              <w:rPr>
                <w:rStyle w:val="None"/>
              </w:rPr>
              <w:t xml:space="preserve"> $634.70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A9BB5C5" w14:textId="77777777" w:rsidR="00EB0271" w:rsidRDefault="0028782E">
            <w:pPr>
              <w:pStyle w:val="Tabletext"/>
            </w:pPr>
            <w:r>
              <w:rPr>
                <w:rStyle w:val="None"/>
              </w:rPr>
              <w:t>402</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299134B" w14:textId="77777777" w:rsidR="00EB0271" w:rsidRDefault="0028782E">
            <w:pPr>
              <w:pStyle w:val="Tabletext"/>
            </w:pPr>
            <w:r>
              <w:rPr>
                <w:rStyle w:val="None"/>
              </w:rPr>
              <w:t>$184,249.30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585FE16" w14:textId="77777777" w:rsidR="00EB0271" w:rsidRDefault="0028782E">
            <w:pPr>
              <w:pStyle w:val="Tabletext"/>
            </w:pPr>
            <w:r>
              <w:rPr>
                <w:rStyle w:val="None"/>
              </w:rPr>
              <w:t>10.68%</w:t>
            </w:r>
          </w:p>
        </w:tc>
      </w:tr>
    </w:tbl>
    <w:p w14:paraId="246E6208" w14:textId="6F5624BC" w:rsidR="00EB0271" w:rsidRPr="00BB6934" w:rsidRDefault="0028782E">
      <w:pPr>
        <w:pStyle w:val="TableCaption"/>
        <w:spacing w:before="180" w:after="60"/>
        <w:rPr>
          <w:sz w:val="22"/>
          <w:szCs w:val="22"/>
        </w:rPr>
      </w:pPr>
      <w:r w:rsidRPr="00BB6934">
        <w:rPr>
          <w:sz w:val="22"/>
          <w:szCs w:val="22"/>
        </w:rPr>
        <w:t xml:space="preserve">Recommendation: </w:t>
      </w:r>
      <w:r w:rsidR="00C23187">
        <w:rPr>
          <w:sz w:val="22"/>
          <w:szCs w:val="22"/>
        </w:rPr>
        <w:t>Amend</w:t>
      </w:r>
      <w:r w:rsidRPr="00BB6934">
        <w:rPr>
          <w:sz w:val="22"/>
          <w:szCs w:val="22"/>
        </w:rPr>
        <w:t xml:space="preserve"> the </w:t>
      </w:r>
      <w:r w:rsidR="00C23187">
        <w:rPr>
          <w:sz w:val="22"/>
          <w:szCs w:val="22"/>
        </w:rPr>
        <w:t xml:space="preserve">item </w:t>
      </w:r>
      <w:r w:rsidRPr="00BB6934">
        <w:rPr>
          <w:sz w:val="22"/>
          <w:szCs w:val="22"/>
        </w:rPr>
        <w:t xml:space="preserve">descriptors </w:t>
      </w:r>
      <w:r w:rsidR="00C23187">
        <w:rPr>
          <w:sz w:val="22"/>
          <w:szCs w:val="22"/>
        </w:rPr>
        <w:t>for</w:t>
      </w:r>
      <w:r w:rsidRPr="00BB6934">
        <w:rPr>
          <w:sz w:val="22"/>
          <w:szCs w:val="22"/>
        </w:rPr>
        <w:t xml:space="preserve"> </w:t>
      </w:r>
      <w:proofErr w:type="spellStart"/>
      <w:r w:rsidRPr="00BB6934">
        <w:rPr>
          <w:sz w:val="22"/>
          <w:szCs w:val="22"/>
        </w:rPr>
        <w:t>haemorrhoid</w:t>
      </w:r>
      <w:r w:rsidR="00C23187">
        <w:rPr>
          <w:sz w:val="22"/>
          <w:szCs w:val="22"/>
        </w:rPr>
        <w:t>ectomy</w:t>
      </w:r>
      <w:proofErr w:type="spellEnd"/>
      <w:r w:rsidRPr="00BB6934">
        <w:rPr>
          <w:sz w:val="22"/>
          <w:szCs w:val="22"/>
        </w:rPr>
        <w:t xml:space="preserve"> items 32135 and 32139, fissure items 32150 and 32156 and fistula item 32165.</w:t>
      </w:r>
    </w:p>
    <w:p w14:paraId="4EFA68FA" w14:textId="64FAA48C" w:rsidR="00C23187" w:rsidRPr="00C23187" w:rsidRDefault="00C23187" w:rsidP="00CB102E">
      <w:pPr>
        <w:pStyle w:val="TableCaption"/>
        <w:spacing w:after="0" w:line="360" w:lineRule="auto"/>
        <w:rPr>
          <w:rStyle w:val="None"/>
          <w:b w:val="0"/>
          <w:sz w:val="22"/>
          <w:szCs w:val="22"/>
        </w:rPr>
      </w:pPr>
      <w:r w:rsidRPr="00C23187">
        <w:rPr>
          <w:rStyle w:val="None"/>
          <w:b w:val="0"/>
          <w:sz w:val="22"/>
          <w:szCs w:val="22"/>
        </w:rPr>
        <w:t xml:space="preserve">The </w:t>
      </w:r>
      <w:r>
        <w:rPr>
          <w:rStyle w:val="None"/>
          <w:b w:val="0"/>
          <w:sz w:val="22"/>
          <w:szCs w:val="22"/>
        </w:rPr>
        <w:t>Committee recommended the item descriptors for items 32135, 32139, 32150, 32156 and 32165 be amended to more appropriately reflect the modern surgical treatment of these conditions.</w:t>
      </w:r>
    </w:p>
    <w:p w14:paraId="39B398A9" w14:textId="39B8AA12" w:rsidR="00EB0271" w:rsidRPr="00EA09A1" w:rsidRDefault="00C23187" w:rsidP="00522C6C">
      <w:pPr>
        <w:pStyle w:val="TableCaption"/>
        <w:numPr>
          <w:ilvl w:val="0"/>
          <w:numId w:val="54"/>
        </w:numPr>
        <w:spacing w:after="0" w:line="360" w:lineRule="auto"/>
        <w:rPr>
          <w:sz w:val="22"/>
          <w:szCs w:val="22"/>
        </w:rPr>
      </w:pPr>
      <w:r>
        <w:rPr>
          <w:rStyle w:val="None"/>
          <w:b w:val="0"/>
          <w:bCs w:val="0"/>
          <w:sz w:val="22"/>
          <w:szCs w:val="22"/>
        </w:rPr>
        <w:t>The Committee recom</w:t>
      </w:r>
      <w:r w:rsidR="0028782E" w:rsidRPr="00EA09A1">
        <w:rPr>
          <w:rStyle w:val="None"/>
          <w:b w:val="0"/>
          <w:bCs w:val="0"/>
          <w:sz w:val="22"/>
          <w:szCs w:val="22"/>
        </w:rPr>
        <w:t xml:space="preserve">mended </w:t>
      </w:r>
      <w:r>
        <w:rPr>
          <w:rStyle w:val="None"/>
          <w:b w:val="0"/>
          <w:bCs w:val="0"/>
          <w:sz w:val="22"/>
          <w:szCs w:val="22"/>
        </w:rPr>
        <w:t>the amended item descriptor for</w:t>
      </w:r>
      <w:r w:rsidR="0028782E" w:rsidRPr="00EA09A1">
        <w:rPr>
          <w:rStyle w:val="None"/>
          <w:b w:val="0"/>
          <w:bCs w:val="0"/>
          <w:sz w:val="22"/>
          <w:szCs w:val="22"/>
        </w:rPr>
        <w:t xml:space="preserve"> item 32135</w:t>
      </w:r>
      <w:r>
        <w:rPr>
          <w:rStyle w:val="None"/>
          <w:b w:val="0"/>
          <w:bCs w:val="0"/>
          <w:sz w:val="22"/>
          <w:szCs w:val="22"/>
        </w:rPr>
        <w:t xml:space="preserve"> read</w:t>
      </w:r>
      <w:r w:rsidR="0028782E" w:rsidRPr="00EA09A1">
        <w:rPr>
          <w:rStyle w:val="None"/>
          <w:b w:val="0"/>
          <w:bCs w:val="0"/>
          <w:sz w:val="22"/>
          <w:szCs w:val="22"/>
        </w:rPr>
        <w:t>:</w:t>
      </w:r>
    </w:p>
    <w:p w14:paraId="39F4575F" w14:textId="7E876E3D" w:rsidR="00EB0271" w:rsidRPr="00C23187" w:rsidRDefault="0028782E" w:rsidP="00522C6C">
      <w:pPr>
        <w:pStyle w:val="ListParagraph"/>
        <w:numPr>
          <w:ilvl w:val="1"/>
          <w:numId w:val="54"/>
        </w:numPr>
        <w:spacing w:before="120" w:after="0" w:line="360" w:lineRule="auto"/>
        <w:rPr>
          <w:i/>
        </w:rPr>
      </w:pPr>
      <w:r w:rsidRPr="00C23187">
        <w:rPr>
          <w:rStyle w:val="Boldbullet-greenChar"/>
          <w:i/>
        </w:rPr>
        <w:t>“</w:t>
      </w:r>
      <w:r w:rsidRPr="00C23187">
        <w:rPr>
          <w:rStyle w:val="None"/>
          <w:i/>
        </w:rPr>
        <w:t xml:space="preserve">Treatment of </w:t>
      </w:r>
      <w:proofErr w:type="spellStart"/>
      <w:r w:rsidRPr="00C23187">
        <w:rPr>
          <w:rStyle w:val="None"/>
          <w:i/>
        </w:rPr>
        <w:t>haemorrhoids</w:t>
      </w:r>
      <w:proofErr w:type="spellEnd"/>
      <w:r w:rsidRPr="00C23187">
        <w:rPr>
          <w:rStyle w:val="None"/>
          <w:i/>
        </w:rPr>
        <w:t xml:space="preserve"> or rectal prolapse </w:t>
      </w:r>
      <w:r w:rsidR="00F51AA9">
        <w:rPr>
          <w:rStyle w:val="None"/>
          <w:i/>
        </w:rPr>
        <w:t xml:space="preserve">including </w:t>
      </w:r>
      <w:r w:rsidRPr="00C23187">
        <w:rPr>
          <w:rStyle w:val="None"/>
          <w:i/>
        </w:rPr>
        <w:t>rubber band ligation or sclerotherapy for, wher</w:t>
      </w:r>
      <w:r w:rsidR="00ED0A1B">
        <w:rPr>
          <w:rStyle w:val="None"/>
          <w:i/>
        </w:rPr>
        <w:t>e 32139 does not apply (</w:t>
      </w:r>
      <w:proofErr w:type="spellStart"/>
      <w:r w:rsidR="00ED0A1B">
        <w:rPr>
          <w:rStyle w:val="None"/>
          <w:i/>
        </w:rPr>
        <w:t>Anaes</w:t>
      </w:r>
      <w:proofErr w:type="spellEnd"/>
      <w:r w:rsidR="00ED0A1B">
        <w:rPr>
          <w:rStyle w:val="None"/>
          <w:i/>
        </w:rPr>
        <w:t>)”.</w:t>
      </w:r>
    </w:p>
    <w:p w14:paraId="6DC8B864" w14:textId="1F688E90" w:rsidR="00EB0271" w:rsidRDefault="00C23187" w:rsidP="00522C6C">
      <w:pPr>
        <w:pStyle w:val="ListParagraph"/>
        <w:numPr>
          <w:ilvl w:val="0"/>
          <w:numId w:val="53"/>
        </w:numPr>
        <w:spacing w:before="120" w:after="0" w:line="360" w:lineRule="auto"/>
      </w:pPr>
      <w:r w:rsidRPr="00C23187">
        <w:rPr>
          <w:rStyle w:val="None"/>
          <w:bCs/>
        </w:rPr>
        <w:t xml:space="preserve">The Committee recommended the amended item descriptor for item </w:t>
      </w:r>
      <w:r w:rsidR="0028782E" w:rsidRPr="00C23187">
        <w:t>32139</w:t>
      </w:r>
      <w:r>
        <w:t xml:space="preserve"> read</w:t>
      </w:r>
      <w:r w:rsidR="0028782E">
        <w:t>:</w:t>
      </w:r>
    </w:p>
    <w:p w14:paraId="4856CF36" w14:textId="05231E62" w:rsidR="00EB0271" w:rsidRPr="00C23187" w:rsidRDefault="0028782E" w:rsidP="00522C6C">
      <w:pPr>
        <w:pStyle w:val="ListParagraph"/>
        <w:numPr>
          <w:ilvl w:val="1"/>
          <w:numId w:val="53"/>
        </w:numPr>
        <w:spacing w:before="120" w:after="0" w:line="360" w:lineRule="auto"/>
        <w:rPr>
          <w:i/>
        </w:rPr>
      </w:pPr>
      <w:r w:rsidRPr="00C23187">
        <w:rPr>
          <w:i/>
        </w:rPr>
        <w:t xml:space="preserve">“Operative treatment of </w:t>
      </w:r>
      <w:proofErr w:type="spellStart"/>
      <w:r w:rsidRPr="00CB102E">
        <w:rPr>
          <w:i/>
        </w:rPr>
        <w:t>haemorrhoid</w:t>
      </w:r>
      <w:r w:rsidR="00F93ADC" w:rsidRPr="00CB102E">
        <w:rPr>
          <w:i/>
        </w:rPr>
        <w:t>s</w:t>
      </w:r>
      <w:proofErr w:type="spellEnd"/>
      <w:r w:rsidRPr="00C23187">
        <w:rPr>
          <w:i/>
        </w:rPr>
        <w:t xml:space="preserve"> involving third or fourth degree </w:t>
      </w:r>
      <w:proofErr w:type="spellStart"/>
      <w:r w:rsidRPr="00C23187">
        <w:rPr>
          <w:i/>
        </w:rPr>
        <w:t>haemorrhoids</w:t>
      </w:r>
      <w:proofErr w:type="spellEnd"/>
      <w:r w:rsidRPr="00C23187">
        <w:rPr>
          <w:i/>
        </w:rPr>
        <w:t>, including excision of anal skin tags when performed, not being a serv</w:t>
      </w:r>
      <w:r w:rsidR="00DF3121" w:rsidRPr="00C23187">
        <w:rPr>
          <w:i/>
        </w:rPr>
        <w:t>ice to which items 32111, 32112 or</w:t>
      </w:r>
      <w:r w:rsidRPr="00C23187">
        <w:rPr>
          <w:i/>
        </w:rPr>
        <w:t xml:space="preserve"> 32135 applies (</w:t>
      </w:r>
      <w:proofErr w:type="spellStart"/>
      <w:r w:rsidRPr="00C23187">
        <w:rPr>
          <w:i/>
        </w:rPr>
        <w:t>Anaes</w:t>
      </w:r>
      <w:proofErr w:type="spellEnd"/>
      <w:r w:rsidRPr="00C23187">
        <w:rPr>
          <w:i/>
        </w:rPr>
        <w:t>) (Assist)”</w:t>
      </w:r>
      <w:r w:rsidR="00ED0A1B">
        <w:rPr>
          <w:i/>
        </w:rPr>
        <w:t>.</w:t>
      </w:r>
    </w:p>
    <w:p w14:paraId="45582043" w14:textId="62858E3D" w:rsidR="00EB0271" w:rsidRDefault="00C23187" w:rsidP="00522C6C">
      <w:pPr>
        <w:pStyle w:val="ListParagraph"/>
        <w:numPr>
          <w:ilvl w:val="0"/>
          <w:numId w:val="53"/>
        </w:numPr>
        <w:spacing w:before="120" w:after="0" w:line="360" w:lineRule="auto"/>
      </w:pPr>
      <w:r w:rsidRPr="00C23187">
        <w:rPr>
          <w:rStyle w:val="None"/>
          <w:bCs/>
        </w:rPr>
        <w:t>The Committee recommended the amended item descriptor for</w:t>
      </w:r>
      <w:r>
        <w:rPr>
          <w:rStyle w:val="None"/>
          <w:bCs/>
        </w:rPr>
        <w:t xml:space="preserve"> </w:t>
      </w:r>
      <w:r w:rsidR="0028782E">
        <w:t>item 32150</w:t>
      </w:r>
      <w:r>
        <w:t xml:space="preserve"> read</w:t>
      </w:r>
      <w:r w:rsidR="0028782E">
        <w:t>:</w:t>
      </w:r>
    </w:p>
    <w:p w14:paraId="60DA756B" w14:textId="7CCBBB8F" w:rsidR="00EB0271" w:rsidRPr="00C23187" w:rsidRDefault="00C23187" w:rsidP="00522C6C">
      <w:pPr>
        <w:pStyle w:val="ListParagraph"/>
        <w:numPr>
          <w:ilvl w:val="1"/>
          <w:numId w:val="53"/>
        </w:numPr>
        <w:spacing w:before="120" w:after="0" w:line="360" w:lineRule="auto"/>
        <w:rPr>
          <w:i/>
        </w:rPr>
      </w:pPr>
      <w:r w:rsidRPr="00C23187">
        <w:rPr>
          <w:i/>
        </w:rPr>
        <w:t>“</w:t>
      </w:r>
      <w:r w:rsidR="0028782E" w:rsidRPr="00C23187">
        <w:rPr>
          <w:i/>
        </w:rPr>
        <w:t>Operation for anal fissure, including excision</w:t>
      </w:r>
      <w:r w:rsidR="00637230" w:rsidRPr="00CB102E">
        <w:rPr>
          <w:i/>
        </w:rPr>
        <w:t>, injection of Botulinum toxin</w:t>
      </w:r>
      <w:r w:rsidR="0028782E" w:rsidRPr="00C23187">
        <w:rPr>
          <w:i/>
        </w:rPr>
        <w:t xml:space="preserve"> or sphincterotomy, excluding dilation (</w:t>
      </w:r>
      <w:proofErr w:type="spellStart"/>
      <w:r w:rsidR="0028782E" w:rsidRPr="00C23187">
        <w:rPr>
          <w:i/>
        </w:rPr>
        <w:t>Anaes</w:t>
      </w:r>
      <w:proofErr w:type="spellEnd"/>
      <w:r w:rsidR="0028782E" w:rsidRPr="00C23187">
        <w:rPr>
          <w:i/>
        </w:rPr>
        <w:t>) (Assist)”</w:t>
      </w:r>
      <w:r w:rsidR="00ED0A1B">
        <w:rPr>
          <w:i/>
        </w:rPr>
        <w:t>.</w:t>
      </w:r>
    </w:p>
    <w:p w14:paraId="37D763DC" w14:textId="2B48C78A" w:rsidR="00EB0271" w:rsidRDefault="00C23187" w:rsidP="00522C6C">
      <w:pPr>
        <w:pStyle w:val="ListParagraph"/>
        <w:numPr>
          <w:ilvl w:val="0"/>
          <w:numId w:val="53"/>
        </w:numPr>
        <w:spacing w:before="120" w:after="0" w:line="360" w:lineRule="auto"/>
      </w:pPr>
      <w:r w:rsidRPr="00C23187">
        <w:rPr>
          <w:rStyle w:val="None"/>
          <w:bCs/>
        </w:rPr>
        <w:t xml:space="preserve">The Committee recommended the amended item descriptor for item </w:t>
      </w:r>
      <w:r w:rsidR="00ED0A1B">
        <w:rPr>
          <w:rStyle w:val="None"/>
          <w:bCs/>
        </w:rPr>
        <w:t>3</w:t>
      </w:r>
      <w:r w:rsidR="0028782E">
        <w:t>2156</w:t>
      </w:r>
      <w:r w:rsidR="00ED0A1B">
        <w:t xml:space="preserve"> read</w:t>
      </w:r>
      <w:r w:rsidR="0028782E">
        <w:t>:</w:t>
      </w:r>
    </w:p>
    <w:p w14:paraId="5D1ECE87" w14:textId="4E2006D5" w:rsidR="00EB0271" w:rsidRPr="00ED0A1B" w:rsidRDefault="0028782E" w:rsidP="00522C6C">
      <w:pPr>
        <w:pStyle w:val="ListParagraph"/>
        <w:numPr>
          <w:ilvl w:val="1"/>
          <w:numId w:val="53"/>
        </w:numPr>
        <w:spacing w:before="120" w:after="0" w:line="360" w:lineRule="auto"/>
        <w:rPr>
          <w:i/>
        </w:rPr>
      </w:pPr>
      <w:r w:rsidRPr="00ED0A1B">
        <w:rPr>
          <w:i/>
        </w:rPr>
        <w:t>“Anal fistula, subcutaneous, excision of (</w:t>
      </w:r>
      <w:proofErr w:type="spellStart"/>
      <w:r w:rsidRPr="00ED0A1B">
        <w:rPr>
          <w:i/>
        </w:rPr>
        <w:t>Anaes</w:t>
      </w:r>
      <w:proofErr w:type="spellEnd"/>
      <w:r w:rsidRPr="00ED0A1B">
        <w:rPr>
          <w:i/>
        </w:rPr>
        <w:t>)”</w:t>
      </w:r>
      <w:r w:rsidR="00ED0A1B">
        <w:rPr>
          <w:i/>
        </w:rPr>
        <w:t>.</w:t>
      </w:r>
    </w:p>
    <w:p w14:paraId="01E6088F" w14:textId="45F507B0" w:rsidR="00EB0271" w:rsidRDefault="00ED0A1B" w:rsidP="00522C6C">
      <w:pPr>
        <w:pStyle w:val="ListParagraph"/>
        <w:numPr>
          <w:ilvl w:val="0"/>
          <w:numId w:val="53"/>
        </w:numPr>
        <w:spacing w:before="120" w:after="0" w:line="360" w:lineRule="auto"/>
      </w:pPr>
      <w:r w:rsidRPr="00C23187">
        <w:rPr>
          <w:rStyle w:val="None"/>
          <w:bCs/>
        </w:rPr>
        <w:t xml:space="preserve">The Committee recommended the amended item descriptor for item </w:t>
      </w:r>
      <w:r w:rsidR="0028782E">
        <w:t>32165</w:t>
      </w:r>
      <w:r>
        <w:t xml:space="preserve"> read:</w:t>
      </w:r>
    </w:p>
    <w:p w14:paraId="7AA79C72" w14:textId="2D59D2B4" w:rsidR="005F66A9" w:rsidRPr="00CB102E" w:rsidRDefault="005F66A9" w:rsidP="00522C6C">
      <w:pPr>
        <w:pStyle w:val="ListParagraph"/>
        <w:numPr>
          <w:ilvl w:val="1"/>
          <w:numId w:val="53"/>
        </w:numPr>
        <w:spacing w:before="120" w:after="0" w:line="360" w:lineRule="auto"/>
        <w:rPr>
          <w:i/>
        </w:rPr>
      </w:pPr>
      <w:r w:rsidRPr="00CB102E">
        <w:rPr>
          <w:i/>
          <w:szCs w:val="21"/>
        </w:rPr>
        <w:t>“Operative treatment of anal fistula, repair by mucosal advancement flap, including ligation of inter-sphincteric fistula tract (LIFT) or other complex sphincter sparing surgery</w:t>
      </w:r>
      <w:r w:rsidRPr="00CB102E">
        <w:rPr>
          <w:i/>
        </w:rPr>
        <w:t xml:space="preserve"> (</w:t>
      </w:r>
      <w:proofErr w:type="spellStart"/>
      <w:r w:rsidRPr="00CB102E">
        <w:rPr>
          <w:i/>
        </w:rPr>
        <w:t>Anaes</w:t>
      </w:r>
      <w:proofErr w:type="spellEnd"/>
      <w:r w:rsidRPr="00CB102E">
        <w:rPr>
          <w:i/>
        </w:rPr>
        <w:t>) (Assist)”.</w:t>
      </w:r>
    </w:p>
    <w:p w14:paraId="4F4C9F06" w14:textId="77777777" w:rsidR="00EB0271" w:rsidRDefault="0028782E">
      <w:pPr>
        <w:pStyle w:val="Body"/>
        <w:rPr>
          <w:rStyle w:val="None"/>
          <w:b/>
          <w:bCs/>
        </w:rPr>
      </w:pPr>
      <w:proofErr w:type="spellStart"/>
      <w:r>
        <w:rPr>
          <w:rStyle w:val="None"/>
          <w:b/>
          <w:bCs/>
          <w:lang w:val="fr-FR"/>
        </w:rPr>
        <w:t>Rationale</w:t>
      </w:r>
      <w:proofErr w:type="spellEnd"/>
    </w:p>
    <w:p w14:paraId="43B31132" w14:textId="56F214E0" w:rsidR="00ED0A1B" w:rsidRDefault="00ED0A1B" w:rsidP="00CB102E">
      <w:pPr>
        <w:pStyle w:val="Body"/>
        <w:spacing w:before="120" w:after="0" w:line="360" w:lineRule="auto"/>
        <w:rPr>
          <w:lang w:val="en-US"/>
        </w:rPr>
      </w:pPr>
      <w:r>
        <w:rPr>
          <w:lang w:val="en-US"/>
        </w:rPr>
        <w:t>The Committee recommended t</w:t>
      </w:r>
      <w:r w:rsidR="00DF3121" w:rsidRPr="00DF3121">
        <w:rPr>
          <w:lang w:val="en-US"/>
        </w:rPr>
        <w:t xml:space="preserve">he items numbers for </w:t>
      </w:r>
      <w:r w:rsidR="007B7030">
        <w:rPr>
          <w:lang w:val="en-US"/>
        </w:rPr>
        <w:t xml:space="preserve">the treatment of </w:t>
      </w:r>
      <w:proofErr w:type="spellStart"/>
      <w:r w:rsidR="00DF3121" w:rsidRPr="00DF3121">
        <w:rPr>
          <w:lang w:val="en-US"/>
        </w:rPr>
        <w:t>haemorrhoid</w:t>
      </w:r>
      <w:r w:rsidR="007B7030">
        <w:rPr>
          <w:lang w:val="en-US"/>
        </w:rPr>
        <w:t>s</w:t>
      </w:r>
      <w:proofErr w:type="spellEnd"/>
      <w:r w:rsidR="00DF3121" w:rsidRPr="00DF3121">
        <w:rPr>
          <w:lang w:val="en-US"/>
        </w:rPr>
        <w:t xml:space="preserve"> </w:t>
      </w:r>
      <w:r>
        <w:rPr>
          <w:lang w:val="en-US"/>
        </w:rPr>
        <w:t>be</w:t>
      </w:r>
      <w:r w:rsidR="00DF3121" w:rsidRPr="00DF3121">
        <w:rPr>
          <w:lang w:val="en-US"/>
        </w:rPr>
        <w:t xml:space="preserve"> simpl</w:t>
      </w:r>
      <w:r w:rsidR="00DF3121">
        <w:rPr>
          <w:lang w:val="en-US"/>
        </w:rPr>
        <w:t>i</w:t>
      </w:r>
      <w:r w:rsidR="00DF3121" w:rsidRPr="00DF3121">
        <w:rPr>
          <w:lang w:val="en-US"/>
        </w:rPr>
        <w:t>fied into two numbers</w:t>
      </w:r>
      <w:r w:rsidR="007B7030">
        <w:rPr>
          <w:lang w:val="en-US"/>
        </w:rPr>
        <w:t>. These are intended to</w:t>
      </w:r>
      <w:r w:rsidR="00DF3121" w:rsidRPr="00DF3121">
        <w:rPr>
          <w:lang w:val="en-US"/>
        </w:rPr>
        <w:t xml:space="preserve"> reflect currently performed operative and non-operative procedures and will allow for addition of new procedures</w:t>
      </w:r>
      <w:r w:rsidR="00DF3121">
        <w:rPr>
          <w:lang w:val="en-US"/>
        </w:rPr>
        <w:t>.</w:t>
      </w:r>
    </w:p>
    <w:p w14:paraId="798947EA" w14:textId="77777777" w:rsidR="00ED0A1B" w:rsidRDefault="00DF3121" w:rsidP="00522C6C">
      <w:pPr>
        <w:pStyle w:val="Body"/>
        <w:numPr>
          <w:ilvl w:val="0"/>
          <w:numId w:val="68"/>
        </w:numPr>
        <w:spacing w:before="120" w:after="0" w:line="360" w:lineRule="auto"/>
        <w:rPr>
          <w:lang w:val="en-US"/>
        </w:rPr>
      </w:pPr>
      <w:r w:rsidRPr="00DF3121">
        <w:rPr>
          <w:lang w:val="en-US"/>
        </w:rPr>
        <w:t xml:space="preserve">Item 32135 includes all non-operative </w:t>
      </w:r>
      <w:proofErr w:type="spellStart"/>
      <w:r w:rsidRPr="00DF3121">
        <w:rPr>
          <w:lang w:val="en-US"/>
        </w:rPr>
        <w:t>haemorrhoid</w:t>
      </w:r>
      <w:proofErr w:type="spellEnd"/>
      <w:r w:rsidRPr="00DF3121">
        <w:rPr>
          <w:lang w:val="en-US"/>
        </w:rPr>
        <w:t xml:space="preserve"> treatments including rubber band ligation and sclerotherapy</w:t>
      </w:r>
      <w:r>
        <w:rPr>
          <w:lang w:val="en-US"/>
        </w:rPr>
        <w:t>.</w:t>
      </w:r>
    </w:p>
    <w:p w14:paraId="3BF0DB9E" w14:textId="1EE60638" w:rsidR="00DF3121" w:rsidRPr="00ED0A1B" w:rsidRDefault="00DF3121" w:rsidP="00522C6C">
      <w:pPr>
        <w:pStyle w:val="Body"/>
        <w:numPr>
          <w:ilvl w:val="0"/>
          <w:numId w:val="68"/>
        </w:numPr>
        <w:spacing w:before="120" w:after="0" w:line="360" w:lineRule="auto"/>
        <w:rPr>
          <w:lang w:val="en-US"/>
        </w:rPr>
      </w:pPr>
      <w:r w:rsidRPr="00ED0A1B">
        <w:rPr>
          <w:lang w:val="en-US"/>
        </w:rPr>
        <w:t xml:space="preserve">Item 32139 includes all forms of operative </w:t>
      </w:r>
      <w:proofErr w:type="spellStart"/>
      <w:r w:rsidRPr="00ED0A1B">
        <w:rPr>
          <w:lang w:val="en-US"/>
        </w:rPr>
        <w:t>haemorrhoid</w:t>
      </w:r>
      <w:proofErr w:type="spellEnd"/>
      <w:r w:rsidRPr="00ED0A1B">
        <w:rPr>
          <w:lang w:val="en-US"/>
        </w:rPr>
        <w:t xml:space="preserve"> treatments but excludes procedures for rectal prolapse which should not be co-claimed.</w:t>
      </w:r>
    </w:p>
    <w:p w14:paraId="222603CF" w14:textId="69A45561" w:rsidR="00DF3121" w:rsidRPr="00DF3121" w:rsidRDefault="00E43448" w:rsidP="00CB102E">
      <w:pPr>
        <w:pStyle w:val="Body"/>
        <w:spacing w:before="120" w:after="0" w:line="360" w:lineRule="auto"/>
        <w:rPr>
          <w:lang w:val="en-US"/>
        </w:rPr>
      </w:pPr>
      <w:r>
        <w:rPr>
          <w:lang w:val="en-US"/>
        </w:rPr>
        <w:t>Additionally, the Committee recommended the wording of the descriptor for i</w:t>
      </w:r>
      <w:r w:rsidR="00DF3121" w:rsidRPr="00DF3121">
        <w:rPr>
          <w:lang w:val="en-US"/>
        </w:rPr>
        <w:t>tem 32150</w:t>
      </w:r>
      <w:r>
        <w:rPr>
          <w:lang w:val="en-US"/>
        </w:rPr>
        <w:t xml:space="preserve"> be changed from</w:t>
      </w:r>
      <w:r w:rsidR="00DF3121" w:rsidRPr="00DF3121">
        <w:rPr>
          <w:lang w:val="en-US"/>
        </w:rPr>
        <w:t xml:space="preserve"> </w:t>
      </w:r>
      <w:r>
        <w:rPr>
          <w:lang w:val="en-US"/>
        </w:rPr>
        <w:t>‘</w:t>
      </w:r>
      <w:proofErr w:type="spellStart"/>
      <w:r>
        <w:rPr>
          <w:lang w:val="en-US"/>
        </w:rPr>
        <w:t>f</w:t>
      </w:r>
      <w:r w:rsidR="00DF3121" w:rsidRPr="00DF3121">
        <w:rPr>
          <w:lang w:val="en-US"/>
        </w:rPr>
        <w:t>issureinano</w:t>
      </w:r>
      <w:proofErr w:type="spellEnd"/>
      <w:r>
        <w:rPr>
          <w:lang w:val="en-US"/>
        </w:rPr>
        <w:t>’</w:t>
      </w:r>
      <w:r w:rsidR="00DF3121" w:rsidRPr="00DF3121">
        <w:rPr>
          <w:lang w:val="en-US"/>
        </w:rPr>
        <w:t xml:space="preserve"> to </w:t>
      </w:r>
      <w:r>
        <w:rPr>
          <w:lang w:val="en-US"/>
        </w:rPr>
        <w:t>‘</w:t>
      </w:r>
      <w:r w:rsidR="00DF3121" w:rsidRPr="00DF3121">
        <w:rPr>
          <w:lang w:val="en-US"/>
        </w:rPr>
        <w:t>anal fissure</w:t>
      </w:r>
      <w:r>
        <w:rPr>
          <w:lang w:val="en-US"/>
        </w:rPr>
        <w:t>’ to reflect more contemporary</w:t>
      </w:r>
      <w:r w:rsidR="00DF3121" w:rsidRPr="00DF3121">
        <w:rPr>
          <w:lang w:val="en-US"/>
        </w:rPr>
        <w:t xml:space="preserve"> nomenclature</w:t>
      </w:r>
      <w:r w:rsidR="00637230">
        <w:rPr>
          <w:lang w:val="en-US"/>
        </w:rPr>
        <w:t xml:space="preserve"> </w:t>
      </w:r>
      <w:r w:rsidR="00637230" w:rsidRPr="00CB102E">
        <w:rPr>
          <w:lang w:val="en-US"/>
        </w:rPr>
        <w:t>and the words ‘injection of Botulinum toxin’ be added to the descriptor</w:t>
      </w:r>
      <w:r w:rsidR="00DF3121" w:rsidRPr="00CB102E">
        <w:rPr>
          <w:lang w:val="en-US"/>
        </w:rPr>
        <w:t>.</w:t>
      </w:r>
      <w:r w:rsidR="00637230" w:rsidRPr="00CB102E">
        <w:rPr>
          <w:lang w:val="en-US"/>
        </w:rPr>
        <w:t xml:space="preserve"> In making this recommendation, the Committee noted the injection of Botulinum toxin into the internal sphincter muscle is now an accepted method of treatment for anal fissures. The Committee noted the inclusion of the Botulinum toxin pharmaceutical </w:t>
      </w:r>
      <w:r w:rsidR="0065567F" w:rsidRPr="00CB102E">
        <w:rPr>
          <w:lang w:val="en-US"/>
        </w:rPr>
        <w:t xml:space="preserve">in the descriptor for the item </w:t>
      </w:r>
      <w:r w:rsidR="00637230" w:rsidRPr="00CB102E">
        <w:rPr>
          <w:lang w:val="en-US"/>
        </w:rPr>
        <w:t>ma</w:t>
      </w:r>
      <w:r w:rsidR="0065567F" w:rsidRPr="00CB102E">
        <w:rPr>
          <w:lang w:val="en-US"/>
        </w:rPr>
        <w:t>y need to be considered by MSAC. Additionally, consideration by the Pharmaceutical Benefits Advisory Committee would be necessary to obtain listing on the Pharmaceutical Benefits Schedule for this purpose.</w:t>
      </w:r>
    </w:p>
    <w:p w14:paraId="276CD3A6" w14:textId="23F9F7BB" w:rsidR="00EB0271" w:rsidRDefault="00E43448" w:rsidP="00CB102E">
      <w:pPr>
        <w:pStyle w:val="Body"/>
        <w:spacing w:before="120" w:after="0" w:line="360" w:lineRule="auto"/>
        <w:rPr>
          <w:lang w:val="en-US"/>
        </w:rPr>
      </w:pPr>
      <w:r>
        <w:rPr>
          <w:lang w:val="en-US"/>
        </w:rPr>
        <w:t>Similarly, the Committee recommended the wording of the descriptors for i</w:t>
      </w:r>
      <w:r w:rsidR="00DF3121" w:rsidRPr="00DF3121">
        <w:rPr>
          <w:lang w:val="en-US"/>
        </w:rPr>
        <w:t xml:space="preserve">tems 32156 and 32165 </w:t>
      </w:r>
      <w:r>
        <w:rPr>
          <w:lang w:val="en-US"/>
        </w:rPr>
        <w:t>be changed from ‘</w:t>
      </w:r>
      <w:proofErr w:type="spellStart"/>
      <w:r>
        <w:rPr>
          <w:lang w:val="en-US"/>
        </w:rPr>
        <w:t>f</w:t>
      </w:r>
      <w:r w:rsidR="00DF3121" w:rsidRPr="00DF3121">
        <w:rPr>
          <w:lang w:val="en-US"/>
        </w:rPr>
        <w:t>istulainano</w:t>
      </w:r>
      <w:proofErr w:type="spellEnd"/>
      <w:r>
        <w:rPr>
          <w:lang w:val="en-US"/>
        </w:rPr>
        <w:t>’</w:t>
      </w:r>
      <w:r w:rsidR="00DF3121" w:rsidRPr="00DF3121">
        <w:rPr>
          <w:lang w:val="en-US"/>
        </w:rPr>
        <w:t xml:space="preserve"> to </w:t>
      </w:r>
      <w:r>
        <w:rPr>
          <w:lang w:val="en-US"/>
        </w:rPr>
        <w:t>‘</w:t>
      </w:r>
      <w:r w:rsidR="00DF3121" w:rsidRPr="00DF3121">
        <w:rPr>
          <w:lang w:val="en-US"/>
        </w:rPr>
        <w:t>anal fistula</w:t>
      </w:r>
      <w:r>
        <w:rPr>
          <w:lang w:val="en-US"/>
        </w:rPr>
        <w:t>’ to reflect more contemporary nomenclature</w:t>
      </w:r>
      <w:r w:rsidR="00DF3121">
        <w:rPr>
          <w:lang w:val="en-US"/>
        </w:rPr>
        <w:t>.</w:t>
      </w:r>
    </w:p>
    <w:p w14:paraId="15004AAB" w14:textId="77777777" w:rsidR="00DF3121" w:rsidRDefault="00DF3121" w:rsidP="00DF3121">
      <w:pPr>
        <w:pStyle w:val="Body"/>
        <w:rPr>
          <w:lang w:val="en-US"/>
        </w:rPr>
      </w:pPr>
    </w:p>
    <w:p w14:paraId="473D40E9" w14:textId="013AFB30" w:rsidR="00EB0271" w:rsidRDefault="0028782E" w:rsidP="00522C6C">
      <w:pPr>
        <w:pStyle w:val="Heading2"/>
        <w:numPr>
          <w:ilvl w:val="1"/>
          <w:numId w:val="85"/>
        </w:numPr>
        <w:rPr>
          <w:lang w:val="en-US"/>
        </w:rPr>
      </w:pPr>
      <w:bookmarkStart w:id="97" w:name="_Toc14949070"/>
      <w:proofErr w:type="spellStart"/>
      <w:r>
        <w:rPr>
          <w:lang w:val="en-US"/>
        </w:rPr>
        <w:t>Graciloplasty</w:t>
      </w:r>
      <w:proofErr w:type="spellEnd"/>
      <w:r>
        <w:rPr>
          <w:lang w:val="en-US"/>
        </w:rPr>
        <w:t xml:space="preserve"> items</w:t>
      </w:r>
      <w:bookmarkEnd w:id="97"/>
    </w:p>
    <w:p w14:paraId="5F4ED0A2" w14:textId="77777777" w:rsidR="0064071B" w:rsidRPr="00FD7061" w:rsidRDefault="0064071B" w:rsidP="00CB102E">
      <w:pPr>
        <w:pStyle w:val="Body"/>
        <w:spacing w:before="120" w:after="0" w:line="360" w:lineRule="auto"/>
        <w:rPr>
          <w:rStyle w:val="EmphasisA"/>
          <w:i w:val="0"/>
        </w:rPr>
      </w:pPr>
      <w:proofErr w:type="spellStart"/>
      <w:r>
        <w:rPr>
          <w:rStyle w:val="None"/>
          <w:iCs/>
          <w:lang w:val="en-US"/>
        </w:rPr>
        <w:t>Graciloplasty</w:t>
      </w:r>
      <w:proofErr w:type="spellEnd"/>
      <w:r>
        <w:rPr>
          <w:rStyle w:val="None"/>
          <w:iCs/>
          <w:lang w:val="en-US"/>
        </w:rPr>
        <w:t xml:space="preserve"> is a surgical procedure in which the </w:t>
      </w:r>
      <w:proofErr w:type="spellStart"/>
      <w:r>
        <w:rPr>
          <w:rStyle w:val="None"/>
          <w:iCs/>
          <w:lang w:val="en-US"/>
        </w:rPr>
        <w:t>gracilis</w:t>
      </w:r>
      <w:proofErr w:type="spellEnd"/>
      <w:r>
        <w:rPr>
          <w:rStyle w:val="None"/>
          <w:iCs/>
          <w:lang w:val="en-US"/>
        </w:rPr>
        <w:t xml:space="preserve"> muscle is transposed into the anus for the treatment of intractable </w:t>
      </w:r>
      <w:proofErr w:type="spellStart"/>
      <w:r>
        <w:rPr>
          <w:rStyle w:val="None"/>
          <w:iCs/>
          <w:lang w:val="en-US"/>
        </w:rPr>
        <w:t>faecal</w:t>
      </w:r>
      <w:proofErr w:type="spellEnd"/>
      <w:r>
        <w:rPr>
          <w:rStyle w:val="None"/>
          <w:iCs/>
          <w:lang w:val="en-US"/>
        </w:rPr>
        <w:t xml:space="preserve"> incontinence. The muscle is implanted along with an electrode from an electric pulse generator. </w:t>
      </w:r>
    </w:p>
    <w:p w14:paraId="6DA6C871" w14:textId="77777777" w:rsidR="0064071B" w:rsidRDefault="0064071B" w:rsidP="00CB102E">
      <w:pPr>
        <w:pStyle w:val="Body"/>
        <w:spacing w:before="120" w:after="0" w:line="360" w:lineRule="auto"/>
      </w:pPr>
      <w:r>
        <w:rPr>
          <w:rStyle w:val="None"/>
          <w:lang w:val="en-US"/>
        </w:rPr>
        <w:t xml:space="preserve">The Committee reviewed four </w:t>
      </w:r>
      <w:proofErr w:type="spellStart"/>
      <w:r>
        <w:rPr>
          <w:rStyle w:val="None"/>
          <w:lang w:val="en-US"/>
        </w:rPr>
        <w:t>graciloplasty</w:t>
      </w:r>
      <w:proofErr w:type="spellEnd"/>
      <w:r>
        <w:rPr>
          <w:rStyle w:val="None"/>
          <w:lang w:val="en-US"/>
        </w:rPr>
        <w:t xml:space="preserve"> items.</w:t>
      </w:r>
    </w:p>
    <w:p w14:paraId="326495FB" w14:textId="5B3EB4CB" w:rsidR="0064071B" w:rsidRDefault="0064071B" w:rsidP="00CB102E">
      <w:pPr>
        <w:pStyle w:val="Body"/>
        <w:spacing w:before="120" w:after="0" w:line="360" w:lineRule="auto"/>
      </w:pPr>
      <w:r>
        <w:rPr>
          <w:rStyle w:val="None"/>
          <w:lang w:val="en-US"/>
        </w:rPr>
        <w:t xml:space="preserve">The Committee recommends that all </w:t>
      </w:r>
      <w:proofErr w:type="spellStart"/>
      <w:r>
        <w:rPr>
          <w:rStyle w:val="None"/>
          <w:lang w:val="en-US"/>
        </w:rPr>
        <w:t>graciloplasty</w:t>
      </w:r>
      <w:proofErr w:type="spellEnd"/>
      <w:r>
        <w:rPr>
          <w:rStyle w:val="None"/>
          <w:lang w:val="en-US"/>
        </w:rPr>
        <w:t xml:space="preserve"> items are deleted from the MBS.</w:t>
      </w:r>
    </w:p>
    <w:p w14:paraId="4EC31496" w14:textId="77777777" w:rsidR="0064071B" w:rsidRPr="0064071B" w:rsidRDefault="0064071B" w:rsidP="0064071B">
      <w:pPr>
        <w:pStyle w:val="Body"/>
        <w:rPr>
          <w:lang w:val="en-US"/>
        </w:rPr>
      </w:pPr>
    </w:p>
    <w:p w14:paraId="0AF937CA" w14:textId="4370EBC2" w:rsidR="0064071B" w:rsidRPr="0064071B" w:rsidRDefault="0064071B" w:rsidP="00522C6C">
      <w:pPr>
        <w:pStyle w:val="Heading3Numbered"/>
        <w:numPr>
          <w:ilvl w:val="2"/>
          <w:numId w:val="85"/>
        </w:numPr>
      </w:pPr>
      <w:bookmarkStart w:id="98" w:name="_Toc14949071"/>
      <w:r>
        <w:t>Recommendation 31</w:t>
      </w:r>
      <w:bookmarkEnd w:id="98"/>
    </w:p>
    <w:p w14:paraId="3FB54665" w14:textId="5390350E" w:rsidR="00EB0271" w:rsidRDefault="00EA09A1" w:rsidP="00EA09A1">
      <w:pPr>
        <w:pStyle w:val="Caption"/>
      </w:pPr>
      <w:bookmarkStart w:id="99" w:name="_Toc14949122"/>
      <w:r>
        <w:t xml:space="preserve">Table </w:t>
      </w:r>
      <w:r>
        <w:fldChar w:fldCharType="begin"/>
      </w:r>
      <w:r>
        <w:instrText xml:space="preserve"> SEQ Table \* ARABIC </w:instrText>
      </w:r>
      <w:r>
        <w:fldChar w:fldCharType="separate"/>
      </w:r>
      <w:r w:rsidR="002949AF">
        <w:rPr>
          <w:noProof/>
        </w:rPr>
        <w:t>34</w:t>
      </w:r>
      <w:r>
        <w:fldChar w:fldCharType="end"/>
      </w:r>
      <w:r>
        <w:t xml:space="preserve">: </w:t>
      </w:r>
      <w:r w:rsidR="00ED0A1B">
        <w:t xml:space="preserve">Standard Medicare data for </w:t>
      </w:r>
      <w:proofErr w:type="spellStart"/>
      <w:r w:rsidR="00ED0A1B">
        <w:t>g</w:t>
      </w:r>
      <w:r w:rsidRPr="00AA4A46">
        <w:t>raciloplasty</w:t>
      </w:r>
      <w:proofErr w:type="spellEnd"/>
      <w:r>
        <w:t xml:space="preserve"> items </w:t>
      </w:r>
      <w:r w:rsidR="00ED0A1B">
        <w:t>32200, 32203, 32206 and 32209, 2016/17</w:t>
      </w:r>
      <w:r>
        <w:t>.</w:t>
      </w:r>
      <w:bookmarkEnd w:id="99"/>
    </w:p>
    <w:tbl>
      <w:tblPr>
        <w:tblW w:w="83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7: Standard Medicare data for graciloplasty items 32200, 32203, 32206 and 32209, 2016/17."/>
        <w:tblDescription w:val="Table 37 shows the standard Medicare data for graciloplasty items 32200, 32203, 32206 and 32209. This table has six columns - item, descriptor, Schedule fee, number of services during the 2016/17 financial year, total benefits during the 2016/17 financial year and 5-year annual average growth in services."/>
      </w:tblPr>
      <w:tblGrid>
        <w:gridCol w:w="680"/>
        <w:gridCol w:w="3546"/>
        <w:gridCol w:w="992"/>
        <w:gridCol w:w="992"/>
        <w:gridCol w:w="1053"/>
        <w:gridCol w:w="1104"/>
      </w:tblGrid>
      <w:tr w:rsidR="00EB0271" w14:paraId="138F17E7" w14:textId="77777777" w:rsidTr="00BB6934">
        <w:trPr>
          <w:trHeight w:val="903"/>
          <w:tblHeader/>
        </w:trPr>
        <w:tc>
          <w:tcPr>
            <w:tcW w:w="68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85A5567" w14:textId="77777777" w:rsidR="00EB0271" w:rsidRDefault="0028782E">
            <w:pPr>
              <w:pStyle w:val="Tableheading-white"/>
            </w:pPr>
            <w:r>
              <w:rPr>
                <w:rStyle w:val="None"/>
              </w:rPr>
              <w:t>Item</w:t>
            </w:r>
          </w:p>
        </w:tc>
        <w:tc>
          <w:tcPr>
            <w:tcW w:w="354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C8B198D" w14:textId="77777777" w:rsidR="00EB0271" w:rsidRDefault="0028782E">
            <w:pPr>
              <w:pStyle w:val="Tableheading-white"/>
            </w:pPr>
            <w:r>
              <w:rPr>
                <w:rStyle w:val="None"/>
              </w:rPr>
              <w:t>Descriptor</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F5FF47C" w14:textId="77777777" w:rsidR="00EB0271" w:rsidRDefault="0028782E">
            <w:pPr>
              <w:pStyle w:val="Tableheading-white"/>
            </w:pPr>
            <w:r>
              <w:rPr>
                <w:rStyle w:val="None"/>
              </w:rPr>
              <w:t>Schedule fee</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F333713" w14:textId="77777777" w:rsidR="00EB0271" w:rsidRDefault="0028782E">
            <w:pPr>
              <w:pStyle w:val="Tableheading-white"/>
            </w:pPr>
            <w:r>
              <w:rPr>
                <w:rStyle w:val="None"/>
              </w:rPr>
              <w:t>Services FY2016/17</w:t>
            </w:r>
          </w:p>
        </w:tc>
        <w:tc>
          <w:tcPr>
            <w:tcW w:w="105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AD4C1D2" w14:textId="77777777" w:rsidR="00EB0271" w:rsidRDefault="0028782E">
            <w:pPr>
              <w:pStyle w:val="Tableheading-white"/>
            </w:pPr>
            <w:r>
              <w:rPr>
                <w:rStyle w:val="None"/>
              </w:rPr>
              <w:t>Benefits FY2016/17</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F1C8109" w14:textId="77777777" w:rsidR="00EB0271" w:rsidRDefault="0028782E">
            <w:pPr>
              <w:pStyle w:val="Tableheading-white"/>
            </w:pPr>
            <w:r>
              <w:rPr>
                <w:rStyle w:val="None"/>
              </w:rPr>
              <w:t>Services 5-year annual avg. growth</w:t>
            </w:r>
          </w:p>
        </w:tc>
      </w:tr>
      <w:tr w:rsidR="005B737B" w14:paraId="29A43B3A" w14:textId="77777777" w:rsidTr="00BB6934">
        <w:tblPrEx>
          <w:shd w:val="clear" w:color="auto" w:fill="CED7E7"/>
        </w:tblPrEx>
        <w:trPr>
          <w:trHeight w:val="341"/>
        </w:trPr>
        <w:tc>
          <w:tcPr>
            <w:tcW w:w="68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394C664" w14:textId="77777777" w:rsidR="005B737B" w:rsidRDefault="005B737B" w:rsidP="005B737B">
            <w:pPr>
              <w:pStyle w:val="Tabletext"/>
            </w:pPr>
            <w:r>
              <w:rPr>
                <w:rStyle w:val="None"/>
              </w:rPr>
              <w:t>32200</w:t>
            </w:r>
          </w:p>
        </w:tc>
        <w:tc>
          <w:tcPr>
            <w:tcW w:w="354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D8BE37D" w14:textId="77777777" w:rsidR="005B737B" w:rsidRDefault="005B737B" w:rsidP="005B737B">
            <w:pPr>
              <w:pStyle w:val="Tabletext"/>
            </w:pPr>
            <w:r>
              <w:rPr>
                <w:rStyle w:val="None"/>
              </w:rPr>
              <w:t xml:space="preserve">Distal muscle, </w:t>
            </w:r>
            <w:proofErr w:type="spellStart"/>
            <w:r>
              <w:rPr>
                <w:rStyle w:val="None"/>
              </w:rPr>
              <w:t>devascularisation</w:t>
            </w:r>
            <w:proofErr w:type="spellEnd"/>
            <w:r>
              <w:rPr>
                <w:rStyle w:val="None"/>
              </w:rPr>
              <w:t xml:space="preserve"> of (</w:t>
            </w:r>
            <w:proofErr w:type="spellStart"/>
            <w:r>
              <w:rPr>
                <w:rStyle w:val="None"/>
              </w:rPr>
              <w:t>Anaes</w:t>
            </w:r>
            <w:proofErr w:type="spellEnd"/>
            <w:r>
              <w:rPr>
                <w:rStyle w:val="None"/>
              </w:rPr>
              <w:t>.)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A3014F" w14:textId="77777777" w:rsidR="005B737B" w:rsidRDefault="005B737B" w:rsidP="005B737B">
            <w:pPr>
              <w:pStyle w:val="Tabletext"/>
            </w:pPr>
            <w:r>
              <w:rPr>
                <w:rStyle w:val="None"/>
              </w:rPr>
              <w:t xml:space="preserve"> $295.70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A7617CF" w14:textId="77777777" w:rsidR="005B737B" w:rsidRDefault="005B737B" w:rsidP="005B737B">
            <w:pPr>
              <w:pStyle w:val="Tabletext"/>
            </w:pPr>
            <w:r>
              <w:rPr>
                <w:rStyle w:val="None"/>
              </w:rPr>
              <w:t>2</w:t>
            </w:r>
          </w:p>
        </w:tc>
        <w:tc>
          <w:tcPr>
            <w:tcW w:w="105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F7C0716" w14:textId="77777777" w:rsidR="005B737B" w:rsidRDefault="005B737B" w:rsidP="005B737B">
            <w:pPr>
              <w:pStyle w:val="Tabletext"/>
            </w:pPr>
            <w:r>
              <w:rPr>
                <w:rStyle w:val="None"/>
              </w:rPr>
              <w:t>$443.60</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428BB40" w14:textId="77777777" w:rsidR="005B737B" w:rsidRDefault="005B737B" w:rsidP="005B737B">
            <w:pPr>
              <w:pStyle w:val="Tabletext"/>
            </w:pPr>
            <w:r>
              <w:rPr>
                <w:rStyle w:val="None"/>
              </w:rPr>
              <w:t>-</w:t>
            </w:r>
          </w:p>
        </w:tc>
      </w:tr>
      <w:tr w:rsidR="00EB0271" w14:paraId="79E54A6B" w14:textId="77777777" w:rsidTr="00BB6934">
        <w:tblPrEx>
          <w:shd w:val="clear" w:color="auto" w:fill="CED7E7"/>
        </w:tblPrEx>
        <w:trPr>
          <w:trHeight w:val="470"/>
        </w:trPr>
        <w:tc>
          <w:tcPr>
            <w:tcW w:w="68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C80E3A8" w14:textId="77777777" w:rsidR="00EB0271" w:rsidRDefault="0028782E">
            <w:pPr>
              <w:pStyle w:val="Tabletext"/>
            </w:pPr>
            <w:r>
              <w:rPr>
                <w:rStyle w:val="None"/>
              </w:rPr>
              <w:t>32203</w:t>
            </w:r>
          </w:p>
        </w:tc>
        <w:tc>
          <w:tcPr>
            <w:tcW w:w="354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7AA77BB" w14:textId="77777777" w:rsidR="00EB0271" w:rsidRDefault="0028782E">
            <w:pPr>
              <w:pStyle w:val="Tabletext"/>
            </w:pPr>
            <w:r>
              <w:rPr>
                <w:rStyle w:val="None"/>
              </w:rPr>
              <w:t xml:space="preserve">Anal or perineal </w:t>
            </w:r>
            <w:proofErr w:type="spellStart"/>
            <w:r>
              <w:rPr>
                <w:rStyle w:val="None"/>
              </w:rPr>
              <w:t>graciloplasty</w:t>
            </w:r>
            <w:proofErr w:type="spellEnd"/>
            <w:r>
              <w:rPr>
                <w:rStyle w:val="None"/>
              </w:rPr>
              <w:t xml:space="preserve"> (</w:t>
            </w:r>
            <w:proofErr w:type="spellStart"/>
            <w:r>
              <w:rPr>
                <w:rStyle w:val="None"/>
              </w:rPr>
              <w:t>Anaes</w:t>
            </w:r>
            <w:proofErr w:type="spellEnd"/>
            <w:r>
              <w:rPr>
                <w:rStyle w:val="None"/>
              </w:rPr>
              <w:t>.)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BFF04B" w14:textId="77777777" w:rsidR="00EB0271" w:rsidRDefault="0028782E">
            <w:pPr>
              <w:pStyle w:val="Tabletext"/>
            </w:pPr>
            <w:r>
              <w:rPr>
                <w:rStyle w:val="None"/>
              </w:rPr>
              <w:t xml:space="preserve"> $635.00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B7218EE" w14:textId="77777777" w:rsidR="00EB0271" w:rsidRDefault="0028782E">
            <w:pPr>
              <w:pStyle w:val="Tabletext"/>
            </w:pPr>
            <w:r>
              <w:rPr>
                <w:rStyle w:val="None"/>
              </w:rPr>
              <w:t>1</w:t>
            </w:r>
          </w:p>
        </w:tc>
        <w:tc>
          <w:tcPr>
            <w:tcW w:w="105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333855" w14:textId="77777777" w:rsidR="00EB0271" w:rsidRDefault="0028782E">
            <w:pPr>
              <w:pStyle w:val="Tabletext"/>
            </w:pPr>
            <w:r>
              <w:rPr>
                <w:rStyle w:val="None"/>
              </w:rPr>
              <w:t>$476.25</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F04E580" w14:textId="77777777" w:rsidR="00EB0271" w:rsidRDefault="0028782E">
            <w:pPr>
              <w:pStyle w:val="Tabletext"/>
            </w:pPr>
            <w:r>
              <w:rPr>
                <w:rStyle w:val="None"/>
              </w:rPr>
              <w:t>-</w:t>
            </w:r>
          </w:p>
        </w:tc>
      </w:tr>
      <w:tr w:rsidR="00EB0271" w14:paraId="5A05B3DB" w14:textId="77777777" w:rsidTr="00BB6934">
        <w:tblPrEx>
          <w:shd w:val="clear" w:color="auto" w:fill="CED7E7"/>
        </w:tblPrEx>
        <w:trPr>
          <w:trHeight w:val="730"/>
        </w:trPr>
        <w:tc>
          <w:tcPr>
            <w:tcW w:w="68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C64F2DD" w14:textId="77777777" w:rsidR="00EB0271" w:rsidRDefault="0028782E">
            <w:pPr>
              <w:pStyle w:val="Tabletext"/>
            </w:pPr>
            <w:r>
              <w:rPr>
                <w:rStyle w:val="None"/>
              </w:rPr>
              <w:t>32206</w:t>
            </w:r>
          </w:p>
        </w:tc>
        <w:tc>
          <w:tcPr>
            <w:tcW w:w="354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7C5FC32" w14:textId="77777777" w:rsidR="00EB0271" w:rsidRDefault="0028782E">
            <w:pPr>
              <w:pStyle w:val="Tabletext"/>
            </w:pPr>
            <w:r>
              <w:rPr>
                <w:rStyle w:val="None"/>
              </w:rPr>
              <w:t xml:space="preserve">Stimulator and electrodes, insertion of, following previous </w:t>
            </w:r>
            <w:proofErr w:type="spellStart"/>
            <w:r>
              <w:rPr>
                <w:rStyle w:val="None"/>
              </w:rPr>
              <w:t>graciloplasty</w:t>
            </w:r>
            <w:proofErr w:type="spellEnd"/>
            <w:r>
              <w:rPr>
                <w:rStyle w:val="None"/>
              </w:rPr>
              <w:t xml:space="preserve"> (</w:t>
            </w:r>
            <w:proofErr w:type="spellStart"/>
            <w:r>
              <w:rPr>
                <w:rStyle w:val="None"/>
              </w:rPr>
              <w:t>Anaes</w:t>
            </w:r>
            <w:proofErr w:type="spellEnd"/>
            <w:r>
              <w:rPr>
                <w:rStyle w:val="None"/>
              </w:rPr>
              <w:t>.)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690A5F" w14:textId="77777777" w:rsidR="00EB0271" w:rsidRDefault="0028782E">
            <w:pPr>
              <w:pStyle w:val="Tabletext"/>
            </w:pPr>
            <w:r>
              <w:rPr>
                <w:rStyle w:val="None"/>
              </w:rPr>
              <w:t xml:space="preserve"> $573.70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5BF89E5" w14:textId="77777777" w:rsidR="00EB0271" w:rsidRDefault="0028782E">
            <w:pPr>
              <w:pStyle w:val="Tabletext"/>
            </w:pPr>
            <w:r>
              <w:rPr>
                <w:rStyle w:val="None"/>
              </w:rPr>
              <w:t>2</w:t>
            </w:r>
          </w:p>
        </w:tc>
        <w:tc>
          <w:tcPr>
            <w:tcW w:w="105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019F68E" w14:textId="77777777" w:rsidR="00EB0271" w:rsidRDefault="0028782E">
            <w:pPr>
              <w:pStyle w:val="Tabletext"/>
            </w:pPr>
            <w:r>
              <w:rPr>
                <w:rStyle w:val="None"/>
              </w:rPr>
              <w:t>$645.45</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F1454CA" w14:textId="77777777" w:rsidR="00EB0271" w:rsidRDefault="0028782E">
            <w:pPr>
              <w:pStyle w:val="Tabletext"/>
            </w:pPr>
            <w:r>
              <w:rPr>
                <w:rStyle w:val="None"/>
              </w:rPr>
              <w:t>-</w:t>
            </w:r>
          </w:p>
        </w:tc>
      </w:tr>
      <w:tr w:rsidR="00EB0271" w14:paraId="4EDD1D03" w14:textId="77777777" w:rsidTr="00BB6934">
        <w:tblPrEx>
          <w:shd w:val="clear" w:color="auto" w:fill="CED7E7"/>
        </w:tblPrEx>
        <w:trPr>
          <w:trHeight w:val="730"/>
        </w:trPr>
        <w:tc>
          <w:tcPr>
            <w:tcW w:w="68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7D1B6AC" w14:textId="77777777" w:rsidR="00EB0271" w:rsidRDefault="0028782E">
            <w:pPr>
              <w:pStyle w:val="Tabletext"/>
            </w:pPr>
            <w:r>
              <w:rPr>
                <w:rStyle w:val="None"/>
              </w:rPr>
              <w:t>32209</w:t>
            </w:r>
          </w:p>
        </w:tc>
        <w:tc>
          <w:tcPr>
            <w:tcW w:w="354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3599D5B" w14:textId="77777777" w:rsidR="00EB0271" w:rsidRDefault="0028782E">
            <w:pPr>
              <w:pStyle w:val="Tabletext"/>
            </w:pPr>
            <w:r>
              <w:rPr>
                <w:rStyle w:val="None"/>
              </w:rPr>
              <w:t xml:space="preserve">Anal or perineal </w:t>
            </w:r>
            <w:proofErr w:type="spellStart"/>
            <w:r>
              <w:rPr>
                <w:rStyle w:val="None"/>
              </w:rPr>
              <w:t>graciloplasty</w:t>
            </w:r>
            <w:proofErr w:type="spellEnd"/>
            <w:r>
              <w:rPr>
                <w:rStyle w:val="None"/>
              </w:rPr>
              <w:t xml:space="preserve"> with insertion of stimulator and electrodes (</w:t>
            </w:r>
            <w:proofErr w:type="spellStart"/>
            <w:r>
              <w:rPr>
                <w:rStyle w:val="None"/>
              </w:rPr>
              <w:t>Anaes</w:t>
            </w:r>
            <w:proofErr w:type="spellEnd"/>
            <w:r>
              <w:rPr>
                <w:rStyle w:val="None"/>
              </w:rPr>
              <w:t>.)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FF680BB" w14:textId="77777777" w:rsidR="00EB0271" w:rsidRDefault="0028782E">
            <w:pPr>
              <w:pStyle w:val="Tabletext"/>
            </w:pPr>
            <w:r>
              <w:rPr>
                <w:rStyle w:val="None"/>
              </w:rPr>
              <w:t xml:space="preserve"> $921.95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EB54326" w14:textId="77777777" w:rsidR="00EB0271" w:rsidRDefault="00EB0271"/>
        </w:tc>
        <w:tc>
          <w:tcPr>
            <w:tcW w:w="105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ADDF202" w14:textId="77777777" w:rsidR="00EB0271" w:rsidRDefault="00EB0271"/>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F99EB19" w14:textId="77777777" w:rsidR="00EB0271" w:rsidRDefault="0028782E">
            <w:pPr>
              <w:pStyle w:val="Tabletext"/>
            </w:pPr>
            <w:r>
              <w:rPr>
                <w:rStyle w:val="None"/>
              </w:rPr>
              <w:t>-100.00%</w:t>
            </w:r>
          </w:p>
        </w:tc>
      </w:tr>
    </w:tbl>
    <w:p w14:paraId="339CF0CB" w14:textId="4A5D7D37" w:rsidR="00EB0271" w:rsidRDefault="00EA09A1">
      <w:pPr>
        <w:pStyle w:val="Body"/>
        <w:rPr>
          <w:rStyle w:val="None"/>
          <w:b/>
          <w:bCs/>
        </w:rPr>
      </w:pPr>
      <w:r>
        <w:rPr>
          <w:rStyle w:val="None"/>
          <w:b/>
          <w:bCs/>
          <w:lang w:val="en-US"/>
        </w:rPr>
        <w:t>Recommendation: D</w:t>
      </w:r>
      <w:r w:rsidR="0028782E">
        <w:rPr>
          <w:rStyle w:val="None"/>
          <w:b/>
          <w:bCs/>
          <w:lang w:val="en-US"/>
        </w:rPr>
        <w:t xml:space="preserve">elete all </w:t>
      </w:r>
      <w:proofErr w:type="spellStart"/>
      <w:r w:rsidR="0028782E">
        <w:rPr>
          <w:rStyle w:val="None"/>
          <w:b/>
          <w:bCs/>
          <w:lang w:val="en-US"/>
        </w:rPr>
        <w:t>graciloplasty</w:t>
      </w:r>
      <w:proofErr w:type="spellEnd"/>
      <w:r w:rsidR="0028782E">
        <w:rPr>
          <w:rStyle w:val="None"/>
          <w:b/>
          <w:bCs/>
          <w:lang w:val="en-US"/>
        </w:rPr>
        <w:t xml:space="preserve"> items.</w:t>
      </w:r>
    </w:p>
    <w:p w14:paraId="26CE5B5D" w14:textId="77777777" w:rsidR="00EB0271" w:rsidRDefault="0028782E">
      <w:pPr>
        <w:pStyle w:val="Body"/>
        <w:rPr>
          <w:rStyle w:val="None"/>
          <w:b/>
          <w:bCs/>
        </w:rPr>
      </w:pPr>
      <w:r>
        <w:rPr>
          <w:rStyle w:val="None"/>
          <w:b/>
          <w:bCs/>
          <w:lang w:val="en-US"/>
        </w:rPr>
        <w:t>Rationale</w:t>
      </w:r>
    </w:p>
    <w:p w14:paraId="1F63D7EB" w14:textId="2AED6FC1" w:rsidR="00435982" w:rsidRDefault="00ED0A1B" w:rsidP="00CB102E">
      <w:pPr>
        <w:pStyle w:val="Body"/>
        <w:spacing w:before="120" w:after="0" w:line="360" w:lineRule="auto"/>
        <w:rPr>
          <w:bCs/>
          <w:lang w:val="en-US"/>
        </w:rPr>
      </w:pPr>
      <w:r>
        <w:rPr>
          <w:bCs/>
          <w:lang w:val="en-US"/>
        </w:rPr>
        <w:t>The Committee noted the extremely low service volumes for these items. The Committee agreed that, s</w:t>
      </w:r>
      <w:r w:rsidR="00E42A08">
        <w:rPr>
          <w:bCs/>
          <w:lang w:val="en-US"/>
        </w:rPr>
        <w:t xml:space="preserve">ince the introduction of sacral neuromodulation, </w:t>
      </w:r>
      <w:proofErr w:type="spellStart"/>
      <w:r w:rsidR="00E42A08">
        <w:rPr>
          <w:bCs/>
          <w:lang w:val="en-US"/>
        </w:rPr>
        <w:t>g</w:t>
      </w:r>
      <w:r w:rsidR="00FD7061">
        <w:rPr>
          <w:bCs/>
          <w:lang w:val="en-US"/>
        </w:rPr>
        <w:t>raciloplasty</w:t>
      </w:r>
      <w:proofErr w:type="spellEnd"/>
      <w:r w:rsidR="00FD7061">
        <w:rPr>
          <w:bCs/>
          <w:lang w:val="en-US"/>
        </w:rPr>
        <w:t xml:space="preserve"> is no longer considered as the best surgical approach for management of </w:t>
      </w:r>
      <w:proofErr w:type="spellStart"/>
      <w:r w:rsidR="00FD7061">
        <w:rPr>
          <w:bCs/>
          <w:lang w:val="en-US"/>
        </w:rPr>
        <w:t>faecal</w:t>
      </w:r>
      <w:proofErr w:type="spellEnd"/>
      <w:r w:rsidR="00FD7061">
        <w:rPr>
          <w:bCs/>
          <w:lang w:val="en-US"/>
        </w:rPr>
        <w:t xml:space="preserve"> incontinence. </w:t>
      </w:r>
      <w:r w:rsidR="00A800F4">
        <w:rPr>
          <w:bCs/>
          <w:lang w:val="en-US"/>
        </w:rPr>
        <w:t>The procedure carries considerable risk of complications including pain, infection of the surgical site or issues with the electronic device.</w:t>
      </w:r>
      <w:r>
        <w:rPr>
          <w:bCs/>
          <w:lang w:val="en-US"/>
        </w:rPr>
        <w:t xml:space="preserve"> Therefore, the service should not be funded under the MBS and should be deleted due to concerns about patient safety.</w:t>
      </w:r>
    </w:p>
    <w:p w14:paraId="545F1090" w14:textId="77777777" w:rsidR="00435982" w:rsidRDefault="00435982">
      <w:pPr>
        <w:pStyle w:val="Body"/>
        <w:rPr>
          <w:bCs/>
          <w:lang w:val="en-US"/>
        </w:rPr>
      </w:pPr>
    </w:p>
    <w:p w14:paraId="5E0B3502" w14:textId="62C94418" w:rsidR="00EB0271" w:rsidRDefault="0028782E" w:rsidP="00522C6C">
      <w:pPr>
        <w:pStyle w:val="Heading2"/>
        <w:numPr>
          <w:ilvl w:val="1"/>
          <w:numId w:val="86"/>
        </w:numPr>
        <w:rPr>
          <w:lang w:val="en-US"/>
        </w:rPr>
      </w:pPr>
      <w:bookmarkStart w:id="100" w:name="_Toc14949072"/>
      <w:r>
        <w:rPr>
          <w:lang w:val="en-US"/>
        </w:rPr>
        <w:t>Sacral nerve lead items</w:t>
      </w:r>
      <w:bookmarkEnd w:id="100"/>
    </w:p>
    <w:p w14:paraId="0100295B" w14:textId="77777777" w:rsidR="0064071B" w:rsidRDefault="0064071B" w:rsidP="00CB102E">
      <w:pPr>
        <w:pStyle w:val="Body"/>
        <w:spacing w:before="120" w:after="0" w:line="360" w:lineRule="auto"/>
      </w:pPr>
      <w:r>
        <w:rPr>
          <w:rStyle w:val="None"/>
          <w:lang w:val="en-US"/>
        </w:rPr>
        <w:t xml:space="preserve">Sacral nerve stimulation (also called sacral neuromodulation) is used in the treatment of </w:t>
      </w:r>
      <w:proofErr w:type="spellStart"/>
      <w:r>
        <w:rPr>
          <w:rStyle w:val="None"/>
          <w:lang w:val="en-US"/>
        </w:rPr>
        <w:t>faecal</w:t>
      </w:r>
      <w:proofErr w:type="spellEnd"/>
      <w:r>
        <w:rPr>
          <w:rStyle w:val="None"/>
          <w:lang w:val="en-US"/>
        </w:rPr>
        <w:t xml:space="preserve"> incontinence. Placement of a neurostimulator delivers electrical stimulation to a sacral nerve, which can improve continence. </w:t>
      </w:r>
    </w:p>
    <w:p w14:paraId="7E3F310A" w14:textId="77777777" w:rsidR="0064071B" w:rsidRDefault="0064071B" w:rsidP="00CB102E">
      <w:pPr>
        <w:pStyle w:val="Body"/>
        <w:spacing w:before="120" w:after="0" w:line="360" w:lineRule="auto"/>
      </w:pPr>
      <w:r>
        <w:rPr>
          <w:rStyle w:val="None"/>
          <w:lang w:val="en-US"/>
        </w:rPr>
        <w:t>The Committee reviewed seven items related to the placement, replacement and removal of sacral nerve leads.</w:t>
      </w:r>
    </w:p>
    <w:p w14:paraId="59495A8C" w14:textId="77777777" w:rsidR="0064071B" w:rsidRDefault="0064071B" w:rsidP="00CB102E">
      <w:pPr>
        <w:pStyle w:val="Body"/>
        <w:spacing w:before="120" w:after="0" w:line="360" w:lineRule="auto"/>
      </w:pPr>
      <w:r>
        <w:rPr>
          <w:rStyle w:val="None"/>
          <w:lang w:val="en-US"/>
        </w:rPr>
        <w:t>The Committee recommended that:</w:t>
      </w:r>
    </w:p>
    <w:p w14:paraId="6E239349" w14:textId="77777777" w:rsidR="0064071B" w:rsidRDefault="0064071B" w:rsidP="00522C6C">
      <w:pPr>
        <w:pStyle w:val="ListParagraph"/>
        <w:numPr>
          <w:ilvl w:val="0"/>
          <w:numId w:val="56"/>
        </w:numPr>
        <w:spacing w:before="120" w:after="0" w:line="360" w:lineRule="auto"/>
      </w:pPr>
      <w:r>
        <w:rPr>
          <w:rStyle w:val="None"/>
        </w:rPr>
        <w:t>Three sacral nerve items be combined; and</w:t>
      </w:r>
    </w:p>
    <w:p w14:paraId="65D63CF8" w14:textId="77777777" w:rsidR="0064071B" w:rsidRDefault="0064071B" w:rsidP="00522C6C">
      <w:pPr>
        <w:pStyle w:val="ListParagraph"/>
        <w:numPr>
          <w:ilvl w:val="0"/>
          <w:numId w:val="56"/>
        </w:numPr>
        <w:spacing w:before="120" w:after="0" w:line="360" w:lineRule="auto"/>
        <w:rPr>
          <w:rStyle w:val="None"/>
        </w:rPr>
      </w:pPr>
      <w:r>
        <w:rPr>
          <w:rStyle w:val="None"/>
        </w:rPr>
        <w:t>The descriptors of four items be amended.</w:t>
      </w:r>
    </w:p>
    <w:p w14:paraId="66EDF432" w14:textId="77777777" w:rsidR="0064071B" w:rsidRDefault="0064071B" w:rsidP="00CB102E">
      <w:pPr>
        <w:spacing w:before="120" w:line="360" w:lineRule="auto"/>
        <w:rPr>
          <w:rFonts w:ascii="Calibri" w:hAnsi="Calibri" w:cs="Calibri"/>
          <w:sz w:val="22"/>
          <w:szCs w:val="22"/>
        </w:rPr>
      </w:pPr>
      <w:r w:rsidRPr="007B1DB7">
        <w:rPr>
          <w:rFonts w:ascii="Calibri" w:hAnsi="Calibri" w:cs="Calibri"/>
          <w:sz w:val="22"/>
          <w:szCs w:val="22"/>
        </w:rPr>
        <w:t>The Committee considered co-claiming data for items related to the placement, programming and removal of sacral nerve stimulators or leads and agreed some of these items could be combined into a complete medical service</w:t>
      </w:r>
      <w:r>
        <w:rPr>
          <w:rFonts w:ascii="Calibri" w:hAnsi="Calibri" w:cs="Calibri"/>
          <w:sz w:val="22"/>
          <w:szCs w:val="22"/>
        </w:rPr>
        <w:t xml:space="preserve">. There were nine instances during FY2016/17 where items 32213, 32214, 32215, 32217 and 32218 were co-claimed together in the one episode (see </w:t>
      </w:r>
      <w:r w:rsidRPr="00213C3E">
        <w:rPr>
          <w:rFonts w:ascii="Calibri" w:hAnsi="Calibri" w:cs="Calibri"/>
          <w:sz w:val="22"/>
          <w:szCs w:val="22"/>
        </w:rPr>
        <w:fldChar w:fldCharType="begin"/>
      </w:r>
      <w:r w:rsidRPr="00213C3E">
        <w:rPr>
          <w:rFonts w:ascii="Calibri" w:hAnsi="Calibri" w:cs="Calibri"/>
          <w:sz w:val="22"/>
          <w:szCs w:val="22"/>
        </w:rPr>
        <w:instrText xml:space="preserve"> REF _Ref524948751 \h  \* MERGEFORMAT </w:instrText>
      </w:r>
      <w:r w:rsidRPr="00213C3E">
        <w:rPr>
          <w:rFonts w:ascii="Calibri" w:hAnsi="Calibri" w:cs="Calibri"/>
          <w:sz w:val="22"/>
          <w:szCs w:val="22"/>
        </w:rPr>
      </w:r>
      <w:r w:rsidRPr="00213C3E">
        <w:rPr>
          <w:rFonts w:ascii="Calibri" w:hAnsi="Calibri" w:cs="Calibri"/>
          <w:sz w:val="22"/>
          <w:szCs w:val="22"/>
        </w:rPr>
        <w:fldChar w:fldCharType="separate"/>
      </w:r>
      <w:r w:rsidRPr="00213C3E">
        <w:rPr>
          <w:rFonts w:ascii="Calibri" w:hAnsi="Calibri" w:cs="Calibri"/>
          <w:sz w:val="22"/>
          <w:szCs w:val="22"/>
        </w:rPr>
        <w:t xml:space="preserve">Table </w:t>
      </w:r>
      <w:r w:rsidRPr="00213C3E">
        <w:rPr>
          <w:rFonts w:ascii="Calibri" w:hAnsi="Calibri" w:cs="Calibri"/>
          <w:noProof/>
          <w:sz w:val="22"/>
          <w:szCs w:val="22"/>
        </w:rPr>
        <w:t>38</w:t>
      </w:r>
      <w:r w:rsidRPr="00213C3E">
        <w:rPr>
          <w:rFonts w:ascii="Calibri" w:hAnsi="Calibri" w:cs="Calibri"/>
          <w:sz w:val="22"/>
          <w:szCs w:val="22"/>
        </w:rPr>
        <w:fldChar w:fldCharType="end"/>
      </w:r>
      <w:r>
        <w:rPr>
          <w:rFonts w:ascii="Calibri" w:hAnsi="Calibri" w:cs="Calibri"/>
          <w:sz w:val="22"/>
          <w:szCs w:val="22"/>
        </w:rPr>
        <w:t>).</w:t>
      </w:r>
    </w:p>
    <w:p w14:paraId="5112E7C8" w14:textId="47D11B8E" w:rsidR="0064071B" w:rsidRDefault="0064071B" w:rsidP="0064071B">
      <w:pPr>
        <w:pStyle w:val="Caption"/>
        <w:rPr>
          <w:sz w:val="22"/>
          <w:szCs w:val="22"/>
        </w:rPr>
      </w:pPr>
      <w:bookmarkStart w:id="101" w:name="_Toc14949123"/>
      <w:r>
        <w:t xml:space="preserve">Table </w:t>
      </w:r>
      <w:r>
        <w:fldChar w:fldCharType="begin"/>
      </w:r>
      <w:r>
        <w:instrText xml:space="preserve"> SEQ Table \* ARABIC </w:instrText>
      </w:r>
      <w:r>
        <w:fldChar w:fldCharType="separate"/>
      </w:r>
      <w:r w:rsidR="002949AF">
        <w:rPr>
          <w:noProof/>
        </w:rPr>
        <w:t>35</w:t>
      </w:r>
      <w:r>
        <w:fldChar w:fldCharType="end"/>
      </w:r>
      <w:r>
        <w:t>: Co-claiming of sacral nerve items, 2016/17.</w:t>
      </w:r>
      <w:bookmarkEnd w:id="101"/>
    </w:p>
    <w:tbl>
      <w:tblPr>
        <w:tblW w:w="83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8: Co-claiming of sacral nerve items, 2016/17."/>
        <w:tblDescription w:val="Table 38 shows the co-claimed items for sacral nerve stimulation. This table has three columns - item, descriptor and Schedule fee."/>
      </w:tblPr>
      <w:tblGrid>
        <w:gridCol w:w="708"/>
        <w:gridCol w:w="6494"/>
        <w:gridCol w:w="1134"/>
      </w:tblGrid>
      <w:tr w:rsidR="0064071B" w14:paraId="3EDF3B60" w14:textId="77777777" w:rsidTr="000147EC">
        <w:trPr>
          <w:trHeight w:val="415"/>
          <w:tblHeader/>
        </w:trPr>
        <w:tc>
          <w:tcPr>
            <w:tcW w:w="70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D52CAE8" w14:textId="77777777" w:rsidR="0064071B" w:rsidRDefault="0064071B" w:rsidP="000147EC">
            <w:pPr>
              <w:pStyle w:val="Tableheading-white"/>
            </w:pPr>
            <w:r>
              <w:rPr>
                <w:rStyle w:val="None"/>
              </w:rPr>
              <w:t>Item</w:t>
            </w:r>
          </w:p>
        </w:tc>
        <w:tc>
          <w:tcPr>
            <w:tcW w:w="649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C3F0BA9" w14:textId="77777777" w:rsidR="0064071B" w:rsidRDefault="0064071B" w:rsidP="000147EC">
            <w:pPr>
              <w:pStyle w:val="Tableheading-white"/>
            </w:pPr>
            <w:r>
              <w:rPr>
                <w:rStyle w:val="None"/>
              </w:rPr>
              <w:t>Descriptor</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9AF2305" w14:textId="77777777" w:rsidR="0064071B" w:rsidRDefault="0064071B" w:rsidP="000147EC">
            <w:pPr>
              <w:pStyle w:val="Tableheading-white"/>
            </w:pPr>
            <w:r>
              <w:rPr>
                <w:rStyle w:val="None"/>
              </w:rPr>
              <w:t>Schedule fee</w:t>
            </w:r>
          </w:p>
        </w:tc>
      </w:tr>
      <w:tr w:rsidR="0064071B" w14:paraId="4EA823EB" w14:textId="77777777" w:rsidTr="000147EC">
        <w:tblPrEx>
          <w:shd w:val="clear" w:color="auto" w:fill="CED7E7"/>
        </w:tblPrEx>
        <w:trPr>
          <w:trHeight w:val="470"/>
        </w:trPr>
        <w:tc>
          <w:tcPr>
            <w:tcW w:w="70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4F5B36F" w14:textId="77777777" w:rsidR="0064071B" w:rsidRDefault="0064071B" w:rsidP="000147EC">
            <w:pPr>
              <w:pStyle w:val="Tabletext"/>
            </w:pPr>
            <w:r>
              <w:rPr>
                <w:rStyle w:val="None"/>
              </w:rPr>
              <w:t>32213</w:t>
            </w:r>
          </w:p>
        </w:tc>
        <w:tc>
          <w:tcPr>
            <w:tcW w:w="649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0F16FD5" w14:textId="77777777" w:rsidR="0064071B" w:rsidRDefault="0064071B" w:rsidP="000147EC">
            <w:pPr>
              <w:pStyle w:val="Tabletext"/>
              <w:spacing w:before="0" w:after="0"/>
            </w:pPr>
            <w:r>
              <w:t xml:space="preserve">Sacral nerve lead or leads, percutaneous placement using fluoroscopic guidance (or open placement) and intraoperative test stimulation, to manage </w:t>
            </w:r>
            <w:proofErr w:type="spellStart"/>
            <w:r>
              <w:t>faecal</w:t>
            </w:r>
            <w:proofErr w:type="spellEnd"/>
            <w:r>
              <w:t xml:space="preserve"> incontinence in a patient who:</w:t>
            </w:r>
          </w:p>
          <w:p w14:paraId="395C154C" w14:textId="77777777" w:rsidR="0064071B" w:rsidRDefault="0064071B" w:rsidP="000147EC">
            <w:pPr>
              <w:pStyle w:val="Tabletext"/>
              <w:spacing w:before="0" w:after="0"/>
            </w:pPr>
            <w:r>
              <w:t>a) has an anatomically intact but functionally deficient anal sphincter; and</w:t>
            </w:r>
          </w:p>
          <w:p w14:paraId="1CA9D310" w14:textId="77777777" w:rsidR="0064071B" w:rsidRDefault="0064071B" w:rsidP="000147EC">
            <w:pPr>
              <w:pStyle w:val="Tabletext"/>
              <w:spacing w:before="0" w:after="0"/>
            </w:pPr>
            <w:r>
              <w:t xml:space="preserve">b) has </w:t>
            </w:r>
            <w:proofErr w:type="spellStart"/>
            <w:r>
              <w:t>faecal</w:t>
            </w:r>
            <w:proofErr w:type="spellEnd"/>
            <w:r>
              <w:t xml:space="preserve"> incontinence that has been refractory to conservative non</w:t>
            </w:r>
            <w:r>
              <w:rPr>
                <w:rFonts w:ascii="MS Mincho" w:eastAsia="MS Mincho" w:hAnsi="MS Mincho" w:cs="MS Mincho" w:hint="eastAsia"/>
              </w:rPr>
              <w:t>‑</w:t>
            </w:r>
            <w:r>
              <w:t>surgical treatment for at least 12 months;</w:t>
            </w:r>
          </w:p>
          <w:p w14:paraId="3A12C71B" w14:textId="77777777" w:rsidR="0064071B" w:rsidRDefault="0064071B" w:rsidP="000147EC">
            <w:pPr>
              <w:pStyle w:val="Tabletext"/>
              <w:spacing w:before="0" w:after="0"/>
            </w:pPr>
            <w:r>
              <w:t>other than a patient who:</w:t>
            </w:r>
          </w:p>
          <w:p w14:paraId="7D6D3CC8" w14:textId="77777777" w:rsidR="0064071B" w:rsidRDefault="0064071B" w:rsidP="000147EC">
            <w:pPr>
              <w:pStyle w:val="Tabletext"/>
              <w:spacing w:before="0" w:after="0"/>
            </w:pPr>
            <w:r>
              <w:t>c) is medically unfit for surgery; or</w:t>
            </w:r>
          </w:p>
          <w:p w14:paraId="62C1CD06" w14:textId="77777777" w:rsidR="0064071B" w:rsidRDefault="0064071B" w:rsidP="000147EC">
            <w:pPr>
              <w:pStyle w:val="Tabletext"/>
              <w:spacing w:before="0" w:after="0"/>
            </w:pPr>
            <w:r>
              <w:t>d) is pregnant or planning pregnancy; or</w:t>
            </w:r>
          </w:p>
          <w:p w14:paraId="3FE34F7F" w14:textId="77777777" w:rsidR="0064071B" w:rsidRDefault="0064071B" w:rsidP="000147EC">
            <w:pPr>
              <w:pStyle w:val="Tabletext"/>
              <w:spacing w:before="0" w:after="0"/>
            </w:pPr>
            <w:r>
              <w:t>e) has irritable bowel syndrome; or</w:t>
            </w:r>
          </w:p>
          <w:p w14:paraId="0E6D9FB2" w14:textId="77777777" w:rsidR="0064071B" w:rsidRDefault="0064071B" w:rsidP="000147EC">
            <w:pPr>
              <w:pStyle w:val="Tabletext"/>
              <w:spacing w:before="0" w:after="0"/>
            </w:pPr>
            <w:r>
              <w:t>f) has congenital anorectal malformations; or</w:t>
            </w:r>
          </w:p>
          <w:p w14:paraId="1E941A00" w14:textId="77777777" w:rsidR="0064071B" w:rsidRDefault="0064071B" w:rsidP="000147EC">
            <w:pPr>
              <w:pStyle w:val="Tabletext"/>
              <w:spacing w:before="0" w:after="0"/>
            </w:pPr>
            <w:r>
              <w:t>g) has active anal abscesses or fistulas; or</w:t>
            </w:r>
          </w:p>
          <w:p w14:paraId="32B63D87" w14:textId="77777777" w:rsidR="0064071B" w:rsidRDefault="0064071B" w:rsidP="000147EC">
            <w:pPr>
              <w:pStyle w:val="Tabletext"/>
              <w:spacing w:before="0" w:after="0"/>
            </w:pPr>
            <w:r>
              <w:t>h) has anorectal organic bowel disease, including cancer; or</w:t>
            </w:r>
          </w:p>
          <w:p w14:paraId="1463417B" w14:textId="77777777" w:rsidR="0064071B" w:rsidRDefault="0064071B" w:rsidP="000147EC">
            <w:pPr>
              <w:pStyle w:val="Tabletext"/>
              <w:spacing w:before="0" w:after="0"/>
            </w:pPr>
            <w:proofErr w:type="spellStart"/>
            <w:r>
              <w:t>i</w:t>
            </w:r>
            <w:proofErr w:type="spellEnd"/>
            <w:r>
              <w:t>) has functional effects of previous pelvic irradiation; or</w:t>
            </w:r>
          </w:p>
          <w:p w14:paraId="3ED3D291" w14:textId="77777777" w:rsidR="0064071B" w:rsidRDefault="0064071B" w:rsidP="000147EC">
            <w:pPr>
              <w:pStyle w:val="Tabletext"/>
              <w:spacing w:before="0" w:after="0"/>
            </w:pPr>
            <w:r>
              <w:t>j) has congenital or acquired malformations of the sacrum; or</w:t>
            </w:r>
          </w:p>
          <w:p w14:paraId="5F41D812" w14:textId="77777777" w:rsidR="0064071B" w:rsidRDefault="0064071B" w:rsidP="000147EC">
            <w:pPr>
              <w:pStyle w:val="Tabletext"/>
              <w:spacing w:before="0" w:after="0"/>
            </w:pPr>
            <w:r>
              <w:t>k) has had rectal or anal surgery within the previous 12 months (</w:t>
            </w:r>
            <w:proofErr w:type="spellStart"/>
            <w:r>
              <w:t>Anaes</w:t>
            </w:r>
            <w:proofErr w:type="spellEnd"/>
            <w:r>
              <w:t>.)</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C0B0ABE" w14:textId="77777777" w:rsidR="0064071B" w:rsidRDefault="0064071B" w:rsidP="000147EC">
            <w:pPr>
              <w:pStyle w:val="Tabletext"/>
            </w:pPr>
            <w:r w:rsidRPr="007B1DB7">
              <w:t>$660.95</w:t>
            </w:r>
          </w:p>
        </w:tc>
      </w:tr>
      <w:tr w:rsidR="0064071B" w14:paraId="16816C49" w14:textId="77777777" w:rsidTr="000147EC">
        <w:tblPrEx>
          <w:shd w:val="clear" w:color="auto" w:fill="CED7E7"/>
        </w:tblPrEx>
        <w:trPr>
          <w:trHeight w:val="4275"/>
        </w:trPr>
        <w:tc>
          <w:tcPr>
            <w:tcW w:w="70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76C2D1" w14:textId="77777777" w:rsidR="0064071B" w:rsidRDefault="0064071B" w:rsidP="000147EC">
            <w:pPr>
              <w:pStyle w:val="Tabletext"/>
            </w:pPr>
            <w:r>
              <w:rPr>
                <w:rStyle w:val="None"/>
              </w:rPr>
              <w:t>32214</w:t>
            </w:r>
          </w:p>
        </w:tc>
        <w:tc>
          <w:tcPr>
            <w:tcW w:w="649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E1C9A9A" w14:textId="77777777" w:rsidR="0064071B" w:rsidRDefault="0064071B" w:rsidP="000147EC">
            <w:pPr>
              <w:pStyle w:val="Tabletext"/>
              <w:spacing w:before="0" w:after="0"/>
              <w:rPr>
                <w:rStyle w:val="None"/>
              </w:rPr>
            </w:pPr>
            <w:r>
              <w:rPr>
                <w:rStyle w:val="None"/>
              </w:rPr>
              <w:t xml:space="preserve">Neurostimulator or receiver, subcutaneous placement of, involving placement and connection of an extension wire to a sacral nerve electrode using fluoroscopic guidance, to manage </w:t>
            </w:r>
            <w:proofErr w:type="spellStart"/>
            <w:r>
              <w:rPr>
                <w:rStyle w:val="None"/>
              </w:rPr>
              <w:t>faecal</w:t>
            </w:r>
            <w:proofErr w:type="spellEnd"/>
            <w:r>
              <w:rPr>
                <w:rStyle w:val="None"/>
              </w:rPr>
              <w:t xml:space="preserve"> incontinence in a patient who:</w:t>
            </w:r>
          </w:p>
          <w:p w14:paraId="4A63D525" w14:textId="77777777" w:rsidR="0064071B" w:rsidRDefault="0064071B" w:rsidP="000147EC">
            <w:pPr>
              <w:pStyle w:val="Tabletext"/>
              <w:spacing w:before="0" w:after="0"/>
              <w:rPr>
                <w:rStyle w:val="None"/>
              </w:rPr>
            </w:pPr>
            <w:r>
              <w:rPr>
                <w:rStyle w:val="None"/>
              </w:rPr>
              <w:t>a) has an anatomically intact but functionally deficient anal sphincter; and</w:t>
            </w:r>
          </w:p>
          <w:p w14:paraId="72F4C60E" w14:textId="77777777" w:rsidR="0064071B" w:rsidRDefault="0064071B" w:rsidP="000147EC">
            <w:pPr>
              <w:pStyle w:val="Tabletext"/>
              <w:spacing w:before="0" w:after="0"/>
              <w:rPr>
                <w:rStyle w:val="None"/>
              </w:rPr>
            </w:pPr>
            <w:r>
              <w:rPr>
                <w:rStyle w:val="None"/>
              </w:rPr>
              <w:t xml:space="preserve">b) has </w:t>
            </w:r>
            <w:proofErr w:type="spellStart"/>
            <w:r>
              <w:rPr>
                <w:rStyle w:val="None"/>
              </w:rPr>
              <w:t>faecal</w:t>
            </w:r>
            <w:proofErr w:type="spellEnd"/>
            <w:r>
              <w:rPr>
                <w:rStyle w:val="None"/>
              </w:rPr>
              <w:t xml:space="preserve"> incontinence that has been refractory to conservative non</w:t>
            </w:r>
            <w:r>
              <w:rPr>
                <w:rStyle w:val="None"/>
                <w:rFonts w:ascii="MS Gothic" w:eastAsia="MS Gothic" w:hAnsi="MS Gothic" w:cs="MS Gothic"/>
              </w:rPr>
              <w:t>‑</w:t>
            </w:r>
            <w:r>
              <w:rPr>
                <w:rStyle w:val="None"/>
              </w:rPr>
              <w:t>surgical treatment for at least 12 months; other than a patient who:</w:t>
            </w:r>
          </w:p>
          <w:p w14:paraId="335EEA38" w14:textId="77777777" w:rsidR="0064071B" w:rsidRDefault="0064071B" w:rsidP="000147EC">
            <w:pPr>
              <w:pStyle w:val="Tabletext"/>
              <w:spacing w:before="0" w:after="0"/>
              <w:rPr>
                <w:rStyle w:val="None"/>
              </w:rPr>
            </w:pPr>
            <w:r>
              <w:rPr>
                <w:rStyle w:val="None"/>
              </w:rPr>
              <w:t>c) is medically unfit for surgery; or</w:t>
            </w:r>
          </w:p>
          <w:p w14:paraId="5B4C25CF" w14:textId="77777777" w:rsidR="0064071B" w:rsidRDefault="0064071B" w:rsidP="000147EC">
            <w:pPr>
              <w:pStyle w:val="Tabletext"/>
              <w:spacing w:before="0" w:after="0"/>
              <w:rPr>
                <w:rStyle w:val="None"/>
              </w:rPr>
            </w:pPr>
            <w:r>
              <w:rPr>
                <w:rStyle w:val="None"/>
              </w:rPr>
              <w:t>d) is pregnant or planning pregnancy; or</w:t>
            </w:r>
          </w:p>
          <w:p w14:paraId="13534A46" w14:textId="77777777" w:rsidR="0064071B" w:rsidRDefault="0064071B" w:rsidP="000147EC">
            <w:pPr>
              <w:pStyle w:val="Tabletext"/>
              <w:spacing w:before="0" w:after="0"/>
              <w:rPr>
                <w:rStyle w:val="None"/>
              </w:rPr>
            </w:pPr>
            <w:r>
              <w:rPr>
                <w:rStyle w:val="None"/>
              </w:rPr>
              <w:t>e) has irritable bowel syndrome; or</w:t>
            </w:r>
          </w:p>
          <w:p w14:paraId="7D550B42" w14:textId="77777777" w:rsidR="0064071B" w:rsidRDefault="0064071B" w:rsidP="000147EC">
            <w:pPr>
              <w:pStyle w:val="Tabletext"/>
              <w:spacing w:before="0" w:after="0"/>
              <w:rPr>
                <w:rStyle w:val="None"/>
              </w:rPr>
            </w:pPr>
            <w:r>
              <w:rPr>
                <w:rStyle w:val="None"/>
              </w:rPr>
              <w:t>f) has congenital anorectal malformations; or</w:t>
            </w:r>
          </w:p>
          <w:p w14:paraId="429DED25" w14:textId="77777777" w:rsidR="0064071B" w:rsidRDefault="0064071B" w:rsidP="000147EC">
            <w:pPr>
              <w:pStyle w:val="Tabletext"/>
              <w:spacing w:before="0" w:after="0"/>
              <w:rPr>
                <w:rStyle w:val="None"/>
              </w:rPr>
            </w:pPr>
            <w:r>
              <w:rPr>
                <w:rStyle w:val="None"/>
              </w:rPr>
              <w:t>g) has active anal abscesses or fistulas; or</w:t>
            </w:r>
          </w:p>
          <w:p w14:paraId="3F9F7C2F" w14:textId="77777777" w:rsidR="0064071B" w:rsidRDefault="0064071B" w:rsidP="000147EC">
            <w:pPr>
              <w:pStyle w:val="Tabletext"/>
              <w:spacing w:before="0" w:after="0"/>
              <w:rPr>
                <w:rStyle w:val="None"/>
              </w:rPr>
            </w:pPr>
            <w:r>
              <w:rPr>
                <w:rStyle w:val="None"/>
              </w:rPr>
              <w:t>h) has anorectal organic bowel disease, including cancer; or</w:t>
            </w:r>
          </w:p>
          <w:p w14:paraId="646BE573" w14:textId="77777777" w:rsidR="0064071B" w:rsidRDefault="0064071B" w:rsidP="000147EC">
            <w:pPr>
              <w:pStyle w:val="Tabletext"/>
              <w:spacing w:before="0" w:after="0"/>
              <w:rPr>
                <w:rStyle w:val="None"/>
              </w:rPr>
            </w:pPr>
            <w:proofErr w:type="spellStart"/>
            <w:r>
              <w:rPr>
                <w:rStyle w:val="None"/>
              </w:rPr>
              <w:t>i</w:t>
            </w:r>
            <w:proofErr w:type="spellEnd"/>
            <w:r>
              <w:rPr>
                <w:rStyle w:val="None"/>
              </w:rPr>
              <w:t>) has functional effects of previous pelvic irradiation; or</w:t>
            </w:r>
          </w:p>
          <w:p w14:paraId="1A4E4678" w14:textId="77777777" w:rsidR="0064071B" w:rsidRDefault="0064071B" w:rsidP="000147EC">
            <w:pPr>
              <w:pStyle w:val="Tabletext"/>
              <w:spacing w:before="0" w:after="0"/>
              <w:rPr>
                <w:rStyle w:val="None"/>
              </w:rPr>
            </w:pPr>
            <w:r>
              <w:rPr>
                <w:rStyle w:val="None"/>
              </w:rPr>
              <w:t>j) has congenital or acquired malformations of the sacrum; or</w:t>
            </w:r>
          </w:p>
          <w:p w14:paraId="47F22D54" w14:textId="77777777" w:rsidR="0064071B" w:rsidRDefault="0064071B" w:rsidP="000147EC">
            <w:pPr>
              <w:pStyle w:val="Tabletext"/>
              <w:spacing w:before="0" w:after="0"/>
            </w:pPr>
            <w:r>
              <w:rPr>
                <w:rStyle w:val="None"/>
              </w:rPr>
              <w:t>k) has had rectal or anal surgery within the previous 12 months (</w:t>
            </w:r>
            <w:proofErr w:type="spellStart"/>
            <w:r>
              <w:rPr>
                <w:rStyle w:val="None"/>
              </w:rPr>
              <w:t>Anaes</w:t>
            </w:r>
            <w:proofErr w:type="spellEnd"/>
            <w:r>
              <w:rPr>
                <w:rStyle w:val="None"/>
              </w:rPr>
              <w:t>.) (Assist.)</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0C1D126" w14:textId="77777777" w:rsidR="0064071B" w:rsidRDefault="0064071B" w:rsidP="000147EC">
            <w:pPr>
              <w:pStyle w:val="Tabletext"/>
            </w:pPr>
            <w:r>
              <w:rPr>
                <w:rStyle w:val="None"/>
              </w:rPr>
              <w:t xml:space="preserve"> $334.00 </w:t>
            </w:r>
          </w:p>
        </w:tc>
      </w:tr>
      <w:tr w:rsidR="0064071B" w14:paraId="4680203A" w14:textId="77777777" w:rsidTr="000147EC">
        <w:tblPrEx>
          <w:shd w:val="clear" w:color="auto" w:fill="CED7E7"/>
        </w:tblPrEx>
        <w:trPr>
          <w:trHeight w:val="1450"/>
        </w:trPr>
        <w:tc>
          <w:tcPr>
            <w:tcW w:w="70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E23D8F3" w14:textId="77777777" w:rsidR="0064071B" w:rsidRDefault="0064071B" w:rsidP="000147EC">
            <w:pPr>
              <w:pStyle w:val="Tabletext"/>
              <w:rPr>
                <w:rStyle w:val="None"/>
              </w:rPr>
            </w:pPr>
            <w:r>
              <w:rPr>
                <w:rStyle w:val="None"/>
              </w:rPr>
              <w:t>32215</w:t>
            </w:r>
          </w:p>
        </w:tc>
        <w:tc>
          <w:tcPr>
            <w:tcW w:w="649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046D777" w14:textId="77777777" w:rsidR="0064071B" w:rsidRPr="004A5F73" w:rsidRDefault="0064071B" w:rsidP="000147EC">
            <w:pPr>
              <w:pStyle w:val="Tabletext"/>
              <w:spacing w:before="0" w:after="0"/>
              <w:rPr>
                <w:rStyle w:val="None"/>
              </w:rPr>
            </w:pPr>
            <w:r w:rsidRPr="004A5F73">
              <w:rPr>
                <w:rStyle w:val="None"/>
              </w:rPr>
              <w:t xml:space="preserve">Sacral nerve electrode or electrodes, management, adjustment and electronic programming of the neurostimulator by a medical practitioner, to manage </w:t>
            </w:r>
            <w:proofErr w:type="spellStart"/>
            <w:r w:rsidRPr="004A5F73">
              <w:rPr>
                <w:rStyle w:val="None"/>
              </w:rPr>
              <w:t>faecal</w:t>
            </w:r>
            <w:proofErr w:type="spellEnd"/>
            <w:r w:rsidRPr="004A5F73">
              <w:rPr>
                <w:rStyle w:val="None"/>
              </w:rPr>
              <w:t xml:space="preserve"> incontinence, other than in a patient who:</w:t>
            </w:r>
          </w:p>
          <w:p w14:paraId="78C4CD5D" w14:textId="77777777" w:rsidR="0064071B" w:rsidRPr="004A5F73" w:rsidRDefault="0064071B" w:rsidP="000147EC">
            <w:pPr>
              <w:pStyle w:val="Tabletext"/>
              <w:spacing w:before="0" w:after="0"/>
              <w:rPr>
                <w:rStyle w:val="None"/>
              </w:rPr>
            </w:pPr>
            <w:r w:rsidRPr="004A5F73">
              <w:rPr>
                <w:rStyle w:val="None"/>
              </w:rPr>
              <w:t>a) is medically unfit for surgery; or</w:t>
            </w:r>
          </w:p>
          <w:p w14:paraId="31076086" w14:textId="77777777" w:rsidR="0064071B" w:rsidRPr="004A5F73" w:rsidRDefault="0064071B" w:rsidP="000147EC">
            <w:pPr>
              <w:pStyle w:val="Tabletext"/>
              <w:spacing w:before="0" w:after="0"/>
              <w:rPr>
                <w:rStyle w:val="None"/>
              </w:rPr>
            </w:pPr>
            <w:r w:rsidRPr="004A5F73">
              <w:rPr>
                <w:rStyle w:val="None"/>
              </w:rPr>
              <w:t>b) is pregnant or planning pregnancy; or</w:t>
            </w:r>
          </w:p>
          <w:p w14:paraId="030EB25A" w14:textId="77777777" w:rsidR="0064071B" w:rsidRPr="004A5F73" w:rsidRDefault="0064071B" w:rsidP="000147EC">
            <w:pPr>
              <w:pStyle w:val="Tabletext"/>
              <w:spacing w:before="0" w:after="0"/>
              <w:rPr>
                <w:rStyle w:val="None"/>
              </w:rPr>
            </w:pPr>
            <w:r w:rsidRPr="004A5F73">
              <w:rPr>
                <w:rStyle w:val="None"/>
              </w:rPr>
              <w:t>c) has irritable bowel syndrome; or</w:t>
            </w:r>
          </w:p>
          <w:p w14:paraId="65DCC69D" w14:textId="77777777" w:rsidR="0064071B" w:rsidRPr="004A5F73" w:rsidRDefault="0064071B" w:rsidP="000147EC">
            <w:pPr>
              <w:pStyle w:val="Tabletext"/>
              <w:spacing w:before="0" w:after="0"/>
              <w:rPr>
                <w:rStyle w:val="None"/>
              </w:rPr>
            </w:pPr>
            <w:r w:rsidRPr="004A5F73">
              <w:rPr>
                <w:rStyle w:val="None"/>
              </w:rPr>
              <w:t>d) has congenital anorectal malformations; or</w:t>
            </w:r>
          </w:p>
          <w:p w14:paraId="61BC5D69" w14:textId="77777777" w:rsidR="0064071B" w:rsidRPr="004A5F73" w:rsidRDefault="0064071B" w:rsidP="000147EC">
            <w:pPr>
              <w:pStyle w:val="Tabletext"/>
              <w:spacing w:before="0" w:after="0"/>
              <w:rPr>
                <w:rStyle w:val="None"/>
              </w:rPr>
            </w:pPr>
            <w:r w:rsidRPr="004A5F73">
              <w:rPr>
                <w:rStyle w:val="None"/>
              </w:rPr>
              <w:t>e) has active anal abscesses or fistulas; or</w:t>
            </w:r>
          </w:p>
          <w:p w14:paraId="125876F7" w14:textId="77777777" w:rsidR="0064071B" w:rsidRPr="004A5F73" w:rsidRDefault="0064071B" w:rsidP="000147EC">
            <w:pPr>
              <w:pStyle w:val="Tabletext"/>
              <w:spacing w:before="0" w:after="0"/>
              <w:rPr>
                <w:rStyle w:val="None"/>
              </w:rPr>
            </w:pPr>
            <w:r w:rsidRPr="004A5F73">
              <w:rPr>
                <w:rStyle w:val="None"/>
              </w:rPr>
              <w:t>f) has anorectal organic bowel disease, including cancer; or</w:t>
            </w:r>
          </w:p>
          <w:p w14:paraId="66D891D5" w14:textId="77777777" w:rsidR="0064071B" w:rsidRPr="004A5F73" w:rsidRDefault="0064071B" w:rsidP="000147EC">
            <w:pPr>
              <w:pStyle w:val="Tabletext"/>
              <w:spacing w:before="0" w:after="0"/>
              <w:rPr>
                <w:rStyle w:val="None"/>
              </w:rPr>
            </w:pPr>
            <w:r w:rsidRPr="004A5F73">
              <w:rPr>
                <w:rStyle w:val="None"/>
              </w:rPr>
              <w:t>g) has functional effects of previous pelvic irradiation; or</w:t>
            </w:r>
          </w:p>
          <w:p w14:paraId="1D5F89BF" w14:textId="77777777" w:rsidR="0064071B" w:rsidRPr="004A5F73" w:rsidRDefault="0064071B" w:rsidP="000147EC">
            <w:pPr>
              <w:pStyle w:val="Tabletext"/>
              <w:spacing w:before="0" w:after="0"/>
              <w:rPr>
                <w:rStyle w:val="None"/>
              </w:rPr>
            </w:pPr>
            <w:r w:rsidRPr="004A5F73">
              <w:rPr>
                <w:rStyle w:val="None"/>
              </w:rPr>
              <w:t>h) has congenital or acquired malformations of the sacrum; or</w:t>
            </w:r>
          </w:p>
          <w:p w14:paraId="75343768" w14:textId="77777777" w:rsidR="0064071B" w:rsidRPr="004A5F73" w:rsidRDefault="0064071B" w:rsidP="000147EC">
            <w:pPr>
              <w:pStyle w:val="Tabletext"/>
              <w:spacing w:before="0" w:after="0"/>
              <w:rPr>
                <w:rStyle w:val="None"/>
              </w:rPr>
            </w:pPr>
            <w:proofErr w:type="spellStart"/>
            <w:r w:rsidRPr="004A5F73">
              <w:rPr>
                <w:rStyle w:val="None"/>
              </w:rPr>
              <w:t>i</w:t>
            </w:r>
            <w:proofErr w:type="spellEnd"/>
            <w:r w:rsidRPr="004A5F73">
              <w:rPr>
                <w:rStyle w:val="None"/>
              </w:rPr>
              <w:t>) has had rectal or anal surgery within the previous 12 months</w:t>
            </w:r>
          </w:p>
          <w:p w14:paraId="6F3E7482" w14:textId="77777777" w:rsidR="0064071B" w:rsidRDefault="0064071B" w:rsidP="000147EC">
            <w:pPr>
              <w:pStyle w:val="Tabletext"/>
              <w:spacing w:before="0" w:after="0"/>
              <w:rPr>
                <w:rStyle w:val="None"/>
              </w:rPr>
            </w:pPr>
            <w:r w:rsidRPr="004A5F73">
              <w:rPr>
                <w:rStyle w:val="None"/>
              </w:rPr>
              <w:t>–each day</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A089670" w14:textId="77777777" w:rsidR="0064071B" w:rsidRDefault="0064071B" w:rsidP="000147EC">
            <w:pPr>
              <w:pStyle w:val="Tabletext"/>
              <w:rPr>
                <w:rStyle w:val="None"/>
              </w:rPr>
            </w:pPr>
            <w:r w:rsidRPr="004A5F73">
              <w:rPr>
                <w:rStyle w:val="None"/>
              </w:rPr>
              <w:t>$125.40</w:t>
            </w:r>
          </w:p>
        </w:tc>
      </w:tr>
      <w:tr w:rsidR="0064071B" w14:paraId="1DE1D070" w14:textId="77777777" w:rsidTr="000147EC">
        <w:tblPrEx>
          <w:shd w:val="clear" w:color="auto" w:fill="CED7E7"/>
        </w:tblPrEx>
        <w:trPr>
          <w:trHeight w:val="1387"/>
        </w:trPr>
        <w:tc>
          <w:tcPr>
            <w:tcW w:w="70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C612D3C" w14:textId="77777777" w:rsidR="0064071B" w:rsidRDefault="0064071B" w:rsidP="000147EC">
            <w:pPr>
              <w:pStyle w:val="Tabletext"/>
            </w:pPr>
            <w:r>
              <w:rPr>
                <w:rStyle w:val="None"/>
              </w:rPr>
              <w:t>32217</w:t>
            </w:r>
          </w:p>
        </w:tc>
        <w:tc>
          <w:tcPr>
            <w:tcW w:w="649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7111A4E" w14:textId="77777777" w:rsidR="0064071B" w:rsidRDefault="0064071B" w:rsidP="000147EC">
            <w:pPr>
              <w:pStyle w:val="Tabletext"/>
            </w:pPr>
            <w:r>
              <w:rPr>
                <w:rStyle w:val="None"/>
              </w:rPr>
              <w:t xml:space="preserve">Neurostimulator or receiver, inserted for the management of </w:t>
            </w:r>
            <w:proofErr w:type="spellStart"/>
            <w:r>
              <w:rPr>
                <w:rStyle w:val="None"/>
              </w:rPr>
              <w:t>faecal</w:t>
            </w:r>
            <w:proofErr w:type="spellEnd"/>
            <w:r>
              <w:rPr>
                <w:rStyle w:val="None"/>
              </w:rPr>
              <w:t xml:space="preserve"> incontinence in a patient who had an anatomically intact but functionally deficient anal sphincter with </w:t>
            </w:r>
            <w:proofErr w:type="spellStart"/>
            <w:r>
              <w:rPr>
                <w:rStyle w:val="None"/>
              </w:rPr>
              <w:t>faecal</w:t>
            </w:r>
            <w:proofErr w:type="spellEnd"/>
            <w:r>
              <w:rPr>
                <w:rStyle w:val="None"/>
              </w:rPr>
              <w:t xml:space="preserve"> incontinence refractory to at least 12 months of conservative non-surgical treatment, removal of (</w:t>
            </w:r>
            <w:proofErr w:type="spellStart"/>
            <w:r>
              <w:rPr>
                <w:rStyle w:val="None"/>
              </w:rPr>
              <w:t>Anaes</w:t>
            </w:r>
            <w:proofErr w:type="spellEnd"/>
            <w:r>
              <w:rPr>
                <w:rStyle w:val="None"/>
              </w:rPr>
              <w:t>.)</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62B156C" w14:textId="77777777" w:rsidR="0064071B" w:rsidRDefault="0064071B" w:rsidP="000147EC">
            <w:pPr>
              <w:pStyle w:val="Tabletext"/>
            </w:pPr>
            <w:r>
              <w:rPr>
                <w:rStyle w:val="None"/>
              </w:rPr>
              <w:t xml:space="preserve"> $156.30 </w:t>
            </w:r>
          </w:p>
        </w:tc>
      </w:tr>
      <w:tr w:rsidR="0064071B" w14:paraId="32909FD6" w14:textId="77777777" w:rsidTr="000147EC">
        <w:tblPrEx>
          <w:shd w:val="clear" w:color="auto" w:fill="CED7E7"/>
        </w:tblPrEx>
        <w:trPr>
          <w:trHeight w:val="2030"/>
        </w:trPr>
        <w:tc>
          <w:tcPr>
            <w:tcW w:w="70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B062A5B" w14:textId="77777777" w:rsidR="0064071B" w:rsidRDefault="0064071B" w:rsidP="000147EC">
            <w:pPr>
              <w:pStyle w:val="Tabletext"/>
              <w:rPr>
                <w:rStyle w:val="None"/>
              </w:rPr>
            </w:pPr>
            <w:r>
              <w:rPr>
                <w:rStyle w:val="None"/>
              </w:rPr>
              <w:t>32218</w:t>
            </w:r>
          </w:p>
        </w:tc>
        <w:tc>
          <w:tcPr>
            <w:tcW w:w="649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693E4D0" w14:textId="77777777" w:rsidR="0064071B" w:rsidRPr="004A5F73" w:rsidRDefault="0064071B" w:rsidP="000147EC">
            <w:pPr>
              <w:pStyle w:val="Tabletext"/>
              <w:spacing w:before="0" w:after="0"/>
              <w:rPr>
                <w:rStyle w:val="None"/>
              </w:rPr>
            </w:pPr>
            <w:r w:rsidRPr="004A5F73">
              <w:rPr>
                <w:rStyle w:val="None"/>
              </w:rPr>
              <w:t xml:space="preserve">Sacral nerve lead or leads, removal of, if the lead was inserted to manage </w:t>
            </w:r>
            <w:proofErr w:type="spellStart"/>
            <w:r w:rsidRPr="004A5F73">
              <w:rPr>
                <w:rStyle w:val="None"/>
              </w:rPr>
              <w:t>faecal</w:t>
            </w:r>
            <w:proofErr w:type="spellEnd"/>
            <w:r w:rsidRPr="004A5F73">
              <w:rPr>
                <w:rStyle w:val="None"/>
              </w:rPr>
              <w:t xml:space="preserve"> incontinence in a patient who:</w:t>
            </w:r>
          </w:p>
          <w:p w14:paraId="62BDCDDC" w14:textId="77777777" w:rsidR="0064071B" w:rsidRPr="004A5F73" w:rsidRDefault="0064071B" w:rsidP="000147EC">
            <w:pPr>
              <w:pStyle w:val="Tabletext"/>
              <w:spacing w:before="0" w:after="0"/>
              <w:rPr>
                <w:rStyle w:val="None"/>
              </w:rPr>
            </w:pPr>
            <w:r w:rsidRPr="004A5F73">
              <w:rPr>
                <w:rStyle w:val="None"/>
              </w:rPr>
              <w:t>a) has an anatomically intact but functionally deficient anal sphincter; and</w:t>
            </w:r>
          </w:p>
          <w:p w14:paraId="268F6A02" w14:textId="77777777" w:rsidR="0064071B" w:rsidRPr="004A5F73" w:rsidRDefault="0064071B" w:rsidP="000147EC">
            <w:pPr>
              <w:pStyle w:val="Tabletext"/>
              <w:spacing w:before="0" w:after="0"/>
              <w:rPr>
                <w:rStyle w:val="None"/>
              </w:rPr>
            </w:pPr>
            <w:r w:rsidRPr="004A5F73">
              <w:rPr>
                <w:rStyle w:val="None"/>
              </w:rPr>
              <w:t xml:space="preserve">b) has </w:t>
            </w:r>
            <w:proofErr w:type="spellStart"/>
            <w:r w:rsidRPr="004A5F73">
              <w:rPr>
                <w:rStyle w:val="None"/>
              </w:rPr>
              <w:t>faecal</w:t>
            </w:r>
            <w:proofErr w:type="spellEnd"/>
            <w:r w:rsidRPr="004A5F73">
              <w:rPr>
                <w:rStyle w:val="None"/>
              </w:rPr>
              <w:t xml:space="preserve"> incontinence that has been refractory to conservative non</w:t>
            </w:r>
            <w:r w:rsidRPr="004A5F73">
              <w:rPr>
                <w:rStyle w:val="None"/>
                <w:rFonts w:ascii="MS Gothic" w:eastAsia="MS Gothic" w:hAnsi="MS Gothic" w:cs="MS Gothic" w:hint="eastAsia"/>
              </w:rPr>
              <w:t>‑</w:t>
            </w:r>
            <w:r w:rsidRPr="004A5F73">
              <w:rPr>
                <w:rStyle w:val="None"/>
              </w:rPr>
              <w:t>surgical treatment for at least 12 months;</w:t>
            </w:r>
            <w:r>
              <w:rPr>
                <w:rStyle w:val="None"/>
              </w:rPr>
              <w:t xml:space="preserve"> </w:t>
            </w:r>
            <w:r w:rsidRPr="004A5F73">
              <w:rPr>
                <w:rStyle w:val="None"/>
              </w:rPr>
              <w:t>other than a patient who:</w:t>
            </w:r>
          </w:p>
          <w:p w14:paraId="66E29695" w14:textId="77777777" w:rsidR="0064071B" w:rsidRPr="004A5F73" w:rsidRDefault="0064071B" w:rsidP="000147EC">
            <w:pPr>
              <w:pStyle w:val="Tabletext"/>
              <w:spacing w:before="0" w:after="0"/>
              <w:rPr>
                <w:rStyle w:val="None"/>
              </w:rPr>
            </w:pPr>
            <w:r w:rsidRPr="004A5F73">
              <w:rPr>
                <w:rStyle w:val="None"/>
              </w:rPr>
              <w:t>c) is medically unfit for surgery; or</w:t>
            </w:r>
          </w:p>
          <w:p w14:paraId="1DB7B363" w14:textId="77777777" w:rsidR="0064071B" w:rsidRPr="004A5F73" w:rsidRDefault="0064071B" w:rsidP="000147EC">
            <w:pPr>
              <w:pStyle w:val="Tabletext"/>
              <w:spacing w:before="0" w:after="0"/>
              <w:rPr>
                <w:rStyle w:val="None"/>
              </w:rPr>
            </w:pPr>
            <w:r w:rsidRPr="004A5F73">
              <w:rPr>
                <w:rStyle w:val="None"/>
              </w:rPr>
              <w:t>d) is pregnant or planning pregnancy; or</w:t>
            </w:r>
          </w:p>
          <w:p w14:paraId="2B69ADF7" w14:textId="77777777" w:rsidR="0064071B" w:rsidRPr="004A5F73" w:rsidRDefault="0064071B" w:rsidP="000147EC">
            <w:pPr>
              <w:pStyle w:val="Tabletext"/>
              <w:spacing w:before="0" w:after="0"/>
              <w:rPr>
                <w:rStyle w:val="None"/>
              </w:rPr>
            </w:pPr>
            <w:r w:rsidRPr="004A5F73">
              <w:rPr>
                <w:rStyle w:val="None"/>
              </w:rPr>
              <w:t>e) has irritable bowel syndrome; or</w:t>
            </w:r>
          </w:p>
          <w:p w14:paraId="10439DC5" w14:textId="77777777" w:rsidR="0064071B" w:rsidRPr="004A5F73" w:rsidRDefault="0064071B" w:rsidP="000147EC">
            <w:pPr>
              <w:pStyle w:val="Tabletext"/>
              <w:spacing w:before="0" w:after="0"/>
              <w:rPr>
                <w:rStyle w:val="None"/>
              </w:rPr>
            </w:pPr>
            <w:r w:rsidRPr="004A5F73">
              <w:rPr>
                <w:rStyle w:val="None"/>
              </w:rPr>
              <w:t>f) has congenital anorectal malformations; or</w:t>
            </w:r>
          </w:p>
          <w:p w14:paraId="0D085B85" w14:textId="77777777" w:rsidR="0064071B" w:rsidRPr="004A5F73" w:rsidRDefault="0064071B" w:rsidP="000147EC">
            <w:pPr>
              <w:pStyle w:val="Tabletext"/>
              <w:spacing w:before="0" w:after="0"/>
              <w:rPr>
                <w:rStyle w:val="None"/>
              </w:rPr>
            </w:pPr>
            <w:r w:rsidRPr="004A5F73">
              <w:rPr>
                <w:rStyle w:val="None"/>
              </w:rPr>
              <w:t>g) has active anal abscesses or fistulas; or</w:t>
            </w:r>
          </w:p>
          <w:p w14:paraId="14ABC5B3" w14:textId="77777777" w:rsidR="0064071B" w:rsidRPr="004A5F73" w:rsidRDefault="0064071B" w:rsidP="000147EC">
            <w:pPr>
              <w:pStyle w:val="Tabletext"/>
              <w:spacing w:before="0" w:after="0"/>
              <w:rPr>
                <w:rStyle w:val="None"/>
              </w:rPr>
            </w:pPr>
            <w:r w:rsidRPr="004A5F73">
              <w:rPr>
                <w:rStyle w:val="None"/>
              </w:rPr>
              <w:t>h) has anorectal organic bowel disease, including cancer; or</w:t>
            </w:r>
          </w:p>
          <w:p w14:paraId="1CCC2957" w14:textId="77777777" w:rsidR="0064071B" w:rsidRPr="004A5F73" w:rsidRDefault="0064071B" w:rsidP="000147EC">
            <w:pPr>
              <w:pStyle w:val="Tabletext"/>
              <w:spacing w:before="0" w:after="0"/>
              <w:rPr>
                <w:rStyle w:val="None"/>
              </w:rPr>
            </w:pPr>
            <w:proofErr w:type="spellStart"/>
            <w:r w:rsidRPr="004A5F73">
              <w:rPr>
                <w:rStyle w:val="None"/>
              </w:rPr>
              <w:t>i</w:t>
            </w:r>
            <w:proofErr w:type="spellEnd"/>
            <w:r w:rsidRPr="004A5F73">
              <w:rPr>
                <w:rStyle w:val="None"/>
              </w:rPr>
              <w:t>) has functional effects of previous pelvic irradiation; or</w:t>
            </w:r>
          </w:p>
          <w:p w14:paraId="5F5AA2C1" w14:textId="77777777" w:rsidR="0064071B" w:rsidRPr="004A5F73" w:rsidRDefault="0064071B" w:rsidP="000147EC">
            <w:pPr>
              <w:pStyle w:val="Tabletext"/>
              <w:spacing w:before="0" w:after="0"/>
              <w:rPr>
                <w:rStyle w:val="None"/>
              </w:rPr>
            </w:pPr>
            <w:r w:rsidRPr="004A5F73">
              <w:rPr>
                <w:rStyle w:val="None"/>
              </w:rPr>
              <w:t>j) has congenital or acquired malformations of the sacrum; or</w:t>
            </w:r>
          </w:p>
          <w:p w14:paraId="3322B023" w14:textId="77777777" w:rsidR="0064071B" w:rsidRDefault="0064071B" w:rsidP="000147EC">
            <w:pPr>
              <w:pStyle w:val="Tabletext"/>
              <w:spacing w:before="0" w:after="0"/>
              <w:rPr>
                <w:rStyle w:val="None"/>
              </w:rPr>
            </w:pPr>
            <w:r w:rsidRPr="004A5F73">
              <w:rPr>
                <w:rStyle w:val="None"/>
              </w:rPr>
              <w:t>k) has had rectal or anal surgery within the previous 12 months</w:t>
            </w:r>
            <w:r>
              <w:rPr>
                <w:rStyle w:val="None"/>
              </w:rPr>
              <w:t xml:space="preserve"> </w:t>
            </w:r>
            <w:r w:rsidRPr="004A5F73">
              <w:rPr>
                <w:rStyle w:val="None"/>
              </w:rPr>
              <w:t>(</w:t>
            </w:r>
            <w:proofErr w:type="spellStart"/>
            <w:r w:rsidRPr="004A5F73">
              <w:rPr>
                <w:rStyle w:val="None"/>
              </w:rPr>
              <w:t>Anaes</w:t>
            </w:r>
            <w:proofErr w:type="spellEnd"/>
            <w:r w:rsidRPr="004A5F73">
              <w:rPr>
                <w:rStyle w:val="None"/>
              </w:rPr>
              <w:t>.)</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4CC0961" w14:textId="77777777" w:rsidR="0064071B" w:rsidRDefault="0064071B" w:rsidP="000147EC">
            <w:pPr>
              <w:pStyle w:val="Tabletext"/>
              <w:rPr>
                <w:rStyle w:val="None"/>
              </w:rPr>
            </w:pPr>
            <w:r>
              <w:rPr>
                <w:rStyle w:val="None"/>
              </w:rPr>
              <w:t>$156.30</w:t>
            </w:r>
          </w:p>
        </w:tc>
      </w:tr>
    </w:tbl>
    <w:p w14:paraId="7150A729" w14:textId="77777777" w:rsidR="0064071B" w:rsidRDefault="0064071B" w:rsidP="0064071B">
      <w:pPr>
        <w:ind w:left="360"/>
      </w:pPr>
    </w:p>
    <w:p w14:paraId="5E46292E" w14:textId="77777777" w:rsidR="0064071B" w:rsidRPr="0064071B" w:rsidRDefault="0064071B" w:rsidP="0064071B">
      <w:pPr>
        <w:pStyle w:val="Body"/>
        <w:rPr>
          <w:lang w:val="en-US"/>
        </w:rPr>
      </w:pPr>
    </w:p>
    <w:p w14:paraId="6FCFB902" w14:textId="5505318A" w:rsidR="0064071B" w:rsidRPr="0064071B" w:rsidRDefault="0064071B" w:rsidP="00522C6C">
      <w:pPr>
        <w:pStyle w:val="Heading3Numbered"/>
        <w:numPr>
          <w:ilvl w:val="2"/>
          <w:numId w:val="86"/>
        </w:numPr>
      </w:pPr>
      <w:bookmarkStart w:id="102" w:name="_Toc14949073"/>
      <w:r>
        <w:t>Recommendation 32</w:t>
      </w:r>
      <w:bookmarkEnd w:id="102"/>
    </w:p>
    <w:p w14:paraId="793F9222" w14:textId="41CCF220" w:rsidR="00EB0271" w:rsidRDefault="00387C31" w:rsidP="00387C31">
      <w:pPr>
        <w:pStyle w:val="Caption"/>
        <w:rPr>
          <w:rStyle w:val="None"/>
          <w:b w:val="0"/>
          <w:bCs w:val="0"/>
        </w:rPr>
      </w:pPr>
      <w:bookmarkStart w:id="103" w:name="_Toc14949124"/>
      <w:r>
        <w:t xml:space="preserve">Table </w:t>
      </w:r>
      <w:r>
        <w:fldChar w:fldCharType="begin"/>
      </w:r>
      <w:r>
        <w:instrText xml:space="preserve"> SEQ Table \* ARABIC </w:instrText>
      </w:r>
      <w:r>
        <w:fldChar w:fldCharType="separate"/>
      </w:r>
      <w:r w:rsidR="002949AF">
        <w:rPr>
          <w:noProof/>
        </w:rPr>
        <w:t>36</w:t>
      </w:r>
      <w:r>
        <w:fldChar w:fldCharType="end"/>
      </w:r>
      <w:r>
        <w:t xml:space="preserve">: </w:t>
      </w:r>
      <w:r w:rsidR="00ED0A1B">
        <w:t>Standard Medicare data for s</w:t>
      </w:r>
      <w:r w:rsidRPr="0024770F">
        <w:t xml:space="preserve">acral nerve items </w:t>
      </w:r>
      <w:r w:rsidR="00ED0A1B">
        <w:t>32210, 32214 and 32217, 2016/17</w:t>
      </w:r>
      <w:r>
        <w:rPr>
          <w:noProof/>
        </w:rPr>
        <w:t>.</w:t>
      </w:r>
      <w:bookmarkEnd w:id="103"/>
    </w:p>
    <w:tbl>
      <w:tblPr>
        <w:tblW w:w="83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9: Standard Medicare data for sacral nerve items 32210, 32214 and 32217, 2016/17."/>
        <w:tblDescription w:val="Table 39 shows the standard Medicare data for sacral nerve items 32210, 32214 and 32217. This table has six columns - item, descriptor, Schedule fee, number of services during the 2016/17 financial year, total benefits during the 2016/17 financial year and 5-year annual average growth in services."/>
      </w:tblPr>
      <w:tblGrid>
        <w:gridCol w:w="680"/>
        <w:gridCol w:w="3546"/>
        <w:gridCol w:w="992"/>
        <w:gridCol w:w="970"/>
        <w:gridCol w:w="22"/>
        <w:gridCol w:w="1053"/>
        <w:gridCol w:w="1104"/>
      </w:tblGrid>
      <w:tr w:rsidR="00EB0271" w14:paraId="65FD88F5" w14:textId="77777777" w:rsidTr="00BB6934">
        <w:trPr>
          <w:trHeight w:val="959"/>
          <w:tblHeader/>
        </w:trPr>
        <w:tc>
          <w:tcPr>
            <w:tcW w:w="68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6D622EE" w14:textId="77777777" w:rsidR="00EB0271" w:rsidRDefault="0028782E">
            <w:pPr>
              <w:pStyle w:val="Tableheading-white"/>
            </w:pPr>
            <w:r>
              <w:rPr>
                <w:rStyle w:val="None"/>
              </w:rPr>
              <w:t>Item</w:t>
            </w:r>
          </w:p>
        </w:tc>
        <w:tc>
          <w:tcPr>
            <w:tcW w:w="354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006D29D" w14:textId="77777777" w:rsidR="00EB0271" w:rsidRDefault="0028782E">
            <w:pPr>
              <w:pStyle w:val="Tableheading-white"/>
            </w:pPr>
            <w:r>
              <w:rPr>
                <w:rStyle w:val="None"/>
              </w:rPr>
              <w:t>Descriptor</w:t>
            </w:r>
          </w:p>
        </w:tc>
        <w:tc>
          <w:tcPr>
            <w:tcW w:w="98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0CA95D3" w14:textId="77777777" w:rsidR="00EB0271" w:rsidRDefault="0028782E">
            <w:pPr>
              <w:pStyle w:val="Tableheading-white"/>
            </w:pPr>
            <w:r>
              <w:rPr>
                <w:rStyle w:val="None"/>
              </w:rPr>
              <w:t>Schedule fee</w:t>
            </w:r>
          </w:p>
        </w:tc>
        <w:tc>
          <w:tcPr>
            <w:tcW w:w="97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6E26963" w14:textId="77777777" w:rsidR="00EB0271" w:rsidRDefault="0028782E">
            <w:pPr>
              <w:pStyle w:val="Tableheading-white"/>
            </w:pPr>
            <w:r>
              <w:rPr>
                <w:rStyle w:val="None"/>
              </w:rPr>
              <w:t>Services FY2016/17</w:t>
            </w:r>
          </w:p>
        </w:tc>
        <w:tc>
          <w:tcPr>
            <w:tcW w:w="1075" w:type="dxa"/>
            <w:gridSpan w:val="2"/>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6F1DB78" w14:textId="77777777" w:rsidR="00EB0271" w:rsidRDefault="0028782E">
            <w:pPr>
              <w:pStyle w:val="Tableheading-white"/>
            </w:pPr>
            <w:r>
              <w:rPr>
                <w:rStyle w:val="None"/>
              </w:rPr>
              <w:t>Benefits FY2016/17</w:t>
            </w:r>
          </w:p>
        </w:tc>
        <w:tc>
          <w:tcPr>
            <w:tcW w:w="110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77D8900" w14:textId="77777777" w:rsidR="00EB0271" w:rsidRDefault="0028782E">
            <w:pPr>
              <w:pStyle w:val="Tableheading-white"/>
            </w:pPr>
            <w:r>
              <w:rPr>
                <w:rStyle w:val="None"/>
              </w:rPr>
              <w:t>Services 5-year annual avg. growth</w:t>
            </w:r>
          </w:p>
        </w:tc>
      </w:tr>
      <w:tr w:rsidR="00EB0271" w14:paraId="38615080" w14:textId="77777777" w:rsidTr="00BB6934">
        <w:tblPrEx>
          <w:shd w:val="clear" w:color="auto" w:fill="CED7E7"/>
        </w:tblPrEx>
        <w:trPr>
          <w:trHeight w:val="47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A7C158A" w14:textId="77777777" w:rsidR="00EB0271" w:rsidRDefault="0028782E">
            <w:pPr>
              <w:pStyle w:val="Tabletext"/>
            </w:pPr>
            <w:r>
              <w:rPr>
                <w:rStyle w:val="None"/>
              </w:rPr>
              <w:t>32210</w:t>
            </w:r>
          </w:p>
        </w:tc>
        <w:tc>
          <w:tcPr>
            <w:tcW w:w="354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553369D" w14:textId="77777777" w:rsidR="00EB0271" w:rsidRDefault="0028782E">
            <w:pPr>
              <w:pStyle w:val="Tabletext"/>
            </w:pPr>
            <w:proofErr w:type="spellStart"/>
            <w:r>
              <w:rPr>
                <w:rStyle w:val="None"/>
              </w:rPr>
              <w:t>Gracilis</w:t>
            </w:r>
            <w:proofErr w:type="spellEnd"/>
            <w:r>
              <w:rPr>
                <w:rStyle w:val="None"/>
              </w:rPr>
              <w:t xml:space="preserve"> </w:t>
            </w:r>
            <w:proofErr w:type="spellStart"/>
            <w:r>
              <w:rPr>
                <w:rStyle w:val="None"/>
              </w:rPr>
              <w:t>neosphincter</w:t>
            </w:r>
            <w:proofErr w:type="spellEnd"/>
            <w:r>
              <w:rPr>
                <w:rStyle w:val="None"/>
              </w:rPr>
              <w:t xml:space="preserve"> pacemaker, replacement of (</w:t>
            </w:r>
            <w:proofErr w:type="spellStart"/>
            <w:r>
              <w:rPr>
                <w:rStyle w:val="None"/>
              </w:rPr>
              <w:t>Anaes</w:t>
            </w:r>
            <w:proofErr w:type="spellEnd"/>
            <w:r>
              <w:rPr>
                <w:rStyle w:val="None"/>
              </w:rPr>
              <w: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462D298" w14:textId="77777777" w:rsidR="00EB0271" w:rsidRDefault="0028782E">
            <w:pPr>
              <w:pStyle w:val="Tabletext"/>
            </w:pPr>
            <w:r>
              <w:rPr>
                <w:rStyle w:val="None"/>
              </w:rPr>
              <w:t xml:space="preserve"> $255.45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E35D57A" w14:textId="77777777" w:rsidR="00EB0271" w:rsidRDefault="0028782E">
            <w:pPr>
              <w:pStyle w:val="Tabletext"/>
            </w:pPr>
            <w:r>
              <w:rPr>
                <w:rStyle w:val="None"/>
              </w:rPr>
              <w:t>4</w:t>
            </w:r>
          </w:p>
        </w:tc>
        <w:tc>
          <w:tcPr>
            <w:tcW w:w="105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24B955F" w14:textId="77777777" w:rsidR="00EB0271" w:rsidRDefault="0028782E">
            <w:pPr>
              <w:pStyle w:val="Tabletext"/>
            </w:pPr>
            <w:r>
              <w:rPr>
                <w:rStyle w:val="None"/>
              </w:rPr>
              <w:t>$791.95</w:t>
            </w:r>
          </w:p>
        </w:tc>
        <w:tc>
          <w:tcPr>
            <w:tcW w:w="110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8AE0E24" w14:textId="77777777" w:rsidR="00EB0271" w:rsidRDefault="0028782E">
            <w:pPr>
              <w:pStyle w:val="Tabletext"/>
            </w:pPr>
            <w:r>
              <w:rPr>
                <w:rStyle w:val="None"/>
              </w:rPr>
              <w:t>-10.59%</w:t>
            </w:r>
          </w:p>
        </w:tc>
      </w:tr>
      <w:tr w:rsidR="00EB0271" w14:paraId="3B01CECB" w14:textId="77777777" w:rsidTr="00BB6934">
        <w:tblPrEx>
          <w:shd w:val="clear" w:color="auto" w:fill="CED7E7"/>
        </w:tblPrEx>
        <w:trPr>
          <w:trHeight w:val="7252"/>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85A0BAE" w14:textId="77777777" w:rsidR="00EB0271" w:rsidRDefault="0028782E">
            <w:pPr>
              <w:pStyle w:val="Tabletext"/>
            </w:pPr>
            <w:r>
              <w:rPr>
                <w:rStyle w:val="None"/>
              </w:rPr>
              <w:t>32214</w:t>
            </w:r>
          </w:p>
        </w:tc>
        <w:tc>
          <w:tcPr>
            <w:tcW w:w="354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7EC923" w14:textId="77777777" w:rsidR="00EB0271" w:rsidRDefault="0028782E">
            <w:pPr>
              <w:pStyle w:val="Tabletext"/>
              <w:spacing w:before="0" w:after="0"/>
              <w:rPr>
                <w:rStyle w:val="None"/>
              </w:rPr>
            </w:pPr>
            <w:r>
              <w:rPr>
                <w:rStyle w:val="None"/>
              </w:rPr>
              <w:t xml:space="preserve">Neurostimulator or receiver, subcutaneous placement of, involving placement and connection of an extension wire to a sacral nerve electrode using fluoroscopic guidance, to manage </w:t>
            </w:r>
            <w:proofErr w:type="spellStart"/>
            <w:r>
              <w:rPr>
                <w:rStyle w:val="None"/>
              </w:rPr>
              <w:t>faecal</w:t>
            </w:r>
            <w:proofErr w:type="spellEnd"/>
            <w:r>
              <w:rPr>
                <w:rStyle w:val="None"/>
              </w:rPr>
              <w:t xml:space="preserve"> incontinence in a patient who:</w:t>
            </w:r>
          </w:p>
          <w:p w14:paraId="77F6FCA8" w14:textId="77777777" w:rsidR="00EB0271" w:rsidRDefault="0028782E">
            <w:pPr>
              <w:pStyle w:val="Tabletext"/>
              <w:spacing w:before="0" w:after="0"/>
              <w:rPr>
                <w:rStyle w:val="None"/>
              </w:rPr>
            </w:pPr>
            <w:r>
              <w:rPr>
                <w:rStyle w:val="None"/>
              </w:rPr>
              <w:t>a) has an anatomically intact but functionally deficient anal sphincter; and</w:t>
            </w:r>
          </w:p>
          <w:p w14:paraId="5947BB08" w14:textId="77777777" w:rsidR="00EB0271" w:rsidRDefault="0028782E">
            <w:pPr>
              <w:pStyle w:val="Tabletext"/>
              <w:spacing w:before="0" w:after="0"/>
              <w:rPr>
                <w:rStyle w:val="None"/>
              </w:rPr>
            </w:pPr>
            <w:r>
              <w:rPr>
                <w:rStyle w:val="None"/>
              </w:rPr>
              <w:t xml:space="preserve">b) has </w:t>
            </w:r>
            <w:proofErr w:type="spellStart"/>
            <w:r>
              <w:rPr>
                <w:rStyle w:val="None"/>
              </w:rPr>
              <w:t>faecal</w:t>
            </w:r>
            <w:proofErr w:type="spellEnd"/>
            <w:r>
              <w:rPr>
                <w:rStyle w:val="None"/>
              </w:rPr>
              <w:t xml:space="preserve"> incontinence that has been refractory to conservative non</w:t>
            </w:r>
            <w:r>
              <w:rPr>
                <w:rStyle w:val="None"/>
                <w:rFonts w:ascii="MS Gothic" w:eastAsia="MS Gothic" w:hAnsi="MS Gothic" w:cs="MS Gothic"/>
              </w:rPr>
              <w:t>‑</w:t>
            </w:r>
            <w:r>
              <w:rPr>
                <w:rStyle w:val="None"/>
              </w:rPr>
              <w:t>surgical treatment for at least 12 months; other than a patient who:</w:t>
            </w:r>
          </w:p>
          <w:p w14:paraId="2FDF0CFB" w14:textId="77777777" w:rsidR="00EB0271" w:rsidRDefault="0028782E">
            <w:pPr>
              <w:pStyle w:val="Tabletext"/>
              <w:spacing w:before="0" w:after="0"/>
              <w:rPr>
                <w:rStyle w:val="None"/>
              </w:rPr>
            </w:pPr>
            <w:r>
              <w:rPr>
                <w:rStyle w:val="None"/>
              </w:rPr>
              <w:t>c) is medically unfit for surgery; or</w:t>
            </w:r>
          </w:p>
          <w:p w14:paraId="1B01C251" w14:textId="77777777" w:rsidR="00EB0271" w:rsidRDefault="0028782E">
            <w:pPr>
              <w:pStyle w:val="Tabletext"/>
              <w:spacing w:before="0" w:after="0"/>
              <w:rPr>
                <w:rStyle w:val="None"/>
              </w:rPr>
            </w:pPr>
            <w:r>
              <w:rPr>
                <w:rStyle w:val="None"/>
              </w:rPr>
              <w:t>d) is pregnant or planning pregnancy; or</w:t>
            </w:r>
          </w:p>
          <w:p w14:paraId="2D885BB1" w14:textId="77777777" w:rsidR="00EB0271" w:rsidRDefault="0028782E">
            <w:pPr>
              <w:pStyle w:val="Tabletext"/>
              <w:spacing w:before="0" w:after="0"/>
              <w:rPr>
                <w:rStyle w:val="None"/>
              </w:rPr>
            </w:pPr>
            <w:r>
              <w:rPr>
                <w:rStyle w:val="None"/>
              </w:rPr>
              <w:t>e) has irritable bowel syndrome; or</w:t>
            </w:r>
          </w:p>
          <w:p w14:paraId="63326CF7" w14:textId="77777777" w:rsidR="00EB0271" w:rsidRDefault="0028782E">
            <w:pPr>
              <w:pStyle w:val="Tabletext"/>
              <w:spacing w:before="0" w:after="0"/>
              <w:rPr>
                <w:rStyle w:val="None"/>
              </w:rPr>
            </w:pPr>
            <w:r>
              <w:rPr>
                <w:rStyle w:val="None"/>
              </w:rPr>
              <w:t>f) has congenital anorectal malformations; or</w:t>
            </w:r>
          </w:p>
          <w:p w14:paraId="208B2D81" w14:textId="77777777" w:rsidR="00EB0271" w:rsidRDefault="0028782E">
            <w:pPr>
              <w:pStyle w:val="Tabletext"/>
              <w:spacing w:before="0" w:after="0"/>
              <w:rPr>
                <w:rStyle w:val="None"/>
              </w:rPr>
            </w:pPr>
            <w:r>
              <w:rPr>
                <w:rStyle w:val="None"/>
              </w:rPr>
              <w:t>g) has active anal abscesses or fistulas; or</w:t>
            </w:r>
          </w:p>
          <w:p w14:paraId="165D6550" w14:textId="77777777" w:rsidR="00EB0271" w:rsidRDefault="0028782E">
            <w:pPr>
              <w:pStyle w:val="Tabletext"/>
              <w:spacing w:before="0" w:after="0"/>
              <w:rPr>
                <w:rStyle w:val="None"/>
              </w:rPr>
            </w:pPr>
            <w:r>
              <w:rPr>
                <w:rStyle w:val="None"/>
              </w:rPr>
              <w:t>h) has anorectal organic bowel disease, including cancer; or</w:t>
            </w:r>
          </w:p>
          <w:p w14:paraId="1804716D" w14:textId="77777777" w:rsidR="00EB0271" w:rsidRDefault="0028782E">
            <w:pPr>
              <w:pStyle w:val="Tabletext"/>
              <w:spacing w:before="0" w:after="0"/>
              <w:rPr>
                <w:rStyle w:val="None"/>
              </w:rPr>
            </w:pPr>
            <w:proofErr w:type="spellStart"/>
            <w:r>
              <w:rPr>
                <w:rStyle w:val="None"/>
              </w:rPr>
              <w:t>i</w:t>
            </w:r>
            <w:proofErr w:type="spellEnd"/>
            <w:r>
              <w:rPr>
                <w:rStyle w:val="None"/>
              </w:rPr>
              <w:t>) has functional effects of previous pelvic irradiation; or</w:t>
            </w:r>
          </w:p>
          <w:p w14:paraId="7D802162" w14:textId="77777777" w:rsidR="00EB0271" w:rsidRDefault="0028782E">
            <w:pPr>
              <w:pStyle w:val="Tabletext"/>
              <w:spacing w:before="0" w:after="0"/>
              <w:rPr>
                <w:rStyle w:val="None"/>
              </w:rPr>
            </w:pPr>
            <w:r>
              <w:rPr>
                <w:rStyle w:val="None"/>
              </w:rPr>
              <w:t>j) has congenital or acquired malformations of the sacrum; or</w:t>
            </w:r>
          </w:p>
          <w:p w14:paraId="378DB50C" w14:textId="77777777" w:rsidR="00EB0271" w:rsidRDefault="0028782E">
            <w:pPr>
              <w:pStyle w:val="Tabletext"/>
              <w:spacing w:before="0" w:after="0"/>
            </w:pPr>
            <w:r>
              <w:rPr>
                <w:rStyle w:val="None"/>
              </w:rPr>
              <w:t>k) has had rectal or anal surgery within the previous 12 months (</w:t>
            </w:r>
            <w:proofErr w:type="spellStart"/>
            <w:r>
              <w:rPr>
                <w:rStyle w:val="None"/>
              </w:rPr>
              <w:t>Anaes</w:t>
            </w:r>
            <w:proofErr w:type="spellEnd"/>
            <w:r>
              <w:rPr>
                <w:rStyle w:val="None"/>
              </w:rPr>
              <w:t>.)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2675E5B" w14:textId="77777777" w:rsidR="00EB0271" w:rsidRDefault="0028782E">
            <w:pPr>
              <w:pStyle w:val="Tabletext"/>
            </w:pPr>
            <w:r>
              <w:rPr>
                <w:rStyle w:val="None"/>
              </w:rPr>
              <w:t xml:space="preserve"> $334.00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9BB075" w14:textId="77777777" w:rsidR="00EB0271" w:rsidRDefault="0028782E">
            <w:pPr>
              <w:pStyle w:val="Tabletext"/>
            </w:pPr>
            <w:r>
              <w:rPr>
                <w:rStyle w:val="None"/>
              </w:rPr>
              <w:t>306</w:t>
            </w:r>
          </w:p>
        </w:tc>
        <w:tc>
          <w:tcPr>
            <w:tcW w:w="105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9CD6BD2" w14:textId="77777777" w:rsidR="00EB0271" w:rsidRDefault="0028782E">
            <w:pPr>
              <w:pStyle w:val="Tabletext"/>
            </w:pPr>
            <w:r>
              <w:rPr>
                <w:rStyle w:val="None"/>
              </w:rPr>
              <w:t>$54,717.45</w:t>
            </w:r>
          </w:p>
        </w:tc>
        <w:tc>
          <w:tcPr>
            <w:tcW w:w="110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8AE1FAC" w14:textId="77777777" w:rsidR="00EB0271" w:rsidRDefault="0028782E">
            <w:pPr>
              <w:pStyle w:val="Tabletext"/>
            </w:pPr>
            <w:r>
              <w:rPr>
                <w:rStyle w:val="None"/>
              </w:rPr>
              <w:t>8.55%</w:t>
            </w:r>
          </w:p>
        </w:tc>
      </w:tr>
      <w:tr w:rsidR="00EB0271" w14:paraId="63F75B5B" w14:textId="77777777" w:rsidTr="00BB6934">
        <w:tblPrEx>
          <w:shd w:val="clear" w:color="auto" w:fill="CED7E7"/>
        </w:tblPrEx>
        <w:trPr>
          <w:trHeight w:val="203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F671C42" w14:textId="77777777" w:rsidR="00EB0271" w:rsidRDefault="0028782E">
            <w:pPr>
              <w:pStyle w:val="Tabletext"/>
            </w:pPr>
            <w:r>
              <w:rPr>
                <w:rStyle w:val="None"/>
              </w:rPr>
              <w:t>32217</w:t>
            </w:r>
          </w:p>
        </w:tc>
        <w:tc>
          <w:tcPr>
            <w:tcW w:w="354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1B3FA00" w14:textId="77777777" w:rsidR="00EB0271" w:rsidRDefault="0028782E">
            <w:pPr>
              <w:pStyle w:val="Tabletext"/>
            </w:pPr>
            <w:r>
              <w:rPr>
                <w:rStyle w:val="None"/>
              </w:rPr>
              <w:t xml:space="preserve">Neurostimulator or receiver, inserted for the management of </w:t>
            </w:r>
            <w:proofErr w:type="spellStart"/>
            <w:r>
              <w:rPr>
                <w:rStyle w:val="None"/>
              </w:rPr>
              <w:t>faecal</w:t>
            </w:r>
            <w:proofErr w:type="spellEnd"/>
            <w:r>
              <w:rPr>
                <w:rStyle w:val="None"/>
              </w:rPr>
              <w:t xml:space="preserve"> incontinence in a patient who had an anatomically intact but functionally deficient anal sphincter with </w:t>
            </w:r>
            <w:proofErr w:type="spellStart"/>
            <w:r>
              <w:rPr>
                <w:rStyle w:val="None"/>
              </w:rPr>
              <w:t>faecal</w:t>
            </w:r>
            <w:proofErr w:type="spellEnd"/>
            <w:r>
              <w:rPr>
                <w:rStyle w:val="None"/>
              </w:rPr>
              <w:t xml:space="preserve"> incontinence refractory to at least 12 months of conservative non-surgical treatment, removal of (</w:t>
            </w:r>
            <w:proofErr w:type="spellStart"/>
            <w:r>
              <w:rPr>
                <w:rStyle w:val="None"/>
              </w:rPr>
              <w:t>Anaes</w:t>
            </w:r>
            <w:proofErr w:type="spellEnd"/>
            <w:r>
              <w:rPr>
                <w:rStyle w:val="None"/>
              </w:rPr>
              <w: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08AACAA" w14:textId="77777777" w:rsidR="00EB0271" w:rsidRDefault="0028782E">
            <w:pPr>
              <w:pStyle w:val="Tabletext"/>
            </w:pPr>
            <w:r>
              <w:rPr>
                <w:rStyle w:val="None"/>
              </w:rPr>
              <w:t xml:space="preserve"> $156.30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30EC75B" w14:textId="77777777" w:rsidR="00EB0271" w:rsidRDefault="0028782E">
            <w:pPr>
              <w:pStyle w:val="Tabletext"/>
            </w:pPr>
            <w:r>
              <w:rPr>
                <w:rStyle w:val="None"/>
              </w:rPr>
              <w:t>128</w:t>
            </w:r>
          </w:p>
        </w:tc>
        <w:tc>
          <w:tcPr>
            <w:tcW w:w="105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902C07A" w14:textId="77777777" w:rsidR="00EB0271" w:rsidRDefault="0028782E">
            <w:pPr>
              <w:pStyle w:val="Tabletext"/>
            </w:pPr>
            <w:r>
              <w:rPr>
                <w:rStyle w:val="None"/>
              </w:rPr>
              <w:t>$9,385.35</w:t>
            </w:r>
          </w:p>
        </w:tc>
        <w:tc>
          <w:tcPr>
            <w:tcW w:w="110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99F0107" w14:textId="77777777" w:rsidR="00EB0271" w:rsidRDefault="0028782E">
            <w:pPr>
              <w:pStyle w:val="Tabletext"/>
            </w:pPr>
            <w:r>
              <w:rPr>
                <w:rStyle w:val="None"/>
              </w:rPr>
              <w:t>23.81%</w:t>
            </w:r>
          </w:p>
        </w:tc>
      </w:tr>
    </w:tbl>
    <w:p w14:paraId="67DD0BB3" w14:textId="77777777" w:rsidR="00EB0271" w:rsidRDefault="0028782E" w:rsidP="00C27A84">
      <w:pPr>
        <w:pStyle w:val="Body"/>
        <w:keepNext/>
        <w:rPr>
          <w:rStyle w:val="None"/>
          <w:b/>
          <w:bCs/>
        </w:rPr>
      </w:pPr>
      <w:r>
        <w:rPr>
          <w:rStyle w:val="None"/>
          <w:b/>
          <w:bCs/>
          <w:lang w:val="en-US"/>
        </w:rPr>
        <w:t>Recommendation: Combine sacral nerve items 32210, 32214 and 32217 into one item.</w:t>
      </w:r>
    </w:p>
    <w:p w14:paraId="2616C74B" w14:textId="29052C97" w:rsidR="00EB0271" w:rsidRDefault="0028782E" w:rsidP="00CB102E">
      <w:pPr>
        <w:pStyle w:val="Body"/>
        <w:keepNext/>
        <w:spacing w:before="120" w:after="0" w:line="360" w:lineRule="auto"/>
      </w:pPr>
      <w:r>
        <w:rPr>
          <w:lang w:val="en-US"/>
        </w:rPr>
        <w:t xml:space="preserve">The </w:t>
      </w:r>
      <w:r w:rsidR="00ED0A1B">
        <w:rPr>
          <w:lang w:val="en-US"/>
        </w:rPr>
        <w:t xml:space="preserve">Committee recommended items 32210, 32214 and 32217 be combined into one item with the item </w:t>
      </w:r>
      <w:r>
        <w:rPr>
          <w:lang w:val="en-US"/>
        </w:rPr>
        <w:t>descriptor of the combined item</w:t>
      </w:r>
      <w:r w:rsidR="00387C31">
        <w:rPr>
          <w:lang w:val="en-US"/>
        </w:rPr>
        <w:t xml:space="preserve"> </w:t>
      </w:r>
      <w:r w:rsidR="00ED0A1B">
        <w:rPr>
          <w:lang w:val="en-US"/>
        </w:rPr>
        <w:t>to read</w:t>
      </w:r>
      <w:r>
        <w:rPr>
          <w:lang w:val="en-US"/>
        </w:rPr>
        <w:t>:</w:t>
      </w:r>
    </w:p>
    <w:p w14:paraId="52E845FC" w14:textId="4B5FC4F5" w:rsidR="00EB0271" w:rsidRPr="00ED0A1B" w:rsidRDefault="0028782E" w:rsidP="00CB102E">
      <w:pPr>
        <w:pStyle w:val="Body"/>
        <w:spacing w:before="120" w:after="0" w:line="360" w:lineRule="auto"/>
        <w:ind w:left="567"/>
        <w:rPr>
          <w:rStyle w:val="None"/>
          <w:b/>
          <w:bCs/>
          <w:i/>
        </w:rPr>
      </w:pPr>
      <w:r w:rsidRPr="00ED0A1B">
        <w:rPr>
          <w:i/>
        </w:rPr>
        <w:t>“</w:t>
      </w:r>
      <w:r w:rsidRPr="00ED0A1B">
        <w:rPr>
          <w:i/>
          <w:lang w:val="en-US"/>
        </w:rPr>
        <w:t xml:space="preserve">Neurostimulator or receiver, subcutaneous placement of, replacement of, or removal of, including programming and placement and connection of extension wire(s) to sacral nerve electrode(s), for the management of </w:t>
      </w:r>
      <w:proofErr w:type="spellStart"/>
      <w:r w:rsidRPr="00ED0A1B">
        <w:rPr>
          <w:i/>
          <w:lang w:val="en-US"/>
        </w:rPr>
        <w:t>faecal</w:t>
      </w:r>
      <w:proofErr w:type="spellEnd"/>
      <w:r w:rsidRPr="00ED0A1B">
        <w:rPr>
          <w:i/>
          <w:lang w:val="en-US"/>
        </w:rPr>
        <w:t xml:space="preserve"> incontinence (</w:t>
      </w:r>
      <w:proofErr w:type="spellStart"/>
      <w:r w:rsidRPr="00ED0A1B">
        <w:rPr>
          <w:i/>
          <w:lang w:val="en-US"/>
        </w:rPr>
        <w:t>Anaes</w:t>
      </w:r>
      <w:proofErr w:type="spellEnd"/>
      <w:r w:rsidRPr="00ED0A1B">
        <w:rPr>
          <w:i/>
          <w:lang w:val="en-US"/>
        </w:rPr>
        <w:t>.) (Assist.)</w:t>
      </w:r>
      <w:r w:rsidRPr="00ED0A1B">
        <w:rPr>
          <w:i/>
        </w:rPr>
        <w:t>”</w:t>
      </w:r>
      <w:r w:rsidR="00ED0A1B">
        <w:rPr>
          <w:i/>
        </w:rPr>
        <w:t>.</w:t>
      </w:r>
    </w:p>
    <w:p w14:paraId="33D1C82A" w14:textId="77777777" w:rsidR="00EB0271" w:rsidRDefault="0028782E">
      <w:pPr>
        <w:pStyle w:val="Body"/>
        <w:rPr>
          <w:rStyle w:val="None"/>
          <w:b/>
          <w:bCs/>
        </w:rPr>
      </w:pPr>
      <w:proofErr w:type="spellStart"/>
      <w:r>
        <w:rPr>
          <w:rStyle w:val="None"/>
          <w:b/>
          <w:bCs/>
          <w:lang w:val="fr-FR"/>
        </w:rPr>
        <w:t>Rationale</w:t>
      </w:r>
      <w:proofErr w:type="spellEnd"/>
    </w:p>
    <w:p w14:paraId="3B1BBF1D" w14:textId="66848576" w:rsidR="001A07D6" w:rsidRDefault="001A07D6" w:rsidP="00CB102E">
      <w:pPr>
        <w:pStyle w:val="Body"/>
        <w:spacing w:before="120" w:after="0" w:line="360" w:lineRule="auto"/>
        <w:rPr>
          <w:lang w:val="en-US"/>
        </w:rPr>
      </w:pPr>
      <w:r>
        <w:rPr>
          <w:lang w:val="en-US"/>
        </w:rPr>
        <w:t xml:space="preserve">Public funding through the MBS for sacral nerve stimulation has been available since 2005. At that time, there was a lack of evidence for the effectiveness of sacral nerve stimulation in patients with sphincter defects. Since 2005 there has been an increased evidence base for </w:t>
      </w:r>
    </w:p>
    <w:p w14:paraId="11F8B127" w14:textId="32823C8E" w:rsidR="00EB0271" w:rsidRDefault="0028782E" w:rsidP="00CB102E">
      <w:pPr>
        <w:pStyle w:val="Body"/>
        <w:spacing w:before="120" w:after="0" w:line="360" w:lineRule="auto"/>
      </w:pPr>
      <w:r>
        <w:rPr>
          <w:lang w:val="en-US"/>
        </w:rPr>
        <w:t>The Committee recommend</w:t>
      </w:r>
      <w:r w:rsidR="00ED0A1B">
        <w:rPr>
          <w:lang w:val="en-US"/>
        </w:rPr>
        <w:t>ed</w:t>
      </w:r>
      <w:r>
        <w:rPr>
          <w:lang w:val="en-US"/>
        </w:rPr>
        <w:t xml:space="preserve"> the removal of the 12 month patient waiting period from the descriptor of the combined item as patients have often undergone a period of non-operative management before getting to the point of referral to a colorectal surgical specialist for consideration for stimulation and will have already endured a lengthy period of </w:t>
      </w:r>
      <w:proofErr w:type="spellStart"/>
      <w:r>
        <w:rPr>
          <w:lang w:val="en-US"/>
        </w:rPr>
        <w:t>faecal</w:t>
      </w:r>
      <w:proofErr w:type="spellEnd"/>
      <w:r>
        <w:rPr>
          <w:lang w:val="en-US"/>
        </w:rPr>
        <w:t xml:space="preserve"> incontinence.</w:t>
      </w:r>
    </w:p>
    <w:p w14:paraId="463F028C" w14:textId="5ED97715" w:rsidR="00EB0271" w:rsidRDefault="0028782E" w:rsidP="00CB102E">
      <w:pPr>
        <w:pStyle w:val="Body"/>
        <w:spacing w:before="120" w:after="0" w:line="360" w:lineRule="auto"/>
        <w:rPr>
          <w:b/>
          <w:bCs/>
        </w:rPr>
      </w:pPr>
      <w:r>
        <w:rPr>
          <w:lang w:val="en-US"/>
        </w:rPr>
        <w:t xml:space="preserve">The previous wording within items 32214 and 32217 </w:t>
      </w:r>
      <w:r>
        <w:t>‘</w:t>
      </w:r>
      <w:r>
        <w:rPr>
          <w:lang w:val="en-US"/>
        </w:rPr>
        <w:t>anatomically intact but functionally deficient</w:t>
      </w:r>
      <w:r>
        <w:t xml:space="preserve">’ </w:t>
      </w:r>
      <w:r>
        <w:rPr>
          <w:lang w:val="en-US"/>
        </w:rPr>
        <w:t>are recommended for removal from the new combined item descriptor as evidence indicates clinical validity outside this requirement</w:t>
      </w:r>
      <w:sdt>
        <w:sdtPr>
          <w:rPr>
            <w:lang w:val="en-US"/>
          </w:rPr>
          <w:id w:val="-1049532261"/>
          <w:citation/>
        </w:sdtPr>
        <w:sdtEndPr/>
        <w:sdtContent>
          <w:r w:rsidR="005979F0">
            <w:rPr>
              <w:lang w:val="en-US"/>
            </w:rPr>
            <w:fldChar w:fldCharType="begin"/>
          </w:r>
          <w:r w:rsidR="005979F0">
            <w:instrText xml:space="preserve"> CITATION Mel08 \l 3081 </w:instrText>
          </w:r>
          <w:r w:rsidR="005979F0">
            <w:rPr>
              <w:lang w:val="en-US"/>
            </w:rPr>
            <w:fldChar w:fldCharType="separate"/>
          </w:r>
          <w:r w:rsidR="00CB102E">
            <w:rPr>
              <w:noProof/>
            </w:rPr>
            <w:t xml:space="preserve"> (20)</w:t>
          </w:r>
          <w:r w:rsidR="005979F0">
            <w:rPr>
              <w:lang w:val="en-US"/>
            </w:rPr>
            <w:fldChar w:fldCharType="end"/>
          </w:r>
        </w:sdtContent>
      </w:sdt>
      <w:sdt>
        <w:sdtPr>
          <w:rPr>
            <w:lang w:val="en-US"/>
          </w:rPr>
          <w:id w:val="-678120003"/>
          <w:citation/>
        </w:sdtPr>
        <w:sdtEndPr/>
        <w:sdtContent>
          <w:r w:rsidR="005979F0">
            <w:rPr>
              <w:lang w:val="en-US"/>
            </w:rPr>
            <w:fldChar w:fldCharType="begin"/>
          </w:r>
          <w:r w:rsidR="005979F0">
            <w:instrText xml:space="preserve"> CITATION Jar08 \l 3081 </w:instrText>
          </w:r>
          <w:r w:rsidR="005979F0">
            <w:rPr>
              <w:lang w:val="en-US"/>
            </w:rPr>
            <w:fldChar w:fldCharType="separate"/>
          </w:r>
          <w:r w:rsidR="00CB102E">
            <w:rPr>
              <w:noProof/>
            </w:rPr>
            <w:t xml:space="preserve"> (21)</w:t>
          </w:r>
          <w:r w:rsidR="005979F0">
            <w:rPr>
              <w:lang w:val="en-US"/>
            </w:rPr>
            <w:fldChar w:fldCharType="end"/>
          </w:r>
        </w:sdtContent>
      </w:sdt>
      <w:sdt>
        <w:sdtPr>
          <w:rPr>
            <w:lang w:val="en-US"/>
          </w:rPr>
          <w:id w:val="-714425100"/>
          <w:citation/>
        </w:sdtPr>
        <w:sdtEndPr/>
        <w:sdtContent>
          <w:r w:rsidR="005979F0">
            <w:rPr>
              <w:lang w:val="en-US"/>
            </w:rPr>
            <w:fldChar w:fldCharType="begin"/>
          </w:r>
          <w:r w:rsidR="005979F0">
            <w:instrText xml:space="preserve"> CITATION Ram15 \l 3081 </w:instrText>
          </w:r>
          <w:r w:rsidR="005979F0">
            <w:rPr>
              <w:lang w:val="en-US"/>
            </w:rPr>
            <w:fldChar w:fldCharType="separate"/>
          </w:r>
          <w:r w:rsidR="00CB102E">
            <w:rPr>
              <w:noProof/>
            </w:rPr>
            <w:t xml:space="preserve"> (22)</w:t>
          </w:r>
          <w:r w:rsidR="005979F0">
            <w:rPr>
              <w:lang w:val="en-US"/>
            </w:rPr>
            <w:fldChar w:fldCharType="end"/>
          </w:r>
        </w:sdtContent>
      </w:sdt>
      <w:sdt>
        <w:sdtPr>
          <w:rPr>
            <w:lang w:val="en-US"/>
          </w:rPr>
          <w:id w:val="-969586880"/>
          <w:citation/>
        </w:sdtPr>
        <w:sdtEndPr/>
        <w:sdtContent>
          <w:r w:rsidR="005979F0">
            <w:rPr>
              <w:lang w:val="en-US"/>
            </w:rPr>
            <w:fldChar w:fldCharType="begin"/>
          </w:r>
          <w:r w:rsidR="005979F0">
            <w:instrText xml:space="preserve"> CITATION Fas14 \l 3081 </w:instrText>
          </w:r>
          <w:r w:rsidR="005979F0">
            <w:rPr>
              <w:lang w:val="en-US"/>
            </w:rPr>
            <w:fldChar w:fldCharType="separate"/>
          </w:r>
          <w:r w:rsidR="00CB102E">
            <w:rPr>
              <w:noProof/>
            </w:rPr>
            <w:t xml:space="preserve"> (23)</w:t>
          </w:r>
          <w:r w:rsidR="005979F0">
            <w:rPr>
              <w:lang w:val="en-US"/>
            </w:rPr>
            <w:fldChar w:fldCharType="end"/>
          </w:r>
        </w:sdtContent>
      </w:sdt>
      <w:sdt>
        <w:sdtPr>
          <w:rPr>
            <w:lang w:val="en-US"/>
          </w:rPr>
          <w:id w:val="1360861802"/>
          <w:citation/>
        </w:sdtPr>
        <w:sdtEndPr/>
        <w:sdtContent>
          <w:r w:rsidR="005979F0">
            <w:rPr>
              <w:lang w:val="en-US"/>
            </w:rPr>
            <w:fldChar w:fldCharType="begin"/>
          </w:r>
          <w:r w:rsidR="005979F0">
            <w:instrText xml:space="preserve"> CITATION Fas17 \l 3081 </w:instrText>
          </w:r>
          <w:r w:rsidR="005979F0">
            <w:rPr>
              <w:lang w:val="en-US"/>
            </w:rPr>
            <w:fldChar w:fldCharType="separate"/>
          </w:r>
          <w:r w:rsidR="00CB102E">
            <w:rPr>
              <w:noProof/>
            </w:rPr>
            <w:t xml:space="preserve"> (24)</w:t>
          </w:r>
          <w:r w:rsidR="005979F0">
            <w:rPr>
              <w:lang w:val="en-US"/>
            </w:rPr>
            <w:fldChar w:fldCharType="end"/>
          </w:r>
        </w:sdtContent>
      </w:sdt>
      <w:r>
        <w:rPr>
          <w:lang w:val="en-US"/>
        </w:rPr>
        <w:t>.</w:t>
      </w:r>
      <w:r>
        <w:br/>
      </w:r>
    </w:p>
    <w:p w14:paraId="43E70B31" w14:textId="666A11A5" w:rsidR="00792BAF" w:rsidRPr="0064071B" w:rsidRDefault="00792BAF" w:rsidP="00522C6C">
      <w:pPr>
        <w:pStyle w:val="Heading3Numbered"/>
        <w:numPr>
          <w:ilvl w:val="2"/>
          <w:numId w:val="86"/>
        </w:numPr>
      </w:pPr>
      <w:bookmarkStart w:id="104" w:name="_Toc14949074"/>
      <w:r>
        <w:t>Recommendation 33</w:t>
      </w:r>
      <w:bookmarkEnd w:id="104"/>
    </w:p>
    <w:p w14:paraId="26CDAFD6" w14:textId="571A50DF" w:rsidR="00EB0271" w:rsidRPr="00723971" w:rsidRDefault="00723971" w:rsidP="00792BAF">
      <w:pPr>
        <w:pStyle w:val="Caption"/>
        <w:rPr>
          <w:rStyle w:val="None"/>
        </w:rPr>
      </w:pPr>
      <w:bookmarkStart w:id="105" w:name="_Toc14949125"/>
      <w:r>
        <w:t xml:space="preserve">Table </w:t>
      </w:r>
      <w:r>
        <w:fldChar w:fldCharType="begin"/>
      </w:r>
      <w:r>
        <w:instrText xml:space="preserve"> SEQ Table \* ARABIC </w:instrText>
      </w:r>
      <w:r>
        <w:fldChar w:fldCharType="separate"/>
      </w:r>
      <w:r w:rsidR="002949AF">
        <w:rPr>
          <w:noProof/>
        </w:rPr>
        <w:t>37</w:t>
      </w:r>
      <w:r>
        <w:fldChar w:fldCharType="end"/>
      </w:r>
      <w:r w:rsidR="0028782E">
        <w:t xml:space="preserve">: </w:t>
      </w:r>
      <w:r w:rsidR="00ED0A1B">
        <w:t>Standard Medicare data for s</w:t>
      </w:r>
      <w:r w:rsidR="0028782E">
        <w:t xml:space="preserve">acral nerve items </w:t>
      </w:r>
      <w:r w:rsidR="00ED0A1B">
        <w:t>32213, 32215, 32216 and 32218, 2016/17.</w:t>
      </w:r>
      <w:bookmarkEnd w:id="105"/>
    </w:p>
    <w:tbl>
      <w:tblPr>
        <w:tblW w:w="9299" w:type="dxa"/>
        <w:tblInd w:w="-1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0: Standard Medicare data for sacral nerve items 32213, 32215, 32216 and 32218, 2016/17."/>
        <w:tblDescription w:val="Table 40 shows the standard Medicare data for sacral nerve items 32213, 32215, 32216 and 32218. This table has six columns - item, descriptor, Schedule fee, number of services during the 2016/17 financial year, total benefits during the 2016/17 financial year and 5-year annual average growth in services."/>
      </w:tblPr>
      <w:tblGrid>
        <w:gridCol w:w="709"/>
        <w:gridCol w:w="4338"/>
        <w:gridCol w:w="992"/>
        <w:gridCol w:w="992"/>
        <w:gridCol w:w="1134"/>
        <w:gridCol w:w="1134"/>
      </w:tblGrid>
      <w:tr w:rsidR="00EB0271" w14:paraId="699C7253" w14:textId="77777777" w:rsidTr="00ED0A1B">
        <w:trPr>
          <w:trHeight w:val="1044"/>
          <w:tblHeader/>
        </w:trPr>
        <w:tc>
          <w:tcPr>
            <w:tcW w:w="70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BDF7D62" w14:textId="77777777" w:rsidR="00EB0271" w:rsidRDefault="0028782E" w:rsidP="005979F0">
            <w:pPr>
              <w:pStyle w:val="Tableheading-white"/>
            </w:pPr>
            <w:r>
              <w:rPr>
                <w:rStyle w:val="None"/>
              </w:rPr>
              <w:t>Item</w:t>
            </w:r>
          </w:p>
        </w:tc>
        <w:tc>
          <w:tcPr>
            <w:tcW w:w="433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7D9EDE0" w14:textId="77777777" w:rsidR="00EB0271" w:rsidRDefault="0028782E" w:rsidP="005979F0">
            <w:pPr>
              <w:pStyle w:val="Tableheading-white"/>
            </w:pPr>
            <w:r>
              <w:rPr>
                <w:rStyle w:val="None"/>
              </w:rPr>
              <w:t>Descriptor</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E87529C" w14:textId="77777777" w:rsidR="00EB0271" w:rsidRDefault="0028782E" w:rsidP="005979F0">
            <w:pPr>
              <w:pStyle w:val="Tableheading-white"/>
            </w:pPr>
            <w:r>
              <w:rPr>
                <w:rStyle w:val="None"/>
              </w:rPr>
              <w:t>Schedule fee</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8791944" w14:textId="77777777" w:rsidR="00EB0271" w:rsidRDefault="0028782E" w:rsidP="005979F0">
            <w:pPr>
              <w:pStyle w:val="Tableheading-white"/>
            </w:pPr>
            <w:r>
              <w:rPr>
                <w:rStyle w:val="None"/>
              </w:rPr>
              <w:t>Services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8CB2371" w14:textId="77777777" w:rsidR="00EB0271" w:rsidRDefault="0028782E" w:rsidP="005979F0">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41B6271" w14:textId="77777777" w:rsidR="00EB0271" w:rsidRDefault="0028782E" w:rsidP="005979F0">
            <w:pPr>
              <w:pStyle w:val="Tableheading-white"/>
            </w:pPr>
            <w:r>
              <w:rPr>
                <w:rStyle w:val="None"/>
              </w:rPr>
              <w:t>Services 5-year annual avg. growth</w:t>
            </w:r>
          </w:p>
        </w:tc>
      </w:tr>
      <w:tr w:rsidR="00EB0271" w14:paraId="636398F4" w14:textId="77777777" w:rsidTr="00ED0A1B">
        <w:tblPrEx>
          <w:shd w:val="clear" w:color="auto" w:fill="CED7E7"/>
        </w:tblPrEx>
        <w:trPr>
          <w:trHeight w:val="6491"/>
        </w:trPr>
        <w:tc>
          <w:tcPr>
            <w:tcW w:w="70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1DABBDC" w14:textId="77777777" w:rsidR="00EB0271" w:rsidRDefault="0028782E">
            <w:pPr>
              <w:pStyle w:val="Tabletext"/>
            </w:pPr>
            <w:r>
              <w:rPr>
                <w:rStyle w:val="None"/>
              </w:rPr>
              <w:t>32213</w:t>
            </w:r>
          </w:p>
        </w:tc>
        <w:tc>
          <w:tcPr>
            <w:tcW w:w="433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F65BB5E" w14:textId="77777777" w:rsidR="00EB0271" w:rsidRDefault="0028782E">
            <w:pPr>
              <w:pStyle w:val="Tabletext"/>
              <w:spacing w:after="0"/>
              <w:rPr>
                <w:rStyle w:val="None"/>
              </w:rPr>
            </w:pPr>
            <w:r>
              <w:rPr>
                <w:rStyle w:val="None"/>
              </w:rPr>
              <w:t xml:space="preserve">Sacral nerve lead or leads, percutaneous placement using fluoroscopic guidance (or open placement) and intraoperative test stimulation, to manage </w:t>
            </w:r>
            <w:proofErr w:type="spellStart"/>
            <w:r>
              <w:rPr>
                <w:rStyle w:val="None"/>
              </w:rPr>
              <w:t>faecal</w:t>
            </w:r>
            <w:proofErr w:type="spellEnd"/>
            <w:r>
              <w:rPr>
                <w:rStyle w:val="None"/>
              </w:rPr>
              <w:t xml:space="preserve"> incontinence in a patient who:</w:t>
            </w:r>
          </w:p>
          <w:p w14:paraId="6CD1D3D2" w14:textId="77777777" w:rsidR="00EB0271" w:rsidRDefault="0028782E">
            <w:pPr>
              <w:pStyle w:val="Tabletext"/>
              <w:spacing w:before="0" w:after="0"/>
              <w:rPr>
                <w:rStyle w:val="None"/>
              </w:rPr>
            </w:pPr>
            <w:r>
              <w:rPr>
                <w:rStyle w:val="None"/>
              </w:rPr>
              <w:t>a) has an anatomically intact but functionally deficient anal sphincter; and</w:t>
            </w:r>
          </w:p>
          <w:p w14:paraId="48B814DA" w14:textId="77777777" w:rsidR="00EB0271" w:rsidRDefault="0028782E">
            <w:pPr>
              <w:pStyle w:val="Tabletext"/>
              <w:spacing w:before="0" w:after="0"/>
              <w:rPr>
                <w:rStyle w:val="None"/>
              </w:rPr>
            </w:pPr>
            <w:r>
              <w:rPr>
                <w:rStyle w:val="None"/>
              </w:rPr>
              <w:t xml:space="preserve">b) has </w:t>
            </w:r>
            <w:proofErr w:type="spellStart"/>
            <w:r>
              <w:rPr>
                <w:rStyle w:val="None"/>
              </w:rPr>
              <w:t>faecal</w:t>
            </w:r>
            <w:proofErr w:type="spellEnd"/>
            <w:r>
              <w:rPr>
                <w:rStyle w:val="None"/>
              </w:rPr>
              <w:t xml:space="preserve"> incontinence that has been refractory to conservative non</w:t>
            </w:r>
            <w:r>
              <w:rPr>
                <w:rStyle w:val="None"/>
                <w:rFonts w:ascii="MS Gothic" w:eastAsia="MS Gothic" w:hAnsi="MS Gothic" w:cs="MS Gothic"/>
              </w:rPr>
              <w:t>‑</w:t>
            </w:r>
            <w:r>
              <w:rPr>
                <w:rStyle w:val="None"/>
              </w:rPr>
              <w:t>surgical treatment for at least 12 months; other than a patient who:</w:t>
            </w:r>
          </w:p>
          <w:p w14:paraId="5904C8E2" w14:textId="77777777" w:rsidR="00EB0271" w:rsidRDefault="0028782E">
            <w:pPr>
              <w:pStyle w:val="Tabletext"/>
              <w:spacing w:before="0" w:after="0"/>
              <w:rPr>
                <w:rStyle w:val="None"/>
              </w:rPr>
            </w:pPr>
            <w:r>
              <w:rPr>
                <w:rStyle w:val="None"/>
              </w:rPr>
              <w:t>c) is medically unfit for surgery; or</w:t>
            </w:r>
          </w:p>
          <w:p w14:paraId="279B7034" w14:textId="77777777" w:rsidR="00EB0271" w:rsidRDefault="0028782E">
            <w:pPr>
              <w:pStyle w:val="Tabletext"/>
              <w:spacing w:before="0" w:after="0"/>
              <w:rPr>
                <w:rStyle w:val="None"/>
              </w:rPr>
            </w:pPr>
            <w:r>
              <w:rPr>
                <w:rStyle w:val="None"/>
              </w:rPr>
              <w:t>d) is pregnant or planning pregnancy; or</w:t>
            </w:r>
          </w:p>
          <w:p w14:paraId="112C3629" w14:textId="77777777" w:rsidR="00EB0271" w:rsidRDefault="0028782E">
            <w:pPr>
              <w:pStyle w:val="Tabletext"/>
              <w:spacing w:before="0" w:after="0"/>
              <w:rPr>
                <w:rStyle w:val="None"/>
              </w:rPr>
            </w:pPr>
            <w:r>
              <w:rPr>
                <w:rStyle w:val="None"/>
              </w:rPr>
              <w:t>e) has irritable bowel syndrome; or</w:t>
            </w:r>
          </w:p>
          <w:p w14:paraId="6826905E" w14:textId="77777777" w:rsidR="00EB0271" w:rsidRDefault="0028782E">
            <w:pPr>
              <w:pStyle w:val="Tabletext"/>
              <w:spacing w:before="0" w:after="0"/>
              <w:rPr>
                <w:rStyle w:val="None"/>
              </w:rPr>
            </w:pPr>
            <w:r>
              <w:rPr>
                <w:rStyle w:val="None"/>
              </w:rPr>
              <w:t>f) has congenital anorectal malformations; or</w:t>
            </w:r>
          </w:p>
          <w:p w14:paraId="2A7D5F4F" w14:textId="77777777" w:rsidR="00EB0271" w:rsidRDefault="0028782E">
            <w:pPr>
              <w:pStyle w:val="Tabletext"/>
              <w:spacing w:before="0" w:after="0"/>
              <w:rPr>
                <w:rStyle w:val="None"/>
              </w:rPr>
            </w:pPr>
            <w:r>
              <w:rPr>
                <w:rStyle w:val="None"/>
              </w:rPr>
              <w:t>g) has active anal abscesses or fistulas; or</w:t>
            </w:r>
          </w:p>
          <w:p w14:paraId="26BE2887" w14:textId="77777777" w:rsidR="00EB0271" w:rsidRDefault="0028782E">
            <w:pPr>
              <w:pStyle w:val="Tabletext"/>
              <w:spacing w:before="0" w:after="0"/>
              <w:rPr>
                <w:rStyle w:val="None"/>
              </w:rPr>
            </w:pPr>
            <w:r>
              <w:rPr>
                <w:rStyle w:val="None"/>
              </w:rPr>
              <w:t>h) has anorectal organic bowel disease, including cancer; or</w:t>
            </w:r>
          </w:p>
          <w:p w14:paraId="682579D0" w14:textId="77777777" w:rsidR="00EB0271" w:rsidRDefault="0028782E">
            <w:pPr>
              <w:pStyle w:val="Tabletext"/>
              <w:spacing w:before="0" w:after="0"/>
              <w:rPr>
                <w:rStyle w:val="None"/>
              </w:rPr>
            </w:pPr>
            <w:proofErr w:type="spellStart"/>
            <w:r>
              <w:rPr>
                <w:rStyle w:val="None"/>
              </w:rPr>
              <w:t>i</w:t>
            </w:r>
            <w:proofErr w:type="spellEnd"/>
            <w:r>
              <w:rPr>
                <w:rStyle w:val="None"/>
              </w:rPr>
              <w:t>) has functional effects of previous pelvic irradiation; or</w:t>
            </w:r>
          </w:p>
          <w:p w14:paraId="00BF184D" w14:textId="77777777" w:rsidR="00EB0271" w:rsidRDefault="0028782E">
            <w:pPr>
              <w:pStyle w:val="Tabletext"/>
              <w:spacing w:before="0" w:after="0"/>
              <w:rPr>
                <w:rStyle w:val="None"/>
              </w:rPr>
            </w:pPr>
            <w:r>
              <w:rPr>
                <w:rStyle w:val="None"/>
              </w:rPr>
              <w:t>j) has congenital or acquired malformations of the sacrum; or</w:t>
            </w:r>
          </w:p>
          <w:p w14:paraId="3E13FF7D" w14:textId="77777777" w:rsidR="00EB0271" w:rsidRDefault="0028782E">
            <w:pPr>
              <w:pStyle w:val="Tabletext"/>
              <w:spacing w:before="0" w:after="0"/>
            </w:pPr>
            <w:r>
              <w:rPr>
                <w:rStyle w:val="None"/>
              </w:rPr>
              <w:t>k) has had rectal or anal surgery within the previous 12 months (</w:t>
            </w:r>
            <w:proofErr w:type="spellStart"/>
            <w:r>
              <w:rPr>
                <w:rStyle w:val="None"/>
              </w:rPr>
              <w:t>Anaes</w:t>
            </w:r>
            <w:proofErr w:type="spellEnd"/>
            <w:r>
              <w:rPr>
                <w:rStyle w:val="None"/>
              </w:rPr>
              <w: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03D3D1F" w14:textId="77777777" w:rsidR="00EB0271" w:rsidRDefault="0028782E">
            <w:pPr>
              <w:pStyle w:val="Tabletext"/>
            </w:pPr>
            <w:r>
              <w:rPr>
                <w:rStyle w:val="None"/>
              </w:rPr>
              <w:t xml:space="preserve"> $660.95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85EA3FA" w14:textId="77777777" w:rsidR="00EB0271" w:rsidRDefault="0028782E">
            <w:pPr>
              <w:pStyle w:val="Tabletext"/>
            </w:pPr>
            <w:r>
              <w:rPr>
                <w:rStyle w:val="None"/>
              </w:rPr>
              <w:t>445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1C5A63C" w14:textId="77777777" w:rsidR="00EB0271" w:rsidRDefault="0028782E">
            <w:pPr>
              <w:pStyle w:val="Tabletext"/>
            </w:pPr>
            <w:r>
              <w:rPr>
                <w:rStyle w:val="None"/>
              </w:rPr>
              <w:t>$220,537.33</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686FB4D" w14:textId="77777777" w:rsidR="00EB0271" w:rsidRDefault="0028782E">
            <w:pPr>
              <w:pStyle w:val="Tabletext"/>
            </w:pPr>
            <w:r>
              <w:rPr>
                <w:rStyle w:val="None"/>
              </w:rPr>
              <w:t>2.78%</w:t>
            </w:r>
          </w:p>
        </w:tc>
      </w:tr>
      <w:tr w:rsidR="00EB0271" w14:paraId="060381B2" w14:textId="77777777" w:rsidTr="00ED0A1B">
        <w:tblPrEx>
          <w:shd w:val="clear" w:color="auto" w:fill="CED7E7"/>
        </w:tblPrEx>
        <w:trPr>
          <w:trHeight w:val="5083"/>
        </w:trPr>
        <w:tc>
          <w:tcPr>
            <w:tcW w:w="70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EEFBCA0" w14:textId="77777777" w:rsidR="00EB0271" w:rsidRDefault="0028782E">
            <w:pPr>
              <w:pStyle w:val="Tabletext"/>
            </w:pPr>
            <w:r>
              <w:rPr>
                <w:rStyle w:val="None"/>
              </w:rPr>
              <w:t>32215</w:t>
            </w:r>
          </w:p>
        </w:tc>
        <w:tc>
          <w:tcPr>
            <w:tcW w:w="433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E244D38" w14:textId="77777777" w:rsidR="00EB0271" w:rsidRDefault="0028782E">
            <w:pPr>
              <w:pStyle w:val="Tabletext"/>
              <w:spacing w:after="0"/>
              <w:rPr>
                <w:rStyle w:val="None"/>
              </w:rPr>
            </w:pPr>
            <w:r>
              <w:rPr>
                <w:rStyle w:val="None"/>
              </w:rPr>
              <w:t xml:space="preserve">Sacral nerve electrode or electrodes, management, adjustment and electronic programming of the neurostimulator by a medical practitioner, to manage </w:t>
            </w:r>
            <w:proofErr w:type="spellStart"/>
            <w:r>
              <w:rPr>
                <w:rStyle w:val="None"/>
              </w:rPr>
              <w:t>faecal</w:t>
            </w:r>
            <w:proofErr w:type="spellEnd"/>
            <w:r>
              <w:rPr>
                <w:rStyle w:val="None"/>
              </w:rPr>
              <w:t xml:space="preserve"> incontinence, other than in a patient who:</w:t>
            </w:r>
          </w:p>
          <w:p w14:paraId="61B34A5D" w14:textId="77777777" w:rsidR="00EB0271" w:rsidRDefault="0028782E">
            <w:pPr>
              <w:pStyle w:val="Tabletext"/>
              <w:spacing w:before="0" w:after="0"/>
              <w:rPr>
                <w:rStyle w:val="None"/>
              </w:rPr>
            </w:pPr>
            <w:r>
              <w:rPr>
                <w:rStyle w:val="None"/>
              </w:rPr>
              <w:t>a) is medically unfit for surgery; or</w:t>
            </w:r>
          </w:p>
          <w:p w14:paraId="3638B6A4" w14:textId="77777777" w:rsidR="00EB0271" w:rsidRDefault="0028782E">
            <w:pPr>
              <w:pStyle w:val="Tabletext"/>
              <w:spacing w:before="0" w:after="0"/>
              <w:rPr>
                <w:rStyle w:val="None"/>
              </w:rPr>
            </w:pPr>
            <w:r>
              <w:rPr>
                <w:rStyle w:val="None"/>
              </w:rPr>
              <w:t>b) is pregnant or planning pregnancy; or</w:t>
            </w:r>
          </w:p>
          <w:p w14:paraId="38C377C9" w14:textId="77777777" w:rsidR="00EB0271" w:rsidRDefault="0028782E">
            <w:pPr>
              <w:pStyle w:val="Tabletext"/>
              <w:spacing w:before="0" w:after="0"/>
              <w:rPr>
                <w:rStyle w:val="None"/>
              </w:rPr>
            </w:pPr>
            <w:r>
              <w:rPr>
                <w:rStyle w:val="None"/>
              </w:rPr>
              <w:t>c) has irritable bowel syndrome; or</w:t>
            </w:r>
          </w:p>
          <w:p w14:paraId="3DD73B6D" w14:textId="77777777" w:rsidR="00EB0271" w:rsidRDefault="0028782E">
            <w:pPr>
              <w:pStyle w:val="Tabletext"/>
              <w:spacing w:before="0" w:after="0"/>
              <w:rPr>
                <w:rStyle w:val="None"/>
              </w:rPr>
            </w:pPr>
            <w:r>
              <w:rPr>
                <w:rStyle w:val="None"/>
              </w:rPr>
              <w:t>d) has congenital anorectal malformations; or</w:t>
            </w:r>
          </w:p>
          <w:p w14:paraId="050FA389" w14:textId="77777777" w:rsidR="00EB0271" w:rsidRDefault="0028782E">
            <w:pPr>
              <w:pStyle w:val="Tabletext"/>
              <w:spacing w:before="0" w:after="0"/>
              <w:rPr>
                <w:rStyle w:val="None"/>
              </w:rPr>
            </w:pPr>
            <w:r>
              <w:rPr>
                <w:rStyle w:val="None"/>
              </w:rPr>
              <w:t>e) has active anal abscesses or fistulas; or</w:t>
            </w:r>
          </w:p>
          <w:p w14:paraId="44017791" w14:textId="77777777" w:rsidR="00EB0271" w:rsidRDefault="0028782E">
            <w:pPr>
              <w:pStyle w:val="Tabletext"/>
              <w:spacing w:before="0" w:after="0"/>
              <w:rPr>
                <w:rStyle w:val="None"/>
              </w:rPr>
            </w:pPr>
            <w:r>
              <w:rPr>
                <w:rStyle w:val="None"/>
              </w:rPr>
              <w:t>f) has anorectal organic bowel disease, including cancer; or</w:t>
            </w:r>
          </w:p>
          <w:p w14:paraId="0754C361" w14:textId="77777777" w:rsidR="00EB0271" w:rsidRDefault="0028782E">
            <w:pPr>
              <w:pStyle w:val="Tabletext"/>
              <w:spacing w:before="0" w:after="0"/>
              <w:rPr>
                <w:rStyle w:val="None"/>
              </w:rPr>
            </w:pPr>
            <w:r>
              <w:rPr>
                <w:rStyle w:val="None"/>
              </w:rPr>
              <w:t>g) has functional effects of previous pelvic irradiation; or</w:t>
            </w:r>
          </w:p>
          <w:p w14:paraId="59D82193" w14:textId="77777777" w:rsidR="00EB0271" w:rsidRDefault="0028782E">
            <w:pPr>
              <w:pStyle w:val="Tabletext"/>
              <w:spacing w:before="0" w:after="0"/>
              <w:rPr>
                <w:rStyle w:val="None"/>
              </w:rPr>
            </w:pPr>
            <w:r>
              <w:rPr>
                <w:rStyle w:val="None"/>
              </w:rPr>
              <w:t>h) has congenital or acquired malformations of the sacrum; or</w:t>
            </w:r>
          </w:p>
          <w:p w14:paraId="538CED3A" w14:textId="77777777" w:rsidR="00EB0271" w:rsidRDefault="0028782E">
            <w:pPr>
              <w:pStyle w:val="Tabletext"/>
              <w:spacing w:before="0"/>
            </w:pPr>
            <w:proofErr w:type="spellStart"/>
            <w:r>
              <w:rPr>
                <w:rStyle w:val="None"/>
              </w:rPr>
              <w:t>i</w:t>
            </w:r>
            <w:proofErr w:type="spellEnd"/>
            <w:r>
              <w:rPr>
                <w:rStyle w:val="None"/>
              </w:rPr>
              <w:t>) has had rectal or anal surgery within the previous 12 months–each day</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075A854" w14:textId="77777777" w:rsidR="00EB0271" w:rsidRDefault="0028782E">
            <w:pPr>
              <w:pStyle w:val="Tabletext"/>
            </w:pPr>
            <w:r>
              <w:rPr>
                <w:rStyle w:val="None"/>
              </w:rPr>
              <w:t xml:space="preserve"> $125.40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CC78BB0" w14:textId="77777777" w:rsidR="00EB0271" w:rsidRDefault="0028782E">
            <w:pPr>
              <w:pStyle w:val="Tabletext"/>
            </w:pPr>
            <w:r>
              <w:rPr>
                <w:rStyle w:val="None"/>
              </w:rPr>
              <w:t>1,465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E46AB5E" w14:textId="77777777" w:rsidR="00EB0271" w:rsidRDefault="0028782E">
            <w:pPr>
              <w:pStyle w:val="Tabletext"/>
            </w:pPr>
            <w:r>
              <w:rPr>
                <w:rStyle w:val="None"/>
              </w:rPr>
              <w:t>$141,098.55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828F31D" w14:textId="77777777" w:rsidR="00EB0271" w:rsidRDefault="0028782E">
            <w:pPr>
              <w:pStyle w:val="Tabletext"/>
            </w:pPr>
            <w:r>
              <w:rPr>
                <w:rStyle w:val="None"/>
              </w:rPr>
              <w:t>13.58%</w:t>
            </w:r>
          </w:p>
        </w:tc>
      </w:tr>
      <w:tr w:rsidR="00EB0271" w14:paraId="0679BCC0" w14:textId="77777777" w:rsidTr="00ED0A1B">
        <w:tblPrEx>
          <w:shd w:val="clear" w:color="auto" w:fill="CED7E7"/>
        </w:tblPrEx>
        <w:trPr>
          <w:trHeight w:val="3089"/>
        </w:trPr>
        <w:tc>
          <w:tcPr>
            <w:tcW w:w="70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F933B31" w14:textId="77777777" w:rsidR="00EB0271" w:rsidRDefault="0028782E">
            <w:pPr>
              <w:pStyle w:val="Tabletext"/>
            </w:pPr>
            <w:r>
              <w:rPr>
                <w:rStyle w:val="None"/>
              </w:rPr>
              <w:t>32216</w:t>
            </w:r>
          </w:p>
        </w:tc>
        <w:tc>
          <w:tcPr>
            <w:tcW w:w="433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E52A31C" w14:textId="77777777" w:rsidR="00EB0271" w:rsidRDefault="0028782E">
            <w:pPr>
              <w:pStyle w:val="Tabletext"/>
            </w:pPr>
            <w:r>
              <w:rPr>
                <w:rStyle w:val="None"/>
              </w:rPr>
              <w:t xml:space="preserve">Sacral nerve lead(s), inserted for the management of </w:t>
            </w:r>
            <w:proofErr w:type="spellStart"/>
            <w:r>
              <w:rPr>
                <w:rStyle w:val="None"/>
              </w:rPr>
              <w:t>faecal</w:t>
            </w:r>
            <w:proofErr w:type="spellEnd"/>
            <w:r>
              <w:rPr>
                <w:rStyle w:val="None"/>
              </w:rPr>
              <w:t xml:space="preserve"> incontinence in a patient who had an anatomically intact but functionally deficient anal sphincter with </w:t>
            </w:r>
            <w:proofErr w:type="spellStart"/>
            <w:r>
              <w:rPr>
                <w:rStyle w:val="None"/>
              </w:rPr>
              <w:t>faecal</w:t>
            </w:r>
            <w:proofErr w:type="spellEnd"/>
            <w:r>
              <w:rPr>
                <w:rStyle w:val="None"/>
              </w:rPr>
              <w:t xml:space="preserve"> incontinence refractory to at least 12 months of conservative non-surgical treatment, surgical repositioning of, percutaneous using fluoroscopic guidance, or open, to correct displacement or unsatisfactory positioning, and intraoperative test stimulation, not being a service to which item 32213 applies (</w:t>
            </w:r>
            <w:proofErr w:type="spellStart"/>
            <w:r>
              <w:rPr>
                <w:rStyle w:val="None"/>
              </w:rPr>
              <w:t>Anaes</w:t>
            </w:r>
            <w:proofErr w:type="spellEnd"/>
            <w:r>
              <w:rPr>
                <w:rStyle w:val="None"/>
              </w:rPr>
              <w: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4860FC" w14:textId="77777777" w:rsidR="00EB0271" w:rsidRDefault="0028782E">
            <w:pPr>
              <w:pStyle w:val="Tabletext"/>
            </w:pPr>
            <w:r>
              <w:rPr>
                <w:rStyle w:val="None"/>
              </w:rPr>
              <w:t xml:space="preserve"> $593.55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ABD6808" w14:textId="77777777" w:rsidR="00EB0271" w:rsidRDefault="0028782E">
            <w:pPr>
              <w:pStyle w:val="Tabletext"/>
            </w:pPr>
            <w:r>
              <w:rPr>
                <w:rStyle w:val="None"/>
              </w:rPr>
              <w:t>28</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F4CD57F" w14:textId="77777777" w:rsidR="00EB0271" w:rsidRDefault="0028782E">
            <w:pPr>
              <w:pStyle w:val="Tabletext"/>
            </w:pPr>
            <w:r>
              <w:rPr>
                <w:rStyle w:val="None"/>
              </w:rPr>
              <w:t>$12,464.85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A733C5" w14:textId="77777777" w:rsidR="00EB0271" w:rsidRDefault="0028782E">
            <w:pPr>
              <w:pStyle w:val="Tabletext"/>
            </w:pPr>
            <w:r>
              <w:rPr>
                <w:rStyle w:val="None"/>
              </w:rPr>
              <w:t>28.47%</w:t>
            </w:r>
          </w:p>
        </w:tc>
      </w:tr>
      <w:tr w:rsidR="00EB0271" w14:paraId="7E6DF948" w14:textId="77777777" w:rsidTr="00ED0A1B">
        <w:tblPrEx>
          <w:shd w:val="clear" w:color="auto" w:fill="CED7E7"/>
        </w:tblPrEx>
        <w:trPr>
          <w:trHeight w:val="6349"/>
        </w:trPr>
        <w:tc>
          <w:tcPr>
            <w:tcW w:w="70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74ABD5D" w14:textId="77777777" w:rsidR="00EB0271" w:rsidRDefault="0028782E">
            <w:pPr>
              <w:pStyle w:val="Tabletext"/>
            </w:pPr>
            <w:r>
              <w:rPr>
                <w:rStyle w:val="None"/>
              </w:rPr>
              <w:t>32218</w:t>
            </w:r>
          </w:p>
        </w:tc>
        <w:tc>
          <w:tcPr>
            <w:tcW w:w="433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94F4CD1" w14:textId="77777777" w:rsidR="00EB0271" w:rsidRDefault="0028782E">
            <w:pPr>
              <w:pStyle w:val="Tabletext"/>
              <w:rPr>
                <w:rStyle w:val="None"/>
              </w:rPr>
            </w:pPr>
            <w:r>
              <w:rPr>
                <w:rStyle w:val="None"/>
              </w:rPr>
              <w:t xml:space="preserve">Sacral nerve lead or leads, removal of, if the lead was inserted to manage </w:t>
            </w:r>
            <w:proofErr w:type="spellStart"/>
            <w:r>
              <w:rPr>
                <w:rStyle w:val="None"/>
              </w:rPr>
              <w:t>faecal</w:t>
            </w:r>
            <w:proofErr w:type="spellEnd"/>
            <w:r>
              <w:rPr>
                <w:rStyle w:val="None"/>
              </w:rPr>
              <w:t xml:space="preserve"> incontinence in a patient who:</w:t>
            </w:r>
          </w:p>
          <w:p w14:paraId="5242D90E" w14:textId="77777777" w:rsidR="00EB0271" w:rsidRDefault="0028782E">
            <w:pPr>
              <w:pStyle w:val="Tabletext"/>
              <w:spacing w:before="0"/>
              <w:rPr>
                <w:rStyle w:val="None"/>
              </w:rPr>
            </w:pPr>
            <w:r>
              <w:rPr>
                <w:rStyle w:val="None"/>
              </w:rPr>
              <w:t>a) has an anatomically intact but functionally deficient anal sphincter; and</w:t>
            </w:r>
          </w:p>
          <w:p w14:paraId="698DC60D" w14:textId="77777777" w:rsidR="00EB0271" w:rsidRDefault="0028782E">
            <w:pPr>
              <w:pStyle w:val="Tabletext"/>
              <w:spacing w:before="0"/>
              <w:rPr>
                <w:rStyle w:val="None"/>
              </w:rPr>
            </w:pPr>
            <w:r>
              <w:rPr>
                <w:rStyle w:val="None"/>
              </w:rPr>
              <w:t xml:space="preserve">b) has </w:t>
            </w:r>
            <w:proofErr w:type="spellStart"/>
            <w:r>
              <w:rPr>
                <w:rStyle w:val="None"/>
              </w:rPr>
              <w:t>faecal</w:t>
            </w:r>
            <w:proofErr w:type="spellEnd"/>
            <w:r>
              <w:rPr>
                <w:rStyle w:val="None"/>
              </w:rPr>
              <w:t xml:space="preserve"> incontinence that has been refractory to conservative non</w:t>
            </w:r>
            <w:r>
              <w:rPr>
                <w:rStyle w:val="None"/>
                <w:rFonts w:ascii="MS Gothic" w:eastAsia="MS Gothic" w:hAnsi="MS Gothic" w:cs="MS Gothic"/>
              </w:rPr>
              <w:t>‑</w:t>
            </w:r>
            <w:r>
              <w:rPr>
                <w:rStyle w:val="None"/>
              </w:rPr>
              <w:t>surgical treatment for at least 12 months;</w:t>
            </w:r>
          </w:p>
          <w:p w14:paraId="7EF3C400" w14:textId="77777777" w:rsidR="00EB0271" w:rsidRDefault="0028782E">
            <w:pPr>
              <w:pStyle w:val="Tabletext"/>
              <w:spacing w:before="0"/>
              <w:rPr>
                <w:rStyle w:val="None"/>
              </w:rPr>
            </w:pPr>
            <w:r>
              <w:rPr>
                <w:rStyle w:val="None"/>
              </w:rPr>
              <w:t>other than a patient who:</w:t>
            </w:r>
          </w:p>
          <w:p w14:paraId="68B327B0" w14:textId="77777777" w:rsidR="00EB0271" w:rsidRDefault="0028782E">
            <w:pPr>
              <w:pStyle w:val="Tabletext"/>
              <w:spacing w:before="0"/>
              <w:rPr>
                <w:rStyle w:val="None"/>
              </w:rPr>
            </w:pPr>
            <w:r>
              <w:rPr>
                <w:rStyle w:val="None"/>
              </w:rPr>
              <w:t>c) is medically unfit for surgery; or</w:t>
            </w:r>
          </w:p>
          <w:p w14:paraId="3C067629" w14:textId="77777777" w:rsidR="00EB0271" w:rsidRDefault="0028782E">
            <w:pPr>
              <w:pStyle w:val="Tabletext"/>
              <w:spacing w:before="0"/>
              <w:rPr>
                <w:rStyle w:val="None"/>
              </w:rPr>
            </w:pPr>
            <w:r>
              <w:rPr>
                <w:rStyle w:val="None"/>
              </w:rPr>
              <w:t>d) is pregnant or planning pregnancy; or</w:t>
            </w:r>
          </w:p>
          <w:p w14:paraId="5EEFD9F6" w14:textId="77777777" w:rsidR="00EB0271" w:rsidRDefault="0028782E">
            <w:pPr>
              <w:pStyle w:val="Tabletext"/>
              <w:spacing w:before="0"/>
              <w:rPr>
                <w:rStyle w:val="None"/>
              </w:rPr>
            </w:pPr>
            <w:r>
              <w:rPr>
                <w:rStyle w:val="None"/>
              </w:rPr>
              <w:t>e) has irritable bowel syndrome; or</w:t>
            </w:r>
          </w:p>
          <w:p w14:paraId="32898EC1" w14:textId="77777777" w:rsidR="00EB0271" w:rsidRDefault="0028782E">
            <w:pPr>
              <w:pStyle w:val="Tabletext"/>
              <w:spacing w:before="0"/>
              <w:rPr>
                <w:rStyle w:val="None"/>
              </w:rPr>
            </w:pPr>
            <w:r>
              <w:rPr>
                <w:rStyle w:val="None"/>
              </w:rPr>
              <w:t>f) has congenital anorectal malformations; or</w:t>
            </w:r>
          </w:p>
          <w:p w14:paraId="62365A87" w14:textId="77777777" w:rsidR="00EB0271" w:rsidRDefault="0028782E">
            <w:pPr>
              <w:pStyle w:val="Tabletext"/>
              <w:spacing w:before="0"/>
              <w:rPr>
                <w:rStyle w:val="None"/>
              </w:rPr>
            </w:pPr>
            <w:r>
              <w:rPr>
                <w:rStyle w:val="None"/>
              </w:rPr>
              <w:t>g) has active anal abscesses or fistulas; or</w:t>
            </w:r>
          </w:p>
          <w:p w14:paraId="5A3BD3C5" w14:textId="77777777" w:rsidR="00EB0271" w:rsidRDefault="0028782E">
            <w:pPr>
              <w:pStyle w:val="Tabletext"/>
              <w:spacing w:before="0"/>
              <w:rPr>
                <w:rStyle w:val="None"/>
              </w:rPr>
            </w:pPr>
            <w:r>
              <w:rPr>
                <w:rStyle w:val="None"/>
              </w:rPr>
              <w:t>h) has anorectal organic bowel disease, including cancer; or</w:t>
            </w:r>
          </w:p>
          <w:p w14:paraId="44380788" w14:textId="77777777" w:rsidR="00EB0271" w:rsidRDefault="0028782E">
            <w:pPr>
              <w:pStyle w:val="Tabletext"/>
              <w:spacing w:before="0"/>
              <w:rPr>
                <w:rStyle w:val="None"/>
              </w:rPr>
            </w:pPr>
            <w:proofErr w:type="spellStart"/>
            <w:r>
              <w:rPr>
                <w:rStyle w:val="None"/>
              </w:rPr>
              <w:t>i</w:t>
            </w:r>
            <w:proofErr w:type="spellEnd"/>
            <w:r>
              <w:rPr>
                <w:rStyle w:val="None"/>
              </w:rPr>
              <w:t>) has functional effects of previous pelvic irradiation; or</w:t>
            </w:r>
          </w:p>
          <w:p w14:paraId="3485B384" w14:textId="77777777" w:rsidR="00EB0271" w:rsidRDefault="0028782E">
            <w:pPr>
              <w:pStyle w:val="Tabletext"/>
              <w:spacing w:before="0"/>
              <w:rPr>
                <w:rStyle w:val="None"/>
              </w:rPr>
            </w:pPr>
            <w:r>
              <w:rPr>
                <w:rStyle w:val="None"/>
              </w:rPr>
              <w:t>j) has congenital or acquired malformations of the sacrum; or</w:t>
            </w:r>
          </w:p>
          <w:p w14:paraId="084490E5" w14:textId="77777777" w:rsidR="00EB0271" w:rsidRDefault="0028782E">
            <w:pPr>
              <w:pStyle w:val="Tabletext"/>
              <w:spacing w:before="0"/>
            </w:pPr>
            <w:r>
              <w:rPr>
                <w:rStyle w:val="None"/>
              </w:rPr>
              <w:t>k) has had rectal or anal surgery within the previous 12 months (</w:t>
            </w:r>
            <w:proofErr w:type="spellStart"/>
            <w:r>
              <w:rPr>
                <w:rStyle w:val="None"/>
              </w:rPr>
              <w:t>Anaes</w:t>
            </w:r>
            <w:proofErr w:type="spellEnd"/>
            <w:r>
              <w:rPr>
                <w:rStyle w:val="None"/>
              </w:rPr>
              <w: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9774EAC" w14:textId="77777777" w:rsidR="00EB0271" w:rsidRDefault="0028782E">
            <w:pPr>
              <w:pStyle w:val="Tabletext"/>
            </w:pPr>
            <w:r>
              <w:rPr>
                <w:rStyle w:val="None"/>
              </w:rPr>
              <w:t xml:space="preserve"> $156.30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120025" w14:textId="77777777" w:rsidR="00EB0271" w:rsidRDefault="0028782E">
            <w:pPr>
              <w:pStyle w:val="Tabletext"/>
            </w:pPr>
            <w:r>
              <w:rPr>
                <w:rStyle w:val="None"/>
              </w:rPr>
              <w:t>85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A9C2EE2" w14:textId="77777777" w:rsidR="00EB0271" w:rsidRDefault="0028782E">
            <w:pPr>
              <w:pStyle w:val="Tabletext"/>
            </w:pPr>
            <w:r>
              <w:rPr>
                <w:rStyle w:val="None"/>
              </w:rPr>
              <w:t>$4,687.90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4BF6AB8" w14:textId="77777777" w:rsidR="00EB0271" w:rsidRDefault="0028782E">
            <w:pPr>
              <w:pStyle w:val="Tabletext"/>
            </w:pPr>
            <w:r>
              <w:rPr>
                <w:rStyle w:val="None"/>
              </w:rPr>
              <w:t>18.10%</w:t>
            </w:r>
          </w:p>
        </w:tc>
      </w:tr>
    </w:tbl>
    <w:p w14:paraId="36DA1EE4" w14:textId="4C228B5F" w:rsidR="00EB0271" w:rsidRDefault="0028782E">
      <w:pPr>
        <w:pStyle w:val="Bullet-green"/>
        <w:spacing w:before="120" w:after="0" w:line="276" w:lineRule="auto"/>
        <w:rPr>
          <w:rStyle w:val="None"/>
          <w:b/>
          <w:bCs/>
        </w:rPr>
      </w:pPr>
      <w:r>
        <w:rPr>
          <w:rStyle w:val="None"/>
          <w:b/>
          <w:bCs/>
        </w:rPr>
        <w:t xml:space="preserve">Recommendation: </w:t>
      </w:r>
      <w:r w:rsidR="00ED0A1B">
        <w:rPr>
          <w:rStyle w:val="None"/>
          <w:b/>
          <w:bCs/>
        </w:rPr>
        <w:t>Amend</w:t>
      </w:r>
      <w:r>
        <w:rPr>
          <w:rStyle w:val="None"/>
          <w:b/>
          <w:bCs/>
        </w:rPr>
        <w:t xml:space="preserve"> the </w:t>
      </w:r>
      <w:r w:rsidR="00ED0A1B">
        <w:rPr>
          <w:rStyle w:val="None"/>
          <w:b/>
          <w:bCs/>
        </w:rPr>
        <w:t xml:space="preserve">item </w:t>
      </w:r>
      <w:r>
        <w:rPr>
          <w:rStyle w:val="None"/>
          <w:b/>
          <w:bCs/>
        </w:rPr>
        <w:t>descriptor</w:t>
      </w:r>
      <w:r w:rsidR="00ED0A1B">
        <w:rPr>
          <w:rStyle w:val="None"/>
          <w:b/>
          <w:bCs/>
        </w:rPr>
        <w:t>s</w:t>
      </w:r>
      <w:r>
        <w:rPr>
          <w:rStyle w:val="None"/>
          <w:b/>
          <w:bCs/>
        </w:rPr>
        <w:t xml:space="preserve"> for sacral nerve items 32213, 32215, 32216 and 32218.</w:t>
      </w:r>
    </w:p>
    <w:p w14:paraId="68DFE665" w14:textId="6962A764" w:rsidR="00EB0271" w:rsidRDefault="00ED0A1B" w:rsidP="00522C6C">
      <w:pPr>
        <w:pStyle w:val="Bullet-green"/>
        <w:numPr>
          <w:ilvl w:val="0"/>
          <w:numId w:val="58"/>
        </w:numPr>
        <w:spacing w:before="120" w:after="0" w:line="360" w:lineRule="auto"/>
      </w:pPr>
      <w:r>
        <w:t>The Committee recommended the item d</w:t>
      </w:r>
      <w:r w:rsidR="0028782E">
        <w:t>escriptor for item 32213</w:t>
      </w:r>
      <w:r>
        <w:t xml:space="preserve"> be amended to read</w:t>
      </w:r>
      <w:r w:rsidR="0028782E">
        <w:t>:</w:t>
      </w:r>
    </w:p>
    <w:p w14:paraId="70969B29" w14:textId="69BA4264" w:rsidR="00EB0271" w:rsidRPr="005218BD" w:rsidRDefault="0028782E" w:rsidP="00522C6C">
      <w:pPr>
        <w:pStyle w:val="ListParagraph"/>
        <w:numPr>
          <w:ilvl w:val="1"/>
          <w:numId w:val="58"/>
        </w:numPr>
        <w:spacing w:before="120" w:after="0" w:line="360" w:lineRule="auto"/>
        <w:rPr>
          <w:i/>
        </w:rPr>
      </w:pPr>
      <w:r w:rsidRPr="005218BD">
        <w:rPr>
          <w:i/>
        </w:rPr>
        <w:t xml:space="preserve">“Sacral nerve lead(s), placement of, percutaneous or open, including intraoperative test stimulation and programming, for the management of </w:t>
      </w:r>
      <w:proofErr w:type="spellStart"/>
      <w:r w:rsidRPr="005218BD">
        <w:rPr>
          <w:i/>
        </w:rPr>
        <w:t>faecal</w:t>
      </w:r>
      <w:proofErr w:type="spellEnd"/>
      <w:r w:rsidRPr="005218BD">
        <w:rPr>
          <w:i/>
        </w:rPr>
        <w:t xml:space="preserve"> incontinence. </w:t>
      </w:r>
    </w:p>
    <w:p w14:paraId="0FBBB1D2" w14:textId="09BAE4B7" w:rsidR="00EB0271" w:rsidRDefault="005F66A9" w:rsidP="00522C6C">
      <w:pPr>
        <w:pStyle w:val="ListParagraph"/>
        <w:numPr>
          <w:ilvl w:val="0"/>
          <w:numId w:val="58"/>
        </w:numPr>
        <w:spacing w:before="120" w:after="0" w:line="360" w:lineRule="auto"/>
      </w:pPr>
      <w:r w:rsidRPr="00ED0A1B" w:rsidDel="005F66A9">
        <w:rPr>
          <w:rStyle w:val="None"/>
          <w:i/>
        </w:rPr>
        <w:t xml:space="preserve"> </w:t>
      </w:r>
      <w:r w:rsidR="00ED0A1B">
        <w:t xml:space="preserve">The Committee recommended the item descriptor for item </w:t>
      </w:r>
      <w:r w:rsidR="0028782E">
        <w:rPr>
          <w:rStyle w:val="None"/>
        </w:rPr>
        <w:t>32215</w:t>
      </w:r>
      <w:r w:rsidR="00ED0A1B">
        <w:rPr>
          <w:rStyle w:val="None"/>
        </w:rPr>
        <w:t xml:space="preserve"> to read</w:t>
      </w:r>
      <w:r w:rsidR="0028782E">
        <w:rPr>
          <w:rStyle w:val="None"/>
        </w:rPr>
        <w:t>:</w:t>
      </w:r>
    </w:p>
    <w:p w14:paraId="2EA1777E" w14:textId="1F903EBA" w:rsidR="00EB0271" w:rsidRPr="005218BD" w:rsidRDefault="0028782E" w:rsidP="00522C6C">
      <w:pPr>
        <w:pStyle w:val="ListParagraph"/>
        <w:numPr>
          <w:ilvl w:val="1"/>
          <w:numId w:val="58"/>
        </w:numPr>
        <w:spacing w:before="120" w:after="0" w:line="360" w:lineRule="auto"/>
        <w:rPr>
          <w:i/>
        </w:rPr>
      </w:pPr>
      <w:r w:rsidRPr="005218BD">
        <w:rPr>
          <w:rStyle w:val="None"/>
          <w:i/>
        </w:rPr>
        <w:t xml:space="preserve">“Sacral nerve electrode or electrodes, management, adjustment and electronic programming of the neurostimulator by a medical practitioner, to manage </w:t>
      </w:r>
      <w:proofErr w:type="spellStart"/>
      <w:r w:rsidRPr="005218BD">
        <w:rPr>
          <w:rStyle w:val="None"/>
          <w:i/>
        </w:rPr>
        <w:t>faecal</w:t>
      </w:r>
      <w:proofErr w:type="spellEnd"/>
      <w:r w:rsidRPr="005218BD">
        <w:rPr>
          <w:rStyle w:val="None"/>
          <w:i/>
        </w:rPr>
        <w:t xml:space="preserve"> incontinence</w:t>
      </w:r>
      <w:r w:rsidR="00FF23C1" w:rsidRPr="005218BD">
        <w:rPr>
          <w:rStyle w:val="None"/>
          <w:i/>
        </w:rPr>
        <w:t>.</w:t>
      </w:r>
    </w:p>
    <w:p w14:paraId="27F6410D" w14:textId="47CFD3FC" w:rsidR="00EB0271" w:rsidRPr="00C27A84" w:rsidRDefault="006F2BB1" w:rsidP="00CB102E">
      <w:pPr>
        <w:pStyle w:val="Body"/>
        <w:spacing w:before="120" w:after="0" w:line="360" w:lineRule="auto"/>
        <w:ind w:left="1435"/>
        <w:rPr>
          <w:rStyle w:val="None"/>
          <w:i/>
        </w:rPr>
      </w:pPr>
      <w:r w:rsidRPr="005218BD" w:rsidDel="006F2BB1">
        <w:rPr>
          <w:rStyle w:val="None"/>
          <w:i/>
        </w:rPr>
        <w:t xml:space="preserve"> </w:t>
      </w:r>
      <w:r w:rsidR="00C27A84" w:rsidRPr="005218BD">
        <w:rPr>
          <w:rStyle w:val="None"/>
          <w:i/>
        </w:rPr>
        <w:t>Not to be claimed more than once per day by the same practitioner</w:t>
      </w:r>
      <w:r w:rsidR="00FF23C1" w:rsidRPr="005218BD">
        <w:rPr>
          <w:rStyle w:val="None"/>
          <w:i/>
        </w:rPr>
        <w:t xml:space="preserve"> for the same patient</w:t>
      </w:r>
      <w:r w:rsidR="00C27A84" w:rsidRPr="005218BD">
        <w:rPr>
          <w:rStyle w:val="None"/>
          <w:i/>
        </w:rPr>
        <w:t xml:space="preserve">. </w:t>
      </w:r>
      <w:r w:rsidR="0028782E" w:rsidRPr="005218BD">
        <w:rPr>
          <w:rStyle w:val="None"/>
          <w:i/>
          <w:lang w:val="en-US"/>
        </w:rPr>
        <w:t>Not being a service associated with a service to which items 32213, 32214, 32216, 32217 or 32218 applies.”</w:t>
      </w:r>
    </w:p>
    <w:p w14:paraId="2D2A50C3" w14:textId="20C1ECD6" w:rsidR="00EB0271" w:rsidRDefault="00ED0A1B" w:rsidP="00522C6C">
      <w:pPr>
        <w:pStyle w:val="ListParagraph"/>
        <w:numPr>
          <w:ilvl w:val="0"/>
          <w:numId w:val="58"/>
        </w:numPr>
        <w:spacing w:before="120" w:after="0" w:line="360" w:lineRule="auto"/>
      </w:pPr>
      <w:r>
        <w:t xml:space="preserve">The Committee recommended the item descriptor for item </w:t>
      </w:r>
      <w:r w:rsidR="0028782E">
        <w:rPr>
          <w:rStyle w:val="None"/>
        </w:rPr>
        <w:t>32216</w:t>
      </w:r>
      <w:r>
        <w:rPr>
          <w:rStyle w:val="None"/>
        </w:rPr>
        <w:t xml:space="preserve"> be amended to read</w:t>
      </w:r>
      <w:r w:rsidR="0028782E">
        <w:rPr>
          <w:rStyle w:val="None"/>
        </w:rPr>
        <w:t>:</w:t>
      </w:r>
    </w:p>
    <w:p w14:paraId="4B6915CA" w14:textId="2789A862" w:rsidR="00EB0271" w:rsidRPr="00ED0A1B" w:rsidRDefault="0028782E" w:rsidP="00522C6C">
      <w:pPr>
        <w:pStyle w:val="ListParagraph"/>
        <w:numPr>
          <w:ilvl w:val="1"/>
          <w:numId w:val="58"/>
        </w:numPr>
        <w:spacing w:before="120" w:after="0" w:line="360" w:lineRule="auto"/>
        <w:rPr>
          <w:i/>
        </w:rPr>
      </w:pPr>
      <w:r w:rsidRPr="00ED0A1B">
        <w:rPr>
          <w:rStyle w:val="None"/>
          <w:i/>
        </w:rPr>
        <w:t xml:space="preserve">“Sacral nerve lead(s), inserted for the management of </w:t>
      </w:r>
      <w:proofErr w:type="spellStart"/>
      <w:r w:rsidRPr="00ED0A1B">
        <w:rPr>
          <w:rStyle w:val="None"/>
          <w:i/>
        </w:rPr>
        <w:t>faecal</w:t>
      </w:r>
      <w:proofErr w:type="spellEnd"/>
      <w:r w:rsidRPr="00ED0A1B">
        <w:rPr>
          <w:rStyle w:val="None"/>
          <w:i/>
        </w:rPr>
        <w:t xml:space="preserve"> incontinence in a patient with </w:t>
      </w:r>
      <w:proofErr w:type="spellStart"/>
      <w:r w:rsidRPr="00ED0A1B">
        <w:rPr>
          <w:rStyle w:val="None"/>
          <w:i/>
        </w:rPr>
        <w:t>faecal</w:t>
      </w:r>
      <w:proofErr w:type="spellEnd"/>
      <w:r w:rsidRPr="00ED0A1B">
        <w:rPr>
          <w:rStyle w:val="None"/>
          <w:i/>
        </w:rPr>
        <w:t xml:space="preserve"> incontinence refractory to conservative non-surgical treatment, surgical repositioning of, percutaneous using fluoroscopic guidance, or open, to correct displacement or unsatisfactory positioning, and intraoperative test stimulation, not being a service to which item 32213 applies (</w:t>
      </w:r>
      <w:proofErr w:type="spellStart"/>
      <w:r w:rsidRPr="00ED0A1B">
        <w:rPr>
          <w:rStyle w:val="None"/>
          <w:i/>
        </w:rPr>
        <w:t>Anaes</w:t>
      </w:r>
      <w:proofErr w:type="spellEnd"/>
      <w:r w:rsidRPr="00ED0A1B">
        <w:rPr>
          <w:rStyle w:val="None"/>
          <w:i/>
        </w:rPr>
        <w:t>.)”</w:t>
      </w:r>
    </w:p>
    <w:p w14:paraId="1975D521" w14:textId="17AE698C" w:rsidR="00EB0271" w:rsidRDefault="00ED0A1B" w:rsidP="00522C6C">
      <w:pPr>
        <w:pStyle w:val="ListParagraph"/>
        <w:numPr>
          <w:ilvl w:val="0"/>
          <w:numId w:val="58"/>
        </w:numPr>
        <w:spacing w:before="120" w:after="0" w:line="360" w:lineRule="auto"/>
      </w:pPr>
      <w:r>
        <w:t xml:space="preserve">The Committee recommended the item descriptor for item </w:t>
      </w:r>
      <w:r w:rsidR="0028782E">
        <w:rPr>
          <w:rStyle w:val="None"/>
        </w:rPr>
        <w:t>32218</w:t>
      </w:r>
      <w:r w:rsidR="00574E9F">
        <w:rPr>
          <w:rStyle w:val="None"/>
        </w:rPr>
        <w:t xml:space="preserve"> be amended to read</w:t>
      </w:r>
      <w:r w:rsidR="0028782E">
        <w:rPr>
          <w:rStyle w:val="None"/>
        </w:rPr>
        <w:t>:</w:t>
      </w:r>
    </w:p>
    <w:p w14:paraId="06CCED4A" w14:textId="52BC369A" w:rsidR="00EB0271" w:rsidRPr="00574E9F" w:rsidRDefault="0028782E" w:rsidP="00522C6C">
      <w:pPr>
        <w:pStyle w:val="ListParagraph"/>
        <w:numPr>
          <w:ilvl w:val="1"/>
          <w:numId w:val="58"/>
        </w:numPr>
        <w:spacing w:before="120" w:after="0" w:line="360" w:lineRule="auto"/>
        <w:ind w:left="927" w:firstLine="567"/>
        <w:rPr>
          <w:i/>
        </w:rPr>
      </w:pPr>
      <w:r w:rsidRPr="00574E9F">
        <w:rPr>
          <w:rStyle w:val="None"/>
          <w:i/>
        </w:rPr>
        <w:t xml:space="preserve">“Sacral nerve lead </w:t>
      </w:r>
      <w:r w:rsidR="009012F3" w:rsidRPr="00574E9F">
        <w:rPr>
          <w:rStyle w:val="None"/>
          <w:i/>
        </w:rPr>
        <w:t xml:space="preserve">or leads, removal </w:t>
      </w:r>
      <w:r w:rsidRPr="00574E9F">
        <w:rPr>
          <w:rStyle w:val="None"/>
          <w:i/>
        </w:rPr>
        <w:t>(</w:t>
      </w:r>
      <w:proofErr w:type="spellStart"/>
      <w:r w:rsidRPr="00574E9F">
        <w:rPr>
          <w:rStyle w:val="None"/>
          <w:i/>
        </w:rPr>
        <w:t>Anaes</w:t>
      </w:r>
      <w:proofErr w:type="spellEnd"/>
      <w:r w:rsidRPr="00574E9F">
        <w:rPr>
          <w:rStyle w:val="None"/>
          <w:i/>
        </w:rPr>
        <w:t>.)”</w:t>
      </w:r>
    </w:p>
    <w:p w14:paraId="7EB7E441" w14:textId="77777777" w:rsidR="00EB0271" w:rsidRDefault="0028782E">
      <w:pPr>
        <w:pStyle w:val="Body"/>
        <w:rPr>
          <w:rStyle w:val="None"/>
          <w:b/>
          <w:bCs/>
          <w:lang w:val="en-US"/>
        </w:rPr>
      </w:pPr>
      <w:r>
        <w:rPr>
          <w:rStyle w:val="None"/>
          <w:b/>
          <w:bCs/>
          <w:lang w:val="en-US"/>
        </w:rPr>
        <w:t>Rationale</w:t>
      </w:r>
    </w:p>
    <w:p w14:paraId="6FBC908A" w14:textId="7291E133" w:rsidR="00EB0271" w:rsidRDefault="0028782E" w:rsidP="00CB102E">
      <w:pPr>
        <w:pStyle w:val="Body"/>
        <w:spacing w:before="120" w:after="0" w:line="360" w:lineRule="auto"/>
        <w:rPr>
          <w:rStyle w:val="None"/>
          <w:bCs/>
          <w:lang w:val="en-US"/>
        </w:rPr>
      </w:pPr>
      <w:r w:rsidRPr="00B225F8">
        <w:rPr>
          <w:rStyle w:val="None"/>
          <w:bCs/>
          <w:lang w:val="en-US"/>
        </w:rPr>
        <w:t xml:space="preserve">The previous restrictions </w:t>
      </w:r>
      <w:r w:rsidR="00574E9F">
        <w:rPr>
          <w:rStyle w:val="None"/>
          <w:bCs/>
          <w:lang w:val="en-US"/>
        </w:rPr>
        <w:t>on the</w:t>
      </w:r>
      <w:r w:rsidRPr="00B225F8">
        <w:rPr>
          <w:rStyle w:val="None"/>
          <w:bCs/>
          <w:lang w:val="en-US"/>
        </w:rPr>
        <w:t xml:space="preserve"> use of sacral nerve stimulation were provided by the initial clinical trial in order to </w:t>
      </w:r>
      <w:proofErr w:type="spellStart"/>
      <w:r w:rsidRPr="00B225F8">
        <w:rPr>
          <w:rStyle w:val="None"/>
          <w:bCs/>
          <w:lang w:val="en-US"/>
        </w:rPr>
        <w:t>m</w:t>
      </w:r>
      <w:r w:rsidR="009012F3">
        <w:rPr>
          <w:rStyle w:val="None"/>
          <w:bCs/>
          <w:lang w:val="en-US"/>
        </w:rPr>
        <w:t>inimise</w:t>
      </w:r>
      <w:proofErr w:type="spellEnd"/>
      <w:r w:rsidR="009012F3">
        <w:rPr>
          <w:rStyle w:val="None"/>
          <w:bCs/>
          <w:lang w:val="en-US"/>
        </w:rPr>
        <w:t xml:space="preserve"> heterogeneity. However, published evidence supports the</w:t>
      </w:r>
      <w:r w:rsidRPr="00B225F8">
        <w:rPr>
          <w:rStyle w:val="None"/>
          <w:bCs/>
          <w:lang w:val="en-US"/>
        </w:rPr>
        <w:t xml:space="preserve"> use of SNS in these patients wi</w:t>
      </w:r>
      <w:r w:rsidR="009012F3">
        <w:rPr>
          <w:rStyle w:val="None"/>
          <w:bCs/>
          <w:lang w:val="en-US"/>
        </w:rPr>
        <w:t>th significant clinical benefit and improved quality of life.</w:t>
      </w:r>
    </w:p>
    <w:p w14:paraId="55D20EA5" w14:textId="77777777" w:rsidR="00EB0271" w:rsidRDefault="00EB0271">
      <w:pPr>
        <w:pStyle w:val="Body"/>
        <w:spacing w:before="0" w:after="0" w:line="240" w:lineRule="auto"/>
        <w:rPr>
          <w:lang w:val="en-US"/>
        </w:rPr>
      </w:pPr>
    </w:p>
    <w:p w14:paraId="7688BCE2" w14:textId="441BF295" w:rsidR="00EB0271" w:rsidRDefault="0028782E" w:rsidP="00522C6C">
      <w:pPr>
        <w:pStyle w:val="Heading2"/>
        <w:numPr>
          <w:ilvl w:val="1"/>
          <w:numId w:val="87"/>
        </w:numPr>
        <w:rPr>
          <w:lang w:val="en-US"/>
        </w:rPr>
      </w:pPr>
      <w:bookmarkStart w:id="106" w:name="_Toc14949075"/>
      <w:r>
        <w:rPr>
          <w:lang w:val="en-US"/>
        </w:rPr>
        <w:t>Diagnostic item</w:t>
      </w:r>
      <w:bookmarkEnd w:id="106"/>
    </w:p>
    <w:p w14:paraId="2F2AF754" w14:textId="77777777" w:rsidR="00792BAF" w:rsidRDefault="00792BAF" w:rsidP="00CB102E">
      <w:pPr>
        <w:pStyle w:val="Body"/>
        <w:spacing w:before="120" w:after="0" w:line="360" w:lineRule="auto"/>
        <w:rPr>
          <w:rStyle w:val="None"/>
          <w:lang w:val="en-US"/>
        </w:rPr>
      </w:pPr>
      <w:r>
        <w:rPr>
          <w:rStyle w:val="None"/>
          <w:lang w:val="en-US"/>
        </w:rPr>
        <w:t>The Committee reviewed one diagnostic procedure used in the diagnosis of abnormalities of the pelvic floor.</w:t>
      </w:r>
    </w:p>
    <w:p w14:paraId="6C098A3A" w14:textId="14A1B50D" w:rsidR="00792BAF" w:rsidRPr="0064071B" w:rsidRDefault="00792BAF" w:rsidP="00522C6C">
      <w:pPr>
        <w:pStyle w:val="Heading3Numbered"/>
        <w:numPr>
          <w:ilvl w:val="2"/>
          <w:numId w:val="87"/>
        </w:numPr>
      </w:pPr>
      <w:bookmarkStart w:id="107" w:name="_Toc14949076"/>
      <w:r>
        <w:t>Recommendation 34</w:t>
      </w:r>
      <w:bookmarkEnd w:id="107"/>
    </w:p>
    <w:p w14:paraId="045B9029" w14:textId="5AC6555F" w:rsidR="00EB0271" w:rsidRDefault="00723971" w:rsidP="00BD3CEF">
      <w:pPr>
        <w:pStyle w:val="Caption"/>
      </w:pPr>
      <w:bookmarkStart w:id="108" w:name="_Toc14949126"/>
      <w:r>
        <w:t xml:space="preserve">Table </w:t>
      </w:r>
      <w:r>
        <w:fldChar w:fldCharType="begin"/>
      </w:r>
      <w:r>
        <w:instrText xml:space="preserve"> SEQ Table \* ARABIC </w:instrText>
      </w:r>
      <w:r>
        <w:fldChar w:fldCharType="separate"/>
      </w:r>
      <w:r w:rsidR="002949AF">
        <w:rPr>
          <w:noProof/>
        </w:rPr>
        <w:t>38</w:t>
      </w:r>
      <w:r>
        <w:fldChar w:fldCharType="end"/>
      </w:r>
      <w:r w:rsidR="00BD3CEF">
        <w:t xml:space="preserve">: </w:t>
      </w:r>
      <w:r w:rsidR="00574E9F">
        <w:t xml:space="preserve">Standard Medicare data for diagnosis </w:t>
      </w:r>
      <w:r w:rsidR="00FC6A2F">
        <w:t>of abnormalities of the pelvic</w:t>
      </w:r>
      <w:r w:rsidR="00574E9F">
        <w:t xml:space="preserve"> floor, item 11833, 2016/17</w:t>
      </w:r>
      <w:r w:rsidR="00BD3CEF">
        <w:t>.</w:t>
      </w:r>
      <w:bookmarkEnd w:id="108"/>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1: Standard Medicare data for diagnosis of abnormalities of the pelvic floor item 11833, 2016/17."/>
        <w:tblDescription w:val="Table 41 shows the standard Medicare data for diagnosis of abnormalities of the pelvic floor item 11833. This table has six columns - item, descriptor, Schedule fee, number of services during the 2016/17 financial year, total benefits during the 2016/17 financial year and 5-year annual average growth in services."/>
      </w:tblPr>
      <w:tblGrid>
        <w:gridCol w:w="668"/>
        <w:gridCol w:w="3539"/>
        <w:gridCol w:w="887"/>
        <w:gridCol w:w="1068"/>
        <w:gridCol w:w="1104"/>
        <w:gridCol w:w="1102"/>
      </w:tblGrid>
      <w:tr w:rsidR="00EB0271" w14:paraId="6BE3CD5E" w14:textId="77777777" w:rsidTr="005E736F">
        <w:trPr>
          <w:trHeight w:val="817"/>
          <w:tblHeader/>
        </w:trPr>
        <w:tc>
          <w:tcPr>
            <w:tcW w:w="6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7B633D6"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3EF6266" w14:textId="77777777" w:rsidR="00EB0271" w:rsidRDefault="0028782E">
            <w:pPr>
              <w:pStyle w:val="Tableheading-white"/>
            </w:pPr>
            <w:r>
              <w:rPr>
                <w:rStyle w:val="None"/>
              </w:rPr>
              <w:t>Descriptor</w:t>
            </w:r>
          </w:p>
        </w:tc>
        <w:tc>
          <w:tcPr>
            <w:tcW w:w="88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19EABBD" w14:textId="77777777" w:rsidR="00EB0271" w:rsidRDefault="0028782E">
            <w:pPr>
              <w:pStyle w:val="Tableheading-white"/>
            </w:pPr>
            <w:r>
              <w:rPr>
                <w:rStyle w:val="None"/>
              </w:rPr>
              <w:t>Schedule fee</w:t>
            </w:r>
          </w:p>
        </w:tc>
        <w:tc>
          <w:tcPr>
            <w:tcW w:w="10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F2F2C7B" w14:textId="77777777" w:rsidR="00EB0271" w:rsidRDefault="0028782E">
            <w:pPr>
              <w:pStyle w:val="Tableheading-white"/>
            </w:pPr>
            <w:r>
              <w:rPr>
                <w:rStyle w:val="None"/>
              </w:rPr>
              <w:t>Services FY2016/17</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FCA34B8" w14:textId="77777777" w:rsidR="00EB0271" w:rsidRDefault="0028782E">
            <w:pPr>
              <w:pStyle w:val="Tableheading-white"/>
            </w:pPr>
            <w:r>
              <w:rPr>
                <w:rStyle w:val="None"/>
              </w:rPr>
              <w:t>Benefits FY2016/17</w:t>
            </w:r>
          </w:p>
        </w:tc>
        <w:tc>
          <w:tcPr>
            <w:tcW w:w="110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B55211A" w14:textId="77777777" w:rsidR="00EB0271" w:rsidRDefault="0028782E">
            <w:pPr>
              <w:pStyle w:val="Tableheading-white"/>
            </w:pPr>
            <w:r>
              <w:rPr>
                <w:rStyle w:val="None"/>
              </w:rPr>
              <w:t>Services 5-year annual avg. growth</w:t>
            </w:r>
          </w:p>
        </w:tc>
      </w:tr>
      <w:tr w:rsidR="00EB0271" w14:paraId="3AFBAEAD" w14:textId="77777777">
        <w:tblPrEx>
          <w:shd w:val="clear" w:color="auto" w:fill="CED7E7"/>
        </w:tblPrEx>
        <w:trPr>
          <w:trHeight w:val="1250"/>
        </w:trPr>
        <w:tc>
          <w:tcPr>
            <w:tcW w:w="6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D4A70B5" w14:textId="77777777" w:rsidR="00EB0271" w:rsidRDefault="0028782E">
            <w:pPr>
              <w:pStyle w:val="Tabletext"/>
            </w:pPr>
            <w:r>
              <w:rPr>
                <w:rStyle w:val="None"/>
              </w:rPr>
              <w:t>11833</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BD29669" w14:textId="77777777" w:rsidR="00EB0271" w:rsidRDefault="0028782E">
            <w:pPr>
              <w:pStyle w:val="Tabletext"/>
            </w:pPr>
            <w:r>
              <w:rPr>
                <w:rStyle w:val="None"/>
              </w:rPr>
              <w:t>DIAGNOSIS of ABNORMALITIES of the PELVIC FLOOR and sphincter muscles involving electromyography or measurement of pudendal and spinal nerve motor latency</w:t>
            </w:r>
          </w:p>
        </w:tc>
        <w:tc>
          <w:tcPr>
            <w:tcW w:w="8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8E11EFF" w14:textId="77777777" w:rsidR="00EB0271" w:rsidRDefault="0028782E">
            <w:pPr>
              <w:pStyle w:val="Tabletext"/>
            </w:pPr>
            <w:r>
              <w:rPr>
                <w:rStyle w:val="None"/>
              </w:rPr>
              <w:t>$249.75</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F6F0936" w14:textId="77777777" w:rsidR="00EB0271" w:rsidRPr="004542CA" w:rsidRDefault="004542CA" w:rsidP="004542CA">
            <w:pPr>
              <w:pStyle w:val="Tabletext"/>
            </w:pPr>
            <w:r>
              <w:rPr>
                <w:rStyle w:val="None"/>
              </w:rPr>
              <w:t>3,304</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C117AA" w14:textId="77777777" w:rsidR="00EB0271" w:rsidRPr="004542CA" w:rsidRDefault="004542CA" w:rsidP="004542CA">
            <w:pPr>
              <w:pStyle w:val="Tabletext"/>
            </w:pPr>
            <w:r>
              <w:rPr>
                <w:rStyle w:val="None"/>
              </w:rPr>
              <w:t>$692,054.75</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7B58D54" w14:textId="77777777" w:rsidR="00EB0271" w:rsidRPr="004542CA" w:rsidRDefault="004542CA" w:rsidP="004542CA">
            <w:pPr>
              <w:pStyle w:val="Tabletext"/>
            </w:pPr>
            <w:r>
              <w:rPr>
                <w:rStyle w:val="None"/>
              </w:rPr>
              <w:t>3.5%</w:t>
            </w:r>
          </w:p>
        </w:tc>
      </w:tr>
    </w:tbl>
    <w:p w14:paraId="2C538ADC" w14:textId="77777777" w:rsidR="00EB0271" w:rsidRDefault="0028782E">
      <w:pPr>
        <w:pStyle w:val="Body"/>
        <w:rPr>
          <w:rStyle w:val="None"/>
          <w:b/>
          <w:bCs/>
          <w:lang w:val="en-US"/>
        </w:rPr>
      </w:pPr>
      <w:r>
        <w:rPr>
          <w:rStyle w:val="None"/>
          <w:b/>
          <w:bCs/>
          <w:lang w:val="en-US"/>
        </w:rPr>
        <w:t>Recommendation:</w:t>
      </w:r>
      <w:r w:rsidR="004542CA">
        <w:rPr>
          <w:rStyle w:val="None"/>
          <w:b/>
          <w:bCs/>
          <w:lang w:val="en-US"/>
        </w:rPr>
        <w:t xml:space="preserve"> Leave diagnostic item 11833 unchanged.</w:t>
      </w:r>
    </w:p>
    <w:p w14:paraId="1C02DD36" w14:textId="77777777" w:rsidR="00EB0271" w:rsidRDefault="0028782E" w:rsidP="00CB102E">
      <w:pPr>
        <w:pStyle w:val="Body"/>
        <w:keepNext/>
        <w:keepLines/>
        <w:rPr>
          <w:rStyle w:val="None"/>
          <w:b/>
          <w:bCs/>
        </w:rPr>
      </w:pPr>
      <w:r>
        <w:rPr>
          <w:rStyle w:val="None"/>
          <w:b/>
          <w:bCs/>
          <w:lang w:val="en-US"/>
        </w:rPr>
        <w:t>Rationale:</w:t>
      </w:r>
    </w:p>
    <w:p w14:paraId="7AAA4AA7" w14:textId="1A0BF3B1" w:rsidR="00574E9F" w:rsidRPr="00574E9F" w:rsidRDefault="00574E9F" w:rsidP="00CB102E">
      <w:pPr>
        <w:keepNext/>
        <w:keepLines/>
        <w:spacing w:before="120" w:line="360" w:lineRule="auto"/>
        <w:rPr>
          <w:rStyle w:val="None"/>
          <w:rFonts w:ascii="Calibri" w:hAnsi="Calibri"/>
          <w:sz w:val="22"/>
          <w:szCs w:val="22"/>
        </w:rPr>
      </w:pPr>
      <w:r w:rsidRPr="00574E9F">
        <w:rPr>
          <w:rStyle w:val="None"/>
          <w:rFonts w:ascii="Calibri" w:hAnsi="Calibri"/>
          <w:sz w:val="22"/>
          <w:szCs w:val="22"/>
        </w:rPr>
        <w:t>After considering the standard Medicare data and contemporary clinical evidence associated with this service, the Committee agreed the item should be left unchanged. This is because:</w:t>
      </w:r>
    </w:p>
    <w:p w14:paraId="34ED1871" w14:textId="2595B0BF" w:rsidR="004542CA" w:rsidRPr="004542CA" w:rsidRDefault="009012F3" w:rsidP="00522C6C">
      <w:pPr>
        <w:pStyle w:val="ListParagraph"/>
        <w:numPr>
          <w:ilvl w:val="0"/>
          <w:numId w:val="22"/>
        </w:numPr>
        <w:spacing w:before="120" w:after="0" w:line="360" w:lineRule="auto"/>
      </w:pPr>
      <w:r>
        <w:rPr>
          <w:rStyle w:val="None"/>
          <w:bCs/>
        </w:rPr>
        <w:t>This item</w:t>
      </w:r>
      <w:r w:rsidR="004542CA" w:rsidRPr="004542CA">
        <w:rPr>
          <w:rStyle w:val="None"/>
          <w:bCs/>
        </w:rPr>
        <w:t xml:space="preserve"> adequately describe</w:t>
      </w:r>
      <w:r>
        <w:rPr>
          <w:rStyle w:val="None"/>
          <w:bCs/>
        </w:rPr>
        <w:t>s the procedure</w:t>
      </w:r>
      <w:r w:rsidR="004542CA" w:rsidRPr="004542CA">
        <w:rPr>
          <w:rStyle w:val="None"/>
          <w:bCs/>
        </w:rPr>
        <w:t>.</w:t>
      </w:r>
    </w:p>
    <w:p w14:paraId="06CF66E5" w14:textId="6FAFB41A" w:rsidR="004542CA" w:rsidRPr="004542CA" w:rsidRDefault="009012F3" w:rsidP="00522C6C">
      <w:pPr>
        <w:pStyle w:val="ListParagraph"/>
        <w:numPr>
          <w:ilvl w:val="0"/>
          <w:numId w:val="22"/>
        </w:numPr>
        <w:spacing w:before="120" w:after="0" w:line="360" w:lineRule="auto"/>
      </w:pPr>
      <w:r>
        <w:rPr>
          <w:rStyle w:val="None"/>
          <w:bCs/>
        </w:rPr>
        <w:t xml:space="preserve">The procedure </w:t>
      </w:r>
      <w:r w:rsidR="000D370D">
        <w:rPr>
          <w:rStyle w:val="None"/>
          <w:bCs/>
        </w:rPr>
        <w:t>reflects</w:t>
      </w:r>
      <w:r w:rsidR="004542CA" w:rsidRPr="004542CA">
        <w:rPr>
          <w:rStyle w:val="None"/>
          <w:bCs/>
        </w:rPr>
        <w:t xml:space="preserve"> current best practice.</w:t>
      </w:r>
    </w:p>
    <w:p w14:paraId="5DAB0960" w14:textId="428C5675" w:rsidR="004542CA" w:rsidRPr="004542CA" w:rsidRDefault="009012F3" w:rsidP="00522C6C">
      <w:pPr>
        <w:pStyle w:val="ListParagraph"/>
        <w:numPr>
          <w:ilvl w:val="0"/>
          <w:numId w:val="22"/>
        </w:numPr>
        <w:spacing w:before="120" w:after="0" w:line="360" w:lineRule="auto"/>
      </w:pPr>
      <w:r>
        <w:rPr>
          <w:rStyle w:val="None"/>
          <w:bCs/>
        </w:rPr>
        <w:t>The procedure is</w:t>
      </w:r>
      <w:r w:rsidR="004542CA" w:rsidRPr="004542CA">
        <w:rPr>
          <w:rStyle w:val="None"/>
          <w:bCs/>
        </w:rPr>
        <w:t xml:space="preserve"> not provided </w:t>
      </w:r>
      <w:r w:rsidR="000D370D">
        <w:rPr>
          <w:rStyle w:val="None"/>
          <w:bCs/>
        </w:rPr>
        <w:t>under</w:t>
      </w:r>
      <w:r w:rsidR="004542CA" w:rsidRPr="004542CA">
        <w:rPr>
          <w:rStyle w:val="None"/>
          <w:bCs/>
        </w:rPr>
        <w:t xml:space="preserve"> other items.</w:t>
      </w:r>
    </w:p>
    <w:p w14:paraId="05938BD5" w14:textId="77777777" w:rsidR="004542CA" w:rsidRPr="004542CA" w:rsidRDefault="004542CA" w:rsidP="00522C6C">
      <w:pPr>
        <w:pStyle w:val="ListParagraph"/>
        <w:numPr>
          <w:ilvl w:val="0"/>
          <w:numId w:val="22"/>
        </w:numPr>
        <w:spacing w:before="120" w:after="0" w:line="360" w:lineRule="auto"/>
        <w:rPr>
          <w:rStyle w:val="None"/>
        </w:rPr>
      </w:pPr>
      <w:r w:rsidRPr="004542CA">
        <w:rPr>
          <w:rStyle w:val="None"/>
          <w:bCs/>
        </w:rPr>
        <w:t>There is unlikely to be misuse of these items.</w:t>
      </w:r>
    </w:p>
    <w:p w14:paraId="086829B2" w14:textId="77777777" w:rsidR="004542CA" w:rsidRDefault="004542CA" w:rsidP="00CB102E"/>
    <w:p w14:paraId="4C559982" w14:textId="77777777" w:rsidR="005E736F" w:rsidRPr="004542CA" w:rsidRDefault="005E736F" w:rsidP="00CB102E"/>
    <w:p w14:paraId="1F1457CD" w14:textId="211D51A2" w:rsidR="00EB0271" w:rsidRDefault="0028782E" w:rsidP="00522C6C">
      <w:pPr>
        <w:pStyle w:val="Heading2"/>
        <w:numPr>
          <w:ilvl w:val="1"/>
          <w:numId w:val="88"/>
        </w:numPr>
        <w:rPr>
          <w:lang w:val="en-US"/>
        </w:rPr>
      </w:pPr>
      <w:bookmarkStart w:id="109" w:name="_Toc14949077"/>
      <w:r>
        <w:rPr>
          <w:lang w:val="en-US"/>
        </w:rPr>
        <w:t xml:space="preserve">Ungrouped colorectal </w:t>
      </w:r>
      <w:r w:rsidR="00DB21B4">
        <w:rPr>
          <w:lang w:val="en-US"/>
        </w:rPr>
        <w:t xml:space="preserve">surgery </w:t>
      </w:r>
      <w:r>
        <w:rPr>
          <w:lang w:val="en-US"/>
        </w:rPr>
        <w:t>items</w:t>
      </w:r>
      <w:bookmarkEnd w:id="109"/>
    </w:p>
    <w:p w14:paraId="17285678" w14:textId="77777777" w:rsidR="00792BAF" w:rsidRDefault="00792BAF" w:rsidP="00CB102E">
      <w:pPr>
        <w:pStyle w:val="Body"/>
        <w:spacing w:before="120" w:after="0" w:line="360" w:lineRule="auto"/>
      </w:pPr>
      <w:r>
        <w:rPr>
          <w:rStyle w:val="None"/>
          <w:lang w:val="en-US"/>
        </w:rPr>
        <w:t>The Committee reviewed nine ungrouped colorectal surgery items.</w:t>
      </w:r>
    </w:p>
    <w:p w14:paraId="0189F82A" w14:textId="77777777" w:rsidR="00792BAF" w:rsidRDefault="00792BAF" w:rsidP="00CB102E">
      <w:pPr>
        <w:pStyle w:val="Body"/>
        <w:spacing w:before="120" w:after="0" w:line="360" w:lineRule="auto"/>
      </w:pPr>
      <w:r>
        <w:rPr>
          <w:rStyle w:val="None"/>
          <w:lang w:val="en-US"/>
        </w:rPr>
        <w:t>The Committee recommended that within this group:</w:t>
      </w:r>
    </w:p>
    <w:p w14:paraId="25020A13" w14:textId="77777777" w:rsidR="00792BAF" w:rsidRDefault="00792BAF" w:rsidP="00522C6C">
      <w:pPr>
        <w:pStyle w:val="ListParagraph"/>
        <w:numPr>
          <w:ilvl w:val="0"/>
          <w:numId w:val="56"/>
        </w:numPr>
        <w:spacing w:before="120" w:after="0" w:line="360" w:lineRule="auto"/>
      </w:pPr>
      <w:r>
        <w:rPr>
          <w:rStyle w:val="None"/>
        </w:rPr>
        <w:t>Five items remain unchanged;</w:t>
      </w:r>
    </w:p>
    <w:p w14:paraId="5A4931D3" w14:textId="77777777" w:rsidR="00792BAF" w:rsidRDefault="00792BAF" w:rsidP="00522C6C">
      <w:pPr>
        <w:pStyle w:val="ListParagraph"/>
        <w:numPr>
          <w:ilvl w:val="0"/>
          <w:numId w:val="56"/>
        </w:numPr>
        <w:spacing w:before="120" w:after="0" w:line="360" w:lineRule="auto"/>
      </w:pPr>
      <w:r>
        <w:rPr>
          <w:rStyle w:val="None"/>
        </w:rPr>
        <w:t>Three items be deleted; and</w:t>
      </w:r>
    </w:p>
    <w:p w14:paraId="45095676" w14:textId="34247A39" w:rsidR="00792BAF" w:rsidRDefault="00792BAF" w:rsidP="00522C6C">
      <w:pPr>
        <w:pStyle w:val="ListParagraph"/>
        <w:numPr>
          <w:ilvl w:val="0"/>
          <w:numId w:val="56"/>
        </w:numPr>
        <w:spacing w:before="120" w:after="0" w:line="360" w:lineRule="auto"/>
        <w:rPr>
          <w:rStyle w:val="None"/>
        </w:rPr>
      </w:pPr>
      <w:r>
        <w:rPr>
          <w:rStyle w:val="None"/>
        </w:rPr>
        <w:t>The descriptors of one item be amended.</w:t>
      </w:r>
    </w:p>
    <w:p w14:paraId="76719F2A" w14:textId="77777777" w:rsidR="00792BAF" w:rsidRDefault="00792BAF" w:rsidP="00792BAF"/>
    <w:p w14:paraId="39C5029B" w14:textId="68B7F3D8" w:rsidR="00792BAF" w:rsidRPr="0064071B" w:rsidRDefault="00792BAF" w:rsidP="00522C6C">
      <w:pPr>
        <w:pStyle w:val="Heading3Numbered"/>
        <w:numPr>
          <w:ilvl w:val="2"/>
          <w:numId w:val="88"/>
        </w:numPr>
      </w:pPr>
      <w:bookmarkStart w:id="110" w:name="_Toc14949078"/>
      <w:r>
        <w:t>Recommendation 35</w:t>
      </w:r>
      <w:bookmarkEnd w:id="110"/>
    </w:p>
    <w:p w14:paraId="1C6A3981" w14:textId="2289ECF9" w:rsidR="00EB0271" w:rsidRDefault="00723971" w:rsidP="00BD3CEF">
      <w:pPr>
        <w:pStyle w:val="Caption"/>
      </w:pPr>
      <w:bookmarkStart w:id="111" w:name="_Toc14949127"/>
      <w:r>
        <w:t xml:space="preserve">Table </w:t>
      </w:r>
      <w:r>
        <w:fldChar w:fldCharType="begin"/>
      </w:r>
      <w:r>
        <w:instrText xml:space="preserve"> SEQ Table \* ARABIC </w:instrText>
      </w:r>
      <w:r>
        <w:fldChar w:fldCharType="separate"/>
      </w:r>
      <w:r w:rsidR="002949AF">
        <w:rPr>
          <w:noProof/>
        </w:rPr>
        <w:t>39</w:t>
      </w:r>
      <w:r>
        <w:fldChar w:fldCharType="end"/>
      </w:r>
      <w:r w:rsidR="00BD3CEF">
        <w:t xml:space="preserve">: </w:t>
      </w:r>
      <w:r w:rsidR="00574E9F">
        <w:t>Standard Medicare data for u</w:t>
      </w:r>
      <w:r w:rsidR="00BD3CEF" w:rsidRPr="00B24385">
        <w:t xml:space="preserve">ngrouped colorectal surgery items </w:t>
      </w:r>
      <w:r w:rsidR="00574E9F">
        <w:t>32036, 32047, 32183, 32186 and 32212</w:t>
      </w:r>
      <w:r w:rsidR="00574E9F">
        <w:rPr>
          <w:noProof/>
        </w:rPr>
        <w:t>, 2016/17.</w:t>
      </w:r>
      <w:bookmarkEnd w:id="111"/>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2: Standard Medicare data for ungrouped colorectal surgery items 32036, 32047, 32183, 32186 and 32212, 2016/17."/>
        <w:tblDescription w:val="Table 42 shows the standard Medicare data for ungrouped colorectal surgery items 32036, 32047, 32183, 32186 and 32212. This table has six columns - item, descriptor, Schedule fee, number of services during the 2016/17 financial year, total benefits during the 2016/17 financial year and 5-year annual average growth in services."/>
      </w:tblPr>
      <w:tblGrid>
        <w:gridCol w:w="668"/>
        <w:gridCol w:w="3539"/>
        <w:gridCol w:w="1010"/>
        <w:gridCol w:w="1134"/>
        <w:gridCol w:w="992"/>
        <w:gridCol w:w="1134"/>
      </w:tblGrid>
      <w:tr w:rsidR="00EB0271" w14:paraId="6838C80D" w14:textId="77777777" w:rsidTr="005E736F">
        <w:trPr>
          <w:trHeight w:val="925"/>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22CDD69"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E36CCEC" w14:textId="77777777" w:rsidR="00EB0271" w:rsidRDefault="0028782E">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7607A64" w14:textId="77777777" w:rsidR="00EB0271" w:rsidRDefault="0028782E">
            <w:pPr>
              <w:pStyle w:val="Tableheading-white"/>
            </w:pPr>
            <w:r>
              <w:rPr>
                <w:rStyle w:val="None"/>
              </w:rPr>
              <w:t>Schedule fee</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B43FD28" w14:textId="77777777" w:rsidR="00EB0271" w:rsidRDefault="0028782E">
            <w:pPr>
              <w:pStyle w:val="Tableheading-white"/>
            </w:pPr>
            <w:r>
              <w:rPr>
                <w:rStyle w:val="None"/>
              </w:rPr>
              <w:t>Services FY2016/17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A53D587"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D336864" w14:textId="77777777" w:rsidR="00EB0271" w:rsidRDefault="0028782E">
            <w:pPr>
              <w:pStyle w:val="Tableheading-white"/>
            </w:pPr>
            <w:r>
              <w:rPr>
                <w:rStyle w:val="None"/>
              </w:rPr>
              <w:t>Services 5-year annual avg. growth</w:t>
            </w:r>
          </w:p>
        </w:tc>
      </w:tr>
      <w:tr w:rsidR="00EB0271" w14:paraId="35488468" w14:textId="77777777" w:rsidTr="005E736F">
        <w:tblPrEx>
          <w:shd w:val="clear" w:color="auto" w:fill="CED7E7"/>
        </w:tblPrEx>
        <w:trPr>
          <w:trHeight w:val="7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55F8126" w14:textId="77777777" w:rsidR="00EB0271" w:rsidRDefault="0028782E">
            <w:pPr>
              <w:pStyle w:val="Tabletext"/>
            </w:pPr>
            <w:r>
              <w:rPr>
                <w:rStyle w:val="None"/>
              </w:rPr>
              <w:t>32036</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BEA7443" w14:textId="77777777" w:rsidR="00EB0271" w:rsidRDefault="0028782E">
            <w:pPr>
              <w:pStyle w:val="Tabletext"/>
            </w:pPr>
            <w:r>
              <w:rPr>
                <w:rStyle w:val="None"/>
              </w:rPr>
              <w:t xml:space="preserve">Sacrococcygeal and presacral </w:t>
            </w:r>
            <w:proofErr w:type="spellStart"/>
            <w:r>
              <w:rPr>
                <w:rStyle w:val="None"/>
              </w:rPr>
              <w:t>tumour</w:t>
            </w:r>
            <w:proofErr w:type="spellEnd"/>
            <w:r>
              <w:rPr>
                <w:rStyle w:val="None"/>
              </w:rPr>
              <w:t xml:space="preserve"> excision of (</w:t>
            </w:r>
            <w:proofErr w:type="spellStart"/>
            <w:r>
              <w:rPr>
                <w:rStyle w:val="None"/>
              </w:rPr>
              <w:t>Anaes</w:t>
            </w:r>
            <w:proofErr w:type="spellEnd"/>
            <w:r>
              <w:rPr>
                <w:rStyle w:val="None"/>
              </w:rPr>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C7ADF92" w14:textId="77777777" w:rsidR="00EB0271" w:rsidRDefault="0028782E">
            <w:pPr>
              <w:pStyle w:val="Tabletext"/>
            </w:pPr>
            <w:r>
              <w:rPr>
                <w:rStyle w:val="None"/>
              </w:rPr>
              <w:t xml:space="preserve"> $1,911.80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0DFA47A" w14:textId="77777777" w:rsidR="00EB0271" w:rsidRDefault="0028782E">
            <w:pPr>
              <w:pStyle w:val="Tabletext"/>
            </w:pPr>
            <w:r>
              <w:rPr>
                <w:rStyle w:val="None"/>
              </w:rPr>
              <w:t>82</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EB5BE40" w14:textId="77777777" w:rsidR="00EB0271" w:rsidRDefault="0028782E">
            <w:pPr>
              <w:pStyle w:val="Tabletext"/>
            </w:pPr>
            <w:r>
              <w:rPr>
                <w:rStyle w:val="None"/>
              </w:rPr>
              <w:t>$98,287.35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D50869A" w14:textId="77777777" w:rsidR="00EB0271" w:rsidRDefault="0028782E">
            <w:pPr>
              <w:pStyle w:val="Tabletext"/>
            </w:pPr>
            <w:r>
              <w:rPr>
                <w:rStyle w:val="None"/>
              </w:rPr>
              <w:t>9.54%</w:t>
            </w:r>
          </w:p>
        </w:tc>
      </w:tr>
      <w:tr w:rsidR="00EB0271" w14:paraId="3B62FBA1" w14:textId="77777777" w:rsidTr="005E736F">
        <w:tblPrEx>
          <w:shd w:val="clear" w:color="auto" w:fill="CED7E7"/>
        </w:tblPrEx>
        <w:trPr>
          <w:trHeight w:val="21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A0C680B" w14:textId="77777777" w:rsidR="00EB0271" w:rsidRDefault="0028782E">
            <w:pPr>
              <w:pStyle w:val="Tabletext"/>
            </w:pPr>
            <w:r>
              <w:rPr>
                <w:rStyle w:val="None"/>
              </w:rPr>
              <w:t>32047</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90034CF" w14:textId="77777777" w:rsidR="00EB0271" w:rsidRDefault="0028782E">
            <w:pPr>
              <w:pStyle w:val="Tabletext"/>
            </w:pPr>
            <w:r>
              <w:rPr>
                <w:rStyle w:val="None"/>
              </w:rPr>
              <w:t>Perineal proctectomy (</w:t>
            </w:r>
            <w:proofErr w:type="spellStart"/>
            <w:r>
              <w:rPr>
                <w:rStyle w:val="None"/>
              </w:rPr>
              <w:t>Anaes</w:t>
            </w:r>
            <w:proofErr w:type="spellEnd"/>
            <w:r>
              <w:rPr>
                <w:rStyle w:val="None"/>
              </w:rPr>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7F68F43" w14:textId="77777777" w:rsidR="00EB0271" w:rsidRDefault="0028782E">
            <w:pPr>
              <w:pStyle w:val="Tabletext"/>
            </w:pPr>
            <w:r>
              <w:rPr>
                <w:rStyle w:val="None"/>
              </w:rPr>
              <w:t xml:space="preserve"> $871.30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E2E1AA" w14:textId="77777777" w:rsidR="00EB0271" w:rsidRDefault="0028782E">
            <w:pPr>
              <w:pStyle w:val="Tabletext"/>
            </w:pPr>
            <w:r>
              <w:rPr>
                <w:rStyle w:val="None"/>
              </w:rPr>
              <w:t>17</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2F83F47" w14:textId="77777777" w:rsidR="00EB0271" w:rsidRDefault="0028782E">
            <w:pPr>
              <w:pStyle w:val="Tabletext"/>
            </w:pPr>
            <w:r>
              <w:rPr>
                <w:rStyle w:val="None"/>
              </w:rPr>
              <w:t>$9,088.35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A05ED5" w14:textId="77777777" w:rsidR="00EB0271" w:rsidRDefault="0028782E">
            <w:pPr>
              <w:pStyle w:val="Tabletext"/>
            </w:pPr>
            <w:r>
              <w:rPr>
                <w:rStyle w:val="None"/>
              </w:rPr>
              <w:t>-5.03%</w:t>
            </w:r>
          </w:p>
        </w:tc>
      </w:tr>
      <w:tr w:rsidR="00EB0271" w14:paraId="71C8E98F" w14:textId="77777777" w:rsidTr="005E736F">
        <w:tblPrEx>
          <w:shd w:val="clear" w:color="auto" w:fill="CED7E7"/>
        </w:tblPrEx>
        <w:trPr>
          <w:trHeight w:val="47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F5C18D7" w14:textId="77777777" w:rsidR="00EB0271" w:rsidRDefault="0028782E">
            <w:pPr>
              <w:pStyle w:val="Tabletext"/>
            </w:pPr>
            <w:r>
              <w:rPr>
                <w:rStyle w:val="None"/>
              </w:rPr>
              <w:t>32183</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B31E9A3" w14:textId="77777777" w:rsidR="00EB0271" w:rsidRDefault="0028782E">
            <w:pPr>
              <w:pStyle w:val="Tabletext"/>
            </w:pPr>
            <w:r>
              <w:rPr>
                <w:rStyle w:val="None"/>
              </w:rPr>
              <w:t>Intestinal sling procedure prior to radiotherapy (</w:t>
            </w:r>
            <w:proofErr w:type="spellStart"/>
            <w:r>
              <w:rPr>
                <w:rStyle w:val="None"/>
              </w:rPr>
              <w:t>Anaes</w:t>
            </w:r>
            <w:proofErr w:type="spellEnd"/>
            <w:r>
              <w:rPr>
                <w:rStyle w:val="None"/>
              </w:rPr>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4DD03E1" w14:textId="77777777" w:rsidR="00EB0271" w:rsidRDefault="0028782E">
            <w:pPr>
              <w:pStyle w:val="Tabletext"/>
            </w:pPr>
            <w:r>
              <w:rPr>
                <w:rStyle w:val="None"/>
              </w:rPr>
              <w:t xml:space="preserve"> $561.65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DEABDB5" w14:textId="77777777" w:rsidR="00EB0271" w:rsidRDefault="0028782E">
            <w:pPr>
              <w:pStyle w:val="Tabletext"/>
            </w:pPr>
            <w:r>
              <w:rPr>
                <w:rStyle w:val="None"/>
              </w:rPr>
              <w:t>15</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17CA30C" w14:textId="77777777" w:rsidR="00EB0271" w:rsidRDefault="0028782E">
            <w:pPr>
              <w:pStyle w:val="Tabletext"/>
            </w:pPr>
            <w:r>
              <w:rPr>
                <w:rStyle w:val="None"/>
              </w:rPr>
              <w:t>$2,843.85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587B21D" w14:textId="77777777" w:rsidR="00EB0271" w:rsidRDefault="0028782E">
            <w:pPr>
              <w:pStyle w:val="Tabletext"/>
            </w:pPr>
            <w:r>
              <w:rPr>
                <w:rStyle w:val="None"/>
              </w:rPr>
              <w:t>-7.37%</w:t>
            </w:r>
          </w:p>
        </w:tc>
      </w:tr>
      <w:tr w:rsidR="00EB0271" w14:paraId="19ADC6D0" w14:textId="77777777" w:rsidTr="005E736F">
        <w:tblPrEx>
          <w:shd w:val="clear" w:color="auto" w:fill="CED7E7"/>
        </w:tblPrEx>
        <w:trPr>
          <w:trHeight w:val="47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3B509DC" w14:textId="77777777" w:rsidR="00EB0271" w:rsidRDefault="0028782E">
            <w:pPr>
              <w:pStyle w:val="Tabletext"/>
            </w:pPr>
            <w:r>
              <w:rPr>
                <w:rStyle w:val="None"/>
              </w:rPr>
              <w:t>32186</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34820F4" w14:textId="77777777" w:rsidR="00EB0271" w:rsidRDefault="0028782E">
            <w:pPr>
              <w:pStyle w:val="Tabletext"/>
            </w:pPr>
            <w:r>
              <w:rPr>
                <w:rStyle w:val="None"/>
              </w:rPr>
              <w:t>Colonic lavage, total, intraoperative (</w:t>
            </w:r>
            <w:proofErr w:type="spellStart"/>
            <w:r>
              <w:rPr>
                <w:rStyle w:val="None"/>
              </w:rPr>
              <w:t>Anaes</w:t>
            </w:r>
            <w:proofErr w:type="spellEnd"/>
            <w:r>
              <w:rPr>
                <w:rStyle w:val="None"/>
              </w:rPr>
              <w:t>.)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124F6EC" w14:textId="77777777" w:rsidR="00EB0271" w:rsidRDefault="0028782E">
            <w:pPr>
              <w:pStyle w:val="Tabletext"/>
            </w:pPr>
            <w:r>
              <w:rPr>
                <w:rStyle w:val="None"/>
              </w:rPr>
              <w:t xml:space="preserve"> $561.65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221A41D" w14:textId="77777777" w:rsidR="00EB0271" w:rsidRDefault="0028782E">
            <w:pPr>
              <w:pStyle w:val="Tabletext"/>
            </w:pPr>
            <w:r>
              <w:rPr>
                <w:rStyle w:val="None"/>
              </w:rPr>
              <w:t>96</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FA1A0FC" w14:textId="77777777" w:rsidR="00EB0271" w:rsidRDefault="0028782E">
            <w:pPr>
              <w:pStyle w:val="Tabletext"/>
            </w:pPr>
            <w:r>
              <w:rPr>
                <w:rStyle w:val="None"/>
              </w:rPr>
              <w:t>$25,201.75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6A9C314" w14:textId="77777777" w:rsidR="00EB0271" w:rsidRDefault="0028782E">
            <w:pPr>
              <w:pStyle w:val="Tabletext"/>
            </w:pPr>
            <w:r>
              <w:rPr>
                <w:rStyle w:val="None"/>
              </w:rPr>
              <w:t>1.08%</w:t>
            </w:r>
          </w:p>
        </w:tc>
      </w:tr>
      <w:tr w:rsidR="00EB0271" w14:paraId="4695A052" w14:textId="77777777" w:rsidTr="005E736F">
        <w:tblPrEx>
          <w:shd w:val="clear" w:color="auto" w:fill="CED7E7"/>
        </w:tblPrEx>
        <w:trPr>
          <w:trHeight w:val="99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AB0C64C" w14:textId="77777777" w:rsidR="00EB0271" w:rsidRDefault="0028782E">
            <w:pPr>
              <w:pStyle w:val="Tabletext"/>
            </w:pPr>
            <w:r>
              <w:rPr>
                <w:rStyle w:val="None"/>
              </w:rPr>
              <w:t>32212</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AB415F2" w14:textId="77777777" w:rsidR="00EB0271" w:rsidRDefault="0028782E">
            <w:pPr>
              <w:pStyle w:val="Tabletext"/>
            </w:pPr>
            <w:proofErr w:type="spellStart"/>
            <w:r>
              <w:rPr>
                <w:rStyle w:val="None"/>
              </w:rPr>
              <w:t>Ano</w:t>
            </w:r>
            <w:proofErr w:type="spellEnd"/>
            <w:r>
              <w:rPr>
                <w:rStyle w:val="None"/>
              </w:rPr>
              <w:t>-rectal application of formalin in the treatment of radiation proctitis, where performed in the operating theatre of a hospital, excluding aftercare (</w:t>
            </w:r>
            <w:proofErr w:type="spellStart"/>
            <w:r>
              <w:rPr>
                <w:rStyle w:val="None"/>
              </w:rPr>
              <w:t>Anaes</w:t>
            </w:r>
            <w:proofErr w:type="spellEnd"/>
            <w:r>
              <w:rPr>
                <w:rStyle w:val="None"/>
              </w:rPr>
              <w: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9BAB191" w14:textId="77777777" w:rsidR="00EB0271" w:rsidRDefault="0028782E">
            <w:pPr>
              <w:pStyle w:val="Tabletext"/>
            </w:pPr>
            <w:r>
              <w:rPr>
                <w:rStyle w:val="None"/>
              </w:rPr>
              <w:t xml:space="preserve"> $136.25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3ADA8B" w14:textId="77777777" w:rsidR="00EB0271" w:rsidRDefault="0028782E">
            <w:pPr>
              <w:pStyle w:val="Tabletext"/>
            </w:pPr>
            <w:r>
              <w:rPr>
                <w:rStyle w:val="None"/>
              </w:rPr>
              <w:t>68</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EDF02A6" w14:textId="77777777" w:rsidR="00EB0271" w:rsidRDefault="0028782E">
            <w:pPr>
              <w:pStyle w:val="Tabletext"/>
            </w:pPr>
            <w:r>
              <w:rPr>
                <w:rStyle w:val="None"/>
              </w:rPr>
              <w:t>$4,731.45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C7599AE" w14:textId="77777777" w:rsidR="00EB0271" w:rsidRDefault="0028782E">
            <w:pPr>
              <w:pStyle w:val="Tabletext"/>
            </w:pPr>
            <w:r>
              <w:rPr>
                <w:rStyle w:val="None"/>
              </w:rPr>
              <w:t>-13.32%</w:t>
            </w:r>
          </w:p>
        </w:tc>
      </w:tr>
    </w:tbl>
    <w:p w14:paraId="72103DC7" w14:textId="77777777" w:rsidR="00EB0271" w:rsidRDefault="0028782E" w:rsidP="005E736F">
      <w:pPr>
        <w:pStyle w:val="Body"/>
        <w:rPr>
          <w:rStyle w:val="None"/>
          <w:b/>
          <w:bCs/>
        </w:rPr>
      </w:pPr>
      <w:r>
        <w:rPr>
          <w:rStyle w:val="None"/>
          <w:b/>
          <w:bCs/>
          <w:lang w:val="en-US"/>
        </w:rPr>
        <w:t>Recommendation: Leave colorectal surgery items 32036, 32047, 32183, 32186 and 32212 unchanged.</w:t>
      </w:r>
    </w:p>
    <w:p w14:paraId="741EE9CF" w14:textId="5B2B6AB1" w:rsidR="00EB0271" w:rsidRDefault="00BD3CEF" w:rsidP="005E736F">
      <w:pPr>
        <w:pStyle w:val="Body"/>
        <w:rPr>
          <w:rStyle w:val="None"/>
          <w:b/>
          <w:bCs/>
        </w:rPr>
      </w:pPr>
      <w:r>
        <w:rPr>
          <w:rStyle w:val="None"/>
          <w:b/>
          <w:bCs/>
          <w:lang w:val="it-IT"/>
        </w:rPr>
        <w:t>Rationale</w:t>
      </w:r>
    </w:p>
    <w:p w14:paraId="02AC9E15" w14:textId="68DC3023" w:rsidR="00BD3CEF" w:rsidRDefault="00574E9F" w:rsidP="00CB102E">
      <w:pPr>
        <w:spacing w:before="120" w:line="360" w:lineRule="auto"/>
        <w:rPr>
          <w:rFonts w:ascii="Calibri" w:hAnsi="Calibri" w:cs="Calibri"/>
          <w:sz w:val="22"/>
          <w:szCs w:val="22"/>
        </w:rPr>
      </w:pPr>
      <w:r>
        <w:rPr>
          <w:rFonts w:ascii="Calibri" w:hAnsi="Calibri" w:cs="Calibri"/>
          <w:sz w:val="22"/>
          <w:szCs w:val="22"/>
        </w:rPr>
        <w:t xml:space="preserve">The Committee considered the relevance of the service associated with item 32036. The Committee agreed this item represents </w:t>
      </w:r>
      <w:r w:rsidR="0028782E" w:rsidRPr="00BD3CEF">
        <w:rPr>
          <w:rFonts w:ascii="Calibri" w:hAnsi="Calibri" w:cs="Calibri"/>
          <w:sz w:val="22"/>
          <w:szCs w:val="22"/>
        </w:rPr>
        <w:t>an isolated resection to remove tumours</w:t>
      </w:r>
      <w:r>
        <w:rPr>
          <w:rFonts w:ascii="Calibri" w:hAnsi="Calibri" w:cs="Calibri"/>
          <w:sz w:val="22"/>
          <w:szCs w:val="22"/>
        </w:rPr>
        <w:t xml:space="preserve"> and is</w:t>
      </w:r>
      <w:r w:rsidR="0028782E" w:rsidRPr="00BD3CEF">
        <w:rPr>
          <w:rFonts w:ascii="Calibri" w:hAnsi="Calibri" w:cs="Calibri"/>
          <w:sz w:val="22"/>
          <w:szCs w:val="22"/>
        </w:rPr>
        <w:t xml:space="preserve"> generally not performed with other procedures.</w:t>
      </w:r>
    </w:p>
    <w:p w14:paraId="57AF0856" w14:textId="03C91E83" w:rsidR="00EB0271" w:rsidRDefault="0028782E" w:rsidP="00CB102E">
      <w:pPr>
        <w:spacing w:before="120" w:line="360" w:lineRule="auto"/>
        <w:rPr>
          <w:rStyle w:val="None"/>
          <w:rFonts w:ascii="Calibri" w:hAnsi="Calibri" w:cs="Calibri"/>
          <w:sz w:val="22"/>
          <w:szCs w:val="22"/>
        </w:rPr>
      </w:pPr>
      <w:r w:rsidRPr="00BD3CEF">
        <w:rPr>
          <w:rStyle w:val="None"/>
          <w:rFonts w:ascii="Calibri" w:hAnsi="Calibri" w:cs="Calibri"/>
          <w:sz w:val="22"/>
          <w:szCs w:val="22"/>
        </w:rPr>
        <w:t>Item 32183 is a rarely performed procedure used for the trea</w:t>
      </w:r>
      <w:r w:rsidR="00BD3CEF">
        <w:rPr>
          <w:rStyle w:val="None"/>
          <w:rFonts w:ascii="Calibri" w:hAnsi="Calibri" w:cs="Calibri"/>
          <w:sz w:val="22"/>
          <w:szCs w:val="22"/>
        </w:rPr>
        <w:t>tment of gynaecological cancers. While infre</w:t>
      </w:r>
      <w:r w:rsidR="00AC19F8">
        <w:rPr>
          <w:rStyle w:val="None"/>
          <w:rFonts w:ascii="Calibri" w:hAnsi="Calibri" w:cs="Calibri"/>
          <w:sz w:val="22"/>
          <w:szCs w:val="22"/>
        </w:rPr>
        <w:t xml:space="preserve">quently used, this procedure remains </w:t>
      </w:r>
      <w:r w:rsidR="00BD3CEF">
        <w:rPr>
          <w:rStyle w:val="None"/>
          <w:rFonts w:ascii="Calibri" w:hAnsi="Calibri" w:cs="Calibri"/>
          <w:sz w:val="22"/>
          <w:szCs w:val="22"/>
        </w:rPr>
        <w:t xml:space="preserve">relevant </w:t>
      </w:r>
      <w:r w:rsidR="00AC19F8">
        <w:rPr>
          <w:rStyle w:val="None"/>
          <w:rFonts w:ascii="Calibri" w:hAnsi="Calibri" w:cs="Calibri"/>
          <w:sz w:val="22"/>
          <w:szCs w:val="22"/>
        </w:rPr>
        <w:t xml:space="preserve">in contemporary surgical management of some conditions </w:t>
      </w:r>
      <w:r w:rsidR="00BD3CEF">
        <w:rPr>
          <w:rStyle w:val="None"/>
          <w:rFonts w:ascii="Calibri" w:hAnsi="Calibri" w:cs="Calibri"/>
          <w:sz w:val="22"/>
          <w:szCs w:val="22"/>
        </w:rPr>
        <w:t>and is recommended to remain unchanged.</w:t>
      </w:r>
    </w:p>
    <w:p w14:paraId="55A43B24" w14:textId="64110193" w:rsidR="00AC19F8" w:rsidRPr="00BD3CEF" w:rsidRDefault="00AC19F8" w:rsidP="00CB102E">
      <w:pPr>
        <w:spacing w:before="120" w:line="360" w:lineRule="auto"/>
        <w:rPr>
          <w:rFonts w:ascii="Calibri" w:hAnsi="Calibri" w:cs="Calibri"/>
          <w:b/>
          <w:bCs/>
          <w:sz w:val="22"/>
          <w:szCs w:val="22"/>
        </w:rPr>
      </w:pPr>
      <w:r>
        <w:rPr>
          <w:rStyle w:val="None"/>
          <w:rFonts w:ascii="Calibri" w:hAnsi="Calibri" w:cs="Calibri"/>
          <w:sz w:val="22"/>
          <w:szCs w:val="22"/>
        </w:rPr>
        <w:t>The Committee noted:</w:t>
      </w:r>
    </w:p>
    <w:p w14:paraId="70DFB6FD" w14:textId="77777777" w:rsidR="00EB0271" w:rsidRDefault="0028782E" w:rsidP="00522C6C">
      <w:pPr>
        <w:pStyle w:val="ListParagraph"/>
        <w:numPr>
          <w:ilvl w:val="0"/>
          <w:numId w:val="22"/>
        </w:numPr>
        <w:spacing w:before="120" w:after="0" w:line="360" w:lineRule="auto"/>
      </w:pPr>
      <w:r>
        <w:t>The items adequately describe the procedures.</w:t>
      </w:r>
    </w:p>
    <w:p w14:paraId="517BE964" w14:textId="77777777" w:rsidR="00EB0271" w:rsidRDefault="0028782E" w:rsidP="00522C6C">
      <w:pPr>
        <w:pStyle w:val="ListParagraph"/>
        <w:numPr>
          <w:ilvl w:val="0"/>
          <w:numId w:val="22"/>
        </w:numPr>
        <w:spacing w:before="120" w:after="0" w:line="360" w:lineRule="auto"/>
      </w:pPr>
      <w:r>
        <w:t>The procedures are reflective of current best practice.</w:t>
      </w:r>
    </w:p>
    <w:p w14:paraId="19B5874F" w14:textId="6D19BA43" w:rsidR="00EB0271" w:rsidRDefault="0028782E" w:rsidP="00522C6C">
      <w:pPr>
        <w:pStyle w:val="ListParagraph"/>
        <w:numPr>
          <w:ilvl w:val="0"/>
          <w:numId w:val="22"/>
        </w:numPr>
        <w:spacing w:before="120" w:after="0" w:line="360" w:lineRule="auto"/>
      </w:pPr>
      <w:r>
        <w:t xml:space="preserve">The procedures are not provided </w:t>
      </w:r>
      <w:r w:rsidR="000D370D">
        <w:t>under</w:t>
      </w:r>
      <w:r>
        <w:t xml:space="preserve"> other items.</w:t>
      </w:r>
    </w:p>
    <w:p w14:paraId="64149D57" w14:textId="72254D9C" w:rsidR="00EB0271" w:rsidRDefault="0028782E" w:rsidP="00522C6C">
      <w:pPr>
        <w:pStyle w:val="ListParagraph"/>
        <w:numPr>
          <w:ilvl w:val="0"/>
          <w:numId w:val="22"/>
        </w:numPr>
        <w:spacing w:before="120" w:after="0" w:line="360" w:lineRule="auto"/>
      </w:pPr>
      <w:r>
        <w:t xml:space="preserve">There is unlikely misuse of these items. </w:t>
      </w:r>
    </w:p>
    <w:p w14:paraId="1C1F52FC" w14:textId="0DB11D1F" w:rsidR="00792BAF" w:rsidRDefault="00792BAF" w:rsidP="00792BAF"/>
    <w:p w14:paraId="22DED042" w14:textId="7BDAE75C" w:rsidR="00792BAF" w:rsidRPr="0064071B" w:rsidRDefault="00792BAF" w:rsidP="00522C6C">
      <w:pPr>
        <w:pStyle w:val="Heading3Numbered"/>
        <w:numPr>
          <w:ilvl w:val="2"/>
          <w:numId w:val="88"/>
        </w:numPr>
      </w:pPr>
      <w:bookmarkStart w:id="112" w:name="_Toc14949079"/>
      <w:r>
        <w:t>Recommendation 36</w:t>
      </w:r>
      <w:bookmarkEnd w:id="112"/>
    </w:p>
    <w:p w14:paraId="56B47394" w14:textId="707FC999" w:rsidR="00EB0271" w:rsidRPr="00723971" w:rsidRDefault="00723971" w:rsidP="00BD3CEF">
      <w:pPr>
        <w:pStyle w:val="Caption"/>
        <w:rPr>
          <w:rStyle w:val="None"/>
        </w:rPr>
      </w:pPr>
      <w:bookmarkStart w:id="113" w:name="_Toc14949128"/>
      <w:r>
        <w:t xml:space="preserve">Table </w:t>
      </w:r>
      <w:r>
        <w:fldChar w:fldCharType="begin"/>
      </w:r>
      <w:r>
        <w:instrText xml:space="preserve"> SEQ Table \* ARABIC </w:instrText>
      </w:r>
      <w:r>
        <w:fldChar w:fldCharType="separate"/>
      </w:r>
      <w:r w:rsidR="002949AF">
        <w:rPr>
          <w:noProof/>
        </w:rPr>
        <w:t>40</w:t>
      </w:r>
      <w:r>
        <w:fldChar w:fldCharType="end"/>
      </w:r>
      <w:r w:rsidR="00BD3CEF">
        <w:t xml:space="preserve">: </w:t>
      </w:r>
      <w:r w:rsidR="00574E9F">
        <w:t>Standard Medicare data for u</w:t>
      </w:r>
      <w:r w:rsidR="00BD3CEF" w:rsidRPr="006D49B3">
        <w:t xml:space="preserve">ngrouped colorectal surgery items </w:t>
      </w:r>
      <w:r w:rsidR="00574E9F">
        <w:t>32029, 32220 and 32221, 2016/17</w:t>
      </w:r>
      <w:r w:rsidR="00BD3CEF">
        <w:t>.</w:t>
      </w:r>
      <w:bookmarkEnd w:id="113"/>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3: Standard Medicare data for ungrouped colorectal surgery items 32029, 32220 and 32221, 2016/17."/>
        <w:tblDescription w:val="Table 43 shows the standard Medicare data for ungrouped colorectal surgery items 32029, 32220 and 32221. This table has six columns - item, descriptor, Schedule fee, number of services during the 2016/17 financial year, total benefits during the 2016/17 financial year and 5-year annual average growth in services."/>
      </w:tblPr>
      <w:tblGrid>
        <w:gridCol w:w="668"/>
        <w:gridCol w:w="3539"/>
        <w:gridCol w:w="887"/>
        <w:gridCol w:w="1068"/>
        <w:gridCol w:w="1104"/>
        <w:gridCol w:w="1102"/>
      </w:tblGrid>
      <w:tr w:rsidR="00EB0271" w14:paraId="4F8980DA" w14:textId="77777777" w:rsidTr="005E736F">
        <w:trPr>
          <w:trHeight w:val="959"/>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3C2E6A8"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7179877" w14:textId="77777777" w:rsidR="00EB0271" w:rsidRDefault="0028782E">
            <w:pPr>
              <w:pStyle w:val="Tableheading-white"/>
            </w:pPr>
            <w:r>
              <w:rPr>
                <w:rStyle w:val="None"/>
              </w:rPr>
              <w:t>Descriptor</w:t>
            </w:r>
          </w:p>
        </w:tc>
        <w:tc>
          <w:tcPr>
            <w:tcW w:w="88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F40FA79" w14:textId="77777777" w:rsidR="00EB0271" w:rsidRDefault="0028782E">
            <w:pPr>
              <w:pStyle w:val="Tableheading-white"/>
            </w:pPr>
            <w:r>
              <w:rPr>
                <w:rStyle w:val="None"/>
              </w:rPr>
              <w:t>Schedule fee</w:t>
            </w:r>
          </w:p>
        </w:tc>
        <w:tc>
          <w:tcPr>
            <w:tcW w:w="10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AD5EDB8" w14:textId="77777777" w:rsidR="00EB0271" w:rsidRDefault="0028782E">
            <w:pPr>
              <w:pStyle w:val="Tableheading-white"/>
            </w:pPr>
            <w:r>
              <w:rPr>
                <w:rStyle w:val="None"/>
              </w:rPr>
              <w:t>Services FY2016/17</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C0D65C3" w14:textId="77777777" w:rsidR="00EB0271" w:rsidRDefault="0028782E">
            <w:pPr>
              <w:pStyle w:val="Tableheading-white"/>
            </w:pPr>
            <w:r>
              <w:rPr>
                <w:rStyle w:val="None"/>
              </w:rPr>
              <w:t>Benefits FY2016/17</w:t>
            </w:r>
          </w:p>
        </w:tc>
        <w:tc>
          <w:tcPr>
            <w:tcW w:w="110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905D356" w14:textId="77777777" w:rsidR="00EB0271" w:rsidRDefault="0028782E">
            <w:pPr>
              <w:pStyle w:val="Tableheading-white"/>
            </w:pPr>
            <w:r>
              <w:rPr>
                <w:rStyle w:val="None"/>
              </w:rPr>
              <w:t>Services 5-year annual avg. growth</w:t>
            </w:r>
          </w:p>
        </w:tc>
      </w:tr>
      <w:tr w:rsidR="00EB0271" w14:paraId="451B409A" w14:textId="77777777" w:rsidTr="000B577C">
        <w:tblPrEx>
          <w:shd w:val="clear" w:color="auto" w:fill="CED7E7"/>
        </w:tblPrEx>
        <w:trPr>
          <w:trHeight w:val="99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92119A3" w14:textId="77777777" w:rsidR="00EB0271" w:rsidRDefault="0028782E">
            <w:pPr>
              <w:pStyle w:val="Tabletext"/>
            </w:pPr>
            <w:r>
              <w:rPr>
                <w:rStyle w:val="None"/>
              </w:rPr>
              <w:t>32029</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5E17861" w14:textId="77777777" w:rsidR="00EB0271" w:rsidRDefault="0028782E">
            <w:pPr>
              <w:pStyle w:val="Tabletext"/>
            </w:pPr>
            <w:r>
              <w:rPr>
                <w:rStyle w:val="None"/>
              </w:rPr>
              <w:t>Colonic reservoir, construction of, being a service associated with a service to which any other item in this Subgroup applies (</w:t>
            </w:r>
            <w:proofErr w:type="spellStart"/>
            <w:r>
              <w:rPr>
                <w:rStyle w:val="None"/>
              </w:rPr>
              <w:t>Anaes</w:t>
            </w:r>
            <w:proofErr w:type="spellEnd"/>
            <w:r>
              <w:rPr>
                <w:rStyle w:val="None"/>
              </w:rPr>
              <w:t>.) (Assist.)</w:t>
            </w:r>
          </w:p>
        </w:tc>
        <w:tc>
          <w:tcPr>
            <w:tcW w:w="8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5D3E5E0" w14:textId="77777777" w:rsidR="00EB0271" w:rsidRDefault="0028782E">
            <w:pPr>
              <w:pStyle w:val="Tabletext"/>
            </w:pPr>
            <w:r>
              <w:rPr>
                <w:rStyle w:val="None"/>
              </w:rPr>
              <w:t xml:space="preserve"> $421.20 </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D268489" w14:textId="77777777" w:rsidR="00EB0271" w:rsidRDefault="0028782E">
            <w:pPr>
              <w:pStyle w:val="Tabletext"/>
            </w:pPr>
            <w:r>
              <w:rPr>
                <w:rStyle w:val="None"/>
              </w:rPr>
              <w:t>218</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9B76485" w14:textId="77777777" w:rsidR="00EB0271" w:rsidRDefault="0028782E">
            <w:pPr>
              <w:pStyle w:val="Tabletext"/>
            </w:pPr>
            <w:r>
              <w:rPr>
                <w:rStyle w:val="None"/>
              </w:rPr>
              <w:t>$27,576.80</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B98199B" w14:textId="77777777" w:rsidR="00EB0271" w:rsidRDefault="0028782E">
            <w:pPr>
              <w:pStyle w:val="Tabletext"/>
            </w:pPr>
            <w:r>
              <w:rPr>
                <w:rStyle w:val="None"/>
              </w:rPr>
              <w:t>-9.09%</w:t>
            </w:r>
          </w:p>
        </w:tc>
      </w:tr>
      <w:tr w:rsidR="000B577C" w14:paraId="018F20B5" w14:textId="77777777" w:rsidTr="000B577C">
        <w:tblPrEx>
          <w:shd w:val="clear" w:color="auto" w:fill="CED7E7"/>
        </w:tblPrEx>
        <w:trPr>
          <w:trHeight w:val="385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18A1FFF" w14:textId="77777777" w:rsidR="000B577C" w:rsidRDefault="000B577C" w:rsidP="002662EF">
            <w:pPr>
              <w:pStyle w:val="Tabletext"/>
            </w:pPr>
            <w:r>
              <w:rPr>
                <w:rStyle w:val="None"/>
              </w:rPr>
              <w:t>32220</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FA617C" w14:textId="77777777" w:rsidR="000B577C" w:rsidRDefault="000B577C" w:rsidP="002662EF">
            <w:pPr>
              <w:pStyle w:val="Tabletext"/>
              <w:rPr>
                <w:rStyle w:val="None"/>
              </w:rPr>
            </w:pPr>
            <w:r>
              <w:rPr>
                <w:rStyle w:val="None"/>
              </w:rPr>
              <w:t xml:space="preserve">Insertion of an artificial bowel sphincter for severe </w:t>
            </w:r>
            <w:proofErr w:type="spellStart"/>
            <w:r>
              <w:rPr>
                <w:rStyle w:val="None"/>
              </w:rPr>
              <w:t>faecal</w:t>
            </w:r>
            <w:proofErr w:type="spellEnd"/>
            <w:r>
              <w:rPr>
                <w:rStyle w:val="None"/>
              </w:rPr>
              <w:t xml:space="preserve"> incontinence in the treatment of a patient for whom conservative and other less invasive forms of treatment are contraindicated or have failed.  contraindicated in:</w:t>
            </w:r>
          </w:p>
          <w:p w14:paraId="227AC8CF" w14:textId="77777777" w:rsidR="000B577C" w:rsidRDefault="000B577C" w:rsidP="002662EF">
            <w:pPr>
              <w:pStyle w:val="Tabletext"/>
              <w:rPr>
                <w:rStyle w:val="None"/>
              </w:rPr>
            </w:pPr>
            <w:r>
              <w:rPr>
                <w:rStyle w:val="None"/>
              </w:rPr>
              <w:t>(a) patients with inflammatory bowel disease, pelvic sepsis, pregnancy, progressive degenerative diseases or a scarred or  fragile perineum; and</w:t>
            </w:r>
          </w:p>
          <w:p w14:paraId="5B76834A" w14:textId="77777777" w:rsidR="000B577C" w:rsidRDefault="000B577C" w:rsidP="002662EF">
            <w:pPr>
              <w:pStyle w:val="Tabletext"/>
              <w:rPr>
                <w:rStyle w:val="None"/>
              </w:rPr>
            </w:pPr>
            <w:r>
              <w:rPr>
                <w:rStyle w:val="None"/>
              </w:rPr>
              <w:t>(b) patients who have had an adverse reaction or radiopaque solution; and</w:t>
            </w:r>
          </w:p>
          <w:p w14:paraId="6C97A2C5" w14:textId="2299ADCF" w:rsidR="000B577C" w:rsidRDefault="000B577C" w:rsidP="002662EF">
            <w:pPr>
              <w:pStyle w:val="Tabletext"/>
            </w:pPr>
            <w:r>
              <w:rPr>
                <w:rStyle w:val="None"/>
              </w:rPr>
              <w:t>(c) patients who en</w:t>
            </w:r>
            <w:r w:rsidR="00792BAF">
              <w:rPr>
                <w:rStyle w:val="None"/>
              </w:rPr>
              <w:t>g</w:t>
            </w:r>
            <w:r>
              <w:rPr>
                <w:rStyle w:val="None"/>
              </w:rPr>
              <w:t>age in receptive anal intercourse (</w:t>
            </w:r>
            <w:proofErr w:type="spellStart"/>
            <w:r>
              <w:rPr>
                <w:rStyle w:val="None"/>
              </w:rPr>
              <w:t>Anaes</w:t>
            </w:r>
            <w:proofErr w:type="spellEnd"/>
            <w:r>
              <w:rPr>
                <w:rStyle w:val="None"/>
              </w:rPr>
              <w:t>.) (Assist.)</w:t>
            </w:r>
          </w:p>
        </w:tc>
        <w:tc>
          <w:tcPr>
            <w:tcW w:w="8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04C4732" w14:textId="77777777" w:rsidR="000B577C" w:rsidRDefault="000B577C" w:rsidP="002662EF">
            <w:pPr>
              <w:pStyle w:val="Tabletext"/>
            </w:pPr>
            <w:r>
              <w:rPr>
                <w:rStyle w:val="None"/>
              </w:rPr>
              <w:t xml:space="preserve"> $903.90 </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95404BB" w14:textId="77777777" w:rsidR="000B577C" w:rsidRDefault="000B577C" w:rsidP="002662EF">
            <w:pPr>
              <w:pStyle w:val="Tabletext"/>
            </w:pPr>
            <w:r>
              <w:rPr>
                <w:rStyle w:val="None"/>
              </w:rPr>
              <w:t>3</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7466349" w14:textId="77777777" w:rsidR="000B577C" w:rsidRDefault="000B577C" w:rsidP="002662EF">
            <w:pPr>
              <w:pStyle w:val="Tabletext"/>
            </w:pPr>
            <w:r>
              <w:rPr>
                <w:rStyle w:val="None"/>
              </w:rPr>
              <w:t>$2,033.80</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25BA9D5" w14:textId="77777777" w:rsidR="000B577C" w:rsidRDefault="000B577C" w:rsidP="002662EF">
            <w:pPr>
              <w:pStyle w:val="Tabletext"/>
            </w:pPr>
            <w:r>
              <w:rPr>
                <w:rStyle w:val="None"/>
              </w:rPr>
              <w:t>24.57%</w:t>
            </w:r>
          </w:p>
        </w:tc>
      </w:tr>
      <w:tr w:rsidR="000B577C" w14:paraId="7ED898C2" w14:textId="77777777" w:rsidTr="000B577C">
        <w:tblPrEx>
          <w:shd w:val="clear" w:color="auto" w:fill="CED7E7"/>
        </w:tblPrEx>
        <w:trPr>
          <w:trHeight w:val="385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E66870" w14:textId="77777777" w:rsidR="000B577C" w:rsidRDefault="000B577C">
            <w:pPr>
              <w:pStyle w:val="Tabletext"/>
            </w:pPr>
            <w:r>
              <w:rPr>
                <w:rStyle w:val="None"/>
              </w:rPr>
              <w:t>32221</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44182BB" w14:textId="26C75E42" w:rsidR="000B577C" w:rsidRDefault="000B577C">
            <w:pPr>
              <w:pStyle w:val="Tabletext"/>
            </w:pPr>
            <w:r>
              <w:rPr>
                <w:rStyle w:val="None"/>
              </w:rPr>
              <w:t xml:space="preserve">Removal or revision of an artificial bowel sphincter (with or without replacement) for severe </w:t>
            </w:r>
            <w:proofErr w:type="spellStart"/>
            <w:r>
              <w:rPr>
                <w:rStyle w:val="None"/>
              </w:rPr>
              <w:t>faecal</w:t>
            </w:r>
            <w:proofErr w:type="spellEnd"/>
            <w:r>
              <w:rPr>
                <w:rStyle w:val="None"/>
              </w:rPr>
              <w:t xml:space="preserve"> incontinence in the treatment of a patient for whom conservative and other less invasive forms of treatment are contraindicated or have failed.  contraindicated in: (a) patients with inflammatory bowel disease, pelvic sepsis, pregnancy, progressive degenerative diseases or a scarred </w:t>
            </w:r>
            <w:r w:rsidR="00792BAF">
              <w:rPr>
                <w:rStyle w:val="None"/>
              </w:rPr>
              <w:t>or fragile</w:t>
            </w:r>
            <w:r>
              <w:rPr>
                <w:rStyle w:val="None"/>
              </w:rPr>
              <w:t xml:space="preserve"> perineum; and (b) patients who have had an adverse reaction to radiopaque solution; and (c) patients who engage in receptive anal intercourse (</w:t>
            </w:r>
            <w:proofErr w:type="spellStart"/>
            <w:r>
              <w:rPr>
                <w:rStyle w:val="None"/>
              </w:rPr>
              <w:t>Anaes</w:t>
            </w:r>
            <w:proofErr w:type="spellEnd"/>
            <w:r>
              <w:rPr>
                <w:rStyle w:val="None"/>
              </w:rPr>
              <w:t>.) (Assist.)</w:t>
            </w:r>
          </w:p>
        </w:tc>
        <w:tc>
          <w:tcPr>
            <w:tcW w:w="8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041107C" w14:textId="77777777" w:rsidR="000B577C" w:rsidRDefault="000B577C">
            <w:pPr>
              <w:pStyle w:val="Tabletext"/>
            </w:pPr>
            <w:r>
              <w:rPr>
                <w:rStyle w:val="None"/>
              </w:rPr>
              <w:t xml:space="preserve"> $903.90 </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B2222A3" w14:textId="77777777" w:rsidR="000B577C" w:rsidRDefault="000B577C">
            <w:pPr>
              <w:pStyle w:val="Tabletext"/>
            </w:pPr>
            <w:r>
              <w:rPr>
                <w:rStyle w:val="None"/>
              </w:rPr>
              <w:t>0</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797ACE5" w14:textId="77777777" w:rsidR="000B577C" w:rsidRDefault="000B577C">
            <w:pPr>
              <w:pStyle w:val="Tabletext"/>
            </w:pPr>
            <w:r>
              <w:rPr>
                <w:rStyle w:val="None"/>
              </w:rPr>
              <w:t>0</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0D0A1B6" w14:textId="77777777" w:rsidR="000B577C" w:rsidRDefault="000B577C">
            <w:pPr>
              <w:pStyle w:val="Tabletext"/>
            </w:pPr>
            <w:r>
              <w:rPr>
                <w:rStyle w:val="None"/>
              </w:rPr>
              <w:t>-100.00%</w:t>
            </w:r>
          </w:p>
        </w:tc>
      </w:tr>
    </w:tbl>
    <w:p w14:paraId="1E2C8083" w14:textId="0A544793" w:rsidR="00EB0271" w:rsidRDefault="0028782E" w:rsidP="005E736F">
      <w:pPr>
        <w:pStyle w:val="Body"/>
        <w:rPr>
          <w:rStyle w:val="None"/>
          <w:b/>
          <w:bCs/>
        </w:rPr>
      </w:pPr>
      <w:r>
        <w:rPr>
          <w:rStyle w:val="None"/>
          <w:b/>
          <w:bCs/>
          <w:lang w:val="en-US"/>
        </w:rPr>
        <w:t>Recommendation: Delete colorectal surgery items 32029</w:t>
      </w:r>
      <w:r w:rsidR="00BD3CEF">
        <w:rPr>
          <w:rStyle w:val="None"/>
          <w:b/>
          <w:bCs/>
          <w:lang w:val="en-US"/>
        </w:rPr>
        <w:t>, 32220</w:t>
      </w:r>
      <w:r>
        <w:rPr>
          <w:rStyle w:val="None"/>
          <w:b/>
          <w:bCs/>
          <w:lang w:val="en-US"/>
        </w:rPr>
        <w:t xml:space="preserve"> and 32221.</w:t>
      </w:r>
    </w:p>
    <w:p w14:paraId="50D0BCD6" w14:textId="0E274506" w:rsidR="00EB0271" w:rsidRDefault="005C0FD9" w:rsidP="005E736F">
      <w:pPr>
        <w:pStyle w:val="Body"/>
        <w:rPr>
          <w:rStyle w:val="None"/>
          <w:b/>
          <w:bCs/>
        </w:rPr>
      </w:pPr>
      <w:r>
        <w:rPr>
          <w:rStyle w:val="None"/>
          <w:b/>
          <w:bCs/>
          <w:lang w:val="it-IT"/>
        </w:rPr>
        <w:t>Rationale</w:t>
      </w:r>
    </w:p>
    <w:p w14:paraId="6012D551" w14:textId="31E42851" w:rsidR="00261A6D" w:rsidRDefault="0028782E" w:rsidP="00CB102E">
      <w:pPr>
        <w:pStyle w:val="Body"/>
        <w:spacing w:before="120" w:after="0" w:line="360" w:lineRule="auto"/>
        <w:rPr>
          <w:lang w:val="en-US"/>
        </w:rPr>
      </w:pPr>
      <w:r>
        <w:rPr>
          <w:lang w:val="en-US"/>
        </w:rPr>
        <w:t>The Committee recommend</w:t>
      </w:r>
      <w:r w:rsidR="00574E9F">
        <w:rPr>
          <w:lang w:val="en-US"/>
        </w:rPr>
        <w:t>ed</w:t>
      </w:r>
      <w:r>
        <w:rPr>
          <w:lang w:val="en-US"/>
        </w:rPr>
        <w:t xml:space="preserve"> that item 32029 </w:t>
      </w:r>
      <w:r w:rsidR="00574E9F">
        <w:rPr>
          <w:lang w:val="en-US"/>
        </w:rPr>
        <w:t>(</w:t>
      </w:r>
      <w:r>
        <w:rPr>
          <w:lang w:val="en-US"/>
        </w:rPr>
        <w:t xml:space="preserve">construction of a colonic </w:t>
      </w:r>
      <w:r w:rsidR="00574E9F">
        <w:rPr>
          <w:lang w:val="en-US"/>
        </w:rPr>
        <w:t>reservoir)</w:t>
      </w:r>
      <w:r>
        <w:rPr>
          <w:lang w:val="en-US"/>
        </w:rPr>
        <w:t xml:space="preserve"> be </w:t>
      </w:r>
      <w:r w:rsidR="00105651">
        <w:rPr>
          <w:lang w:val="en-US"/>
        </w:rPr>
        <w:t xml:space="preserve">deleted and the service described by this item be </w:t>
      </w:r>
      <w:r>
        <w:rPr>
          <w:lang w:val="en-US"/>
        </w:rPr>
        <w:t>included wit</w:t>
      </w:r>
      <w:r w:rsidR="00CB0177">
        <w:rPr>
          <w:lang w:val="en-US"/>
        </w:rPr>
        <w:t>hin the</w:t>
      </w:r>
      <w:r w:rsidR="00574E9F">
        <w:rPr>
          <w:lang w:val="en-US"/>
        </w:rPr>
        <w:t xml:space="preserve"> </w:t>
      </w:r>
      <w:r w:rsidR="00CB0177">
        <w:rPr>
          <w:lang w:val="en-US"/>
        </w:rPr>
        <w:t>descriptors for</w:t>
      </w:r>
      <w:r>
        <w:rPr>
          <w:lang w:val="en-US"/>
        </w:rPr>
        <w:t xml:space="preserve"> items 32026 and 32028. Items</w:t>
      </w:r>
      <w:r w:rsidR="00261A6D">
        <w:rPr>
          <w:lang w:val="en-US"/>
        </w:rPr>
        <w:t xml:space="preserve"> 32026 and 32028 are both rectal</w:t>
      </w:r>
      <w:r>
        <w:rPr>
          <w:lang w:val="en-US"/>
        </w:rPr>
        <w:t xml:space="preserve"> resection procedures</w:t>
      </w:r>
      <w:r w:rsidR="00261A6D">
        <w:rPr>
          <w:lang w:val="en-US"/>
        </w:rPr>
        <w:t xml:space="preserve"> used in the treatment of rectal</w:t>
      </w:r>
      <w:r>
        <w:rPr>
          <w:lang w:val="en-US"/>
        </w:rPr>
        <w:t xml:space="preserve"> cancer. The construction of a colonic reservoir </w:t>
      </w:r>
      <w:r w:rsidR="00261A6D">
        <w:rPr>
          <w:lang w:val="en-US"/>
        </w:rPr>
        <w:t>has been shown to</w:t>
      </w:r>
      <w:r>
        <w:rPr>
          <w:lang w:val="en-US"/>
        </w:rPr>
        <w:t xml:space="preserve"> </w:t>
      </w:r>
      <w:r w:rsidR="00261A6D">
        <w:rPr>
          <w:lang w:val="en-US"/>
        </w:rPr>
        <w:t>result</w:t>
      </w:r>
      <w:r>
        <w:rPr>
          <w:lang w:val="en-US"/>
        </w:rPr>
        <w:t xml:space="preserve"> </w:t>
      </w:r>
      <w:r w:rsidR="00261A6D">
        <w:rPr>
          <w:lang w:val="en-US"/>
        </w:rPr>
        <w:t>in improved postoperative</w:t>
      </w:r>
      <w:r>
        <w:rPr>
          <w:lang w:val="en-US"/>
        </w:rPr>
        <w:t xml:space="preserve"> function</w:t>
      </w:r>
      <w:r w:rsidR="00261A6D">
        <w:rPr>
          <w:lang w:val="en-US"/>
        </w:rPr>
        <w:t>ing of the rectum</w:t>
      </w:r>
      <w:r>
        <w:rPr>
          <w:lang w:val="en-US"/>
        </w:rPr>
        <w:t xml:space="preserve"> by decreasing rates of </w:t>
      </w:r>
      <w:proofErr w:type="spellStart"/>
      <w:r w:rsidR="00261A6D">
        <w:rPr>
          <w:lang w:val="en-US"/>
        </w:rPr>
        <w:t>faecal</w:t>
      </w:r>
      <w:proofErr w:type="spellEnd"/>
      <w:r>
        <w:rPr>
          <w:lang w:val="en-US"/>
        </w:rPr>
        <w:t xml:space="preserve"> urgency and incontinence </w:t>
      </w:r>
      <w:sdt>
        <w:sdtPr>
          <w:rPr>
            <w:lang w:val="en-US"/>
          </w:rPr>
          <w:id w:val="-428653670"/>
          <w:citation/>
        </w:sdtPr>
        <w:sdtEndPr/>
        <w:sdtContent>
          <w:r w:rsidR="005E736F">
            <w:rPr>
              <w:lang w:val="en-US"/>
            </w:rPr>
            <w:fldChar w:fldCharType="begin"/>
          </w:r>
          <w:r w:rsidR="005E736F">
            <w:instrText xml:space="preserve"> CITATION del07 \l 3081 </w:instrText>
          </w:r>
          <w:r w:rsidR="005E736F">
            <w:rPr>
              <w:lang w:val="en-US"/>
            </w:rPr>
            <w:fldChar w:fldCharType="separate"/>
          </w:r>
          <w:r w:rsidR="00CB102E">
            <w:rPr>
              <w:noProof/>
            </w:rPr>
            <w:t>(25)</w:t>
          </w:r>
          <w:r w:rsidR="005E736F">
            <w:rPr>
              <w:lang w:val="en-US"/>
            </w:rPr>
            <w:fldChar w:fldCharType="end"/>
          </w:r>
        </w:sdtContent>
      </w:sdt>
      <w:r>
        <w:rPr>
          <w:lang w:val="en-US"/>
        </w:rPr>
        <w:t xml:space="preserve">. </w:t>
      </w:r>
    </w:p>
    <w:p w14:paraId="72E92D77" w14:textId="11C93C0D" w:rsidR="00EB0271" w:rsidRDefault="00261A6D" w:rsidP="00CB102E">
      <w:pPr>
        <w:pStyle w:val="Body"/>
        <w:spacing w:before="120" w:after="0" w:line="360" w:lineRule="auto"/>
      </w:pPr>
      <w:r>
        <w:rPr>
          <w:lang w:val="en-US"/>
        </w:rPr>
        <w:t>It is recommended that i</w:t>
      </w:r>
      <w:r w:rsidR="0028782E">
        <w:rPr>
          <w:lang w:val="en-US"/>
        </w:rPr>
        <w:t xml:space="preserve">tem 32029 </w:t>
      </w:r>
      <w:r>
        <w:rPr>
          <w:lang w:val="en-US"/>
        </w:rPr>
        <w:t>be deleted</w:t>
      </w:r>
      <w:r w:rsidR="0028782E">
        <w:rPr>
          <w:lang w:val="en-US"/>
        </w:rPr>
        <w:t xml:space="preserve"> as a separate item </w:t>
      </w:r>
      <w:r>
        <w:rPr>
          <w:lang w:val="en-US"/>
        </w:rPr>
        <w:t xml:space="preserve">for the construction of a colonic reservoir </w:t>
      </w:r>
      <w:r w:rsidR="0028782E">
        <w:rPr>
          <w:lang w:val="en-US"/>
        </w:rPr>
        <w:t xml:space="preserve">is no longer required if the </w:t>
      </w:r>
      <w:r>
        <w:rPr>
          <w:lang w:val="en-US"/>
        </w:rPr>
        <w:t xml:space="preserve">recommended amendments to the </w:t>
      </w:r>
      <w:r w:rsidR="0028782E">
        <w:rPr>
          <w:lang w:val="en-US"/>
        </w:rPr>
        <w:t>descriptor</w:t>
      </w:r>
      <w:r>
        <w:rPr>
          <w:lang w:val="en-US"/>
        </w:rPr>
        <w:t>s for items 32026 and 32028</w:t>
      </w:r>
      <w:r w:rsidR="0028782E">
        <w:rPr>
          <w:lang w:val="en-US"/>
        </w:rPr>
        <w:t xml:space="preserve"> to include </w:t>
      </w:r>
      <w:r w:rsidR="0028782E">
        <w:t>‘</w:t>
      </w:r>
      <w:r w:rsidR="0028782E">
        <w:rPr>
          <w:lang w:val="en-US"/>
        </w:rPr>
        <w:t>with or without colonic reservoir</w:t>
      </w:r>
      <w:r w:rsidR="0028782E">
        <w:t xml:space="preserve">’ </w:t>
      </w:r>
      <w:r w:rsidR="0028782E">
        <w:rPr>
          <w:lang w:val="en-US"/>
        </w:rPr>
        <w:t>are</w:t>
      </w:r>
      <w:r w:rsidR="005E736F">
        <w:rPr>
          <w:lang w:val="en-US"/>
        </w:rPr>
        <w:t xml:space="preserve"> </w:t>
      </w:r>
      <w:r>
        <w:rPr>
          <w:lang w:val="en-US"/>
        </w:rPr>
        <w:t>adopted</w:t>
      </w:r>
      <w:r w:rsidR="0028782E">
        <w:rPr>
          <w:lang w:val="en-US"/>
        </w:rPr>
        <w:t>.</w:t>
      </w:r>
    </w:p>
    <w:p w14:paraId="76821242" w14:textId="01803780" w:rsidR="00EB0271" w:rsidRDefault="00261A6D" w:rsidP="00522C6C">
      <w:pPr>
        <w:pStyle w:val="ListParagraph"/>
        <w:numPr>
          <w:ilvl w:val="0"/>
          <w:numId w:val="44"/>
        </w:numPr>
        <w:spacing w:before="120" w:after="0" w:line="360" w:lineRule="auto"/>
        <w:ind w:left="714" w:hanging="357"/>
        <w:rPr>
          <w:b/>
          <w:bCs/>
        </w:rPr>
      </w:pPr>
      <w:r>
        <w:rPr>
          <w:rStyle w:val="None"/>
        </w:rPr>
        <w:t>The f</w:t>
      </w:r>
      <w:r w:rsidR="0028782E">
        <w:rPr>
          <w:rStyle w:val="None"/>
        </w:rPr>
        <w:t xml:space="preserve">ee for </w:t>
      </w:r>
      <w:r>
        <w:rPr>
          <w:rStyle w:val="None"/>
        </w:rPr>
        <w:t xml:space="preserve">the </w:t>
      </w:r>
      <w:r w:rsidR="0028782E">
        <w:rPr>
          <w:rStyle w:val="None"/>
        </w:rPr>
        <w:t xml:space="preserve">combined item should be set at a value proportional to service volumes </w:t>
      </w:r>
      <w:r w:rsidR="00105651">
        <w:rPr>
          <w:rStyle w:val="None"/>
        </w:rPr>
        <w:t>for</w:t>
      </w:r>
      <w:r w:rsidR="0028782E">
        <w:rPr>
          <w:rStyle w:val="None"/>
        </w:rPr>
        <w:t xml:space="preserve"> items 32026 and 32029, </w:t>
      </w:r>
      <w:r w:rsidR="00105651">
        <w:rPr>
          <w:rStyle w:val="None"/>
        </w:rPr>
        <w:t>and</w:t>
      </w:r>
      <w:r w:rsidR="0028782E">
        <w:rPr>
          <w:rStyle w:val="None"/>
        </w:rPr>
        <w:t xml:space="preserve"> 32028 and 32029.</w:t>
      </w:r>
    </w:p>
    <w:p w14:paraId="2F1B8BD6" w14:textId="630A3789" w:rsidR="00261A6D" w:rsidRDefault="0028782E" w:rsidP="00CB102E">
      <w:pPr>
        <w:pStyle w:val="Body"/>
        <w:spacing w:before="120" w:after="0" w:line="360" w:lineRule="auto"/>
        <w:rPr>
          <w:lang w:val="en-US"/>
        </w:rPr>
      </w:pPr>
      <w:r>
        <w:rPr>
          <w:lang w:val="en-US"/>
        </w:rPr>
        <w:t>The Committee recommend</w:t>
      </w:r>
      <w:r w:rsidR="00105651">
        <w:rPr>
          <w:lang w:val="en-US"/>
        </w:rPr>
        <w:t>ed</w:t>
      </w:r>
      <w:r>
        <w:rPr>
          <w:lang w:val="en-US"/>
        </w:rPr>
        <w:t xml:space="preserve"> the deletion of item</w:t>
      </w:r>
      <w:r w:rsidR="000B577C">
        <w:rPr>
          <w:lang w:val="en-US"/>
        </w:rPr>
        <w:t xml:space="preserve">s 32220 and </w:t>
      </w:r>
      <w:r>
        <w:rPr>
          <w:lang w:val="en-US"/>
        </w:rPr>
        <w:t xml:space="preserve">32221 as artificial bowel sphincters are no longer considered best practice for the treatment of severe </w:t>
      </w:r>
      <w:proofErr w:type="spellStart"/>
      <w:r>
        <w:rPr>
          <w:lang w:val="en-US"/>
        </w:rPr>
        <w:t>faecal</w:t>
      </w:r>
      <w:proofErr w:type="spellEnd"/>
      <w:r>
        <w:rPr>
          <w:lang w:val="en-US"/>
        </w:rPr>
        <w:t xml:space="preserve"> incontinence</w:t>
      </w:r>
      <w:r w:rsidR="00261A6D">
        <w:rPr>
          <w:lang w:val="en-US"/>
        </w:rPr>
        <w:t>. This is</w:t>
      </w:r>
      <w:r>
        <w:rPr>
          <w:lang w:val="en-US"/>
        </w:rPr>
        <w:t xml:space="preserve"> due to</w:t>
      </w:r>
      <w:r w:rsidR="00261A6D">
        <w:rPr>
          <w:lang w:val="en-US"/>
        </w:rPr>
        <w:t xml:space="preserve"> the</w:t>
      </w:r>
      <w:r>
        <w:rPr>
          <w:lang w:val="en-US"/>
        </w:rPr>
        <w:t xml:space="preserve"> high rate</w:t>
      </w:r>
      <w:r w:rsidR="00261A6D">
        <w:rPr>
          <w:lang w:val="en-US"/>
        </w:rPr>
        <w:t>s</w:t>
      </w:r>
      <w:r>
        <w:rPr>
          <w:lang w:val="en-US"/>
        </w:rPr>
        <w:t xml:space="preserve"> of complication</w:t>
      </w:r>
      <w:r w:rsidR="00105651">
        <w:rPr>
          <w:lang w:val="en-US"/>
        </w:rPr>
        <w:t>s</w:t>
      </w:r>
      <w:r w:rsidR="00261A6D">
        <w:rPr>
          <w:lang w:val="en-US"/>
        </w:rPr>
        <w:t xml:space="preserve"> associated with artificial bowel sphincters</w:t>
      </w:r>
      <w:r>
        <w:rPr>
          <w:lang w:val="en-US"/>
        </w:rPr>
        <w:t xml:space="preserve">. </w:t>
      </w:r>
    </w:p>
    <w:p w14:paraId="77035AB2" w14:textId="7243450C" w:rsidR="00EB0271" w:rsidRDefault="00261A6D" w:rsidP="00CB102E">
      <w:pPr>
        <w:pStyle w:val="Body"/>
        <w:spacing w:before="120" w:after="0" w:line="360" w:lineRule="auto"/>
      </w:pPr>
      <w:r>
        <w:rPr>
          <w:lang w:val="en-US"/>
        </w:rPr>
        <w:t>The need for a specific</w:t>
      </w:r>
      <w:r w:rsidR="0028782E">
        <w:rPr>
          <w:lang w:val="en-US"/>
        </w:rPr>
        <w:t xml:space="preserve"> MBS item for </w:t>
      </w:r>
      <w:r>
        <w:rPr>
          <w:lang w:val="en-US"/>
        </w:rPr>
        <w:t xml:space="preserve">the </w:t>
      </w:r>
      <w:r w:rsidR="0028782E">
        <w:rPr>
          <w:lang w:val="en-US"/>
        </w:rPr>
        <w:t xml:space="preserve">removal or revision of artificial bowel sphincters has become </w:t>
      </w:r>
      <w:r>
        <w:rPr>
          <w:lang w:val="en-US"/>
        </w:rPr>
        <w:t>negated</w:t>
      </w:r>
      <w:r w:rsidR="0028782E">
        <w:rPr>
          <w:lang w:val="en-US"/>
        </w:rPr>
        <w:t xml:space="preserve"> as </w:t>
      </w:r>
      <w:r>
        <w:rPr>
          <w:lang w:val="en-US"/>
        </w:rPr>
        <w:t xml:space="preserve">it is presumed that </w:t>
      </w:r>
      <w:r w:rsidR="0028782E">
        <w:rPr>
          <w:lang w:val="en-US"/>
        </w:rPr>
        <w:t xml:space="preserve">all previously inserted artificial bowel sphincters have now been removed. </w:t>
      </w:r>
    </w:p>
    <w:p w14:paraId="56BB4E15" w14:textId="38A01E61" w:rsidR="00EB0271" w:rsidRDefault="00EB0271">
      <w:pPr>
        <w:pStyle w:val="Body"/>
      </w:pPr>
    </w:p>
    <w:p w14:paraId="666C4251" w14:textId="7984B78B" w:rsidR="00792BAF" w:rsidRPr="0064071B" w:rsidRDefault="00792BAF" w:rsidP="00522C6C">
      <w:pPr>
        <w:pStyle w:val="Heading3Numbered"/>
        <w:numPr>
          <w:ilvl w:val="2"/>
          <w:numId w:val="88"/>
        </w:numPr>
      </w:pPr>
      <w:bookmarkStart w:id="114" w:name="_Toc14949080"/>
      <w:r>
        <w:t>Recommendation 37</w:t>
      </w:r>
      <w:bookmarkEnd w:id="114"/>
    </w:p>
    <w:p w14:paraId="6404278A" w14:textId="51B4F600" w:rsidR="00EB0271" w:rsidRDefault="00723971">
      <w:pPr>
        <w:pStyle w:val="Caption"/>
      </w:pPr>
      <w:bookmarkStart w:id="115" w:name="_Toc14949129"/>
      <w:r>
        <w:t xml:space="preserve">Table </w:t>
      </w:r>
      <w:r>
        <w:fldChar w:fldCharType="begin"/>
      </w:r>
      <w:r>
        <w:instrText xml:space="preserve"> SEQ Table \* ARABIC </w:instrText>
      </w:r>
      <w:r>
        <w:fldChar w:fldCharType="separate"/>
      </w:r>
      <w:r w:rsidR="002949AF">
        <w:rPr>
          <w:noProof/>
        </w:rPr>
        <w:t>41</w:t>
      </w:r>
      <w:r>
        <w:fldChar w:fldCharType="end"/>
      </w:r>
      <w:r w:rsidR="0028782E">
        <w:t xml:space="preserve">: </w:t>
      </w:r>
      <w:r w:rsidR="00574E9F">
        <w:t>Standard Medicare data for u</w:t>
      </w:r>
      <w:r w:rsidR="0028782E">
        <w:t>ngrouped colorectal surgery item</w:t>
      </w:r>
      <w:r w:rsidR="00574E9F">
        <w:t xml:space="preserve"> 32171, 2016/17</w:t>
      </w:r>
      <w:r w:rsidR="005E736F">
        <w:t>.</w:t>
      </w:r>
      <w:bookmarkEnd w:id="115"/>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4: Standard Medicare data for ungrouped colorectal surgery item 32171, 2016/17."/>
        <w:tblDescription w:val="Table 44 shows the standard Medicare data for ungrouped colorectal surgery item 32171. This table has six columns - item, descriptor, Schedule fee, number of services during the 2016/17 financial year, total benefits during the 2016/17 financial year and 5-year annual average growth in services."/>
      </w:tblPr>
      <w:tblGrid>
        <w:gridCol w:w="668"/>
        <w:gridCol w:w="3539"/>
        <w:gridCol w:w="1010"/>
        <w:gridCol w:w="992"/>
        <w:gridCol w:w="1134"/>
        <w:gridCol w:w="1134"/>
      </w:tblGrid>
      <w:tr w:rsidR="00EB0271" w14:paraId="28037262" w14:textId="77777777" w:rsidTr="005E736F">
        <w:trPr>
          <w:trHeight w:val="906"/>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E6DC269"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3C7F17D" w14:textId="77777777" w:rsidR="00EB0271" w:rsidRDefault="0028782E">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8881CDB" w14:textId="77777777" w:rsidR="00EB0271" w:rsidRDefault="0028782E">
            <w:pPr>
              <w:pStyle w:val="Tableheading-white"/>
            </w:pPr>
            <w:r>
              <w:rPr>
                <w:rStyle w:val="None"/>
              </w:rPr>
              <w:t>Schedule fee</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8C7CC3C" w14:textId="77777777" w:rsidR="00EB0271" w:rsidRDefault="0028782E">
            <w:pPr>
              <w:pStyle w:val="Tableheading-white"/>
            </w:pPr>
            <w:r>
              <w:rPr>
                <w:rStyle w:val="None"/>
              </w:rPr>
              <w:t>Services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3F2E900"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8E15840" w14:textId="77777777" w:rsidR="00EB0271" w:rsidRDefault="0028782E">
            <w:pPr>
              <w:pStyle w:val="Tableheading-white"/>
            </w:pPr>
            <w:r>
              <w:rPr>
                <w:rStyle w:val="None"/>
              </w:rPr>
              <w:t>Services 5-year annual avg. growth</w:t>
            </w:r>
          </w:p>
        </w:tc>
      </w:tr>
      <w:tr w:rsidR="00EB0271" w14:paraId="12BE0DE6" w14:textId="77777777" w:rsidTr="005E736F">
        <w:tblPrEx>
          <w:shd w:val="clear" w:color="auto" w:fill="CED7E7"/>
        </w:tblPrEx>
        <w:trPr>
          <w:trHeight w:val="125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E4F0EA9" w14:textId="77777777" w:rsidR="00EB0271" w:rsidRDefault="0028782E">
            <w:pPr>
              <w:pStyle w:val="Tabletext"/>
            </w:pPr>
            <w:r>
              <w:rPr>
                <w:rStyle w:val="None"/>
              </w:rPr>
              <w:t>32171</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9F26A7F" w14:textId="77777777" w:rsidR="00EB0271" w:rsidRDefault="0028782E">
            <w:pPr>
              <w:pStyle w:val="Tabletext"/>
            </w:pPr>
            <w:r>
              <w:rPr>
                <w:rStyle w:val="None"/>
              </w:rPr>
              <w:t xml:space="preserve">Anorectal examination, with or without biopsy, under general </w:t>
            </w:r>
            <w:proofErr w:type="spellStart"/>
            <w:r>
              <w:rPr>
                <w:rStyle w:val="None"/>
              </w:rPr>
              <w:t>anaesthetic</w:t>
            </w:r>
            <w:proofErr w:type="spellEnd"/>
            <w:r>
              <w:rPr>
                <w:rStyle w:val="None"/>
              </w:rPr>
              <w:t>, not being a service associated with a service to which another item in this Group applies (</w:t>
            </w:r>
            <w:proofErr w:type="spellStart"/>
            <w:r>
              <w:rPr>
                <w:rStyle w:val="None"/>
              </w:rPr>
              <w:t>Anaes</w:t>
            </w:r>
            <w:proofErr w:type="spellEnd"/>
            <w:r>
              <w:rPr>
                <w:rStyle w:val="None"/>
              </w:rPr>
              <w: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EC62C7" w14:textId="77777777" w:rsidR="00EB0271" w:rsidRDefault="0028782E">
            <w:pPr>
              <w:pStyle w:val="Tabletext"/>
            </w:pPr>
            <w:r>
              <w:rPr>
                <w:rStyle w:val="None"/>
              </w:rPr>
              <w:t>$88.80</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E964190" w14:textId="77777777" w:rsidR="00EB0271" w:rsidRDefault="0028782E">
            <w:pPr>
              <w:pStyle w:val="Tabletext"/>
            </w:pPr>
            <w:r>
              <w:rPr>
                <w:rStyle w:val="None"/>
              </w:rPr>
              <w:t>1,176</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55DFFEA" w14:textId="77777777" w:rsidR="00EB0271" w:rsidRDefault="0028782E">
            <w:pPr>
              <w:pStyle w:val="Tabletext"/>
            </w:pPr>
            <w:r>
              <w:rPr>
                <w:rStyle w:val="None"/>
              </w:rPr>
              <w:t>$76,329.25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22F7C3E" w14:textId="77777777" w:rsidR="00EB0271" w:rsidRDefault="0028782E">
            <w:pPr>
              <w:pStyle w:val="Tabletext"/>
            </w:pPr>
            <w:r>
              <w:rPr>
                <w:rStyle w:val="None"/>
              </w:rPr>
              <w:t>1.46%</w:t>
            </w:r>
          </w:p>
        </w:tc>
      </w:tr>
    </w:tbl>
    <w:p w14:paraId="36B9E930" w14:textId="524AF8D3" w:rsidR="00EB0271" w:rsidRDefault="0028782E" w:rsidP="009535E5">
      <w:pPr>
        <w:pStyle w:val="Bullet-green"/>
        <w:spacing w:before="180" w:after="60"/>
        <w:rPr>
          <w:rStyle w:val="None"/>
          <w:b/>
          <w:bCs/>
        </w:rPr>
      </w:pPr>
      <w:r>
        <w:rPr>
          <w:rStyle w:val="None"/>
          <w:b/>
          <w:bCs/>
        </w:rPr>
        <w:t xml:space="preserve">Recommendation: </w:t>
      </w:r>
      <w:r w:rsidR="00574E9F">
        <w:rPr>
          <w:rStyle w:val="None"/>
          <w:b/>
          <w:bCs/>
        </w:rPr>
        <w:br/>
        <w:t>Amend</w:t>
      </w:r>
      <w:r>
        <w:rPr>
          <w:rStyle w:val="None"/>
          <w:b/>
          <w:bCs/>
        </w:rPr>
        <w:t xml:space="preserve"> the </w:t>
      </w:r>
      <w:r w:rsidR="00574E9F">
        <w:rPr>
          <w:rStyle w:val="None"/>
          <w:b/>
          <w:bCs/>
        </w:rPr>
        <w:t xml:space="preserve">item </w:t>
      </w:r>
      <w:r>
        <w:rPr>
          <w:rStyle w:val="None"/>
          <w:b/>
          <w:bCs/>
        </w:rPr>
        <w:t xml:space="preserve">descriptor </w:t>
      </w:r>
      <w:r w:rsidR="00574E9F">
        <w:rPr>
          <w:rStyle w:val="None"/>
          <w:b/>
          <w:bCs/>
        </w:rPr>
        <w:t>for</w:t>
      </w:r>
      <w:r w:rsidR="004309EB">
        <w:rPr>
          <w:rStyle w:val="None"/>
          <w:b/>
          <w:bCs/>
        </w:rPr>
        <w:t xml:space="preserve"> colorectal surgery item</w:t>
      </w:r>
      <w:r w:rsidR="000B577C">
        <w:rPr>
          <w:rStyle w:val="None"/>
          <w:b/>
          <w:bCs/>
        </w:rPr>
        <w:t xml:space="preserve"> </w:t>
      </w:r>
      <w:r>
        <w:rPr>
          <w:rStyle w:val="None"/>
          <w:b/>
          <w:bCs/>
        </w:rPr>
        <w:t>32171.</w:t>
      </w:r>
    </w:p>
    <w:p w14:paraId="47D1DF26" w14:textId="1E2CF3C3" w:rsidR="000B577C" w:rsidRDefault="00574E9F" w:rsidP="00522C6C">
      <w:pPr>
        <w:pStyle w:val="ListParagraph"/>
        <w:numPr>
          <w:ilvl w:val="0"/>
          <w:numId w:val="62"/>
        </w:numPr>
        <w:spacing w:before="120" w:after="0" w:line="360" w:lineRule="auto"/>
        <w:ind w:hanging="357"/>
      </w:pPr>
      <w:r>
        <w:t xml:space="preserve">The Committee recommended the item descriptor for item </w:t>
      </w:r>
      <w:r w:rsidR="000B577C">
        <w:t>32171</w:t>
      </w:r>
      <w:r>
        <w:t xml:space="preserve"> be amended to read</w:t>
      </w:r>
      <w:r w:rsidR="000B577C">
        <w:t>:</w:t>
      </w:r>
    </w:p>
    <w:p w14:paraId="596A8FB1" w14:textId="2D83B7FC" w:rsidR="000B577C" w:rsidRPr="00574E9F" w:rsidRDefault="000B577C" w:rsidP="00522C6C">
      <w:pPr>
        <w:pStyle w:val="Body"/>
        <w:numPr>
          <w:ilvl w:val="0"/>
          <w:numId w:val="69"/>
        </w:numPr>
        <w:spacing w:before="120" w:after="0" w:line="360" w:lineRule="auto"/>
        <w:ind w:hanging="357"/>
        <w:rPr>
          <w:i/>
        </w:rPr>
      </w:pPr>
      <w:r w:rsidRPr="00574E9F">
        <w:rPr>
          <w:i/>
        </w:rPr>
        <w:t>“</w:t>
      </w:r>
      <w:r w:rsidRPr="00574E9F">
        <w:rPr>
          <w:i/>
          <w:lang w:val="en-US"/>
        </w:rPr>
        <w:t xml:space="preserve">Anorectal examination, with or without biopsy, under general </w:t>
      </w:r>
      <w:proofErr w:type="spellStart"/>
      <w:r w:rsidRPr="00574E9F">
        <w:rPr>
          <w:i/>
          <w:lang w:val="en-US"/>
        </w:rPr>
        <w:t>anaesthetic</w:t>
      </w:r>
      <w:proofErr w:type="spellEnd"/>
      <w:r w:rsidRPr="00574E9F">
        <w:rPr>
          <w:i/>
          <w:lang w:val="en-US"/>
        </w:rPr>
        <w:t xml:space="preserve">, with or without </w:t>
      </w:r>
      <w:proofErr w:type="spellStart"/>
      <w:r w:rsidRPr="00574E9F">
        <w:rPr>
          <w:i/>
          <w:lang w:val="en-US"/>
        </w:rPr>
        <w:t>faecal</w:t>
      </w:r>
      <w:proofErr w:type="spellEnd"/>
      <w:r w:rsidRPr="00574E9F">
        <w:rPr>
          <w:i/>
          <w:lang w:val="en-US"/>
        </w:rPr>
        <w:t xml:space="preserve"> </w:t>
      </w:r>
      <w:proofErr w:type="spellStart"/>
      <w:r w:rsidRPr="00574E9F">
        <w:rPr>
          <w:i/>
          <w:lang w:val="en-US"/>
        </w:rPr>
        <w:t>disimpaction</w:t>
      </w:r>
      <w:proofErr w:type="spellEnd"/>
      <w:r w:rsidRPr="00574E9F">
        <w:rPr>
          <w:i/>
          <w:lang w:val="en-US"/>
        </w:rPr>
        <w:t>, not being a service associated with a service to which another item in this Group applies (</w:t>
      </w:r>
      <w:proofErr w:type="spellStart"/>
      <w:r w:rsidRPr="00574E9F">
        <w:rPr>
          <w:i/>
          <w:lang w:val="en-US"/>
        </w:rPr>
        <w:t>Anaes</w:t>
      </w:r>
      <w:proofErr w:type="spellEnd"/>
      <w:r w:rsidRPr="00574E9F">
        <w:rPr>
          <w:i/>
          <w:lang w:val="en-US"/>
        </w:rPr>
        <w:t>.)”</w:t>
      </w:r>
      <w:r w:rsidR="00574E9F">
        <w:rPr>
          <w:i/>
          <w:lang w:val="en-US"/>
        </w:rPr>
        <w:t>.</w:t>
      </w:r>
    </w:p>
    <w:p w14:paraId="68175FCD" w14:textId="77777777" w:rsidR="00EB0271" w:rsidRDefault="0028782E">
      <w:pPr>
        <w:pStyle w:val="Body"/>
        <w:rPr>
          <w:rStyle w:val="None"/>
          <w:b/>
          <w:bCs/>
        </w:rPr>
      </w:pPr>
      <w:proofErr w:type="spellStart"/>
      <w:r>
        <w:rPr>
          <w:rStyle w:val="None"/>
          <w:b/>
          <w:bCs/>
          <w:lang w:val="fr-FR"/>
        </w:rPr>
        <w:t>Rationale</w:t>
      </w:r>
      <w:proofErr w:type="spellEnd"/>
    </w:p>
    <w:p w14:paraId="14988099" w14:textId="0BE138FA" w:rsidR="0009598C" w:rsidRDefault="0028782E" w:rsidP="00CB102E">
      <w:pPr>
        <w:pStyle w:val="Body"/>
        <w:spacing w:before="120" w:after="0" w:line="360" w:lineRule="auto"/>
        <w:rPr>
          <w:lang w:val="en-US"/>
        </w:rPr>
      </w:pPr>
      <w:r>
        <w:rPr>
          <w:lang w:val="en-US"/>
        </w:rPr>
        <w:t xml:space="preserve">The Committee recommends that the addition of </w:t>
      </w:r>
      <w:r>
        <w:t>‘</w:t>
      </w:r>
      <w:r>
        <w:rPr>
          <w:lang w:val="en-US"/>
        </w:rPr>
        <w:t xml:space="preserve">with or without </w:t>
      </w:r>
      <w:proofErr w:type="spellStart"/>
      <w:r>
        <w:rPr>
          <w:lang w:val="en-US"/>
        </w:rPr>
        <w:t>faecal</w:t>
      </w:r>
      <w:proofErr w:type="spellEnd"/>
      <w:r>
        <w:rPr>
          <w:lang w:val="en-US"/>
        </w:rPr>
        <w:t xml:space="preserve"> </w:t>
      </w:r>
      <w:proofErr w:type="spellStart"/>
      <w:r>
        <w:rPr>
          <w:lang w:val="en-US"/>
        </w:rPr>
        <w:t>disimpaction</w:t>
      </w:r>
      <w:proofErr w:type="spellEnd"/>
      <w:r>
        <w:t xml:space="preserve">’ </w:t>
      </w:r>
      <w:r>
        <w:rPr>
          <w:lang w:val="en-US"/>
        </w:rPr>
        <w:t>to item 32171. Currently, this procedure is included within item 32153, however item 32153 i</w:t>
      </w:r>
      <w:r w:rsidR="00A76CE0">
        <w:rPr>
          <w:lang w:val="en-US"/>
        </w:rPr>
        <w:t>s recommended for deletion.</w:t>
      </w:r>
      <w:r w:rsidR="0009598C">
        <w:rPr>
          <w:lang w:val="en-US"/>
        </w:rPr>
        <w:t xml:space="preserve"> </w:t>
      </w:r>
      <w:r w:rsidR="0009598C" w:rsidRPr="005218BD">
        <w:rPr>
          <w:lang w:val="en-US"/>
        </w:rPr>
        <w:t>Additionally, the Committee recommended participating nurse practitioners be able to access to item 32171.</w:t>
      </w:r>
    </w:p>
    <w:p w14:paraId="5A537AA7" w14:textId="77777777" w:rsidR="00792BAF" w:rsidRPr="0009598C" w:rsidRDefault="00792BAF">
      <w:pPr>
        <w:pStyle w:val="Body"/>
        <w:rPr>
          <w:lang w:val="en-US"/>
        </w:rPr>
      </w:pPr>
    </w:p>
    <w:p w14:paraId="3480D873" w14:textId="032C7B23" w:rsidR="00B928F1" w:rsidRDefault="00B928F1" w:rsidP="00522C6C">
      <w:pPr>
        <w:pStyle w:val="Heading2"/>
        <w:numPr>
          <w:ilvl w:val="1"/>
          <w:numId w:val="89"/>
        </w:numPr>
      </w:pPr>
      <w:bookmarkStart w:id="116" w:name="_Toc14949081"/>
      <w:r w:rsidRPr="00B928F1">
        <w:t>Peritonectomy</w:t>
      </w:r>
      <w:bookmarkEnd w:id="116"/>
    </w:p>
    <w:p w14:paraId="453B370A" w14:textId="77777777" w:rsidR="00792BAF" w:rsidRDefault="00792BAF" w:rsidP="00CB102E">
      <w:pPr>
        <w:pStyle w:val="Body"/>
        <w:spacing w:before="120" w:after="0" w:line="360" w:lineRule="auto"/>
      </w:pPr>
      <w:r>
        <w:t>Peritonectomy is a surgical procedure to remove peritoneal mitotic disease. This is most commonly applied to pseudomyxoma peritonei and to peritoneal colorectal cancer, but may also be applied to patients with peritoneal mesothelioma.</w:t>
      </w:r>
    </w:p>
    <w:p w14:paraId="0BBB4E68" w14:textId="77777777" w:rsidR="00792BAF" w:rsidRDefault="00792BAF" w:rsidP="00CB102E">
      <w:pPr>
        <w:pStyle w:val="Body"/>
        <w:spacing w:before="120" w:after="0" w:line="360" w:lineRule="auto"/>
      </w:pPr>
      <w:r>
        <w:t>Cytoreductive surgery is performed during the peritonectomy to enable removal all the visible tumour within the peritoneal cavity. This may involve resection of a number of organs as well as stripping of wide areas of peritoneum, including subdiaphragmatic, to optimise the ability to remove all disease. Cytoreductive surgery is usually combined with h</w:t>
      </w:r>
      <w:r w:rsidRPr="00B928F1">
        <w:t>yperthermic intraperitoneal chemotherapy (HIPEC)</w:t>
      </w:r>
      <w:r>
        <w:t>, which is delivered to the peritoneal cavity during the operation, as a component of the operative procedure, to maximise the likelihood of elimination of all the tumour cells and minimise the risk of recurrence.</w:t>
      </w:r>
    </w:p>
    <w:p w14:paraId="2BBBA21B" w14:textId="61E9AFF6" w:rsidR="00792BAF" w:rsidRDefault="00792BAF" w:rsidP="00CB102E">
      <w:pPr>
        <w:pStyle w:val="Body"/>
        <w:spacing w:before="120" w:after="0" w:line="360" w:lineRule="auto"/>
      </w:pPr>
      <w:r>
        <w:t>Currently, there are no MBS items for peritonectomy. The Committee considered how peritonectomy could best be incorporated into MBS items, particularly in regards to compliance with proposed three item rule.</w:t>
      </w:r>
    </w:p>
    <w:p w14:paraId="5D105DB0" w14:textId="77777777" w:rsidR="00792BAF" w:rsidRDefault="00792BAF" w:rsidP="00792BAF">
      <w:pPr>
        <w:pStyle w:val="Body"/>
      </w:pPr>
    </w:p>
    <w:p w14:paraId="20B42F70" w14:textId="73F18EA7" w:rsidR="00792BAF" w:rsidRPr="0064071B" w:rsidRDefault="00792BAF" w:rsidP="00522C6C">
      <w:pPr>
        <w:pStyle w:val="Heading3Numbered"/>
        <w:numPr>
          <w:ilvl w:val="2"/>
          <w:numId w:val="89"/>
        </w:numPr>
      </w:pPr>
      <w:bookmarkStart w:id="117" w:name="_Toc14949082"/>
      <w:r>
        <w:t>Recommendation 38</w:t>
      </w:r>
      <w:bookmarkEnd w:id="117"/>
    </w:p>
    <w:p w14:paraId="7888298A" w14:textId="17FF6B9F" w:rsidR="00EE3018" w:rsidRPr="00723971" w:rsidRDefault="00723971" w:rsidP="00FF68DE">
      <w:pPr>
        <w:pStyle w:val="Caption"/>
      </w:pPr>
      <w:bookmarkStart w:id="118" w:name="_Toc14949130"/>
      <w:r>
        <w:t xml:space="preserve">Table </w:t>
      </w:r>
      <w:r>
        <w:fldChar w:fldCharType="begin"/>
      </w:r>
      <w:r>
        <w:instrText xml:space="preserve"> SEQ Table \* ARABIC </w:instrText>
      </w:r>
      <w:r>
        <w:fldChar w:fldCharType="separate"/>
      </w:r>
      <w:r w:rsidR="002949AF">
        <w:rPr>
          <w:noProof/>
        </w:rPr>
        <w:t>42</w:t>
      </w:r>
      <w:r>
        <w:fldChar w:fldCharType="end"/>
      </w:r>
      <w:r w:rsidR="00FF68DE">
        <w:t xml:space="preserve">: Proposed new peritonectomy items </w:t>
      </w:r>
      <w:r w:rsidR="005E736F">
        <w:t xml:space="preserve">recommended </w:t>
      </w:r>
      <w:r w:rsidR="00FF68DE">
        <w:t>for creation.</w:t>
      </w:r>
      <w:bookmarkEnd w:id="118"/>
    </w:p>
    <w:tbl>
      <w:tblPr>
        <w:tblW w:w="83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5: Proposed new peritonectomy items recommended for creation."/>
        <w:tblDescription w:val="Table 45 shows the proposed new items for peritonectomy recommended for creation. This table has two columns - item and proposed descriptor."/>
      </w:tblPr>
      <w:tblGrid>
        <w:gridCol w:w="823"/>
        <w:gridCol w:w="7513"/>
      </w:tblGrid>
      <w:tr w:rsidR="00FF68DE" w14:paraId="3737EEE9" w14:textId="77777777" w:rsidTr="00980A3B">
        <w:trPr>
          <w:trHeight w:val="528"/>
          <w:tblHeader/>
        </w:trPr>
        <w:tc>
          <w:tcPr>
            <w:tcW w:w="82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AAE9C7B" w14:textId="77777777" w:rsidR="00FF68DE" w:rsidRDefault="00FF68DE" w:rsidP="00FD7061">
            <w:pPr>
              <w:pStyle w:val="Tableheading-white"/>
            </w:pPr>
            <w:r>
              <w:rPr>
                <w:rStyle w:val="None"/>
              </w:rPr>
              <w:t>Item</w:t>
            </w:r>
          </w:p>
        </w:tc>
        <w:tc>
          <w:tcPr>
            <w:tcW w:w="751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7B5CC36" w14:textId="77777777" w:rsidR="00FF68DE" w:rsidRDefault="00FF68DE" w:rsidP="00FD7061">
            <w:pPr>
              <w:pStyle w:val="Tableheading-white"/>
            </w:pPr>
            <w:r>
              <w:rPr>
                <w:rStyle w:val="None"/>
              </w:rPr>
              <w:t>Descriptor</w:t>
            </w:r>
          </w:p>
        </w:tc>
      </w:tr>
      <w:tr w:rsidR="00FF68DE" w14:paraId="1B49D61B" w14:textId="77777777" w:rsidTr="00980A3B">
        <w:tblPrEx>
          <w:shd w:val="clear" w:color="auto" w:fill="CED7E7"/>
        </w:tblPrEx>
        <w:trPr>
          <w:trHeight w:val="396"/>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7D52520" w14:textId="58ED9F36" w:rsidR="00FF68DE" w:rsidRDefault="00BD52F8" w:rsidP="00FD7061">
            <w:pPr>
              <w:pStyle w:val="Tabletext"/>
            </w:pPr>
            <w:r>
              <w:t>320MM</w:t>
            </w:r>
          </w:p>
        </w:tc>
        <w:tc>
          <w:tcPr>
            <w:tcW w:w="751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6FE3D94" w14:textId="77777777" w:rsidR="00FF68DE" w:rsidRDefault="00FF68DE" w:rsidP="00FD7061">
            <w:pPr>
              <w:pStyle w:val="Tabletext"/>
            </w:pPr>
            <w:r w:rsidRPr="00EE3018">
              <w:t>Peritonectomy less than 5 hours, including hyperthermic intra-peritoneal chemotherapy.</w:t>
            </w:r>
          </w:p>
        </w:tc>
      </w:tr>
      <w:tr w:rsidR="00FF68DE" w14:paraId="4D72BD24" w14:textId="77777777" w:rsidTr="00980A3B">
        <w:tblPrEx>
          <w:shd w:val="clear" w:color="auto" w:fill="CED7E7"/>
        </w:tblPrEx>
        <w:trPr>
          <w:trHeight w:val="760"/>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AA797A8" w14:textId="44AFEA18" w:rsidR="00FF68DE" w:rsidRDefault="00BD52F8" w:rsidP="00FD7061">
            <w:pPr>
              <w:pStyle w:val="Tabletext"/>
            </w:pPr>
            <w:r>
              <w:t>320NN</w:t>
            </w:r>
          </w:p>
        </w:tc>
        <w:tc>
          <w:tcPr>
            <w:tcW w:w="751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A71FDAC" w14:textId="77777777" w:rsidR="00FF68DE" w:rsidRDefault="00FF68DE" w:rsidP="00FD7061">
            <w:pPr>
              <w:pStyle w:val="Tabletext"/>
            </w:pPr>
            <w:r w:rsidRPr="00EE3018">
              <w:t xml:space="preserve">Peritonectomy greater than 5 hours, involving </w:t>
            </w:r>
            <w:proofErr w:type="spellStart"/>
            <w:r w:rsidRPr="00EE3018">
              <w:t>multiviscera</w:t>
            </w:r>
            <w:proofErr w:type="spellEnd"/>
            <w:r w:rsidRPr="00EE3018">
              <w:t>, including hyperthermic intra-peritoneal chemotherapy.</w:t>
            </w:r>
          </w:p>
        </w:tc>
      </w:tr>
    </w:tbl>
    <w:p w14:paraId="45CEEBF7" w14:textId="2BAEE095" w:rsidR="00EE3018" w:rsidRDefault="00EE3018" w:rsidP="00B928F1">
      <w:pPr>
        <w:pStyle w:val="Body"/>
        <w:rPr>
          <w:b/>
        </w:rPr>
      </w:pPr>
      <w:r>
        <w:rPr>
          <w:b/>
        </w:rPr>
        <w:t>Recommendation: Create two new peritonectomy items</w:t>
      </w:r>
      <w:r w:rsidR="00FF68DE">
        <w:rPr>
          <w:b/>
        </w:rPr>
        <w:t>.</w:t>
      </w:r>
    </w:p>
    <w:p w14:paraId="2E3F2D10" w14:textId="77777777" w:rsidR="00EE3018" w:rsidRDefault="00EE3018" w:rsidP="00B928F1">
      <w:pPr>
        <w:pStyle w:val="Body"/>
        <w:rPr>
          <w:b/>
        </w:rPr>
      </w:pPr>
      <w:r>
        <w:rPr>
          <w:b/>
        </w:rPr>
        <w:t>Rationale</w:t>
      </w:r>
    </w:p>
    <w:p w14:paraId="48B0797B" w14:textId="55DCB512" w:rsidR="00B225F8" w:rsidRDefault="00B225F8" w:rsidP="00CB102E">
      <w:pPr>
        <w:spacing w:before="120" w:line="360" w:lineRule="auto"/>
        <w:rPr>
          <w:rFonts w:ascii="Calibri" w:hAnsi="Calibri" w:cs="Calibri"/>
          <w:sz w:val="22"/>
          <w:szCs w:val="22"/>
        </w:rPr>
      </w:pPr>
      <w:r w:rsidRPr="00B225F8">
        <w:rPr>
          <w:rFonts w:ascii="Calibri" w:hAnsi="Calibri" w:cs="Calibri"/>
          <w:sz w:val="22"/>
          <w:szCs w:val="22"/>
        </w:rPr>
        <w:t xml:space="preserve">Peritonectomy and HIPEC is now an established procedure and is undertaken at a limited number of specialist centres (one in each </w:t>
      </w:r>
      <w:r w:rsidR="00D03C3F">
        <w:rPr>
          <w:rFonts w:ascii="Calibri" w:hAnsi="Calibri" w:cs="Calibri"/>
          <w:sz w:val="22"/>
          <w:szCs w:val="22"/>
        </w:rPr>
        <w:t>s</w:t>
      </w:r>
      <w:r w:rsidRPr="00B225F8">
        <w:rPr>
          <w:rFonts w:ascii="Calibri" w:hAnsi="Calibri" w:cs="Calibri"/>
          <w:sz w:val="22"/>
          <w:szCs w:val="22"/>
        </w:rPr>
        <w:t xml:space="preserve">tate and </w:t>
      </w:r>
      <w:r w:rsidR="00D03C3F">
        <w:rPr>
          <w:rFonts w:ascii="Calibri" w:hAnsi="Calibri" w:cs="Calibri"/>
          <w:sz w:val="22"/>
          <w:szCs w:val="22"/>
        </w:rPr>
        <w:t>two</w:t>
      </w:r>
      <w:r w:rsidRPr="00B225F8">
        <w:rPr>
          <w:rFonts w:ascii="Calibri" w:hAnsi="Calibri" w:cs="Calibri"/>
          <w:sz w:val="22"/>
          <w:szCs w:val="22"/>
        </w:rPr>
        <w:t xml:space="preserve"> in New South Wales) across Australia. </w:t>
      </w:r>
      <w:r w:rsidR="00FF68DE">
        <w:rPr>
          <w:rFonts w:ascii="Calibri" w:hAnsi="Calibri" w:cs="Calibri"/>
          <w:sz w:val="22"/>
          <w:szCs w:val="22"/>
        </w:rPr>
        <w:t>I</w:t>
      </w:r>
      <w:r w:rsidRPr="00B225F8">
        <w:rPr>
          <w:rFonts w:ascii="Calibri" w:hAnsi="Calibri" w:cs="Calibri"/>
          <w:sz w:val="22"/>
          <w:szCs w:val="22"/>
        </w:rPr>
        <w:t>t is now included as part of the current N</w:t>
      </w:r>
      <w:r w:rsidR="00FF68DE">
        <w:rPr>
          <w:rFonts w:ascii="Calibri" w:hAnsi="Calibri" w:cs="Calibri"/>
          <w:sz w:val="22"/>
          <w:szCs w:val="22"/>
        </w:rPr>
        <w:t xml:space="preserve">ational </w:t>
      </w:r>
      <w:r w:rsidRPr="00B225F8">
        <w:rPr>
          <w:rFonts w:ascii="Calibri" w:hAnsi="Calibri" w:cs="Calibri"/>
          <w:sz w:val="22"/>
          <w:szCs w:val="22"/>
        </w:rPr>
        <w:t>H</w:t>
      </w:r>
      <w:r w:rsidR="00FF68DE">
        <w:rPr>
          <w:rFonts w:ascii="Calibri" w:hAnsi="Calibri" w:cs="Calibri"/>
          <w:sz w:val="22"/>
          <w:szCs w:val="22"/>
        </w:rPr>
        <w:t xml:space="preserve">ealth and </w:t>
      </w:r>
      <w:r w:rsidRPr="00B225F8">
        <w:rPr>
          <w:rFonts w:ascii="Calibri" w:hAnsi="Calibri" w:cs="Calibri"/>
          <w:sz w:val="22"/>
          <w:szCs w:val="22"/>
        </w:rPr>
        <w:t>M</w:t>
      </w:r>
      <w:r w:rsidR="00FF68DE">
        <w:rPr>
          <w:rFonts w:ascii="Calibri" w:hAnsi="Calibri" w:cs="Calibri"/>
          <w:sz w:val="22"/>
          <w:szCs w:val="22"/>
        </w:rPr>
        <w:t xml:space="preserve">edical </w:t>
      </w:r>
      <w:r w:rsidRPr="00B225F8">
        <w:rPr>
          <w:rFonts w:ascii="Calibri" w:hAnsi="Calibri" w:cs="Calibri"/>
          <w:sz w:val="22"/>
          <w:szCs w:val="22"/>
        </w:rPr>
        <w:t>R</w:t>
      </w:r>
      <w:r w:rsidR="00FF68DE">
        <w:rPr>
          <w:rFonts w:ascii="Calibri" w:hAnsi="Calibri" w:cs="Calibri"/>
          <w:sz w:val="22"/>
          <w:szCs w:val="22"/>
        </w:rPr>
        <w:t xml:space="preserve">esearch </w:t>
      </w:r>
      <w:r w:rsidRPr="00B225F8">
        <w:rPr>
          <w:rFonts w:ascii="Calibri" w:hAnsi="Calibri" w:cs="Calibri"/>
          <w:sz w:val="22"/>
          <w:szCs w:val="22"/>
        </w:rPr>
        <w:t>C</w:t>
      </w:r>
      <w:r w:rsidR="00FF68DE">
        <w:rPr>
          <w:rFonts w:ascii="Calibri" w:hAnsi="Calibri" w:cs="Calibri"/>
          <w:sz w:val="22"/>
          <w:szCs w:val="22"/>
        </w:rPr>
        <w:t>ouncil (NHMRC)</w:t>
      </w:r>
      <w:r w:rsidRPr="00B225F8">
        <w:rPr>
          <w:rFonts w:ascii="Calibri" w:hAnsi="Calibri" w:cs="Calibri"/>
          <w:sz w:val="22"/>
          <w:szCs w:val="22"/>
        </w:rPr>
        <w:t xml:space="preserve"> </w:t>
      </w:r>
      <w:r w:rsidR="00FF68DE">
        <w:rPr>
          <w:rFonts w:ascii="Calibri" w:hAnsi="Calibri" w:cs="Calibri"/>
          <w:sz w:val="22"/>
          <w:szCs w:val="22"/>
        </w:rPr>
        <w:t xml:space="preserve">clinical </w:t>
      </w:r>
      <w:r w:rsidR="00FF68DE" w:rsidRPr="00FF68DE">
        <w:rPr>
          <w:rFonts w:ascii="Calibri" w:hAnsi="Calibri" w:cs="Calibri"/>
          <w:sz w:val="22"/>
          <w:szCs w:val="22"/>
        </w:rPr>
        <w:t>practice guidelines for the prevention, early detection and management of colorectal cancer</w:t>
      </w:r>
      <w:sdt>
        <w:sdtPr>
          <w:rPr>
            <w:rFonts w:ascii="Calibri" w:hAnsi="Calibri" w:cs="Calibri"/>
            <w:sz w:val="22"/>
            <w:szCs w:val="22"/>
          </w:rPr>
          <w:id w:val="1316602468"/>
          <w:citation/>
        </w:sdtPr>
        <w:sdtEndPr/>
        <w:sdtContent>
          <w:r w:rsidR="00FF68DE">
            <w:rPr>
              <w:rFonts w:ascii="Calibri" w:hAnsi="Calibri" w:cs="Calibri"/>
              <w:sz w:val="22"/>
              <w:szCs w:val="22"/>
            </w:rPr>
            <w:fldChar w:fldCharType="begin"/>
          </w:r>
          <w:r w:rsidR="00FF68DE">
            <w:rPr>
              <w:rFonts w:ascii="Calibri" w:hAnsi="Calibri" w:cs="Calibri"/>
              <w:sz w:val="22"/>
              <w:szCs w:val="22"/>
            </w:rPr>
            <w:instrText xml:space="preserve"> CITATION Nat17 \l 3081 </w:instrText>
          </w:r>
          <w:r w:rsidR="00FF68DE">
            <w:rPr>
              <w:rFonts w:ascii="Calibri" w:hAnsi="Calibri" w:cs="Calibri"/>
              <w:sz w:val="22"/>
              <w:szCs w:val="22"/>
            </w:rPr>
            <w:fldChar w:fldCharType="separate"/>
          </w:r>
          <w:r w:rsidR="00CB102E">
            <w:rPr>
              <w:rFonts w:ascii="Calibri" w:hAnsi="Calibri" w:cs="Calibri"/>
              <w:noProof/>
              <w:sz w:val="22"/>
              <w:szCs w:val="22"/>
            </w:rPr>
            <w:t xml:space="preserve"> </w:t>
          </w:r>
          <w:r w:rsidR="00CB102E" w:rsidRPr="00CB102E">
            <w:rPr>
              <w:rFonts w:ascii="Calibri" w:hAnsi="Calibri" w:cs="Calibri"/>
              <w:noProof/>
              <w:sz w:val="22"/>
              <w:szCs w:val="22"/>
            </w:rPr>
            <w:t>(26)</w:t>
          </w:r>
          <w:r w:rsidR="00FF68DE">
            <w:rPr>
              <w:rFonts w:ascii="Calibri" w:hAnsi="Calibri" w:cs="Calibri"/>
              <w:sz w:val="22"/>
              <w:szCs w:val="22"/>
            </w:rPr>
            <w:fldChar w:fldCharType="end"/>
          </w:r>
        </w:sdtContent>
      </w:sdt>
      <w:r w:rsidRPr="00B225F8">
        <w:rPr>
          <w:rFonts w:ascii="Calibri" w:hAnsi="Calibri" w:cs="Calibri"/>
          <w:sz w:val="22"/>
          <w:szCs w:val="22"/>
        </w:rPr>
        <w:t>. The surgery usually involves radical resection of a number of organs as well as removal of areas of peritoneum</w:t>
      </w:r>
      <w:r w:rsidR="009012F3">
        <w:rPr>
          <w:rFonts w:ascii="Calibri" w:hAnsi="Calibri" w:cs="Calibri"/>
          <w:sz w:val="22"/>
          <w:szCs w:val="22"/>
        </w:rPr>
        <w:t>, with the aim</w:t>
      </w:r>
      <w:r w:rsidRPr="00B225F8">
        <w:rPr>
          <w:rFonts w:ascii="Calibri" w:hAnsi="Calibri" w:cs="Calibri"/>
          <w:sz w:val="22"/>
          <w:szCs w:val="22"/>
        </w:rPr>
        <w:t xml:space="preserve"> to clear disease</w:t>
      </w:r>
      <w:r w:rsidR="00141CE1">
        <w:rPr>
          <w:rFonts w:ascii="Calibri" w:hAnsi="Calibri" w:cs="Calibri"/>
          <w:sz w:val="22"/>
          <w:szCs w:val="22"/>
        </w:rPr>
        <w:t xml:space="preserve"> </w:t>
      </w:r>
      <w:sdt>
        <w:sdtPr>
          <w:rPr>
            <w:rFonts w:ascii="Calibri" w:hAnsi="Calibri" w:cs="Calibri"/>
            <w:sz w:val="22"/>
            <w:szCs w:val="22"/>
          </w:rPr>
          <w:id w:val="-39290463"/>
          <w:citation/>
        </w:sdtPr>
        <w:sdtEndPr/>
        <w:sdtContent>
          <w:r w:rsidR="00141CE1">
            <w:rPr>
              <w:rFonts w:ascii="Calibri" w:hAnsi="Calibri" w:cs="Calibri"/>
              <w:sz w:val="22"/>
              <w:szCs w:val="22"/>
            </w:rPr>
            <w:fldChar w:fldCharType="begin"/>
          </w:r>
          <w:r w:rsidR="00141CE1">
            <w:rPr>
              <w:rFonts w:ascii="Calibri" w:hAnsi="Calibri" w:cs="Calibri"/>
              <w:sz w:val="22"/>
              <w:szCs w:val="22"/>
            </w:rPr>
            <w:instrText xml:space="preserve"> CITATION Sug \l 3081 </w:instrText>
          </w:r>
          <w:r w:rsidR="00141CE1">
            <w:rPr>
              <w:rFonts w:ascii="Calibri" w:hAnsi="Calibri" w:cs="Calibri"/>
              <w:sz w:val="22"/>
              <w:szCs w:val="22"/>
            </w:rPr>
            <w:fldChar w:fldCharType="separate"/>
          </w:r>
          <w:r w:rsidR="00CB102E" w:rsidRPr="00CB102E">
            <w:rPr>
              <w:rFonts w:ascii="Calibri" w:hAnsi="Calibri" w:cs="Calibri"/>
              <w:noProof/>
              <w:sz w:val="22"/>
              <w:szCs w:val="22"/>
            </w:rPr>
            <w:t>(27)</w:t>
          </w:r>
          <w:r w:rsidR="00141CE1">
            <w:rPr>
              <w:rFonts w:ascii="Calibri" w:hAnsi="Calibri" w:cs="Calibri"/>
              <w:sz w:val="22"/>
              <w:szCs w:val="22"/>
            </w:rPr>
            <w:fldChar w:fldCharType="end"/>
          </w:r>
        </w:sdtContent>
      </w:sdt>
      <w:sdt>
        <w:sdtPr>
          <w:rPr>
            <w:rFonts w:ascii="Calibri" w:hAnsi="Calibri" w:cs="Calibri"/>
            <w:sz w:val="22"/>
            <w:szCs w:val="22"/>
          </w:rPr>
          <w:id w:val="559059647"/>
          <w:citation/>
        </w:sdtPr>
        <w:sdtEndPr/>
        <w:sdtContent>
          <w:r w:rsidR="00141CE1">
            <w:rPr>
              <w:rFonts w:ascii="Calibri" w:hAnsi="Calibri" w:cs="Calibri"/>
              <w:sz w:val="22"/>
              <w:szCs w:val="22"/>
            </w:rPr>
            <w:fldChar w:fldCharType="begin"/>
          </w:r>
          <w:r w:rsidR="00141CE1">
            <w:rPr>
              <w:rFonts w:ascii="Calibri" w:hAnsi="Calibri" w:cs="Calibri"/>
              <w:sz w:val="22"/>
              <w:szCs w:val="22"/>
            </w:rPr>
            <w:instrText xml:space="preserve"> CITATION Ans16 \l 3081 </w:instrText>
          </w:r>
          <w:r w:rsidR="00141CE1">
            <w:rPr>
              <w:rFonts w:ascii="Calibri" w:hAnsi="Calibri" w:cs="Calibri"/>
              <w:sz w:val="22"/>
              <w:szCs w:val="22"/>
            </w:rPr>
            <w:fldChar w:fldCharType="separate"/>
          </w:r>
          <w:r w:rsidR="00CB102E">
            <w:rPr>
              <w:rFonts w:ascii="Calibri" w:hAnsi="Calibri" w:cs="Calibri"/>
              <w:noProof/>
              <w:sz w:val="22"/>
              <w:szCs w:val="22"/>
            </w:rPr>
            <w:t xml:space="preserve"> </w:t>
          </w:r>
          <w:r w:rsidR="00CB102E" w:rsidRPr="00CB102E">
            <w:rPr>
              <w:rFonts w:ascii="Calibri" w:hAnsi="Calibri" w:cs="Calibri"/>
              <w:noProof/>
              <w:sz w:val="22"/>
              <w:szCs w:val="22"/>
            </w:rPr>
            <w:t>(28)</w:t>
          </w:r>
          <w:r w:rsidR="00141CE1">
            <w:rPr>
              <w:rFonts w:ascii="Calibri" w:hAnsi="Calibri" w:cs="Calibri"/>
              <w:sz w:val="22"/>
              <w:szCs w:val="22"/>
            </w:rPr>
            <w:fldChar w:fldCharType="end"/>
          </w:r>
        </w:sdtContent>
      </w:sdt>
      <w:r w:rsidR="00A06389">
        <w:rPr>
          <w:rFonts w:ascii="Calibri" w:hAnsi="Calibri" w:cs="Calibri"/>
          <w:sz w:val="22"/>
          <w:szCs w:val="22"/>
        </w:rPr>
        <w:t>. While MBS item 30392 exists for debulking of advanced intra-abdominal malignancy and item 35720 for debulking of advanced gynaecological</w:t>
      </w:r>
      <w:r w:rsidR="00141CE1">
        <w:rPr>
          <w:rFonts w:ascii="Calibri" w:hAnsi="Calibri" w:cs="Calibri"/>
          <w:sz w:val="22"/>
          <w:szCs w:val="22"/>
        </w:rPr>
        <w:t xml:space="preserve"> malignancy, t</w:t>
      </w:r>
      <w:r w:rsidRPr="00B225F8">
        <w:rPr>
          <w:rFonts w:ascii="Calibri" w:hAnsi="Calibri" w:cs="Calibri"/>
          <w:sz w:val="22"/>
          <w:szCs w:val="22"/>
        </w:rPr>
        <w:t xml:space="preserve">here </w:t>
      </w:r>
      <w:r w:rsidR="0007268E">
        <w:rPr>
          <w:rFonts w:ascii="Calibri" w:hAnsi="Calibri" w:cs="Calibri"/>
          <w:sz w:val="22"/>
          <w:szCs w:val="22"/>
        </w:rPr>
        <w:t>are</w:t>
      </w:r>
      <w:r w:rsidRPr="00B225F8">
        <w:rPr>
          <w:rFonts w:ascii="Calibri" w:hAnsi="Calibri" w:cs="Calibri"/>
          <w:sz w:val="22"/>
          <w:szCs w:val="22"/>
        </w:rPr>
        <w:t xml:space="preserve"> currently no number</w:t>
      </w:r>
      <w:r w:rsidR="00141CE1">
        <w:rPr>
          <w:rFonts w:ascii="Calibri" w:hAnsi="Calibri" w:cs="Calibri"/>
          <w:sz w:val="22"/>
          <w:szCs w:val="22"/>
        </w:rPr>
        <w:t xml:space="preserve">s </w:t>
      </w:r>
      <w:r w:rsidRPr="00B225F8">
        <w:rPr>
          <w:rFonts w:ascii="Calibri" w:hAnsi="Calibri" w:cs="Calibri"/>
          <w:sz w:val="22"/>
          <w:szCs w:val="22"/>
        </w:rPr>
        <w:t>t</w:t>
      </w:r>
      <w:r w:rsidR="00141CE1">
        <w:rPr>
          <w:rFonts w:ascii="Calibri" w:hAnsi="Calibri" w:cs="Calibri"/>
          <w:sz w:val="22"/>
          <w:szCs w:val="22"/>
        </w:rPr>
        <w:t>hat</w:t>
      </w:r>
      <w:r w:rsidRPr="00B225F8">
        <w:rPr>
          <w:rFonts w:ascii="Calibri" w:hAnsi="Calibri" w:cs="Calibri"/>
          <w:sz w:val="22"/>
          <w:szCs w:val="22"/>
        </w:rPr>
        <w:t xml:space="preserve"> represent</w:t>
      </w:r>
      <w:r w:rsidR="00141CE1">
        <w:rPr>
          <w:rFonts w:ascii="Calibri" w:hAnsi="Calibri" w:cs="Calibri"/>
          <w:sz w:val="22"/>
          <w:szCs w:val="22"/>
        </w:rPr>
        <w:t xml:space="preserve"> the </w:t>
      </w:r>
      <w:r w:rsidR="0007268E">
        <w:rPr>
          <w:rFonts w:ascii="Calibri" w:hAnsi="Calibri" w:cs="Calibri"/>
          <w:sz w:val="22"/>
          <w:szCs w:val="22"/>
        </w:rPr>
        <w:t>extensiveness of peritonectomy surgery</w:t>
      </w:r>
      <w:r w:rsidRPr="00B225F8">
        <w:rPr>
          <w:rFonts w:ascii="Calibri" w:hAnsi="Calibri" w:cs="Calibri"/>
          <w:sz w:val="22"/>
          <w:szCs w:val="22"/>
        </w:rPr>
        <w:t>.</w:t>
      </w:r>
      <w:r w:rsidR="009012F3">
        <w:rPr>
          <w:rFonts w:ascii="Calibri" w:hAnsi="Calibri" w:cs="Calibri"/>
          <w:sz w:val="22"/>
          <w:szCs w:val="22"/>
        </w:rPr>
        <w:t xml:space="preserve"> </w:t>
      </w:r>
    </w:p>
    <w:p w14:paraId="75F3CDDD" w14:textId="36F929C7" w:rsidR="00A06389" w:rsidRDefault="00B225F8" w:rsidP="00CB102E">
      <w:pPr>
        <w:spacing w:before="120" w:line="360" w:lineRule="auto"/>
        <w:rPr>
          <w:rFonts w:ascii="Calibri" w:hAnsi="Calibri" w:cs="Calibri"/>
          <w:sz w:val="22"/>
          <w:szCs w:val="22"/>
        </w:rPr>
      </w:pPr>
      <w:r w:rsidRPr="00B225F8">
        <w:rPr>
          <w:rFonts w:ascii="Calibri" w:hAnsi="Calibri" w:cs="Calibri"/>
          <w:sz w:val="22"/>
          <w:szCs w:val="22"/>
        </w:rPr>
        <w:t>The Committee recommend</w:t>
      </w:r>
      <w:r w:rsidR="00A06389">
        <w:rPr>
          <w:rFonts w:ascii="Calibri" w:hAnsi="Calibri" w:cs="Calibri"/>
          <w:sz w:val="22"/>
          <w:szCs w:val="22"/>
        </w:rPr>
        <w:t>s</w:t>
      </w:r>
      <w:r w:rsidRPr="00B225F8">
        <w:rPr>
          <w:rFonts w:ascii="Calibri" w:hAnsi="Calibri" w:cs="Calibri"/>
          <w:sz w:val="22"/>
          <w:szCs w:val="22"/>
        </w:rPr>
        <w:t xml:space="preserve"> the new peritonectomy items are time-based, with time referring to operative time only, not overall theatre utilisation time. This is in view of the wide spectrum of potential individual procedures that can be undertaken in combination (e</w:t>
      </w:r>
      <w:r w:rsidR="00D03C3F">
        <w:rPr>
          <w:rFonts w:ascii="Calibri" w:hAnsi="Calibri" w:cs="Calibri"/>
          <w:sz w:val="22"/>
          <w:szCs w:val="22"/>
        </w:rPr>
        <w:t>.</w:t>
      </w:r>
      <w:r w:rsidRPr="00B225F8">
        <w:rPr>
          <w:rFonts w:ascii="Calibri" w:hAnsi="Calibri" w:cs="Calibri"/>
          <w:sz w:val="22"/>
          <w:szCs w:val="22"/>
        </w:rPr>
        <w:t>g</w:t>
      </w:r>
      <w:r w:rsidR="00D03C3F">
        <w:rPr>
          <w:rFonts w:ascii="Calibri" w:hAnsi="Calibri" w:cs="Calibri"/>
          <w:sz w:val="22"/>
          <w:szCs w:val="22"/>
        </w:rPr>
        <w:t>.</w:t>
      </w:r>
      <w:r w:rsidRPr="00B225F8">
        <w:rPr>
          <w:rFonts w:ascii="Calibri" w:hAnsi="Calibri" w:cs="Calibri"/>
          <w:sz w:val="22"/>
          <w:szCs w:val="22"/>
        </w:rPr>
        <w:t xml:space="preserve"> right hemicolectomy, small bowel resection, anterior resection, abdominal hysterectomy, bilateral oophorectomy, splenectomy, cholecystectomy, peritonectomy [pelvic, flank, right and left subdiaphragmatic], greater and lesser omentectomy, partial gastrectomy), as well as the application of Hyperthermic intraperitoneal chemotherapy</w:t>
      </w:r>
      <w:r w:rsidR="00D03C3F">
        <w:rPr>
          <w:rFonts w:ascii="Calibri" w:hAnsi="Calibri" w:cs="Calibri"/>
          <w:sz w:val="22"/>
          <w:szCs w:val="22"/>
        </w:rPr>
        <w:t xml:space="preserve"> (</w:t>
      </w:r>
      <w:r w:rsidRPr="00B225F8">
        <w:rPr>
          <w:rFonts w:ascii="Calibri" w:hAnsi="Calibri" w:cs="Calibri"/>
          <w:sz w:val="22"/>
          <w:szCs w:val="22"/>
        </w:rPr>
        <w:t>HIPEC</w:t>
      </w:r>
      <w:r w:rsidR="00D03C3F">
        <w:rPr>
          <w:rFonts w:ascii="Calibri" w:hAnsi="Calibri" w:cs="Calibri"/>
          <w:sz w:val="22"/>
          <w:szCs w:val="22"/>
        </w:rPr>
        <w:t>)</w:t>
      </w:r>
      <w:r w:rsidR="00696F45">
        <w:rPr>
          <w:rFonts w:ascii="Calibri" w:hAnsi="Calibri" w:cs="Calibri"/>
          <w:sz w:val="22"/>
          <w:szCs w:val="22"/>
        </w:rPr>
        <w:t xml:space="preserve"> </w:t>
      </w:r>
      <w:sdt>
        <w:sdtPr>
          <w:rPr>
            <w:rFonts w:ascii="Calibri" w:hAnsi="Calibri" w:cs="Calibri"/>
            <w:sz w:val="22"/>
            <w:szCs w:val="22"/>
          </w:rPr>
          <w:id w:val="1563762439"/>
          <w:citation/>
        </w:sdtPr>
        <w:sdtEndPr/>
        <w:sdtContent>
          <w:r w:rsidR="00696F45">
            <w:rPr>
              <w:rFonts w:ascii="Calibri" w:hAnsi="Calibri" w:cs="Calibri"/>
              <w:sz w:val="22"/>
              <w:szCs w:val="22"/>
            </w:rPr>
            <w:fldChar w:fldCharType="begin"/>
          </w:r>
          <w:r w:rsidR="00696F45">
            <w:rPr>
              <w:rFonts w:ascii="Calibri" w:hAnsi="Calibri" w:cs="Calibri"/>
              <w:sz w:val="22"/>
              <w:szCs w:val="22"/>
            </w:rPr>
            <w:instrText xml:space="preserve"> CITATION Chu09 \l 3081 </w:instrText>
          </w:r>
          <w:r w:rsidR="00696F45">
            <w:rPr>
              <w:rFonts w:ascii="Calibri" w:hAnsi="Calibri" w:cs="Calibri"/>
              <w:sz w:val="22"/>
              <w:szCs w:val="22"/>
            </w:rPr>
            <w:fldChar w:fldCharType="separate"/>
          </w:r>
          <w:r w:rsidR="00522C6C" w:rsidRPr="00522C6C">
            <w:rPr>
              <w:rFonts w:ascii="Calibri" w:hAnsi="Calibri" w:cs="Calibri"/>
              <w:noProof/>
              <w:sz w:val="22"/>
              <w:szCs w:val="22"/>
            </w:rPr>
            <w:t>(29)</w:t>
          </w:r>
          <w:r w:rsidR="00696F45">
            <w:rPr>
              <w:rFonts w:ascii="Calibri" w:hAnsi="Calibri" w:cs="Calibri"/>
              <w:sz w:val="22"/>
              <w:szCs w:val="22"/>
            </w:rPr>
            <w:fldChar w:fldCharType="end"/>
          </w:r>
        </w:sdtContent>
      </w:sdt>
      <w:sdt>
        <w:sdtPr>
          <w:rPr>
            <w:rFonts w:ascii="Calibri" w:hAnsi="Calibri" w:cs="Calibri"/>
            <w:sz w:val="22"/>
            <w:szCs w:val="22"/>
          </w:rPr>
          <w:id w:val="-995646675"/>
          <w:citation/>
        </w:sdtPr>
        <w:sdtEndPr/>
        <w:sdtContent>
          <w:r w:rsidR="00CE75BE">
            <w:rPr>
              <w:rFonts w:ascii="Calibri" w:hAnsi="Calibri" w:cs="Calibri"/>
              <w:sz w:val="22"/>
              <w:szCs w:val="22"/>
            </w:rPr>
            <w:fldChar w:fldCharType="begin"/>
          </w:r>
          <w:r w:rsidR="00CE75BE">
            <w:rPr>
              <w:rFonts w:ascii="Calibri" w:hAnsi="Calibri" w:cs="Calibri"/>
              <w:sz w:val="22"/>
              <w:szCs w:val="22"/>
            </w:rPr>
            <w:instrText xml:space="preserve"> CITATION Alz16 \l 3081 </w:instrText>
          </w:r>
          <w:r w:rsidR="00CE75BE">
            <w:rPr>
              <w:rFonts w:ascii="Calibri" w:hAnsi="Calibri" w:cs="Calibri"/>
              <w:sz w:val="22"/>
              <w:szCs w:val="22"/>
            </w:rPr>
            <w:fldChar w:fldCharType="separate"/>
          </w:r>
          <w:r w:rsidR="00CB102E">
            <w:rPr>
              <w:rFonts w:ascii="Calibri" w:hAnsi="Calibri" w:cs="Calibri"/>
              <w:noProof/>
              <w:sz w:val="22"/>
              <w:szCs w:val="22"/>
            </w:rPr>
            <w:t xml:space="preserve"> </w:t>
          </w:r>
          <w:r w:rsidR="00CB102E" w:rsidRPr="00CB102E">
            <w:rPr>
              <w:rFonts w:ascii="Calibri" w:hAnsi="Calibri" w:cs="Calibri"/>
              <w:noProof/>
              <w:sz w:val="22"/>
              <w:szCs w:val="22"/>
            </w:rPr>
            <w:t>(30)</w:t>
          </w:r>
          <w:r w:rsidR="00CE75BE">
            <w:rPr>
              <w:rFonts w:ascii="Calibri" w:hAnsi="Calibri" w:cs="Calibri"/>
              <w:sz w:val="22"/>
              <w:szCs w:val="22"/>
            </w:rPr>
            <w:fldChar w:fldCharType="end"/>
          </w:r>
        </w:sdtContent>
      </w:sdt>
      <w:sdt>
        <w:sdtPr>
          <w:rPr>
            <w:rFonts w:ascii="Calibri" w:hAnsi="Calibri" w:cs="Calibri"/>
            <w:sz w:val="22"/>
            <w:szCs w:val="22"/>
          </w:rPr>
          <w:id w:val="-509135357"/>
          <w:citation/>
        </w:sdtPr>
        <w:sdtEndPr/>
        <w:sdtContent>
          <w:r w:rsidR="00CE75BE">
            <w:rPr>
              <w:rFonts w:ascii="Calibri" w:hAnsi="Calibri" w:cs="Calibri"/>
              <w:sz w:val="22"/>
              <w:szCs w:val="22"/>
            </w:rPr>
            <w:fldChar w:fldCharType="begin"/>
          </w:r>
          <w:r w:rsidR="00CE75BE">
            <w:rPr>
              <w:rFonts w:ascii="Calibri" w:hAnsi="Calibri" w:cs="Calibri"/>
              <w:sz w:val="22"/>
              <w:szCs w:val="22"/>
            </w:rPr>
            <w:instrText xml:space="preserve"> CITATION Sug03 \l 3081 </w:instrText>
          </w:r>
          <w:r w:rsidR="00CE75BE">
            <w:rPr>
              <w:rFonts w:ascii="Calibri" w:hAnsi="Calibri" w:cs="Calibri"/>
              <w:sz w:val="22"/>
              <w:szCs w:val="22"/>
            </w:rPr>
            <w:fldChar w:fldCharType="separate"/>
          </w:r>
          <w:r w:rsidR="00CB102E">
            <w:rPr>
              <w:rFonts w:ascii="Calibri" w:hAnsi="Calibri" w:cs="Calibri"/>
              <w:noProof/>
              <w:sz w:val="22"/>
              <w:szCs w:val="22"/>
            </w:rPr>
            <w:t xml:space="preserve"> </w:t>
          </w:r>
          <w:r w:rsidR="00CB102E" w:rsidRPr="00CB102E">
            <w:rPr>
              <w:rFonts w:ascii="Calibri" w:hAnsi="Calibri" w:cs="Calibri"/>
              <w:noProof/>
              <w:sz w:val="22"/>
              <w:szCs w:val="22"/>
            </w:rPr>
            <w:t>(31)</w:t>
          </w:r>
          <w:r w:rsidR="00CE75BE">
            <w:rPr>
              <w:rFonts w:ascii="Calibri" w:hAnsi="Calibri" w:cs="Calibri"/>
              <w:sz w:val="22"/>
              <w:szCs w:val="22"/>
            </w:rPr>
            <w:fldChar w:fldCharType="end"/>
          </w:r>
        </w:sdtContent>
      </w:sdt>
      <w:r w:rsidR="00CE75BE">
        <w:rPr>
          <w:rFonts w:ascii="Calibri" w:hAnsi="Calibri" w:cs="Calibri"/>
          <w:sz w:val="22"/>
          <w:szCs w:val="22"/>
        </w:rPr>
        <w:t xml:space="preserve">.  </w:t>
      </w:r>
      <w:r w:rsidR="009012F3">
        <w:rPr>
          <w:rFonts w:ascii="Calibri" w:hAnsi="Calibri" w:cs="Calibri"/>
          <w:sz w:val="22"/>
          <w:szCs w:val="22"/>
        </w:rPr>
        <w:t xml:space="preserve">A time-based model </w:t>
      </w:r>
      <w:r w:rsidR="00CE75BE">
        <w:rPr>
          <w:rFonts w:ascii="Calibri" w:hAnsi="Calibri" w:cs="Calibri"/>
          <w:sz w:val="22"/>
          <w:szCs w:val="22"/>
        </w:rPr>
        <w:t>is</w:t>
      </w:r>
      <w:r w:rsidR="009012F3">
        <w:rPr>
          <w:rFonts w:ascii="Calibri" w:hAnsi="Calibri" w:cs="Calibri"/>
          <w:sz w:val="22"/>
          <w:szCs w:val="22"/>
        </w:rPr>
        <w:t xml:space="preserve"> proposed as these procedures hold some similarity to the time-based items for division of adhesions.</w:t>
      </w:r>
      <w:r w:rsidR="00A06389">
        <w:rPr>
          <w:rFonts w:ascii="Calibri" w:hAnsi="Calibri" w:cs="Calibri"/>
          <w:sz w:val="22"/>
          <w:szCs w:val="22"/>
        </w:rPr>
        <w:t xml:space="preserve"> This is due to the fact that the extent of the operation, with respect to the number of individual procedures required, is proportional to the amount of disease present, and total clearance of the disease present in the abdomen, rather than just debulking of the disease, is essential to ensure optimal outcomes. As the multiple procedures required cannot be included within three numbers only, a time based approach would give a more realistic representation of the workload required for any specific operation.</w:t>
      </w:r>
    </w:p>
    <w:p w14:paraId="0B54FCFD" w14:textId="34398B5B" w:rsidR="00C27A84" w:rsidRDefault="00C27A84" w:rsidP="00CB102E">
      <w:pPr>
        <w:pStyle w:val="Body"/>
        <w:spacing w:before="120" w:after="0" w:line="360" w:lineRule="auto"/>
      </w:pPr>
      <w:r>
        <w:t xml:space="preserve">Excellent outcomes can be obtained from peritonectomy and HIPEC, with the specific outcomes strongly dependent on the tumour type and the </w:t>
      </w:r>
      <w:r w:rsidR="00D53C50">
        <w:t>extent of disease present. Five</w:t>
      </w:r>
      <w:r>
        <w:t xml:space="preserve"> year survival for pseudomyxoma peritonei is over 70%, with both low and high volume cases appropriate for surgery. This is in contrast to colorectal cancer, where surgery is restricted to cases with lower disease volume</w:t>
      </w:r>
      <w:r w:rsidR="00D53C50">
        <w:t xml:space="preserve">, as commonly measured using the Peritoneal Cancer Index </w:t>
      </w:r>
      <w:r w:rsidR="00835764">
        <w:t>as being disease volume less tha</w:t>
      </w:r>
      <w:r w:rsidR="00D53C50">
        <w:t>n 15/39</w:t>
      </w:r>
      <w:r>
        <w:t>. In these cases, a 5 year survival of 35-40%</w:t>
      </w:r>
      <w:r w:rsidR="002841AB">
        <w:t xml:space="preserve"> is att</w:t>
      </w:r>
      <w:r w:rsidR="00D53C50">
        <w:t>ainable</w:t>
      </w:r>
      <w:r>
        <w:t>, as compared to a 6-12 month overall s</w:t>
      </w:r>
      <w:r w:rsidR="002841AB">
        <w:t>urvival with chemotherapy alone</w:t>
      </w:r>
      <w:r>
        <w:t xml:space="preserve">. </w:t>
      </w:r>
    </w:p>
    <w:p w14:paraId="65E49C5E" w14:textId="5EB12904" w:rsidR="00C27A84" w:rsidRPr="00B928F1" w:rsidRDefault="00D71593" w:rsidP="00B928F1">
      <w:pPr>
        <w:pStyle w:val="Body"/>
      </w:pPr>
      <w:r>
        <w:rPr>
          <w:noProof/>
        </w:rPr>
        <mc:AlternateContent>
          <mc:Choice Requires="wps">
            <w:drawing>
              <wp:inline distT="0" distB="0" distL="0" distR="0" wp14:anchorId="4D7F74C4" wp14:editId="26DD16E3">
                <wp:extent cx="5274310" cy="768079"/>
                <wp:effectExtent l="0" t="0" r="21590" b="1778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768079"/>
                        </a:xfrm>
                        <a:prstGeom prst="rect">
                          <a:avLst/>
                        </a:prstGeom>
                        <a:solidFill>
                          <a:srgbClr val="FFFFFF"/>
                        </a:solidFill>
                        <a:ln w="9525">
                          <a:solidFill>
                            <a:srgbClr val="006600"/>
                          </a:solidFill>
                          <a:miter lim="800000"/>
                          <a:headEnd/>
                          <a:tailEnd/>
                        </a:ln>
                      </wps:spPr>
                      <wps:txbx>
                        <w:txbxContent>
                          <w:p w14:paraId="6D43D78D" w14:textId="77777777" w:rsidR="00D71593" w:rsidRPr="004E7854" w:rsidRDefault="00D71593" w:rsidP="00D71593">
                            <w:pPr>
                              <w:rPr>
                                <w:rFonts w:ascii="Calibri" w:hAnsi="Calibri" w:cs="Calibri"/>
                                <w:sz w:val="22"/>
                                <w:szCs w:val="22"/>
                              </w:rPr>
                            </w:pPr>
                            <w:r w:rsidRPr="004E7854">
                              <w:rPr>
                                <w:rFonts w:ascii="Calibri" w:hAnsi="Calibri" w:cs="Calibri"/>
                                <w:b/>
                                <w:sz w:val="22"/>
                                <w:szCs w:val="22"/>
                              </w:rPr>
                              <w:t>Amendment to the Report from the Colorectal Surgery Clinical Committee, 2019.</w:t>
                            </w:r>
                            <w:r>
                              <w:rPr>
                                <w:rFonts w:ascii="Calibri" w:hAnsi="Calibri" w:cs="Calibri"/>
                                <w:sz w:val="22"/>
                                <w:szCs w:val="22"/>
                              </w:rPr>
                              <w:t xml:space="preserve"> </w:t>
                            </w:r>
                            <w:r w:rsidRPr="004E7854">
                              <w:rPr>
                                <w:rFonts w:ascii="Calibri" w:hAnsi="Calibri" w:cs="Calibri"/>
                                <w:b/>
                                <w:sz w:val="22"/>
                                <w:szCs w:val="22"/>
                              </w:rPr>
                              <w:t>Recommendation 38:</w:t>
                            </w:r>
                            <w:r>
                              <w:rPr>
                                <w:rFonts w:ascii="Calibri" w:hAnsi="Calibri" w:cs="Calibri"/>
                                <w:sz w:val="22"/>
                                <w:szCs w:val="22"/>
                              </w:rPr>
                              <w:t xml:space="preserve"> This recommendation will be progressed as part of the Report from the General Surgery Clinical Committee of the MBS Review and remains within this Report for information purposes only.</w:t>
                            </w:r>
                          </w:p>
                        </w:txbxContent>
                      </wps:txbx>
                      <wps:bodyPr rot="0" vert="horz" wrap="square" lIns="91440" tIns="45720" rIns="91440" bIns="45720" anchor="t" anchorCtr="0">
                        <a:spAutoFit/>
                      </wps:bodyPr>
                    </wps:wsp>
                  </a:graphicData>
                </a:graphic>
              </wp:inline>
            </w:drawing>
          </mc:Choice>
          <mc:Fallback>
            <w:pict>
              <v:shape w14:anchorId="4D7F74C4" id="Text Box 2" o:spid="_x0000_s1027" type="#_x0000_t202" style="width:415.3pt;height: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" strokecolor="#060">
                <v:textbox style="mso-fit-shape-to-text:t">
                  <w:txbxContent>
                    <w:p w14:paraId="6D43D78D" w14:textId="77777777" w:rsidR="00D71593" w:rsidRPr="004E7854" w:rsidRDefault="00D71593" w:rsidP="00D71593">
                      <w:pPr>
                        <w:rPr>
                          <w:rFonts w:ascii="Calibri" w:hAnsi="Calibri" w:cs="Calibri"/>
                          <w:sz w:val="22"/>
                          <w:szCs w:val="22"/>
                        </w:rPr>
                      </w:pPr>
                      <w:r w:rsidRPr="004E7854">
                        <w:rPr>
                          <w:rFonts w:ascii="Calibri" w:hAnsi="Calibri" w:cs="Calibri"/>
                          <w:b/>
                          <w:sz w:val="22"/>
                          <w:szCs w:val="22"/>
                        </w:rPr>
                        <w:t>Amendment to the Report from the Colorectal Surgery Clinical Committee, 2019.</w:t>
                      </w:r>
                      <w:r>
                        <w:rPr>
                          <w:rFonts w:ascii="Calibri" w:hAnsi="Calibri" w:cs="Calibri"/>
                          <w:sz w:val="22"/>
                          <w:szCs w:val="22"/>
                        </w:rPr>
                        <w:t xml:space="preserve"> </w:t>
                      </w:r>
                      <w:r w:rsidRPr="004E7854">
                        <w:rPr>
                          <w:rFonts w:ascii="Calibri" w:hAnsi="Calibri" w:cs="Calibri"/>
                          <w:b/>
                          <w:sz w:val="22"/>
                          <w:szCs w:val="22"/>
                        </w:rPr>
                        <w:t>Recommendation 38:</w:t>
                      </w:r>
                      <w:r>
                        <w:rPr>
                          <w:rFonts w:ascii="Calibri" w:hAnsi="Calibri" w:cs="Calibri"/>
                          <w:sz w:val="22"/>
                          <w:szCs w:val="22"/>
                        </w:rPr>
                        <w:t xml:space="preserve"> This recommendation will be progressed as part of the Report from the General Surgery Clinical Committee of the MBS Review and remains within this Report for information purposes only.</w:t>
                      </w:r>
                    </w:p>
                  </w:txbxContent>
                </v:textbox>
                <w10:anchorlock/>
              </v:shape>
            </w:pict>
          </mc:Fallback>
        </mc:AlternateContent>
      </w:r>
    </w:p>
    <w:p w14:paraId="080BC4B7" w14:textId="21B68806" w:rsidR="00B928F1" w:rsidRDefault="00EE3018" w:rsidP="00522C6C">
      <w:pPr>
        <w:pStyle w:val="Heading2"/>
        <w:numPr>
          <w:ilvl w:val="1"/>
          <w:numId w:val="89"/>
        </w:numPr>
      </w:pPr>
      <w:bookmarkStart w:id="119" w:name="_Toc14949083"/>
      <w:r>
        <w:t>Pelvic e</w:t>
      </w:r>
      <w:r w:rsidR="00B928F1">
        <w:t>xenteration</w:t>
      </w:r>
      <w:bookmarkEnd w:id="119"/>
    </w:p>
    <w:p w14:paraId="3142E9D2" w14:textId="77777777" w:rsidR="002949AF" w:rsidRDefault="002949AF" w:rsidP="00522C6C">
      <w:pPr>
        <w:pStyle w:val="Body"/>
        <w:spacing w:before="120" w:after="0" w:line="360" w:lineRule="auto"/>
      </w:pPr>
      <w:proofErr w:type="spellStart"/>
      <w:r>
        <w:t>Multivisceral</w:t>
      </w:r>
      <w:proofErr w:type="spellEnd"/>
      <w:r>
        <w:t xml:space="preserve"> resections are performed for advanced primary pelvic malignancies including colorectal and anal cancers, selected gynaecological or urological cancers, as well as recurrent pelvic cancers.</w:t>
      </w:r>
    </w:p>
    <w:p w14:paraId="6F10E1FF" w14:textId="77777777" w:rsidR="002949AF" w:rsidRDefault="002949AF" w:rsidP="00522C6C">
      <w:pPr>
        <w:pStyle w:val="Body"/>
        <w:spacing w:before="120" w:after="0" w:line="360" w:lineRule="auto"/>
      </w:pPr>
      <w:r w:rsidRPr="0019018E">
        <w:t xml:space="preserve">Pelvic exenteration operations vary widely in magnitude from more straight forward, centrally-placed resections (e.g. </w:t>
      </w:r>
      <w:proofErr w:type="spellStart"/>
      <w:r w:rsidRPr="0019018E">
        <w:t>en</w:t>
      </w:r>
      <w:proofErr w:type="spellEnd"/>
      <w:r w:rsidRPr="0019018E">
        <w:t xml:space="preserve"> bloc resection of a uterus or part of a bladder, at the same time of a rectal or sigmoid cancer resection which could be performed in most larger hospitals) to major exenterations which include resection of the rectum, sphincters, pelvic floor, bladder and prostate or uterus and vagina</w:t>
      </w:r>
      <w:r>
        <w:t xml:space="preserve">. </w:t>
      </w:r>
    </w:p>
    <w:p w14:paraId="75BAE321" w14:textId="77777777" w:rsidR="002949AF" w:rsidRDefault="002949AF" w:rsidP="00522C6C">
      <w:pPr>
        <w:pStyle w:val="Body"/>
        <w:spacing w:before="120" w:after="0" w:line="360" w:lineRule="auto"/>
      </w:pPr>
      <w:r>
        <w:t>More extensive exenterations may also include the pelvic side wall vasculature as well as lymph nodes and/or bony structures surrounding the pelvis including sacrum, ischium or pubic bones</w:t>
      </w:r>
      <w:r w:rsidRPr="0019018E">
        <w:t xml:space="preserve">. The complexity of the surgery increases with </w:t>
      </w:r>
      <w:r>
        <w:t xml:space="preserve">surgery for </w:t>
      </w:r>
      <w:r w:rsidRPr="0019018E">
        <w:t>recurrent</w:t>
      </w:r>
      <w:r>
        <w:t xml:space="preserve"> tumours</w:t>
      </w:r>
      <w:r w:rsidRPr="0019018E">
        <w:t>. Major exent</w:t>
      </w:r>
      <w:r>
        <w:t>erations may typically require nine</w:t>
      </w:r>
      <w:r w:rsidRPr="0019018E">
        <w:t xml:space="preserve"> to 12 hours of operating time, but can take in excess of 16 hours. These patients have an average length of hospital stay between three </w:t>
      </w:r>
      <w:r>
        <w:t>and</w:t>
      </w:r>
      <w:r w:rsidRPr="0019018E">
        <w:t xml:space="preserve"> four weeks. Major exenterations </w:t>
      </w:r>
      <w:r>
        <w:t>should</w:t>
      </w:r>
      <w:r w:rsidRPr="0019018E">
        <w:t xml:space="preserve"> be performed in </w:t>
      </w:r>
      <w:r>
        <w:t xml:space="preserve">specialist </w:t>
      </w:r>
      <w:r w:rsidRPr="0019018E">
        <w:t>referral centres.</w:t>
      </w:r>
    </w:p>
    <w:p w14:paraId="1DA84D9F" w14:textId="77777777" w:rsidR="002949AF" w:rsidRDefault="002949AF" w:rsidP="00522C6C">
      <w:pPr>
        <w:pStyle w:val="Body"/>
        <w:spacing w:before="120" w:after="0" w:line="360" w:lineRule="auto"/>
      </w:pPr>
      <w:r>
        <w:t>Co-morbidities such as inflammatory bowel disease add further complexity to these procedures.</w:t>
      </w:r>
    </w:p>
    <w:p w14:paraId="5CB67E23" w14:textId="77777777" w:rsidR="002949AF" w:rsidRDefault="002949AF" w:rsidP="00522C6C">
      <w:pPr>
        <w:pStyle w:val="Body"/>
        <w:spacing w:before="120" w:after="0" w:line="360" w:lineRule="auto"/>
      </w:pPr>
      <w:r>
        <w:t xml:space="preserve">A subgroup was formed within the Committee to consider how best to address pelvic exenterations in order to develop items which describe a complete medical service. Data was provided by three specialist referral </w:t>
      </w:r>
      <w:r w:rsidRPr="00B1023E">
        <w:t xml:space="preserve">units </w:t>
      </w:r>
      <w:r>
        <w:t>where</w:t>
      </w:r>
      <w:r w:rsidRPr="00B1023E">
        <w:t xml:space="preserve"> such surgeries </w:t>
      </w:r>
      <w:r>
        <w:t xml:space="preserve">are performed. A total of </w:t>
      </w:r>
      <w:r w:rsidRPr="00B1023E">
        <w:t xml:space="preserve">80 cases </w:t>
      </w:r>
      <w:r>
        <w:t xml:space="preserve">were provided </w:t>
      </w:r>
      <w:r w:rsidRPr="00B1023E">
        <w:t xml:space="preserve">for analysis of MBS </w:t>
      </w:r>
      <w:r>
        <w:t>services</w:t>
      </w:r>
      <w:r w:rsidRPr="00B1023E">
        <w:t xml:space="preserve"> data</w:t>
      </w:r>
      <w:r>
        <w:t>. N</w:t>
      </w:r>
      <w:r w:rsidRPr="00B1023E">
        <w:t xml:space="preserve">o common theme was deduced due to the high variability of surgeries, </w:t>
      </w:r>
      <w:r>
        <w:t xml:space="preserve">heterogeneity in the </w:t>
      </w:r>
      <w:r w:rsidRPr="00B1023E">
        <w:t xml:space="preserve">length of surgery and </w:t>
      </w:r>
      <w:r>
        <w:t xml:space="preserve">lack of clear patterns in </w:t>
      </w:r>
      <w:r w:rsidRPr="00B1023E">
        <w:t>billing codes.</w:t>
      </w:r>
      <w:r>
        <w:t xml:space="preserve"> </w:t>
      </w:r>
    </w:p>
    <w:p w14:paraId="6011F974" w14:textId="77777777" w:rsidR="002949AF" w:rsidRPr="00B1023E" w:rsidRDefault="002949AF" w:rsidP="00522C6C">
      <w:pPr>
        <w:pStyle w:val="Body"/>
        <w:spacing w:before="120" w:after="0" w:line="360" w:lineRule="auto"/>
      </w:pPr>
      <w:r>
        <w:t>Surgeons undertaking pelvic exenterations within the data observed all claimed in excess of three MBS items and frequently claimed between 10 and 20 items for the one procedure.</w:t>
      </w:r>
    </w:p>
    <w:p w14:paraId="2C9BB0D5" w14:textId="32A3A748" w:rsidR="002949AF" w:rsidRDefault="002949AF" w:rsidP="00522C6C">
      <w:pPr>
        <w:pStyle w:val="Body"/>
        <w:spacing w:before="120" w:after="0" w:line="360" w:lineRule="auto"/>
      </w:pPr>
      <w:r>
        <w:t>For these reasons, the Committee has proposed</w:t>
      </w:r>
      <w:r w:rsidR="00EE7812">
        <w:t xml:space="preserve"> twelve</w:t>
      </w:r>
      <w:r>
        <w:t xml:space="preserve"> new items number for pelvic exenteration based upon the extensiveness of the procedure.</w:t>
      </w:r>
    </w:p>
    <w:p w14:paraId="728D1E0D" w14:textId="77777777" w:rsidR="002949AF" w:rsidRPr="002949AF" w:rsidRDefault="002949AF" w:rsidP="002949AF">
      <w:pPr>
        <w:pStyle w:val="Body"/>
      </w:pPr>
    </w:p>
    <w:p w14:paraId="0245C466" w14:textId="7B80CF42" w:rsidR="002949AF" w:rsidRPr="0064071B" w:rsidRDefault="002949AF" w:rsidP="00522C6C">
      <w:pPr>
        <w:pStyle w:val="Heading3Numbered"/>
        <w:numPr>
          <w:ilvl w:val="2"/>
          <w:numId w:val="89"/>
        </w:numPr>
      </w:pPr>
      <w:bookmarkStart w:id="120" w:name="_Toc14949084"/>
      <w:r>
        <w:t>Recommendation 39</w:t>
      </w:r>
      <w:bookmarkEnd w:id="120"/>
    </w:p>
    <w:p w14:paraId="4B1CDD6C" w14:textId="007E65C5" w:rsidR="00CE03F5" w:rsidRPr="005218BD" w:rsidRDefault="00723971" w:rsidP="00CE03F5">
      <w:pPr>
        <w:pStyle w:val="Caption"/>
      </w:pPr>
      <w:bookmarkStart w:id="121" w:name="_Toc14949131"/>
      <w:r>
        <w:t xml:space="preserve">Table </w:t>
      </w:r>
      <w:r>
        <w:fldChar w:fldCharType="begin"/>
      </w:r>
      <w:r>
        <w:instrText xml:space="preserve"> SEQ Table \* ARABIC </w:instrText>
      </w:r>
      <w:r>
        <w:fldChar w:fldCharType="separate"/>
      </w:r>
      <w:r w:rsidR="002949AF">
        <w:rPr>
          <w:noProof/>
        </w:rPr>
        <w:t>43</w:t>
      </w:r>
      <w:r>
        <w:fldChar w:fldCharType="end"/>
      </w:r>
      <w:r w:rsidR="00CE03F5">
        <w:t xml:space="preserve">: </w:t>
      </w:r>
      <w:r w:rsidR="00ED2CBD">
        <w:t>Proposed n</w:t>
      </w:r>
      <w:r w:rsidR="00CE03F5">
        <w:t xml:space="preserve">ew pelvic exenteration </w:t>
      </w:r>
      <w:r w:rsidR="00ED2CBD">
        <w:t xml:space="preserve">items </w:t>
      </w:r>
      <w:r w:rsidR="00CE03F5">
        <w:t>based upon anatomical compartment</w:t>
      </w:r>
      <w:r w:rsidR="00380773" w:rsidRPr="005218BD">
        <w:t>, for an initial procedure</w:t>
      </w:r>
      <w:r w:rsidR="00CE03F5" w:rsidRPr="005218BD">
        <w:t>.</w:t>
      </w:r>
      <w:bookmarkEnd w:id="121"/>
    </w:p>
    <w:tbl>
      <w:tblPr>
        <w:tblW w:w="887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6: Proposed new pelvic exenteration items based on anatomical compartment."/>
        <w:tblDescription w:val="Table 46 shows the proposed new items for pelvic exenteration. This table has two columns - item and proposed descriptor."/>
      </w:tblPr>
      <w:tblGrid>
        <w:gridCol w:w="823"/>
        <w:gridCol w:w="6719"/>
        <w:gridCol w:w="1333"/>
      </w:tblGrid>
      <w:tr w:rsidR="008F5D7A" w:rsidRPr="005218BD" w14:paraId="2A540D66" w14:textId="0E59A84C" w:rsidTr="00522C6C">
        <w:trPr>
          <w:trHeight w:val="502"/>
          <w:tblHeader/>
        </w:trPr>
        <w:tc>
          <w:tcPr>
            <w:tcW w:w="82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2940F7A" w14:textId="77777777" w:rsidR="008F5D7A" w:rsidRPr="005218BD" w:rsidRDefault="008F5D7A" w:rsidP="002662EF">
            <w:pPr>
              <w:pStyle w:val="Tableheading-white"/>
            </w:pPr>
            <w:r w:rsidRPr="005218BD">
              <w:rPr>
                <w:rStyle w:val="None"/>
              </w:rPr>
              <w:t>Item</w:t>
            </w:r>
          </w:p>
        </w:tc>
        <w:tc>
          <w:tcPr>
            <w:tcW w:w="671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5227DA1" w14:textId="77777777" w:rsidR="008F5D7A" w:rsidRPr="005218BD" w:rsidRDefault="008F5D7A" w:rsidP="002662EF">
            <w:pPr>
              <w:pStyle w:val="Tableheading-white"/>
            </w:pPr>
            <w:r w:rsidRPr="005218BD">
              <w:t>Descriptor</w:t>
            </w:r>
          </w:p>
        </w:tc>
        <w:tc>
          <w:tcPr>
            <w:tcW w:w="1333" w:type="dxa"/>
            <w:tcBorders>
              <w:top w:val="single" w:sz="4" w:space="0" w:color="BFBFBF"/>
              <w:left w:val="single" w:sz="4" w:space="0" w:color="BFBFBF"/>
              <w:bottom w:val="single" w:sz="4" w:space="0" w:color="BFBFBF"/>
              <w:right w:val="single" w:sz="4" w:space="0" w:color="BFBFBF"/>
            </w:tcBorders>
            <w:shd w:val="clear" w:color="auto" w:fill="01653F"/>
          </w:tcPr>
          <w:p w14:paraId="209A2528" w14:textId="6B20C201" w:rsidR="008F5D7A" w:rsidRPr="005218BD" w:rsidRDefault="008F5D7A" w:rsidP="002662EF">
            <w:pPr>
              <w:pStyle w:val="Tableheading-white"/>
            </w:pPr>
            <w:r w:rsidRPr="005218BD">
              <w:t>Proposed fee</w:t>
            </w:r>
          </w:p>
        </w:tc>
      </w:tr>
      <w:tr w:rsidR="008F5D7A" w:rsidRPr="005218BD" w14:paraId="6841189E" w14:textId="54903630" w:rsidTr="00522C6C">
        <w:tblPrEx>
          <w:shd w:val="clear" w:color="auto" w:fill="CED7E7"/>
        </w:tblPrEx>
        <w:trPr>
          <w:trHeight w:val="730"/>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592CDBB" w14:textId="5B216AB3" w:rsidR="008F5D7A" w:rsidRPr="005218BD" w:rsidRDefault="008F5D7A" w:rsidP="00CE75BE">
            <w:pPr>
              <w:pStyle w:val="Tabletext"/>
            </w:pPr>
            <w:r w:rsidRPr="005218BD">
              <w:t>320PP</w:t>
            </w:r>
          </w:p>
        </w:tc>
        <w:tc>
          <w:tcPr>
            <w:tcW w:w="671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BEB6A4F" w14:textId="278F9DFF" w:rsidR="008F5D7A" w:rsidRPr="005218BD" w:rsidRDefault="008F5D7A" w:rsidP="00287D4E">
            <w:pPr>
              <w:pStyle w:val="Tabletext"/>
            </w:pPr>
            <w:r w:rsidRPr="005218BD">
              <w:t>Pelvic exenteration</w:t>
            </w:r>
            <w:r w:rsidR="00380773" w:rsidRPr="005218BD">
              <w:t>, initial procedure,</w:t>
            </w:r>
            <w:r w:rsidRPr="005218BD">
              <w:t xml:space="preserve"> involving </w:t>
            </w:r>
            <w:proofErr w:type="spellStart"/>
            <w:r w:rsidRPr="005218BD">
              <w:t>en</w:t>
            </w:r>
            <w:proofErr w:type="spellEnd"/>
            <w:r w:rsidRPr="005218BD">
              <w:t xml:space="preserve"> bloc soft tissue </w:t>
            </w:r>
            <w:proofErr w:type="spellStart"/>
            <w:r w:rsidRPr="005218BD">
              <w:t>multivisceral</w:t>
            </w:r>
            <w:proofErr w:type="spellEnd"/>
            <w:r w:rsidRPr="005218BD">
              <w:t xml:space="preserve"> resection (excluding </w:t>
            </w:r>
            <w:proofErr w:type="spellStart"/>
            <w:r w:rsidRPr="005218BD">
              <w:t>en</w:t>
            </w:r>
            <w:proofErr w:type="spellEnd"/>
            <w:r w:rsidRPr="005218BD">
              <w:t xml:space="preserve"> bloc hysterectomy and colorectal resection) performed at an appropriately resourced major specialist </w:t>
            </w:r>
            <w:proofErr w:type="spellStart"/>
            <w:r w:rsidRPr="005218BD">
              <w:t>centre</w:t>
            </w:r>
            <w:proofErr w:type="spellEnd"/>
            <w:r w:rsidR="00B60767" w:rsidRPr="005218BD">
              <w:t>.</w:t>
            </w:r>
          </w:p>
        </w:tc>
        <w:tc>
          <w:tcPr>
            <w:tcW w:w="1333" w:type="dxa"/>
            <w:tcBorders>
              <w:top w:val="single" w:sz="4" w:space="0" w:color="BFBFBF"/>
              <w:left w:val="single" w:sz="4" w:space="0" w:color="BFBFBF"/>
              <w:bottom w:val="single" w:sz="4" w:space="0" w:color="BFBFBF"/>
              <w:right w:val="single" w:sz="4" w:space="0" w:color="BFBFBF"/>
            </w:tcBorders>
          </w:tcPr>
          <w:p w14:paraId="3B7BB44B" w14:textId="3983EA9E" w:rsidR="008F5D7A" w:rsidRPr="005218BD" w:rsidRDefault="00380773" w:rsidP="00287D4E">
            <w:pPr>
              <w:pStyle w:val="Tabletext"/>
            </w:pPr>
            <w:r w:rsidRPr="005218BD">
              <w:t>$3,750.00</w:t>
            </w:r>
          </w:p>
        </w:tc>
      </w:tr>
      <w:tr w:rsidR="008F5D7A" w:rsidRPr="005218BD" w14:paraId="4E2B7AA1" w14:textId="13C06775" w:rsidTr="00522C6C">
        <w:tblPrEx>
          <w:shd w:val="clear" w:color="auto" w:fill="CED7E7"/>
        </w:tblPrEx>
        <w:trPr>
          <w:trHeight w:val="1243"/>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45A60CF" w14:textId="07615CEA" w:rsidR="008F5D7A" w:rsidRPr="005218BD" w:rsidRDefault="008F5D7A" w:rsidP="002662EF">
            <w:pPr>
              <w:pStyle w:val="Tabletext"/>
            </w:pPr>
            <w:r w:rsidRPr="005218BD">
              <w:t>320QQ</w:t>
            </w:r>
          </w:p>
        </w:tc>
        <w:tc>
          <w:tcPr>
            <w:tcW w:w="671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A409EE5" w14:textId="7E2AF485" w:rsidR="008F5D7A" w:rsidRPr="005218BD" w:rsidRDefault="008F5D7A" w:rsidP="00287D4E">
            <w:pPr>
              <w:pStyle w:val="Tabletext"/>
            </w:pPr>
            <w:r w:rsidRPr="005218BD">
              <w:t>Pelvic exenteration</w:t>
            </w:r>
            <w:r w:rsidR="00380773" w:rsidRPr="005218BD">
              <w:t>, initial procedure,</w:t>
            </w:r>
            <w:r w:rsidRPr="005218BD">
              <w:t xml:space="preserve"> involving </w:t>
            </w:r>
            <w:proofErr w:type="spellStart"/>
            <w:r w:rsidRPr="005218BD">
              <w:t>en</w:t>
            </w:r>
            <w:proofErr w:type="spellEnd"/>
            <w:r w:rsidRPr="005218BD">
              <w:t xml:space="preserve"> bloc bony </w:t>
            </w:r>
            <w:proofErr w:type="spellStart"/>
            <w:r w:rsidRPr="005218BD">
              <w:t>multivisceral</w:t>
            </w:r>
            <w:proofErr w:type="spellEnd"/>
            <w:r w:rsidRPr="005218BD">
              <w:t xml:space="preserve"> resection performed at an appropriately resourced major specialist </w:t>
            </w:r>
            <w:proofErr w:type="spellStart"/>
            <w:r w:rsidRPr="005218BD">
              <w:t>centre</w:t>
            </w:r>
            <w:proofErr w:type="spellEnd"/>
            <w:r w:rsidRPr="005218BD">
              <w:t xml:space="preserve"> (excluding coccygectomy, i.e. bony resection should involve </w:t>
            </w:r>
            <w:proofErr w:type="spellStart"/>
            <w:r w:rsidRPr="005218BD">
              <w:t>en</w:t>
            </w:r>
            <w:proofErr w:type="spellEnd"/>
            <w:r w:rsidRPr="005218BD">
              <w:t xml:space="preserve"> bloc resection of major bony structure such as </w:t>
            </w:r>
            <w:proofErr w:type="spellStart"/>
            <w:r w:rsidRPr="005218BD">
              <w:t>sacrectomy</w:t>
            </w:r>
            <w:proofErr w:type="spellEnd"/>
            <w:r w:rsidRPr="005218BD">
              <w:t xml:space="preserve"> or resection of pubic bones or ischium</w:t>
            </w:r>
            <w:r w:rsidR="00B60767" w:rsidRPr="005218BD">
              <w:t>)</w:t>
            </w:r>
            <w:r w:rsidRPr="005218BD">
              <w:t>.</w:t>
            </w:r>
          </w:p>
        </w:tc>
        <w:tc>
          <w:tcPr>
            <w:tcW w:w="1333" w:type="dxa"/>
            <w:tcBorders>
              <w:top w:val="single" w:sz="4" w:space="0" w:color="BFBFBF"/>
              <w:left w:val="single" w:sz="4" w:space="0" w:color="BFBFBF"/>
              <w:bottom w:val="single" w:sz="4" w:space="0" w:color="BFBFBF"/>
              <w:right w:val="single" w:sz="4" w:space="0" w:color="BFBFBF"/>
            </w:tcBorders>
          </w:tcPr>
          <w:p w14:paraId="574DAE8C" w14:textId="48BC6A87" w:rsidR="008F5D7A" w:rsidRPr="005218BD" w:rsidRDefault="00380773" w:rsidP="00287D4E">
            <w:pPr>
              <w:pStyle w:val="Tabletext"/>
            </w:pPr>
            <w:r w:rsidRPr="005218BD">
              <w:t>$3,150.00</w:t>
            </w:r>
          </w:p>
        </w:tc>
      </w:tr>
      <w:tr w:rsidR="008F5D7A" w:rsidRPr="005218BD" w14:paraId="6DCF8DC6" w14:textId="5A2E0FCB" w:rsidTr="00522C6C">
        <w:tblPrEx>
          <w:shd w:val="clear" w:color="auto" w:fill="CED7E7"/>
        </w:tblPrEx>
        <w:trPr>
          <w:trHeight w:val="882"/>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50C5FCE" w14:textId="72F8CDF0" w:rsidR="008F5D7A" w:rsidRPr="005218BD" w:rsidRDefault="008F5D7A" w:rsidP="00CE75BE">
            <w:pPr>
              <w:pStyle w:val="Tabletext"/>
            </w:pPr>
            <w:r w:rsidRPr="005218BD">
              <w:t>320RR</w:t>
            </w:r>
          </w:p>
        </w:tc>
        <w:tc>
          <w:tcPr>
            <w:tcW w:w="671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6C4628F" w14:textId="27B62E1D" w:rsidR="008F5D7A" w:rsidRPr="005218BD" w:rsidRDefault="008F5D7A" w:rsidP="00287D4E">
            <w:pPr>
              <w:pStyle w:val="Tabletext"/>
            </w:pPr>
            <w:r w:rsidRPr="005218BD">
              <w:t>Pelvic exenteration</w:t>
            </w:r>
            <w:r w:rsidR="00380773" w:rsidRPr="005218BD">
              <w:t>, initial procedure,</w:t>
            </w:r>
            <w:r w:rsidRPr="005218BD">
              <w:t xml:space="preserve"> involving </w:t>
            </w:r>
            <w:proofErr w:type="spellStart"/>
            <w:r w:rsidRPr="005218BD">
              <w:t>en</w:t>
            </w:r>
            <w:proofErr w:type="spellEnd"/>
            <w:r w:rsidRPr="005218BD">
              <w:t xml:space="preserve"> bloc resection of pelvic side wall major vasculature with nodal tissue, pelvic fascia and or obturator internus muscle performed at an appropriately resourced major specialist </w:t>
            </w:r>
            <w:proofErr w:type="spellStart"/>
            <w:r w:rsidRPr="005218BD">
              <w:t>centre</w:t>
            </w:r>
            <w:proofErr w:type="spellEnd"/>
            <w:r w:rsidRPr="005218BD">
              <w:t>.</w:t>
            </w:r>
            <w:r w:rsidRPr="005218BD">
              <w:tab/>
            </w:r>
          </w:p>
        </w:tc>
        <w:tc>
          <w:tcPr>
            <w:tcW w:w="1333" w:type="dxa"/>
            <w:tcBorders>
              <w:top w:val="single" w:sz="4" w:space="0" w:color="BFBFBF"/>
              <w:left w:val="single" w:sz="4" w:space="0" w:color="BFBFBF"/>
              <w:bottom w:val="single" w:sz="4" w:space="0" w:color="BFBFBF"/>
              <w:right w:val="single" w:sz="4" w:space="0" w:color="BFBFBF"/>
            </w:tcBorders>
          </w:tcPr>
          <w:p w14:paraId="3420BDE8" w14:textId="3E07CE39" w:rsidR="008F5D7A" w:rsidRPr="005218BD" w:rsidRDefault="00380773" w:rsidP="00287D4E">
            <w:pPr>
              <w:pStyle w:val="Tabletext"/>
            </w:pPr>
            <w:r w:rsidRPr="005218BD">
              <w:t>$2,100.00</w:t>
            </w:r>
          </w:p>
        </w:tc>
      </w:tr>
    </w:tbl>
    <w:p w14:paraId="3CF7E71A" w14:textId="5B3B90E3" w:rsidR="004A67D1" w:rsidRPr="005218BD" w:rsidRDefault="004A67D1" w:rsidP="002662EF">
      <w:pPr>
        <w:pStyle w:val="Body"/>
        <w:rPr>
          <w:b/>
        </w:rPr>
      </w:pPr>
      <w:r w:rsidRPr="005218BD">
        <w:rPr>
          <w:b/>
        </w:rPr>
        <w:t>Recommendation: Create three new items for pelvic exenteration based upon anatomical compartments</w:t>
      </w:r>
      <w:r w:rsidR="00D027B5" w:rsidRPr="005218BD">
        <w:rPr>
          <w:b/>
        </w:rPr>
        <w:t xml:space="preserve"> for initial procedures</w:t>
      </w:r>
      <w:r w:rsidRPr="005218BD">
        <w:rPr>
          <w:b/>
        </w:rPr>
        <w:t>.</w:t>
      </w:r>
    </w:p>
    <w:p w14:paraId="6433FF12" w14:textId="2840BFA3" w:rsidR="004A67D1" w:rsidRPr="005218BD" w:rsidRDefault="004A67D1" w:rsidP="002662EF">
      <w:pPr>
        <w:pStyle w:val="Body"/>
        <w:rPr>
          <w:b/>
        </w:rPr>
      </w:pPr>
      <w:r w:rsidRPr="005218BD">
        <w:rPr>
          <w:b/>
        </w:rPr>
        <w:t>Rationale</w:t>
      </w:r>
    </w:p>
    <w:p w14:paraId="4E7EDADE" w14:textId="4823314C" w:rsidR="002662EF" w:rsidRPr="005218BD" w:rsidRDefault="004A67D1" w:rsidP="00522C6C">
      <w:pPr>
        <w:pStyle w:val="Body"/>
        <w:spacing w:before="120" w:after="0" w:line="360" w:lineRule="auto"/>
      </w:pPr>
      <w:r w:rsidRPr="005218BD">
        <w:t xml:space="preserve">The three proposed new items are based upon how extensive the exenteration is in regards to the extent of viscera, bony structure and vasculature involved. </w:t>
      </w:r>
    </w:p>
    <w:p w14:paraId="4818D571" w14:textId="39869D51" w:rsidR="00C5709D" w:rsidRPr="005218BD" w:rsidRDefault="00F5424F" w:rsidP="00522C6C">
      <w:pPr>
        <w:pStyle w:val="Body"/>
        <w:spacing w:before="120" w:after="0" w:line="360" w:lineRule="auto"/>
      </w:pPr>
      <w:r w:rsidRPr="005218BD">
        <w:t>The fees for these items</w:t>
      </w:r>
      <w:r w:rsidR="003962FF" w:rsidRPr="005218BD">
        <w:t xml:space="preserve"> reflect the complexity</w:t>
      </w:r>
      <w:r w:rsidR="00380773" w:rsidRPr="005218BD">
        <w:t xml:space="preserve"> of the procedure</w:t>
      </w:r>
      <w:r w:rsidR="003962FF" w:rsidRPr="005218BD">
        <w:t xml:space="preserve"> and remunerat</w:t>
      </w:r>
      <w:r w:rsidR="00380773" w:rsidRPr="005218BD">
        <w:t>ion</w:t>
      </w:r>
      <w:r w:rsidR="003962FF" w:rsidRPr="005218BD">
        <w:t xml:space="preserve"> </w:t>
      </w:r>
      <w:r w:rsidR="00380773" w:rsidRPr="005218BD">
        <w:t xml:space="preserve">is </w:t>
      </w:r>
      <w:r w:rsidR="003962FF" w:rsidRPr="005218BD">
        <w:t>commensurate with expected complexity and its aftercare</w:t>
      </w:r>
      <w:r w:rsidR="00007C83" w:rsidRPr="005218BD">
        <w:t xml:space="preserve">. </w:t>
      </w:r>
      <w:r w:rsidR="00783552" w:rsidRPr="005218BD">
        <w:t xml:space="preserve">The proposed fees for these </w:t>
      </w:r>
      <w:r w:rsidR="00522C6C">
        <w:t>i</w:t>
      </w:r>
      <w:r w:rsidR="00783552" w:rsidRPr="005218BD">
        <w:t>tems were based upon the average of the total fees of each procedure within data provided by three specialist referral units of previous pelvic exenteration procedures.</w:t>
      </w:r>
    </w:p>
    <w:p w14:paraId="61866516" w14:textId="0C773AE7" w:rsidR="00F5424F" w:rsidRPr="005218BD" w:rsidRDefault="003962FF" w:rsidP="00522C6C">
      <w:pPr>
        <w:pStyle w:val="Body"/>
        <w:spacing w:before="120" w:after="0" w:line="360" w:lineRule="auto"/>
      </w:pPr>
      <w:r w:rsidRPr="005218BD">
        <w:t xml:space="preserve"> </w:t>
      </w:r>
      <w:r w:rsidR="00783552" w:rsidRPr="005218BD">
        <w:t>T</w:t>
      </w:r>
      <w:r w:rsidR="00F5424F" w:rsidRPr="005218BD">
        <w:t xml:space="preserve">he Committee raised concerns </w:t>
      </w:r>
      <w:r w:rsidR="002662EF" w:rsidRPr="005218BD">
        <w:t xml:space="preserve">about </w:t>
      </w:r>
      <w:r w:rsidRPr="005218BD">
        <w:t>possible</w:t>
      </w:r>
      <w:r w:rsidR="002662EF" w:rsidRPr="005218BD">
        <w:t xml:space="preserve"> misuse of these item numbers </w:t>
      </w:r>
      <w:r w:rsidR="00007C83" w:rsidRPr="005218BD">
        <w:t>due to high remuneration</w:t>
      </w:r>
      <w:r w:rsidR="002662EF" w:rsidRPr="005218BD">
        <w:t xml:space="preserve">. </w:t>
      </w:r>
      <w:r w:rsidR="00F5424F" w:rsidRPr="005218BD">
        <w:t xml:space="preserve">Therefore the proposed new items specify that these procedures should </w:t>
      </w:r>
      <w:r w:rsidR="002662EF" w:rsidRPr="005218BD">
        <w:t xml:space="preserve">be performed </w:t>
      </w:r>
      <w:r w:rsidR="00A04A49" w:rsidRPr="005218BD">
        <w:t>in major specialist r</w:t>
      </w:r>
      <w:r w:rsidR="002662EF" w:rsidRPr="005218BD">
        <w:t>eferral units</w:t>
      </w:r>
      <w:r w:rsidR="00F5424F" w:rsidRPr="005218BD">
        <w:t>.</w:t>
      </w:r>
      <w:r w:rsidR="008F5D7A" w:rsidRPr="005218BD">
        <w:t xml:space="preserve"> </w:t>
      </w:r>
    </w:p>
    <w:p w14:paraId="739F4CE3" w14:textId="012D6A35" w:rsidR="002662EF" w:rsidRPr="005218BD" w:rsidRDefault="00F5424F" w:rsidP="00522C6C">
      <w:pPr>
        <w:pStyle w:val="Body"/>
        <w:spacing w:before="120" w:after="0" w:line="360" w:lineRule="auto"/>
      </w:pPr>
      <w:r w:rsidRPr="005218BD">
        <w:t>M</w:t>
      </w:r>
      <w:r w:rsidR="002662EF" w:rsidRPr="005218BD">
        <w:t xml:space="preserve">ajor exenterations </w:t>
      </w:r>
      <w:r w:rsidRPr="005218BD">
        <w:t>involve</w:t>
      </w:r>
      <w:r w:rsidR="002662EF" w:rsidRPr="005218BD">
        <w:t xml:space="preserve"> </w:t>
      </w:r>
      <w:r w:rsidR="00A04A49" w:rsidRPr="005218BD">
        <w:t xml:space="preserve">multiple </w:t>
      </w:r>
      <w:r w:rsidR="002662EF" w:rsidRPr="005218BD">
        <w:t>surgeons who should be able to claim these numbers. Currently most major exenterations involve two surgical teams but can involve colorectal surgeons, urologists, vascular surgeons, plastic surgeon</w:t>
      </w:r>
      <w:r w:rsidRPr="005218BD">
        <w:t>s and orthopaedic oncologists.</w:t>
      </w:r>
    </w:p>
    <w:p w14:paraId="4650260E" w14:textId="77777777" w:rsidR="00B60767" w:rsidRPr="005218BD" w:rsidRDefault="00B60767" w:rsidP="002662EF">
      <w:pPr>
        <w:pStyle w:val="Body"/>
      </w:pPr>
    </w:p>
    <w:p w14:paraId="3308A165" w14:textId="71F034F4" w:rsidR="00380773" w:rsidRPr="005218BD" w:rsidRDefault="00783552" w:rsidP="00B60767">
      <w:pPr>
        <w:pStyle w:val="Caption"/>
      </w:pPr>
      <w:bookmarkStart w:id="122" w:name="_Toc14949132"/>
      <w:r w:rsidRPr="005218BD">
        <w:t xml:space="preserve">Table </w:t>
      </w:r>
      <w:r w:rsidRPr="005218BD">
        <w:fldChar w:fldCharType="begin"/>
      </w:r>
      <w:r w:rsidRPr="005218BD">
        <w:instrText xml:space="preserve"> SEQ Table \* ARABIC </w:instrText>
      </w:r>
      <w:r w:rsidRPr="005218BD">
        <w:fldChar w:fldCharType="separate"/>
      </w:r>
      <w:r w:rsidRPr="005218BD">
        <w:rPr>
          <w:noProof/>
        </w:rPr>
        <w:t>44</w:t>
      </w:r>
      <w:r w:rsidRPr="005218BD">
        <w:fldChar w:fldCharType="end"/>
      </w:r>
      <w:r w:rsidRPr="005218BD">
        <w:t>: Proposed new pelvic exenteration items based upon anatomical compartment, for re-do procedure.</w:t>
      </w:r>
      <w:bookmarkEnd w:id="122"/>
    </w:p>
    <w:tbl>
      <w:tblPr>
        <w:tblW w:w="88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6: Proposed new pelvic exenteration items based on anatomical compartment."/>
        <w:tblDescription w:val="Table 46 shows the proposed new items for pelvic exenteration. This table has two columns - item and proposed descriptor."/>
      </w:tblPr>
      <w:tblGrid>
        <w:gridCol w:w="823"/>
        <w:gridCol w:w="6719"/>
        <w:gridCol w:w="1276"/>
      </w:tblGrid>
      <w:tr w:rsidR="00380773" w:rsidRPr="005218BD" w14:paraId="6B66788C" w14:textId="77777777" w:rsidTr="00522C6C">
        <w:trPr>
          <w:trHeight w:val="502"/>
          <w:tblHeader/>
        </w:trPr>
        <w:tc>
          <w:tcPr>
            <w:tcW w:w="82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B8FF7DE" w14:textId="77777777" w:rsidR="00380773" w:rsidRPr="005218BD" w:rsidRDefault="00380773" w:rsidP="00C5709D">
            <w:pPr>
              <w:pStyle w:val="Tableheading-white"/>
            </w:pPr>
            <w:r w:rsidRPr="005218BD">
              <w:rPr>
                <w:rStyle w:val="None"/>
              </w:rPr>
              <w:t>Item</w:t>
            </w:r>
          </w:p>
        </w:tc>
        <w:tc>
          <w:tcPr>
            <w:tcW w:w="671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D24E4E0" w14:textId="77777777" w:rsidR="00380773" w:rsidRPr="005218BD" w:rsidRDefault="00380773" w:rsidP="00C5709D">
            <w:pPr>
              <w:pStyle w:val="Tableheading-white"/>
            </w:pPr>
            <w:r w:rsidRPr="005218BD">
              <w:t>Descriptor</w:t>
            </w:r>
          </w:p>
        </w:tc>
        <w:tc>
          <w:tcPr>
            <w:tcW w:w="1276" w:type="dxa"/>
            <w:tcBorders>
              <w:top w:val="single" w:sz="4" w:space="0" w:color="BFBFBF"/>
              <w:left w:val="single" w:sz="4" w:space="0" w:color="BFBFBF"/>
              <w:bottom w:val="single" w:sz="4" w:space="0" w:color="BFBFBF"/>
              <w:right w:val="single" w:sz="4" w:space="0" w:color="BFBFBF"/>
            </w:tcBorders>
            <w:shd w:val="clear" w:color="auto" w:fill="01653F"/>
          </w:tcPr>
          <w:p w14:paraId="3B6D4E6D" w14:textId="77777777" w:rsidR="00380773" w:rsidRPr="005218BD" w:rsidRDefault="00380773" w:rsidP="00C5709D">
            <w:pPr>
              <w:pStyle w:val="Tableheading-white"/>
            </w:pPr>
            <w:r w:rsidRPr="005218BD">
              <w:t>Proposed fee</w:t>
            </w:r>
          </w:p>
        </w:tc>
      </w:tr>
      <w:tr w:rsidR="00380773" w:rsidRPr="005218BD" w14:paraId="5D336F73" w14:textId="77777777" w:rsidTr="00522C6C">
        <w:tblPrEx>
          <w:shd w:val="clear" w:color="auto" w:fill="CED7E7"/>
        </w:tblPrEx>
        <w:trPr>
          <w:trHeight w:val="730"/>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52B819A" w14:textId="77777777" w:rsidR="00380773" w:rsidRPr="005218BD" w:rsidRDefault="00380773" w:rsidP="00C5709D">
            <w:pPr>
              <w:pStyle w:val="Tabletext"/>
            </w:pPr>
            <w:r w:rsidRPr="005218BD">
              <w:t>320SS</w:t>
            </w:r>
          </w:p>
        </w:tc>
        <w:tc>
          <w:tcPr>
            <w:tcW w:w="671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17DCC5" w14:textId="023D4AFC" w:rsidR="00380773" w:rsidRPr="005218BD" w:rsidRDefault="00380773" w:rsidP="00C5709D">
            <w:pPr>
              <w:pStyle w:val="Tabletext"/>
            </w:pPr>
            <w:r w:rsidRPr="005218BD">
              <w:t xml:space="preserve">Pelvic exenteration </w:t>
            </w:r>
            <w:r w:rsidR="00783552" w:rsidRPr="005218BD">
              <w:t xml:space="preserve">for recurrent pelvic cancer, </w:t>
            </w:r>
            <w:r w:rsidRPr="005218BD">
              <w:t xml:space="preserve">involving </w:t>
            </w:r>
            <w:proofErr w:type="spellStart"/>
            <w:r w:rsidRPr="005218BD">
              <w:t>en</w:t>
            </w:r>
            <w:proofErr w:type="spellEnd"/>
            <w:r w:rsidRPr="005218BD">
              <w:t xml:space="preserve"> bloc soft tissue </w:t>
            </w:r>
            <w:proofErr w:type="spellStart"/>
            <w:r w:rsidRPr="005218BD">
              <w:t>multivisceral</w:t>
            </w:r>
            <w:proofErr w:type="spellEnd"/>
            <w:r w:rsidRPr="005218BD">
              <w:t xml:space="preserve"> resection (excluding </w:t>
            </w:r>
            <w:proofErr w:type="spellStart"/>
            <w:r w:rsidRPr="005218BD">
              <w:t>en</w:t>
            </w:r>
            <w:proofErr w:type="spellEnd"/>
            <w:r w:rsidRPr="005218BD">
              <w:t xml:space="preserve"> bloc hysterectomy and colorectal resection) performed at an appropriately resourced major specialist </w:t>
            </w:r>
            <w:proofErr w:type="spellStart"/>
            <w:r w:rsidRPr="005218BD">
              <w:t>centre</w:t>
            </w:r>
            <w:proofErr w:type="spellEnd"/>
            <w:r w:rsidRPr="005218BD">
              <w:t xml:space="preserve">. </w:t>
            </w:r>
          </w:p>
        </w:tc>
        <w:tc>
          <w:tcPr>
            <w:tcW w:w="1276" w:type="dxa"/>
            <w:tcBorders>
              <w:top w:val="single" w:sz="4" w:space="0" w:color="BFBFBF"/>
              <w:left w:val="single" w:sz="4" w:space="0" w:color="BFBFBF"/>
              <w:bottom w:val="single" w:sz="4" w:space="0" w:color="BFBFBF"/>
              <w:right w:val="single" w:sz="4" w:space="0" w:color="BFBFBF"/>
            </w:tcBorders>
          </w:tcPr>
          <w:p w14:paraId="0B7D33A8" w14:textId="6B0D8CE2" w:rsidR="00380773" w:rsidRPr="005218BD" w:rsidRDefault="00783552" w:rsidP="00C5709D">
            <w:pPr>
              <w:pStyle w:val="Tabletext"/>
            </w:pPr>
            <w:r w:rsidRPr="005218BD">
              <w:t>$5,250.00</w:t>
            </w:r>
          </w:p>
        </w:tc>
      </w:tr>
      <w:tr w:rsidR="00380773" w:rsidRPr="005218BD" w14:paraId="08E92D21" w14:textId="77777777" w:rsidTr="00522C6C">
        <w:tblPrEx>
          <w:shd w:val="clear" w:color="auto" w:fill="CED7E7"/>
        </w:tblPrEx>
        <w:trPr>
          <w:trHeight w:val="1243"/>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94775B2" w14:textId="77777777" w:rsidR="00380773" w:rsidRPr="005218BD" w:rsidRDefault="00380773" w:rsidP="00C5709D">
            <w:pPr>
              <w:pStyle w:val="Tabletext"/>
            </w:pPr>
            <w:r w:rsidRPr="005218BD">
              <w:t>320TT</w:t>
            </w:r>
          </w:p>
        </w:tc>
        <w:tc>
          <w:tcPr>
            <w:tcW w:w="671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57AE077" w14:textId="5CA4524D" w:rsidR="00380773" w:rsidRPr="005218BD" w:rsidRDefault="00380773" w:rsidP="00783552">
            <w:pPr>
              <w:pStyle w:val="Tabletext"/>
            </w:pPr>
            <w:r w:rsidRPr="005218BD">
              <w:t>Pelvic exenteration</w:t>
            </w:r>
            <w:r w:rsidR="00783552" w:rsidRPr="005218BD">
              <w:t xml:space="preserve"> for recurrent pelvic cancer, </w:t>
            </w:r>
            <w:r w:rsidRPr="005218BD">
              <w:t xml:space="preserve">involving </w:t>
            </w:r>
            <w:proofErr w:type="spellStart"/>
            <w:r w:rsidRPr="005218BD">
              <w:t>en</w:t>
            </w:r>
            <w:proofErr w:type="spellEnd"/>
            <w:r w:rsidRPr="005218BD">
              <w:t xml:space="preserve"> bloc bony </w:t>
            </w:r>
            <w:proofErr w:type="spellStart"/>
            <w:r w:rsidRPr="005218BD">
              <w:t>multivisceral</w:t>
            </w:r>
            <w:proofErr w:type="spellEnd"/>
            <w:r w:rsidRPr="005218BD">
              <w:t xml:space="preserve"> resection performed at an appropriately resourced major specialist </w:t>
            </w:r>
            <w:proofErr w:type="spellStart"/>
            <w:r w:rsidRPr="005218BD">
              <w:t>centre</w:t>
            </w:r>
            <w:proofErr w:type="spellEnd"/>
            <w:r w:rsidRPr="005218BD">
              <w:t xml:space="preserve"> (excluding coccygectomy, i.e. bony resection should involve </w:t>
            </w:r>
            <w:proofErr w:type="spellStart"/>
            <w:r w:rsidRPr="005218BD">
              <w:t>en</w:t>
            </w:r>
            <w:proofErr w:type="spellEnd"/>
            <w:r w:rsidRPr="005218BD">
              <w:t xml:space="preserve"> bloc resection of major bony structure such as </w:t>
            </w:r>
            <w:proofErr w:type="spellStart"/>
            <w:r w:rsidRPr="005218BD">
              <w:t>sacrectomy</w:t>
            </w:r>
            <w:proofErr w:type="spellEnd"/>
            <w:r w:rsidRPr="005218BD">
              <w:t xml:space="preserve"> or resection of pubic bones or ischium).</w:t>
            </w:r>
          </w:p>
        </w:tc>
        <w:tc>
          <w:tcPr>
            <w:tcW w:w="1276" w:type="dxa"/>
            <w:tcBorders>
              <w:top w:val="single" w:sz="4" w:space="0" w:color="BFBFBF"/>
              <w:left w:val="single" w:sz="4" w:space="0" w:color="BFBFBF"/>
              <w:bottom w:val="single" w:sz="4" w:space="0" w:color="BFBFBF"/>
              <w:right w:val="single" w:sz="4" w:space="0" w:color="BFBFBF"/>
            </w:tcBorders>
          </w:tcPr>
          <w:p w14:paraId="360214EA" w14:textId="601DD6BB" w:rsidR="00380773" w:rsidRPr="005218BD" w:rsidRDefault="00783552" w:rsidP="00C5709D">
            <w:pPr>
              <w:pStyle w:val="Tabletext"/>
            </w:pPr>
            <w:r w:rsidRPr="005218BD">
              <w:t>$4,410.00</w:t>
            </w:r>
          </w:p>
        </w:tc>
      </w:tr>
      <w:tr w:rsidR="00380773" w:rsidRPr="005218BD" w14:paraId="3FBF431D" w14:textId="77777777" w:rsidTr="00522C6C">
        <w:tblPrEx>
          <w:shd w:val="clear" w:color="auto" w:fill="CED7E7"/>
        </w:tblPrEx>
        <w:trPr>
          <w:trHeight w:val="882"/>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474EF7A" w14:textId="77777777" w:rsidR="00380773" w:rsidRPr="005218BD" w:rsidRDefault="00380773" w:rsidP="00C5709D">
            <w:pPr>
              <w:pStyle w:val="Tabletext"/>
            </w:pPr>
            <w:r w:rsidRPr="005218BD">
              <w:t>320UU</w:t>
            </w:r>
          </w:p>
        </w:tc>
        <w:tc>
          <w:tcPr>
            <w:tcW w:w="671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51406C4" w14:textId="23A46931" w:rsidR="00380773" w:rsidRPr="005218BD" w:rsidRDefault="00380773" w:rsidP="00783552">
            <w:pPr>
              <w:pStyle w:val="Tabletext"/>
            </w:pPr>
            <w:r w:rsidRPr="005218BD">
              <w:t>Pelvic exenteration</w:t>
            </w:r>
            <w:r w:rsidR="00783552" w:rsidRPr="005218BD">
              <w:t xml:space="preserve"> for recurrent pelvic cancer, </w:t>
            </w:r>
            <w:r w:rsidRPr="005218BD">
              <w:t xml:space="preserve">involving </w:t>
            </w:r>
            <w:proofErr w:type="spellStart"/>
            <w:r w:rsidRPr="005218BD">
              <w:t>en</w:t>
            </w:r>
            <w:proofErr w:type="spellEnd"/>
            <w:r w:rsidRPr="005218BD">
              <w:t xml:space="preserve"> bloc resection of pelvic side wall major vasculature with nodal tissue, pelvic fascia and or obturator internus muscle performed at an appropriately resourced major specialist </w:t>
            </w:r>
            <w:proofErr w:type="spellStart"/>
            <w:r w:rsidRPr="005218BD">
              <w:t>centre</w:t>
            </w:r>
            <w:proofErr w:type="spellEnd"/>
            <w:r w:rsidRPr="005218BD">
              <w:t>.</w:t>
            </w:r>
          </w:p>
        </w:tc>
        <w:tc>
          <w:tcPr>
            <w:tcW w:w="1276" w:type="dxa"/>
            <w:tcBorders>
              <w:top w:val="single" w:sz="4" w:space="0" w:color="BFBFBF"/>
              <w:left w:val="single" w:sz="4" w:space="0" w:color="BFBFBF"/>
              <w:bottom w:val="single" w:sz="4" w:space="0" w:color="BFBFBF"/>
              <w:right w:val="single" w:sz="4" w:space="0" w:color="BFBFBF"/>
            </w:tcBorders>
          </w:tcPr>
          <w:p w14:paraId="2C547954" w14:textId="381DD3A5" w:rsidR="00380773" w:rsidRPr="005218BD" w:rsidRDefault="00D027B5" w:rsidP="00C5709D">
            <w:pPr>
              <w:pStyle w:val="Tabletext"/>
            </w:pPr>
            <w:r w:rsidRPr="005218BD">
              <w:t>$2,940.00</w:t>
            </w:r>
          </w:p>
        </w:tc>
      </w:tr>
    </w:tbl>
    <w:p w14:paraId="775908D2" w14:textId="73DE7F04" w:rsidR="00D027B5" w:rsidRPr="005218BD" w:rsidRDefault="00D027B5" w:rsidP="00D027B5">
      <w:pPr>
        <w:pStyle w:val="Body"/>
        <w:rPr>
          <w:b/>
        </w:rPr>
      </w:pPr>
      <w:r w:rsidRPr="005218BD">
        <w:rPr>
          <w:b/>
        </w:rPr>
        <w:t>Recommendation: Create three new items for pelvic exenteration based upon anatomical compartments for re-do procedures.</w:t>
      </w:r>
    </w:p>
    <w:p w14:paraId="34A7F448" w14:textId="77777777" w:rsidR="00D027B5" w:rsidRPr="005218BD" w:rsidRDefault="00D027B5" w:rsidP="00D027B5">
      <w:pPr>
        <w:pStyle w:val="Body"/>
        <w:rPr>
          <w:b/>
        </w:rPr>
      </w:pPr>
      <w:r w:rsidRPr="005218BD">
        <w:rPr>
          <w:b/>
        </w:rPr>
        <w:t>Rationale</w:t>
      </w:r>
    </w:p>
    <w:p w14:paraId="68CCC72D" w14:textId="46D2BD62" w:rsidR="00D027B5" w:rsidRPr="005218BD" w:rsidRDefault="00D027B5" w:rsidP="00522C6C">
      <w:pPr>
        <w:pStyle w:val="Body"/>
        <w:spacing w:before="120" w:after="0" w:line="360" w:lineRule="auto"/>
      </w:pPr>
      <w:r w:rsidRPr="005218BD">
        <w:t>These three proposed new items are pelvic exenteration for patients with a history of recurrent pelvic cancer, where there may have been previous surgery and adjuvant chemotherapy or radiation. The</w:t>
      </w:r>
      <w:r w:rsidR="00157C10" w:rsidRPr="005218BD">
        <w:t>se</w:t>
      </w:r>
      <w:r w:rsidRPr="005218BD">
        <w:t xml:space="preserve"> types of surgeries</w:t>
      </w:r>
      <w:r w:rsidR="00157C10" w:rsidRPr="005218BD">
        <w:t xml:space="preserve"> have several factors that may not be present in patients undergoing an initial procedure, including</w:t>
      </w:r>
      <w:r w:rsidRPr="005218BD">
        <w:t>:</w:t>
      </w:r>
    </w:p>
    <w:p w14:paraId="1301F0FA" w14:textId="04EDCD98" w:rsidR="00D027B5" w:rsidRPr="005218BD" w:rsidRDefault="00D027B5" w:rsidP="00522C6C">
      <w:pPr>
        <w:pStyle w:val="Body"/>
        <w:spacing w:before="120" w:after="0" w:line="360" w:lineRule="auto"/>
      </w:pPr>
      <w:r w:rsidRPr="005218BD">
        <w:t>•</w:t>
      </w:r>
      <w:r w:rsidRPr="005218BD">
        <w:tab/>
        <w:t>Significantly greater aftercare</w:t>
      </w:r>
      <w:r w:rsidR="007178D3" w:rsidRPr="005218BD">
        <w:t xml:space="preserve"> of approximately 3 to 4 weeks</w:t>
      </w:r>
      <w:r w:rsidR="00157C10" w:rsidRPr="005218BD">
        <w:t>;</w:t>
      </w:r>
    </w:p>
    <w:p w14:paraId="4C866250" w14:textId="5A60E789" w:rsidR="00D027B5" w:rsidRPr="005218BD" w:rsidRDefault="00D027B5" w:rsidP="00522C6C">
      <w:pPr>
        <w:pStyle w:val="Body"/>
        <w:spacing w:before="120" w:after="0" w:line="360" w:lineRule="auto"/>
      </w:pPr>
      <w:r w:rsidRPr="005218BD">
        <w:t>•</w:t>
      </w:r>
      <w:r w:rsidRPr="005218BD">
        <w:tab/>
        <w:t>Large amount of time (sometimes several hours) dividing adhesions</w:t>
      </w:r>
      <w:r w:rsidR="00157C10" w:rsidRPr="005218BD">
        <w:t>; and</w:t>
      </w:r>
    </w:p>
    <w:p w14:paraId="5A767971" w14:textId="1AD4BACD" w:rsidR="00D027B5" w:rsidRPr="005218BD" w:rsidRDefault="00D027B5" w:rsidP="00522C6C">
      <w:pPr>
        <w:pStyle w:val="Body"/>
        <w:spacing w:before="120" w:after="0" w:line="360" w:lineRule="auto"/>
      </w:pPr>
      <w:r w:rsidRPr="005218BD">
        <w:t>•</w:t>
      </w:r>
      <w:r w:rsidRPr="005218BD">
        <w:tab/>
        <w:t xml:space="preserve">Higher risk of complications (in the order of </w:t>
      </w:r>
      <w:r w:rsidR="00157C10" w:rsidRPr="005218BD">
        <w:t>8</w:t>
      </w:r>
      <w:r w:rsidRPr="005218BD">
        <w:t>0%)</w:t>
      </w:r>
      <w:r w:rsidR="00157C10" w:rsidRPr="005218BD">
        <w:t>.</w:t>
      </w:r>
    </w:p>
    <w:p w14:paraId="0E1DD0DA" w14:textId="3EE576A8" w:rsidR="00D027B5" w:rsidRPr="005218BD" w:rsidRDefault="00157C10" w:rsidP="00522C6C">
      <w:pPr>
        <w:pStyle w:val="Body"/>
        <w:spacing w:before="120" w:after="0" w:line="360" w:lineRule="auto"/>
      </w:pPr>
      <w:r w:rsidRPr="005218BD">
        <w:t>For these reasons, the proposed fees for items for pelvic exenteration for recurrent pelvic cancer are 40% greater than the proposed fees for initial procedures.</w:t>
      </w:r>
    </w:p>
    <w:p w14:paraId="2622DEF8" w14:textId="77777777" w:rsidR="00B60767" w:rsidRPr="005218BD" w:rsidRDefault="00B60767" w:rsidP="00B60767">
      <w:pPr>
        <w:pStyle w:val="Caption"/>
        <w:rPr>
          <w:b w:val="0"/>
          <w:bCs w:val="0"/>
          <w:sz w:val="22"/>
          <w:szCs w:val="22"/>
          <w:lang w:val="en-AU"/>
        </w:rPr>
      </w:pPr>
    </w:p>
    <w:p w14:paraId="63A4F641" w14:textId="178195F0" w:rsidR="007178D3" w:rsidRPr="005218BD" w:rsidRDefault="007178D3" w:rsidP="00B60767">
      <w:pPr>
        <w:pStyle w:val="Caption"/>
      </w:pPr>
      <w:bookmarkStart w:id="123" w:name="_Toc14949133"/>
      <w:r w:rsidRPr="005218BD">
        <w:t xml:space="preserve">Table </w:t>
      </w:r>
      <w:r w:rsidRPr="005218BD">
        <w:fldChar w:fldCharType="begin"/>
      </w:r>
      <w:r w:rsidRPr="005218BD">
        <w:instrText xml:space="preserve"> SEQ Table \* ARABIC </w:instrText>
      </w:r>
      <w:r w:rsidRPr="005218BD">
        <w:fldChar w:fldCharType="separate"/>
      </w:r>
      <w:r w:rsidRPr="005218BD">
        <w:rPr>
          <w:noProof/>
        </w:rPr>
        <w:t>45</w:t>
      </w:r>
      <w:r w:rsidRPr="005218BD">
        <w:fldChar w:fldCharType="end"/>
      </w:r>
      <w:r w:rsidRPr="005218BD">
        <w:t>: Proposed new pelvic exenteration items based upon anatomical compartment, for use by</w:t>
      </w:r>
      <w:r w:rsidR="004A0E2B" w:rsidRPr="005218BD">
        <w:t xml:space="preserve"> conjoint </w:t>
      </w:r>
      <w:r w:rsidRPr="005218BD">
        <w:t>surgeon</w:t>
      </w:r>
      <w:r w:rsidR="004A0E2B" w:rsidRPr="005218BD">
        <w:t xml:space="preserve"> in an initial procedure</w:t>
      </w:r>
      <w:r w:rsidRPr="005218BD">
        <w:t>.</w:t>
      </w:r>
      <w:bookmarkEnd w:id="123"/>
    </w:p>
    <w:tbl>
      <w:tblPr>
        <w:tblW w:w="81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6: Proposed new pelvic exenteration items based on anatomical compartment."/>
        <w:tblDescription w:val="Table 46 shows the proposed new items for pelvic exenteration. This table has two columns - item and proposed descriptor."/>
      </w:tblPr>
      <w:tblGrid>
        <w:gridCol w:w="823"/>
        <w:gridCol w:w="7286"/>
      </w:tblGrid>
      <w:tr w:rsidR="00EE7812" w:rsidRPr="005218BD" w14:paraId="3BAC7871" w14:textId="77777777" w:rsidTr="00EE7812">
        <w:trPr>
          <w:trHeight w:val="502"/>
          <w:tblHeader/>
        </w:trPr>
        <w:tc>
          <w:tcPr>
            <w:tcW w:w="82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3E0701C" w14:textId="77777777" w:rsidR="00EE7812" w:rsidRPr="005218BD" w:rsidRDefault="00EE7812" w:rsidP="003730D4">
            <w:pPr>
              <w:pStyle w:val="Tableheading-white"/>
            </w:pPr>
            <w:r w:rsidRPr="005218BD">
              <w:rPr>
                <w:rStyle w:val="None"/>
              </w:rPr>
              <w:t>Item</w:t>
            </w:r>
          </w:p>
        </w:tc>
        <w:tc>
          <w:tcPr>
            <w:tcW w:w="728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439B3B1" w14:textId="77777777" w:rsidR="00EE7812" w:rsidRPr="005218BD" w:rsidRDefault="00EE7812" w:rsidP="003730D4">
            <w:pPr>
              <w:pStyle w:val="Tableheading-white"/>
            </w:pPr>
            <w:r w:rsidRPr="005218BD">
              <w:t>Descriptor</w:t>
            </w:r>
          </w:p>
        </w:tc>
      </w:tr>
      <w:tr w:rsidR="00EE7812" w:rsidRPr="005218BD" w14:paraId="28695AC4" w14:textId="77777777" w:rsidTr="00EE7812">
        <w:tblPrEx>
          <w:shd w:val="clear" w:color="auto" w:fill="CED7E7"/>
        </w:tblPrEx>
        <w:trPr>
          <w:trHeight w:val="730"/>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955905" w14:textId="577A7BD7" w:rsidR="00EE7812" w:rsidRPr="005218BD" w:rsidRDefault="00EE7812" w:rsidP="00BF5688">
            <w:pPr>
              <w:pStyle w:val="Tabletext"/>
            </w:pPr>
            <w:r w:rsidRPr="005218BD">
              <w:t>320VV</w:t>
            </w:r>
          </w:p>
        </w:tc>
        <w:tc>
          <w:tcPr>
            <w:tcW w:w="72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6850A15" w14:textId="3B382AD2" w:rsidR="00EE7812" w:rsidRPr="005218BD" w:rsidRDefault="00EE7812" w:rsidP="004A0E2B">
            <w:pPr>
              <w:pStyle w:val="Tabletext"/>
            </w:pPr>
            <w:r w:rsidRPr="005218BD">
              <w:t xml:space="preserve">Pelvic exenteration, initial procedure, involving </w:t>
            </w:r>
            <w:proofErr w:type="spellStart"/>
            <w:r w:rsidRPr="005218BD">
              <w:t>en</w:t>
            </w:r>
            <w:proofErr w:type="spellEnd"/>
            <w:r w:rsidRPr="005218BD">
              <w:t xml:space="preserve"> bloc soft tissue </w:t>
            </w:r>
            <w:proofErr w:type="spellStart"/>
            <w:r w:rsidRPr="005218BD">
              <w:t>multivisceral</w:t>
            </w:r>
            <w:proofErr w:type="spellEnd"/>
            <w:r w:rsidRPr="005218BD">
              <w:t xml:space="preserve"> resection (excluding </w:t>
            </w:r>
            <w:proofErr w:type="spellStart"/>
            <w:r w:rsidRPr="005218BD">
              <w:t>en</w:t>
            </w:r>
            <w:proofErr w:type="spellEnd"/>
            <w:r w:rsidRPr="005218BD">
              <w:t xml:space="preserve"> bloc hysterectomy and colorectal resection) performed at an appropriately resourced major specialist </w:t>
            </w:r>
            <w:proofErr w:type="spellStart"/>
            <w:r w:rsidRPr="005218BD">
              <w:t>centre</w:t>
            </w:r>
            <w:proofErr w:type="spellEnd"/>
            <w:r w:rsidRPr="005218BD">
              <w:t xml:space="preserve">, conjoint surgeon. </w:t>
            </w:r>
          </w:p>
        </w:tc>
      </w:tr>
      <w:tr w:rsidR="00EE7812" w:rsidRPr="005218BD" w14:paraId="35AC6F0E" w14:textId="77777777" w:rsidTr="00EE7812">
        <w:tblPrEx>
          <w:shd w:val="clear" w:color="auto" w:fill="CED7E7"/>
        </w:tblPrEx>
        <w:trPr>
          <w:trHeight w:val="1243"/>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CCBCF17" w14:textId="7E52B294" w:rsidR="00EE7812" w:rsidRPr="005218BD" w:rsidRDefault="00EE7812" w:rsidP="003730D4">
            <w:pPr>
              <w:pStyle w:val="Tabletext"/>
            </w:pPr>
            <w:r w:rsidRPr="005218BD">
              <w:t>320WW</w:t>
            </w:r>
          </w:p>
        </w:tc>
        <w:tc>
          <w:tcPr>
            <w:tcW w:w="72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1D4A6E8" w14:textId="1A103B56" w:rsidR="00EE7812" w:rsidRPr="005218BD" w:rsidRDefault="00EE7812" w:rsidP="004A0E2B">
            <w:pPr>
              <w:pStyle w:val="Tabletext"/>
            </w:pPr>
            <w:r w:rsidRPr="005218BD">
              <w:t xml:space="preserve">Pelvic exenteration, initial procedure, involving </w:t>
            </w:r>
            <w:proofErr w:type="spellStart"/>
            <w:r w:rsidRPr="005218BD">
              <w:t>en</w:t>
            </w:r>
            <w:proofErr w:type="spellEnd"/>
            <w:r w:rsidRPr="005218BD">
              <w:t xml:space="preserve"> bloc bony </w:t>
            </w:r>
            <w:proofErr w:type="spellStart"/>
            <w:r w:rsidRPr="005218BD">
              <w:t>multivisceral</w:t>
            </w:r>
            <w:proofErr w:type="spellEnd"/>
            <w:r w:rsidRPr="005218BD">
              <w:t xml:space="preserve"> resection performed at an appropriately resourced major specialist </w:t>
            </w:r>
            <w:proofErr w:type="spellStart"/>
            <w:r w:rsidRPr="005218BD">
              <w:t>centre</w:t>
            </w:r>
            <w:proofErr w:type="spellEnd"/>
            <w:r w:rsidRPr="005218BD">
              <w:t xml:space="preserve"> (excluding coccygectomy, i.e. bony resection should involve </w:t>
            </w:r>
            <w:proofErr w:type="spellStart"/>
            <w:r w:rsidRPr="005218BD">
              <w:t>en</w:t>
            </w:r>
            <w:proofErr w:type="spellEnd"/>
            <w:r w:rsidRPr="005218BD">
              <w:t xml:space="preserve"> bloc resection of major bony structure such as </w:t>
            </w:r>
            <w:proofErr w:type="spellStart"/>
            <w:r w:rsidRPr="005218BD">
              <w:t>sacrectomy</w:t>
            </w:r>
            <w:proofErr w:type="spellEnd"/>
            <w:r w:rsidRPr="005218BD">
              <w:t xml:space="preserve"> or resection of pubic bones or ischium), conjoint surgeon.</w:t>
            </w:r>
          </w:p>
        </w:tc>
      </w:tr>
      <w:tr w:rsidR="00EE7812" w:rsidRPr="005218BD" w14:paraId="674228E5" w14:textId="77777777" w:rsidTr="00EE7812">
        <w:tblPrEx>
          <w:shd w:val="clear" w:color="auto" w:fill="CED7E7"/>
        </w:tblPrEx>
        <w:trPr>
          <w:trHeight w:val="882"/>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32D3CEF" w14:textId="76905B8A" w:rsidR="00EE7812" w:rsidRPr="005218BD" w:rsidRDefault="00EE7812" w:rsidP="003730D4">
            <w:pPr>
              <w:pStyle w:val="Tabletext"/>
            </w:pPr>
            <w:r w:rsidRPr="005218BD">
              <w:t>320XX</w:t>
            </w:r>
          </w:p>
        </w:tc>
        <w:tc>
          <w:tcPr>
            <w:tcW w:w="72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9877649" w14:textId="3A974A03" w:rsidR="00EE7812" w:rsidRPr="005218BD" w:rsidRDefault="00EE7812" w:rsidP="004A0E2B">
            <w:pPr>
              <w:pStyle w:val="Tabletext"/>
            </w:pPr>
            <w:r w:rsidRPr="005218BD">
              <w:t xml:space="preserve">Pelvic exenteration, initial procedure, involving </w:t>
            </w:r>
            <w:proofErr w:type="spellStart"/>
            <w:r w:rsidRPr="005218BD">
              <w:t>en</w:t>
            </w:r>
            <w:proofErr w:type="spellEnd"/>
            <w:r w:rsidRPr="005218BD">
              <w:t xml:space="preserve"> bloc resection of pelvic side wall major vasculature with nodal tissue, pelvic fascia and or obturator internus muscle performed at an appropriately resourced major specialist </w:t>
            </w:r>
            <w:proofErr w:type="spellStart"/>
            <w:r w:rsidRPr="005218BD">
              <w:t>centre</w:t>
            </w:r>
            <w:proofErr w:type="spellEnd"/>
            <w:r w:rsidRPr="005218BD">
              <w:t>, conjoint surgeon.</w:t>
            </w:r>
          </w:p>
        </w:tc>
      </w:tr>
    </w:tbl>
    <w:p w14:paraId="38546B72" w14:textId="2D2BB27A" w:rsidR="00BF5688" w:rsidRPr="005218BD" w:rsidRDefault="00BF5688" w:rsidP="00BF5688">
      <w:pPr>
        <w:pStyle w:val="Body"/>
        <w:rPr>
          <w:b/>
        </w:rPr>
      </w:pPr>
      <w:r w:rsidRPr="005218BD">
        <w:rPr>
          <w:b/>
        </w:rPr>
        <w:t>Recommendation: Create three new items for pelvic exenteration based upon anatomical compartments</w:t>
      </w:r>
      <w:r w:rsidR="004A0E2B" w:rsidRPr="005218BD">
        <w:rPr>
          <w:b/>
        </w:rPr>
        <w:t xml:space="preserve">, </w:t>
      </w:r>
      <w:r w:rsidR="00C82C8C" w:rsidRPr="005218BD">
        <w:rPr>
          <w:b/>
        </w:rPr>
        <w:t>initial</w:t>
      </w:r>
      <w:r w:rsidR="004A0E2B" w:rsidRPr="005218BD">
        <w:rPr>
          <w:b/>
        </w:rPr>
        <w:t xml:space="preserve"> procedure</w:t>
      </w:r>
      <w:r w:rsidR="00C82C8C" w:rsidRPr="005218BD">
        <w:rPr>
          <w:b/>
        </w:rPr>
        <w:t>,</w:t>
      </w:r>
      <w:r w:rsidRPr="005218BD">
        <w:rPr>
          <w:b/>
        </w:rPr>
        <w:t xml:space="preserve"> for use by </w:t>
      </w:r>
      <w:r w:rsidR="004A0E2B" w:rsidRPr="005218BD">
        <w:rPr>
          <w:b/>
        </w:rPr>
        <w:t xml:space="preserve">a secondary </w:t>
      </w:r>
      <w:r w:rsidRPr="005218BD">
        <w:rPr>
          <w:b/>
        </w:rPr>
        <w:t>surgeon.</w:t>
      </w:r>
    </w:p>
    <w:p w14:paraId="19AAB4C8" w14:textId="38462223" w:rsidR="00BF5688" w:rsidRPr="005218BD" w:rsidRDefault="00BF5688" w:rsidP="00BF5688">
      <w:pPr>
        <w:pStyle w:val="Body"/>
        <w:rPr>
          <w:b/>
        </w:rPr>
      </w:pPr>
      <w:r w:rsidRPr="005218BD">
        <w:rPr>
          <w:b/>
        </w:rPr>
        <w:t>Rationale</w:t>
      </w:r>
    </w:p>
    <w:p w14:paraId="75985C86" w14:textId="5CC058E0" w:rsidR="004A0E2B" w:rsidRPr="005218BD" w:rsidRDefault="00C82C8C" w:rsidP="00522C6C">
      <w:pPr>
        <w:pStyle w:val="Body"/>
        <w:spacing w:before="120" w:after="0" w:line="360" w:lineRule="auto"/>
      </w:pPr>
      <w:r w:rsidRPr="005218BD">
        <w:t>Most major exenterations involve two surgical teams. Proposed new items 320PP, 320QQ and 320RR are intended to be claimed by the principal surgeon performing the procedure, in cases where it is the patient’s initial pelvic surgery. Proposed new items 320VV, 320WW and 320XX mirror those of the principal surgeon, but are intended for use by the secondary surgeon.</w:t>
      </w:r>
    </w:p>
    <w:p w14:paraId="5A1E6B9B" w14:textId="4ACDEA39" w:rsidR="00C82C8C" w:rsidRPr="005218BD" w:rsidRDefault="00C82C8C" w:rsidP="00522C6C">
      <w:pPr>
        <w:pStyle w:val="Body"/>
        <w:spacing w:before="120" w:after="0" w:line="360" w:lineRule="auto"/>
      </w:pPr>
      <w:r w:rsidRPr="005218BD">
        <w:t>The proposed fees for these items is to be developed in consultation with the MBS Review Taskforce and should carry a comparatively lower fee than that of the principal surgeon. It is considered appropriate that consideration be given to a fee structure that allows for equitable division of the fees between the principal and secondary surgeon to accommodate for the difficulty associated in remunerating for the aftercare required.</w:t>
      </w:r>
    </w:p>
    <w:p w14:paraId="111FDD15" w14:textId="77777777" w:rsidR="00C82C8C" w:rsidRPr="005218BD" w:rsidRDefault="00C82C8C" w:rsidP="00BF5688">
      <w:pPr>
        <w:pStyle w:val="Body"/>
        <w:rPr>
          <w:b/>
        </w:rPr>
      </w:pPr>
    </w:p>
    <w:p w14:paraId="01D89F98" w14:textId="364AD6A1" w:rsidR="004A0E2B" w:rsidRPr="005218BD" w:rsidRDefault="004A0E2B" w:rsidP="004A0E2B">
      <w:pPr>
        <w:pStyle w:val="Caption"/>
      </w:pPr>
      <w:bookmarkStart w:id="124" w:name="_Toc14949134"/>
      <w:r w:rsidRPr="005218BD">
        <w:t xml:space="preserve">Table </w:t>
      </w:r>
      <w:r w:rsidRPr="005218BD">
        <w:fldChar w:fldCharType="begin"/>
      </w:r>
      <w:r w:rsidRPr="005218BD">
        <w:instrText xml:space="preserve"> SEQ Table \* ARABIC </w:instrText>
      </w:r>
      <w:r w:rsidRPr="005218BD">
        <w:fldChar w:fldCharType="separate"/>
      </w:r>
      <w:r w:rsidRPr="005218BD">
        <w:rPr>
          <w:noProof/>
        </w:rPr>
        <w:t>46</w:t>
      </w:r>
      <w:r w:rsidRPr="005218BD">
        <w:fldChar w:fldCharType="end"/>
      </w:r>
      <w:r w:rsidRPr="005218BD">
        <w:t>: Proposed new pelvic exenteration items based upon anatomical compartment, for use by conjoint surgeon in a re-do procedure.</w:t>
      </w:r>
      <w:bookmarkEnd w:id="124"/>
    </w:p>
    <w:tbl>
      <w:tblPr>
        <w:tblW w:w="825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6: Proposed new pelvic exenteration items based on anatomical compartment."/>
        <w:tblDescription w:val="Table 46 shows the proposed new items for pelvic exenteration. This table has two columns - item and proposed descriptor."/>
      </w:tblPr>
      <w:tblGrid>
        <w:gridCol w:w="823"/>
        <w:gridCol w:w="7428"/>
      </w:tblGrid>
      <w:tr w:rsidR="00EE7812" w:rsidRPr="005218BD" w14:paraId="4C651AB7" w14:textId="77777777" w:rsidTr="00EE7812">
        <w:trPr>
          <w:trHeight w:val="502"/>
          <w:tblHeader/>
        </w:trPr>
        <w:tc>
          <w:tcPr>
            <w:tcW w:w="82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E6F4A6E" w14:textId="77777777" w:rsidR="00EE7812" w:rsidRPr="005218BD" w:rsidRDefault="00EE7812" w:rsidP="00B93B4D">
            <w:pPr>
              <w:pStyle w:val="Tableheading-white"/>
            </w:pPr>
            <w:r w:rsidRPr="005218BD">
              <w:rPr>
                <w:rStyle w:val="None"/>
              </w:rPr>
              <w:t>Item</w:t>
            </w:r>
          </w:p>
        </w:tc>
        <w:tc>
          <w:tcPr>
            <w:tcW w:w="742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E87515A" w14:textId="77777777" w:rsidR="00EE7812" w:rsidRPr="005218BD" w:rsidRDefault="00EE7812" w:rsidP="00B93B4D">
            <w:pPr>
              <w:pStyle w:val="Tableheading-white"/>
            </w:pPr>
            <w:r w:rsidRPr="005218BD">
              <w:t>Descriptor</w:t>
            </w:r>
          </w:p>
        </w:tc>
      </w:tr>
      <w:tr w:rsidR="00EE7812" w:rsidRPr="005218BD" w14:paraId="0B8B7F32" w14:textId="77777777" w:rsidTr="00EE7812">
        <w:tblPrEx>
          <w:shd w:val="clear" w:color="auto" w:fill="CED7E7"/>
        </w:tblPrEx>
        <w:trPr>
          <w:trHeight w:val="730"/>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DBEB612" w14:textId="79D7D780" w:rsidR="00EE7812" w:rsidRPr="005218BD" w:rsidRDefault="00EE7812" w:rsidP="004A0E2B">
            <w:pPr>
              <w:pStyle w:val="Tabletext"/>
            </w:pPr>
            <w:r w:rsidRPr="005218BD">
              <w:t>320YY</w:t>
            </w:r>
          </w:p>
        </w:tc>
        <w:tc>
          <w:tcPr>
            <w:tcW w:w="742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5BB756" w14:textId="6A5FF4B5" w:rsidR="00EE7812" w:rsidRPr="005218BD" w:rsidRDefault="00EE7812" w:rsidP="004A0E2B">
            <w:pPr>
              <w:pStyle w:val="Tabletext"/>
            </w:pPr>
            <w:r w:rsidRPr="005218BD">
              <w:t xml:space="preserve">Pelvic exenteration for recurrent pelvic cancer, involving </w:t>
            </w:r>
            <w:proofErr w:type="spellStart"/>
            <w:r w:rsidRPr="005218BD">
              <w:t>en</w:t>
            </w:r>
            <w:proofErr w:type="spellEnd"/>
            <w:r w:rsidRPr="005218BD">
              <w:t xml:space="preserve"> bloc soft tissue </w:t>
            </w:r>
            <w:proofErr w:type="spellStart"/>
            <w:r w:rsidRPr="005218BD">
              <w:t>multivisceral</w:t>
            </w:r>
            <w:proofErr w:type="spellEnd"/>
            <w:r w:rsidRPr="005218BD">
              <w:t xml:space="preserve"> resection (excluding </w:t>
            </w:r>
            <w:proofErr w:type="spellStart"/>
            <w:r w:rsidRPr="005218BD">
              <w:t>en</w:t>
            </w:r>
            <w:proofErr w:type="spellEnd"/>
            <w:r w:rsidRPr="005218BD">
              <w:t xml:space="preserve"> bloc hysterectomy and colorectal resection) performed at an appropriately resourced major specialist </w:t>
            </w:r>
            <w:proofErr w:type="spellStart"/>
            <w:r w:rsidRPr="005218BD">
              <w:t>centre</w:t>
            </w:r>
            <w:proofErr w:type="spellEnd"/>
            <w:r w:rsidRPr="005218BD">
              <w:t xml:space="preserve">, conjoint surgeon. </w:t>
            </w:r>
          </w:p>
        </w:tc>
      </w:tr>
      <w:tr w:rsidR="00EE7812" w:rsidRPr="005218BD" w14:paraId="6E8D8979" w14:textId="77777777" w:rsidTr="00EE7812">
        <w:tblPrEx>
          <w:shd w:val="clear" w:color="auto" w:fill="CED7E7"/>
        </w:tblPrEx>
        <w:trPr>
          <w:trHeight w:val="1243"/>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9B6A86" w14:textId="5D111111" w:rsidR="00EE7812" w:rsidRPr="005218BD" w:rsidRDefault="00EE7812" w:rsidP="004A0E2B">
            <w:pPr>
              <w:pStyle w:val="Tabletext"/>
            </w:pPr>
            <w:r w:rsidRPr="005218BD">
              <w:t>320ZZ</w:t>
            </w:r>
          </w:p>
        </w:tc>
        <w:tc>
          <w:tcPr>
            <w:tcW w:w="742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252437D" w14:textId="574798D8" w:rsidR="00EE7812" w:rsidRPr="005218BD" w:rsidRDefault="00EE7812" w:rsidP="004A0E2B">
            <w:pPr>
              <w:pStyle w:val="Tabletext"/>
            </w:pPr>
            <w:r w:rsidRPr="005218BD">
              <w:t xml:space="preserve">Pelvic exenteration for recurrent pelvic cancer, involving </w:t>
            </w:r>
            <w:proofErr w:type="spellStart"/>
            <w:r w:rsidRPr="005218BD">
              <w:t>en</w:t>
            </w:r>
            <w:proofErr w:type="spellEnd"/>
            <w:r w:rsidRPr="005218BD">
              <w:t xml:space="preserve"> bloc bony </w:t>
            </w:r>
            <w:proofErr w:type="spellStart"/>
            <w:r w:rsidRPr="005218BD">
              <w:t>multivisceral</w:t>
            </w:r>
            <w:proofErr w:type="spellEnd"/>
            <w:r w:rsidRPr="005218BD">
              <w:t xml:space="preserve"> resection performed at an appropriately resourced major specialist </w:t>
            </w:r>
            <w:proofErr w:type="spellStart"/>
            <w:r w:rsidRPr="005218BD">
              <w:t>centre</w:t>
            </w:r>
            <w:proofErr w:type="spellEnd"/>
            <w:r w:rsidRPr="005218BD">
              <w:t xml:space="preserve"> (excluding coccygectomy, i.e. bony resection should involve </w:t>
            </w:r>
            <w:proofErr w:type="spellStart"/>
            <w:r w:rsidRPr="005218BD">
              <w:t>en</w:t>
            </w:r>
            <w:proofErr w:type="spellEnd"/>
            <w:r w:rsidRPr="005218BD">
              <w:t xml:space="preserve"> bloc resection of major bony structure such as </w:t>
            </w:r>
            <w:proofErr w:type="spellStart"/>
            <w:r w:rsidRPr="005218BD">
              <w:t>sacrectomy</w:t>
            </w:r>
            <w:proofErr w:type="spellEnd"/>
            <w:r w:rsidRPr="005218BD">
              <w:t xml:space="preserve"> or resection of pubic bones or ischium), conjoint surgeon.</w:t>
            </w:r>
          </w:p>
        </w:tc>
      </w:tr>
      <w:tr w:rsidR="00EE7812" w:rsidRPr="005218BD" w14:paraId="14CEAFDD" w14:textId="77777777" w:rsidTr="00EE7812">
        <w:tblPrEx>
          <w:shd w:val="clear" w:color="auto" w:fill="CED7E7"/>
        </w:tblPrEx>
        <w:trPr>
          <w:trHeight w:val="882"/>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6DFD88C" w14:textId="3BA34ED1" w:rsidR="00EE7812" w:rsidRPr="005218BD" w:rsidRDefault="00EE7812" w:rsidP="004A0E2B">
            <w:pPr>
              <w:pStyle w:val="Tabletext"/>
            </w:pPr>
            <w:r w:rsidRPr="005218BD">
              <w:t>320ZA</w:t>
            </w:r>
          </w:p>
        </w:tc>
        <w:tc>
          <w:tcPr>
            <w:tcW w:w="742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4835ACA" w14:textId="7F05CDD7" w:rsidR="00EE7812" w:rsidRPr="005218BD" w:rsidRDefault="00EE7812" w:rsidP="004A0E2B">
            <w:pPr>
              <w:pStyle w:val="Tabletext"/>
            </w:pPr>
            <w:r w:rsidRPr="005218BD">
              <w:t xml:space="preserve">Pelvic exenteration for recurrent pelvic cancer, involving </w:t>
            </w:r>
            <w:proofErr w:type="spellStart"/>
            <w:r w:rsidRPr="005218BD">
              <w:t>en</w:t>
            </w:r>
            <w:proofErr w:type="spellEnd"/>
            <w:r w:rsidRPr="005218BD">
              <w:t xml:space="preserve"> bloc resection of pelvic side wall major vasculature with nodal tissue, pelvic fascia and or obturator internus muscle performed at an appropriately resourced major specialist </w:t>
            </w:r>
            <w:proofErr w:type="spellStart"/>
            <w:r w:rsidRPr="005218BD">
              <w:t>centre</w:t>
            </w:r>
            <w:proofErr w:type="spellEnd"/>
            <w:r w:rsidRPr="005218BD">
              <w:t>, conjoint surgeon.</w:t>
            </w:r>
          </w:p>
        </w:tc>
      </w:tr>
    </w:tbl>
    <w:p w14:paraId="583D7937" w14:textId="3155B8CB" w:rsidR="004A0E2B" w:rsidRPr="005218BD" w:rsidRDefault="004A0E2B" w:rsidP="004A0E2B">
      <w:pPr>
        <w:pStyle w:val="Body"/>
        <w:rPr>
          <w:b/>
        </w:rPr>
      </w:pPr>
      <w:r w:rsidRPr="005218BD">
        <w:rPr>
          <w:b/>
        </w:rPr>
        <w:t>Recommendation: Create three new items for pelvic exenteration based upon anatomical compartments</w:t>
      </w:r>
      <w:r w:rsidR="00C82C8C" w:rsidRPr="005218BD">
        <w:rPr>
          <w:b/>
        </w:rPr>
        <w:t>, re-do procedure,</w:t>
      </w:r>
      <w:r w:rsidRPr="005218BD">
        <w:rPr>
          <w:b/>
        </w:rPr>
        <w:t xml:space="preserve"> for use by the secondary surgeon.</w:t>
      </w:r>
    </w:p>
    <w:p w14:paraId="49601B35" w14:textId="77777777" w:rsidR="004A0E2B" w:rsidRPr="005218BD" w:rsidRDefault="004A0E2B" w:rsidP="004A0E2B">
      <w:pPr>
        <w:pStyle w:val="Body"/>
        <w:rPr>
          <w:b/>
        </w:rPr>
      </w:pPr>
      <w:r w:rsidRPr="005218BD">
        <w:rPr>
          <w:b/>
        </w:rPr>
        <w:t>Rationale</w:t>
      </w:r>
    </w:p>
    <w:p w14:paraId="2CBBBF5E" w14:textId="060F2515" w:rsidR="00C82C8C" w:rsidRPr="005218BD" w:rsidRDefault="00C82C8C" w:rsidP="00522C6C">
      <w:pPr>
        <w:pStyle w:val="Body"/>
        <w:spacing w:before="120" w:after="0" w:line="360" w:lineRule="auto"/>
      </w:pPr>
      <w:r w:rsidRPr="005218BD">
        <w:t>Most major exenterations involve two surgical teams. Proposed new items 320</w:t>
      </w:r>
      <w:r w:rsidR="00FA4B09" w:rsidRPr="005218BD">
        <w:t>SS</w:t>
      </w:r>
      <w:r w:rsidRPr="005218BD">
        <w:t>, 320</w:t>
      </w:r>
      <w:r w:rsidR="00FA4B09" w:rsidRPr="005218BD">
        <w:t>TT</w:t>
      </w:r>
      <w:r w:rsidRPr="005218BD">
        <w:t xml:space="preserve"> and 320</w:t>
      </w:r>
      <w:r w:rsidR="00FA4B09" w:rsidRPr="005218BD">
        <w:t>UU</w:t>
      </w:r>
      <w:r w:rsidRPr="005218BD">
        <w:t xml:space="preserve"> are intended to be claimed by the principal surgeon performing the procedure, in cases where </w:t>
      </w:r>
      <w:r w:rsidR="00FA4B09" w:rsidRPr="005218BD">
        <w:t>the patient has undergone previous</w:t>
      </w:r>
      <w:r w:rsidRPr="005218BD">
        <w:t xml:space="preserve"> pelvic surgery. Proposed new items 320</w:t>
      </w:r>
      <w:r w:rsidR="00FA4B09" w:rsidRPr="005218BD">
        <w:t>YY</w:t>
      </w:r>
      <w:r w:rsidRPr="005218BD">
        <w:t>, 320</w:t>
      </w:r>
      <w:r w:rsidR="00FA4B09" w:rsidRPr="005218BD">
        <w:t>ZZ</w:t>
      </w:r>
      <w:r w:rsidRPr="005218BD">
        <w:t xml:space="preserve"> and 320</w:t>
      </w:r>
      <w:r w:rsidR="00FA4B09" w:rsidRPr="005218BD">
        <w:t>ZA</w:t>
      </w:r>
      <w:r w:rsidRPr="005218BD">
        <w:t xml:space="preserve"> mirror those of the principal surgeon, but are intended for use by the secondary surgeon.</w:t>
      </w:r>
    </w:p>
    <w:p w14:paraId="39A9329F" w14:textId="77777777" w:rsidR="00C82C8C" w:rsidRDefault="00C82C8C" w:rsidP="00522C6C">
      <w:pPr>
        <w:pStyle w:val="Body"/>
        <w:spacing w:before="120" w:after="0" w:line="360" w:lineRule="auto"/>
      </w:pPr>
      <w:r w:rsidRPr="005218BD">
        <w:t>The proposed fees for these items is to be developed in consultation with the MBS Review Taskforce and should carry a comparatively lower fee than that of the principal surgeon. It is considered appropriate that consideration be given to a fee structure that allows for equitable division of the fees between the principal and secondary surgeon to accommodate for the difficulty associated in remunerating for the aftercare required.</w:t>
      </w:r>
    </w:p>
    <w:p w14:paraId="677F1BFB" w14:textId="77777777" w:rsidR="007178D3" w:rsidRDefault="007178D3" w:rsidP="00D027B5">
      <w:pPr>
        <w:pStyle w:val="Body"/>
      </w:pPr>
    </w:p>
    <w:p w14:paraId="4BCA0FEA" w14:textId="182D7ABF" w:rsidR="00C76600" w:rsidRDefault="00C76600" w:rsidP="00990DD4">
      <w:pPr>
        <w:spacing w:before="180" w:after="60" w:line="312" w:lineRule="auto"/>
        <w:rPr>
          <w:rFonts w:ascii="Calibri" w:eastAsia="Calibri" w:hAnsi="Calibri" w:cs="Calibri"/>
          <w:color w:val="000000"/>
          <w:sz w:val="22"/>
          <w:szCs w:val="22"/>
          <w:u w:color="000000"/>
          <w:lang w:eastAsia="en-AU"/>
        </w:rPr>
      </w:pPr>
      <w:r>
        <w:br w:type="page"/>
      </w:r>
    </w:p>
    <w:p w14:paraId="21D16737" w14:textId="77777777" w:rsidR="00EB0271" w:rsidRDefault="0028782E" w:rsidP="00522C6C">
      <w:pPr>
        <w:pStyle w:val="Heading"/>
        <w:numPr>
          <w:ilvl w:val="0"/>
          <w:numId w:val="64"/>
        </w:numPr>
      </w:pPr>
      <w:bookmarkStart w:id="125" w:name="_Toc14949085"/>
      <w:r>
        <w:rPr>
          <w:lang w:val="en-US"/>
        </w:rPr>
        <w:t>Impact statement</w:t>
      </w:r>
      <w:bookmarkEnd w:id="125"/>
    </w:p>
    <w:p w14:paraId="4980FF73" w14:textId="77777777" w:rsidR="005B54F2" w:rsidRPr="005B54F2" w:rsidRDefault="005B54F2" w:rsidP="005218BD">
      <w:pPr>
        <w:pStyle w:val="N1"/>
        <w:spacing w:before="120" w:after="0" w:line="360" w:lineRule="auto"/>
        <w:rPr>
          <w:rStyle w:val="None"/>
          <w:rFonts w:ascii="Calibri" w:hAnsi="Calibri" w:cs="Calibri"/>
          <w:lang w:val="en-US"/>
        </w:rPr>
      </w:pPr>
      <w:r w:rsidRPr="005B54F2">
        <w:rPr>
          <w:rStyle w:val="None"/>
          <w:rFonts w:ascii="Calibri" w:hAnsi="Calibri" w:cs="Calibri"/>
          <w:lang w:val="en-US"/>
        </w:rPr>
        <w:t xml:space="preserve">This section of the report </w:t>
      </w:r>
      <w:proofErr w:type="spellStart"/>
      <w:r w:rsidRPr="005B54F2">
        <w:rPr>
          <w:rStyle w:val="None"/>
          <w:rFonts w:ascii="Calibri" w:hAnsi="Calibri" w:cs="Calibri"/>
          <w:lang w:val="en-US"/>
        </w:rPr>
        <w:t>summarises</w:t>
      </w:r>
      <w:proofErr w:type="spellEnd"/>
      <w:r w:rsidRPr="005B54F2">
        <w:rPr>
          <w:rStyle w:val="None"/>
          <w:rFonts w:ascii="Calibri" w:hAnsi="Calibri" w:cs="Calibri"/>
          <w:lang w:val="en-US"/>
        </w:rPr>
        <w:t xml:space="preserve"> the Committee’s recommendations in plain English and is intended to support and encourage consumers to comment on the recommendations.</w:t>
      </w:r>
    </w:p>
    <w:p w14:paraId="74D4AA01" w14:textId="77777777" w:rsidR="005B54F2" w:rsidRPr="005B54F2" w:rsidRDefault="005B54F2" w:rsidP="005218BD">
      <w:pPr>
        <w:pStyle w:val="N1"/>
        <w:spacing w:before="120" w:after="0" w:line="360" w:lineRule="auto"/>
        <w:rPr>
          <w:rStyle w:val="None"/>
          <w:rFonts w:ascii="Calibri" w:hAnsi="Calibri" w:cs="Calibri"/>
          <w:lang w:val="en-US"/>
        </w:rPr>
      </w:pPr>
      <w:r w:rsidRPr="005B54F2">
        <w:rPr>
          <w:rStyle w:val="None"/>
          <w:rFonts w:ascii="Calibri" w:hAnsi="Calibri" w:cs="Calibri"/>
          <w:lang w:val="en-US"/>
        </w:rPr>
        <w:t xml:space="preserve">Both consumers and clinicians are expected to benefit from the Committee’s recommendations as they address concerns regarding consumer safety and quality of care and take steps to simplify the MBS to make it easier to use and understand. Consumer access to services was considered for each recommendation. The Committee also considered the impact of each recommendation on provider groups to ensure that changes were reasonable and fair. However, if the Committee identified evidence of potential item misuse or safety concerns, recommendations were made to encourage best practice, in line with the overarching purpose of the MBS Review. </w:t>
      </w:r>
    </w:p>
    <w:p w14:paraId="1D8AD04B" w14:textId="7472AAB5" w:rsidR="005B54F2" w:rsidRDefault="005B54F2" w:rsidP="005218BD">
      <w:pPr>
        <w:pStyle w:val="N1"/>
        <w:spacing w:before="120" w:after="0" w:line="360" w:lineRule="auto"/>
        <w:rPr>
          <w:rStyle w:val="None"/>
          <w:rFonts w:ascii="Calibri" w:hAnsi="Calibri" w:cs="Calibri"/>
          <w:lang w:val="en-US"/>
        </w:rPr>
      </w:pPr>
      <w:r w:rsidRPr="005B54F2">
        <w:rPr>
          <w:rStyle w:val="None"/>
          <w:rFonts w:ascii="Calibri" w:hAnsi="Calibri" w:cs="Calibri"/>
          <w:lang w:val="en-US"/>
        </w:rPr>
        <w:t>The Committee expects these recommendations will support the provision of appropriate colorectal surgery services that incorporate clinically indicated, high-quality surgical methods and techniques that reflect modern best practice.</w:t>
      </w:r>
    </w:p>
    <w:p w14:paraId="4DCF014B" w14:textId="77777777" w:rsidR="002162F9" w:rsidRDefault="002162F9" w:rsidP="005218BD">
      <w:pPr>
        <w:pStyle w:val="N1"/>
        <w:spacing w:before="120" w:after="0" w:line="360" w:lineRule="auto"/>
        <w:rPr>
          <w:rStyle w:val="None"/>
          <w:rFonts w:ascii="Calibri" w:hAnsi="Calibri" w:cs="Calibri"/>
          <w:lang w:val="en-US"/>
        </w:rPr>
      </w:pPr>
      <w:r w:rsidRPr="005B54F2">
        <w:rPr>
          <w:rStyle w:val="None"/>
          <w:rFonts w:ascii="Calibri" w:hAnsi="Calibri" w:cs="Calibri"/>
          <w:lang w:val="en-US"/>
        </w:rPr>
        <w:t xml:space="preserve">The Committee’s recommendations </w:t>
      </w:r>
      <w:r>
        <w:rPr>
          <w:rStyle w:val="None"/>
          <w:rFonts w:ascii="Calibri" w:hAnsi="Calibri" w:cs="Calibri"/>
          <w:lang w:val="en-US"/>
        </w:rPr>
        <w:t xml:space="preserve">regarding </w:t>
      </w:r>
      <w:r w:rsidRPr="005B54F2">
        <w:rPr>
          <w:rStyle w:val="None"/>
          <w:rFonts w:ascii="Calibri" w:hAnsi="Calibri" w:cs="Calibri"/>
          <w:lang w:val="en-US"/>
        </w:rPr>
        <w:t xml:space="preserve">access to stomal therapy nursing, </w:t>
      </w:r>
      <w:r>
        <w:rPr>
          <w:rStyle w:val="None"/>
          <w:rFonts w:ascii="Calibri" w:hAnsi="Calibri" w:cs="Calibri"/>
          <w:lang w:val="en-US"/>
        </w:rPr>
        <w:t>ERAS</w:t>
      </w:r>
      <w:r w:rsidRPr="005B54F2">
        <w:rPr>
          <w:rStyle w:val="None"/>
          <w:rFonts w:ascii="Calibri" w:hAnsi="Calibri" w:cs="Calibri"/>
          <w:lang w:val="en-US"/>
        </w:rPr>
        <w:t xml:space="preserve"> and consumer health literacy, draw attention to, and </w:t>
      </w:r>
      <w:r>
        <w:rPr>
          <w:rStyle w:val="None"/>
          <w:rFonts w:ascii="Calibri" w:hAnsi="Calibri" w:cs="Calibri"/>
          <w:lang w:val="en-US"/>
        </w:rPr>
        <w:t>are intended to</w:t>
      </w:r>
      <w:r w:rsidRPr="005B54F2">
        <w:rPr>
          <w:rStyle w:val="None"/>
          <w:rFonts w:ascii="Calibri" w:hAnsi="Calibri" w:cs="Calibri"/>
          <w:lang w:val="en-US"/>
        </w:rPr>
        <w:t xml:space="preserve"> initiate change regarding, important consumer health issues for patients who require colorectal surgery.</w:t>
      </w:r>
    </w:p>
    <w:p w14:paraId="7752CDB1" w14:textId="2E3F4F39" w:rsidR="002162F9" w:rsidRPr="005218BD" w:rsidRDefault="002162F9" w:rsidP="005218BD">
      <w:pPr>
        <w:pStyle w:val="N1"/>
        <w:spacing w:before="120" w:after="0" w:line="360" w:lineRule="auto"/>
        <w:rPr>
          <w:rStyle w:val="None"/>
          <w:rFonts w:ascii="Calibri" w:hAnsi="Calibri" w:cs="Calibri"/>
          <w:lang w:val="en-US"/>
        </w:rPr>
      </w:pPr>
      <w:r w:rsidRPr="005218BD">
        <w:rPr>
          <w:rStyle w:val="None"/>
          <w:rFonts w:ascii="Calibri" w:hAnsi="Calibri" w:cs="Calibri"/>
          <w:lang w:val="en-US"/>
        </w:rPr>
        <w:t>In recent years, changes have been introduced that allow appropriate patients to be more involved in their preparation for major surgery and post-surgery recovery compared to typical practices.    These patients recover faster and return to normal activity sooner. This treatment program, called Enhanced Recovery After Surgery (ERAS) is recommended for wider adoption and this Report seeks to highlight the importance of consumer awareness of this program.</w:t>
      </w:r>
    </w:p>
    <w:p w14:paraId="3EA9FA2F" w14:textId="265C26AF" w:rsidR="002162F9" w:rsidRPr="002162F9" w:rsidRDefault="002162F9" w:rsidP="005218BD">
      <w:pPr>
        <w:pStyle w:val="N1"/>
        <w:spacing w:before="120" w:after="0" w:line="360" w:lineRule="auto"/>
        <w:rPr>
          <w:rStyle w:val="None"/>
          <w:rFonts w:ascii="Calibri" w:hAnsi="Calibri" w:cs="Calibri"/>
          <w:lang w:val="en-US"/>
        </w:rPr>
      </w:pPr>
      <w:r w:rsidRPr="005218BD">
        <w:rPr>
          <w:rStyle w:val="None"/>
          <w:rFonts w:ascii="Calibri" w:hAnsi="Calibri" w:cs="Calibri"/>
          <w:lang w:val="en-US"/>
        </w:rPr>
        <w:t xml:space="preserve">Following a </w:t>
      </w:r>
      <w:proofErr w:type="spellStart"/>
      <w:r w:rsidRPr="005218BD">
        <w:rPr>
          <w:rStyle w:val="None"/>
          <w:rFonts w:ascii="Calibri" w:hAnsi="Calibri" w:cs="Calibri"/>
          <w:lang w:val="en-US"/>
        </w:rPr>
        <w:t>stomosis</w:t>
      </w:r>
      <w:proofErr w:type="spellEnd"/>
      <w:r w:rsidRPr="005218BD">
        <w:rPr>
          <w:rStyle w:val="None"/>
          <w:rFonts w:ascii="Calibri" w:hAnsi="Calibri" w:cs="Calibri"/>
          <w:lang w:val="en-US"/>
        </w:rPr>
        <w:t>, patients require after care from stomal therapy nurses and patient access to their services is essential. It is important that consumers are aware of the role of stomal therapy nurses and can ask their surgeon about stomal therapy nurse availability before undergoing surgery.</w:t>
      </w:r>
      <w:r w:rsidRPr="002162F9">
        <w:rPr>
          <w:rStyle w:val="None"/>
          <w:rFonts w:ascii="Calibri" w:hAnsi="Calibri" w:cs="Calibri"/>
          <w:lang w:val="en-US"/>
        </w:rPr>
        <w:t xml:space="preserve"> </w:t>
      </w:r>
    </w:p>
    <w:p w14:paraId="71657E52" w14:textId="77777777" w:rsidR="005B54F2" w:rsidRPr="005B54F2" w:rsidRDefault="005B54F2" w:rsidP="005218BD">
      <w:pPr>
        <w:pStyle w:val="N1"/>
        <w:spacing w:before="120" w:after="0" w:line="360" w:lineRule="auto"/>
        <w:rPr>
          <w:rStyle w:val="None"/>
          <w:rFonts w:ascii="Calibri" w:hAnsi="Calibri" w:cs="Calibri"/>
          <w:lang w:val="en-US"/>
        </w:rPr>
      </w:pPr>
      <w:r w:rsidRPr="005B54F2">
        <w:rPr>
          <w:rStyle w:val="None"/>
          <w:rFonts w:ascii="Calibri" w:hAnsi="Calibri" w:cs="Calibri"/>
          <w:lang w:val="en-US"/>
        </w:rPr>
        <w:t>The Committee’s recommendations for the deletion of 16 items are expected to benefit consumers by reducing the overall number of colorectal surgery MBS items, thereby making the MBS simpler and, for providers, more user-friendly. In most cases, recommendations to delete items relate to procedures that are appropriately performed as an intrinsic part of another procedure. However where an item is always performed as part of another procedure and there is no other clinical indication for its use as a standalone item, the Committee recommended its deletion. For example, item 32006 for hemicolectomy (removal of part of the bowel) was recommended for deletion as the same service is always performed with either the creation of a stoma (where an opening is made to connect the end of the bowel with the surface of the abdomen) or an anastomosis (where one part of the bowel is connected to another part) so there is no clinical need for an item for hemicolectomy alone. The services patients receive will not be affected by this change.</w:t>
      </w:r>
    </w:p>
    <w:p w14:paraId="5DAC0F04" w14:textId="7B414673" w:rsidR="005B54F2" w:rsidRDefault="005B54F2" w:rsidP="005218BD">
      <w:pPr>
        <w:pStyle w:val="N1"/>
        <w:spacing w:before="120" w:after="0" w:line="360" w:lineRule="auto"/>
        <w:rPr>
          <w:rStyle w:val="None"/>
          <w:rFonts w:ascii="Calibri" w:hAnsi="Calibri" w:cs="Calibri"/>
          <w:lang w:val="en-US"/>
        </w:rPr>
      </w:pPr>
      <w:r w:rsidRPr="005B54F2">
        <w:rPr>
          <w:rStyle w:val="None"/>
          <w:rFonts w:ascii="Calibri" w:hAnsi="Calibri" w:cs="Calibri"/>
          <w:lang w:val="en-US"/>
        </w:rPr>
        <w:t xml:space="preserve">Some items are recommended for deletion because the procedure described by the item is no longer considered best practice. In these instances, the Committee recommended the deletion of services based upon patient safety concerns. For example, the Committee recommended the deletion of items for </w:t>
      </w:r>
      <w:proofErr w:type="spellStart"/>
      <w:r w:rsidR="00B60767" w:rsidRPr="005B54F2">
        <w:rPr>
          <w:rStyle w:val="None"/>
          <w:rFonts w:ascii="Calibri" w:hAnsi="Calibri" w:cs="Calibri"/>
          <w:lang w:val="en-US"/>
        </w:rPr>
        <w:t>graciloplasty</w:t>
      </w:r>
      <w:proofErr w:type="spellEnd"/>
      <w:r>
        <w:rPr>
          <w:rStyle w:val="None"/>
          <w:rFonts w:ascii="Calibri" w:hAnsi="Calibri" w:cs="Calibri"/>
          <w:lang w:val="en-US"/>
        </w:rPr>
        <w:t xml:space="preserve">, a procedure in which a muscle from the inner thigh is surgically moved to the anus as a treatment for </w:t>
      </w:r>
      <w:proofErr w:type="spellStart"/>
      <w:r>
        <w:rPr>
          <w:rStyle w:val="None"/>
          <w:rFonts w:ascii="Calibri" w:hAnsi="Calibri" w:cs="Calibri"/>
          <w:lang w:val="en-US"/>
        </w:rPr>
        <w:t>faecal</w:t>
      </w:r>
      <w:proofErr w:type="spellEnd"/>
      <w:r>
        <w:rPr>
          <w:rStyle w:val="None"/>
          <w:rFonts w:ascii="Calibri" w:hAnsi="Calibri" w:cs="Calibri"/>
          <w:lang w:val="en-US"/>
        </w:rPr>
        <w:t xml:space="preserve"> incontinence. Deletion of </w:t>
      </w:r>
      <w:proofErr w:type="spellStart"/>
      <w:r>
        <w:rPr>
          <w:rStyle w:val="None"/>
          <w:rFonts w:ascii="Calibri" w:hAnsi="Calibri" w:cs="Calibri"/>
          <w:lang w:val="en-US"/>
        </w:rPr>
        <w:t>graciloplasty</w:t>
      </w:r>
      <w:proofErr w:type="spellEnd"/>
      <w:r>
        <w:rPr>
          <w:rStyle w:val="None"/>
          <w:rFonts w:ascii="Calibri" w:hAnsi="Calibri" w:cs="Calibri"/>
          <w:lang w:val="en-US"/>
        </w:rPr>
        <w:t xml:space="preserve"> items is recommended</w:t>
      </w:r>
      <w:r w:rsidRPr="005B54F2">
        <w:rPr>
          <w:rStyle w:val="None"/>
          <w:rFonts w:ascii="Calibri" w:hAnsi="Calibri" w:cs="Calibri"/>
          <w:lang w:val="en-US"/>
        </w:rPr>
        <w:t xml:space="preserve"> because this is no longer considered the best way of surgically treating patients with </w:t>
      </w:r>
      <w:proofErr w:type="spellStart"/>
      <w:r w:rsidRPr="005B54F2">
        <w:rPr>
          <w:rStyle w:val="None"/>
          <w:rFonts w:ascii="Calibri" w:hAnsi="Calibri" w:cs="Calibri"/>
          <w:lang w:val="en-US"/>
        </w:rPr>
        <w:t>faecal</w:t>
      </w:r>
      <w:proofErr w:type="spellEnd"/>
      <w:r w:rsidRPr="005B54F2">
        <w:rPr>
          <w:rStyle w:val="None"/>
          <w:rFonts w:ascii="Calibri" w:hAnsi="Calibri" w:cs="Calibri"/>
          <w:lang w:val="en-US"/>
        </w:rPr>
        <w:t xml:space="preserve"> incontinence and may be associated with pain and other complications. Patients will benefit from this change because the best services, according to recent clinical evidence, will be available on the MBS.</w:t>
      </w:r>
    </w:p>
    <w:p w14:paraId="2CC8F6A1" w14:textId="77777777" w:rsidR="005B54F2" w:rsidRPr="005B54F2" w:rsidRDefault="005B54F2" w:rsidP="005218BD">
      <w:pPr>
        <w:pStyle w:val="N1"/>
        <w:spacing w:before="120" w:after="0" w:line="360" w:lineRule="auto"/>
        <w:rPr>
          <w:rStyle w:val="None"/>
          <w:rFonts w:ascii="Calibri" w:hAnsi="Calibri" w:cs="Calibri"/>
          <w:lang w:val="en-US"/>
        </w:rPr>
      </w:pPr>
      <w:r w:rsidRPr="005B54F2">
        <w:rPr>
          <w:rStyle w:val="None"/>
          <w:rFonts w:ascii="Calibri" w:hAnsi="Calibri" w:cs="Calibri"/>
          <w:lang w:val="en-US"/>
        </w:rPr>
        <w:t>The new services recommended by the Committee are intended to reflect surgical techniques not previously covered by the MBS. These are for procedures that are already being performed and there is good evidence that they have the best outcomes for patients. Having specific item numbers for these new surgical procedures provides better transparency when billing the consumer because the service will be properly described by the relevant item number, rather than using an item number for the equivalent older service. The new items will also provide more appropriate Medicare rebates which are expected to reduce the out-of-pocket costs to consumers associated with these procedures.</w:t>
      </w:r>
    </w:p>
    <w:p w14:paraId="34AA40BA" w14:textId="77777777" w:rsidR="005B54F2" w:rsidRPr="005B54F2" w:rsidRDefault="005B54F2" w:rsidP="005218BD">
      <w:pPr>
        <w:pStyle w:val="N1"/>
        <w:spacing w:before="120" w:after="0" w:line="360" w:lineRule="auto"/>
        <w:rPr>
          <w:rStyle w:val="None"/>
          <w:rFonts w:ascii="Calibri" w:hAnsi="Calibri" w:cs="Calibri"/>
          <w:lang w:val="en-US"/>
        </w:rPr>
      </w:pPr>
      <w:r w:rsidRPr="005B54F2">
        <w:rPr>
          <w:rStyle w:val="None"/>
          <w:rFonts w:ascii="Calibri" w:hAnsi="Calibri" w:cs="Calibri"/>
          <w:lang w:val="en-US"/>
        </w:rPr>
        <w:t>Some of the new items recommended by the committee are for complex surgeries which previously were performed but were billed under a variety of ‘best fit’ items.  Now they have their own Item descriptor and number. This will benefit patients as it will improve the consistency of billing across providers and make it clearer to the patient what service they have received.</w:t>
      </w:r>
    </w:p>
    <w:p w14:paraId="0281E8EE" w14:textId="77777777" w:rsidR="005B54F2" w:rsidRPr="005B54F2" w:rsidRDefault="005B54F2" w:rsidP="005218BD">
      <w:pPr>
        <w:pStyle w:val="N1"/>
        <w:spacing w:before="120" w:after="0" w:line="360" w:lineRule="auto"/>
        <w:rPr>
          <w:rStyle w:val="None"/>
          <w:rFonts w:ascii="Calibri" w:hAnsi="Calibri" w:cs="Calibri"/>
          <w:lang w:val="en-US"/>
        </w:rPr>
      </w:pPr>
      <w:r w:rsidRPr="005B54F2">
        <w:rPr>
          <w:rStyle w:val="None"/>
          <w:rFonts w:ascii="Calibri" w:hAnsi="Calibri" w:cs="Calibri"/>
          <w:lang w:val="en-US"/>
        </w:rPr>
        <w:t xml:space="preserve"> Additional recommendations to amend the descriptors of items and to combine items that provide a similar service, will help to create a much simpler colorectal surgery portion of the MBS that more accurately describes current best clinical practice.</w:t>
      </w:r>
    </w:p>
    <w:p w14:paraId="79716F56" w14:textId="646FEA59" w:rsidR="00EB0271" w:rsidRDefault="0028782E" w:rsidP="002162F9">
      <w:pPr>
        <w:pStyle w:val="N1"/>
        <w:spacing w:line="312" w:lineRule="auto"/>
        <w:rPr>
          <w:rStyle w:val="None"/>
          <w:lang w:val="en-US"/>
        </w:rPr>
      </w:pPr>
      <w:r>
        <w:rPr>
          <w:rStyle w:val="None"/>
          <w:lang w:val="en-US"/>
        </w:rPr>
        <w:br w:type="page"/>
      </w:r>
    </w:p>
    <w:p w14:paraId="0FC92597" w14:textId="6CD9A377" w:rsidR="00EB0271" w:rsidRDefault="009625FC" w:rsidP="00522C6C">
      <w:pPr>
        <w:pStyle w:val="Heading"/>
        <w:numPr>
          <w:ilvl w:val="0"/>
          <w:numId w:val="77"/>
        </w:numPr>
      </w:pPr>
      <w:bookmarkStart w:id="126" w:name="_Toc14949086"/>
      <w:proofErr w:type="spellStart"/>
      <w:r>
        <w:rPr>
          <w:lang w:val="fr-FR"/>
        </w:rPr>
        <w:t>R</w:t>
      </w:r>
      <w:r w:rsidR="0028782E">
        <w:rPr>
          <w:lang w:val="fr-FR"/>
        </w:rPr>
        <w:t>eferences</w:t>
      </w:r>
      <w:bookmarkEnd w:id="126"/>
      <w:proofErr w:type="spellEnd"/>
    </w:p>
    <w:p w14:paraId="32B3C256" w14:textId="77777777" w:rsidR="00EB0271" w:rsidRDefault="0028782E">
      <w:pPr>
        <w:pStyle w:val="Body"/>
        <w:rPr>
          <w:lang w:val="en-US"/>
        </w:rPr>
      </w:pPr>
      <w:r>
        <w:rPr>
          <w:lang w:val="en-US"/>
        </w:rPr>
        <w:t>This contains references to sources and materials referenced in this report.</w:t>
      </w:r>
    </w:p>
    <w:p w14:paraId="09A79A4B" w14:textId="77777777" w:rsidR="005218BD" w:rsidRDefault="00A83CC8" w:rsidP="005218BD">
      <w:pPr>
        <w:pStyle w:val="Bibliography"/>
        <w:rPr>
          <w:noProof/>
          <w:sz w:val="24"/>
          <w:szCs w:val="24"/>
        </w:rPr>
      </w:pPr>
      <w:r>
        <w:fldChar w:fldCharType="begin"/>
      </w:r>
      <w:r>
        <w:instrText xml:space="preserve"> BIBLIOGRAPHY  \l 3081 </w:instrText>
      </w:r>
      <w:r>
        <w:fldChar w:fldCharType="separate"/>
      </w:r>
      <w:r w:rsidR="005218BD">
        <w:rPr>
          <w:noProof/>
        </w:rPr>
        <w:t xml:space="preserve">1. </w:t>
      </w:r>
      <w:r w:rsidR="005218BD">
        <w:rPr>
          <w:i/>
          <w:iCs/>
          <w:noProof/>
        </w:rPr>
        <w:t xml:space="preserve">Over 150 potentially low-value health care practices: an Australian study. </w:t>
      </w:r>
      <w:r w:rsidR="005218BD">
        <w:rPr>
          <w:b/>
          <w:bCs/>
          <w:noProof/>
        </w:rPr>
        <w:t>Elshaug, A., Watt, A., Mundy, L., &amp; Willis, C.</w:t>
      </w:r>
      <w:r w:rsidR="005218BD">
        <w:rPr>
          <w:noProof/>
        </w:rPr>
        <w:t xml:space="preserve"> 10, The Medical Journal of Australia, Vol. 197, pp. 556–560.</w:t>
      </w:r>
    </w:p>
    <w:p w14:paraId="7DD6E3D8" w14:textId="77777777" w:rsidR="005218BD" w:rsidRDefault="005218BD" w:rsidP="005218BD">
      <w:pPr>
        <w:pStyle w:val="Bibliography"/>
        <w:rPr>
          <w:noProof/>
        </w:rPr>
      </w:pPr>
      <w:r>
        <w:rPr>
          <w:noProof/>
        </w:rPr>
        <w:t xml:space="preserve">2. </w:t>
      </w:r>
      <w:r>
        <w:rPr>
          <w:i/>
          <w:iCs/>
          <w:noProof/>
        </w:rPr>
        <w:t xml:space="preserve">The Impact of Preoperative Stoma Marking on Health-Related Quality of Life: A Comparison Cohort Study. </w:t>
      </w:r>
      <w:r>
        <w:rPr>
          <w:b/>
          <w:bCs/>
          <w:noProof/>
        </w:rPr>
        <w:t>McKenna LS, Taggart E, Stoelting J, Kirkbride G, Forbes GB.</w:t>
      </w:r>
      <w:r>
        <w:rPr>
          <w:noProof/>
        </w:rPr>
        <w:t xml:space="preserve"> 1, Feb 2016, Journal of wound, ostomy and continence nursing, Vol. 43, pp. 57-61.</w:t>
      </w:r>
    </w:p>
    <w:p w14:paraId="37EFC2F1" w14:textId="77777777" w:rsidR="005218BD" w:rsidRDefault="005218BD" w:rsidP="005218BD">
      <w:pPr>
        <w:pStyle w:val="Bibliography"/>
        <w:rPr>
          <w:noProof/>
        </w:rPr>
      </w:pPr>
      <w:r>
        <w:rPr>
          <w:noProof/>
        </w:rPr>
        <w:t xml:space="preserve">3. </w:t>
      </w:r>
      <w:r>
        <w:rPr>
          <w:i/>
          <w:iCs/>
          <w:noProof/>
        </w:rPr>
        <w:t xml:space="preserve">A multicenter, retrospective study to evaluate the effect of preoperative stoma site marking on stomal and peristomal complications. </w:t>
      </w:r>
      <w:r>
        <w:rPr>
          <w:b/>
          <w:bCs/>
          <w:noProof/>
        </w:rPr>
        <w:t>Baykara ZG, Demir SG, Karadag A, Harputlu D, Kahraman A, Karadag S, Hin AO, Togluk E, Altinsoy M, Erdem S, Cihan R.</w:t>
      </w:r>
      <w:r>
        <w:rPr>
          <w:noProof/>
        </w:rPr>
        <w:t xml:space="preserve"> 5, May 2014, Ostomy Wound Management, Vol. 60, pp. 16-26.</w:t>
      </w:r>
    </w:p>
    <w:p w14:paraId="04165991" w14:textId="77777777" w:rsidR="005218BD" w:rsidRDefault="005218BD" w:rsidP="005218BD">
      <w:pPr>
        <w:pStyle w:val="Bibliography"/>
        <w:rPr>
          <w:noProof/>
        </w:rPr>
      </w:pPr>
      <w:r>
        <w:rPr>
          <w:noProof/>
        </w:rPr>
        <w:t xml:space="preserve">4. </w:t>
      </w:r>
      <w:r>
        <w:rPr>
          <w:i/>
          <w:iCs/>
          <w:noProof/>
        </w:rPr>
        <w:t xml:space="preserve">The impact of preoperative stoma site marking on the incidence of complications, quality of life, and patient's independence. </w:t>
      </w:r>
      <w:r>
        <w:rPr>
          <w:b/>
          <w:bCs/>
          <w:noProof/>
        </w:rPr>
        <w:t>Person B, Ifargan R, Lachter J, Duek SD, Kluger Y, Assalia A.</w:t>
      </w:r>
      <w:r>
        <w:rPr>
          <w:noProof/>
        </w:rPr>
        <w:t xml:space="preserve"> 7, July 2012, Diseases of the colon and rectum, Vol. 55, pp. 783-7.</w:t>
      </w:r>
    </w:p>
    <w:p w14:paraId="6876C420" w14:textId="77777777" w:rsidR="005218BD" w:rsidRDefault="005218BD" w:rsidP="005218BD">
      <w:pPr>
        <w:pStyle w:val="Bibliography"/>
        <w:rPr>
          <w:noProof/>
        </w:rPr>
      </w:pPr>
      <w:r>
        <w:rPr>
          <w:noProof/>
        </w:rPr>
        <w:t xml:space="preserve">5. </w:t>
      </w:r>
      <w:r>
        <w:rPr>
          <w:i/>
          <w:iCs/>
          <w:noProof/>
        </w:rPr>
        <w:t xml:space="preserve">Quality of life in stoma patients. </w:t>
      </w:r>
      <w:r>
        <w:rPr>
          <w:b/>
          <w:bCs/>
          <w:noProof/>
        </w:rPr>
        <w:t>Nugent KP, Daniels P, Stewart B, Patankar R, Johnson CD.</w:t>
      </w:r>
      <w:r>
        <w:rPr>
          <w:noProof/>
        </w:rPr>
        <w:t xml:space="preserve"> 1999, Diseaes of the colon and rectum, Vol. 42, pp. 1569-74.</w:t>
      </w:r>
    </w:p>
    <w:p w14:paraId="2F4EDF29" w14:textId="77777777" w:rsidR="005218BD" w:rsidRDefault="005218BD" w:rsidP="005218BD">
      <w:pPr>
        <w:pStyle w:val="Bibliography"/>
        <w:rPr>
          <w:noProof/>
        </w:rPr>
      </w:pPr>
      <w:r>
        <w:rPr>
          <w:noProof/>
        </w:rPr>
        <w:t xml:space="preserve">6. </w:t>
      </w:r>
      <w:r>
        <w:rPr>
          <w:i/>
          <w:iCs/>
          <w:noProof/>
        </w:rPr>
        <w:t xml:space="preserve">Institution of a Preoperative Stoma Education Group Class Decreases Rate of Peristomal Complications in New Stoma Patients. </w:t>
      </w:r>
      <w:r>
        <w:rPr>
          <w:b/>
          <w:bCs/>
          <w:noProof/>
        </w:rPr>
        <w:t>Stokes AL, Tice S, Follett S, Paskey D, Abraham L, Bealer C, Keister H, Koltun W, Puleo FJ.</w:t>
      </w:r>
      <w:r>
        <w:rPr>
          <w:noProof/>
        </w:rPr>
        <w:t xml:space="preserve"> 4, Jul/Aug 2017, Journal of wound, ostomy and continence management, Vol. 44, pp. 363-367.</w:t>
      </w:r>
    </w:p>
    <w:p w14:paraId="7FD3F212" w14:textId="77777777" w:rsidR="005218BD" w:rsidRDefault="005218BD" w:rsidP="005218BD">
      <w:pPr>
        <w:pStyle w:val="Bibliography"/>
        <w:rPr>
          <w:noProof/>
        </w:rPr>
      </w:pPr>
      <w:r>
        <w:rPr>
          <w:noProof/>
        </w:rPr>
        <w:t xml:space="preserve">7. </w:t>
      </w:r>
      <w:r>
        <w:rPr>
          <w:i/>
          <w:iCs/>
          <w:noProof/>
        </w:rPr>
        <w:t xml:space="preserve">Ostomy-related complications after emergent abdominal surgery: a 2-year follow-up study. </w:t>
      </w:r>
      <w:r>
        <w:rPr>
          <w:b/>
          <w:bCs/>
          <w:noProof/>
        </w:rPr>
        <w:t>Lindholm E, Persson E, Carlsson E, Hallén AM, Fingren J, Berndtsson I.</w:t>
      </w:r>
      <w:r>
        <w:rPr>
          <w:noProof/>
        </w:rPr>
        <w:t xml:space="preserve"> 6, Nov/Dec 2013, Journal of wound, ostomy and continence management, Vol. 40, pp. 603-10.</w:t>
      </w:r>
    </w:p>
    <w:p w14:paraId="00FA9601" w14:textId="77777777" w:rsidR="005218BD" w:rsidRDefault="005218BD" w:rsidP="005218BD">
      <w:pPr>
        <w:pStyle w:val="Bibliography"/>
        <w:rPr>
          <w:noProof/>
        </w:rPr>
      </w:pPr>
      <w:r>
        <w:rPr>
          <w:noProof/>
        </w:rPr>
        <w:t xml:space="preserve">8. </w:t>
      </w:r>
      <w:r>
        <w:rPr>
          <w:b/>
          <w:bCs/>
          <w:noProof/>
        </w:rPr>
        <w:t>Murphy E, Heriot A, Barclay K, Burbury K, Froessler B, Koh C, Price T, Robinson K.</w:t>
      </w:r>
      <w:r>
        <w:rPr>
          <w:noProof/>
        </w:rPr>
        <w:t xml:space="preserve"> Cancer Guidelines Wiki. </w:t>
      </w:r>
      <w:r>
        <w:rPr>
          <w:i/>
          <w:iCs/>
          <w:noProof/>
        </w:rPr>
        <w:t xml:space="preserve">Cancer Council Australia. </w:t>
      </w:r>
      <w:r>
        <w:rPr>
          <w:noProof/>
        </w:rPr>
        <w:t>[Online] Nov 2017. https://wiki.cancer.org.au/australia/Guidelines:Colorectal_cancer/Enhanced_recovery_after_surgery.</w:t>
      </w:r>
    </w:p>
    <w:p w14:paraId="28594269" w14:textId="77777777" w:rsidR="005218BD" w:rsidRDefault="005218BD" w:rsidP="005218BD">
      <w:pPr>
        <w:pStyle w:val="Bibliography"/>
        <w:rPr>
          <w:noProof/>
        </w:rPr>
      </w:pPr>
      <w:r>
        <w:rPr>
          <w:noProof/>
        </w:rPr>
        <w:t xml:space="preserve">9. </w:t>
      </w:r>
      <w:r>
        <w:rPr>
          <w:b/>
          <w:bCs/>
          <w:noProof/>
        </w:rPr>
        <w:t>NHS.</w:t>
      </w:r>
      <w:r>
        <w:rPr>
          <w:noProof/>
        </w:rPr>
        <w:t xml:space="preserve"> Enhanced Recovery. </w:t>
      </w:r>
      <w:r>
        <w:rPr>
          <w:i/>
          <w:iCs/>
          <w:noProof/>
        </w:rPr>
        <w:t xml:space="preserve">NHS. </w:t>
      </w:r>
      <w:r>
        <w:rPr>
          <w:noProof/>
        </w:rPr>
        <w:t>[Online] Oct 2016. https://www.nhs.uk/conditions/enhanced-recovery/.</w:t>
      </w:r>
    </w:p>
    <w:p w14:paraId="035589C5" w14:textId="77777777" w:rsidR="005218BD" w:rsidRDefault="005218BD" w:rsidP="005218BD">
      <w:pPr>
        <w:pStyle w:val="Bibliography"/>
        <w:rPr>
          <w:noProof/>
        </w:rPr>
      </w:pPr>
      <w:r>
        <w:rPr>
          <w:noProof/>
        </w:rPr>
        <w:t xml:space="preserve">10. </w:t>
      </w:r>
      <w:r>
        <w:rPr>
          <w:b/>
          <w:bCs/>
          <w:noProof/>
        </w:rPr>
        <w:t>Royal Australasian College of Surgeons.</w:t>
      </w:r>
      <w:r>
        <w:rPr>
          <w:noProof/>
        </w:rPr>
        <w:t xml:space="preserve"> Patient Information and Resources: Informed Consent. </w:t>
      </w:r>
      <w:r>
        <w:rPr>
          <w:i/>
          <w:iCs/>
          <w:noProof/>
        </w:rPr>
        <w:t xml:space="preserve">RACS: Royal Australasian College of Surgeons. </w:t>
      </w:r>
      <w:r>
        <w:rPr>
          <w:noProof/>
        </w:rPr>
        <w:t>[Online] 2014. https://www.surgeons.org/media/312206/2014-08-29_pos_fes-pst-042_informed_consent.pdf.</w:t>
      </w:r>
    </w:p>
    <w:p w14:paraId="0392FE75" w14:textId="77777777" w:rsidR="005218BD" w:rsidRDefault="005218BD" w:rsidP="005218BD">
      <w:pPr>
        <w:pStyle w:val="Bibliography"/>
        <w:rPr>
          <w:noProof/>
        </w:rPr>
      </w:pPr>
      <w:r>
        <w:rPr>
          <w:noProof/>
        </w:rPr>
        <w:t xml:space="preserve">11. </w:t>
      </w:r>
      <w:r>
        <w:rPr>
          <w:b/>
          <w:bCs/>
          <w:noProof/>
        </w:rPr>
        <w:t>Colorectal Surgical Society of Australia and New Zealand.</w:t>
      </w:r>
      <w:r>
        <w:rPr>
          <w:noProof/>
        </w:rPr>
        <w:t xml:space="preserve"> Information. </w:t>
      </w:r>
      <w:r>
        <w:rPr>
          <w:i/>
          <w:iCs/>
          <w:noProof/>
        </w:rPr>
        <w:t xml:space="preserve">Colorectal Surgical Society of Australia and New Zealand. </w:t>
      </w:r>
      <w:r>
        <w:rPr>
          <w:noProof/>
        </w:rPr>
        <w:t>[Online] 2013. https://cssanz.org/index.php/patients/bowel-cancer.</w:t>
      </w:r>
    </w:p>
    <w:p w14:paraId="39388CF5" w14:textId="77777777" w:rsidR="005218BD" w:rsidRDefault="005218BD" w:rsidP="005218BD">
      <w:pPr>
        <w:pStyle w:val="Bibliography"/>
        <w:rPr>
          <w:noProof/>
        </w:rPr>
      </w:pPr>
      <w:r>
        <w:rPr>
          <w:noProof/>
        </w:rPr>
        <w:t xml:space="preserve">12. </w:t>
      </w:r>
      <w:r>
        <w:rPr>
          <w:b/>
          <w:bCs/>
          <w:noProof/>
        </w:rPr>
        <w:t>Australian Bureau of Statistics.</w:t>
      </w:r>
      <w:r>
        <w:rPr>
          <w:noProof/>
        </w:rPr>
        <w:t xml:space="preserve"> Health Literacy. </w:t>
      </w:r>
      <w:r>
        <w:rPr>
          <w:i/>
          <w:iCs/>
          <w:noProof/>
        </w:rPr>
        <w:t xml:space="preserve">Australian Bureau of Statistics. </w:t>
      </w:r>
      <w:r>
        <w:rPr>
          <w:noProof/>
        </w:rPr>
        <w:t>[Online] 30 June 2009. http://www.abs.gov.au/AUSSTATS/abs@.nsf/Lookup/4102.0Main+Features20June+2009.</w:t>
      </w:r>
    </w:p>
    <w:p w14:paraId="498468E9" w14:textId="77777777" w:rsidR="005218BD" w:rsidRDefault="005218BD" w:rsidP="005218BD">
      <w:pPr>
        <w:pStyle w:val="Bibliography"/>
        <w:rPr>
          <w:noProof/>
        </w:rPr>
      </w:pPr>
      <w:r>
        <w:rPr>
          <w:noProof/>
        </w:rPr>
        <w:t xml:space="preserve">13. </w:t>
      </w:r>
      <w:r>
        <w:rPr>
          <w:b/>
          <w:bCs/>
          <w:noProof/>
        </w:rPr>
        <w:t>Australian Institute of Health and Welfare.</w:t>
      </w:r>
      <w:r>
        <w:rPr>
          <w:noProof/>
        </w:rPr>
        <w:t xml:space="preserve"> Australia's Health 2018. </w:t>
      </w:r>
      <w:r>
        <w:rPr>
          <w:i/>
          <w:iCs/>
          <w:noProof/>
        </w:rPr>
        <w:t xml:space="preserve">Australian Institute of Health and Welfare. </w:t>
      </w:r>
      <w:r>
        <w:rPr>
          <w:noProof/>
        </w:rPr>
        <w:t>[Online] 20 June 2018. https://www.aihw.gov.au/reports/australias-health/australias-health-2018/contents/table-of-contents.</w:t>
      </w:r>
    </w:p>
    <w:p w14:paraId="77B982F7" w14:textId="77777777" w:rsidR="005218BD" w:rsidRDefault="005218BD" w:rsidP="005218BD">
      <w:pPr>
        <w:pStyle w:val="Bibliography"/>
        <w:rPr>
          <w:noProof/>
        </w:rPr>
      </w:pPr>
      <w:r>
        <w:rPr>
          <w:noProof/>
        </w:rPr>
        <w:t xml:space="preserve">14. </w:t>
      </w:r>
      <w:r>
        <w:rPr>
          <w:i/>
          <w:iCs/>
          <w:noProof/>
        </w:rPr>
        <w:t xml:space="preserve">A national evaluation of clinical and economic outcomes in open versus laparoscopic colorectal surgery. </w:t>
      </w:r>
      <w:r>
        <w:rPr>
          <w:b/>
          <w:bCs/>
          <w:noProof/>
        </w:rPr>
        <w:t>Keller, D., Delaney, C., Hashemi, L., &amp; Haas, E.</w:t>
      </w:r>
      <w:r>
        <w:rPr>
          <w:noProof/>
        </w:rPr>
        <w:t xml:space="preserve"> 10, 2016, Surgical Endoscopy, Vol. 30, pp. 4220-4228.</w:t>
      </w:r>
    </w:p>
    <w:p w14:paraId="22E23325" w14:textId="77777777" w:rsidR="005218BD" w:rsidRDefault="005218BD" w:rsidP="005218BD">
      <w:pPr>
        <w:pStyle w:val="Bibliography"/>
        <w:rPr>
          <w:noProof/>
        </w:rPr>
      </w:pPr>
      <w:r>
        <w:rPr>
          <w:noProof/>
        </w:rPr>
        <w:t xml:space="preserve">15. </w:t>
      </w:r>
      <w:r>
        <w:rPr>
          <w:i/>
          <w:iCs/>
          <w:noProof/>
        </w:rPr>
        <w:t xml:space="preserve">St.Gallen consensus on safe implementation of transanal total. </w:t>
      </w:r>
      <w:r>
        <w:rPr>
          <w:b/>
          <w:bCs/>
          <w:noProof/>
        </w:rPr>
        <w:t>Adamina M, Buchs NC, Penna M, Hompes R.</w:t>
      </w:r>
      <w:r>
        <w:rPr>
          <w:noProof/>
        </w:rPr>
        <w:t xml:space="preserve"> 1 Sep 2018, Surgical Endoscopy, Vol. 32, pp. 1091-1103.</w:t>
      </w:r>
    </w:p>
    <w:p w14:paraId="5AD0DE31" w14:textId="77777777" w:rsidR="005218BD" w:rsidRDefault="005218BD" w:rsidP="005218BD">
      <w:pPr>
        <w:pStyle w:val="Bibliography"/>
        <w:rPr>
          <w:noProof/>
        </w:rPr>
      </w:pPr>
      <w:r>
        <w:rPr>
          <w:noProof/>
        </w:rPr>
        <w:t xml:space="preserve">16. </w:t>
      </w:r>
      <w:r>
        <w:rPr>
          <w:i/>
          <w:iCs/>
          <w:noProof/>
        </w:rPr>
        <w:t xml:space="preserve">Transanal total mesorectal excision for rectal cancer: evaluation. </w:t>
      </w:r>
      <w:r>
        <w:rPr>
          <w:b/>
          <w:bCs/>
          <w:noProof/>
        </w:rPr>
        <w:t>Koedam TWA, Veltcamp Helbach M, van de Ven PM, Kruyt PM, van Heek NT, Bonjer HJ.</w:t>
      </w:r>
      <w:r>
        <w:rPr>
          <w:noProof/>
        </w:rPr>
        <w:t xml:space="preserve"> 23 Oct 2017, Techniques in Coloproctology, Vol. 22, pp. 279-287.</w:t>
      </w:r>
    </w:p>
    <w:p w14:paraId="19E8F025" w14:textId="77777777" w:rsidR="005218BD" w:rsidRDefault="005218BD" w:rsidP="005218BD">
      <w:pPr>
        <w:pStyle w:val="Bibliography"/>
        <w:rPr>
          <w:noProof/>
        </w:rPr>
      </w:pPr>
      <w:r>
        <w:rPr>
          <w:noProof/>
        </w:rPr>
        <w:t xml:space="preserve">17. </w:t>
      </w:r>
      <w:r>
        <w:rPr>
          <w:i/>
          <w:iCs/>
          <w:noProof/>
        </w:rPr>
        <w:t xml:space="preserve">Transanal total mesorectal excision (taTME) for rectal cancer: a systematic review and meta-analysis of oncological and perioperative outcomes compared with laparoscopic total mesorectal excision. </w:t>
      </w:r>
      <w:r>
        <w:rPr>
          <w:b/>
          <w:bCs/>
          <w:noProof/>
        </w:rPr>
        <w:t>Ma B, Gao P, Song Y, Zhang C, Zhang C, Wang L, Liu H, Wang Z.</w:t>
      </w:r>
      <w:r>
        <w:rPr>
          <w:noProof/>
        </w:rPr>
        <w:t xml:space="preserve"> Jul 2016, BMC Cancer, Vol. 16, p. 380.</w:t>
      </w:r>
    </w:p>
    <w:p w14:paraId="185175F7" w14:textId="77777777" w:rsidR="005218BD" w:rsidRDefault="005218BD" w:rsidP="005218BD">
      <w:pPr>
        <w:pStyle w:val="Bibliography"/>
        <w:rPr>
          <w:noProof/>
        </w:rPr>
      </w:pPr>
      <w:r>
        <w:rPr>
          <w:noProof/>
        </w:rPr>
        <w:t xml:space="preserve">18. </w:t>
      </w:r>
      <w:r>
        <w:rPr>
          <w:i/>
          <w:iCs/>
          <w:noProof/>
        </w:rPr>
        <w:t xml:space="preserve">Pathological outcomes of transanal versus laparoscopic total mesorectal excision for rectal cancer: a systematic review with meta-analysis. </w:t>
      </w:r>
      <w:r>
        <w:rPr>
          <w:b/>
          <w:bCs/>
          <w:noProof/>
        </w:rPr>
        <w:t>Jiang HP, Li YS, Wang B, Wang C, Liu F, Shen ZL, Ye YJ, Wang S.</w:t>
      </w:r>
      <w:r>
        <w:rPr>
          <w:noProof/>
        </w:rPr>
        <w:t xml:space="preserve"> 6, Jun 2018, Vol. 32, pp. 2632-2642.</w:t>
      </w:r>
    </w:p>
    <w:p w14:paraId="082732E4" w14:textId="77777777" w:rsidR="005218BD" w:rsidRDefault="005218BD" w:rsidP="005218BD">
      <w:pPr>
        <w:pStyle w:val="Bibliography"/>
        <w:rPr>
          <w:noProof/>
        </w:rPr>
      </w:pPr>
      <w:r>
        <w:rPr>
          <w:noProof/>
        </w:rPr>
        <w:t xml:space="preserve">19. </w:t>
      </w:r>
      <w:r>
        <w:rPr>
          <w:i/>
          <w:iCs/>
          <w:noProof/>
        </w:rPr>
        <w:t xml:space="preserve">Consensus on ventral rectopexy: report of a panel of experts. </w:t>
      </w:r>
      <w:r>
        <w:rPr>
          <w:b/>
          <w:bCs/>
          <w:noProof/>
        </w:rPr>
        <w:t>Mercer-Jones MA1, D'Hoore A, Dixon AR, Lehur P, Lindsey I, Mellgren A, Stevenson AR.</w:t>
      </w:r>
      <w:r>
        <w:rPr>
          <w:noProof/>
        </w:rPr>
        <w:t xml:space="preserve"> 2, Feb 2014, Colorectal Disease, Vol. 16, pp. 82-8.</w:t>
      </w:r>
    </w:p>
    <w:p w14:paraId="62D8041B" w14:textId="77777777" w:rsidR="005218BD" w:rsidRDefault="005218BD" w:rsidP="005218BD">
      <w:pPr>
        <w:pStyle w:val="Bibliography"/>
        <w:rPr>
          <w:noProof/>
        </w:rPr>
      </w:pPr>
      <w:r>
        <w:rPr>
          <w:noProof/>
        </w:rPr>
        <w:t xml:space="preserve">20. </w:t>
      </w:r>
      <w:r>
        <w:rPr>
          <w:i/>
          <w:iCs/>
          <w:noProof/>
        </w:rPr>
        <w:t xml:space="preserve">Is a morphologically intact anal sphincter necessary for success with sacral nerve modulation in patients with faecal incontinence? </w:t>
      </w:r>
      <w:r>
        <w:rPr>
          <w:b/>
          <w:bCs/>
          <w:noProof/>
        </w:rPr>
        <w:t>Melenhorst J, Koch SM, Uludag O, van Gemert WG, Baeten CG.</w:t>
      </w:r>
      <w:r>
        <w:rPr>
          <w:noProof/>
        </w:rPr>
        <w:t xml:space="preserve"> 3, Mar 2008, Colorectal Disease, Vol. 10, pp. 257-62.</w:t>
      </w:r>
    </w:p>
    <w:p w14:paraId="14227141" w14:textId="77777777" w:rsidR="005218BD" w:rsidRDefault="005218BD" w:rsidP="005218BD">
      <w:pPr>
        <w:pStyle w:val="Bibliography"/>
        <w:rPr>
          <w:noProof/>
        </w:rPr>
      </w:pPr>
      <w:r>
        <w:rPr>
          <w:noProof/>
        </w:rPr>
        <w:t xml:space="preserve">21. </w:t>
      </w:r>
      <w:r>
        <w:rPr>
          <w:i/>
          <w:iCs/>
          <w:noProof/>
        </w:rPr>
        <w:t xml:space="preserve">Sacral nerve stimulation for fecal incontinence related to obstetric anal sphincter damage. </w:t>
      </w:r>
      <w:r>
        <w:rPr>
          <w:b/>
          <w:bCs/>
          <w:noProof/>
        </w:rPr>
        <w:t>Jarrett ME, Dudding TC, Nicholls RJ, Vaizey CJ, Cohen CR, Kamm MA.</w:t>
      </w:r>
      <w:r>
        <w:rPr>
          <w:noProof/>
        </w:rPr>
        <w:t xml:space="preserve"> 5, May 2008, Diseases of the colon and rectum, Vol. 51, pp. 531-7.</w:t>
      </w:r>
    </w:p>
    <w:p w14:paraId="085F7E3E" w14:textId="77777777" w:rsidR="005218BD" w:rsidRDefault="005218BD" w:rsidP="005218BD">
      <w:pPr>
        <w:pStyle w:val="Bibliography"/>
        <w:rPr>
          <w:noProof/>
        </w:rPr>
      </w:pPr>
      <w:r>
        <w:rPr>
          <w:noProof/>
        </w:rPr>
        <w:t xml:space="preserve">22. </w:t>
      </w:r>
      <w:r>
        <w:rPr>
          <w:i/>
          <w:iCs/>
          <w:noProof/>
        </w:rPr>
        <w:t xml:space="preserve">A systematic review of sacral nerve stimulation for low anterior resection syndrome. </w:t>
      </w:r>
      <w:r>
        <w:rPr>
          <w:b/>
          <w:bCs/>
          <w:noProof/>
        </w:rPr>
        <w:t>Ramage L, Qiu S, Kontovounisios C, Tekkis P, Rasheed S, Tan E.</w:t>
      </w:r>
      <w:r>
        <w:rPr>
          <w:noProof/>
        </w:rPr>
        <w:t xml:space="preserve"> 9, Sep 2015, Colorectal disease, Vol. 17.</w:t>
      </w:r>
    </w:p>
    <w:p w14:paraId="527AC9C5" w14:textId="77777777" w:rsidR="005218BD" w:rsidRDefault="005218BD" w:rsidP="005218BD">
      <w:pPr>
        <w:pStyle w:val="Bibliography"/>
        <w:rPr>
          <w:noProof/>
        </w:rPr>
      </w:pPr>
      <w:r>
        <w:rPr>
          <w:noProof/>
        </w:rPr>
        <w:t xml:space="preserve">23. </w:t>
      </w:r>
      <w:r>
        <w:rPr>
          <w:i/>
          <w:iCs/>
          <w:noProof/>
        </w:rPr>
        <w:t xml:space="preserve">A randomised, controlled study of small intestinal motility in patients treated with sacral nerve stimulation for irritable bowel syndrome. </w:t>
      </w:r>
      <w:r>
        <w:rPr>
          <w:b/>
          <w:bCs/>
          <w:noProof/>
        </w:rPr>
        <w:t>Fassov J, Lundby L, Worsøe J, Buntzen S, Laurberg S, Krogh K.</w:t>
      </w:r>
      <w:r>
        <w:rPr>
          <w:noProof/>
        </w:rPr>
        <w:t xml:space="preserve"> 25 Jun 2014, BMC gastroenterology, Vol. 14, p. 111.</w:t>
      </w:r>
    </w:p>
    <w:p w14:paraId="4B9B5BB7" w14:textId="77777777" w:rsidR="005218BD" w:rsidRDefault="005218BD" w:rsidP="005218BD">
      <w:pPr>
        <w:pStyle w:val="Bibliography"/>
        <w:rPr>
          <w:noProof/>
        </w:rPr>
      </w:pPr>
      <w:r>
        <w:rPr>
          <w:noProof/>
        </w:rPr>
        <w:t xml:space="preserve">24. </w:t>
      </w:r>
      <w:r>
        <w:rPr>
          <w:i/>
          <w:iCs/>
          <w:noProof/>
        </w:rPr>
        <w:t xml:space="preserve">Three-year follow-up of sacral nerve stimulation for patients with diarrhoea-predominant and mixed irritable bowel syndrome. </w:t>
      </w:r>
      <w:r>
        <w:rPr>
          <w:b/>
          <w:bCs/>
          <w:noProof/>
        </w:rPr>
        <w:t>Fassov J, Lundby L, Laurberg S, Buntzen S, Krogh K.</w:t>
      </w:r>
      <w:r>
        <w:rPr>
          <w:noProof/>
        </w:rPr>
        <w:t xml:space="preserve"> 2, Feb 2017, Colorectal disease, Vol. 19, pp. 188-193.</w:t>
      </w:r>
    </w:p>
    <w:p w14:paraId="221A4A75" w14:textId="77777777" w:rsidR="005218BD" w:rsidRDefault="005218BD" w:rsidP="005218BD">
      <w:pPr>
        <w:pStyle w:val="Bibliography"/>
        <w:rPr>
          <w:noProof/>
        </w:rPr>
      </w:pPr>
      <w:r>
        <w:rPr>
          <w:noProof/>
        </w:rPr>
        <w:t xml:space="preserve">25. </w:t>
      </w:r>
      <w:r>
        <w:rPr>
          <w:i/>
          <w:iCs/>
          <w:noProof/>
        </w:rPr>
        <w:t xml:space="preserve">Reconstruction Techniques after Proctectomy: What's the Best? </w:t>
      </w:r>
      <w:r>
        <w:rPr>
          <w:b/>
          <w:bCs/>
          <w:noProof/>
        </w:rPr>
        <w:t>de la Fuente SG, Mantyh CR.</w:t>
      </w:r>
      <w:r>
        <w:rPr>
          <w:noProof/>
        </w:rPr>
        <w:t xml:space="preserve"> 3, Au 2007, Clinics in Colon and Rectal Surgery, Vol. 20, pp. 221-230.</w:t>
      </w:r>
    </w:p>
    <w:p w14:paraId="65A72F36" w14:textId="77777777" w:rsidR="005218BD" w:rsidRDefault="005218BD" w:rsidP="005218BD">
      <w:pPr>
        <w:pStyle w:val="Bibliography"/>
        <w:rPr>
          <w:noProof/>
        </w:rPr>
      </w:pPr>
      <w:r>
        <w:rPr>
          <w:noProof/>
        </w:rPr>
        <w:t xml:space="preserve">26. </w:t>
      </w:r>
      <w:r>
        <w:rPr>
          <w:b/>
          <w:bCs/>
          <w:noProof/>
        </w:rPr>
        <w:t>National Health and Medical Research Council.</w:t>
      </w:r>
      <w:r>
        <w:rPr>
          <w:noProof/>
        </w:rPr>
        <w:t xml:space="preserve"> Clinical practice guidelines for the prevention, early detection and management of colorectal cancer. </w:t>
      </w:r>
      <w:r>
        <w:rPr>
          <w:i/>
          <w:iCs/>
          <w:noProof/>
        </w:rPr>
        <w:t xml:space="preserve">Cancer Council Australia. </w:t>
      </w:r>
      <w:r>
        <w:rPr>
          <w:noProof/>
        </w:rPr>
        <w:t>[Online] 27 Oct 2017. https://wiki.cancer.org.au/australiawiki/images/e/ed/Colorectal_cancer_guidelines_short_form.pdf.</w:t>
      </w:r>
    </w:p>
    <w:p w14:paraId="59CB1A1C" w14:textId="77777777" w:rsidR="005218BD" w:rsidRDefault="005218BD" w:rsidP="005218BD">
      <w:pPr>
        <w:pStyle w:val="Bibliography"/>
        <w:rPr>
          <w:noProof/>
        </w:rPr>
      </w:pPr>
      <w:r>
        <w:rPr>
          <w:noProof/>
        </w:rPr>
        <w:t xml:space="preserve">27. </w:t>
      </w:r>
      <w:r>
        <w:rPr>
          <w:i/>
          <w:iCs/>
          <w:noProof/>
        </w:rPr>
        <w:t xml:space="preserve">New standard of care for appendiceal epithelial neoplasms and pseudomyxoma peritonei syndrome? </w:t>
      </w:r>
      <w:r>
        <w:rPr>
          <w:b/>
          <w:bCs/>
          <w:noProof/>
        </w:rPr>
        <w:t>Sugarbaker, P.</w:t>
      </w:r>
      <w:r>
        <w:rPr>
          <w:noProof/>
        </w:rPr>
        <w:t xml:space="preserve"> 1, Lancet Oncology, Vol. 7, pp. 69-76.</w:t>
      </w:r>
    </w:p>
    <w:p w14:paraId="5FB588CD" w14:textId="77777777" w:rsidR="005218BD" w:rsidRDefault="005218BD" w:rsidP="005218BD">
      <w:pPr>
        <w:pStyle w:val="Bibliography"/>
        <w:rPr>
          <w:noProof/>
        </w:rPr>
      </w:pPr>
      <w:r>
        <w:rPr>
          <w:noProof/>
        </w:rPr>
        <w:t xml:space="preserve">28. </w:t>
      </w:r>
      <w:r>
        <w:rPr>
          <w:i/>
          <w:iCs/>
          <w:noProof/>
        </w:rPr>
        <w:t xml:space="preserve">Cytoreductive surgery and hyperthermic intraperitoneal chemotherapy in 1000 patients with perforated appendiceal epithelial tumours. </w:t>
      </w:r>
      <w:r>
        <w:rPr>
          <w:b/>
          <w:bCs/>
          <w:noProof/>
        </w:rPr>
        <w:t>Ansari N, Chandrakumaran K, Dayal S, Mohamed F, Cecil TD, Moran BJ.</w:t>
      </w:r>
      <w:r>
        <w:rPr>
          <w:noProof/>
        </w:rPr>
        <w:t xml:space="preserve"> 7, Jul 2016, European Journal of Surgical Oncology, Vol. 42, pp. 1035-41.</w:t>
      </w:r>
    </w:p>
    <w:p w14:paraId="524DF823" w14:textId="77777777" w:rsidR="005218BD" w:rsidRDefault="005218BD" w:rsidP="005218BD">
      <w:pPr>
        <w:pStyle w:val="Bibliography"/>
        <w:rPr>
          <w:noProof/>
        </w:rPr>
      </w:pPr>
      <w:r>
        <w:rPr>
          <w:noProof/>
        </w:rPr>
        <w:t xml:space="preserve">29. </w:t>
      </w:r>
      <w:r>
        <w:rPr>
          <w:i/>
          <w:iCs/>
          <w:noProof/>
        </w:rPr>
        <w:t xml:space="preserve">Long-Term Survival in Patients with Pseudomyxoma Peritonei Treated with Cytoreductive Surgery and Perioperative Intraperitoneal Chemotherapy: 10 Years of Experience from a Single Institution. </w:t>
      </w:r>
      <w:r>
        <w:rPr>
          <w:b/>
          <w:bCs/>
          <w:noProof/>
        </w:rPr>
        <w:t>Chua, T., Yan, T., Smigielski, M., Zhu, K., Ng, K., Zhao, J., Morris, D.</w:t>
      </w:r>
      <w:r>
        <w:rPr>
          <w:noProof/>
        </w:rPr>
        <w:t xml:space="preserve"> 7, 2009, Annals of Surgical Oncology, Vol. 16, pp. 1903-1911.</w:t>
      </w:r>
    </w:p>
    <w:p w14:paraId="1435447D" w14:textId="77777777" w:rsidR="005218BD" w:rsidRDefault="005218BD" w:rsidP="005218BD">
      <w:pPr>
        <w:pStyle w:val="Bibliography"/>
        <w:rPr>
          <w:noProof/>
        </w:rPr>
      </w:pPr>
      <w:r>
        <w:rPr>
          <w:noProof/>
        </w:rPr>
        <w:t xml:space="preserve">30. </w:t>
      </w:r>
      <w:r>
        <w:rPr>
          <w:i/>
          <w:iCs/>
          <w:noProof/>
        </w:rPr>
        <w:t xml:space="preserve">Cytoreductive surgery and hyperthermic intraperitoneal chemotherapy: long‐term results at St George Hospital, Australia. </w:t>
      </w:r>
      <w:r>
        <w:rPr>
          <w:b/>
          <w:bCs/>
          <w:noProof/>
        </w:rPr>
        <w:t>Alzahrani, N., Ferguson, J., Valle, S., Liauw, W., Chua, T., &amp; Morris, D.</w:t>
      </w:r>
      <w:r>
        <w:rPr>
          <w:noProof/>
        </w:rPr>
        <w:t xml:space="preserve"> 11, 2016, ANZ Journal of Surgery, Vol. 86, pp. 937-941.</w:t>
      </w:r>
    </w:p>
    <w:p w14:paraId="5A9126DB" w14:textId="77777777" w:rsidR="005218BD" w:rsidRDefault="005218BD" w:rsidP="005218BD">
      <w:pPr>
        <w:pStyle w:val="Bibliography"/>
        <w:rPr>
          <w:noProof/>
        </w:rPr>
      </w:pPr>
      <w:r>
        <w:rPr>
          <w:noProof/>
        </w:rPr>
        <w:t xml:space="preserve">31. </w:t>
      </w:r>
      <w:r>
        <w:rPr>
          <w:i/>
          <w:iCs/>
          <w:noProof/>
        </w:rPr>
        <w:t xml:space="preserve">Peritonectomy Procedures. </w:t>
      </w:r>
      <w:r>
        <w:rPr>
          <w:b/>
          <w:bCs/>
          <w:noProof/>
        </w:rPr>
        <w:t>Sugarbaker, PH.</w:t>
      </w:r>
      <w:r>
        <w:rPr>
          <w:noProof/>
        </w:rPr>
        <w:t xml:space="preserve"> 3, Jul 2003, Surgical Oncology Clinics of North America, Vol. 12, pp. 703-27.</w:t>
      </w:r>
    </w:p>
    <w:p w14:paraId="0D8C8949" w14:textId="77777777" w:rsidR="005218BD" w:rsidRDefault="005218BD" w:rsidP="005218BD">
      <w:pPr>
        <w:pStyle w:val="Bibliography"/>
        <w:rPr>
          <w:noProof/>
        </w:rPr>
      </w:pPr>
      <w:r>
        <w:rPr>
          <w:noProof/>
        </w:rPr>
        <w:t xml:space="preserve">32. </w:t>
      </w:r>
      <w:r>
        <w:rPr>
          <w:i/>
          <w:iCs/>
          <w:noProof/>
        </w:rPr>
        <w:t xml:space="preserve">COLOR III: a multicentre randomised clinical trial comparing transanal TME versus laparoscopic TME for mid and low rectal cancer. </w:t>
      </w:r>
      <w:r>
        <w:rPr>
          <w:b/>
          <w:bCs/>
          <w:noProof/>
        </w:rPr>
        <w:t>Deijen CL, Velthuis S, Tsai A, Mavroveli S, de Lange-de Klerk ESM, Sietses C, Tuynman JB Lacy AM, Hanna GB, Jaap Bonjer H.</w:t>
      </w:r>
      <w:r>
        <w:rPr>
          <w:noProof/>
        </w:rPr>
        <w:t xml:space="preserve"> 8, Aug 2016, Surgical Endoscopy, Vol. 30, pp. 3210-3215.</w:t>
      </w:r>
    </w:p>
    <w:p w14:paraId="7A1F3429" w14:textId="637B744F" w:rsidR="00EB0271" w:rsidRDefault="00A83CC8" w:rsidP="005218BD">
      <w:pPr>
        <w:pStyle w:val="Bibliography"/>
        <w:sectPr w:rsidR="00EB0271">
          <w:headerReference w:type="default" r:id="rId13"/>
          <w:footerReference w:type="default" r:id="rId14"/>
          <w:pgSz w:w="11900" w:h="16840"/>
          <w:pgMar w:top="1440" w:right="1797" w:bottom="1440" w:left="1797" w:header="567" w:footer="170" w:gutter="0"/>
          <w:cols w:space="720"/>
        </w:sectPr>
      </w:pPr>
      <w:r>
        <w:fldChar w:fldCharType="end"/>
      </w:r>
    </w:p>
    <w:p w14:paraId="1A210175" w14:textId="77777777" w:rsidR="00EB0271" w:rsidRDefault="0028782E" w:rsidP="00522C6C">
      <w:pPr>
        <w:pStyle w:val="Heading"/>
        <w:numPr>
          <w:ilvl w:val="0"/>
          <w:numId w:val="65"/>
        </w:numPr>
      </w:pPr>
      <w:bookmarkStart w:id="127" w:name="_Toc14949087"/>
      <w:r>
        <w:rPr>
          <w:lang w:val="en-US"/>
        </w:rPr>
        <w:t>Glossary</w:t>
      </w:r>
      <w:bookmarkEnd w:id="127"/>
    </w:p>
    <w:tbl>
      <w:tblPr>
        <w:tblW w:w="83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Caption w:val="Glossary"/>
        <w:tblDescription w:val="This table shows the glossary for the report. This table has two columns - term and description."/>
      </w:tblPr>
      <w:tblGrid>
        <w:gridCol w:w="2122"/>
        <w:gridCol w:w="6184"/>
      </w:tblGrid>
      <w:tr w:rsidR="00EB0271" w14:paraId="7167664B" w14:textId="77777777" w:rsidTr="00ED73FA">
        <w:trPr>
          <w:trHeight w:val="210"/>
        </w:trPr>
        <w:tc>
          <w:tcPr>
            <w:tcW w:w="212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F41A304" w14:textId="77777777" w:rsidR="00EB0271" w:rsidRDefault="0028782E">
            <w:pPr>
              <w:pStyle w:val="Tableheading-white"/>
            </w:pPr>
            <w:r>
              <w:rPr>
                <w:rStyle w:val="None"/>
              </w:rPr>
              <w:t>Term</w:t>
            </w:r>
          </w:p>
        </w:tc>
        <w:tc>
          <w:tcPr>
            <w:tcW w:w="618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417D587" w14:textId="77777777" w:rsidR="00EB0271" w:rsidRDefault="0028782E">
            <w:pPr>
              <w:pStyle w:val="Tableheading-white"/>
            </w:pPr>
            <w:r>
              <w:rPr>
                <w:rStyle w:val="None"/>
              </w:rPr>
              <w:t>Description</w:t>
            </w:r>
          </w:p>
        </w:tc>
      </w:tr>
      <w:tr w:rsidR="00EB0271" w14:paraId="318799CC" w14:textId="77777777" w:rsidTr="00ED73FA">
        <w:trPr>
          <w:trHeight w:val="48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2D57513D" w14:textId="77777777" w:rsidR="00EB0271" w:rsidRDefault="0028782E">
            <w:pPr>
              <w:pStyle w:val="Tabletext"/>
            </w:pPr>
            <w:r>
              <w:rPr>
                <w:rStyle w:val="None"/>
              </w:rPr>
              <w:t>CAGR</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09D4532D" w14:textId="77777777" w:rsidR="00EB0271" w:rsidRDefault="0028782E">
            <w:pPr>
              <w:pStyle w:val="Tabletext"/>
            </w:pPr>
            <w:r>
              <w:rPr>
                <w:rStyle w:val="None"/>
              </w:rPr>
              <w:t xml:space="preserve">Compound annual growth rate or the average annual growth rate over a specified time period. </w:t>
            </w:r>
          </w:p>
        </w:tc>
      </w:tr>
      <w:tr w:rsidR="00EB0271" w14:paraId="4201225B" w14:textId="77777777" w:rsidTr="00ED73FA">
        <w:trPr>
          <w:trHeight w:val="178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3A2406A5" w14:textId="77777777" w:rsidR="00EB0271" w:rsidRDefault="0028782E">
            <w:pPr>
              <w:pStyle w:val="Tabletext"/>
            </w:pPr>
            <w:r>
              <w:rPr>
                <w:rStyle w:val="None"/>
              </w:rPr>
              <w:t>Change</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131FB220" w14:textId="77777777" w:rsidR="00EB0271" w:rsidRDefault="0028782E">
            <w:pPr>
              <w:pStyle w:val="Tabletext"/>
            </w:pPr>
            <w:r>
              <w:rPr>
                <w:rStyle w:val="None"/>
              </w:rPr>
              <w:t>When referring to an item, ‘change’ describes when the item and/or its services will be affected by the recommendations. This could result from a range of recommendations, such as: (</w:t>
            </w:r>
            <w:proofErr w:type="spellStart"/>
            <w:r>
              <w:rPr>
                <w:rStyle w:val="None"/>
              </w:rPr>
              <w:t>i</w:t>
            </w:r>
            <w:proofErr w:type="spellEnd"/>
            <w:r>
              <w:rPr>
                <w:rStyle w:val="None"/>
              </w:rPr>
              <w:t>)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EB0271" w14:paraId="77E926DB"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408FE7C2" w14:textId="77777777" w:rsidR="00EB0271" w:rsidRDefault="0028782E">
            <w:pPr>
              <w:pStyle w:val="Tabletext"/>
            </w:pPr>
            <w:r>
              <w:rPr>
                <w:rStyle w:val="None"/>
              </w:rPr>
              <w:t>CSSANZ</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6BBACA20" w14:textId="77777777" w:rsidR="00EB0271" w:rsidRDefault="0028782E">
            <w:pPr>
              <w:pStyle w:val="Tabletext"/>
            </w:pPr>
            <w:r>
              <w:rPr>
                <w:rStyle w:val="None"/>
              </w:rPr>
              <w:t>Colorectal Surgical Society of Australia and New Zealand</w:t>
            </w:r>
          </w:p>
        </w:tc>
      </w:tr>
      <w:tr w:rsidR="00EB0271" w14:paraId="391B5189" w14:textId="77777777" w:rsidTr="00ED73FA">
        <w:trPr>
          <w:trHeight w:val="48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46849BDD" w14:textId="77777777" w:rsidR="00EB0271" w:rsidRDefault="0028782E">
            <w:pPr>
              <w:pStyle w:val="Tabletext"/>
            </w:pPr>
            <w:r>
              <w:rPr>
                <w:rStyle w:val="None"/>
              </w:rPr>
              <w:t>Delete</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685C544F" w14:textId="77777777" w:rsidR="00EB0271" w:rsidRDefault="0028782E">
            <w:pPr>
              <w:pStyle w:val="Tabletext"/>
            </w:pPr>
            <w:r>
              <w:rPr>
                <w:rStyle w:val="None"/>
              </w:rPr>
              <w:t>Describes when an item is recommended for removal from the MBS and its services will no longer be provided under the MBS.</w:t>
            </w:r>
          </w:p>
        </w:tc>
      </w:tr>
      <w:tr w:rsidR="00EB0271" w14:paraId="76DC50C3"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6813D1C1" w14:textId="77777777" w:rsidR="00EB0271" w:rsidRDefault="0028782E">
            <w:pPr>
              <w:pStyle w:val="Tabletext"/>
            </w:pPr>
            <w:r>
              <w:rPr>
                <w:rStyle w:val="None"/>
              </w:rPr>
              <w:t>Department, The</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5B62C2E9" w14:textId="77777777" w:rsidR="00EB0271" w:rsidRDefault="0028782E">
            <w:pPr>
              <w:pStyle w:val="Tabletext"/>
            </w:pPr>
            <w:r>
              <w:rPr>
                <w:rStyle w:val="None"/>
              </w:rPr>
              <w:t>Australian Government Department of Health</w:t>
            </w:r>
          </w:p>
        </w:tc>
      </w:tr>
      <w:tr w:rsidR="00EB0271" w14:paraId="2E418551"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7D134D29" w14:textId="77777777" w:rsidR="00EB0271" w:rsidRDefault="0028782E">
            <w:pPr>
              <w:pStyle w:val="Tabletext"/>
            </w:pPr>
            <w:r>
              <w:rPr>
                <w:rStyle w:val="None"/>
              </w:rPr>
              <w:t>DHS</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688415B4" w14:textId="77777777" w:rsidR="00EB0271" w:rsidRDefault="0028782E">
            <w:pPr>
              <w:pStyle w:val="Tabletext"/>
            </w:pPr>
            <w:r>
              <w:rPr>
                <w:rStyle w:val="None"/>
              </w:rPr>
              <w:t>Australian Government Department of Human Services</w:t>
            </w:r>
          </w:p>
        </w:tc>
      </w:tr>
      <w:tr w:rsidR="00046107" w14:paraId="1B3713E7"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106D1E99" w14:textId="1C747F32" w:rsidR="00046107" w:rsidRDefault="00046107">
            <w:pPr>
              <w:pStyle w:val="Tabletext"/>
              <w:rPr>
                <w:rStyle w:val="None"/>
              </w:rPr>
            </w:pPr>
            <w:r>
              <w:rPr>
                <w:rStyle w:val="None"/>
              </w:rPr>
              <w:t>FAP</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453B9E5C" w14:textId="21809B2E" w:rsidR="00046107" w:rsidRDefault="00046107">
            <w:pPr>
              <w:pStyle w:val="Tabletext"/>
              <w:rPr>
                <w:rStyle w:val="None"/>
              </w:rPr>
            </w:pPr>
            <w:r>
              <w:rPr>
                <w:rStyle w:val="None"/>
              </w:rPr>
              <w:t>Familial adenomatous polyposis</w:t>
            </w:r>
          </w:p>
        </w:tc>
      </w:tr>
      <w:tr w:rsidR="00EB0271" w14:paraId="60DB06FB"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22A42F9F" w14:textId="77777777" w:rsidR="00EB0271" w:rsidRDefault="0028782E">
            <w:pPr>
              <w:pStyle w:val="Tabletext"/>
            </w:pPr>
            <w:r>
              <w:rPr>
                <w:rStyle w:val="None"/>
              </w:rPr>
              <w:t>FY</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0FC3AD46" w14:textId="77777777" w:rsidR="00EB0271" w:rsidRDefault="0028782E">
            <w:pPr>
              <w:pStyle w:val="Tabletext"/>
            </w:pPr>
            <w:r>
              <w:rPr>
                <w:rStyle w:val="None"/>
              </w:rPr>
              <w:t>Financial year</w:t>
            </w:r>
          </w:p>
        </w:tc>
      </w:tr>
      <w:tr w:rsidR="00EB0271" w14:paraId="63C97539" w14:textId="77777777" w:rsidTr="00ED73FA">
        <w:trPr>
          <w:trHeight w:val="48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4DA7BFFF" w14:textId="77777777" w:rsidR="00EB0271" w:rsidRDefault="0028782E">
            <w:pPr>
              <w:pStyle w:val="Tabletext"/>
            </w:pPr>
            <w:r>
              <w:rPr>
                <w:rStyle w:val="None"/>
              </w:rPr>
              <w:t>High-value care</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377D7A4C" w14:textId="77777777" w:rsidR="00EB0271" w:rsidRDefault="0028782E">
            <w:pPr>
              <w:pStyle w:val="Tabletext"/>
            </w:pPr>
            <w:r>
              <w:rPr>
                <w:rStyle w:val="None"/>
              </w:rPr>
              <w:t>Services of proven efficacy reflecting current best medical practice, or for which the potential benefit to consumers exceeds the risk and costs.</w:t>
            </w:r>
          </w:p>
        </w:tc>
      </w:tr>
      <w:tr w:rsidR="00046107" w14:paraId="212465F2" w14:textId="77777777" w:rsidTr="00ED73FA">
        <w:trPr>
          <w:trHeight w:val="48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5567B3FA" w14:textId="0507CB69" w:rsidR="00046107" w:rsidRDefault="00046107">
            <w:pPr>
              <w:pStyle w:val="Tabletext"/>
              <w:rPr>
                <w:rStyle w:val="None"/>
              </w:rPr>
            </w:pPr>
            <w:r>
              <w:rPr>
                <w:rStyle w:val="None"/>
              </w:rPr>
              <w:t>IBD</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067066CC" w14:textId="229B0BE6" w:rsidR="00046107" w:rsidRDefault="00046107">
            <w:pPr>
              <w:pStyle w:val="Tabletext"/>
              <w:rPr>
                <w:rStyle w:val="None"/>
              </w:rPr>
            </w:pPr>
            <w:r>
              <w:rPr>
                <w:rStyle w:val="None"/>
              </w:rPr>
              <w:t>Inflammatory bowel disease</w:t>
            </w:r>
          </w:p>
        </w:tc>
      </w:tr>
      <w:tr w:rsidR="00FF68DE" w14:paraId="27178C66" w14:textId="77777777" w:rsidTr="00FF68DE">
        <w:trPr>
          <w:trHeight w:val="596"/>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6872B32F" w14:textId="27BFBAB6" w:rsidR="00FF68DE" w:rsidRDefault="00FF68DE">
            <w:pPr>
              <w:pStyle w:val="Tabletext"/>
              <w:rPr>
                <w:rStyle w:val="None"/>
              </w:rPr>
            </w:pPr>
            <w:r>
              <w:rPr>
                <w:rStyle w:val="None"/>
              </w:rPr>
              <w:t>HIPEC</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13510AC9" w14:textId="7425E217" w:rsidR="00FF68DE" w:rsidRDefault="00FF68DE">
            <w:pPr>
              <w:pStyle w:val="Tabletext"/>
              <w:rPr>
                <w:rStyle w:val="None"/>
              </w:rPr>
            </w:pPr>
            <w:r>
              <w:t>H</w:t>
            </w:r>
            <w:r w:rsidRPr="00B928F1">
              <w:t>yperthermic intraperitoneal chemotherapy</w:t>
            </w:r>
          </w:p>
        </w:tc>
      </w:tr>
      <w:tr w:rsidR="00EB0271" w14:paraId="5EA239E0" w14:textId="77777777" w:rsidTr="00ED73FA">
        <w:trPr>
          <w:trHeight w:val="74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42A2EDB7" w14:textId="77777777" w:rsidR="00EB0271" w:rsidRDefault="0028782E">
            <w:pPr>
              <w:pStyle w:val="Tabletext"/>
            </w:pPr>
            <w:r>
              <w:rPr>
                <w:rStyle w:val="None"/>
              </w:rPr>
              <w:t>Inappropriate use / misuse</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7F864F6E" w14:textId="77777777" w:rsidR="00EB0271" w:rsidRDefault="0028782E">
            <w:pPr>
              <w:pStyle w:val="Tabletext"/>
            </w:pPr>
            <w:r>
              <w:rPr>
                <w:rStyle w:val="None"/>
              </w:rPr>
              <w:t xml:space="preserve">The use of MBS services for purposes other than those intended. This includes a range of </w:t>
            </w:r>
            <w:proofErr w:type="spellStart"/>
            <w:r>
              <w:rPr>
                <w:rStyle w:val="None"/>
              </w:rPr>
              <w:t>behaviours</w:t>
            </w:r>
            <w:proofErr w:type="spellEnd"/>
            <w:r>
              <w:rPr>
                <w:rStyle w:val="None"/>
              </w:rPr>
              <w:t>, from failing to adhere to particular item descriptors or rules through to deliberate fraud.</w:t>
            </w:r>
          </w:p>
        </w:tc>
      </w:tr>
      <w:tr w:rsidR="00EB0271" w14:paraId="6FFC9832" w14:textId="77777777" w:rsidTr="00ED73FA">
        <w:trPr>
          <w:trHeight w:val="100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10933D97" w14:textId="77777777" w:rsidR="00EB0271" w:rsidRDefault="0028782E">
            <w:pPr>
              <w:pStyle w:val="Tabletext"/>
            </w:pPr>
            <w:r>
              <w:rPr>
                <w:rStyle w:val="None"/>
              </w:rPr>
              <w:t>Low-value care</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7BAE7CF4" w14:textId="77777777" w:rsidR="00EB0271" w:rsidRDefault="0028782E">
            <w:pPr>
              <w:pStyle w:val="Tabletext"/>
            </w:pPr>
            <w:r>
              <w:rPr>
                <w:rStyle w:val="None"/>
              </w:rPr>
              <w:t>Services that evidence suggests confer no or very little benefit to consumers; or for which the risk of harm exceeds the likely benefit; or, more broadly, where the added costs of services do not provide proportional added benefits.</w:t>
            </w:r>
          </w:p>
        </w:tc>
      </w:tr>
      <w:tr w:rsidR="00EB0271" w14:paraId="687AE902"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4867A43C" w14:textId="77777777" w:rsidR="00EB0271" w:rsidRDefault="0028782E">
            <w:pPr>
              <w:pStyle w:val="Tabletext"/>
            </w:pPr>
            <w:r>
              <w:rPr>
                <w:rStyle w:val="None"/>
              </w:rPr>
              <w:t>MBS</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4B146531" w14:textId="77777777" w:rsidR="00EB0271" w:rsidRDefault="0028782E">
            <w:pPr>
              <w:pStyle w:val="Tabletext"/>
            </w:pPr>
            <w:r>
              <w:rPr>
                <w:rStyle w:val="None"/>
              </w:rPr>
              <w:t xml:space="preserve">Medicare Benefits Schedule </w:t>
            </w:r>
          </w:p>
        </w:tc>
      </w:tr>
      <w:tr w:rsidR="00EB0271" w14:paraId="77266A09" w14:textId="77777777" w:rsidTr="00ED73FA">
        <w:trPr>
          <w:trHeight w:val="100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4E49D442" w14:textId="77777777" w:rsidR="00EB0271" w:rsidRDefault="0028782E">
            <w:pPr>
              <w:pStyle w:val="Tabletext"/>
            </w:pPr>
            <w:r>
              <w:rPr>
                <w:rStyle w:val="None"/>
              </w:rPr>
              <w:t>MBS item</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0160BC5A" w14:textId="77777777" w:rsidR="00EB0271" w:rsidRDefault="0028782E">
            <w:pPr>
              <w:pStyle w:val="Tabletext"/>
            </w:pPr>
            <w:r>
              <w:rPr>
                <w:rStyle w:val="None"/>
              </w:rPr>
              <w:t>An administrative object listed in the MBS and used for the purposes of claiming and paying Medicare benefits, consisting of an item number, service descriptor and supporting information, schedule fee and Medicare benefits.</w:t>
            </w:r>
          </w:p>
        </w:tc>
      </w:tr>
      <w:tr w:rsidR="00EB0271" w14:paraId="06CAE37A" w14:textId="77777777" w:rsidTr="00ED73FA">
        <w:trPr>
          <w:trHeight w:val="48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17BED4F5" w14:textId="77777777" w:rsidR="00EB0271" w:rsidRDefault="0028782E">
            <w:pPr>
              <w:pStyle w:val="Tabletext"/>
            </w:pPr>
            <w:r>
              <w:rPr>
                <w:rStyle w:val="None"/>
              </w:rPr>
              <w:t>MBS service</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0EFC796C" w14:textId="77777777" w:rsidR="00EB0271" w:rsidRDefault="0028782E">
            <w:pPr>
              <w:pStyle w:val="Tabletext"/>
            </w:pPr>
            <w:r>
              <w:rPr>
                <w:rStyle w:val="None"/>
              </w:rPr>
              <w:t>The actual medical consultation, procedure or test to which the relevant MBS item refers.</w:t>
            </w:r>
          </w:p>
        </w:tc>
      </w:tr>
      <w:tr w:rsidR="00046107" w14:paraId="68FC2A29" w14:textId="77777777" w:rsidTr="00ED73FA">
        <w:trPr>
          <w:trHeight w:val="48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48BDB231" w14:textId="33DA5942" w:rsidR="00046107" w:rsidRDefault="00046107">
            <w:pPr>
              <w:pStyle w:val="Tabletext"/>
              <w:rPr>
                <w:rStyle w:val="None"/>
              </w:rPr>
            </w:pPr>
            <w:r>
              <w:rPr>
                <w:rStyle w:val="None"/>
              </w:rPr>
              <w:t>MIS</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3069E17C" w14:textId="7899382A" w:rsidR="00046107" w:rsidRDefault="00046107">
            <w:pPr>
              <w:pStyle w:val="Tabletext"/>
              <w:rPr>
                <w:rStyle w:val="None"/>
              </w:rPr>
            </w:pPr>
            <w:r>
              <w:rPr>
                <w:rStyle w:val="None"/>
              </w:rPr>
              <w:t>Minimally invasive surgical approach</w:t>
            </w:r>
          </w:p>
        </w:tc>
      </w:tr>
      <w:tr w:rsidR="00EB0271" w14:paraId="4978D1FD" w14:textId="77777777" w:rsidTr="00ED73FA">
        <w:trPr>
          <w:trHeight w:val="74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30857E7C" w14:textId="77777777" w:rsidR="00EB0271" w:rsidRDefault="0028782E">
            <w:pPr>
              <w:pStyle w:val="Tabletext"/>
            </w:pPr>
            <w:r>
              <w:rPr>
                <w:rStyle w:val="None"/>
              </w:rPr>
              <w:t>Misuse (of MBS item)</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0C52399C" w14:textId="77777777" w:rsidR="00EB0271" w:rsidRDefault="0028782E">
            <w:pPr>
              <w:pStyle w:val="Tabletext"/>
            </w:pPr>
            <w:r>
              <w:rPr>
                <w:rStyle w:val="None"/>
              </w:rPr>
              <w:t xml:space="preserve">The use of MBS services for purposes other than those intended. This includes a range of </w:t>
            </w:r>
            <w:proofErr w:type="spellStart"/>
            <w:r>
              <w:rPr>
                <w:rStyle w:val="None"/>
              </w:rPr>
              <w:t>behaviours</w:t>
            </w:r>
            <w:proofErr w:type="spellEnd"/>
            <w:r>
              <w:rPr>
                <w:rStyle w:val="None"/>
              </w:rPr>
              <w:t>, from failing to adhere to particular item descriptors or rules through to deliberate fraud.</w:t>
            </w:r>
          </w:p>
        </w:tc>
      </w:tr>
      <w:tr w:rsidR="00EB0271" w14:paraId="3A2DD145"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3B1CB937" w14:textId="77777777" w:rsidR="00EB0271" w:rsidRDefault="0028782E">
            <w:pPr>
              <w:pStyle w:val="Tabletext"/>
            </w:pPr>
            <w:r>
              <w:rPr>
                <w:rStyle w:val="None"/>
              </w:rPr>
              <w:t>MSAC</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57FA58CF" w14:textId="77777777" w:rsidR="00EB0271" w:rsidRDefault="0028782E">
            <w:pPr>
              <w:pStyle w:val="Tabletext"/>
            </w:pPr>
            <w:r>
              <w:rPr>
                <w:rStyle w:val="None"/>
              </w:rPr>
              <w:t>Medical Services Advisory Committee</w:t>
            </w:r>
          </w:p>
        </w:tc>
      </w:tr>
      <w:tr w:rsidR="00EB0271" w14:paraId="005C1F30" w14:textId="77777777" w:rsidTr="00ED73FA">
        <w:trPr>
          <w:trHeight w:val="100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0AC21644" w14:textId="77777777" w:rsidR="00EB0271" w:rsidRDefault="0028782E">
            <w:pPr>
              <w:pStyle w:val="Tabletext"/>
            </w:pPr>
            <w:r>
              <w:rPr>
                <w:rStyle w:val="None"/>
              </w:rPr>
              <w:t xml:space="preserve">New service </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52DCEC25" w14:textId="77777777" w:rsidR="00EB0271" w:rsidRDefault="0028782E">
            <w:pPr>
              <w:pStyle w:val="Tabletext"/>
            </w:pPr>
            <w:r>
              <w:rPr>
                <w:rStyle w:val="None"/>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FF68DE" w14:paraId="5980CF8B" w14:textId="77777777" w:rsidTr="00FF68DE">
        <w:trPr>
          <w:trHeight w:val="617"/>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05E99F4F" w14:textId="3DA6DABE" w:rsidR="00FF68DE" w:rsidRDefault="00FF68DE">
            <w:pPr>
              <w:pStyle w:val="Tabletext"/>
              <w:rPr>
                <w:rStyle w:val="None"/>
              </w:rPr>
            </w:pPr>
            <w:r>
              <w:rPr>
                <w:rStyle w:val="None"/>
              </w:rPr>
              <w:t>NHMRC</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6E915BEF" w14:textId="45227D4B" w:rsidR="00FF68DE" w:rsidRDefault="00FF68DE">
            <w:pPr>
              <w:pStyle w:val="Tabletext"/>
              <w:rPr>
                <w:rStyle w:val="None"/>
              </w:rPr>
            </w:pPr>
            <w:r>
              <w:rPr>
                <w:rStyle w:val="None"/>
              </w:rPr>
              <w:t>National Health and Medical Research Council</w:t>
            </w:r>
          </w:p>
        </w:tc>
      </w:tr>
      <w:tr w:rsidR="00EB0271" w14:paraId="43F96AB7" w14:textId="77777777" w:rsidTr="00ED73FA">
        <w:trPr>
          <w:trHeight w:val="126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69251C72" w14:textId="77777777" w:rsidR="00EB0271" w:rsidRDefault="0028782E">
            <w:pPr>
              <w:pStyle w:val="Tabletext"/>
            </w:pPr>
            <w:r>
              <w:rPr>
                <w:rStyle w:val="None"/>
              </w:rPr>
              <w:t>No change or leave unchanged</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4FC14178" w14:textId="77777777" w:rsidR="00EB0271" w:rsidRDefault="0028782E">
            <w:pPr>
              <w:pStyle w:val="Tabletext"/>
            </w:pPr>
            <w:r>
              <w:rPr>
                <w:rStyle w:val="None"/>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EB0271" w14:paraId="3D3BEAE2" w14:textId="77777777" w:rsidTr="00ED73FA">
        <w:trPr>
          <w:trHeight w:val="74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527FCB51" w14:textId="77777777" w:rsidR="00EB0271" w:rsidRDefault="0028782E">
            <w:pPr>
              <w:pStyle w:val="Tabletext"/>
            </w:pPr>
            <w:r>
              <w:rPr>
                <w:rStyle w:val="None"/>
              </w:rPr>
              <w:t>Obsolete services / items</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0BA7BE4B" w14:textId="77777777" w:rsidR="00EB0271" w:rsidRDefault="0028782E">
            <w:pPr>
              <w:pStyle w:val="Tabletext"/>
            </w:pPr>
            <w:r>
              <w:rPr>
                <w:rStyle w:val="None"/>
              </w:rPr>
              <w:t>Services that should no longer be performed as they do not represent current clinical best practice and have been superseded by superior tests or procedures.</w:t>
            </w:r>
          </w:p>
        </w:tc>
      </w:tr>
      <w:tr w:rsidR="00EB0271" w14:paraId="5E7B152D"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3EAEBD50" w14:textId="77777777" w:rsidR="00EB0271" w:rsidRDefault="0028782E">
            <w:pPr>
              <w:pStyle w:val="Tabletext"/>
            </w:pPr>
            <w:r>
              <w:rPr>
                <w:rStyle w:val="None"/>
              </w:rPr>
              <w:t>PBS</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50A17E67" w14:textId="77777777" w:rsidR="00EB0271" w:rsidRDefault="0028782E">
            <w:pPr>
              <w:pStyle w:val="Tabletext"/>
            </w:pPr>
            <w:r>
              <w:rPr>
                <w:rStyle w:val="None"/>
              </w:rPr>
              <w:t>Pharmaceutical Benefits Scheme</w:t>
            </w:r>
          </w:p>
        </w:tc>
      </w:tr>
      <w:tr w:rsidR="00EB0271" w14:paraId="0272D7E9" w14:textId="77777777" w:rsidTr="00ED73FA">
        <w:trPr>
          <w:trHeight w:val="48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32E83E6F" w14:textId="77777777" w:rsidR="00EB0271" w:rsidRDefault="0028782E">
            <w:pPr>
              <w:pStyle w:val="Tabletext"/>
            </w:pPr>
            <w:r>
              <w:rPr>
                <w:rStyle w:val="None"/>
              </w:rPr>
              <w:t>Services average annual growth</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12AFEF0F" w14:textId="12C91FC6" w:rsidR="00EB0271" w:rsidRDefault="0028782E">
            <w:pPr>
              <w:pStyle w:val="Tabletext"/>
            </w:pPr>
            <w:r>
              <w:rPr>
                <w:rStyle w:val="None"/>
              </w:rPr>
              <w:t xml:space="preserve">The average growth per </w:t>
            </w:r>
            <w:r w:rsidR="00532A10">
              <w:rPr>
                <w:rStyle w:val="None"/>
              </w:rPr>
              <w:t>year, over five years to 2016/17</w:t>
            </w:r>
            <w:r>
              <w:rPr>
                <w:rStyle w:val="None"/>
              </w:rPr>
              <w:t xml:space="preserve">, in </w:t>
            </w:r>
            <w:proofErr w:type="spellStart"/>
            <w:r>
              <w:rPr>
                <w:rStyle w:val="None"/>
              </w:rPr>
              <w:t>utilisation</w:t>
            </w:r>
            <w:proofErr w:type="spellEnd"/>
            <w:r>
              <w:rPr>
                <w:rStyle w:val="None"/>
              </w:rPr>
              <w:t xml:space="preserve"> of services. Also known as the com</w:t>
            </w:r>
            <w:r w:rsidR="00532A10">
              <w:rPr>
                <w:rStyle w:val="None"/>
              </w:rPr>
              <w:t>pound annual growth rate (CAGR)</w:t>
            </w:r>
          </w:p>
        </w:tc>
      </w:tr>
      <w:tr w:rsidR="00FF68DE" w14:paraId="6F38C341"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C903394" w14:textId="6FA7909E" w:rsidR="00FF68DE" w:rsidRDefault="00FF68DE">
            <w:pPr>
              <w:pStyle w:val="Tabletext"/>
              <w:rPr>
                <w:rStyle w:val="None"/>
              </w:rPr>
            </w:pPr>
            <w:proofErr w:type="spellStart"/>
            <w:r>
              <w:rPr>
                <w:rStyle w:val="None"/>
              </w:rPr>
              <w:t>taTME</w:t>
            </w:r>
            <w:proofErr w:type="spellEnd"/>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317B2F1" w14:textId="6D759ED1" w:rsidR="00FF68DE" w:rsidRDefault="00FF68DE" w:rsidP="00046107">
            <w:pPr>
              <w:pStyle w:val="Tabletext"/>
              <w:rPr>
                <w:rStyle w:val="None"/>
              </w:rPr>
            </w:pPr>
            <w:proofErr w:type="spellStart"/>
            <w:r>
              <w:rPr>
                <w:rStyle w:val="None"/>
              </w:rPr>
              <w:t>Transanal</w:t>
            </w:r>
            <w:proofErr w:type="spellEnd"/>
            <w:r>
              <w:rPr>
                <w:rStyle w:val="None"/>
              </w:rPr>
              <w:t xml:space="preserve"> </w:t>
            </w:r>
            <w:r w:rsidR="00046107">
              <w:rPr>
                <w:rStyle w:val="None"/>
              </w:rPr>
              <w:t>t</w:t>
            </w:r>
            <w:r>
              <w:rPr>
                <w:rStyle w:val="None"/>
              </w:rPr>
              <w:t xml:space="preserve">otal </w:t>
            </w:r>
            <w:proofErr w:type="spellStart"/>
            <w:r w:rsidR="00046107">
              <w:rPr>
                <w:rStyle w:val="None"/>
              </w:rPr>
              <w:t>m</w:t>
            </w:r>
            <w:r>
              <w:rPr>
                <w:rStyle w:val="None"/>
              </w:rPr>
              <w:t>esorectal</w:t>
            </w:r>
            <w:proofErr w:type="spellEnd"/>
            <w:r>
              <w:rPr>
                <w:rStyle w:val="None"/>
              </w:rPr>
              <w:t xml:space="preserve"> </w:t>
            </w:r>
            <w:r w:rsidR="00046107">
              <w:rPr>
                <w:rStyle w:val="None"/>
              </w:rPr>
              <w:t>e</w:t>
            </w:r>
            <w:r>
              <w:rPr>
                <w:rStyle w:val="None"/>
              </w:rPr>
              <w:t>xcision</w:t>
            </w:r>
          </w:p>
        </w:tc>
      </w:tr>
      <w:tr w:rsidR="00EB0271" w14:paraId="62EE88E3"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AD1C7BC" w14:textId="77777777" w:rsidR="00EB0271" w:rsidRDefault="0028782E">
            <w:pPr>
              <w:pStyle w:val="Tabletext"/>
            </w:pPr>
            <w:r>
              <w:rPr>
                <w:rStyle w:val="None"/>
              </w:rPr>
              <w:t xml:space="preserve">The Committee </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CE832B8" w14:textId="496B3194" w:rsidR="00EB0271" w:rsidRDefault="009012F3">
            <w:pPr>
              <w:pStyle w:val="Tabletext"/>
            </w:pPr>
            <w:r>
              <w:rPr>
                <w:rStyle w:val="None"/>
              </w:rPr>
              <w:t xml:space="preserve">The Colorectal Surgery </w:t>
            </w:r>
            <w:r w:rsidR="0028782E">
              <w:rPr>
                <w:rStyle w:val="None"/>
              </w:rPr>
              <w:t>Clinical Committee of the MBS Review</w:t>
            </w:r>
          </w:p>
        </w:tc>
      </w:tr>
      <w:tr w:rsidR="00EB0271" w14:paraId="6F52F2DA"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4064511" w14:textId="77777777" w:rsidR="00EB0271" w:rsidRDefault="0028782E">
            <w:pPr>
              <w:pStyle w:val="Tabletext"/>
            </w:pPr>
            <w:r>
              <w:rPr>
                <w:rStyle w:val="None"/>
              </w:rPr>
              <w:t xml:space="preserve">The Taskforce </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F94822E" w14:textId="77777777" w:rsidR="00EB0271" w:rsidRDefault="0028782E">
            <w:pPr>
              <w:pStyle w:val="Tabletext"/>
            </w:pPr>
            <w:r>
              <w:rPr>
                <w:rStyle w:val="None"/>
              </w:rPr>
              <w:t xml:space="preserve">The MBS Review Taskforce </w:t>
            </w:r>
          </w:p>
        </w:tc>
      </w:tr>
      <w:tr w:rsidR="00CF258C" w14:paraId="332EFA2E"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C60435F" w14:textId="2C408024" w:rsidR="00CF258C" w:rsidRDefault="00CF258C">
            <w:pPr>
              <w:pStyle w:val="Tabletext"/>
              <w:rPr>
                <w:rStyle w:val="None"/>
              </w:rPr>
            </w:pPr>
            <w:r>
              <w:rPr>
                <w:rStyle w:val="None"/>
              </w:rPr>
              <w:t>TME</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4058794" w14:textId="2C073476" w:rsidR="00CF258C" w:rsidRDefault="00CF13A4">
            <w:pPr>
              <w:pStyle w:val="Tabletext"/>
              <w:rPr>
                <w:rStyle w:val="None"/>
              </w:rPr>
            </w:pPr>
            <w:r>
              <w:rPr>
                <w:rStyle w:val="None"/>
              </w:rPr>
              <w:t xml:space="preserve">Total </w:t>
            </w:r>
            <w:proofErr w:type="spellStart"/>
            <w:r>
              <w:rPr>
                <w:rStyle w:val="None"/>
              </w:rPr>
              <w:t>mesorectal</w:t>
            </w:r>
            <w:proofErr w:type="spellEnd"/>
            <w:r>
              <w:rPr>
                <w:rStyle w:val="None"/>
              </w:rPr>
              <w:t xml:space="preserve"> e</w:t>
            </w:r>
            <w:r w:rsidR="00CF258C">
              <w:rPr>
                <w:rStyle w:val="None"/>
              </w:rPr>
              <w:t>xcision</w:t>
            </w:r>
          </w:p>
        </w:tc>
      </w:tr>
      <w:tr w:rsidR="00EB0271" w14:paraId="528F2EAF"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C3B94B9" w14:textId="77777777" w:rsidR="00EB0271" w:rsidRDefault="0028782E">
            <w:pPr>
              <w:pStyle w:val="Tabletext"/>
            </w:pPr>
            <w:r>
              <w:rPr>
                <w:rStyle w:val="None"/>
              </w:rPr>
              <w:t>Total benefits</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4C55D0A" w14:textId="472AE8D4" w:rsidR="00EB0271" w:rsidRDefault="00CF13A4">
            <w:pPr>
              <w:pStyle w:val="Tabletext"/>
            </w:pPr>
            <w:r>
              <w:rPr>
                <w:rStyle w:val="None"/>
              </w:rPr>
              <w:t>Total</w:t>
            </w:r>
            <w:r w:rsidR="00B61B4D">
              <w:rPr>
                <w:rStyle w:val="None"/>
              </w:rPr>
              <w:t xml:space="preserve"> benefits paid, data relates to the</w:t>
            </w:r>
            <w:r>
              <w:rPr>
                <w:rStyle w:val="None"/>
              </w:rPr>
              <w:t xml:space="preserve"> 2016/17</w:t>
            </w:r>
            <w:r w:rsidR="00B61B4D">
              <w:rPr>
                <w:rStyle w:val="None"/>
              </w:rPr>
              <w:t xml:space="preserve"> financial year, unless otherwise specified</w:t>
            </w:r>
          </w:p>
        </w:tc>
      </w:tr>
    </w:tbl>
    <w:p w14:paraId="59FED8B3" w14:textId="77777777" w:rsidR="00EB0271" w:rsidRDefault="00EB0271" w:rsidP="00522C6C">
      <w:pPr>
        <w:pStyle w:val="Heading"/>
        <w:numPr>
          <w:ilvl w:val="0"/>
          <w:numId w:val="77"/>
        </w:numPr>
        <w:pBdr>
          <w:bottom w:val="nil"/>
        </w:pBdr>
        <w:spacing w:line="240" w:lineRule="auto"/>
        <w:sectPr w:rsidR="00EB0271">
          <w:headerReference w:type="default" r:id="rId15"/>
          <w:footerReference w:type="default" r:id="rId16"/>
          <w:pgSz w:w="11900" w:h="16840"/>
          <w:pgMar w:top="1440" w:right="1797" w:bottom="1440" w:left="1797" w:header="567" w:footer="170" w:gutter="0"/>
          <w:cols w:space="720"/>
        </w:sectPr>
      </w:pPr>
    </w:p>
    <w:p w14:paraId="66B4F6A8" w14:textId="726C4CCA" w:rsidR="005B04BD" w:rsidRPr="00824C10" w:rsidRDefault="00F33802" w:rsidP="00824C10">
      <w:pPr>
        <w:pStyle w:val="AppendixStyle1"/>
      </w:pPr>
      <w:bookmarkStart w:id="128" w:name="_Toc523305051"/>
      <w:bookmarkStart w:id="129" w:name="_Toc524341409"/>
      <w:bookmarkStart w:id="130" w:name="_Toc14949088"/>
      <w:r>
        <w:t>Appendix A: S</w:t>
      </w:r>
      <w:r w:rsidR="005B04BD" w:rsidRPr="00824C10">
        <w:t>ummary for consumers</w:t>
      </w:r>
      <w:bookmarkEnd w:id="128"/>
      <w:bookmarkEnd w:id="129"/>
      <w:bookmarkEnd w:id="130"/>
    </w:p>
    <w:p w14:paraId="4A839D94" w14:textId="77777777" w:rsidR="00824C10" w:rsidRDefault="00824C10" w:rsidP="00824C10">
      <w:pPr>
        <w:rPr>
          <w:sz w:val="20"/>
          <w:szCs w:val="20"/>
        </w:rPr>
      </w:pPr>
    </w:p>
    <w:p w14:paraId="476768FE" w14:textId="1ACD214F" w:rsidR="005B04BD" w:rsidRPr="00824C10" w:rsidRDefault="005B04BD" w:rsidP="00824C10">
      <w:pPr>
        <w:rPr>
          <w:rFonts w:ascii="Calibri" w:hAnsi="Calibri" w:cs="Calibri"/>
          <w:sz w:val="20"/>
          <w:szCs w:val="20"/>
        </w:rPr>
      </w:pPr>
      <w:r w:rsidRPr="00824C10">
        <w:rPr>
          <w:rFonts w:ascii="Calibri" w:hAnsi="Calibri" w:cs="Calibri"/>
          <w:sz w:val="20"/>
          <w:szCs w:val="20"/>
        </w:rPr>
        <w:t xml:space="preserve">The following tables describe the colorectal surgery service, the recommendations of the clinical experts and why the recommendations have been made. </w:t>
      </w:r>
    </w:p>
    <w:p w14:paraId="5C3E87AE" w14:textId="77777777" w:rsidR="00604778" w:rsidRPr="005B04BD" w:rsidRDefault="00604778" w:rsidP="00604778">
      <w:pPr>
        <w:spacing w:before="240" w:after="240" w:line="288" w:lineRule="auto"/>
        <w:rPr>
          <w:rStyle w:val="IntenseEmphasis"/>
          <w:bCs w:val="0"/>
          <w:i w:val="0"/>
          <w:iCs w:val="0"/>
          <w:color w:val="006600"/>
          <w:sz w:val="28"/>
          <w:szCs w:val="28"/>
        </w:rPr>
      </w:pPr>
      <w:bookmarkStart w:id="131" w:name="_Toc503792967"/>
      <w:bookmarkStart w:id="132" w:name="_Toc506208709"/>
      <w:r w:rsidRPr="005B04BD">
        <w:rPr>
          <w:rStyle w:val="IntenseEmphasis"/>
          <w:color w:val="006600"/>
          <w:sz w:val="28"/>
          <w:szCs w:val="28"/>
        </w:rPr>
        <w:t>Access to stomal therapy nurses</w:t>
      </w:r>
    </w:p>
    <w:p w14:paraId="65E7F38E" w14:textId="77777777" w:rsidR="00604778" w:rsidRPr="005B04BD" w:rsidRDefault="00604778" w:rsidP="00604778">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w:t>
      </w:r>
    </w:p>
    <w:tbl>
      <w:tblPr>
        <w:tblStyle w:val="TableGrid"/>
        <w:tblW w:w="14257"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Access to stomal therapy nurses"/>
        <w:tblDescription w:val="Items 32025, 32026 and 32028, recommendation that these items include an Explanatory Note to say that they should be performed in a place with enough access to stomal therapy nurses"/>
      </w:tblPr>
      <w:tblGrid>
        <w:gridCol w:w="1242"/>
        <w:gridCol w:w="3376"/>
        <w:gridCol w:w="2835"/>
        <w:gridCol w:w="3402"/>
        <w:gridCol w:w="3402"/>
      </w:tblGrid>
      <w:tr w:rsidR="00604778" w:rsidRPr="00255F2D" w14:paraId="4006C4EF" w14:textId="77777777" w:rsidTr="006F2BB1">
        <w:trPr>
          <w:cantSplit/>
          <w:tblHeader/>
        </w:trPr>
        <w:tc>
          <w:tcPr>
            <w:tcW w:w="1242" w:type="dxa"/>
            <w:shd w:val="clear" w:color="auto" w:fill="auto"/>
          </w:tcPr>
          <w:p w14:paraId="0E776F9F"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Item</w:t>
            </w:r>
          </w:p>
        </w:tc>
        <w:tc>
          <w:tcPr>
            <w:tcW w:w="3376" w:type="dxa"/>
            <w:shd w:val="clear" w:color="auto" w:fill="auto"/>
          </w:tcPr>
          <w:p w14:paraId="1701E2DB"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it does</w:t>
            </w:r>
          </w:p>
        </w:tc>
        <w:tc>
          <w:tcPr>
            <w:tcW w:w="2835" w:type="dxa"/>
            <w:shd w:val="clear" w:color="auto" w:fill="auto"/>
          </w:tcPr>
          <w:p w14:paraId="3E68B8F6"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Committee recommendation</w:t>
            </w:r>
          </w:p>
        </w:tc>
        <w:tc>
          <w:tcPr>
            <w:tcW w:w="3402" w:type="dxa"/>
            <w:shd w:val="clear" w:color="auto" w:fill="auto"/>
          </w:tcPr>
          <w:p w14:paraId="528C8132"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would be different</w:t>
            </w:r>
          </w:p>
        </w:tc>
        <w:tc>
          <w:tcPr>
            <w:tcW w:w="3402" w:type="dxa"/>
            <w:shd w:val="clear" w:color="auto" w:fill="auto"/>
          </w:tcPr>
          <w:p w14:paraId="73452E1B"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Why</w:t>
            </w:r>
          </w:p>
        </w:tc>
      </w:tr>
      <w:tr w:rsidR="00604778" w:rsidRPr="00255F2D" w14:paraId="6AA3365F" w14:textId="77777777" w:rsidTr="006F2BB1">
        <w:trPr>
          <w:cantSplit/>
          <w:tblHeader/>
        </w:trPr>
        <w:tc>
          <w:tcPr>
            <w:tcW w:w="1242" w:type="dxa"/>
            <w:shd w:val="clear" w:color="auto" w:fill="auto"/>
          </w:tcPr>
          <w:p w14:paraId="5EBDD9DE" w14:textId="77777777" w:rsidR="00604778" w:rsidRPr="005B04BD" w:rsidRDefault="00604778" w:rsidP="006F2BB1">
            <w:pPr>
              <w:pStyle w:val="Tableheading-white"/>
              <w:spacing w:before="120" w:after="120" w:line="240" w:lineRule="auto"/>
              <w:rPr>
                <w:b w:val="0"/>
                <w:color w:val="auto"/>
                <w:sz w:val="20"/>
                <w:szCs w:val="20"/>
              </w:rPr>
            </w:pPr>
            <w:r w:rsidRPr="005B04BD">
              <w:rPr>
                <w:b w:val="0"/>
                <w:color w:val="auto"/>
                <w:sz w:val="20"/>
                <w:szCs w:val="20"/>
              </w:rPr>
              <w:t>32025, 32026 and 32028</w:t>
            </w:r>
          </w:p>
        </w:tc>
        <w:tc>
          <w:tcPr>
            <w:tcW w:w="3376" w:type="dxa"/>
            <w:shd w:val="clear" w:color="auto" w:fill="auto"/>
          </w:tcPr>
          <w:p w14:paraId="345BF9B5" w14:textId="77777777" w:rsidR="00604778" w:rsidRPr="005B04BD" w:rsidRDefault="00604778" w:rsidP="006F2BB1">
            <w:pPr>
              <w:pStyle w:val="Tableheading-white"/>
              <w:spacing w:before="120" w:after="120" w:line="240" w:lineRule="auto"/>
              <w:rPr>
                <w:b w:val="0"/>
                <w:color w:val="auto"/>
                <w:sz w:val="20"/>
                <w:szCs w:val="20"/>
              </w:rPr>
            </w:pPr>
            <w:r w:rsidRPr="005B04BD">
              <w:rPr>
                <w:b w:val="0"/>
                <w:color w:val="auto"/>
                <w:sz w:val="20"/>
                <w:szCs w:val="20"/>
              </w:rPr>
              <w:t>Procedures involving the creation of a stoma.</w:t>
            </w:r>
          </w:p>
        </w:tc>
        <w:tc>
          <w:tcPr>
            <w:tcW w:w="2835" w:type="dxa"/>
            <w:shd w:val="clear" w:color="auto" w:fill="auto"/>
          </w:tcPr>
          <w:p w14:paraId="47876959" w14:textId="77777777" w:rsidR="00604778" w:rsidRPr="005B04BD" w:rsidRDefault="00604778" w:rsidP="006F2BB1">
            <w:pPr>
              <w:pStyle w:val="Tableheading-white"/>
              <w:spacing w:before="120" w:after="120" w:line="240" w:lineRule="auto"/>
              <w:rPr>
                <w:b w:val="0"/>
                <w:color w:val="auto"/>
                <w:sz w:val="20"/>
                <w:szCs w:val="20"/>
              </w:rPr>
            </w:pPr>
            <w:r w:rsidRPr="005B04BD">
              <w:rPr>
                <w:b w:val="0"/>
                <w:color w:val="auto"/>
                <w:sz w:val="20"/>
                <w:szCs w:val="20"/>
              </w:rPr>
              <w:t>That these items include an Explanatory Note to say that they should be performed in a place with enough access to stomal therapy nurses.</w:t>
            </w:r>
          </w:p>
        </w:tc>
        <w:tc>
          <w:tcPr>
            <w:tcW w:w="3402" w:type="dxa"/>
            <w:shd w:val="clear" w:color="auto" w:fill="auto"/>
          </w:tcPr>
          <w:p w14:paraId="30E157F2" w14:textId="77777777" w:rsidR="00604778" w:rsidRPr="005B04BD" w:rsidRDefault="00604778" w:rsidP="006F2BB1">
            <w:pPr>
              <w:spacing w:before="120" w:after="120"/>
              <w:ind w:left="20" w:hanging="20"/>
              <w:rPr>
                <w:rFonts w:ascii="Calibri" w:hAnsi="Calibri" w:cs="Calibri"/>
                <w:sz w:val="20"/>
                <w:szCs w:val="20"/>
                <w:lang w:val="en-GB"/>
              </w:rPr>
            </w:pPr>
            <w:r w:rsidRPr="005B04BD">
              <w:rPr>
                <w:rFonts w:ascii="Calibri" w:hAnsi="Calibri" w:cs="Calibri"/>
                <w:sz w:val="20"/>
                <w:szCs w:val="20"/>
                <w:lang w:val="en-GB"/>
              </w:rPr>
              <w:t>This would help to ensure that when a patient has a procedure that creates a stoma, that there is access to a qualified nurse to assist the patient to manage their stoma.</w:t>
            </w:r>
            <w:r>
              <w:rPr>
                <w:rFonts w:ascii="Calibri" w:hAnsi="Calibri" w:cs="Calibri"/>
                <w:sz w:val="20"/>
                <w:szCs w:val="20"/>
                <w:lang w:val="en-GB"/>
              </w:rPr>
              <w:t xml:space="preserve"> This will improve patient equity by promoting the same level of access for all patients.</w:t>
            </w:r>
          </w:p>
        </w:tc>
        <w:tc>
          <w:tcPr>
            <w:tcW w:w="3402" w:type="dxa"/>
            <w:shd w:val="clear" w:color="auto" w:fill="auto"/>
          </w:tcPr>
          <w:p w14:paraId="4FF7A5DF" w14:textId="77777777" w:rsidR="00604778" w:rsidRPr="005B04BD" w:rsidRDefault="00604778" w:rsidP="006F2BB1">
            <w:pPr>
              <w:pStyle w:val="Tableheading-white"/>
              <w:spacing w:before="120" w:after="120" w:line="240" w:lineRule="auto"/>
              <w:rPr>
                <w:b w:val="0"/>
                <w:color w:val="auto"/>
                <w:sz w:val="20"/>
                <w:szCs w:val="20"/>
              </w:rPr>
            </w:pPr>
            <w:r w:rsidRPr="005B04BD">
              <w:rPr>
                <w:b w:val="0"/>
                <w:color w:val="auto"/>
                <w:sz w:val="20"/>
                <w:szCs w:val="20"/>
              </w:rPr>
              <w:t>Currently there are areas around Australia where patients may not be able to access to a stomal therapy nurse. Not being able to see a stomal therapy nurse can cause stress to patients. Including an Explanatory Note for some surgical items will help to ensure that consideration is given to patient access to stomal therapy services.</w:t>
            </w:r>
          </w:p>
        </w:tc>
      </w:tr>
    </w:tbl>
    <w:p w14:paraId="1269DCF7" w14:textId="77777777" w:rsidR="00604778" w:rsidRPr="008D41B3" w:rsidRDefault="00604778" w:rsidP="00604778">
      <w:pPr>
        <w:rPr>
          <w:b/>
          <w:bCs/>
          <w:sz w:val="10"/>
          <w:szCs w:val="10"/>
        </w:rPr>
      </w:pPr>
    </w:p>
    <w:p w14:paraId="024EAC47" w14:textId="77777777" w:rsidR="00604778" w:rsidRPr="005B04BD" w:rsidRDefault="00604778" w:rsidP="00604778">
      <w:pPr>
        <w:pStyle w:val="Heading3"/>
        <w:spacing w:before="360" w:line="312" w:lineRule="auto"/>
        <w:rPr>
          <w:rStyle w:val="IntenseEmphasis"/>
          <w:b/>
          <w:bCs/>
          <w:i w:val="0"/>
          <w:iCs w:val="0"/>
          <w:color w:val="auto"/>
          <w:sz w:val="20"/>
          <w:szCs w:val="20"/>
        </w:rPr>
      </w:pPr>
      <w:r w:rsidRPr="005B04BD">
        <w:rPr>
          <w:rStyle w:val="IntenseEmphasis"/>
          <w:b/>
          <w:i w:val="0"/>
          <w:color w:val="auto"/>
          <w:sz w:val="20"/>
          <w:szCs w:val="20"/>
        </w:rPr>
        <w:t>Recommendation</w:t>
      </w:r>
    </w:p>
    <w:tbl>
      <w:tblPr>
        <w:tblStyle w:val="TableGrid"/>
        <w:tblW w:w="14257"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Access to stomal therapy nurses"/>
        <w:tblDescription w:val="The Committee recommends additional consideration be given to creating items that could be claimed by stomal therapy nurses to provide care to people living with a stoma"/>
      </w:tblPr>
      <w:tblGrid>
        <w:gridCol w:w="1242"/>
        <w:gridCol w:w="3376"/>
        <w:gridCol w:w="2835"/>
        <w:gridCol w:w="3402"/>
        <w:gridCol w:w="3402"/>
      </w:tblGrid>
      <w:tr w:rsidR="00604778" w:rsidRPr="00255F2D" w14:paraId="71F8095B" w14:textId="77777777" w:rsidTr="006F2BB1">
        <w:trPr>
          <w:cantSplit/>
          <w:tblHeader/>
        </w:trPr>
        <w:tc>
          <w:tcPr>
            <w:tcW w:w="1242" w:type="dxa"/>
            <w:shd w:val="clear" w:color="auto" w:fill="auto"/>
          </w:tcPr>
          <w:p w14:paraId="1F33CA48"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Item</w:t>
            </w:r>
          </w:p>
        </w:tc>
        <w:tc>
          <w:tcPr>
            <w:tcW w:w="3376" w:type="dxa"/>
            <w:shd w:val="clear" w:color="auto" w:fill="auto"/>
          </w:tcPr>
          <w:p w14:paraId="20E3DF43"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it does</w:t>
            </w:r>
          </w:p>
        </w:tc>
        <w:tc>
          <w:tcPr>
            <w:tcW w:w="2835" w:type="dxa"/>
            <w:shd w:val="clear" w:color="auto" w:fill="auto"/>
          </w:tcPr>
          <w:p w14:paraId="60F8D32C"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Committee recommendation</w:t>
            </w:r>
          </w:p>
        </w:tc>
        <w:tc>
          <w:tcPr>
            <w:tcW w:w="3402" w:type="dxa"/>
            <w:shd w:val="clear" w:color="auto" w:fill="auto"/>
          </w:tcPr>
          <w:p w14:paraId="44CA23EA"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would be different</w:t>
            </w:r>
          </w:p>
        </w:tc>
        <w:tc>
          <w:tcPr>
            <w:tcW w:w="3402" w:type="dxa"/>
            <w:shd w:val="clear" w:color="auto" w:fill="auto"/>
          </w:tcPr>
          <w:p w14:paraId="19D09530"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Why</w:t>
            </w:r>
          </w:p>
        </w:tc>
      </w:tr>
      <w:tr w:rsidR="00604778" w:rsidRPr="00255F2D" w14:paraId="7A264333" w14:textId="77777777" w:rsidTr="006F2BB1">
        <w:trPr>
          <w:cantSplit/>
          <w:tblHeader/>
        </w:trPr>
        <w:tc>
          <w:tcPr>
            <w:tcW w:w="1242" w:type="dxa"/>
            <w:shd w:val="clear" w:color="auto" w:fill="auto"/>
          </w:tcPr>
          <w:p w14:paraId="538BEDBB" w14:textId="77777777" w:rsidR="00604778" w:rsidRPr="005B04BD" w:rsidRDefault="00604778" w:rsidP="006F2BB1">
            <w:pPr>
              <w:pStyle w:val="Tableheading-white"/>
              <w:spacing w:before="120" w:after="120" w:line="240" w:lineRule="auto"/>
              <w:rPr>
                <w:b w:val="0"/>
                <w:color w:val="auto"/>
                <w:sz w:val="20"/>
                <w:szCs w:val="20"/>
              </w:rPr>
            </w:pPr>
            <w:r w:rsidRPr="005B04BD">
              <w:rPr>
                <w:b w:val="0"/>
                <w:color w:val="auto"/>
                <w:sz w:val="20"/>
                <w:szCs w:val="20"/>
              </w:rPr>
              <w:t>N/A</w:t>
            </w:r>
          </w:p>
        </w:tc>
        <w:tc>
          <w:tcPr>
            <w:tcW w:w="3376" w:type="dxa"/>
            <w:shd w:val="clear" w:color="auto" w:fill="auto"/>
          </w:tcPr>
          <w:p w14:paraId="3A2BFA92" w14:textId="77777777" w:rsidR="00604778" w:rsidRPr="005B04BD" w:rsidRDefault="00604778" w:rsidP="006F2BB1">
            <w:pPr>
              <w:pStyle w:val="Tableheading-white"/>
              <w:spacing w:before="120" w:after="120" w:line="240" w:lineRule="auto"/>
              <w:rPr>
                <w:b w:val="0"/>
                <w:color w:val="auto"/>
                <w:sz w:val="20"/>
                <w:szCs w:val="20"/>
              </w:rPr>
            </w:pPr>
            <w:r>
              <w:rPr>
                <w:b w:val="0"/>
                <w:color w:val="auto"/>
                <w:sz w:val="20"/>
                <w:szCs w:val="20"/>
              </w:rPr>
              <w:t>N/A</w:t>
            </w:r>
          </w:p>
        </w:tc>
        <w:tc>
          <w:tcPr>
            <w:tcW w:w="2835" w:type="dxa"/>
            <w:shd w:val="clear" w:color="auto" w:fill="auto"/>
          </w:tcPr>
          <w:p w14:paraId="4438927F" w14:textId="77777777" w:rsidR="00604778" w:rsidRPr="005B04BD" w:rsidRDefault="00604778" w:rsidP="006F2BB1">
            <w:pPr>
              <w:pStyle w:val="Tableheading-white"/>
              <w:spacing w:before="120" w:after="120" w:line="240" w:lineRule="auto"/>
              <w:rPr>
                <w:b w:val="0"/>
                <w:color w:val="auto"/>
                <w:sz w:val="20"/>
                <w:szCs w:val="20"/>
              </w:rPr>
            </w:pPr>
            <w:r w:rsidRPr="005B04BD">
              <w:rPr>
                <w:b w:val="0"/>
                <w:color w:val="auto"/>
                <w:sz w:val="20"/>
                <w:szCs w:val="20"/>
              </w:rPr>
              <w:t xml:space="preserve">That additional consideration </w:t>
            </w:r>
            <w:r>
              <w:rPr>
                <w:b w:val="0"/>
                <w:color w:val="auto"/>
                <w:sz w:val="20"/>
                <w:szCs w:val="20"/>
              </w:rPr>
              <w:t>is</w:t>
            </w:r>
            <w:r w:rsidRPr="005B04BD">
              <w:rPr>
                <w:b w:val="0"/>
                <w:color w:val="auto"/>
                <w:sz w:val="20"/>
                <w:szCs w:val="20"/>
              </w:rPr>
              <w:t xml:space="preserve"> given to creating items that could be claimed by stomal therapy nurses to provide care to people living with a stoma.</w:t>
            </w:r>
          </w:p>
        </w:tc>
        <w:tc>
          <w:tcPr>
            <w:tcW w:w="3402" w:type="dxa"/>
            <w:shd w:val="clear" w:color="auto" w:fill="auto"/>
          </w:tcPr>
          <w:p w14:paraId="4958FBB6" w14:textId="77777777" w:rsidR="00604778" w:rsidRPr="005B04BD" w:rsidRDefault="00604778" w:rsidP="006F2BB1">
            <w:pPr>
              <w:spacing w:before="120" w:after="120"/>
              <w:ind w:left="20" w:hanging="20"/>
              <w:rPr>
                <w:rFonts w:ascii="Calibri" w:hAnsi="Calibri" w:cs="Calibri"/>
                <w:sz w:val="20"/>
                <w:szCs w:val="20"/>
                <w:lang w:val="en-GB"/>
              </w:rPr>
            </w:pPr>
            <w:r w:rsidRPr="005B04BD">
              <w:rPr>
                <w:rFonts w:ascii="Calibri" w:hAnsi="Calibri" w:cs="Calibri"/>
                <w:sz w:val="20"/>
                <w:szCs w:val="20"/>
                <w:lang w:val="en-GB"/>
              </w:rPr>
              <w:t>Consideration may be given to the creation of a new MBS item for stomal therapy services that could be claimed by stomal nurses. This would help improve access to these services for patients.</w:t>
            </w:r>
          </w:p>
        </w:tc>
        <w:tc>
          <w:tcPr>
            <w:tcW w:w="3402" w:type="dxa"/>
            <w:shd w:val="clear" w:color="auto" w:fill="auto"/>
          </w:tcPr>
          <w:p w14:paraId="75BD4C55" w14:textId="77777777" w:rsidR="00604778" w:rsidRPr="005B04BD" w:rsidRDefault="00604778" w:rsidP="006F2BB1">
            <w:pPr>
              <w:pStyle w:val="Tableheading-white"/>
              <w:spacing w:before="120" w:after="120" w:line="240" w:lineRule="auto"/>
              <w:rPr>
                <w:b w:val="0"/>
                <w:color w:val="auto"/>
                <w:sz w:val="20"/>
                <w:szCs w:val="20"/>
              </w:rPr>
            </w:pPr>
            <w:r w:rsidRPr="005B04BD">
              <w:rPr>
                <w:b w:val="0"/>
                <w:color w:val="auto"/>
                <w:sz w:val="20"/>
                <w:szCs w:val="20"/>
              </w:rPr>
              <w:t>Stomal therapy nurses hold additional qualifications and can help people living with a stoma with initial and ongoing adjustment to and management of their stoma</w:t>
            </w:r>
            <w:r>
              <w:rPr>
                <w:b w:val="0"/>
                <w:color w:val="auto"/>
                <w:sz w:val="20"/>
                <w:szCs w:val="20"/>
              </w:rPr>
              <w:t>, including improved wound care</w:t>
            </w:r>
            <w:r w:rsidRPr="005B04BD">
              <w:rPr>
                <w:b w:val="0"/>
                <w:color w:val="auto"/>
                <w:sz w:val="20"/>
                <w:szCs w:val="20"/>
              </w:rPr>
              <w:t>.</w:t>
            </w:r>
          </w:p>
        </w:tc>
      </w:tr>
    </w:tbl>
    <w:p w14:paraId="28ECF224" w14:textId="77777777" w:rsidR="00604778" w:rsidRPr="008D41B3" w:rsidRDefault="00604778" w:rsidP="00604778">
      <w:pPr>
        <w:rPr>
          <w:b/>
          <w:bCs/>
          <w:sz w:val="10"/>
          <w:szCs w:val="10"/>
        </w:rPr>
      </w:pPr>
    </w:p>
    <w:p w14:paraId="2512173C" w14:textId="77777777" w:rsidR="00604778" w:rsidRPr="005B04BD" w:rsidRDefault="00604778" w:rsidP="00604778">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w:t>
      </w:r>
    </w:p>
    <w:tbl>
      <w:tblPr>
        <w:tblStyle w:val="TableGrid"/>
        <w:tblW w:w="14257"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Access to stomal therapy nurses"/>
        <w:tblDescription w:val="The committee recommends that the Australian Government consider what other changes could be made to help improve access to stomal therapy nurses."/>
      </w:tblPr>
      <w:tblGrid>
        <w:gridCol w:w="1242"/>
        <w:gridCol w:w="3376"/>
        <w:gridCol w:w="2835"/>
        <w:gridCol w:w="3402"/>
        <w:gridCol w:w="3402"/>
      </w:tblGrid>
      <w:tr w:rsidR="00604778" w:rsidRPr="00255F2D" w14:paraId="1AD0B29E" w14:textId="77777777" w:rsidTr="006F2BB1">
        <w:trPr>
          <w:cantSplit/>
          <w:tblHeader/>
        </w:trPr>
        <w:tc>
          <w:tcPr>
            <w:tcW w:w="1242" w:type="dxa"/>
            <w:shd w:val="clear" w:color="auto" w:fill="auto"/>
          </w:tcPr>
          <w:p w14:paraId="42122F90"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Item</w:t>
            </w:r>
          </w:p>
        </w:tc>
        <w:tc>
          <w:tcPr>
            <w:tcW w:w="3376" w:type="dxa"/>
            <w:shd w:val="clear" w:color="auto" w:fill="auto"/>
          </w:tcPr>
          <w:p w14:paraId="4EB78E30"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it does</w:t>
            </w:r>
          </w:p>
        </w:tc>
        <w:tc>
          <w:tcPr>
            <w:tcW w:w="2835" w:type="dxa"/>
            <w:shd w:val="clear" w:color="auto" w:fill="auto"/>
          </w:tcPr>
          <w:p w14:paraId="72D6B056"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Committee recommendation</w:t>
            </w:r>
          </w:p>
        </w:tc>
        <w:tc>
          <w:tcPr>
            <w:tcW w:w="3402" w:type="dxa"/>
            <w:shd w:val="clear" w:color="auto" w:fill="auto"/>
          </w:tcPr>
          <w:p w14:paraId="3137B879"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would be different</w:t>
            </w:r>
          </w:p>
        </w:tc>
        <w:tc>
          <w:tcPr>
            <w:tcW w:w="3402" w:type="dxa"/>
            <w:shd w:val="clear" w:color="auto" w:fill="auto"/>
          </w:tcPr>
          <w:p w14:paraId="41ACBCB8"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Why</w:t>
            </w:r>
          </w:p>
        </w:tc>
      </w:tr>
      <w:tr w:rsidR="00604778" w:rsidRPr="00255F2D" w14:paraId="559D74D3" w14:textId="77777777" w:rsidTr="006F2BB1">
        <w:trPr>
          <w:cantSplit/>
          <w:tblHeader/>
        </w:trPr>
        <w:tc>
          <w:tcPr>
            <w:tcW w:w="1242" w:type="dxa"/>
            <w:shd w:val="clear" w:color="auto" w:fill="auto"/>
          </w:tcPr>
          <w:p w14:paraId="53610DB8" w14:textId="77777777" w:rsidR="00604778" w:rsidRPr="005B04BD" w:rsidRDefault="00604778" w:rsidP="006F2BB1">
            <w:pPr>
              <w:pStyle w:val="Tableheading-white"/>
              <w:spacing w:before="120" w:after="120" w:line="240" w:lineRule="auto"/>
              <w:rPr>
                <w:b w:val="0"/>
                <w:color w:val="auto"/>
                <w:sz w:val="20"/>
                <w:szCs w:val="20"/>
              </w:rPr>
            </w:pPr>
            <w:r w:rsidRPr="005B04BD">
              <w:rPr>
                <w:sz w:val="20"/>
                <w:szCs w:val="20"/>
              </w:rPr>
              <w:t>N/A</w:t>
            </w:r>
          </w:p>
        </w:tc>
        <w:tc>
          <w:tcPr>
            <w:tcW w:w="3376" w:type="dxa"/>
            <w:shd w:val="clear" w:color="auto" w:fill="auto"/>
          </w:tcPr>
          <w:p w14:paraId="4D584022" w14:textId="77777777" w:rsidR="00604778" w:rsidRPr="005B04BD" w:rsidRDefault="00604778" w:rsidP="006F2BB1">
            <w:pPr>
              <w:pStyle w:val="Tableheading-white"/>
              <w:spacing w:before="120" w:after="120" w:line="240" w:lineRule="auto"/>
              <w:rPr>
                <w:b w:val="0"/>
                <w:color w:val="auto"/>
                <w:sz w:val="20"/>
                <w:szCs w:val="20"/>
              </w:rPr>
            </w:pPr>
            <w:r w:rsidRPr="00CF5651">
              <w:rPr>
                <w:b w:val="0"/>
                <w:color w:val="auto"/>
                <w:sz w:val="20"/>
                <w:szCs w:val="20"/>
              </w:rPr>
              <w:t>N/A</w:t>
            </w:r>
          </w:p>
        </w:tc>
        <w:tc>
          <w:tcPr>
            <w:tcW w:w="2835" w:type="dxa"/>
            <w:shd w:val="clear" w:color="auto" w:fill="auto"/>
          </w:tcPr>
          <w:p w14:paraId="4DA12E98" w14:textId="77777777" w:rsidR="00604778" w:rsidRPr="005B04BD" w:rsidRDefault="00604778" w:rsidP="006F2BB1">
            <w:pPr>
              <w:pStyle w:val="Tableheading-white"/>
              <w:spacing w:before="120" w:after="120" w:line="240" w:lineRule="auto"/>
              <w:rPr>
                <w:b w:val="0"/>
                <w:color w:val="auto"/>
                <w:sz w:val="20"/>
                <w:szCs w:val="20"/>
              </w:rPr>
            </w:pPr>
            <w:r w:rsidRPr="005B04BD">
              <w:rPr>
                <w:b w:val="0"/>
                <w:color w:val="auto"/>
                <w:sz w:val="20"/>
                <w:szCs w:val="20"/>
              </w:rPr>
              <w:t>That the Australian Government considers what other changes could be made to help improve access to stomal therapy nurses.</w:t>
            </w:r>
          </w:p>
        </w:tc>
        <w:tc>
          <w:tcPr>
            <w:tcW w:w="3402" w:type="dxa"/>
            <w:shd w:val="clear" w:color="auto" w:fill="auto"/>
          </w:tcPr>
          <w:p w14:paraId="3B8559AE" w14:textId="77777777" w:rsidR="00604778" w:rsidRPr="005B04BD" w:rsidRDefault="00604778" w:rsidP="006F2BB1">
            <w:pPr>
              <w:spacing w:before="120" w:after="120"/>
              <w:ind w:left="20" w:hanging="20"/>
              <w:rPr>
                <w:rFonts w:ascii="Calibri" w:hAnsi="Calibri" w:cs="Calibri"/>
                <w:sz w:val="20"/>
                <w:szCs w:val="20"/>
                <w:lang w:val="en-GB"/>
              </w:rPr>
            </w:pPr>
            <w:r w:rsidRPr="005B04BD">
              <w:rPr>
                <w:rFonts w:ascii="Calibri" w:hAnsi="Calibri" w:cs="Calibri"/>
                <w:sz w:val="20"/>
                <w:szCs w:val="20"/>
                <w:lang w:val="en-GB"/>
              </w:rPr>
              <w:t>It is recommended that more consideration be given to this issue</w:t>
            </w:r>
            <w:r>
              <w:rPr>
                <w:rFonts w:ascii="Calibri" w:hAnsi="Calibri" w:cs="Calibri"/>
                <w:sz w:val="20"/>
                <w:szCs w:val="20"/>
                <w:lang w:val="en-GB"/>
              </w:rPr>
              <w:t xml:space="preserve">. Greater access to stomal therapy nurses will assist in </w:t>
            </w:r>
            <w:r w:rsidRPr="008D41B3">
              <w:rPr>
                <w:rFonts w:ascii="Calibri" w:hAnsi="Calibri" w:cs="Calibri"/>
                <w:sz w:val="20"/>
                <w:szCs w:val="20"/>
                <w:lang w:val="en-GB"/>
              </w:rPr>
              <w:t>improving health outcomes, enabling return to work and resumption of lifestyle</w:t>
            </w:r>
            <w:r>
              <w:rPr>
                <w:rFonts w:ascii="Calibri" w:hAnsi="Calibri" w:cs="Calibri"/>
                <w:sz w:val="20"/>
                <w:szCs w:val="20"/>
                <w:lang w:val="en-GB"/>
              </w:rPr>
              <w:t xml:space="preserve"> for people living with a stoma. It will also provide benefit through the reduction of </w:t>
            </w:r>
            <w:r w:rsidRPr="008D41B3">
              <w:rPr>
                <w:rFonts w:ascii="Calibri" w:hAnsi="Calibri" w:cs="Calibri"/>
                <w:sz w:val="20"/>
                <w:szCs w:val="20"/>
                <w:lang w:val="en-GB"/>
              </w:rPr>
              <w:t>personal and social costs associated with treatment for bowel conditions.</w:t>
            </w:r>
            <w:r>
              <w:rPr>
                <w:rFonts w:ascii="Calibri" w:hAnsi="Calibri" w:cs="Calibri"/>
                <w:sz w:val="20"/>
                <w:szCs w:val="20"/>
                <w:lang w:val="en-GB"/>
              </w:rPr>
              <w:t xml:space="preserve"> </w:t>
            </w:r>
          </w:p>
        </w:tc>
        <w:tc>
          <w:tcPr>
            <w:tcW w:w="3402" w:type="dxa"/>
            <w:shd w:val="clear" w:color="auto" w:fill="auto"/>
          </w:tcPr>
          <w:p w14:paraId="05CE4799" w14:textId="77777777" w:rsidR="00604778" w:rsidRPr="005B04BD" w:rsidRDefault="00604778" w:rsidP="006F2BB1">
            <w:pPr>
              <w:pStyle w:val="Tableheading-white"/>
              <w:spacing w:before="120" w:after="120" w:line="240" w:lineRule="auto"/>
              <w:rPr>
                <w:b w:val="0"/>
                <w:color w:val="auto"/>
                <w:sz w:val="20"/>
                <w:szCs w:val="20"/>
              </w:rPr>
            </w:pPr>
            <w:r w:rsidRPr="005B04BD">
              <w:rPr>
                <w:b w:val="0"/>
                <w:color w:val="auto"/>
                <w:sz w:val="20"/>
                <w:szCs w:val="20"/>
              </w:rPr>
              <w:t>Stomal therapy nurses provide specialist care to people living with a stoma. The Committee recommends that consideration be given to creating MBS items for use by stomal therapy nurses but also recommends that broader consideration be given to how the MBS can reflect the work of stomal therapy nurses and improve patient access to these services.</w:t>
            </w:r>
          </w:p>
        </w:tc>
      </w:tr>
    </w:tbl>
    <w:p w14:paraId="14979DFE" w14:textId="77777777" w:rsidR="00604778" w:rsidRPr="008D41B3" w:rsidRDefault="00604778" w:rsidP="00604778">
      <w:pPr>
        <w:rPr>
          <w:b/>
          <w:bCs/>
          <w:sz w:val="10"/>
          <w:szCs w:val="10"/>
        </w:rPr>
      </w:pPr>
    </w:p>
    <w:p w14:paraId="1794DCDD" w14:textId="77777777" w:rsidR="00604778" w:rsidRDefault="00604778" w:rsidP="00604778">
      <w:pPr>
        <w:rPr>
          <w:rStyle w:val="IntenseEmphasis"/>
          <w:color w:val="006600"/>
          <w:sz w:val="28"/>
          <w:szCs w:val="20"/>
        </w:rPr>
      </w:pPr>
      <w:r>
        <w:rPr>
          <w:rStyle w:val="IntenseEmphasis"/>
          <w:color w:val="006600"/>
          <w:sz w:val="28"/>
          <w:szCs w:val="20"/>
        </w:rPr>
        <w:br w:type="page"/>
      </w:r>
    </w:p>
    <w:p w14:paraId="44E9B79E" w14:textId="77777777" w:rsidR="00604778" w:rsidRPr="005B04BD" w:rsidRDefault="00604778" w:rsidP="00604778">
      <w:pPr>
        <w:spacing w:before="240" w:after="240" w:line="288" w:lineRule="auto"/>
        <w:rPr>
          <w:rStyle w:val="IntenseEmphasis"/>
          <w:bCs w:val="0"/>
          <w:i w:val="0"/>
          <w:iCs w:val="0"/>
          <w:color w:val="006600"/>
          <w:sz w:val="28"/>
          <w:szCs w:val="20"/>
        </w:rPr>
      </w:pPr>
      <w:r w:rsidRPr="005B04BD">
        <w:rPr>
          <w:rStyle w:val="IntenseEmphasis"/>
          <w:color w:val="006600"/>
          <w:sz w:val="28"/>
          <w:szCs w:val="20"/>
        </w:rPr>
        <w:t>Enhanced recovery after surgery</w:t>
      </w:r>
    </w:p>
    <w:p w14:paraId="5535FE1E" w14:textId="77777777" w:rsidR="00604778" w:rsidRPr="005B04BD" w:rsidRDefault="00604778" w:rsidP="00604778">
      <w:pPr>
        <w:pStyle w:val="Heading3"/>
        <w:spacing w:before="120" w:line="312" w:lineRule="auto"/>
        <w:rPr>
          <w:rFonts w:ascii="Calibri" w:hAnsi="Calibri" w:cs="Calibri"/>
          <w:color w:val="auto"/>
          <w:sz w:val="20"/>
          <w:szCs w:val="20"/>
        </w:rPr>
      </w:pPr>
      <w:r w:rsidRPr="005B04BD">
        <w:rPr>
          <w:rFonts w:ascii="Calibri" w:hAnsi="Calibri" w:cs="Calibri"/>
          <w:color w:val="auto"/>
          <w:sz w:val="20"/>
          <w:szCs w:val="20"/>
        </w:rPr>
        <w:t>Recommendation</w:t>
      </w:r>
    </w:p>
    <w:tbl>
      <w:tblPr>
        <w:tblStyle w:val="TableGrid"/>
        <w:tblW w:w="14000"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Enhanced recovery after surgery (ERAS)"/>
        <w:tblDescription w:val="Items 32000, 32003, 32004, 32005, 32009, 32012, 32015, 32018, 32021, 32024, 32025, 32026. The Committee recommends that these items should include an Explanatory Note about Enhanced recovery after surgery (ERAS)"/>
      </w:tblPr>
      <w:tblGrid>
        <w:gridCol w:w="1276"/>
        <w:gridCol w:w="3085"/>
        <w:gridCol w:w="3543"/>
        <w:gridCol w:w="3119"/>
        <w:gridCol w:w="2977"/>
      </w:tblGrid>
      <w:tr w:rsidR="00604778" w:rsidRPr="00255F2D" w14:paraId="342687B5" w14:textId="77777777" w:rsidTr="006F2BB1">
        <w:trPr>
          <w:cantSplit/>
          <w:tblHeader/>
        </w:trPr>
        <w:tc>
          <w:tcPr>
            <w:tcW w:w="1276" w:type="dxa"/>
            <w:shd w:val="clear" w:color="auto" w:fill="auto"/>
          </w:tcPr>
          <w:p w14:paraId="136296F3"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Item</w:t>
            </w:r>
          </w:p>
        </w:tc>
        <w:tc>
          <w:tcPr>
            <w:tcW w:w="3085" w:type="dxa"/>
            <w:shd w:val="clear" w:color="auto" w:fill="auto"/>
          </w:tcPr>
          <w:p w14:paraId="484597C8"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it does</w:t>
            </w:r>
          </w:p>
        </w:tc>
        <w:tc>
          <w:tcPr>
            <w:tcW w:w="3543" w:type="dxa"/>
            <w:shd w:val="clear" w:color="auto" w:fill="auto"/>
          </w:tcPr>
          <w:p w14:paraId="30DCB3A4"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Committee recommendation</w:t>
            </w:r>
          </w:p>
        </w:tc>
        <w:tc>
          <w:tcPr>
            <w:tcW w:w="3119" w:type="dxa"/>
            <w:shd w:val="clear" w:color="auto" w:fill="auto"/>
          </w:tcPr>
          <w:p w14:paraId="1DE46835"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would be different</w:t>
            </w:r>
          </w:p>
        </w:tc>
        <w:tc>
          <w:tcPr>
            <w:tcW w:w="2977" w:type="dxa"/>
            <w:shd w:val="clear" w:color="auto" w:fill="auto"/>
          </w:tcPr>
          <w:p w14:paraId="5E7E739F"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Why</w:t>
            </w:r>
          </w:p>
        </w:tc>
      </w:tr>
      <w:tr w:rsidR="00604778" w:rsidRPr="00255F2D" w14:paraId="67FF09AC" w14:textId="77777777" w:rsidTr="006F2BB1">
        <w:trPr>
          <w:cantSplit/>
          <w:tblHeader/>
        </w:trPr>
        <w:tc>
          <w:tcPr>
            <w:tcW w:w="1276" w:type="dxa"/>
            <w:shd w:val="clear" w:color="auto" w:fill="auto"/>
          </w:tcPr>
          <w:p w14:paraId="453108A4" w14:textId="77777777" w:rsidR="00604778" w:rsidRPr="00D97808" w:rsidRDefault="00604778" w:rsidP="006F2BB1">
            <w:pPr>
              <w:pStyle w:val="Tableheading-white"/>
              <w:spacing w:before="120" w:after="120" w:line="240" w:lineRule="auto"/>
              <w:rPr>
                <w:b w:val="0"/>
                <w:color w:val="auto"/>
                <w:sz w:val="20"/>
                <w:szCs w:val="20"/>
              </w:rPr>
            </w:pPr>
            <w:r w:rsidRPr="00D97808">
              <w:rPr>
                <w:b w:val="0"/>
                <w:color w:val="auto"/>
              </w:rPr>
              <w:t xml:space="preserve">32000, 32003, 32004, 32005, 32009, 32012, 32015, 32018, 32021, 32024, </w:t>
            </w:r>
            <w:r>
              <w:rPr>
                <w:b w:val="0"/>
                <w:color w:val="auto"/>
              </w:rPr>
              <w:t>32025 and 32026</w:t>
            </w:r>
          </w:p>
        </w:tc>
        <w:tc>
          <w:tcPr>
            <w:tcW w:w="3085" w:type="dxa"/>
            <w:shd w:val="clear" w:color="auto" w:fill="auto"/>
          </w:tcPr>
          <w:p w14:paraId="052545E9"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Enhanced recovery after surgery (ERAS) is a set of principles that aim to reduce the physical stress of surgery, maintain physical function and help patients to be mobile again soon after surgery.</w:t>
            </w:r>
          </w:p>
        </w:tc>
        <w:tc>
          <w:tcPr>
            <w:tcW w:w="3543" w:type="dxa"/>
            <w:shd w:val="clear" w:color="auto" w:fill="auto"/>
          </w:tcPr>
          <w:p w14:paraId="01F7B651"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That these items should include an Explanatory Note about ERAS.</w:t>
            </w:r>
          </w:p>
        </w:tc>
        <w:tc>
          <w:tcPr>
            <w:tcW w:w="3119" w:type="dxa"/>
            <w:shd w:val="clear" w:color="auto" w:fill="auto"/>
          </w:tcPr>
          <w:p w14:paraId="1719FD85"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For these surgeries, there would be an Explanatory Note on the item to say that patients should be managed by ERAS principles whenever possible.</w:t>
            </w:r>
          </w:p>
        </w:tc>
        <w:tc>
          <w:tcPr>
            <w:tcW w:w="2977" w:type="dxa"/>
            <w:shd w:val="clear" w:color="auto" w:fill="auto"/>
          </w:tcPr>
          <w:p w14:paraId="5B1FA4B8"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ERAS principles help patients to recover more quickly which means they do not need to stay in hospital for as long, can eat and drink soon after surgery, and can return to their normal activities sooner than might otherwise be possible.</w:t>
            </w:r>
          </w:p>
        </w:tc>
      </w:tr>
    </w:tbl>
    <w:p w14:paraId="3E22FBBA" w14:textId="77777777" w:rsidR="00604778" w:rsidRPr="005B04BD" w:rsidRDefault="00604778" w:rsidP="00604778">
      <w:pPr>
        <w:pStyle w:val="Heading3"/>
        <w:spacing w:before="360" w:line="312" w:lineRule="auto"/>
        <w:rPr>
          <w:rFonts w:ascii="Calibri" w:hAnsi="Calibri" w:cs="Calibri"/>
          <w:color w:val="auto"/>
          <w:sz w:val="20"/>
          <w:szCs w:val="20"/>
        </w:rPr>
      </w:pPr>
      <w:r w:rsidRPr="005B04BD">
        <w:rPr>
          <w:rFonts w:ascii="Calibri" w:hAnsi="Calibri" w:cs="Calibri"/>
          <w:color w:val="auto"/>
          <w:sz w:val="20"/>
          <w:szCs w:val="20"/>
        </w:rPr>
        <w:t>Recommendation</w:t>
      </w:r>
    </w:p>
    <w:tbl>
      <w:tblPr>
        <w:tblStyle w:val="TableGrid"/>
        <w:tblW w:w="14000"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Enhanced recovery after surgery"/>
        <w:tblDescription w:val="The Committee recommends that other suitable surgeries should include an Explanatory Note about Enhanced recovery after surgery (ERAS)"/>
      </w:tblPr>
      <w:tblGrid>
        <w:gridCol w:w="1276"/>
        <w:gridCol w:w="3085"/>
        <w:gridCol w:w="3543"/>
        <w:gridCol w:w="3119"/>
        <w:gridCol w:w="2977"/>
      </w:tblGrid>
      <w:tr w:rsidR="00604778" w:rsidRPr="00255F2D" w14:paraId="20EA4B89" w14:textId="77777777" w:rsidTr="006F2BB1">
        <w:trPr>
          <w:cantSplit/>
          <w:tblHeader/>
        </w:trPr>
        <w:tc>
          <w:tcPr>
            <w:tcW w:w="1276" w:type="dxa"/>
            <w:shd w:val="clear" w:color="auto" w:fill="auto"/>
          </w:tcPr>
          <w:p w14:paraId="5F1FEC27"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Item</w:t>
            </w:r>
          </w:p>
        </w:tc>
        <w:tc>
          <w:tcPr>
            <w:tcW w:w="3085" w:type="dxa"/>
            <w:shd w:val="clear" w:color="auto" w:fill="auto"/>
          </w:tcPr>
          <w:p w14:paraId="66B38F59"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it does</w:t>
            </w:r>
          </w:p>
        </w:tc>
        <w:tc>
          <w:tcPr>
            <w:tcW w:w="3543" w:type="dxa"/>
            <w:shd w:val="clear" w:color="auto" w:fill="auto"/>
          </w:tcPr>
          <w:p w14:paraId="118F3ADA"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Committee recommendation</w:t>
            </w:r>
          </w:p>
        </w:tc>
        <w:tc>
          <w:tcPr>
            <w:tcW w:w="3119" w:type="dxa"/>
            <w:shd w:val="clear" w:color="auto" w:fill="auto"/>
          </w:tcPr>
          <w:p w14:paraId="3ED177CA"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would be different</w:t>
            </w:r>
          </w:p>
        </w:tc>
        <w:tc>
          <w:tcPr>
            <w:tcW w:w="2977" w:type="dxa"/>
            <w:shd w:val="clear" w:color="auto" w:fill="auto"/>
          </w:tcPr>
          <w:p w14:paraId="04ED5BE0"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Why</w:t>
            </w:r>
          </w:p>
        </w:tc>
      </w:tr>
      <w:tr w:rsidR="00604778" w:rsidRPr="00255F2D" w14:paraId="31190764" w14:textId="77777777" w:rsidTr="006F2BB1">
        <w:trPr>
          <w:cantSplit/>
          <w:tblHeader/>
        </w:trPr>
        <w:tc>
          <w:tcPr>
            <w:tcW w:w="1276" w:type="dxa"/>
            <w:shd w:val="clear" w:color="auto" w:fill="auto"/>
          </w:tcPr>
          <w:p w14:paraId="57609239" w14:textId="77777777" w:rsidR="00604778" w:rsidRPr="00D97808" w:rsidRDefault="00604778" w:rsidP="006F2BB1">
            <w:pPr>
              <w:pStyle w:val="Tableheading-white"/>
              <w:spacing w:before="120" w:after="120" w:line="240" w:lineRule="auto"/>
              <w:rPr>
                <w:b w:val="0"/>
                <w:color w:val="auto"/>
                <w:sz w:val="20"/>
                <w:szCs w:val="20"/>
              </w:rPr>
            </w:pPr>
            <w:r w:rsidRPr="005B04BD">
              <w:rPr>
                <w:b w:val="0"/>
                <w:color w:val="auto"/>
                <w:sz w:val="20"/>
                <w:szCs w:val="20"/>
              </w:rPr>
              <w:t>N/A</w:t>
            </w:r>
          </w:p>
        </w:tc>
        <w:tc>
          <w:tcPr>
            <w:tcW w:w="3085" w:type="dxa"/>
            <w:shd w:val="clear" w:color="auto" w:fill="auto"/>
          </w:tcPr>
          <w:p w14:paraId="2ED66B2D" w14:textId="77777777" w:rsidR="00604778" w:rsidRPr="00255F2D" w:rsidRDefault="00604778" w:rsidP="006F2BB1">
            <w:pPr>
              <w:pStyle w:val="Tableheading-white"/>
              <w:spacing w:before="120" w:after="120" w:line="240" w:lineRule="auto"/>
              <w:rPr>
                <w:b w:val="0"/>
                <w:color w:val="auto"/>
                <w:sz w:val="20"/>
                <w:szCs w:val="20"/>
              </w:rPr>
            </w:pPr>
          </w:p>
        </w:tc>
        <w:tc>
          <w:tcPr>
            <w:tcW w:w="3543" w:type="dxa"/>
            <w:shd w:val="clear" w:color="auto" w:fill="auto"/>
          </w:tcPr>
          <w:p w14:paraId="72DA6859"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That all other suitable surgeries should include Explanatory Notes about ERAS.</w:t>
            </w:r>
          </w:p>
        </w:tc>
        <w:tc>
          <w:tcPr>
            <w:tcW w:w="3119" w:type="dxa"/>
            <w:shd w:val="clear" w:color="auto" w:fill="auto"/>
          </w:tcPr>
          <w:p w14:paraId="3FE217B7"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 xml:space="preserve">Colorectal, </w:t>
            </w:r>
            <w:proofErr w:type="spellStart"/>
            <w:r>
              <w:rPr>
                <w:b w:val="0"/>
                <w:color w:val="auto"/>
                <w:sz w:val="20"/>
                <w:szCs w:val="20"/>
              </w:rPr>
              <w:t>orthopaedic</w:t>
            </w:r>
            <w:proofErr w:type="spellEnd"/>
            <w:r>
              <w:rPr>
                <w:b w:val="0"/>
                <w:color w:val="auto"/>
                <w:sz w:val="20"/>
                <w:szCs w:val="20"/>
              </w:rPr>
              <w:t>, urology and pancreatic surgeries would include an Explanatory Note to say that patients should be managed by ERAS principles whenever possible.</w:t>
            </w:r>
          </w:p>
        </w:tc>
        <w:tc>
          <w:tcPr>
            <w:tcW w:w="2977" w:type="dxa"/>
            <w:shd w:val="clear" w:color="auto" w:fill="auto"/>
          </w:tcPr>
          <w:p w14:paraId="5FB4AB35"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ERAS principles help patients to recover more quickly which means they do not need to stay in hospital for as long, can eat and drink soon after surgery, and can return to their normal activities sooner than might otherwise be possible.</w:t>
            </w:r>
          </w:p>
        </w:tc>
      </w:tr>
    </w:tbl>
    <w:p w14:paraId="283D59D3" w14:textId="77777777" w:rsidR="00604778" w:rsidRDefault="00604778" w:rsidP="00604778">
      <w:pPr>
        <w:spacing w:before="240" w:after="240" w:line="288" w:lineRule="auto"/>
        <w:rPr>
          <w:rStyle w:val="IntenseEmphasis"/>
          <w:color w:val="006600"/>
          <w:sz w:val="28"/>
          <w:szCs w:val="20"/>
        </w:rPr>
      </w:pPr>
    </w:p>
    <w:p w14:paraId="54ABCCF7" w14:textId="77777777" w:rsidR="00604778" w:rsidRDefault="00604778" w:rsidP="00604778">
      <w:pPr>
        <w:rPr>
          <w:rStyle w:val="IntenseEmphasis"/>
          <w:color w:val="006600"/>
          <w:sz w:val="28"/>
          <w:szCs w:val="20"/>
        </w:rPr>
      </w:pPr>
      <w:r>
        <w:rPr>
          <w:rStyle w:val="IntenseEmphasis"/>
          <w:color w:val="006600"/>
          <w:sz w:val="28"/>
          <w:szCs w:val="20"/>
        </w:rPr>
        <w:br w:type="page"/>
      </w:r>
    </w:p>
    <w:p w14:paraId="5DE30D59" w14:textId="77777777" w:rsidR="00604778" w:rsidRPr="00597A97" w:rsidRDefault="00604778" w:rsidP="00604778">
      <w:pPr>
        <w:spacing w:before="240" w:after="240" w:line="288" w:lineRule="auto"/>
        <w:rPr>
          <w:rStyle w:val="IntenseEmphasis"/>
          <w:bCs w:val="0"/>
          <w:i w:val="0"/>
          <w:iCs w:val="0"/>
          <w:color w:val="006600"/>
          <w:sz w:val="28"/>
          <w:szCs w:val="20"/>
        </w:rPr>
      </w:pPr>
      <w:r w:rsidRPr="00597A97">
        <w:rPr>
          <w:rStyle w:val="IntenseEmphasis"/>
          <w:color w:val="006600"/>
          <w:sz w:val="28"/>
          <w:szCs w:val="20"/>
        </w:rPr>
        <w:t>Consumer health literacy</w:t>
      </w:r>
    </w:p>
    <w:p w14:paraId="6A840591" w14:textId="77777777" w:rsidR="00604778" w:rsidRPr="003207D1" w:rsidRDefault="00604778" w:rsidP="00604778">
      <w:pPr>
        <w:spacing w:before="120" w:line="312" w:lineRule="auto"/>
        <w:rPr>
          <w:b/>
          <w:i/>
          <w:sz w:val="20"/>
          <w:szCs w:val="20"/>
        </w:rPr>
      </w:pPr>
      <w:r w:rsidRPr="003207D1">
        <w:rPr>
          <w:rStyle w:val="IntenseEmphasis"/>
          <w:i w:val="0"/>
          <w:color w:val="auto"/>
          <w:sz w:val="20"/>
          <w:szCs w:val="20"/>
        </w:rPr>
        <w:t>Recommendation</w:t>
      </w:r>
    </w:p>
    <w:tbl>
      <w:tblPr>
        <w:tblStyle w:val="TableGrid"/>
        <w:tblpPr w:leftFromText="180" w:rightFromText="180" w:vertAnchor="text" w:horzAnchor="margin" w:tblpY="111"/>
        <w:tblW w:w="14000"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Consumer Health Literacy"/>
        <w:tblDescription w:val="The Committee supports a recommendation from another clinical committee of the MBS Review to improve the ability of consumers to make decisions about their helath by improving health education."/>
      </w:tblPr>
      <w:tblGrid>
        <w:gridCol w:w="1242"/>
        <w:gridCol w:w="3686"/>
        <w:gridCol w:w="2977"/>
        <w:gridCol w:w="3118"/>
        <w:gridCol w:w="2977"/>
      </w:tblGrid>
      <w:tr w:rsidR="00604778" w:rsidRPr="00255F2D" w14:paraId="1A0371FA" w14:textId="77777777" w:rsidTr="006F2BB1">
        <w:trPr>
          <w:cantSplit/>
          <w:tblHeader/>
        </w:trPr>
        <w:tc>
          <w:tcPr>
            <w:tcW w:w="1242" w:type="dxa"/>
            <w:shd w:val="clear" w:color="auto" w:fill="auto"/>
          </w:tcPr>
          <w:p w14:paraId="65D67DA4"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Item</w:t>
            </w:r>
          </w:p>
        </w:tc>
        <w:tc>
          <w:tcPr>
            <w:tcW w:w="3686" w:type="dxa"/>
            <w:shd w:val="clear" w:color="auto" w:fill="auto"/>
          </w:tcPr>
          <w:p w14:paraId="709EE0FB"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it does</w:t>
            </w:r>
          </w:p>
        </w:tc>
        <w:tc>
          <w:tcPr>
            <w:tcW w:w="2977" w:type="dxa"/>
            <w:shd w:val="clear" w:color="auto" w:fill="auto"/>
          </w:tcPr>
          <w:p w14:paraId="1A29E650"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Committee recommendation</w:t>
            </w:r>
          </w:p>
        </w:tc>
        <w:tc>
          <w:tcPr>
            <w:tcW w:w="3118" w:type="dxa"/>
            <w:shd w:val="clear" w:color="auto" w:fill="auto"/>
          </w:tcPr>
          <w:p w14:paraId="5475388B"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would be different</w:t>
            </w:r>
          </w:p>
        </w:tc>
        <w:tc>
          <w:tcPr>
            <w:tcW w:w="2977" w:type="dxa"/>
            <w:shd w:val="clear" w:color="auto" w:fill="auto"/>
          </w:tcPr>
          <w:p w14:paraId="30071027"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Why</w:t>
            </w:r>
          </w:p>
        </w:tc>
      </w:tr>
      <w:tr w:rsidR="00604778" w:rsidRPr="00255F2D" w14:paraId="4F7DB963" w14:textId="77777777" w:rsidTr="006F2BB1">
        <w:trPr>
          <w:cantSplit/>
          <w:tblHeader/>
        </w:trPr>
        <w:tc>
          <w:tcPr>
            <w:tcW w:w="1242" w:type="dxa"/>
            <w:shd w:val="clear" w:color="auto" w:fill="auto"/>
          </w:tcPr>
          <w:p w14:paraId="11383414" w14:textId="77777777" w:rsidR="00604778" w:rsidRPr="00FC0521" w:rsidRDefault="00604778" w:rsidP="006F2BB1">
            <w:pPr>
              <w:pStyle w:val="Tableheading-white"/>
              <w:spacing w:before="120" w:after="120" w:line="240" w:lineRule="auto"/>
              <w:rPr>
                <w:b w:val="0"/>
                <w:i/>
                <w:color w:val="auto"/>
                <w:sz w:val="20"/>
                <w:szCs w:val="20"/>
              </w:rPr>
            </w:pPr>
            <w:r w:rsidRPr="00597A97">
              <w:rPr>
                <w:b w:val="0"/>
                <w:color w:val="auto"/>
                <w:sz w:val="20"/>
                <w:szCs w:val="20"/>
              </w:rPr>
              <w:t>N/A</w:t>
            </w:r>
          </w:p>
        </w:tc>
        <w:tc>
          <w:tcPr>
            <w:tcW w:w="3686" w:type="dxa"/>
            <w:shd w:val="clear" w:color="auto" w:fill="auto"/>
          </w:tcPr>
          <w:p w14:paraId="343295D8"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Supports a recommendation to improve the ability of consumers to make decisions about their health by improving health education.</w:t>
            </w:r>
          </w:p>
        </w:tc>
        <w:tc>
          <w:tcPr>
            <w:tcW w:w="2977" w:type="dxa"/>
            <w:shd w:val="clear" w:color="auto" w:fill="auto"/>
          </w:tcPr>
          <w:p w14:paraId="13AB4A40"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Supports a recommendation from another clinical committee of the MBS Review regarding consumer health literacy.</w:t>
            </w:r>
          </w:p>
        </w:tc>
        <w:tc>
          <w:tcPr>
            <w:tcW w:w="3118" w:type="dxa"/>
            <w:shd w:val="clear" w:color="auto" w:fill="auto"/>
          </w:tcPr>
          <w:p w14:paraId="2D4C375E"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Patient education, through discussion of treatment options and written materials, would be included for a number of MBS items.</w:t>
            </w:r>
          </w:p>
        </w:tc>
        <w:tc>
          <w:tcPr>
            <w:tcW w:w="2977" w:type="dxa"/>
            <w:shd w:val="clear" w:color="auto" w:fill="auto"/>
          </w:tcPr>
          <w:p w14:paraId="5FF4DAE0"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It is important that consumers are well supported to make educated decisions about their health. Educational materials can help patient understanding and ensure that information is remembered correctly. Treatment options should always be discussed to allow patients to give informed consent before undergoing any procedure.</w:t>
            </w:r>
          </w:p>
        </w:tc>
      </w:tr>
    </w:tbl>
    <w:p w14:paraId="253DE807" w14:textId="77777777" w:rsidR="00604778" w:rsidRPr="003207D1" w:rsidRDefault="00604778" w:rsidP="00604778">
      <w:pPr>
        <w:spacing w:before="360" w:line="312" w:lineRule="auto"/>
        <w:rPr>
          <w:b/>
          <w:i/>
          <w:sz w:val="20"/>
          <w:szCs w:val="20"/>
        </w:rPr>
      </w:pPr>
      <w:r w:rsidRPr="003207D1">
        <w:rPr>
          <w:rStyle w:val="IntenseEmphasis"/>
          <w:i w:val="0"/>
          <w:color w:val="auto"/>
          <w:sz w:val="20"/>
          <w:szCs w:val="20"/>
        </w:rPr>
        <w:t>Recommendation</w:t>
      </w:r>
    </w:p>
    <w:tbl>
      <w:tblPr>
        <w:tblStyle w:val="TableGrid"/>
        <w:tblpPr w:leftFromText="180" w:rightFromText="180" w:vertAnchor="text" w:horzAnchor="margin" w:tblpY="111"/>
        <w:tblW w:w="14000"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w:tblDescription w:val="The Committee endorses that best practice is in line with the Royal College of Surgeons’ position on informed patient consent"/>
      </w:tblPr>
      <w:tblGrid>
        <w:gridCol w:w="1242"/>
        <w:gridCol w:w="3686"/>
        <w:gridCol w:w="2977"/>
        <w:gridCol w:w="3118"/>
        <w:gridCol w:w="2977"/>
      </w:tblGrid>
      <w:tr w:rsidR="00604778" w:rsidRPr="00255F2D" w14:paraId="4C480701" w14:textId="77777777" w:rsidTr="006F2BB1">
        <w:trPr>
          <w:cantSplit/>
          <w:tblHeader/>
        </w:trPr>
        <w:tc>
          <w:tcPr>
            <w:tcW w:w="1242" w:type="dxa"/>
            <w:shd w:val="clear" w:color="auto" w:fill="auto"/>
          </w:tcPr>
          <w:p w14:paraId="52FB1EF2"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Item</w:t>
            </w:r>
          </w:p>
        </w:tc>
        <w:tc>
          <w:tcPr>
            <w:tcW w:w="3686" w:type="dxa"/>
            <w:shd w:val="clear" w:color="auto" w:fill="auto"/>
          </w:tcPr>
          <w:p w14:paraId="06DF11EB"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it does</w:t>
            </w:r>
          </w:p>
        </w:tc>
        <w:tc>
          <w:tcPr>
            <w:tcW w:w="2977" w:type="dxa"/>
            <w:shd w:val="clear" w:color="auto" w:fill="auto"/>
          </w:tcPr>
          <w:p w14:paraId="36BF1C58"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Committee recommendation</w:t>
            </w:r>
          </w:p>
        </w:tc>
        <w:tc>
          <w:tcPr>
            <w:tcW w:w="3118" w:type="dxa"/>
            <w:shd w:val="clear" w:color="auto" w:fill="auto"/>
          </w:tcPr>
          <w:p w14:paraId="5CAF29BE"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would be different</w:t>
            </w:r>
          </w:p>
        </w:tc>
        <w:tc>
          <w:tcPr>
            <w:tcW w:w="2977" w:type="dxa"/>
            <w:shd w:val="clear" w:color="auto" w:fill="auto"/>
          </w:tcPr>
          <w:p w14:paraId="46E14CB1"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Why</w:t>
            </w:r>
          </w:p>
        </w:tc>
      </w:tr>
      <w:tr w:rsidR="00604778" w:rsidRPr="00255F2D" w14:paraId="3FA09A76" w14:textId="77777777" w:rsidTr="006F2BB1">
        <w:trPr>
          <w:cantSplit/>
          <w:tblHeader/>
        </w:trPr>
        <w:tc>
          <w:tcPr>
            <w:tcW w:w="1242" w:type="dxa"/>
            <w:shd w:val="clear" w:color="auto" w:fill="auto"/>
          </w:tcPr>
          <w:p w14:paraId="02419000" w14:textId="77777777" w:rsidR="00604778" w:rsidRPr="00FC0521" w:rsidRDefault="00604778" w:rsidP="006F2BB1">
            <w:pPr>
              <w:pStyle w:val="Tableheading-white"/>
              <w:spacing w:before="120" w:after="120" w:line="240" w:lineRule="auto"/>
              <w:rPr>
                <w:b w:val="0"/>
                <w:i/>
                <w:color w:val="auto"/>
                <w:sz w:val="20"/>
                <w:szCs w:val="20"/>
              </w:rPr>
            </w:pPr>
            <w:r w:rsidRPr="00597A97">
              <w:rPr>
                <w:b w:val="0"/>
                <w:color w:val="auto"/>
                <w:sz w:val="20"/>
                <w:szCs w:val="20"/>
              </w:rPr>
              <w:t>N/A</w:t>
            </w:r>
          </w:p>
        </w:tc>
        <w:tc>
          <w:tcPr>
            <w:tcW w:w="3686" w:type="dxa"/>
            <w:shd w:val="clear" w:color="auto" w:fill="auto"/>
          </w:tcPr>
          <w:p w14:paraId="283E134A"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Endorses clinical practice in line with the Royal College of Surgeons.</w:t>
            </w:r>
          </w:p>
        </w:tc>
        <w:tc>
          <w:tcPr>
            <w:tcW w:w="2977" w:type="dxa"/>
            <w:shd w:val="clear" w:color="auto" w:fill="auto"/>
          </w:tcPr>
          <w:p w14:paraId="7076B5B4"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Endorses that best practice is in line with the Royal College of Surgeons’ position on informed patient consent.</w:t>
            </w:r>
          </w:p>
        </w:tc>
        <w:tc>
          <w:tcPr>
            <w:tcW w:w="3118" w:type="dxa"/>
            <w:shd w:val="clear" w:color="auto" w:fill="auto"/>
          </w:tcPr>
          <w:p w14:paraId="1525B799"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Helps to ensure that surgeons always follow best practice in regards to informed consent.</w:t>
            </w:r>
          </w:p>
        </w:tc>
        <w:tc>
          <w:tcPr>
            <w:tcW w:w="2977" w:type="dxa"/>
            <w:shd w:val="clear" w:color="auto" w:fill="auto"/>
          </w:tcPr>
          <w:p w14:paraId="63013023"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Surgeons should discuss the nature of the patient’s illness or disease, the diagnosis, proposed treatment and any other options for treatment. This helps consumers understand the risks and outcomes for any procedure and to make their own informed decisions.</w:t>
            </w:r>
          </w:p>
        </w:tc>
      </w:tr>
    </w:tbl>
    <w:p w14:paraId="0F52825A" w14:textId="77777777" w:rsidR="00604778" w:rsidRDefault="00604778" w:rsidP="00604778">
      <w:pPr>
        <w:spacing w:before="120" w:line="312" w:lineRule="auto"/>
        <w:rPr>
          <w:rStyle w:val="IntenseEmphasis"/>
          <w:i w:val="0"/>
          <w:color w:val="auto"/>
          <w:sz w:val="20"/>
          <w:szCs w:val="20"/>
        </w:rPr>
      </w:pPr>
    </w:p>
    <w:p w14:paraId="6B5F763B" w14:textId="77777777" w:rsidR="00604778" w:rsidRDefault="00604778" w:rsidP="00604778">
      <w:pPr>
        <w:rPr>
          <w:rStyle w:val="IntenseEmphasis"/>
          <w:i w:val="0"/>
          <w:color w:val="auto"/>
          <w:sz w:val="20"/>
          <w:szCs w:val="20"/>
        </w:rPr>
      </w:pPr>
      <w:r>
        <w:rPr>
          <w:rStyle w:val="IntenseEmphasis"/>
          <w:i w:val="0"/>
          <w:color w:val="auto"/>
          <w:sz w:val="20"/>
          <w:szCs w:val="20"/>
        </w:rPr>
        <w:br w:type="page"/>
      </w:r>
    </w:p>
    <w:p w14:paraId="4847B6D6" w14:textId="77777777" w:rsidR="00604778" w:rsidRPr="003207D1" w:rsidRDefault="00604778" w:rsidP="00604778">
      <w:pPr>
        <w:spacing w:before="120" w:line="312" w:lineRule="auto"/>
        <w:rPr>
          <w:b/>
          <w:i/>
          <w:sz w:val="20"/>
          <w:szCs w:val="20"/>
        </w:rPr>
      </w:pPr>
      <w:r w:rsidRPr="003207D1">
        <w:rPr>
          <w:rStyle w:val="IntenseEmphasis"/>
          <w:i w:val="0"/>
          <w:color w:val="auto"/>
          <w:sz w:val="20"/>
          <w:szCs w:val="20"/>
        </w:rPr>
        <w:t>Recommendation</w:t>
      </w:r>
    </w:p>
    <w:tbl>
      <w:tblPr>
        <w:tblStyle w:val="TableGrid"/>
        <w:tblpPr w:leftFromText="180" w:rightFromText="180" w:vertAnchor="text" w:horzAnchor="margin" w:tblpY="111"/>
        <w:tblW w:w="14000"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w:tblDescription w:val="The Committtee encourages the use of education materials available from the Colorectal Surgical Society of Australia and New Zealand on many colorectal procedures."/>
      </w:tblPr>
      <w:tblGrid>
        <w:gridCol w:w="1242"/>
        <w:gridCol w:w="3686"/>
        <w:gridCol w:w="2977"/>
        <w:gridCol w:w="3118"/>
        <w:gridCol w:w="2977"/>
      </w:tblGrid>
      <w:tr w:rsidR="00604778" w:rsidRPr="00255F2D" w14:paraId="783A76F9" w14:textId="77777777" w:rsidTr="006F2BB1">
        <w:trPr>
          <w:cantSplit/>
          <w:tblHeader/>
        </w:trPr>
        <w:tc>
          <w:tcPr>
            <w:tcW w:w="1242" w:type="dxa"/>
            <w:shd w:val="clear" w:color="auto" w:fill="auto"/>
          </w:tcPr>
          <w:p w14:paraId="023DFDE6"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Item</w:t>
            </w:r>
          </w:p>
        </w:tc>
        <w:tc>
          <w:tcPr>
            <w:tcW w:w="3686" w:type="dxa"/>
            <w:shd w:val="clear" w:color="auto" w:fill="auto"/>
          </w:tcPr>
          <w:p w14:paraId="1F41FEFA"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it does</w:t>
            </w:r>
          </w:p>
        </w:tc>
        <w:tc>
          <w:tcPr>
            <w:tcW w:w="2977" w:type="dxa"/>
            <w:shd w:val="clear" w:color="auto" w:fill="auto"/>
          </w:tcPr>
          <w:p w14:paraId="41DF8CEC"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Committee recommendation</w:t>
            </w:r>
          </w:p>
        </w:tc>
        <w:tc>
          <w:tcPr>
            <w:tcW w:w="3118" w:type="dxa"/>
            <w:shd w:val="clear" w:color="auto" w:fill="auto"/>
          </w:tcPr>
          <w:p w14:paraId="382E0AE2"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would be different</w:t>
            </w:r>
          </w:p>
        </w:tc>
        <w:tc>
          <w:tcPr>
            <w:tcW w:w="2977" w:type="dxa"/>
            <w:shd w:val="clear" w:color="auto" w:fill="auto"/>
          </w:tcPr>
          <w:p w14:paraId="59644F13"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Why</w:t>
            </w:r>
          </w:p>
        </w:tc>
      </w:tr>
      <w:tr w:rsidR="00604778" w:rsidRPr="00255F2D" w14:paraId="37D84B87" w14:textId="77777777" w:rsidTr="006F2BB1">
        <w:trPr>
          <w:cantSplit/>
          <w:tblHeader/>
        </w:trPr>
        <w:tc>
          <w:tcPr>
            <w:tcW w:w="1242" w:type="dxa"/>
            <w:shd w:val="clear" w:color="auto" w:fill="auto"/>
          </w:tcPr>
          <w:p w14:paraId="75F31DF3" w14:textId="77777777" w:rsidR="00604778" w:rsidRPr="00597A97" w:rsidRDefault="00604778" w:rsidP="006F2BB1">
            <w:pPr>
              <w:pStyle w:val="Tableheading-white"/>
              <w:spacing w:before="120" w:after="120" w:line="240" w:lineRule="auto"/>
              <w:rPr>
                <w:b w:val="0"/>
                <w:color w:val="auto"/>
                <w:sz w:val="20"/>
                <w:szCs w:val="20"/>
              </w:rPr>
            </w:pPr>
            <w:r w:rsidRPr="00597A97">
              <w:rPr>
                <w:b w:val="0"/>
                <w:color w:val="auto"/>
                <w:sz w:val="20"/>
                <w:szCs w:val="20"/>
              </w:rPr>
              <w:t>N/A</w:t>
            </w:r>
          </w:p>
        </w:tc>
        <w:tc>
          <w:tcPr>
            <w:tcW w:w="3686" w:type="dxa"/>
            <w:shd w:val="clear" w:color="auto" w:fill="auto"/>
          </w:tcPr>
          <w:p w14:paraId="0AD0D7E9"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Looks to increase consumer education before undergoing colorectal surgery.</w:t>
            </w:r>
          </w:p>
        </w:tc>
        <w:tc>
          <w:tcPr>
            <w:tcW w:w="2977" w:type="dxa"/>
            <w:shd w:val="clear" w:color="auto" w:fill="auto"/>
          </w:tcPr>
          <w:p w14:paraId="08F7B707"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Encourages the use of education materials available from the Colorectal Surgical Society of Australia and New Zealand on many colorectal procedures.</w:t>
            </w:r>
          </w:p>
        </w:tc>
        <w:tc>
          <w:tcPr>
            <w:tcW w:w="3118" w:type="dxa"/>
            <w:shd w:val="clear" w:color="auto" w:fill="auto"/>
          </w:tcPr>
          <w:p w14:paraId="22352F8F"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Helps increase patient understanding prior to undergoing surgery.</w:t>
            </w:r>
          </w:p>
        </w:tc>
        <w:tc>
          <w:tcPr>
            <w:tcW w:w="2977" w:type="dxa"/>
            <w:shd w:val="clear" w:color="auto" w:fill="auto"/>
          </w:tcPr>
          <w:p w14:paraId="6D6E3446"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It is important that consumers are well supported to make educated decisions about their health. Educational materials can help patient understanding and ensure that information is remembered correctly. Treatment options should always be discussed to allow patients to give informed consent before undergoing any procedure.</w:t>
            </w:r>
          </w:p>
        </w:tc>
      </w:tr>
    </w:tbl>
    <w:p w14:paraId="7FD65BAC" w14:textId="77777777" w:rsidR="00604778" w:rsidRDefault="00604778" w:rsidP="00604778">
      <w:pPr>
        <w:framePr w:w="14578" w:wrap="auto" w:hAnchor="text"/>
        <w:spacing w:before="120" w:after="120" w:line="288" w:lineRule="auto"/>
        <w:rPr>
          <w:b/>
          <w:color w:val="1952F3"/>
          <w:sz w:val="20"/>
          <w:szCs w:val="20"/>
          <w:highlight w:val="yellow"/>
          <w:u w:color="1952F3"/>
        </w:rPr>
        <w:sectPr w:rsidR="00604778" w:rsidSect="005B04BD">
          <w:headerReference w:type="default" r:id="rId17"/>
          <w:pgSz w:w="16838" w:h="11906" w:orient="landscape"/>
          <w:pgMar w:top="1440" w:right="1245" w:bottom="1440" w:left="1440" w:header="709" w:footer="709" w:gutter="0"/>
          <w:cols w:space="708"/>
          <w:docGrid w:linePitch="360"/>
        </w:sectPr>
      </w:pPr>
    </w:p>
    <w:p w14:paraId="6533A992" w14:textId="77777777" w:rsidR="005B04BD" w:rsidRPr="00824C10" w:rsidRDefault="005B04BD" w:rsidP="00824C10">
      <w:pPr>
        <w:spacing w:before="120" w:after="120" w:line="288" w:lineRule="auto"/>
        <w:rPr>
          <w:rStyle w:val="IntenseEmphasis"/>
          <w:bCs w:val="0"/>
          <w:i w:val="0"/>
          <w:iCs w:val="0"/>
          <w:color w:val="006600"/>
          <w:sz w:val="28"/>
          <w:szCs w:val="28"/>
        </w:rPr>
      </w:pPr>
      <w:r w:rsidRPr="00824C10">
        <w:rPr>
          <w:rStyle w:val="IntenseEmphasis"/>
          <w:color w:val="006600"/>
          <w:sz w:val="28"/>
          <w:szCs w:val="28"/>
        </w:rPr>
        <w:t>Hemicolectomy, total colectomy, and rectal resection</w:t>
      </w:r>
    </w:p>
    <w:p w14:paraId="09FD22F4" w14:textId="77777777" w:rsidR="005B04BD" w:rsidRPr="00824C10" w:rsidRDefault="005B04BD" w:rsidP="00F92DDD">
      <w:pPr>
        <w:pStyle w:val="Heading3"/>
        <w:spacing w:before="0" w:line="312" w:lineRule="auto"/>
        <w:rPr>
          <w:rStyle w:val="IntenseEmphasis"/>
          <w:b/>
          <w:bCs/>
          <w:i w:val="0"/>
          <w:iCs w:val="0"/>
          <w:color w:val="auto"/>
          <w:sz w:val="20"/>
          <w:szCs w:val="20"/>
        </w:rPr>
      </w:pPr>
      <w:r w:rsidRPr="00824C10">
        <w:rPr>
          <w:rStyle w:val="IntenseEmphasis"/>
          <w:b/>
          <w:i w:val="0"/>
          <w:color w:val="auto"/>
          <w:sz w:val="20"/>
          <w:szCs w:val="20"/>
        </w:rPr>
        <w:t xml:space="preserve">Recommendation 1 </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Hemicolectomy, Total Colectomy and Rectal Resection, Recommendation 1"/>
        <w:tblDescription w:val="Appendix A is a summary for consumers. There are over 30 recommendation tables listed in this Appedix. Each table contains 5 column headings: column 1. list of items, column 2. What it does, column 3. Committee Recommendation, column 4. What would be different and column 5 Why. Recommendation 1 is to leave items 32000, 32003, 32009, 32012 and 32015 unchanged. "/>
      </w:tblPr>
      <w:tblGrid>
        <w:gridCol w:w="1276"/>
        <w:gridCol w:w="4428"/>
        <w:gridCol w:w="2626"/>
        <w:gridCol w:w="2977"/>
        <w:gridCol w:w="3118"/>
      </w:tblGrid>
      <w:tr w:rsidR="005B04BD" w:rsidRPr="00634560" w14:paraId="61A9BB8D" w14:textId="77777777" w:rsidTr="005B04BD">
        <w:trPr>
          <w:cantSplit/>
          <w:tblHeader/>
        </w:trPr>
        <w:tc>
          <w:tcPr>
            <w:tcW w:w="1276" w:type="dxa"/>
          </w:tcPr>
          <w:p w14:paraId="4F32A71B"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 xml:space="preserve">Items </w:t>
            </w:r>
          </w:p>
        </w:tc>
        <w:tc>
          <w:tcPr>
            <w:tcW w:w="4428" w:type="dxa"/>
          </w:tcPr>
          <w:p w14:paraId="6541A70D"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 xml:space="preserve">What it does </w:t>
            </w:r>
          </w:p>
        </w:tc>
        <w:tc>
          <w:tcPr>
            <w:tcW w:w="2626" w:type="dxa"/>
          </w:tcPr>
          <w:p w14:paraId="22B27B4F"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Committee recommendation</w:t>
            </w:r>
          </w:p>
        </w:tc>
        <w:tc>
          <w:tcPr>
            <w:tcW w:w="2977" w:type="dxa"/>
          </w:tcPr>
          <w:p w14:paraId="34315A85"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What would be different</w:t>
            </w:r>
          </w:p>
        </w:tc>
        <w:tc>
          <w:tcPr>
            <w:tcW w:w="3118" w:type="dxa"/>
          </w:tcPr>
          <w:p w14:paraId="646A6B78"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Why</w:t>
            </w:r>
          </w:p>
        </w:tc>
      </w:tr>
      <w:tr w:rsidR="005B04BD" w:rsidRPr="00634560" w14:paraId="7663E57F" w14:textId="77777777" w:rsidTr="005B04BD">
        <w:trPr>
          <w:cantSplit/>
        </w:trPr>
        <w:tc>
          <w:tcPr>
            <w:tcW w:w="1276" w:type="dxa"/>
          </w:tcPr>
          <w:p w14:paraId="478CEBB6" w14:textId="77777777" w:rsidR="005B04BD" w:rsidRPr="00634560" w:rsidRDefault="005B04BD" w:rsidP="005B04BD">
            <w:pPr>
              <w:pStyle w:val="02Tabletext"/>
              <w:spacing w:before="120" w:after="120" w:line="240" w:lineRule="auto"/>
              <w:rPr>
                <w:rFonts w:ascii="Calibri" w:hAnsi="Calibri" w:cs="Calibri"/>
                <w:color w:val="auto"/>
                <w:sz w:val="20"/>
                <w:szCs w:val="20"/>
              </w:rPr>
            </w:pPr>
            <w:r w:rsidRPr="00634560">
              <w:rPr>
                <w:rFonts w:ascii="Calibri" w:hAnsi="Calibri" w:cs="Calibri"/>
                <w:color w:val="auto"/>
                <w:sz w:val="20"/>
                <w:szCs w:val="20"/>
              </w:rPr>
              <w:t>32000, 32003, 32009, 32012 and 32015</w:t>
            </w:r>
          </w:p>
        </w:tc>
        <w:tc>
          <w:tcPr>
            <w:tcW w:w="4428" w:type="dxa"/>
          </w:tcPr>
          <w:p w14:paraId="043B76A5" w14:textId="77777777" w:rsidR="005B04BD" w:rsidRPr="00634560" w:rsidRDefault="005B04BD" w:rsidP="005B04BD">
            <w:pPr>
              <w:pStyle w:val="02Tabletext"/>
              <w:spacing w:before="120" w:after="120" w:line="240" w:lineRule="auto"/>
              <w:rPr>
                <w:rFonts w:ascii="Calibri" w:hAnsi="Calibri" w:cs="Calibri"/>
                <w:color w:val="auto"/>
                <w:sz w:val="20"/>
                <w:szCs w:val="20"/>
              </w:rPr>
            </w:pPr>
            <w:r w:rsidRPr="00634560">
              <w:rPr>
                <w:rFonts w:ascii="Calibri" w:hAnsi="Calibri" w:cs="Calibri"/>
                <w:color w:val="auto"/>
                <w:sz w:val="20"/>
                <w:szCs w:val="20"/>
              </w:rPr>
              <w:t>Removal of either part (hemicolectomy) or all (total colectomy) of the large bowel or rectum (rectal resection). This may involve the creation of a stoma, which is when part of the large bowel is brought up to an opening onto the abdomen to allow the passage of stool into a colostomy bag. These procedures are most often done for the treatment of bowel cancer, diverticulitis, polyps or inflammatory bowel disease.</w:t>
            </w:r>
          </w:p>
        </w:tc>
        <w:tc>
          <w:tcPr>
            <w:tcW w:w="2626" w:type="dxa"/>
          </w:tcPr>
          <w:p w14:paraId="78433D07" w14:textId="77777777" w:rsidR="005B04BD" w:rsidRPr="00634560" w:rsidRDefault="005B04BD" w:rsidP="005B04BD">
            <w:pPr>
              <w:pStyle w:val="02Tabletext"/>
              <w:spacing w:before="120" w:after="120" w:line="240" w:lineRule="auto"/>
              <w:rPr>
                <w:rFonts w:ascii="Calibri" w:hAnsi="Calibri" w:cs="Calibri"/>
                <w:color w:val="auto"/>
                <w:sz w:val="20"/>
                <w:szCs w:val="20"/>
              </w:rPr>
            </w:pPr>
            <w:r w:rsidRPr="00634560">
              <w:rPr>
                <w:rFonts w:ascii="Calibri" w:hAnsi="Calibri" w:cs="Calibri"/>
                <w:color w:val="auto"/>
                <w:sz w:val="20"/>
                <w:szCs w:val="20"/>
              </w:rPr>
              <w:t>Leave five items for hemicolectomy, total colectomy and rectal resection unchanged.</w:t>
            </w:r>
          </w:p>
        </w:tc>
        <w:tc>
          <w:tcPr>
            <w:tcW w:w="2977" w:type="dxa"/>
          </w:tcPr>
          <w:p w14:paraId="46893260" w14:textId="77777777" w:rsidR="005B04BD" w:rsidRPr="00634560" w:rsidRDefault="005B04BD" w:rsidP="005B04BD">
            <w:pPr>
              <w:pStyle w:val="02Tabletext"/>
              <w:spacing w:before="120" w:after="120" w:line="240" w:lineRule="auto"/>
              <w:rPr>
                <w:rFonts w:ascii="Calibri" w:hAnsi="Calibri" w:cs="Calibri"/>
                <w:color w:val="auto"/>
                <w:sz w:val="20"/>
                <w:szCs w:val="20"/>
                <w:lang w:val="en-AU"/>
              </w:rPr>
            </w:pPr>
            <w:r w:rsidRPr="00634560">
              <w:rPr>
                <w:rFonts w:ascii="Calibri" w:hAnsi="Calibri" w:cs="Calibri"/>
                <w:color w:val="auto"/>
                <w:sz w:val="20"/>
                <w:szCs w:val="20"/>
                <w:lang w:val="en-AU"/>
              </w:rPr>
              <w:t>There would be no change to the current items.</w:t>
            </w:r>
          </w:p>
        </w:tc>
        <w:tc>
          <w:tcPr>
            <w:tcW w:w="3118" w:type="dxa"/>
          </w:tcPr>
          <w:p w14:paraId="185E5808" w14:textId="77777777" w:rsidR="005B04BD" w:rsidRPr="00634560" w:rsidRDefault="005B04BD" w:rsidP="005B04BD">
            <w:pPr>
              <w:pStyle w:val="02Tabletext"/>
              <w:spacing w:before="120" w:after="120" w:line="240" w:lineRule="auto"/>
              <w:rPr>
                <w:rFonts w:ascii="Calibri" w:hAnsi="Calibri" w:cs="Calibri"/>
                <w:color w:val="auto"/>
                <w:sz w:val="20"/>
                <w:szCs w:val="20"/>
              </w:rPr>
            </w:pPr>
            <w:r w:rsidRPr="00634560">
              <w:rPr>
                <w:rFonts w:ascii="Calibri" w:hAnsi="Calibri" w:cs="Calibri"/>
                <w:color w:val="auto"/>
                <w:sz w:val="20"/>
                <w:szCs w:val="20"/>
              </w:rPr>
              <w:t xml:space="preserve">The current items reflect best practice and do not need to be changed. </w:t>
            </w:r>
          </w:p>
        </w:tc>
      </w:tr>
    </w:tbl>
    <w:p w14:paraId="71683AFC" w14:textId="77777777" w:rsidR="005B04BD" w:rsidRPr="00824C10" w:rsidRDefault="005B04BD" w:rsidP="00067EB4">
      <w:pPr>
        <w:pStyle w:val="Heading3"/>
        <w:spacing w:before="120" w:line="312" w:lineRule="auto"/>
        <w:rPr>
          <w:rStyle w:val="IntenseEmphasis"/>
          <w:b/>
          <w:bCs/>
          <w:i w:val="0"/>
          <w:iCs w:val="0"/>
          <w:color w:val="auto"/>
          <w:sz w:val="20"/>
          <w:szCs w:val="20"/>
        </w:rPr>
      </w:pPr>
      <w:r w:rsidRPr="00824C10">
        <w:rPr>
          <w:rStyle w:val="IntenseEmphasis"/>
          <w:b/>
          <w:i w:val="0"/>
          <w:color w:val="auto"/>
          <w:sz w:val="20"/>
          <w:szCs w:val="20"/>
        </w:rPr>
        <w:t>Recommendation 2</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Hemicolectomy, Total Colectomy and Rectal Resection, Recommendation 2"/>
        <w:tblDescription w:val="Item 32006, recommendation is to delete the item."/>
      </w:tblPr>
      <w:tblGrid>
        <w:gridCol w:w="1276"/>
        <w:gridCol w:w="4428"/>
        <w:gridCol w:w="2626"/>
        <w:gridCol w:w="2977"/>
        <w:gridCol w:w="3118"/>
      </w:tblGrid>
      <w:tr w:rsidR="005B04BD" w:rsidRPr="00634560" w14:paraId="6E99EF6A" w14:textId="77777777" w:rsidTr="005B04BD">
        <w:trPr>
          <w:cantSplit/>
          <w:tblHeader/>
        </w:trPr>
        <w:tc>
          <w:tcPr>
            <w:tcW w:w="1276" w:type="dxa"/>
          </w:tcPr>
          <w:p w14:paraId="46ABCD82"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 xml:space="preserve">Items </w:t>
            </w:r>
          </w:p>
        </w:tc>
        <w:tc>
          <w:tcPr>
            <w:tcW w:w="4428" w:type="dxa"/>
          </w:tcPr>
          <w:p w14:paraId="47F7C6B9"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 xml:space="preserve">What it does </w:t>
            </w:r>
          </w:p>
        </w:tc>
        <w:tc>
          <w:tcPr>
            <w:tcW w:w="2626" w:type="dxa"/>
          </w:tcPr>
          <w:p w14:paraId="078F8086"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Committee recommendation</w:t>
            </w:r>
          </w:p>
        </w:tc>
        <w:tc>
          <w:tcPr>
            <w:tcW w:w="2977" w:type="dxa"/>
          </w:tcPr>
          <w:p w14:paraId="27425BF0"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What would be different</w:t>
            </w:r>
          </w:p>
        </w:tc>
        <w:tc>
          <w:tcPr>
            <w:tcW w:w="3118" w:type="dxa"/>
          </w:tcPr>
          <w:p w14:paraId="37CDD610"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Why</w:t>
            </w:r>
          </w:p>
        </w:tc>
      </w:tr>
      <w:tr w:rsidR="005B04BD" w:rsidRPr="00634560" w14:paraId="3E0784BC" w14:textId="77777777" w:rsidTr="005B04BD">
        <w:trPr>
          <w:cantSplit/>
        </w:trPr>
        <w:tc>
          <w:tcPr>
            <w:tcW w:w="1276" w:type="dxa"/>
          </w:tcPr>
          <w:p w14:paraId="228299EA" w14:textId="77777777" w:rsidR="005B04BD" w:rsidRPr="00634560" w:rsidRDefault="005B04BD" w:rsidP="005B04BD">
            <w:pPr>
              <w:pStyle w:val="02Tabletext"/>
              <w:spacing w:before="120" w:after="120" w:line="240" w:lineRule="auto"/>
              <w:rPr>
                <w:rFonts w:ascii="Calibri" w:hAnsi="Calibri" w:cs="Calibri"/>
                <w:color w:val="auto"/>
                <w:sz w:val="20"/>
                <w:szCs w:val="20"/>
              </w:rPr>
            </w:pPr>
            <w:r w:rsidRPr="00634560">
              <w:rPr>
                <w:rFonts w:ascii="Calibri" w:hAnsi="Calibri" w:cs="Calibri"/>
                <w:color w:val="auto"/>
                <w:sz w:val="20"/>
                <w:szCs w:val="20"/>
              </w:rPr>
              <w:t>32006</w:t>
            </w:r>
          </w:p>
        </w:tc>
        <w:tc>
          <w:tcPr>
            <w:tcW w:w="4428" w:type="dxa"/>
          </w:tcPr>
          <w:p w14:paraId="075768C6" w14:textId="77777777" w:rsidR="005B04BD" w:rsidRPr="00634560" w:rsidRDefault="005B04BD" w:rsidP="005B04BD">
            <w:pPr>
              <w:pStyle w:val="02Tabletext"/>
              <w:spacing w:before="120" w:after="120" w:line="240" w:lineRule="auto"/>
              <w:rPr>
                <w:rFonts w:ascii="Calibri" w:hAnsi="Calibri" w:cs="Calibri"/>
                <w:color w:val="auto"/>
                <w:sz w:val="20"/>
                <w:szCs w:val="20"/>
              </w:rPr>
            </w:pPr>
            <w:r w:rsidRPr="00634560">
              <w:rPr>
                <w:rFonts w:ascii="Calibri" w:hAnsi="Calibri" w:cs="Calibri"/>
                <w:color w:val="auto"/>
                <w:sz w:val="20"/>
                <w:szCs w:val="20"/>
              </w:rPr>
              <w:t>Removal of the left part of the bowel (left hemicolectomy).</w:t>
            </w:r>
          </w:p>
        </w:tc>
        <w:tc>
          <w:tcPr>
            <w:tcW w:w="2626" w:type="dxa"/>
          </w:tcPr>
          <w:p w14:paraId="3F5B2156" w14:textId="77777777" w:rsidR="005B04BD" w:rsidRPr="00634560" w:rsidRDefault="005B04BD" w:rsidP="005B04BD">
            <w:pPr>
              <w:pStyle w:val="02Tabletext"/>
              <w:spacing w:before="120" w:after="120" w:line="240" w:lineRule="auto"/>
              <w:rPr>
                <w:rFonts w:ascii="Calibri" w:hAnsi="Calibri" w:cs="Calibri"/>
                <w:color w:val="auto"/>
                <w:sz w:val="20"/>
                <w:szCs w:val="20"/>
              </w:rPr>
            </w:pPr>
            <w:r w:rsidRPr="00634560">
              <w:rPr>
                <w:rFonts w:ascii="Calibri" w:hAnsi="Calibri" w:cs="Calibri"/>
                <w:color w:val="auto"/>
                <w:sz w:val="20"/>
                <w:szCs w:val="20"/>
              </w:rPr>
              <w:t>Delete the item.</w:t>
            </w:r>
          </w:p>
        </w:tc>
        <w:tc>
          <w:tcPr>
            <w:tcW w:w="2977" w:type="dxa"/>
          </w:tcPr>
          <w:p w14:paraId="261ABCEE" w14:textId="77777777" w:rsidR="005B04BD" w:rsidRDefault="005B04BD" w:rsidP="005B04BD">
            <w:pPr>
              <w:pStyle w:val="02Tabletext"/>
              <w:spacing w:before="120" w:after="120" w:line="240" w:lineRule="auto"/>
              <w:rPr>
                <w:rFonts w:ascii="Calibri" w:hAnsi="Calibri" w:cs="Calibri"/>
                <w:color w:val="auto"/>
                <w:sz w:val="20"/>
                <w:szCs w:val="20"/>
              </w:rPr>
            </w:pPr>
            <w:r w:rsidRPr="00634560">
              <w:rPr>
                <w:rFonts w:ascii="Calibri" w:hAnsi="Calibri" w:cs="Calibri"/>
                <w:color w:val="auto"/>
                <w:sz w:val="20"/>
                <w:szCs w:val="20"/>
              </w:rPr>
              <w:t xml:space="preserve">Instead of being provided under this item, the procedure would be provided using a different item number which better describes the way the procedure is done in modern practice. </w:t>
            </w:r>
          </w:p>
          <w:p w14:paraId="6ACEC462" w14:textId="77777777" w:rsidR="005B04BD" w:rsidRPr="00634560" w:rsidRDefault="005B04BD" w:rsidP="005B04BD">
            <w:pPr>
              <w:pStyle w:val="02Tabletext"/>
              <w:spacing w:before="120" w:after="120" w:line="240" w:lineRule="auto"/>
              <w:rPr>
                <w:rFonts w:ascii="Calibri" w:hAnsi="Calibri" w:cs="Calibri"/>
                <w:color w:val="auto"/>
                <w:sz w:val="20"/>
                <w:szCs w:val="20"/>
              </w:rPr>
            </w:pPr>
            <w:r w:rsidRPr="00634560">
              <w:rPr>
                <w:rFonts w:ascii="Calibri" w:hAnsi="Calibri" w:cs="Calibri"/>
                <w:color w:val="auto"/>
                <w:sz w:val="20"/>
                <w:szCs w:val="20"/>
              </w:rPr>
              <w:t>The procedure itself would not change.</w:t>
            </w:r>
          </w:p>
        </w:tc>
        <w:tc>
          <w:tcPr>
            <w:tcW w:w="3118" w:type="dxa"/>
          </w:tcPr>
          <w:p w14:paraId="1950E036" w14:textId="77777777" w:rsidR="005B04BD" w:rsidRDefault="005B04BD" w:rsidP="005B04BD">
            <w:pPr>
              <w:pStyle w:val="02Tabletext"/>
              <w:spacing w:before="120" w:after="120" w:line="240" w:lineRule="auto"/>
              <w:rPr>
                <w:rFonts w:ascii="Calibri" w:hAnsi="Calibri" w:cs="Calibri"/>
                <w:color w:val="auto"/>
                <w:sz w:val="20"/>
                <w:szCs w:val="20"/>
              </w:rPr>
            </w:pPr>
            <w:r w:rsidRPr="00634560">
              <w:rPr>
                <w:rFonts w:ascii="Calibri" w:hAnsi="Calibri" w:cs="Calibri"/>
                <w:color w:val="auto"/>
                <w:sz w:val="20"/>
                <w:szCs w:val="20"/>
              </w:rPr>
              <w:t xml:space="preserve">The way this operation is performed has evolved over time and this item has become out of date. Deleting it will make the MBS simpler and easier to use. </w:t>
            </w:r>
          </w:p>
          <w:p w14:paraId="4EB62DCA" w14:textId="77777777" w:rsidR="005B04BD" w:rsidRPr="00634560" w:rsidRDefault="005B04BD" w:rsidP="005B04BD">
            <w:pPr>
              <w:pStyle w:val="02Tabletext"/>
              <w:spacing w:before="120" w:after="120" w:line="240" w:lineRule="auto"/>
              <w:rPr>
                <w:rFonts w:ascii="Calibri" w:hAnsi="Calibri" w:cs="Calibri"/>
                <w:color w:val="auto"/>
                <w:sz w:val="20"/>
                <w:szCs w:val="20"/>
              </w:rPr>
            </w:pPr>
            <w:r w:rsidRPr="00634560">
              <w:rPr>
                <w:rFonts w:ascii="Calibri" w:hAnsi="Calibri" w:cs="Calibri"/>
                <w:color w:val="auto"/>
                <w:sz w:val="20"/>
                <w:szCs w:val="20"/>
              </w:rPr>
              <w:t>Consumers will not be affected by the change.</w:t>
            </w:r>
          </w:p>
        </w:tc>
      </w:tr>
    </w:tbl>
    <w:p w14:paraId="417BFEC8" w14:textId="77777777" w:rsidR="005B04BD" w:rsidRPr="00634560" w:rsidRDefault="005B04BD" w:rsidP="00F92DDD">
      <w:pPr>
        <w:pStyle w:val="Heading3"/>
        <w:spacing w:before="120" w:line="312" w:lineRule="auto"/>
        <w:contextualSpacing/>
        <w:rPr>
          <w:rFonts w:ascii="Calibri" w:hAnsi="Calibri" w:cs="Calibri"/>
          <w:color w:val="auto"/>
          <w:sz w:val="20"/>
          <w:szCs w:val="20"/>
        </w:rPr>
      </w:pPr>
      <w:bookmarkStart w:id="133" w:name="_Toc503792969"/>
      <w:bookmarkStart w:id="134" w:name="_Toc506208711"/>
      <w:r w:rsidRPr="00634560">
        <w:rPr>
          <w:rFonts w:ascii="Calibri" w:hAnsi="Calibri" w:cs="Calibri"/>
          <w:color w:val="auto"/>
          <w:sz w:val="20"/>
          <w:szCs w:val="20"/>
        </w:rPr>
        <w:t>Recommendation 3</w:t>
      </w:r>
      <w:bookmarkEnd w:id="133"/>
      <w:bookmarkEnd w:id="134"/>
    </w:p>
    <w:tbl>
      <w:tblPr>
        <w:tblStyle w:val="TableGrid"/>
        <w:tblW w:w="14742"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Hemicolectomy, Total Colectomy and Rectal Resection, Recommendation 3"/>
        <w:tblDescription w:val="Items 32004 and 32005, recommendation is to change descriptos to remove mention of item 32006 (as this has been recommended for deletion) and add a restriction that says the items cannot be claimed at the same time as item 32030."/>
      </w:tblPr>
      <w:tblGrid>
        <w:gridCol w:w="1275"/>
        <w:gridCol w:w="4417"/>
        <w:gridCol w:w="2955"/>
        <w:gridCol w:w="2977"/>
        <w:gridCol w:w="3118"/>
      </w:tblGrid>
      <w:tr w:rsidR="005B04BD" w:rsidRPr="00634560" w14:paraId="73606F3D" w14:textId="77777777" w:rsidTr="00F92DDD">
        <w:trPr>
          <w:cantSplit/>
          <w:tblHeader/>
        </w:trPr>
        <w:tc>
          <w:tcPr>
            <w:tcW w:w="1279" w:type="dxa"/>
          </w:tcPr>
          <w:p w14:paraId="4CEA1A5E" w14:textId="77777777" w:rsidR="005B04BD" w:rsidRPr="00634560" w:rsidRDefault="005B04BD" w:rsidP="005B04BD">
            <w:pPr>
              <w:pStyle w:val="01Tableheaderrow"/>
              <w:keepNext/>
              <w:keepLines/>
              <w:spacing w:beforeLines="20" w:before="48" w:afterLines="20" w:after="48"/>
              <w:rPr>
                <w:rFonts w:ascii="Calibri" w:hAnsi="Calibri" w:cs="Calibri"/>
                <w:color w:val="auto"/>
                <w:sz w:val="20"/>
                <w:szCs w:val="20"/>
                <w:lang w:val="en-AU"/>
              </w:rPr>
            </w:pPr>
            <w:r w:rsidRPr="00634560">
              <w:rPr>
                <w:rFonts w:ascii="Calibri" w:hAnsi="Calibri" w:cs="Calibri"/>
                <w:color w:val="auto"/>
                <w:sz w:val="20"/>
                <w:szCs w:val="20"/>
                <w:lang w:val="en-AU"/>
              </w:rPr>
              <w:t xml:space="preserve">Items </w:t>
            </w:r>
          </w:p>
        </w:tc>
        <w:tc>
          <w:tcPr>
            <w:tcW w:w="4428" w:type="dxa"/>
          </w:tcPr>
          <w:p w14:paraId="4C026E93" w14:textId="77777777" w:rsidR="005B04BD" w:rsidRPr="00634560" w:rsidRDefault="005B04BD" w:rsidP="005B04BD">
            <w:pPr>
              <w:pStyle w:val="01Tableheaderrow"/>
              <w:keepNext/>
              <w:keepLines/>
              <w:spacing w:beforeLines="20" w:before="48" w:afterLines="20" w:after="48"/>
              <w:rPr>
                <w:rFonts w:ascii="Calibri" w:hAnsi="Calibri" w:cs="Calibri"/>
                <w:color w:val="auto"/>
                <w:sz w:val="20"/>
                <w:szCs w:val="20"/>
                <w:lang w:val="en-AU"/>
              </w:rPr>
            </w:pPr>
            <w:r w:rsidRPr="00634560">
              <w:rPr>
                <w:rFonts w:ascii="Calibri" w:hAnsi="Calibri" w:cs="Calibri"/>
                <w:color w:val="auto"/>
                <w:sz w:val="20"/>
                <w:szCs w:val="20"/>
                <w:lang w:val="en-AU"/>
              </w:rPr>
              <w:t xml:space="preserve">What it does </w:t>
            </w:r>
          </w:p>
        </w:tc>
        <w:tc>
          <w:tcPr>
            <w:tcW w:w="2962" w:type="dxa"/>
          </w:tcPr>
          <w:p w14:paraId="1458E2DC" w14:textId="77777777" w:rsidR="005B04BD" w:rsidRPr="00634560" w:rsidRDefault="005B04BD" w:rsidP="005B04BD">
            <w:pPr>
              <w:pStyle w:val="01Tableheaderrow"/>
              <w:keepNext/>
              <w:keepLines/>
              <w:spacing w:beforeLines="20" w:before="48" w:afterLines="20" w:after="48"/>
              <w:rPr>
                <w:rFonts w:ascii="Calibri" w:hAnsi="Calibri" w:cs="Calibri"/>
                <w:color w:val="auto"/>
                <w:sz w:val="20"/>
                <w:szCs w:val="20"/>
                <w:lang w:val="en-AU"/>
              </w:rPr>
            </w:pPr>
            <w:r w:rsidRPr="00634560">
              <w:rPr>
                <w:rFonts w:ascii="Calibri" w:hAnsi="Calibri" w:cs="Calibri"/>
                <w:color w:val="auto"/>
                <w:sz w:val="20"/>
                <w:szCs w:val="20"/>
                <w:lang w:val="en-AU"/>
              </w:rPr>
              <w:t>Committee recommendation</w:t>
            </w:r>
          </w:p>
        </w:tc>
        <w:tc>
          <w:tcPr>
            <w:tcW w:w="2984" w:type="dxa"/>
          </w:tcPr>
          <w:p w14:paraId="3103C327" w14:textId="77777777" w:rsidR="005B04BD" w:rsidRPr="00634560" w:rsidRDefault="005B04BD" w:rsidP="005B04BD">
            <w:pPr>
              <w:pStyle w:val="01Tableheaderrow"/>
              <w:keepNext/>
              <w:keepLines/>
              <w:spacing w:beforeLines="20" w:before="48" w:afterLines="20" w:after="48"/>
              <w:rPr>
                <w:rFonts w:ascii="Calibri" w:hAnsi="Calibri" w:cs="Calibri"/>
                <w:color w:val="auto"/>
                <w:sz w:val="20"/>
                <w:szCs w:val="20"/>
                <w:lang w:val="en-AU"/>
              </w:rPr>
            </w:pPr>
            <w:r w:rsidRPr="00634560">
              <w:rPr>
                <w:rFonts w:ascii="Calibri" w:hAnsi="Calibri" w:cs="Calibri"/>
                <w:color w:val="auto"/>
                <w:sz w:val="20"/>
                <w:szCs w:val="20"/>
                <w:lang w:val="en-AU"/>
              </w:rPr>
              <w:t>What would be different</w:t>
            </w:r>
          </w:p>
        </w:tc>
        <w:tc>
          <w:tcPr>
            <w:tcW w:w="3126" w:type="dxa"/>
          </w:tcPr>
          <w:p w14:paraId="78626F9A" w14:textId="77777777" w:rsidR="005B04BD" w:rsidRPr="00634560" w:rsidRDefault="005B04BD" w:rsidP="005B04BD">
            <w:pPr>
              <w:pStyle w:val="01Tableheaderrow"/>
              <w:keepNext/>
              <w:keepLines/>
              <w:spacing w:beforeLines="20" w:before="48" w:afterLines="20" w:after="48"/>
              <w:rPr>
                <w:rFonts w:ascii="Calibri" w:hAnsi="Calibri" w:cs="Calibri"/>
                <w:color w:val="auto"/>
                <w:sz w:val="20"/>
                <w:szCs w:val="20"/>
                <w:lang w:val="en-AU"/>
              </w:rPr>
            </w:pPr>
            <w:r w:rsidRPr="00634560">
              <w:rPr>
                <w:rFonts w:ascii="Calibri" w:hAnsi="Calibri" w:cs="Calibri"/>
                <w:color w:val="auto"/>
                <w:sz w:val="20"/>
                <w:szCs w:val="20"/>
                <w:lang w:val="en-AU"/>
              </w:rPr>
              <w:t>Why</w:t>
            </w:r>
          </w:p>
        </w:tc>
      </w:tr>
      <w:tr w:rsidR="005B04BD" w:rsidRPr="00634560" w14:paraId="583F1291" w14:textId="77777777" w:rsidTr="00F92DDD">
        <w:trPr>
          <w:cantSplit/>
        </w:trPr>
        <w:tc>
          <w:tcPr>
            <w:tcW w:w="1279" w:type="dxa"/>
          </w:tcPr>
          <w:p w14:paraId="55986095" w14:textId="77777777" w:rsidR="005B04BD" w:rsidRPr="00824C10" w:rsidRDefault="005B04BD" w:rsidP="005B04BD">
            <w:pPr>
              <w:pStyle w:val="NormalBulleted"/>
              <w:keepNext/>
              <w:keepLines/>
              <w:spacing w:before="120" w:line="240" w:lineRule="auto"/>
              <w:rPr>
                <w:rFonts w:ascii="Calibri" w:hAnsi="Calibri" w:cs="Calibri"/>
                <w:color w:val="auto"/>
                <w:sz w:val="20"/>
                <w:szCs w:val="20"/>
              </w:rPr>
            </w:pPr>
            <w:r w:rsidRPr="00824C10">
              <w:rPr>
                <w:rFonts w:ascii="Calibri" w:hAnsi="Calibri" w:cs="Calibri"/>
                <w:color w:val="auto"/>
                <w:sz w:val="20"/>
                <w:szCs w:val="20"/>
              </w:rPr>
              <w:t>32004 and 32005</w:t>
            </w:r>
          </w:p>
        </w:tc>
        <w:tc>
          <w:tcPr>
            <w:tcW w:w="4428" w:type="dxa"/>
          </w:tcPr>
          <w:p w14:paraId="51BE23D9" w14:textId="18BA3BE0" w:rsidR="005B04BD" w:rsidRPr="00824C10" w:rsidRDefault="005B04BD" w:rsidP="00F33802">
            <w:pPr>
              <w:pStyle w:val="02Tabletext"/>
              <w:keepNext/>
              <w:keepLines/>
              <w:spacing w:before="120" w:after="120" w:line="240" w:lineRule="auto"/>
              <w:rPr>
                <w:rFonts w:ascii="Calibri" w:hAnsi="Calibri" w:cs="Calibri"/>
                <w:color w:val="auto"/>
                <w:sz w:val="20"/>
                <w:szCs w:val="20"/>
              </w:rPr>
            </w:pPr>
            <w:r w:rsidRPr="00824C10">
              <w:rPr>
                <w:rFonts w:ascii="Calibri" w:hAnsi="Calibri" w:cs="Calibri"/>
                <w:color w:val="auto"/>
                <w:sz w:val="20"/>
                <w:szCs w:val="20"/>
              </w:rPr>
              <w:t xml:space="preserve">Removal of a large portion, but not all, of the large bowel. This can be done either with or without the formation of an anastomosis (where </w:t>
            </w:r>
            <w:r w:rsidR="00F33802">
              <w:rPr>
                <w:rFonts w:ascii="Calibri" w:hAnsi="Calibri" w:cs="Calibri"/>
                <w:color w:val="auto"/>
                <w:sz w:val="20"/>
                <w:szCs w:val="20"/>
              </w:rPr>
              <w:t>the cut end of</w:t>
            </w:r>
            <w:r w:rsidRPr="00824C10">
              <w:rPr>
                <w:rFonts w:ascii="Calibri" w:hAnsi="Calibri" w:cs="Calibri"/>
                <w:color w:val="auto"/>
                <w:sz w:val="20"/>
                <w:szCs w:val="20"/>
              </w:rPr>
              <w:t xml:space="preserve"> the bowel is joined up with another </w:t>
            </w:r>
            <w:r w:rsidR="00F33802">
              <w:rPr>
                <w:rFonts w:ascii="Calibri" w:hAnsi="Calibri" w:cs="Calibri"/>
                <w:color w:val="auto"/>
                <w:sz w:val="20"/>
                <w:szCs w:val="20"/>
              </w:rPr>
              <w:t>part of the bowel</w:t>
            </w:r>
            <w:r w:rsidRPr="00824C10">
              <w:rPr>
                <w:rFonts w:ascii="Calibri" w:hAnsi="Calibri" w:cs="Calibri"/>
                <w:color w:val="auto"/>
                <w:sz w:val="20"/>
                <w:szCs w:val="20"/>
              </w:rPr>
              <w:t>).</w:t>
            </w:r>
          </w:p>
        </w:tc>
        <w:tc>
          <w:tcPr>
            <w:tcW w:w="2962" w:type="dxa"/>
          </w:tcPr>
          <w:p w14:paraId="06720F02" w14:textId="77777777" w:rsidR="005B04BD" w:rsidRPr="00824C10" w:rsidRDefault="005B04BD" w:rsidP="005B04BD">
            <w:pPr>
              <w:pStyle w:val="NormalBulleted"/>
              <w:keepNext/>
              <w:keepLines/>
              <w:spacing w:before="120" w:line="240" w:lineRule="auto"/>
              <w:rPr>
                <w:rFonts w:ascii="Calibri" w:hAnsi="Calibri" w:cs="Calibri"/>
                <w:color w:val="auto"/>
                <w:sz w:val="20"/>
                <w:szCs w:val="20"/>
              </w:rPr>
            </w:pPr>
            <w:r w:rsidRPr="00824C10">
              <w:rPr>
                <w:rFonts w:ascii="Calibri" w:hAnsi="Calibri" w:cs="Calibri"/>
                <w:color w:val="auto"/>
                <w:sz w:val="20"/>
                <w:szCs w:val="20"/>
              </w:rPr>
              <w:t>The descriptors be changed to remove mention of item 32006 (as this has been recommended for deletion) and add a restriction that says the items cannot be claimed at the same time as item 32030.</w:t>
            </w:r>
          </w:p>
        </w:tc>
        <w:tc>
          <w:tcPr>
            <w:tcW w:w="2984" w:type="dxa"/>
          </w:tcPr>
          <w:p w14:paraId="60B664AA" w14:textId="77777777" w:rsidR="005B04BD" w:rsidRPr="00824C10" w:rsidRDefault="005B04BD" w:rsidP="005B04BD">
            <w:pPr>
              <w:pStyle w:val="02Tabletext"/>
              <w:keepNext/>
              <w:keepLines/>
              <w:spacing w:before="120" w:after="120" w:line="240" w:lineRule="auto"/>
              <w:rPr>
                <w:rFonts w:ascii="Calibri" w:hAnsi="Calibri" w:cs="Calibri"/>
                <w:color w:val="auto"/>
                <w:sz w:val="20"/>
                <w:szCs w:val="20"/>
              </w:rPr>
            </w:pPr>
            <w:r w:rsidRPr="00824C10">
              <w:rPr>
                <w:rFonts w:ascii="Calibri" w:hAnsi="Calibri" w:cs="Calibri"/>
                <w:color w:val="auto"/>
                <w:sz w:val="20"/>
                <w:szCs w:val="20"/>
              </w:rPr>
              <w:t>When a surgeon performs an operation to remove most of the large bowel, they will only be able to claim one of these items and not item 32030.</w:t>
            </w:r>
          </w:p>
          <w:p w14:paraId="5040BCA7" w14:textId="77777777" w:rsidR="005B04BD" w:rsidRPr="00824C10" w:rsidRDefault="005B04BD" w:rsidP="005B04BD">
            <w:pPr>
              <w:pStyle w:val="Body"/>
              <w:keepNext/>
              <w:keepLines/>
              <w:spacing w:before="120" w:after="120" w:line="240" w:lineRule="auto"/>
              <w:rPr>
                <w:color w:val="auto"/>
                <w:sz w:val="20"/>
                <w:szCs w:val="20"/>
                <w:lang w:val="en-US"/>
              </w:rPr>
            </w:pPr>
            <w:r w:rsidRPr="00824C10">
              <w:rPr>
                <w:color w:val="auto"/>
                <w:sz w:val="20"/>
                <w:szCs w:val="20"/>
              </w:rPr>
              <w:t>The procedure itself would not change.</w:t>
            </w:r>
          </w:p>
        </w:tc>
        <w:tc>
          <w:tcPr>
            <w:tcW w:w="3126" w:type="dxa"/>
          </w:tcPr>
          <w:p w14:paraId="5E9225E9" w14:textId="77777777" w:rsidR="005B04BD" w:rsidRPr="00824C10" w:rsidRDefault="005B04BD" w:rsidP="005B04BD">
            <w:pPr>
              <w:pStyle w:val="02Tabletext"/>
              <w:keepNext/>
              <w:keepLines/>
              <w:spacing w:before="120" w:after="120" w:line="240" w:lineRule="auto"/>
              <w:rPr>
                <w:rFonts w:ascii="Calibri" w:hAnsi="Calibri" w:cs="Calibri"/>
                <w:color w:val="auto"/>
                <w:sz w:val="20"/>
                <w:szCs w:val="20"/>
              </w:rPr>
            </w:pPr>
            <w:r w:rsidRPr="00824C10">
              <w:rPr>
                <w:rFonts w:ascii="Calibri" w:hAnsi="Calibri" w:cs="Calibri"/>
                <w:color w:val="auto"/>
                <w:sz w:val="20"/>
                <w:szCs w:val="20"/>
              </w:rPr>
              <w:t>It would be inappropriate to claim these items together as they cover similar procedures.</w:t>
            </w:r>
          </w:p>
          <w:p w14:paraId="27C55448" w14:textId="77777777" w:rsidR="005B04BD" w:rsidRPr="00824C10" w:rsidRDefault="005B04BD" w:rsidP="005B04BD">
            <w:pPr>
              <w:pStyle w:val="Body"/>
              <w:spacing w:before="120" w:after="120" w:line="240" w:lineRule="auto"/>
              <w:rPr>
                <w:sz w:val="20"/>
                <w:szCs w:val="20"/>
                <w:lang w:val="en-US"/>
              </w:rPr>
            </w:pPr>
            <w:r w:rsidRPr="00824C10">
              <w:rPr>
                <w:color w:val="auto"/>
                <w:sz w:val="20"/>
                <w:szCs w:val="20"/>
              </w:rPr>
              <w:t>Consumers will not be affected by the change.</w:t>
            </w:r>
          </w:p>
        </w:tc>
      </w:tr>
    </w:tbl>
    <w:p w14:paraId="06B8184D" w14:textId="3A839074" w:rsidR="005B04BD" w:rsidRPr="00634560" w:rsidRDefault="005B04BD" w:rsidP="00067EB4">
      <w:pPr>
        <w:pStyle w:val="Heading3"/>
        <w:spacing w:before="120" w:line="312" w:lineRule="auto"/>
        <w:contextualSpacing/>
        <w:rPr>
          <w:rFonts w:ascii="Calibri" w:hAnsi="Calibri" w:cs="Calibri"/>
          <w:color w:val="auto"/>
          <w:sz w:val="20"/>
          <w:szCs w:val="20"/>
        </w:rPr>
      </w:pPr>
      <w:r w:rsidRPr="00634560">
        <w:rPr>
          <w:rFonts w:ascii="Calibri" w:hAnsi="Calibri" w:cs="Calibri"/>
          <w:color w:val="auto"/>
          <w:sz w:val="20"/>
          <w:szCs w:val="20"/>
        </w:rPr>
        <w:t>Recommendation 4</w:t>
      </w:r>
    </w:p>
    <w:tbl>
      <w:tblPr>
        <w:tblStyle w:val="TableGrid"/>
        <w:tblW w:w="14742"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Hemicolectomy, Total Colectomy and Rectal Resection, Recommendation 4"/>
        <w:tblDescription w:val="Items 32024, 32025, 32026, 32028, 32030 and 32033, recommendation that the descriptors for items 32024 and 32025 be changed so that they cannot be claimed at the same time as (co-claimed) with items 32000 or 32030. It is also recommended that item 32026 be amended so the item cannot be co-claimed with items 32000, 32030, 32103, 32104, 32106 and 32117. It is also recommended Explanatory Notes be added to the items to guide appropriate use"/>
      </w:tblPr>
      <w:tblGrid>
        <w:gridCol w:w="1275"/>
        <w:gridCol w:w="4417"/>
        <w:gridCol w:w="2955"/>
        <w:gridCol w:w="2977"/>
        <w:gridCol w:w="3118"/>
      </w:tblGrid>
      <w:tr w:rsidR="005B04BD" w:rsidRPr="00255F2D" w14:paraId="0F72F665" w14:textId="77777777" w:rsidTr="00F92DDD">
        <w:trPr>
          <w:cantSplit/>
          <w:tblHeader/>
        </w:trPr>
        <w:tc>
          <w:tcPr>
            <w:tcW w:w="1279" w:type="dxa"/>
          </w:tcPr>
          <w:p w14:paraId="5F88EA5B" w14:textId="77777777" w:rsidR="005B04BD" w:rsidRPr="00255F2D" w:rsidRDefault="005B04BD" w:rsidP="005B04BD">
            <w:pPr>
              <w:pStyle w:val="01Tableheaderrow"/>
              <w:rPr>
                <w:rFonts w:ascii="Calibri" w:hAnsi="Calibri" w:cs="Calibri"/>
                <w:color w:val="222222"/>
                <w:sz w:val="20"/>
                <w:szCs w:val="20"/>
                <w:lang w:val="en-AU"/>
              </w:rPr>
            </w:pPr>
            <w:r w:rsidRPr="00255F2D">
              <w:rPr>
                <w:rFonts w:ascii="Calibri" w:hAnsi="Calibri" w:cs="Calibri"/>
                <w:sz w:val="20"/>
                <w:szCs w:val="20"/>
                <w:lang w:val="en-AU"/>
              </w:rPr>
              <w:t xml:space="preserve">Items </w:t>
            </w:r>
          </w:p>
        </w:tc>
        <w:tc>
          <w:tcPr>
            <w:tcW w:w="4428" w:type="dxa"/>
          </w:tcPr>
          <w:p w14:paraId="2293A197" w14:textId="77777777" w:rsidR="005B04BD" w:rsidRPr="00255F2D" w:rsidRDefault="005B04BD" w:rsidP="005B04BD">
            <w:pPr>
              <w:pStyle w:val="01Tableheaderrow"/>
              <w:rPr>
                <w:rFonts w:ascii="Calibri" w:hAnsi="Calibri" w:cs="Calibri"/>
                <w:color w:val="222222"/>
                <w:sz w:val="20"/>
                <w:szCs w:val="20"/>
                <w:lang w:val="en-AU"/>
              </w:rPr>
            </w:pPr>
            <w:r w:rsidRPr="00255F2D">
              <w:rPr>
                <w:rFonts w:ascii="Calibri" w:hAnsi="Calibri" w:cs="Calibri"/>
                <w:sz w:val="20"/>
                <w:szCs w:val="20"/>
                <w:lang w:val="en-AU"/>
              </w:rPr>
              <w:t xml:space="preserve">What it does </w:t>
            </w:r>
          </w:p>
        </w:tc>
        <w:tc>
          <w:tcPr>
            <w:tcW w:w="2962" w:type="dxa"/>
          </w:tcPr>
          <w:p w14:paraId="14AAF35A" w14:textId="77777777" w:rsidR="005B04BD" w:rsidRPr="00255F2D" w:rsidRDefault="005B04BD" w:rsidP="005B04BD">
            <w:pPr>
              <w:pStyle w:val="01Tableheaderrow"/>
              <w:rPr>
                <w:rFonts w:ascii="Calibri" w:hAnsi="Calibri" w:cs="Calibri"/>
                <w:sz w:val="20"/>
                <w:szCs w:val="20"/>
                <w:lang w:val="en-AU"/>
              </w:rPr>
            </w:pPr>
            <w:r w:rsidRPr="00255F2D">
              <w:rPr>
                <w:rFonts w:ascii="Calibri" w:hAnsi="Calibri" w:cs="Calibri"/>
                <w:sz w:val="20"/>
                <w:szCs w:val="20"/>
                <w:lang w:val="en-AU"/>
              </w:rPr>
              <w:t>Committee recommendation</w:t>
            </w:r>
          </w:p>
        </w:tc>
        <w:tc>
          <w:tcPr>
            <w:tcW w:w="2984" w:type="dxa"/>
          </w:tcPr>
          <w:p w14:paraId="7D4680D5" w14:textId="77777777" w:rsidR="005B04BD" w:rsidRPr="00255F2D" w:rsidRDefault="005B04BD" w:rsidP="005B04BD">
            <w:pPr>
              <w:pStyle w:val="01Tableheaderrow"/>
              <w:rPr>
                <w:rFonts w:ascii="Calibri" w:hAnsi="Calibri" w:cs="Calibri"/>
                <w:sz w:val="20"/>
                <w:szCs w:val="20"/>
                <w:lang w:val="en-AU"/>
              </w:rPr>
            </w:pPr>
            <w:r w:rsidRPr="00255F2D">
              <w:rPr>
                <w:rFonts w:ascii="Calibri" w:hAnsi="Calibri" w:cs="Calibri"/>
                <w:sz w:val="20"/>
                <w:szCs w:val="20"/>
                <w:lang w:val="en-AU"/>
              </w:rPr>
              <w:t>What would be different</w:t>
            </w:r>
          </w:p>
        </w:tc>
        <w:tc>
          <w:tcPr>
            <w:tcW w:w="3126" w:type="dxa"/>
          </w:tcPr>
          <w:p w14:paraId="14C973FA" w14:textId="77777777" w:rsidR="005B04BD" w:rsidRPr="00255F2D" w:rsidRDefault="005B04BD" w:rsidP="005B04BD">
            <w:pPr>
              <w:pStyle w:val="01Tableheaderrow"/>
              <w:rPr>
                <w:rFonts w:ascii="Calibri" w:hAnsi="Calibri" w:cs="Calibri"/>
                <w:sz w:val="20"/>
                <w:szCs w:val="20"/>
                <w:lang w:val="en-AU"/>
              </w:rPr>
            </w:pPr>
            <w:r w:rsidRPr="00255F2D">
              <w:rPr>
                <w:rFonts w:ascii="Calibri" w:hAnsi="Calibri" w:cs="Calibri"/>
                <w:sz w:val="20"/>
                <w:szCs w:val="20"/>
                <w:lang w:val="en-AU"/>
              </w:rPr>
              <w:t>Why</w:t>
            </w:r>
          </w:p>
        </w:tc>
      </w:tr>
      <w:tr w:rsidR="005B04BD" w:rsidRPr="00255F2D" w14:paraId="3105AF7A" w14:textId="77777777" w:rsidTr="00F92DDD">
        <w:trPr>
          <w:cantSplit/>
        </w:trPr>
        <w:tc>
          <w:tcPr>
            <w:tcW w:w="1279" w:type="dxa"/>
          </w:tcPr>
          <w:p w14:paraId="4863397D" w14:textId="77777777" w:rsidR="005B04BD" w:rsidRPr="00824C10" w:rsidRDefault="005B04BD" w:rsidP="005B04BD">
            <w:pPr>
              <w:pStyle w:val="NormalBulleted"/>
              <w:spacing w:before="120" w:line="240" w:lineRule="auto"/>
              <w:rPr>
                <w:rFonts w:ascii="Calibri" w:hAnsi="Calibri" w:cs="Calibri"/>
                <w:sz w:val="20"/>
                <w:szCs w:val="20"/>
              </w:rPr>
            </w:pPr>
            <w:r w:rsidRPr="00824C10">
              <w:rPr>
                <w:rFonts w:ascii="Calibri" w:hAnsi="Calibri" w:cs="Calibri"/>
                <w:sz w:val="20"/>
                <w:szCs w:val="20"/>
              </w:rPr>
              <w:t>32024, 32025, 32026, 32028, 32030 and 32033</w:t>
            </w:r>
          </w:p>
        </w:tc>
        <w:tc>
          <w:tcPr>
            <w:tcW w:w="4428" w:type="dxa"/>
          </w:tcPr>
          <w:p w14:paraId="21A13E1D" w14:textId="2C99CEC3" w:rsidR="005B04BD" w:rsidRPr="00824C10" w:rsidRDefault="005B04BD" w:rsidP="00F33802">
            <w:pPr>
              <w:pStyle w:val="02Tabletext"/>
              <w:spacing w:before="120" w:after="120" w:line="240" w:lineRule="auto"/>
              <w:rPr>
                <w:rFonts w:ascii="Calibri" w:hAnsi="Calibri" w:cs="Calibri"/>
                <w:sz w:val="20"/>
                <w:szCs w:val="20"/>
              </w:rPr>
            </w:pPr>
            <w:r w:rsidRPr="00824C10">
              <w:rPr>
                <w:rFonts w:ascii="Calibri" w:hAnsi="Calibri" w:cs="Calibri"/>
                <w:sz w:val="20"/>
                <w:szCs w:val="20"/>
              </w:rPr>
              <w:t xml:space="preserve">Removal of part of the rectum (the lowest part of the large bowel) with or without the creation of an anastomosis (a surgical connection that joins the cut end of the bowel to another </w:t>
            </w:r>
            <w:r w:rsidR="00F33802">
              <w:rPr>
                <w:rFonts w:ascii="Calibri" w:hAnsi="Calibri" w:cs="Calibri"/>
                <w:sz w:val="20"/>
                <w:szCs w:val="20"/>
              </w:rPr>
              <w:t>part of the bowel</w:t>
            </w:r>
            <w:r w:rsidRPr="00824C10">
              <w:rPr>
                <w:rFonts w:ascii="Calibri" w:hAnsi="Calibri" w:cs="Calibri"/>
                <w:sz w:val="20"/>
                <w:szCs w:val="20"/>
              </w:rPr>
              <w:t xml:space="preserve">) and with or without the formation of a stoma (where the bowel is connected to the abdominal wall so that it opens onto the </w:t>
            </w:r>
            <w:r w:rsidR="00F33802">
              <w:rPr>
                <w:rFonts w:ascii="Calibri" w:hAnsi="Calibri" w:cs="Calibri"/>
                <w:sz w:val="20"/>
                <w:szCs w:val="20"/>
              </w:rPr>
              <w:t>outside</w:t>
            </w:r>
            <w:r w:rsidRPr="00824C10">
              <w:rPr>
                <w:rFonts w:ascii="Calibri" w:hAnsi="Calibri" w:cs="Calibri"/>
                <w:sz w:val="20"/>
                <w:szCs w:val="20"/>
              </w:rPr>
              <w:t xml:space="preserve"> of the abdomen</w:t>
            </w:r>
            <w:r w:rsidR="00F33802">
              <w:rPr>
                <w:rFonts w:ascii="Calibri" w:hAnsi="Calibri" w:cs="Calibri"/>
                <w:sz w:val="20"/>
                <w:szCs w:val="20"/>
              </w:rPr>
              <w:t xml:space="preserve"> and the stool is collected in a </w:t>
            </w:r>
            <w:proofErr w:type="spellStart"/>
            <w:r w:rsidR="00F33802">
              <w:rPr>
                <w:rFonts w:ascii="Calibri" w:hAnsi="Calibri" w:cs="Calibri"/>
                <w:sz w:val="20"/>
                <w:szCs w:val="20"/>
              </w:rPr>
              <w:t>specialised</w:t>
            </w:r>
            <w:proofErr w:type="spellEnd"/>
            <w:r w:rsidR="00F33802">
              <w:rPr>
                <w:rFonts w:ascii="Calibri" w:hAnsi="Calibri" w:cs="Calibri"/>
                <w:sz w:val="20"/>
                <w:szCs w:val="20"/>
              </w:rPr>
              <w:t xml:space="preserve"> stoma bag</w:t>
            </w:r>
            <w:r w:rsidRPr="00824C10">
              <w:rPr>
                <w:rFonts w:ascii="Calibri" w:hAnsi="Calibri" w:cs="Calibri"/>
                <w:sz w:val="20"/>
                <w:szCs w:val="20"/>
              </w:rPr>
              <w:t>).</w:t>
            </w:r>
          </w:p>
        </w:tc>
        <w:tc>
          <w:tcPr>
            <w:tcW w:w="2962" w:type="dxa"/>
          </w:tcPr>
          <w:p w14:paraId="41D89FDF" w14:textId="77777777" w:rsidR="005B04BD" w:rsidRPr="00824C10" w:rsidRDefault="005B04BD" w:rsidP="005B04BD">
            <w:pPr>
              <w:pStyle w:val="NormalBulleted"/>
              <w:spacing w:before="120" w:line="240" w:lineRule="auto"/>
              <w:rPr>
                <w:rFonts w:ascii="Calibri" w:hAnsi="Calibri" w:cs="Calibri"/>
                <w:sz w:val="20"/>
                <w:szCs w:val="20"/>
              </w:rPr>
            </w:pPr>
            <w:r w:rsidRPr="00824C10">
              <w:rPr>
                <w:rFonts w:ascii="Calibri" w:hAnsi="Calibri" w:cs="Calibri"/>
                <w:sz w:val="20"/>
                <w:szCs w:val="20"/>
              </w:rPr>
              <w:t>That the descriptors for items 32024 and 32025 be changed so that they cannot be claimed at the same time as (co-claimed) with items 32000 or 32030. It is also recommended that item 32026 be amended so the item cannot be co-claimed with items 32000, 32030, 32103, 32104, 32106 and 32117. It is also recommended Explanatory Notes be added to the items to guide appropriate use.</w:t>
            </w:r>
          </w:p>
        </w:tc>
        <w:tc>
          <w:tcPr>
            <w:tcW w:w="2984" w:type="dxa"/>
          </w:tcPr>
          <w:p w14:paraId="2E7A16D6" w14:textId="77777777" w:rsidR="005B04BD" w:rsidRPr="00824C10" w:rsidRDefault="005B04BD" w:rsidP="005B04BD">
            <w:pPr>
              <w:pStyle w:val="02Tabletext"/>
              <w:spacing w:before="120" w:after="120" w:line="240" w:lineRule="auto"/>
              <w:rPr>
                <w:rFonts w:ascii="Calibri" w:hAnsi="Calibri" w:cs="Calibri"/>
                <w:sz w:val="20"/>
                <w:szCs w:val="20"/>
              </w:rPr>
            </w:pPr>
            <w:r w:rsidRPr="00824C10">
              <w:rPr>
                <w:rFonts w:ascii="Calibri" w:hAnsi="Calibri" w:cs="Calibri"/>
                <w:sz w:val="20"/>
                <w:szCs w:val="20"/>
              </w:rPr>
              <w:t>When these procedures are performed, the surgeon would not be able to claim the items at the same time as other items where co-claiming has been restricted.</w:t>
            </w:r>
          </w:p>
          <w:p w14:paraId="1CCAEE01" w14:textId="77777777" w:rsidR="005B04BD" w:rsidRPr="00824C10" w:rsidRDefault="005B04BD" w:rsidP="005B04BD">
            <w:pPr>
              <w:pStyle w:val="Body"/>
              <w:spacing w:before="120" w:after="120" w:line="240" w:lineRule="auto"/>
              <w:rPr>
                <w:sz w:val="20"/>
                <w:szCs w:val="20"/>
                <w:lang w:val="en-US"/>
              </w:rPr>
            </w:pPr>
            <w:r w:rsidRPr="00824C10">
              <w:rPr>
                <w:color w:val="auto"/>
                <w:sz w:val="20"/>
                <w:szCs w:val="20"/>
              </w:rPr>
              <w:t>The procedure itself would not change.</w:t>
            </w:r>
          </w:p>
        </w:tc>
        <w:tc>
          <w:tcPr>
            <w:tcW w:w="3126" w:type="dxa"/>
          </w:tcPr>
          <w:p w14:paraId="3019632C" w14:textId="77777777" w:rsidR="005B04BD" w:rsidRPr="00824C10" w:rsidRDefault="005B04BD" w:rsidP="005B04BD">
            <w:pPr>
              <w:pStyle w:val="02Tabletext"/>
              <w:spacing w:before="120" w:after="120" w:line="240" w:lineRule="auto"/>
              <w:rPr>
                <w:rFonts w:ascii="Calibri" w:hAnsi="Calibri" w:cs="Calibri"/>
                <w:sz w:val="20"/>
                <w:szCs w:val="20"/>
              </w:rPr>
            </w:pPr>
            <w:r w:rsidRPr="00824C10">
              <w:rPr>
                <w:rFonts w:ascii="Calibri" w:hAnsi="Calibri" w:cs="Calibri"/>
                <w:sz w:val="20"/>
                <w:szCs w:val="20"/>
              </w:rPr>
              <w:t>The changes would ensure the appropriate procedure is claimed for the circumstances.</w:t>
            </w:r>
          </w:p>
          <w:p w14:paraId="58FE5B69" w14:textId="77777777" w:rsidR="005B04BD" w:rsidRPr="00824C10" w:rsidRDefault="005B04BD" w:rsidP="005B04BD">
            <w:pPr>
              <w:pStyle w:val="Body"/>
              <w:spacing w:before="120" w:after="120" w:line="240" w:lineRule="auto"/>
              <w:rPr>
                <w:sz w:val="20"/>
                <w:szCs w:val="20"/>
                <w:lang w:val="en-US"/>
              </w:rPr>
            </w:pPr>
            <w:r w:rsidRPr="00824C10">
              <w:rPr>
                <w:sz w:val="20"/>
                <w:szCs w:val="20"/>
                <w:lang w:val="en-US"/>
              </w:rPr>
              <w:t xml:space="preserve">The addition of Explanatory Notes will help guide the way the procedures are performed (e.g. at an appropriate facility and with the appropriate post-operative support). </w:t>
            </w:r>
          </w:p>
        </w:tc>
      </w:tr>
    </w:tbl>
    <w:p w14:paraId="4229971D" w14:textId="77777777" w:rsidR="005B04BD" w:rsidRPr="00824C10" w:rsidRDefault="005B04BD" w:rsidP="00824C10">
      <w:pPr>
        <w:spacing w:before="120" w:after="120" w:line="288" w:lineRule="auto"/>
        <w:rPr>
          <w:rStyle w:val="IntenseEmphasis"/>
          <w:bCs w:val="0"/>
          <w:i w:val="0"/>
          <w:iCs w:val="0"/>
          <w:color w:val="006600"/>
          <w:sz w:val="28"/>
          <w:szCs w:val="28"/>
        </w:rPr>
      </w:pPr>
      <w:r w:rsidRPr="00824C10">
        <w:rPr>
          <w:rStyle w:val="IntenseEmphasis"/>
          <w:color w:val="006600"/>
          <w:sz w:val="20"/>
          <w:szCs w:val="20"/>
        </w:rPr>
        <w:br w:type="page"/>
      </w:r>
      <w:r w:rsidRPr="00824C10">
        <w:rPr>
          <w:rStyle w:val="IntenseEmphasis"/>
          <w:color w:val="006600"/>
          <w:sz w:val="28"/>
          <w:szCs w:val="28"/>
        </w:rPr>
        <w:t>Synchronous surgeries</w:t>
      </w:r>
    </w:p>
    <w:p w14:paraId="74463C07" w14:textId="08CC2702" w:rsidR="00532A10" w:rsidRPr="00F92DDD" w:rsidRDefault="00532A10" w:rsidP="00F92DDD">
      <w:pPr>
        <w:pStyle w:val="Heading3"/>
        <w:rPr>
          <w:rFonts w:ascii="Calibri" w:hAnsi="Calibri" w:cs="Calibri"/>
          <w:color w:val="auto"/>
          <w:sz w:val="20"/>
          <w:szCs w:val="20"/>
        </w:rPr>
      </w:pPr>
      <w:r w:rsidRPr="00F92DDD">
        <w:rPr>
          <w:rStyle w:val="IntenseEmphasis"/>
          <w:rFonts w:eastAsiaTheme="majorEastAsia"/>
          <w:b/>
          <w:bCs/>
          <w:i w:val="0"/>
          <w:iCs w:val="0"/>
          <w:color w:val="auto"/>
          <w:sz w:val="20"/>
          <w:szCs w:val="20"/>
        </w:rPr>
        <w:t>Recommendation 5</w:t>
      </w:r>
    </w:p>
    <w:tbl>
      <w:tblPr>
        <w:tblStyle w:val="TableGrid"/>
        <w:tblW w:w="5155" w:type="pct"/>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Caption w:val="Appendix A, Synchronous Surgeries, Recommendation 5 "/>
        <w:tblDescription w:val="Items 32018 and 32021, recommendation that the fee for item 32018 be reduced and the fee for item 32021 be increased. It was also recommended the item descriptor amended to include use of a digital viewing platform which gives the surgeon a better view while they are operating."/>
      </w:tblPr>
      <w:tblGrid>
        <w:gridCol w:w="1329"/>
        <w:gridCol w:w="4465"/>
        <w:gridCol w:w="2647"/>
        <w:gridCol w:w="3003"/>
        <w:gridCol w:w="3146"/>
      </w:tblGrid>
      <w:tr w:rsidR="005B04BD" w:rsidRPr="00634560" w14:paraId="3835D29B" w14:textId="77777777" w:rsidTr="00D3006D">
        <w:trPr>
          <w:cantSplit/>
          <w:tblHeader/>
        </w:trPr>
        <w:tc>
          <w:tcPr>
            <w:tcW w:w="1330" w:type="dxa"/>
          </w:tcPr>
          <w:p w14:paraId="4D9E30E9" w14:textId="77777777" w:rsidR="005B04BD" w:rsidRPr="00634560" w:rsidRDefault="005B04BD" w:rsidP="00F92DD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 xml:space="preserve">Item </w:t>
            </w:r>
          </w:p>
        </w:tc>
        <w:tc>
          <w:tcPr>
            <w:tcW w:w="4466" w:type="dxa"/>
          </w:tcPr>
          <w:p w14:paraId="48C72C17" w14:textId="77777777" w:rsidR="005B04BD" w:rsidRPr="00634560" w:rsidRDefault="005B04BD" w:rsidP="00F92DD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 xml:space="preserve">What it does </w:t>
            </w:r>
          </w:p>
        </w:tc>
        <w:tc>
          <w:tcPr>
            <w:tcW w:w="2647" w:type="dxa"/>
          </w:tcPr>
          <w:p w14:paraId="1BF35935" w14:textId="77777777" w:rsidR="005B04BD" w:rsidRPr="00634560" w:rsidRDefault="005B04BD" w:rsidP="00F92DD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Committee recommendation</w:t>
            </w:r>
          </w:p>
        </w:tc>
        <w:tc>
          <w:tcPr>
            <w:tcW w:w="3003" w:type="dxa"/>
          </w:tcPr>
          <w:p w14:paraId="61B1FA7A" w14:textId="77777777" w:rsidR="005B04BD" w:rsidRPr="00634560" w:rsidRDefault="005B04BD" w:rsidP="00F92DD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What would be different</w:t>
            </w:r>
          </w:p>
        </w:tc>
        <w:tc>
          <w:tcPr>
            <w:tcW w:w="3146" w:type="dxa"/>
          </w:tcPr>
          <w:p w14:paraId="03E30B51" w14:textId="77777777" w:rsidR="005B04BD" w:rsidRPr="00634560" w:rsidRDefault="005B04BD" w:rsidP="00F92DD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Why</w:t>
            </w:r>
          </w:p>
        </w:tc>
      </w:tr>
      <w:tr w:rsidR="00D3006D" w:rsidRPr="00634560" w14:paraId="7ACEC98C" w14:textId="77777777" w:rsidTr="00D3006D">
        <w:trPr>
          <w:cantSplit/>
          <w:trHeight w:val="1332"/>
        </w:trPr>
        <w:tc>
          <w:tcPr>
            <w:tcW w:w="1330" w:type="dxa"/>
          </w:tcPr>
          <w:p w14:paraId="03DD5649" w14:textId="77777777" w:rsidR="00D3006D" w:rsidRPr="008B4A13" w:rsidRDefault="00D3006D" w:rsidP="00D3006D">
            <w:pPr>
              <w:pStyle w:val="02Tabletext"/>
              <w:spacing w:before="120" w:after="120" w:line="240" w:lineRule="auto"/>
              <w:rPr>
                <w:rFonts w:ascii="Calibri" w:hAnsi="Calibri" w:cs="Calibri"/>
                <w:color w:val="auto"/>
                <w:sz w:val="20"/>
              </w:rPr>
            </w:pPr>
            <w:r w:rsidRPr="008B4A13">
              <w:rPr>
                <w:rFonts w:ascii="Calibri" w:hAnsi="Calibri" w:cs="Calibri"/>
                <w:color w:val="auto"/>
                <w:sz w:val="20"/>
              </w:rPr>
              <w:t>32018 and 32021</w:t>
            </w:r>
          </w:p>
        </w:tc>
        <w:tc>
          <w:tcPr>
            <w:tcW w:w="4466" w:type="dxa"/>
          </w:tcPr>
          <w:p w14:paraId="5D43D70E" w14:textId="6DD04A8C" w:rsidR="00D3006D" w:rsidRPr="008B4A13" w:rsidRDefault="00D3006D" w:rsidP="00D3006D">
            <w:pPr>
              <w:pStyle w:val="02Tabletext"/>
              <w:spacing w:before="120" w:after="120" w:line="240" w:lineRule="auto"/>
              <w:rPr>
                <w:rFonts w:ascii="Calibri" w:hAnsi="Calibri" w:cs="Calibri"/>
                <w:color w:val="auto"/>
                <w:sz w:val="20"/>
              </w:rPr>
            </w:pPr>
            <w:r w:rsidRPr="008B4A13">
              <w:rPr>
                <w:rFonts w:ascii="Calibri" w:hAnsi="Calibri" w:cs="Calibri"/>
                <w:color w:val="auto"/>
                <w:sz w:val="20"/>
              </w:rPr>
              <w:t xml:space="preserve">Removal of the large bowel and rectum with formation of an ileostomy (where the last part of the small bowel is connected to the abdominal wall </w:t>
            </w:r>
            <w:r>
              <w:rPr>
                <w:rFonts w:ascii="Calibri" w:hAnsi="Calibri" w:cs="Calibri"/>
                <w:color w:val="auto"/>
                <w:sz w:val="20"/>
              </w:rPr>
              <w:t>and an</w:t>
            </w:r>
            <w:r w:rsidRPr="008B4A13">
              <w:rPr>
                <w:rFonts w:ascii="Calibri" w:hAnsi="Calibri" w:cs="Calibri"/>
                <w:color w:val="auto"/>
                <w:sz w:val="20"/>
              </w:rPr>
              <w:t xml:space="preserve"> opening</w:t>
            </w:r>
            <w:r>
              <w:rPr>
                <w:rFonts w:ascii="Calibri" w:hAnsi="Calibri" w:cs="Calibri"/>
                <w:color w:val="auto"/>
                <w:sz w:val="20"/>
              </w:rPr>
              <w:t xml:space="preserve"> formed</w:t>
            </w:r>
            <w:r w:rsidRPr="008B4A13">
              <w:rPr>
                <w:rFonts w:ascii="Calibri" w:hAnsi="Calibri" w:cs="Calibri"/>
                <w:color w:val="auto"/>
                <w:sz w:val="20"/>
              </w:rPr>
              <w:t>), performed by two surgeons where one operates from the abdomen and one operates from the bottom (perineal) end.</w:t>
            </w:r>
          </w:p>
        </w:tc>
        <w:tc>
          <w:tcPr>
            <w:tcW w:w="2647" w:type="dxa"/>
          </w:tcPr>
          <w:p w14:paraId="0E9E1832" w14:textId="5E0B056F" w:rsidR="00D3006D" w:rsidRPr="00D3006D" w:rsidRDefault="00D3006D" w:rsidP="00D3006D">
            <w:pPr>
              <w:pStyle w:val="Body"/>
              <w:rPr>
                <w:lang w:val="en-US"/>
              </w:rPr>
            </w:pPr>
            <w:r w:rsidRPr="00634560">
              <w:rPr>
                <w:color w:val="auto"/>
                <w:sz w:val="20"/>
                <w:szCs w:val="20"/>
              </w:rPr>
              <w:t xml:space="preserve">Leave </w:t>
            </w:r>
            <w:r>
              <w:rPr>
                <w:color w:val="auto"/>
                <w:sz w:val="20"/>
                <w:szCs w:val="20"/>
              </w:rPr>
              <w:t>the current two items</w:t>
            </w:r>
            <w:r w:rsidRPr="00634560">
              <w:rPr>
                <w:color w:val="auto"/>
                <w:sz w:val="20"/>
                <w:szCs w:val="20"/>
              </w:rPr>
              <w:t xml:space="preserve"> unchanged.</w:t>
            </w:r>
          </w:p>
        </w:tc>
        <w:tc>
          <w:tcPr>
            <w:tcW w:w="3003" w:type="dxa"/>
          </w:tcPr>
          <w:p w14:paraId="74529501" w14:textId="770CA94D" w:rsidR="00D3006D" w:rsidRPr="008B4A13" w:rsidRDefault="00D3006D" w:rsidP="00D3006D">
            <w:pPr>
              <w:pStyle w:val="02Tabletext"/>
              <w:spacing w:before="120" w:after="120" w:line="240" w:lineRule="auto"/>
              <w:rPr>
                <w:rFonts w:ascii="Calibri" w:hAnsi="Calibri" w:cs="Calibri"/>
                <w:color w:val="auto"/>
                <w:sz w:val="20"/>
              </w:rPr>
            </w:pPr>
            <w:r w:rsidRPr="00634560">
              <w:rPr>
                <w:rFonts w:ascii="Calibri" w:hAnsi="Calibri" w:cs="Calibri"/>
                <w:color w:val="auto"/>
                <w:sz w:val="20"/>
                <w:szCs w:val="20"/>
                <w:lang w:val="en-AU"/>
              </w:rPr>
              <w:t>There would be no change to the current items.</w:t>
            </w:r>
          </w:p>
        </w:tc>
        <w:tc>
          <w:tcPr>
            <w:tcW w:w="3146" w:type="dxa"/>
          </w:tcPr>
          <w:p w14:paraId="5AB8B399" w14:textId="3B54327D" w:rsidR="00D3006D" w:rsidRPr="008B4A13" w:rsidRDefault="00D3006D" w:rsidP="00D3006D">
            <w:pPr>
              <w:pStyle w:val="Body"/>
              <w:spacing w:before="120" w:after="120" w:line="240" w:lineRule="auto"/>
              <w:rPr>
                <w:color w:val="auto"/>
                <w:sz w:val="20"/>
                <w:szCs w:val="18"/>
              </w:rPr>
            </w:pPr>
            <w:r w:rsidRPr="00634560">
              <w:rPr>
                <w:color w:val="auto"/>
                <w:sz w:val="20"/>
                <w:szCs w:val="20"/>
              </w:rPr>
              <w:t xml:space="preserve">The current items reflect best practice and do not need to be changed. </w:t>
            </w:r>
          </w:p>
        </w:tc>
      </w:tr>
    </w:tbl>
    <w:p w14:paraId="1E0663BF" w14:textId="1B9AF23D" w:rsidR="00F92DDD" w:rsidRDefault="00F92DDD">
      <w:pPr>
        <w:rPr>
          <w:rStyle w:val="IntenseEmphasis"/>
          <w:bCs w:val="0"/>
          <w:i w:val="0"/>
          <w:color w:val="auto"/>
          <w:sz w:val="20"/>
          <w:szCs w:val="20"/>
        </w:rPr>
      </w:pPr>
    </w:p>
    <w:p w14:paraId="0F4D78DB" w14:textId="77777777" w:rsidR="005B04BD" w:rsidRPr="00F92DDD" w:rsidRDefault="005B04BD" w:rsidP="00F92DDD">
      <w:pPr>
        <w:pStyle w:val="Heading3"/>
        <w:spacing w:before="120" w:line="312" w:lineRule="auto"/>
        <w:rPr>
          <w:rStyle w:val="IntenseEmphasis"/>
        </w:rPr>
      </w:pPr>
      <w:r w:rsidRPr="00824C10">
        <w:rPr>
          <w:rStyle w:val="IntenseEmphasis"/>
          <w:b/>
          <w:i w:val="0"/>
          <w:color w:val="auto"/>
          <w:sz w:val="20"/>
          <w:szCs w:val="20"/>
        </w:rPr>
        <w:t>Recommendation 6</w:t>
      </w:r>
    </w:p>
    <w:tbl>
      <w:tblPr>
        <w:tblStyle w:val="TableGrid"/>
        <w:tblW w:w="5118" w:type="pct"/>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Caption w:val="Appendix A, Synchronous Surgeries, Recommendation 6"/>
        <w:tblDescription w:val="Item 32042 and 32045, recommendation is that the fee for item 32042 be reduced and the fee for item 32045 be increased. It was also recommended the item descriptors be amended to include use of a digital viewing platform."/>
      </w:tblPr>
      <w:tblGrid>
        <w:gridCol w:w="1342"/>
        <w:gridCol w:w="4426"/>
        <w:gridCol w:w="2625"/>
        <w:gridCol w:w="2976"/>
        <w:gridCol w:w="3116"/>
      </w:tblGrid>
      <w:tr w:rsidR="005B04BD" w:rsidRPr="00255F2D" w14:paraId="27DCF16D" w14:textId="77777777" w:rsidTr="00D3006D">
        <w:trPr>
          <w:cantSplit/>
          <w:tblHeader/>
        </w:trPr>
        <w:tc>
          <w:tcPr>
            <w:tcW w:w="1343" w:type="dxa"/>
          </w:tcPr>
          <w:p w14:paraId="2A222667" w14:textId="77777777" w:rsidR="005B04BD" w:rsidRPr="00255F2D" w:rsidRDefault="005B04BD" w:rsidP="00F92DDD">
            <w:pPr>
              <w:pStyle w:val="01Tableheaderrow"/>
              <w:keepNext/>
              <w:keepLines/>
              <w:rPr>
                <w:rFonts w:ascii="Calibri" w:hAnsi="Calibri" w:cs="Calibri"/>
                <w:color w:val="222222"/>
                <w:sz w:val="20"/>
                <w:szCs w:val="20"/>
                <w:lang w:val="en-AU"/>
              </w:rPr>
            </w:pPr>
            <w:r w:rsidRPr="00255F2D">
              <w:rPr>
                <w:rFonts w:ascii="Calibri" w:hAnsi="Calibri" w:cs="Calibri"/>
                <w:sz w:val="20"/>
                <w:szCs w:val="20"/>
                <w:lang w:val="en-AU"/>
              </w:rPr>
              <w:t xml:space="preserve">Item </w:t>
            </w:r>
          </w:p>
        </w:tc>
        <w:tc>
          <w:tcPr>
            <w:tcW w:w="4427" w:type="dxa"/>
          </w:tcPr>
          <w:p w14:paraId="7B2803C6" w14:textId="77777777" w:rsidR="005B04BD" w:rsidRPr="00255F2D" w:rsidRDefault="005B04BD" w:rsidP="00F92DDD">
            <w:pPr>
              <w:pStyle w:val="01Tableheaderrow"/>
              <w:keepNext/>
              <w:keepLines/>
              <w:rPr>
                <w:rFonts w:ascii="Calibri" w:hAnsi="Calibri" w:cs="Calibri"/>
                <w:color w:val="222222"/>
                <w:sz w:val="20"/>
                <w:szCs w:val="20"/>
                <w:lang w:val="en-AU"/>
              </w:rPr>
            </w:pPr>
            <w:r w:rsidRPr="00255F2D">
              <w:rPr>
                <w:rFonts w:ascii="Calibri" w:hAnsi="Calibri" w:cs="Calibri"/>
                <w:sz w:val="20"/>
                <w:szCs w:val="20"/>
                <w:lang w:val="en-AU"/>
              </w:rPr>
              <w:t xml:space="preserve">What it does </w:t>
            </w:r>
          </w:p>
        </w:tc>
        <w:tc>
          <w:tcPr>
            <w:tcW w:w="2625" w:type="dxa"/>
          </w:tcPr>
          <w:p w14:paraId="4925B246" w14:textId="77777777" w:rsidR="005B04BD" w:rsidRPr="00255F2D" w:rsidRDefault="005B04BD" w:rsidP="00F92DDD">
            <w:pPr>
              <w:pStyle w:val="01Tableheaderrow"/>
              <w:keepNext/>
              <w:keepLines/>
              <w:rPr>
                <w:rFonts w:ascii="Calibri" w:hAnsi="Calibri" w:cs="Calibri"/>
                <w:sz w:val="20"/>
                <w:szCs w:val="20"/>
                <w:lang w:val="en-AU"/>
              </w:rPr>
            </w:pPr>
            <w:r w:rsidRPr="00255F2D">
              <w:rPr>
                <w:rFonts w:ascii="Calibri" w:hAnsi="Calibri" w:cs="Calibri"/>
                <w:sz w:val="20"/>
                <w:szCs w:val="20"/>
                <w:lang w:val="en-AU"/>
              </w:rPr>
              <w:t>Committee recommendation</w:t>
            </w:r>
          </w:p>
        </w:tc>
        <w:tc>
          <w:tcPr>
            <w:tcW w:w="2976" w:type="dxa"/>
          </w:tcPr>
          <w:p w14:paraId="4634FE46" w14:textId="77777777" w:rsidR="005B04BD" w:rsidRPr="00255F2D" w:rsidRDefault="005B04BD" w:rsidP="00F92DDD">
            <w:pPr>
              <w:pStyle w:val="01Tableheaderrow"/>
              <w:keepNext/>
              <w:keepLines/>
              <w:rPr>
                <w:rFonts w:ascii="Calibri" w:hAnsi="Calibri" w:cs="Calibri"/>
                <w:sz w:val="20"/>
                <w:szCs w:val="20"/>
                <w:lang w:val="en-AU"/>
              </w:rPr>
            </w:pPr>
            <w:r w:rsidRPr="00255F2D">
              <w:rPr>
                <w:rFonts w:ascii="Calibri" w:hAnsi="Calibri" w:cs="Calibri"/>
                <w:sz w:val="20"/>
                <w:szCs w:val="20"/>
                <w:lang w:val="en-AU"/>
              </w:rPr>
              <w:t>What would be different</w:t>
            </w:r>
          </w:p>
        </w:tc>
        <w:tc>
          <w:tcPr>
            <w:tcW w:w="3116" w:type="dxa"/>
          </w:tcPr>
          <w:p w14:paraId="7A0B8AE8" w14:textId="77777777" w:rsidR="005B04BD" w:rsidRPr="00255F2D" w:rsidRDefault="005B04BD" w:rsidP="00F92DDD">
            <w:pPr>
              <w:pStyle w:val="01Tableheaderrow"/>
              <w:keepNext/>
              <w:keepLines/>
              <w:rPr>
                <w:rFonts w:ascii="Calibri" w:hAnsi="Calibri" w:cs="Calibri"/>
                <w:sz w:val="20"/>
                <w:szCs w:val="20"/>
                <w:lang w:val="en-AU"/>
              </w:rPr>
            </w:pPr>
            <w:r w:rsidRPr="00255F2D">
              <w:rPr>
                <w:rFonts w:ascii="Calibri" w:hAnsi="Calibri" w:cs="Calibri"/>
                <w:sz w:val="20"/>
                <w:szCs w:val="20"/>
                <w:lang w:val="en-AU"/>
              </w:rPr>
              <w:t>Why</w:t>
            </w:r>
          </w:p>
        </w:tc>
      </w:tr>
      <w:tr w:rsidR="00D3006D" w:rsidRPr="00255F2D" w14:paraId="3E3ACB0F" w14:textId="77777777" w:rsidTr="00D3006D">
        <w:trPr>
          <w:cantSplit/>
          <w:trHeight w:val="1332"/>
        </w:trPr>
        <w:tc>
          <w:tcPr>
            <w:tcW w:w="1343" w:type="dxa"/>
          </w:tcPr>
          <w:p w14:paraId="6226A1E9" w14:textId="77777777" w:rsidR="00D3006D" w:rsidRPr="008B4A13" w:rsidRDefault="00D3006D" w:rsidP="00D3006D">
            <w:pPr>
              <w:pStyle w:val="02Tabletext"/>
              <w:keepNext/>
              <w:keepLines/>
              <w:spacing w:before="120" w:after="120" w:line="240" w:lineRule="auto"/>
              <w:rPr>
                <w:rFonts w:ascii="Calibri" w:hAnsi="Calibri" w:cs="Calibri"/>
                <w:sz w:val="20"/>
                <w:szCs w:val="20"/>
              </w:rPr>
            </w:pPr>
            <w:r w:rsidRPr="008B4A13">
              <w:rPr>
                <w:rFonts w:ascii="Calibri" w:hAnsi="Calibri" w:cs="Calibri"/>
                <w:sz w:val="20"/>
                <w:szCs w:val="20"/>
              </w:rPr>
              <w:t>32042 and 32045</w:t>
            </w:r>
          </w:p>
        </w:tc>
        <w:tc>
          <w:tcPr>
            <w:tcW w:w="4427" w:type="dxa"/>
          </w:tcPr>
          <w:p w14:paraId="7F1E5423" w14:textId="77777777" w:rsidR="00D3006D" w:rsidRPr="008B4A13" w:rsidRDefault="00D3006D" w:rsidP="00D3006D">
            <w:pPr>
              <w:pStyle w:val="02Tabletext"/>
              <w:keepNext/>
              <w:keepLines/>
              <w:spacing w:before="120" w:after="120" w:line="240" w:lineRule="auto"/>
              <w:rPr>
                <w:rFonts w:ascii="Calibri" w:hAnsi="Calibri" w:cs="Calibri"/>
                <w:sz w:val="20"/>
                <w:szCs w:val="20"/>
              </w:rPr>
            </w:pPr>
            <w:r w:rsidRPr="008B4A13">
              <w:rPr>
                <w:rFonts w:ascii="Calibri" w:hAnsi="Calibri" w:cs="Calibri"/>
                <w:sz w:val="20"/>
                <w:szCs w:val="20"/>
              </w:rPr>
              <w:t>Removal of part of the rectum and anus performed by two surgeons where one operates from the abdomen and one operates from the perineal end.</w:t>
            </w:r>
          </w:p>
        </w:tc>
        <w:tc>
          <w:tcPr>
            <w:tcW w:w="2625" w:type="dxa"/>
          </w:tcPr>
          <w:p w14:paraId="498EC384" w14:textId="70225033" w:rsidR="00D3006D" w:rsidRPr="00D3006D" w:rsidRDefault="00D3006D" w:rsidP="00D3006D">
            <w:pPr>
              <w:pStyle w:val="Body"/>
              <w:rPr>
                <w:lang w:val="en-US"/>
              </w:rPr>
            </w:pPr>
            <w:r w:rsidRPr="00634560">
              <w:rPr>
                <w:color w:val="auto"/>
                <w:sz w:val="20"/>
                <w:szCs w:val="20"/>
              </w:rPr>
              <w:t xml:space="preserve">Leave </w:t>
            </w:r>
            <w:r>
              <w:rPr>
                <w:color w:val="auto"/>
                <w:sz w:val="20"/>
                <w:szCs w:val="20"/>
              </w:rPr>
              <w:t>the current two items</w:t>
            </w:r>
            <w:r w:rsidRPr="00634560">
              <w:rPr>
                <w:color w:val="auto"/>
                <w:sz w:val="20"/>
                <w:szCs w:val="20"/>
              </w:rPr>
              <w:t xml:space="preserve"> unchanged.</w:t>
            </w:r>
          </w:p>
        </w:tc>
        <w:tc>
          <w:tcPr>
            <w:tcW w:w="2976" w:type="dxa"/>
          </w:tcPr>
          <w:p w14:paraId="735E4561" w14:textId="15A6F21D" w:rsidR="00D3006D" w:rsidRPr="008B4A13" w:rsidRDefault="00D3006D" w:rsidP="00D3006D">
            <w:pPr>
              <w:pStyle w:val="02Tabletext"/>
              <w:keepNext/>
              <w:keepLines/>
              <w:spacing w:before="120" w:after="120" w:line="240" w:lineRule="auto"/>
              <w:rPr>
                <w:rFonts w:ascii="Calibri" w:hAnsi="Calibri" w:cs="Calibri"/>
                <w:sz w:val="20"/>
                <w:szCs w:val="20"/>
              </w:rPr>
            </w:pPr>
            <w:r w:rsidRPr="00634560">
              <w:rPr>
                <w:rFonts w:ascii="Calibri" w:hAnsi="Calibri" w:cs="Calibri"/>
                <w:color w:val="auto"/>
                <w:sz w:val="20"/>
                <w:szCs w:val="20"/>
                <w:lang w:val="en-AU"/>
              </w:rPr>
              <w:t>There would be no change to the current items.</w:t>
            </w:r>
          </w:p>
        </w:tc>
        <w:tc>
          <w:tcPr>
            <w:tcW w:w="3116" w:type="dxa"/>
          </w:tcPr>
          <w:p w14:paraId="318108C9" w14:textId="4E04FB88" w:rsidR="00D3006D" w:rsidRPr="008B4A13" w:rsidRDefault="00D3006D" w:rsidP="00D3006D">
            <w:pPr>
              <w:pStyle w:val="Body"/>
              <w:keepNext/>
              <w:keepLines/>
              <w:spacing w:before="120" w:after="120" w:line="240" w:lineRule="auto"/>
              <w:rPr>
                <w:sz w:val="20"/>
                <w:szCs w:val="20"/>
              </w:rPr>
            </w:pPr>
            <w:r w:rsidRPr="00634560">
              <w:rPr>
                <w:color w:val="auto"/>
                <w:sz w:val="20"/>
                <w:szCs w:val="20"/>
              </w:rPr>
              <w:t xml:space="preserve">The current items reflect best practice and do not need to be changed. </w:t>
            </w:r>
          </w:p>
        </w:tc>
      </w:tr>
    </w:tbl>
    <w:p w14:paraId="708CC63A" w14:textId="77777777" w:rsidR="005B04BD" w:rsidRPr="00824C10" w:rsidRDefault="005B04BD" w:rsidP="00F92DDD">
      <w:pPr>
        <w:pStyle w:val="Heading3"/>
        <w:spacing w:before="120" w:line="288" w:lineRule="auto"/>
        <w:rPr>
          <w:rStyle w:val="IntenseEmphasis"/>
          <w:b/>
          <w:bCs/>
          <w:i w:val="0"/>
          <w:iCs w:val="0"/>
          <w:color w:val="auto"/>
          <w:sz w:val="20"/>
          <w:szCs w:val="20"/>
        </w:rPr>
      </w:pPr>
      <w:r w:rsidRPr="00824C10">
        <w:rPr>
          <w:rStyle w:val="IntenseEmphasis"/>
          <w:b/>
          <w:i w:val="0"/>
          <w:color w:val="auto"/>
          <w:sz w:val="20"/>
          <w:szCs w:val="20"/>
        </w:rPr>
        <w:t>Recommendation 7</w:t>
      </w:r>
    </w:p>
    <w:tbl>
      <w:tblPr>
        <w:tblStyle w:val="TableGrid"/>
        <w:tblW w:w="5118" w:type="pct"/>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Caption w:val="Appendix A, Synchronous Surgeries, Recommendation 7"/>
        <w:tblDescription w:val="Item 32046, recommendation to delete the item."/>
      </w:tblPr>
      <w:tblGrid>
        <w:gridCol w:w="1281"/>
        <w:gridCol w:w="4446"/>
        <w:gridCol w:w="2636"/>
        <w:gridCol w:w="2990"/>
        <w:gridCol w:w="3132"/>
      </w:tblGrid>
      <w:tr w:rsidR="005B04BD" w:rsidRPr="00255F2D" w14:paraId="17DA39C5" w14:textId="77777777" w:rsidTr="00D3006D">
        <w:trPr>
          <w:cantSplit/>
          <w:tblHeader/>
        </w:trPr>
        <w:tc>
          <w:tcPr>
            <w:tcW w:w="1282" w:type="dxa"/>
          </w:tcPr>
          <w:p w14:paraId="639D9FB8" w14:textId="77777777" w:rsidR="005B04BD" w:rsidRPr="00255F2D" w:rsidRDefault="005B04BD" w:rsidP="00F92DDD">
            <w:pPr>
              <w:pStyle w:val="01Tableheaderrow"/>
              <w:keepNext/>
              <w:keepLines/>
              <w:rPr>
                <w:rFonts w:ascii="Calibri" w:hAnsi="Calibri" w:cs="Calibri"/>
                <w:color w:val="222222"/>
                <w:sz w:val="20"/>
                <w:szCs w:val="20"/>
                <w:lang w:val="en-AU"/>
              </w:rPr>
            </w:pPr>
            <w:r w:rsidRPr="00255F2D">
              <w:rPr>
                <w:rFonts w:ascii="Calibri" w:hAnsi="Calibri" w:cs="Calibri"/>
                <w:sz w:val="20"/>
                <w:szCs w:val="20"/>
                <w:lang w:val="en-AU"/>
              </w:rPr>
              <w:t xml:space="preserve">Item </w:t>
            </w:r>
          </w:p>
        </w:tc>
        <w:tc>
          <w:tcPr>
            <w:tcW w:w="4447" w:type="dxa"/>
          </w:tcPr>
          <w:p w14:paraId="31055167" w14:textId="77777777" w:rsidR="005B04BD" w:rsidRPr="00255F2D" w:rsidRDefault="005B04BD" w:rsidP="00F92DDD">
            <w:pPr>
              <w:pStyle w:val="01Tableheaderrow"/>
              <w:keepNext/>
              <w:keepLines/>
              <w:rPr>
                <w:rFonts w:ascii="Calibri" w:hAnsi="Calibri" w:cs="Calibri"/>
                <w:color w:val="222222"/>
                <w:sz w:val="20"/>
                <w:szCs w:val="20"/>
                <w:lang w:val="en-AU"/>
              </w:rPr>
            </w:pPr>
            <w:r w:rsidRPr="00255F2D">
              <w:rPr>
                <w:rFonts w:ascii="Calibri" w:hAnsi="Calibri" w:cs="Calibri"/>
                <w:sz w:val="20"/>
                <w:szCs w:val="20"/>
                <w:lang w:val="en-AU"/>
              </w:rPr>
              <w:t xml:space="preserve">What it does </w:t>
            </w:r>
          </w:p>
        </w:tc>
        <w:tc>
          <w:tcPr>
            <w:tcW w:w="2636" w:type="dxa"/>
          </w:tcPr>
          <w:p w14:paraId="3410A40D" w14:textId="77777777" w:rsidR="005B04BD" w:rsidRPr="00255F2D" w:rsidRDefault="005B04BD" w:rsidP="00F92DDD">
            <w:pPr>
              <w:pStyle w:val="01Tableheaderrow"/>
              <w:keepNext/>
              <w:keepLines/>
              <w:rPr>
                <w:rFonts w:ascii="Calibri" w:hAnsi="Calibri" w:cs="Calibri"/>
                <w:sz w:val="20"/>
                <w:szCs w:val="20"/>
                <w:lang w:val="en-AU"/>
              </w:rPr>
            </w:pPr>
            <w:r w:rsidRPr="00255F2D">
              <w:rPr>
                <w:rFonts w:ascii="Calibri" w:hAnsi="Calibri" w:cs="Calibri"/>
                <w:sz w:val="20"/>
                <w:szCs w:val="20"/>
                <w:lang w:val="en-AU"/>
              </w:rPr>
              <w:t>Committee recommendation</w:t>
            </w:r>
          </w:p>
        </w:tc>
        <w:tc>
          <w:tcPr>
            <w:tcW w:w="2990" w:type="dxa"/>
          </w:tcPr>
          <w:p w14:paraId="7D725312" w14:textId="77777777" w:rsidR="005B04BD" w:rsidRPr="00255F2D" w:rsidRDefault="005B04BD" w:rsidP="00F92DDD">
            <w:pPr>
              <w:pStyle w:val="01Tableheaderrow"/>
              <w:keepNext/>
              <w:keepLines/>
              <w:rPr>
                <w:rFonts w:ascii="Calibri" w:hAnsi="Calibri" w:cs="Calibri"/>
                <w:sz w:val="20"/>
                <w:szCs w:val="20"/>
                <w:lang w:val="en-AU"/>
              </w:rPr>
            </w:pPr>
            <w:r w:rsidRPr="00255F2D">
              <w:rPr>
                <w:rFonts w:ascii="Calibri" w:hAnsi="Calibri" w:cs="Calibri"/>
                <w:sz w:val="20"/>
                <w:szCs w:val="20"/>
                <w:lang w:val="en-AU"/>
              </w:rPr>
              <w:t>What would be different</w:t>
            </w:r>
          </w:p>
        </w:tc>
        <w:tc>
          <w:tcPr>
            <w:tcW w:w="3132" w:type="dxa"/>
          </w:tcPr>
          <w:p w14:paraId="25E9DD44" w14:textId="77777777" w:rsidR="005B04BD" w:rsidRPr="00255F2D" w:rsidRDefault="005B04BD" w:rsidP="00F92DDD">
            <w:pPr>
              <w:pStyle w:val="01Tableheaderrow"/>
              <w:keepNext/>
              <w:keepLines/>
              <w:rPr>
                <w:rFonts w:ascii="Calibri" w:hAnsi="Calibri" w:cs="Calibri"/>
                <w:sz w:val="20"/>
                <w:szCs w:val="20"/>
                <w:lang w:val="en-AU"/>
              </w:rPr>
            </w:pPr>
            <w:r w:rsidRPr="00255F2D">
              <w:rPr>
                <w:rFonts w:ascii="Calibri" w:hAnsi="Calibri" w:cs="Calibri"/>
                <w:sz w:val="20"/>
                <w:szCs w:val="20"/>
                <w:lang w:val="en-AU"/>
              </w:rPr>
              <w:t>Why</w:t>
            </w:r>
          </w:p>
        </w:tc>
      </w:tr>
      <w:tr w:rsidR="00D3006D" w:rsidRPr="00255F2D" w14:paraId="2B5AEBB0" w14:textId="77777777" w:rsidTr="00D3006D">
        <w:trPr>
          <w:cantSplit/>
          <w:trHeight w:val="1332"/>
        </w:trPr>
        <w:tc>
          <w:tcPr>
            <w:tcW w:w="1282" w:type="dxa"/>
          </w:tcPr>
          <w:p w14:paraId="29E6F9A8" w14:textId="77777777" w:rsidR="00D3006D" w:rsidRPr="00255F2D" w:rsidRDefault="00D3006D" w:rsidP="00D3006D">
            <w:pPr>
              <w:pStyle w:val="02Tabletext"/>
              <w:keepNext/>
              <w:keepLines/>
              <w:spacing w:before="120" w:after="120" w:line="240" w:lineRule="auto"/>
              <w:rPr>
                <w:rFonts w:ascii="Calibri" w:hAnsi="Calibri" w:cs="Calibri"/>
                <w:sz w:val="20"/>
                <w:szCs w:val="20"/>
              </w:rPr>
            </w:pPr>
            <w:r>
              <w:rPr>
                <w:rFonts w:ascii="Calibri" w:hAnsi="Calibri" w:cs="Calibri"/>
                <w:sz w:val="20"/>
                <w:szCs w:val="20"/>
              </w:rPr>
              <w:t>32046</w:t>
            </w:r>
          </w:p>
        </w:tc>
        <w:tc>
          <w:tcPr>
            <w:tcW w:w="4447" w:type="dxa"/>
          </w:tcPr>
          <w:p w14:paraId="1D0479A0" w14:textId="77777777" w:rsidR="00D3006D" w:rsidRPr="00255F2D" w:rsidRDefault="00D3006D" w:rsidP="00D3006D">
            <w:pPr>
              <w:pStyle w:val="02Tabletext"/>
              <w:keepNext/>
              <w:keepLines/>
              <w:spacing w:before="120" w:after="120" w:line="240" w:lineRule="auto"/>
              <w:rPr>
                <w:rFonts w:ascii="Calibri" w:hAnsi="Calibri" w:cs="Calibri"/>
                <w:sz w:val="20"/>
                <w:szCs w:val="20"/>
              </w:rPr>
            </w:pPr>
            <w:r>
              <w:rPr>
                <w:rFonts w:ascii="Calibri" w:hAnsi="Calibri" w:cs="Calibri"/>
                <w:sz w:val="20"/>
                <w:szCs w:val="20"/>
              </w:rPr>
              <w:t>Removal of part of the rectum and anus performed by two surgeons where one operates from the abdomen and one operates from the perineal end where the perineal surgeon provides assistance to the abdominal surgeon.</w:t>
            </w:r>
          </w:p>
        </w:tc>
        <w:tc>
          <w:tcPr>
            <w:tcW w:w="2636" w:type="dxa"/>
          </w:tcPr>
          <w:p w14:paraId="4FBAAF90" w14:textId="692E8E22" w:rsidR="00D3006D" w:rsidRPr="00D3006D" w:rsidRDefault="00D3006D" w:rsidP="00D3006D">
            <w:pPr>
              <w:pStyle w:val="02Tabletext"/>
              <w:keepNext/>
              <w:keepLines/>
              <w:spacing w:before="120" w:after="120" w:line="240" w:lineRule="auto"/>
              <w:rPr>
                <w:rFonts w:ascii="Calibri" w:hAnsi="Calibri" w:cs="Calibri"/>
                <w:sz w:val="20"/>
                <w:szCs w:val="20"/>
              </w:rPr>
            </w:pPr>
            <w:r w:rsidRPr="00D3006D">
              <w:rPr>
                <w:rFonts w:ascii="Calibri" w:hAnsi="Calibri" w:cs="Calibri"/>
                <w:color w:val="auto"/>
                <w:sz w:val="20"/>
                <w:szCs w:val="20"/>
              </w:rPr>
              <w:t>Leave the</w:t>
            </w:r>
            <w:r>
              <w:rPr>
                <w:rFonts w:ascii="Calibri" w:hAnsi="Calibri" w:cs="Calibri"/>
                <w:color w:val="auto"/>
                <w:sz w:val="20"/>
                <w:szCs w:val="20"/>
              </w:rPr>
              <w:t xml:space="preserve"> current</w:t>
            </w:r>
            <w:r w:rsidRPr="00D3006D">
              <w:rPr>
                <w:rFonts w:ascii="Calibri" w:hAnsi="Calibri" w:cs="Calibri"/>
                <w:color w:val="auto"/>
                <w:sz w:val="20"/>
                <w:szCs w:val="20"/>
              </w:rPr>
              <w:t xml:space="preserve"> item unchanged.</w:t>
            </w:r>
          </w:p>
        </w:tc>
        <w:tc>
          <w:tcPr>
            <w:tcW w:w="2990" w:type="dxa"/>
          </w:tcPr>
          <w:p w14:paraId="47EE093E" w14:textId="624632C1" w:rsidR="00D3006D" w:rsidRPr="00255F2D" w:rsidRDefault="00D3006D" w:rsidP="00D3006D">
            <w:pPr>
              <w:pStyle w:val="02Tabletext"/>
              <w:keepNext/>
              <w:keepLines/>
              <w:spacing w:before="120" w:after="120" w:line="240" w:lineRule="auto"/>
              <w:rPr>
                <w:rFonts w:ascii="Calibri" w:hAnsi="Calibri" w:cs="Calibri"/>
                <w:sz w:val="20"/>
                <w:szCs w:val="20"/>
              </w:rPr>
            </w:pPr>
            <w:r w:rsidRPr="00634560">
              <w:rPr>
                <w:rFonts w:ascii="Calibri" w:hAnsi="Calibri" w:cs="Calibri"/>
                <w:color w:val="auto"/>
                <w:sz w:val="20"/>
                <w:szCs w:val="20"/>
                <w:lang w:val="en-AU"/>
              </w:rPr>
              <w:t>There would b</w:t>
            </w:r>
            <w:r>
              <w:rPr>
                <w:rFonts w:ascii="Calibri" w:hAnsi="Calibri" w:cs="Calibri"/>
                <w:color w:val="auto"/>
                <w:sz w:val="20"/>
                <w:szCs w:val="20"/>
                <w:lang w:val="en-AU"/>
              </w:rPr>
              <w:t>e no change to the current item.</w:t>
            </w:r>
          </w:p>
        </w:tc>
        <w:tc>
          <w:tcPr>
            <w:tcW w:w="3132" w:type="dxa"/>
          </w:tcPr>
          <w:p w14:paraId="11E578E0" w14:textId="059E8FBD" w:rsidR="00D3006D" w:rsidRPr="00255F2D" w:rsidRDefault="00D3006D" w:rsidP="00D3006D">
            <w:pPr>
              <w:pStyle w:val="02Tabletext"/>
              <w:keepNext/>
              <w:keepLines/>
              <w:spacing w:before="120" w:after="120" w:line="240" w:lineRule="auto"/>
              <w:rPr>
                <w:rFonts w:ascii="Calibri" w:hAnsi="Calibri" w:cs="Calibri"/>
                <w:sz w:val="20"/>
                <w:szCs w:val="20"/>
              </w:rPr>
            </w:pPr>
            <w:r w:rsidRPr="00634560">
              <w:rPr>
                <w:rFonts w:ascii="Calibri" w:hAnsi="Calibri" w:cs="Calibri"/>
                <w:color w:val="auto"/>
                <w:sz w:val="20"/>
                <w:szCs w:val="20"/>
              </w:rPr>
              <w:t>T</w:t>
            </w:r>
            <w:r>
              <w:rPr>
                <w:rFonts w:ascii="Calibri" w:hAnsi="Calibri" w:cs="Calibri"/>
                <w:color w:val="auto"/>
                <w:sz w:val="20"/>
                <w:szCs w:val="20"/>
              </w:rPr>
              <w:t>he current item</w:t>
            </w:r>
            <w:r w:rsidRPr="00634560">
              <w:rPr>
                <w:rFonts w:ascii="Calibri" w:hAnsi="Calibri" w:cs="Calibri"/>
                <w:color w:val="auto"/>
                <w:sz w:val="20"/>
                <w:szCs w:val="20"/>
              </w:rPr>
              <w:t xml:space="preserve"> reflect best practice and do</w:t>
            </w:r>
            <w:r>
              <w:rPr>
                <w:rFonts w:ascii="Calibri" w:hAnsi="Calibri" w:cs="Calibri"/>
                <w:color w:val="auto"/>
                <w:sz w:val="20"/>
                <w:szCs w:val="20"/>
              </w:rPr>
              <w:t>es</w:t>
            </w:r>
            <w:r w:rsidRPr="00634560">
              <w:rPr>
                <w:rFonts w:ascii="Calibri" w:hAnsi="Calibri" w:cs="Calibri"/>
                <w:color w:val="auto"/>
                <w:sz w:val="20"/>
                <w:szCs w:val="20"/>
              </w:rPr>
              <w:t xml:space="preserve"> not need to be changed. </w:t>
            </w:r>
          </w:p>
        </w:tc>
      </w:tr>
    </w:tbl>
    <w:p w14:paraId="35F9F205" w14:textId="77777777" w:rsidR="00F92DDD" w:rsidRDefault="00F92DDD">
      <w:pPr>
        <w:rPr>
          <w:rStyle w:val="IntenseEmphasis"/>
          <w:bCs w:val="0"/>
          <w:i w:val="0"/>
          <w:color w:val="auto"/>
          <w:sz w:val="20"/>
          <w:szCs w:val="20"/>
        </w:rPr>
      </w:pPr>
      <w:r>
        <w:rPr>
          <w:rStyle w:val="IntenseEmphasis"/>
          <w:b w:val="0"/>
          <w:i w:val="0"/>
          <w:color w:val="auto"/>
          <w:sz w:val="20"/>
          <w:szCs w:val="20"/>
        </w:rPr>
        <w:br w:type="page"/>
      </w:r>
    </w:p>
    <w:p w14:paraId="4854CC64" w14:textId="4200DBB8" w:rsidR="005B04BD" w:rsidRPr="00824C10" w:rsidRDefault="005B04BD" w:rsidP="00F92DDD">
      <w:pPr>
        <w:pStyle w:val="Heading3"/>
        <w:spacing w:before="120" w:line="312" w:lineRule="auto"/>
        <w:rPr>
          <w:rStyle w:val="IntenseEmphasis"/>
          <w:b/>
          <w:bCs/>
          <w:i w:val="0"/>
          <w:iCs w:val="0"/>
          <w:color w:val="auto"/>
          <w:sz w:val="20"/>
          <w:szCs w:val="20"/>
        </w:rPr>
      </w:pPr>
      <w:r w:rsidRPr="00824C10">
        <w:rPr>
          <w:rStyle w:val="IntenseEmphasis"/>
          <w:b/>
          <w:i w:val="0"/>
          <w:color w:val="auto"/>
          <w:sz w:val="20"/>
          <w:szCs w:val="20"/>
        </w:rPr>
        <w:t>Recommendation 8</w:t>
      </w:r>
    </w:p>
    <w:tbl>
      <w:tblPr>
        <w:tblStyle w:val="TableGrid"/>
        <w:tblW w:w="5118" w:type="pct"/>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Caption w:val="Appendix A, Synchronous Surgeries, Recommendation 8"/>
        <w:tblDescription w:val="Item 32054, 32057, recommendation that the fee for item 32054 be reduced and the fee for item 32057 be increased relative to the current fees. It is also recommended that the descriptor be amended to include use of a digital viewing platform."/>
      </w:tblPr>
      <w:tblGrid>
        <w:gridCol w:w="1281"/>
        <w:gridCol w:w="4446"/>
        <w:gridCol w:w="2636"/>
        <w:gridCol w:w="2990"/>
        <w:gridCol w:w="3132"/>
      </w:tblGrid>
      <w:tr w:rsidR="005B04BD" w:rsidRPr="00255F2D" w14:paraId="6577A5B2" w14:textId="77777777" w:rsidTr="00D3006D">
        <w:trPr>
          <w:cantSplit/>
          <w:tblHeader/>
        </w:trPr>
        <w:tc>
          <w:tcPr>
            <w:tcW w:w="1282" w:type="dxa"/>
          </w:tcPr>
          <w:p w14:paraId="7831E401" w14:textId="77777777" w:rsidR="005B04BD" w:rsidRPr="00255F2D" w:rsidRDefault="005B04BD" w:rsidP="00F92DDD">
            <w:pPr>
              <w:pStyle w:val="01Tableheaderrow"/>
              <w:keepNext/>
              <w:keepLines/>
              <w:rPr>
                <w:rFonts w:ascii="Calibri" w:hAnsi="Calibri" w:cs="Calibri"/>
                <w:color w:val="222222"/>
                <w:sz w:val="20"/>
                <w:szCs w:val="20"/>
                <w:lang w:val="en-AU"/>
              </w:rPr>
            </w:pPr>
            <w:r w:rsidRPr="00255F2D">
              <w:rPr>
                <w:rFonts w:ascii="Calibri" w:hAnsi="Calibri" w:cs="Calibri"/>
                <w:sz w:val="20"/>
                <w:szCs w:val="20"/>
                <w:lang w:val="en-AU"/>
              </w:rPr>
              <w:t xml:space="preserve">Item </w:t>
            </w:r>
          </w:p>
        </w:tc>
        <w:tc>
          <w:tcPr>
            <w:tcW w:w="4447" w:type="dxa"/>
          </w:tcPr>
          <w:p w14:paraId="2D04E5BD" w14:textId="77777777" w:rsidR="005B04BD" w:rsidRPr="00255F2D" w:rsidRDefault="005B04BD" w:rsidP="00F92DDD">
            <w:pPr>
              <w:pStyle w:val="01Tableheaderrow"/>
              <w:keepNext/>
              <w:keepLines/>
              <w:rPr>
                <w:rFonts w:ascii="Calibri" w:hAnsi="Calibri" w:cs="Calibri"/>
                <w:color w:val="222222"/>
                <w:sz w:val="20"/>
                <w:szCs w:val="20"/>
                <w:lang w:val="en-AU"/>
              </w:rPr>
            </w:pPr>
            <w:r w:rsidRPr="00255F2D">
              <w:rPr>
                <w:rFonts w:ascii="Calibri" w:hAnsi="Calibri" w:cs="Calibri"/>
                <w:sz w:val="20"/>
                <w:szCs w:val="20"/>
                <w:lang w:val="en-AU"/>
              </w:rPr>
              <w:t xml:space="preserve">What it does </w:t>
            </w:r>
          </w:p>
        </w:tc>
        <w:tc>
          <w:tcPr>
            <w:tcW w:w="2636" w:type="dxa"/>
          </w:tcPr>
          <w:p w14:paraId="2FEE4260" w14:textId="77777777" w:rsidR="005B04BD" w:rsidRPr="00255F2D" w:rsidRDefault="005B04BD" w:rsidP="00F92DDD">
            <w:pPr>
              <w:pStyle w:val="01Tableheaderrow"/>
              <w:keepNext/>
              <w:keepLines/>
              <w:rPr>
                <w:rFonts w:ascii="Calibri" w:hAnsi="Calibri" w:cs="Calibri"/>
                <w:sz w:val="20"/>
                <w:szCs w:val="20"/>
                <w:lang w:val="en-AU"/>
              </w:rPr>
            </w:pPr>
            <w:r w:rsidRPr="00255F2D">
              <w:rPr>
                <w:rFonts w:ascii="Calibri" w:hAnsi="Calibri" w:cs="Calibri"/>
                <w:sz w:val="20"/>
                <w:szCs w:val="20"/>
                <w:lang w:val="en-AU"/>
              </w:rPr>
              <w:t>Committee recommendation</w:t>
            </w:r>
          </w:p>
        </w:tc>
        <w:tc>
          <w:tcPr>
            <w:tcW w:w="2990" w:type="dxa"/>
          </w:tcPr>
          <w:p w14:paraId="627537FC" w14:textId="77777777" w:rsidR="005B04BD" w:rsidRPr="00255F2D" w:rsidRDefault="005B04BD" w:rsidP="00F92DDD">
            <w:pPr>
              <w:pStyle w:val="01Tableheaderrow"/>
              <w:keepNext/>
              <w:keepLines/>
              <w:rPr>
                <w:rFonts w:ascii="Calibri" w:hAnsi="Calibri" w:cs="Calibri"/>
                <w:sz w:val="20"/>
                <w:szCs w:val="20"/>
                <w:lang w:val="en-AU"/>
              </w:rPr>
            </w:pPr>
            <w:r w:rsidRPr="00255F2D">
              <w:rPr>
                <w:rFonts w:ascii="Calibri" w:hAnsi="Calibri" w:cs="Calibri"/>
                <w:sz w:val="20"/>
                <w:szCs w:val="20"/>
                <w:lang w:val="en-AU"/>
              </w:rPr>
              <w:t>What would be different</w:t>
            </w:r>
          </w:p>
        </w:tc>
        <w:tc>
          <w:tcPr>
            <w:tcW w:w="3132" w:type="dxa"/>
          </w:tcPr>
          <w:p w14:paraId="45F1B9F4" w14:textId="77777777" w:rsidR="005B04BD" w:rsidRPr="00255F2D" w:rsidRDefault="005B04BD" w:rsidP="00F92DDD">
            <w:pPr>
              <w:pStyle w:val="01Tableheaderrow"/>
              <w:keepNext/>
              <w:keepLines/>
              <w:rPr>
                <w:rFonts w:ascii="Calibri" w:hAnsi="Calibri" w:cs="Calibri"/>
                <w:sz w:val="20"/>
                <w:szCs w:val="20"/>
                <w:lang w:val="en-AU"/>
              </w:rPr>
            </w:pPr>
            <w:r w:rsidRPr="00255F2D">
              <w:rPr>
                <w:rFonts w:ascii="Calibri" w:hAnsi="Calibri" w:cs="Calibri"/>
                <w:sz w:val="20"/>
                <w:szCs w:val="20"/>
                <w:lang w:val="en-AU"/>
              </w:rPr>
              <w:t>Why</w:t>
            </w:r>
          </w:p>
        </w:tc>
      </w:tr>
      <w:tr w:rsidR="00D3006D" w:rsidRPr="00255F2D" w14:paraId="60DE580E" w14:textId="77777777" w:rsidTr="00D3006D">
        <w:trPr>
          <w:cantSplit/>
          <w:trHeight w:val="1332"/>
        </w:trPr>
        <w:tc>
          <w:tcPr>
            <w:tcW w:w="1282" w:type="dxa"/>
          </w:tcPr>
          <w:p w14:paraId="3A1C989F" w14:textId="77777777" w:rsidR="00D3006D" w:rsidRPr="00255F2D" w:rsidRDefault="00D3006D" w:rsidP="00D3006D">
            <w:pPr>
              <w:pStyle w:val="02Tabletext"/>
              <w:keepNext/>
              <w:keepLines/>
              <w:spacing w:before="120" w:after="120" w:line="240" w:lineRule="auto"/>
              <w:rPr>
                <w:rFonts w:ascii="Calibri" w:hAnsi="Calibri" w:cs="Calibri"/>
                <w:sz w:val="20"/>
                <w:szCs w:val="20"/>
              </w:rPr>
            </w:pPr>
            <w:r>
              <w:rPr>
                <w:rFonts w:ascii="Calibri" w:hAnsi="Calibri" w:cs="Calibri"/>
                <w:sz w:val="20"/>
                <w:szCs w:val="20"/>
              </w:rPr>
              <w:t>32054 and 32057</w:t>
            </w:r>
          </w:p>
        </w:tc>
        <w:tc>
          <w:tcPr>
            <w:tcW w:w="4447" w:type="dxa"/>
          </w:tcPr>
          <w:p w14:paraId="7617E85F" w14:textId="77777777" w:rsidR="00D3006D" w:rsidRPr="00255F2D" w:rsidRDefault="00D3006D" w:rsidP="00D3006D">
            <w:pPr>
              <w:pStyle w:val="02Tabletext"/>
              <w:keepNext/>
              <w:keepLines/>
              <w:spacing w:before="120" w:after="120" w:line="240" w:lineRule="auto"/>
              <w:rPr>
                <w:rFonts w:ascii="Calibri" w:hAnsi="Calibri" w:cs="Calibri"/>
                <w:sz w:val="20"/>
                <w:szCs w:val="20"/>
              </w:rPr>
            </w:pPr>
            <w:r>
              <w:rPr>
                <w:rFonts w:ascii="Calibri" w:hAnsi="Calibri" w:cs="Calibri"/>
                <w:sz w:val="20"/>
                <w:szCs w:val="20"/>
              </w:rPr>
              <w:t>Removal of the large bowel, including the rectum when done by two surgical teams operating at the same time. Item 32054 can be claimed by the surgeon operating from the abdomen and item 32057 can be claimed by the surgeon operating from the perineal end.</w:t>
            </w:r>
          </w:p>
        </w:tc>
        <w:tc>
          <w:tcPr>
            <w:tcW w:w="2636" w:type="dxa"/>
          </w:tcPr>
          <w:p w14:paraId="0E3A71D6" w14:textId="1DF5BC70" w:rsidR="00D3006D" w:rsidRPr="00D3006D" w:rsidRDefault="00D3006D" w:rsidP="00D3006D">
            <w:pPr>
              <w:pStyle w:val="02Tabletext"/>
              <w:keepNext/>
              <w:keepLines/>
              <w:spacing w:before="120" w:after="120" w:line="240" w:lineRule="auto"/>
              <w:rPr>
                <w:rFonts w:ascii="Calibri" w:hAnsi="Calibri" w:cs="Calibri"/>
                <w:sz w:val="20"/>
                <w:szCs w:val="20"/>
              </w:rPr>
            </w:pPr>
            <w:r w:rsidRPr="00D3006D">
              <w:rPr>
                <w:rFonts w:ascii="Calibri" w:hAnsi="Calibri" w:cs="Calibri"/>
                <w:color w:val="auto"/>
                <w:sz w:val="20"/>
                <w:szCs w:val="20"/>
              </w:rPr>
              <w:t>Leave the</w:t>
            </w:r>
            <w:r>
              <w:rPr>
                <w:rFonts w:ascii="Calibri" w:hAnsi="Calibri" w:cs="Calibri"/>
                <w:color w:val="auto"/>
                <w:sz w:val="20"/>
                <w:szCs w:val="20"/>
              </w:rPr>
              <w:t xml:space="preserve"> current</w:t>
            </w:r>
            <w:r w:rsidRPr="00D3006D">
              <w:rPr>
                <w:rFonts w:ascii="Calibri" w:hAnsi="Calibri" w:cs="Calibri"/>
                <w:color w:val="auto"/>
                <w:sz w:val="20"/>
                <w:szCs w:val="20"/>
              </w:rPr>
              <w:t xml:space="preserve"> two items unchanged.</w:t>
            </w:r>
          </w:p>
        </w:tc>
        <w:tc>
          <w:tcPr>
            <w:tcW w:w="2990" w:type="dxa"/>
          </w:tcPr>
          <w:p w14:paraId="3FFD7EFB" w14:textId="06B2A396" w:rsidR="00D3006D" w:rsidRPr="00700892" w:rsidRDefault="00D3006D" w:rsidP="00D3006D">
            <w:pPr>
              <w:pStyle w:val="02Tabletext"/>
              <w:keepNext/>
              <w:keepLines/>
              <w:spacing w:before="120" w:after="120" w:line="240" w:lineRule="auto"/>
              <w:rPr>
                <w:sz w:val="20"/>
                <w:szCs w:val="20"/>
              </w:rPr>
            </w:pPr>
            <w:r w:rsidRPr="00634560">
              <w:rPr>
                <w:rFonts w:ascii="Calibri" w:hAnsi="Calibri" w:cs="Calibri"/>
                <w:color w:val="auto"/>
                <w:sz w:val="20"/>
                <w:szCs w:val="20"/>
                <w:lang w:val="en-AU"/>
              </w:rPr>
              <w:t>There would be no change to the current items.</w:t>
            </w:r>
          </w:p>
        </w:tc>
        <w:tc>
          <w:tcPr>
            <w:tcW w:w="3132" w:type="dxa"/>
          </w:tcPr>
          <w:p w14:paraId="7AFD421D" w14:textId="2193E407" w:rsidR="00D3006D" w:rsidRPr="00255F2D" w:rsidRDefault="00D3006D" w:rsidP="00D3006D">
            <w:pPr>
              <w:pStyle w:val="02Tabletext"/>
              <w:keepNext/>
              <w:keepLines/>
              <w:spacing w:before="120" w:after="120" w:line="240" w:lineRule="auto"/>
              <w:rPr>
                <w:rFonts w:ascii="Calibri" w:hAnsi="Calibri" w:cs="Calibri"/>
                <w:sz w:val="20"/>
                <w:szCs w:val="20"/>
              </w:rPr>
            </w:pPr>
            <w:r w:rsidRPr="00634560">
              <w:rPr>
                <w:rFonts w:ascii="Calibri" w:hAnsi="Calibri" w:cs="Calibri"/>
                <w:color w:val="auto"/>
                <w:sz w:val="20"/>
                <w:szCs w:val="20"/>
              </w:rPr>
              <w:t xml:space="preserve">The current items reflect best practice and do not need to be changed. </w:t>
            </w:r>
          </w:p>
        </w:tc>
      </w:tr>
    </w:tbl>
    <w:p w14:paraId="3FA69378" w14:textId="77777777" w:rsidR="005B04BD" w:rsidRPr="00824C10" w:rsidRDefault="005B04BD" w:rsidP="00067EB4">
      <w:pPr>
        <w:pStyle w:val="Heading3"/>
        <w:spacing w:before="120" w:line="312" w:lineRule="auto"/>
        <w:rPr>
          <w:rStyle w:val="IntenseEmphasis"/>
          <w:b/>
          <w:bCs/>
          <w:i w:val="0"/>
          <w:iCs w:val="0"/>
          <w:color w:val="auto"/>
          <w:sz w:val="20"/>
          <w:szCs w:val="20"/>
        </w:rPr>
      </w:pPr>
      <w:r w:rsidRPr="00824C10">
        <w:rPr>
          <w:rStyle w:val="IntenseEmphasis"/>
          <w:b/>
          <w:i w:val="0"/>
          <w:color w:val="auto"/>
          <w:sz w:val="20"/>
          <w:szCs w:val="20"/>
        </w:rPr>
        <w:t>Recommendation 9</w:t>
      </w:r>
    </w:p>
    <w:tbl>
      <w:tblPr>
        <w:tblStyle w:val="TableGrid"/>
        <w:tblW w:w="14601"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Synchronous Surgeries, Recommendation 9"/>
        <w:tblDescription w:val="Item 32063 and 32066, recommendation hat the fee for item 32063 be reduced and the fee for item 32066 be increased relative to the current fees. It is also recommended that the item descriptor for item 32066 be amended."/>
      </w:tblPr>
      <w:tblGrid>
        <w:gridCol w:w="1314"/>
        <w:gridCol w:w="4558"/>
        <w:gridCol w:w="2702"/>
        <w:gridCol w:w="2766"/>
        <w:gridCol w:w="3261"/>
      </w:tblGrid>
      <w:tr w:rsidR="005B04BD" w:rsidRPr="00255F2D" w14:paraId="52A7C483" w14:textId="77777777" w:rsidTr="00067EB4">
        <w:trPr>
          <w:cantSplit/>
          <w:tblHeader/>
        </w:trPr>
        <w:tc>
          <w:tcPr>
            <w:tcW w:w="1314" w:type="dxa"/>
            <w:shd w:val="clear" w:color="auto" w:fill="auto"/>
          </w:tcPr>
          <w:p w14:paraId="7474419A" w14:textId="77777777" w:rsidR="005B04BD" w:rsidRPr="00FC6F6A" w:rsidRDefault="005B04BD" w:rsidP="00924CC5">
            <w:pPr>
              <w:pStyle w:val="01Tableheaderrow"/>
              <w:keepNext/>
              <w:keepLines/>
              <w:rPr>
                <w:rFonts w:ascii="Calibri" w:hAnsi="Calibri" w:cs="Calibri"/>
                <w:sz w:val="20"/>
                <w:szCs w:val="20"/>
              </w:rPr>
            </w:pPr>
            <w:r w:rsidRPr="00FC6F6A">
              <w:rPr>
                <w:rFonts w:ascii="Calibri" w:hAnsi="Calibri" w:cs="Calibri"/>
                <w:sz w:val="20"/>
                <w:szCs w:val="20"/>
              </w:rPr>
              <w:t>Item</w:t>
            </w:r>
          </w:p>
        </w:tc>
        <w:tc>
          <w:tcPr>
            <w:tcW w:w="4558" w:type="dxa"/>
            <w:shd w:val="clear" w:color="auto" w:fill="auto"/>
          </w:tcPr>
          <w:p w14:paraId="2B059713" w14:textId="77777777" w:rsidR="005B04BD" w:rsidRPr="00FC6F6A" w:rsidRDefault="005B04BD" w:rsidP="00924CC5">
            <w:pPr>
              <w:pStyle w:val="01Tableheaderrow"/>
              <w:keepNext/>
              <w:keepLines/>
              <w:rPr>
                <w:rFonts w:ascii="Calibri" w:hAnsi="Calibri" w:cs="Calibri"/>
                <w:color w:val="auto"/>
                <w:sz w:val="20"/>
                <w:szCs w:val="20"/>
              </w:rPr>
            </w:pPr>
            <w:r w:rsidRPr="00FC6F6A">
              <w:rPr>
                <w:rFonts w:ascii="Calibri" w:hAnsi="Calibri" w:cs="Calibri"/>
                <w:color w:val="auto"/>
                <w:sz w:val="20"/>
                <w:szCs w:val="20"/>
              </w:rPr>
              <w:t>What it does</w:t>
            </w:r>
          </w:p>
        </w:tc>
        <w:tc>
          <w:tcPr>
            <w:tcW w:w="2702" w:type="dxa"/>
            <w:shd w:val="clear" w:color="auto" w:fill="auto"/>
          </w:tcPr>
          <w:p w14:paraId="10817D8F" w14:textId="77777777" w:rsidR="005B04BD" w:rsidRPr="00FC6F6A" w:rsidRDefault="005B04BD" w:rsidP="00924CC5">
            <w:pPr>
              <w:pStyle w:val="01Tableheaderrow"/>
              <w:keepNext/>
              <w:keepLines/>
              <w:rPr>
                <w:rFonts w:ascii="Calibri" w:hAnsi="Calibri" w:cs="Calibri"/>
                <w:sz w:val="20"/>
                <w:szCs w:val="20"/>
              </w:rPr>
            </w:pPr>
            <w:r w:rsidRPr="00FC6F6A">
              <w:rPr>
                <w:rFonts w:ascii="Calibri" w:hAnsi="Calibri" w:cs="Calibri"/>
                <w:sz w:val="20"/>
                <w:szCs w:val="20"/>
              </w:rPr>
              <w:t>Committee recommendation</w:t>
            </w:r>
          </w:p>
        </w:tc>
        <w:tc>
          <w:tcPr>
            <w:tcW w:w="2766" w:type="dxa"/>
            <w:shd w:val="clear" w:color="auto" w:fill="auto"/>
          </w:tcPr>
          <w:p w14:paraId="52BA9FA1" w14:textId="77777777" w:rsidR="005B04BD" w:rsidRPr="00FC6F6A" w:rsidRDefault="005B04BD" w:rsidP="00924CC5">
            <w:pPr>
              <w:pStyle w:val="01Tableheaderrow"/>
              <w:keepNext/>
              <w:keepLines/>
              <w:rPr>
                <w:rFonts w:ascii="Calibri" w:hAnsi="Calibri" w:cs="Calibri"/>
                <w:color w:val="auto"/>
                <w:sz w:val="20"/>
                <w:szCs w:val="20"/>
              </w:rPr>
            </w:pPr>
            <w:r w:rsidRPr="00FC6F6A">
              <w:rPr>
                <w:rFonts w:ascii="Calibri" w:hAnsi="Calibri" w:cs="Calibri"/>
                <w:color w:val="auto"/>
                <w:sz w:val="20"/>
                <w:szCs w:val="20"/>
              </w:rPr>
              <w:t>What would be different</w:t>
            </w:r>
          </w:p>
        </w:tc>
        <w:tc>
          <w:tcPr>
            <w:tcW w:w="3261" w:type="dxa"/>
            <w:shd w:val="clear" w:color="auto" w:fill="auto"/>
          </w:tcPr>
          <w:p w14:paraId="5C8AC4AB" w14:textId="77777777" w:rsidR="005B04BD" w:rsidRPr="00FC6F6A" w:rsidRDefault="005B04BD" w:rsidP="00924CC5">
            <w:pPr>
              <w:pStyle w:val="01Tableheaderrow"/>
              <w:keepNext/>
              <w:keepLines/>
              <w:rPr>
                <w:rFonts w:ascii="Calibri" w:hAnsi="Calibri" w:cs="Calibri"/>
                <w:color w:val="auto"/>
                <w:sz w:val="20"/>
                <w:szCs w:val="20"/>
              </w:rPr>
            </w:pPr>
            <w:r w:rsidRPr="00FC6F6A">
              <w:rPr>
                <w:rFonts w:ascii="Calibri" w:hAnsi="Calibri" w:cs="Calibri"/>
                <w:color w:val="auto"/>
                <w:sz w:val="20"/>
                <w:szCs w:val="20"/>
              </w:rPr>
              <w:t>Why</w:t>
            </w:r>
          </w:p>
        </w:tc>
      </w:tr>
      <w:tr w:rsidR="00D3006D" w:rsidRPr="00255F2D" w14:paraId="1BBED3C3" w14:textId="77777777" w:rsidTr="00067EB4">
        <w:trPr>
          <w:cantSplit/>
          <w:tblHeader/>
        </w:trPr>
        <w:tc>
          <w:tcPr>
            <w:tcW w:w="1314" w:type="dxa"/>
            <w:shd w:val="clear" w:color="auto" w:fill="auto"/>
          </w:tcPr>
          <w:p w14:paraId="092AC11E" w14:textId="77777777" w:rsidR="00D3006D" w:rsidRPr="00255F2D" w:rsidRDefault="00D3006D" w:rsidP="00D3006D">
            <w:pPr>
              <w:pStyle w:val="Tableheading-white"/>
              <w:keepLines/>
              <w:spacing w:before="120" w:after="120" w:line="240" w:lineRule="auto"/>
              <w:rPr>
                <w:b w:val="0"/>
                <w:color w:val="auto"/>
                <w:sz w:val="20"/>
                <w:szCs w:val="20"/>
              </w:rPr>
            </w:pPr>
            <w:r>
              <w:rPr>
                <w:b w:val="0"/>
                <w:color w:val="auto"/>
                <w:sz w:val="20"/>
                <w:szCs w:val="20"/>
              </w:rPr>
              <w:t>32063 and 32066</w:t>
            </w:r>
          </w:p>
        </w:tc>
        <w:tc>
          <w:tcPr>
            <w:tcW w:w="4558" w:type="dxa"/>
            <w:shd w:val="clear" w:color="auto" w:fill="auto"/>
          </w:tcPr>
          <w:p w14:paraId="483F421D" w14:textId="77777777" w:rsidR="00D3006D" w:rsidRPr="00255F2D" w:rsidRDefault="00D3006D" w:rsidP="00D3006D">
            <w:pPr>
              <w:pStyle w:val="Tableheading-white"/>
              <w:keepLines/>
              <w:spacing w:before="120" w:after="120" w:line="240" w:lineRule="auto"/>
              <w:rPr>
                <w:b w:val="0"/>
                <w:color w:val="auto"/>
                <w:sz w:val="20"/>
                <w:szCs w:val="20"/>
              </w:rPr>
            </w:pPr>
            <w:r>
              <w:rPr>
                <w:b w:val="0"/>
                <w:color w:val="auto"/>
                <w:sz w:val="20"/>
                <w:szCs w:val="20"/>
              </w:rPr>
              <w:t>Closure of an ileostomy (where part of the small bowel is connected to a hole in the abdominal wall) with removal of part of the rectum. The procedure also involves connection of the end of the ileum (part of the small bowel) to the anus, with or without the formation of a pouch designed to hold stool, called an ileal reservoir. These items are for surgeries with two surgeons where the abdominal surgeon claims item 32063 (which includes responsibility for the aftercare required following the operation) and the perineal surgeon claims item 32066.</w:t>
            </w:r>
          </w:p>
        </w:tc>
        <w:tc>
          <w:tcPr>
            <w:tcW w:w="2702" w:type="dxa"/>
            <w:shd w:val="clear" w:color="auto" w:fill="auto"/>
          </w:tcPr>
          <w:p w14:paraId="3DD81E70" w14:textId="017BB4A7" w:rsidR="00D3006D" w:rsidRPr="00D3006D" w:rsidRDefault="00D3006D" w:rsidP="00D3006D">
            <w:pPr>
              <w:pStyle w:val="Tableheading-white"/>
              <w:keepLines/>
              <w:spacing w:before="120" w:after="120" w:line="240" w:lineRule="auto"/>
              <w:rPr>
                <w:b w:val="0"/>
                <w:color w:val="auto"/>
                <w:sz w:val="20"/>
                <w:szCs w:val="20"/>
              </w:rPr>
            </w:pPr>
            <w:r w:rsidRPr="00D3006D">
              <w:rPr>
                <w:b w:val="0"/>
                <w:color w:val="auto"/>
                <w:sz w:val="20"/>
                <w:szCs w:val="20"/>
              </w:rPr>
              <w:t>Leave the</w:t>
            </w:r>
            <w:r>
              <w:rPr>
                <w:b w:val="0"/>
                <w:color w:val="auto"/>
                <w:sz w:val="20"/>
                <w:szCs w:val="20"/>
              </w:rPr>
              <w:t xml:space="preserve"> current</w:t>
            </w:r>
            <w:r w:rsidRPr="00D3006D">
              <w:rPr>
                <w:b w:val="0"/>
                <w:color w:val="auto"/>
                <w:sz w:val="20"/>
                <w:szCs w:val="20"/>
              </w:rPr>
              <w:t xml:space="preserve"> two items unchanged.</w:t>
            </w:r>
          </w:p>
        </w:tc>
        <w:tc>
          <w:tcPr>
            <w:tcW w:w="2766" w:type="dxa"/>
            <w:shd w:val="clear" w:color="auto" w:fill="auto"/>
          </w:tcPr>
          <w:p w14:paraId="2714889A" w14:textId="09F36ECD" w:rsidR="00D3006D" w:rsidRPr="00D3006D" w:rsidRDefault="00D3006D" w:rsidP="00D3006D">
            <w:pPr>
              <w:pStyle w:val="Tableheading-white"/>
              <w:keepLines/>
              <w:spacing w:before="120" w:after="120" w:line="240" w:lineRule="auto"/>
              <w:rPr>
                <w:b w:val="0"/>
                <w:color w:val="auto"/>
                <w:sz w:val="20"/>
                <w:szCs w:val="20"/>
              </w:rPr>
            </w:pPr>
            <w:r w:rsidRPr="00D3006D">
              <w:rPr>
                <w:b w:val="0"/>
                <w:color w:val="auto"/>
                <w:sz w:val="20"/>
                <w:szCs w:val="20"/>
                <w:lang w:val="en-AU"/>
              </w:rPr>
              <w:t>There would be no change to the current items.</w:t>
            </w:r>
          </w:p>
        </w:tc>
        <w:tc>
          <w:tcPr>
            <w:tcW w:w="3261" w:type="dxa"/>
            <w:shd w:val="clear" w:color="auto" w:fill="auto"/>
          </w:tcPr>
          <w:p w14:paraId="59C95496" w14:textId="5AEE6C10" w:rsidR="00D3006D" w:rsidRPr="00D3006D" w:rsidRDefault="00D3006D" w:rsidP="00D3006D">
            <w:pPr>
              <w:pStyle w:val="Tableheading-white"/>
              <w:keepLines/>
              <w:spacing w:before="120" w:after="120" w:line="240" w:lineRule="auto"/>
              <w:rPr>
                <w:b w:val="0"/>
                <w:color w:val="auto"/>
                <w:sz w:val="20"/>
                <w:szCs w:val="20"/>
              </w:rPr>
            </w:pPr>
            <w:r w:rsidRPr="00D3006D">
              <w:rPr>
                <w:b w:val="0"/>
                <w:color w:val="auto"/>
                <w:sz w:val="20"/>
                <w:szCs w:val="20"/>
              </w:rPr>
              <w:t xml:space="preserve">The current items reflect best practice and do not need to be changed. </w:t>
            </w:r>
          </w:p>
        </w:tc>
      </w:tr>
    </w:tbl>
    <w:p w14:paraId="0EBED474" w14:textId="48256A0B" w:rsidR="00067EB4" w:rsidRDefault="00067EB4">
      <w:pPr>
        <w:rPr>
          <w:b/>
          <w:bCs/>
        </w:rPr>
      </w:pPr>
      <w:r>
        <w:rPr>
          <w:b/>
          <w:bCs/>
        </w:rPr>
        <w:br w:type="page"/>
      </w:r>
    </w:p>
    <w:p w14:paraId="7C0D2345" w14:textId="5E68791E" w:rsidR="00067EB4" w:rsidRDefault="00067EB4" w:rsidP="004272B8">
      <w:pPr>
        <w:pStyle w:val="Heading3"/>
        <w:keepNext w:val="0"/>
        <w:keepLines w:val="0"/>
        <w:spacing w:before="120" w:line="312" w:lineRule="auto"/>
      </w:pPr>
      <w:r>
        <w:rPr>
          <w:rStyle w:val="IntenseEmphasis"/>
          <w:b/>
          <w:i w:val="0"/>
          <w:color w:val="auto"/>
          <w:sz w:val="20"/>
          <w:szCs w:val="20"/>
        </w:rPr>
        <w:t>Recommendation 10</w:t>
      </w:r>
    </w:p>
    <w:tbl>
      <w:tblPr>
        <w:tblStyle w:val="TableGrid"/>
        <w:tblW w:w="14850"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Synchronous Surgeries, Recommendation 10"/>
        <w:tblDescription w:val="It is recommended that a number of new items be created, including to reflect a transanal total mesorectal excision (taTME) for low or ultra-low resection of the bowel, total colectomy, resection of the rectum, and the removal of the anus, rectum and part of the large bowel. It is envisaged that for a number of these new items, different surgeons would be able to claim respective numbers and in some cases incorporate aftercare following the procedure."/>
      </w:tblPr>
      <w:tblGrid>
        <w:gridCol w:w="851"/>
        <w:gridCol w:w="4111"/>
        <w:gridCol w:w="2976"/>
        <w:gridCol w:w="3648"/>
        <w:gridCol w:w="3264"/>
      </w:tblGrid>
      <w:tr w:rsidR="005B04BD" w:rsidRPr="00255F2D" w14:paraId="10315EC7" w14:textId="77777777" w:rsidTr="00A76CE0">
        <w:trPr>
          <w:cantSplit/>
          <w:tblHeader/>
        </w:trPr>
        <w:tc>
          <w:tcPr>
            <w:tcW w:w="851" w:type="dxa"/>
            <w:shd w:val="clear" w:color="auto" w:fill="auto"/>
          </w:tcPr>
          <w:p w14:paraId="7AC9C0E4" w14:textId="6C90EC1C" w:rsidR="005B04BD" w:rsidRPr="00255F2D" w:rsidRDefault="005B04BD" w:rsidP="004272B8">
            <w:pPr>
              <w:pStyle w:val="Tableheading-white"/>
              <w:keepNext w:val="0"/>
              <w:spacing w:before="20" w:after="20" w:line="240" w:lineRule="auto"/>
              <w:rPr>
                <w:color w:val="auto"/>
                <w:sz w:val="20"/>
                <w:szCs w:val="20"/>
              </w:rPr>
            </w:pPr>
            <w:r w:rsidRPr="00255F2D">
              <w:rPr>
                <w:color w:val="auto"/>
                <w:sz w:val="20"/>
                <w:szCs w:val="20"/>
              </w:rPr>
              <w:t>Item</w:t>
            </w:r>
          </w:p>
        </w:tc>
        <w:tc>
          <w:tcPr>
            <w:tcW w:w="4111" w:type="dxa"/>
            <w:shd w:val="clear" w:color="auto" w:fill="auto"/>
          </w:tcPr>
          <w:p w14:paraId="28F9E497" w14:textId="77777777" w:rsidR="005B04BD" w:rsidRPr="00255F2D" w:rsidRDefault="005B04BD" w:rsidP="004272B8">
            <w:pPr>
              <w:pStyle w:val="Tableheading-white"/>
              <w:keepNext w:val="0"/>
              <w:spacing w:before="20" w:after="20" w:line="240" w:lineRule="auto"/>
              <w:rPr>
                <w:color w:val="auto"/>
                <w:sz w:val="20"/>
                <w:szCs w:val="20"/>
              </w:rPr>
            </w:pPr>
            <w:r w:rsidRPr="00255F2D">
              <w:rPr>
                <w:color w:val="auto"/>
                <w:sz w:val="20"/>
                <w:szCs w:val="20"/>
              </w:rPr>
              <w:t>What it does</w:t>
            </w:r>
          </w:p>
        </w:tc>
        <w:tc>
          <w:tcPr>
            <w:tcW w:w="2976" w:type="dxa"/>
            <w:shd w:val="clear" w:color="auto" w:fill="auto"/>
          </w:tcPr>
          <w:p w14:paraId="15C32EC7" w14:textId="77777777" w:rsidR="005B04BD" w:rsidRPr="00924CC5" w:rsidRDefault="005B04BD" w:rsidP="004272B8">
            <w:pPr>
              <w:pStyle w:val="01Tableheaderrow"/>
              <w:ind w:left="98" w:right="-243"/>
              <w:rPr>
                <w:rFonts w:ascii="Calibri" w:hAnsi="Calibri" w:cs="Calibri"/>
                <w:sz w:val="20"/>
                <w:szCs w:val="20"/>
              </w:rPr>
            </w:pPr>
            <w:r w:rsidRPr="00924CC5">
              <w:rPr>
                <w:rFonts w:ascii="Calibri" w:hAnsi="Calibri" w:cs="Calibri"/>
                <w:sz w:val="20"/>
                <w:szCs w:val="20"/>
              </w:rPr>
              <w:t>Committee recommendation</w:t>
            </w:r>
          </w:p>
        </w:tc>
        <w:tc>
          <w:tcPr>
            <w:tcW w:w="3648" w:type="dxa"/>
            <w:shd w:val="clear" w:color="auto" w:fill="auto"/>
          </w:tcPr>
          <w:p w14:paraId="7BE64B6D" w14:textId="77777777" w:rsidR="005B04BD" w:rsidRPr="00255F2D" w:rsidRDefault="005B04BD" w:rsidP="004272B8">
            <w:pPr>
              <w:pStyle w:val="Tableheading-white"/>
              <w:keepNext w:val="0"/>
              <w:spacing w:before="20" w:after="20" w:line="240" w:lineRule="auto"/>
              <w:rPr>
                <w:color w:val="auto"/>
                <w:sz w:val="20"/>
                <w:szCs w:val="20"/>
              </w:rPr>
            </w:pPr>
            <w:r w:rsidRPr="00255F2D">
              <w:rPr>
                <w:color w:val="auto"/>
                <w:sz w:val="20"/>
                <w:szCs w:val="20"/>
              </w:rPr>
              <w:t>What would be different</w:t>
            </w:r>
          </w:p>
        </w:tc>
        <w:tc>
          <w:tcPr>
            <w:tcW w:w="3264" w:type="dxa"/>
            <w:shd w:val="clear" w:color="auto" w:fill="auto"/>
          </w:tcPr>
          <w:p w14:paraId="4CE88B35" w14:textId="77777777" w:rsidR="005B04BD" w:rsidRPr="00255F2D" w:rsidRDefault="005B04BD" w:rsidP="004272B8">
            <w:pPr>
              <w:pStyle w:val="Tableheading-white"/>
              <w:keepNext w:val="0"/>
              <w:spacing w:before="20" w:after="20" w:line="240" w:lineRule="auto"/>
              <w:rPr>
                <w:color w:val="auto"/>
                <w:sz w:val="20"/>
                <w:szCs w:val="20"/>
              </w:rPr>
            </w:pPr>
            <w:r w:rsidRPr="00255F2D">
              <w:rPr>
                <w:color w:val="auto"/>
                <w:sz w:val="20"/>
                <w:szCs w:val="20"/>
              </w:rPr>
              <w:t>Why</w:t>
            </w:r>
          </w:p>
        </w:tc>
      </w:tr>
      <w:tr w:rsidR="005B04BD" w:rsidRPr="00255F2D" w14:paraId="1DADEF39" w14:textId="77777777" w:rsidTr="004272B8">
        <w:trPr>
          <w:cantSplit/>
        </w:trPr>
        <w:tc>
          <w:tcPr>
            <w:tcW w:w="851" w:type="dxa"/>
            <w:shd w:val="clear" w:color="auto" w:fill="auto"/>
          </w:tcPr>
          <w:p w14:paraId="510DA8B2" w14:textId="6129E799" w:rsidR="005B04BD" w:rsidRPr="00255F2D" w:rsidRDefault="00270B0C" w:rsidP="004272B8">
            <w:pPr>
              <w:pStyle w:val="Tableheading-white"/>
              <w:keepNext w:val="0"/>
              <w:spacing w:before="120" w:after="120" w:line="240" w:lineRule="auto"/>
              <w:rPr>
                <w:b w:val="0"/>
                <w:color w:val="auto"/>
                <w:sz w:val="20"/>
                <w:szCs w:val="20"/>
              </w:rPr>
            </w:pPr>
            <w:r>
              <w:rPr>
                <w:b w:val="0"/>
                <w:color w:val="auto"/>
                <w:sz w:val="20"/>
                <w:szCs w:val="20"/>
              </w:rPr>
              <w:t>320AR, 320TC, 320HP and 320PC</w:t>
            </w:r>
          </w:p>
        </w:tc>
        <w:tc>
          <w:tcPr>
            <w:tcW w:w="4111" w:type="dxa"/>
            <w:shd w:val="clear" w:color="auto" w:fill="auto"/>
          </w:tcPr>
          <w:p w14:paraId="702D8248" w14:textId="3C6553AD" w:rsidR="00270B0C" w:rsidRDefault="005B04BD" w:rsidP="004272B8">
            <w:pPr>
              <w:pStyle w:val="Tableheading-white"/>
              <w:keepNext w:val="0"/>
              <w:spacing w:before="120" w:after="120" w:line="240" w:lineRule="auto"/>
              <w:rPr>
                <w:b w:val="0"/>
                <w:color w:val="auto"/>
                <w:sz w:val="20"/>
                <w:szCs w:val="20"/>
              </w:rPr>
            </w:pPr>
            <w:r>
              <w:rPr>
                <w:b w:val="0"/>
                <w:color w:val="auto"/>
                <w:sz w:val="20"/>
                <w:szCs w:val="20"/>
              </w:rPr>
              <w:t>Proposed new</w:t>
            </w:r>
            <w:r w:rsidR="00270B0C">
              <w:rPr>
                <w:b w:val="0"/>
                <w:color w:val="auto"/>
                <w:sz w:val="20"/>
                <w:szCs w:val="20"/>
              </w:rPr>
              <w:t xml:space="preserve"> </w:t>
            </w:r>
            <w:proofErr w:type="spellStart"/>
            <w:r w:rsidR="00270B0C">
              <w:rPr>
                <w:b w:val="0"/>
                <w:color w:val="auto"/>
                <w:sz w:val="20"/>
                <w:szCs w:val="20"/>
              </w:rPr>
              <w:t>transanal</w:t>
            </w:r>
            <w:proofErr w:type="spellEnd"/>
            <w:r w:rsidR="00270B0C">
              <w:rPr>
                <w:b w:val="0"/>
                <w:color w:val="auto"/>
                <w:sz w:val="20"/>
                <w:szCs w:val="20"/>
              </w:rPr>
              <w:t xml:space="preserve"> total </w:t>
            </w:r>
            <w:proofErr w:type="spellStart"/>
            <w:r w:rsidR="00270B0C">
              <w:rPr>
                <w:b w:val="0"/>
                <w:color w:val="auto"/>
                <w:sz w:val="20"/>
                <w:szCs w:val="20"/>
              </w:rPr>
              <w:t>mesorectal</w:t>
            </w:r>
            <w:proofErr w:type="spellEnd"/>
            <w:r w:rsidR="00270B0C">
              <w:rPr>
                <w:b w:val="0"/>
                <w:color w:val="auto"/>
                <w:sz w:val="20"/>
                <w:szCs w:val="20"/>
              </w:rPr>
              <w:t xml:space="preserve"> excision (</w:t>
            </w:r>
            <w:proofErr w:type="spellStart"/>
            <w:r w:rsidR="00270B0C">
              <w:rPr>
                <w:b w:val="0"/>
                <w:color w:val="auto"/>
                <w:sz w:val="20"/>
                <w:szCs w:val="20"/>
              </w:rPr>
              <w:t>taTME</w:t>
            </w:r>
            <w:proofErr w:type="spellEnd"/>
            <w:r w:rsidR="00270B0C">
              <w:rPr>
                <w:b w:val="0"/>
                <w:color w:val="auto"/>
                <w:sz w:val="20"/>
                <w:szCs w:val="20"/>
              </w:rPr>
              <w:t>)</w:t>
            </w:r>
            <w:r>
              <w:rPr>
                <w:b w:val="0"/>
                <w:color w:val="auto"/>
                <w:sz w:val="20"/>
                <w:szCs w:val="20"/>
              </w:rPr>
              <w:t xml:space="preserve"> items for</w:t>
            </w:r>
            <w:r w:rsidR="00270B0C">
              <w:rPr>
                <w:b w:val="0"/>
                <w:color w:val="auto"/>
                <w:sz w:val="20"/>
                <w:szCs w:val="20"/>
              </w:rPr>
              <w:t xml:space="preserve"> the following:</w:t>
            </w:r>
          </w:p>
          <w:p w14:paraId="7D09E6AE" w14:textId="75E96494" w:rsidR="00270B0C" w:rsidRDefault="00270B0C" w:rsidP="004272B8">
            <w:pPr>
              <w:pStyle w:val="Tableheading-white"/>
              <w:keepNext w:val="0"/>
              <w:spacing w:before="120" w:after="120" w:line="240" w:lineRule="auto"/>
              <w:rPr>
                <w:b w:val="0"/>
                <w:color w:val="auto"/>
                <w:sz w:val="20"/>
                <w:szCs w:val="20"/>
              </w:rPr>
            </w:pPr>
            <w:r>
              <w:rPr>
                <w:b w:val="0"/>
                <w:color w:val="auto"/>
                <w:sz w:val="20"/>
                <w:szCs w:val="20"/>
              </w:rPr>
              <w:t>L</w:t>
            </w:r>
            <w:r w:rsidR="005B04BD">
              <w:rPr>
                <w:b w:val="0"/>
                <w:color w:val="auto"/>
                <w:sz w:val="20"/>
                <w:szCs w:val="20"/>
              </w:rPr>
              <w:t xml:space="preserve">ow or ultra-low resection of the rectum (where part of the rectum is removed and the end part of the resected bowel is attached to the anus). </w:t>
            </w:r>
          </w:p>
          <w:p w14:paraId="3BC5BB93" w14:textId="040AC5A5" w:rsidR="00027DE5" w:rsidRDefault="00027DE5" w:rsidP="00B93B4D">
            <w:pPr>
              <w:pStyle w:val="Tableheading-white"/>
              <w:spacing w:before="120" w:after="120" w:line="240" w:lineRule="auto"/>
              <w:rPr>
                <w:b w:val="0"/>
                <w:color w:val="auto"/>
                <w:sz w:val="20"/>
                <w:szCs w:val="20"/>
              </w:rPr>
            </w:pPr>
            <w:r>
              <w:rPr>
                <w:b w:val="0"/>
                <w:color w:val="auto"/>
                <w:sz w:val="20"/>
                <w:szCs w:val="20"/>
              </w:rPr>
              <w:t>Restorative proctocolectomy</w:t>
            </w:r>
            <w:r w:rsidR="00926B07">
              <w:rPr>
                <w:b w:val="0"/>
                <w:color w:val="auto"/>
                <w:sz w:val="20"/>
                <w:szCs w:val="20"/>
              </w:rPr>
              <w:t>, a</w:t>
            </w:r>
            <w:r w:rsidR="00B93B4D">
              <w:rPr>
                <w:b w:val="0"/>
                <w:color w:val="auto"/>
                <w:sz w:val="20"/>
                <w:szCs w:val="20"/>
              </w:rPr>
              <w:t xml:space="preserve"> surgical</w:t>
            </w:r>
            <w:r w:rsidR="00926B07">
              <w:rPr>
                <w:b w:val="0"/>
                <w:color w:val="auto"/>
                <w:sz w:val="20"/>
                <w:szCs w:val="20"/>
              </w:rPr>
              <w:t xml:space="preserve"> procedure to remove part of the colon and rectum while preserving continence.</w:t>
            </w:r>
          </w:p>
          <w:p w14:paraId="2E21A873" w14:textId="382FE70B" w:rsidR="00027DE5" w:rsidRDefault="00027DE5" w:rsidP="004272B8">
            <w:pPr>
              <w:pStyle w:val="Tableheading-white"/>
              <w:keepNext w:val="0"/>
              <w:spacing w:before="120" w:after="120" w:line="240" w:lineRule="auto"/>
              <w:rPr>
                <w:b w:val="0"/>
                <w:color w:val="auto"/>
                <w:sz w:val="20"/>
                <w:szCs w:val="20"/>
              </w:rPr>
            </w:pPr>
            <w:proofErr w:type="spellStart"/>
            <w:r>
              <w:rPr>
                <w:b w:val="0"/>
                <w:color w:val="auto"/>
                <w:sz w:val="20"/>
                <w:szCs w:val="20"/>
              </w:rPr>
              <w:t>Abdomino</w:t>
            </w:r>
            <w:proofErr w:type="spellEnd"/>
            <w:r>
              <w:rPr>
                <w:b w:val="0"/>
                <w:color w:val="auto"/>
                <w:sz w:val="20"/>
                <w:szCs w:val="20"/>
              </w:rPr>
              <w:t>-perineal resection</w:t>
            </w:r>
            <w:r w:rsidR="00B93B4D">
              <w:rPr>
                <w:b w:val="0"/>
                <w:color w:val="auto"/>
                <w:sz w:val="20"/>
                <w:szCs w:val="20"/>
              </w:rPr>
              <w:t>, a</w:t>
            </w:r>
            <w:r w:rsidR="00B93B4D" w:rsidRPr="00B93B4D">
              <w:rPr>
                <w:b w:val="0"/>
                <w:color w:val="auto"/>
                <w:sz w:val="20"/>
                <w:szCs w:val="20"/>
              </w:rPr>
              <w:t xml:space="preserve"> surgical procedure </w:t>
            </w:r>
            <w:r w:rsidR="00B93B4D">
              <w:rPr>
                <w:b w:val="0"/>
                <w:color w:val="auto"/>
                <w:sz w:val="20"/>
                <w:szCs w:val="20"/>
              </w:rPr>
              <w:t xml:space="preserve">where part of the </w:t>
            </w:r>
            <w:r w:rsidR="00B93B4D" w:rsidRPr="00B93B4D">
              <w:rPr>
                <w:b w:val="0"/>
                <w:color w:val="auto"/>
                <w:sz w:val="20"/>
                <w:szCs w:val="20"/>
              </w:rPr>
              <w:t xml:space="preserve">colon, </w:t>
            </w:r>
            <w:r w:rsidR="00B93B4D">
              <w:rPr>
                <w:b w:val="0"/>
                <w:color w:val="auto"/>
                <w:sz w:val="20"/>
                <w:szCs w:val="20"/>
              </w:rPr>
              <w:t xml:space="preserve">the </w:t>
            </w:r>
            <w:r w:rsidR="00B93B4D" w:rsidRPr="00B93B4D">
              <w:rPr>
                <w:b w:val="0"/>
                <w:color w:val="auto"/>
                <w:sz w:val="20"/>
                <w:szCs w:val="20"/>
              </w:rPr>
              <w:t xml:space="preserve">rectum and </w:t>
            </w:r>
            <w:r w:rsidR="00B93B4D">
              <w:rPr>
                <w:b w:val="0"/>
                <w:color w:val="auto"/>
                <w:sz w:val="20"/>
                <w:szCs w:val="20"/>
              </w:rPr>
              <w:t xml:space="preserve">the </w:t>
            </w:r>
            <w:r w:rsidR="00B93B4D" w:rsidRPr="00B93B4D">
              <w:rPr>
                <w:b w:val="0"/>
                <w:color w:val="auto"/>
                <w:sz w:val="20"/>
                <w:szCs w:val="20"/>
              </w:rPr>
              <w:t xml:space="preserve">anal sphincter are removed </w:t>
            </w:r>
            <w:r w:rsidR="00B93B4D">
              <w:rPr>
                <w:b w:val="0"/>
                <w:color w:val="auto"/>
                <w:sz w:val="20"/>
                <w:szCs w:val="20"/>
              </w:rPr>
              <w:t>through incisions made in the abdomen</w:t>
            </w:r>
            <w:r w:rsidR="00B93B4D" w:rsidRPr="00B93B4D">
              <w:rPr>
                <w:b w:val="0"/>
                <w:color w:val="auto"/>
                <w:sz w:val="20"/>
                <w:szCs w:val="20"/>
              </w:rPr>
              <w:t xml:space="preserve"> and </w:t>
            </w:r>
            <w:r w:rsidR="00B93B4D">
              <w:rPr>
                <w:b w:val="0"/>
                <w:color w:val="auto"/>
                <w:sz w:val="20"/>
                <w:szCs w:val="20"/>
              </w:rPr>
              <w:t xml:space="preserve">the </w:t>
            </w:r>
            <w:r w:rsidR="00B93B4D" w:rsidRPr="00B93B4D">
              <w:rPr>
                <w:b w:val="0"/>
                <w:color w:val="auto"/>
                <w:sz w:val="20"/>
                <w:szCs w:val="20"/>
              </w:rPr>
              <w:t>perine</w:t>
            </w:r>
            <w:r w:rsidR="008019B2">
              <w:rPr>
                <w:b w:val="0"/>
                <w:color w:val="auto"/>
                <w:sz w:val="20"/>
                <w:szCs w:val="20"/>
              </w:rPr>
              <w:t>al region</w:t>
            </w:r>
            <w:r w:rsidR="00B93B4D">
              <w:rPr>
                <w:b w:val="0"/>
                <w:color w:val="auto"/>
                <w:sz w:val="20"/>
                <w:szCs w:val="20"/>
              </w:rPr>
              <w:t xml:space="preserve"> for the removal </w:t>
            </w:r>
            <w:r w:rsidR="00B93B4D" w:rsidRPr="00B93B4D">
              <w:rPr>
                <w:b w:val="0"/>
                <w:color w:val="auto"/>
                <w:sz w:val="20"/>
                <w:szCs w:val="20"/>
              </w:rPr>
              <w:t>of a rectal cancer.</w:t>
            </w:r>
          </w:p>
          <w:p w14:paraId="643340F7" w14:textId="688CCE8A" w:rsidR="00027DE5" w:rsidRDefault="00027DE5" w:rsidP="004272B8">
            <w:pPr>
              <w:pStyle w:val="Tableheading-white"/>
              <w:keepNext w:val="0"/>
              <w:spacing w:before="120" w:after="120" w:line="240" w:lineRule="auto"/>
              <w:rPr>
                <w:b w:val="0"/>
                <w:color w:val="auto"/>
                <w:sz w:val="20"/>
                <w:szCs w:val="20"/>
              </w:rPr>
            </w:pPr>
            <w:r>
              <w:rPr>
                <w:b w:val="0"/>
                <w:color w:val="auto"/>
                <w:sz w:val="20"/>
                <w:szCs w:val="20"/>
              </w:rPr>
              <w:t>Pan-proctocolectomy</w:t>
            </w:r>
            <w:r w:rsidR="008019B2">
              <w:rPr>
                <w:b w:val="0"/>
                <w:color w:val="auto"/>
                <w:sz w:val="20"/>
                <w:szCs w:val="20"/>
              </w:rPr>
              <w:t xml:space="preserve"> is the surgical removal of the entire colon, rectum and anal canal.</w:t>
            </w:r>
          </w:p>
          <w:p w14:paraId="140D9B8B" w14:textId="432306E3" w:rsidR="00FC6F6A" w:rsidRPr="00255F2D" w:rsidRDefault="00FC6F6A" w:rsidP="00027DE5">
            <w:pPr>
              <w:pStyle w:val="Tableheading-white"/>
              <w:keepNext w:val="0"/>
              <w:spacing w:before="120" w:after="120" w:line="240" w:lineRule="auto"/>
              <w:rPr>
                <w:b w:val="0"/>
                <w:color w:val="auto"/>
                <w:sz w:val="20"/>
                <w:szCs w:val="20"/>
              </w:rPr>
            </w:pPr>
          </w:p>
        </w:tc>
        <w:tc>
          <w:tcPr>
            <w:tcW w:w="2976" w:type="dxa"/>
            <w:shd w:val="clear" w:color="auto" w:fill="auto"/>
          </w:tcPr>
          <w:p w14:paraId="7650A400" w14:textId="680020C1" w:rsidR="00027DE5" w:rsidRDefault="005B04BD" w:rsidP="00027DE5">
            <w:pPr>
              <w:pStyle w:val="Tableheading-white"/>
              <w:keepNext w:val="0"/>
              <w:spacing w:before="120" w:after="120" w:line="240" w:lineRule="auto"/>
              <w:ind w:left="98"/>
              <w:rPr>
                <w:b w:val="0"/>
                <w:color w:val="auto"/>
                <w:sz w:val="20"/>
                <w:szCs w:val="20"/>
              </w:rPr>
            </w:pPr>
            <w:r>
              <w:rPr>
                <w:b w:val="0"/>
                <w:color w:val="auto"/>
                <w:sz w:val="20"/>
                <w:szCs w:val="20"/>
              </w:rPr>
              <w:t xml:space="preserve">That </w:t>
            </w:r>
            <w:r w:rsidR="00027DE5">
              <w:rPr>
                <w:b w:val="0"/>
                <w:color w:val="auto"/>
                <w:sz w:val="20"/>
                <w:szCs w:val="20"/>
              </w:rPr>
              <w:t>four</w:t>
            </w:r>
            <w:r>
              <w:rPr>
                <w:b w:val="0"/>
                <w:color w:val="auto"/>
                <w:sz w:val="20"/>
                <w:szCs w:val="20"/>
              </w:rPr>
              <w:t xml:space="preserve"> new items be created</w:t>
            </w:r>
            <w:r w:rsidR="008019B2">
              <w:rPr>
                <w:b w:val="0"/>
                <w:color w:val="auto"/>
                <w:sz w:val="20"/>
                <w:szCs w:val="20"/>
              </w:rPr>
              <w:t xml:space="preserve"> for the abdominal component of a </w:t>
            </w:r>
            <w:r>
              <w:rPr>
                <w:b w:val="0"/>
                <w:color w:val="auto"/>
                <w:sz w:val="20"/>
                <w:szCs w:val="20"/>
              </w:rPr>
              <w:t>low or ultra-low resection of the bowel</w:t>
            </w:r>
            <w:r w:rsidR="008019B2">
              <w:rPr>
                <w:b w:val="0"/>
                <w:color w:val="auto"/>
                <w:sz w:val="20"/>
                <w:szCs w:val="20"/>
              </w:rPr>
              <w:t>, restorative proctocolectomy</w:t>
            </w:r>
            <w:r w:rsidR="00027DE5">
              <w:rPr>
                <w:b w:val="0"/>
                <w:color w:val="auto"/>
                <w:sz w:val="20"/>
                <w:szCs w:val="20"/>
              </w:rPr>
              <w:t xml:space="preserve">, </w:t>
            </w:r>
            <w:proofErr w:type="spellStart"/>
            <w:r w:rsidR="00027DE5">
              <w:rPr>
                <w:b w:val="0"/>
                <w:color w:val="auto"/>
                <w:sz w:val="20"/>
                <w:szCs w:val="20"/>
              </w:rPr>
              <w:t>abdomino</w:t>
            </w:r>
            <w:proofErr w:type="spellEnd"/>
            <w:r w:rsidR="00027DE5">
              <w:rPr>
                <w:b w:val="0"/>
                <w:color w:val="auto"/>
                <w:sz w:val="20"/>
                <w:szCs w:val="20"/>
              </w:rPr>
              <w:t>-perineal resection and pan-proctocolectomy</w:t>
            </w:r>
            <w:r w:rsidR="008019B2">
              <w:rPr>
                <w:b w:val="0"/>
                <w:color w:val="auto"/>
                <w:sz w:val="20"/>
                <w:szCs w:val="20"/>
              </w:rPr>
              <w:t xml:space="preserve"> that include </w:t>
            </w:r>
            <w:proofErr w:type="spellStart"/>
            <w:r w:rsidR="008019B2">
              <w:rPr>
                <w:b w:val="0"/>
                <w:color w:val="auto"/>
                <w:sz w:val="20"/>
                <w:szCs w:val="20"/>
              </w:rPr>
              <w:t>taTME</w:t>
            </w:r>
            <w:proofErr w:type="spellEnd"/>
            <w:r w:rsidR="008019B2">
              <w:rPr>
                <w:b w:val="0"/>
                <w:color w:val="auto"/>
                <w:sz w:val="20"/>
                <w:szCs w:val="20"/>
              </w:rPr>
              <w:t xml:space="preserve"> principles</w:t>
            </w:r>
            <w:r>
              <w:rPr>
                <w:b w:val="0"/>
                <w:color w:val="auto"/>
                <w:sz w:val="20"/>
                <w:szCs w:val="20"/>
              </w:rPr>
              <w:t xml:space="preserve">. </w:t>
            </w:r>
          </w:p>
          <w:p w14:paraId="6914E608" w14:textId="20A0C082" w:rsidR="005B04BD" w:rsidRPr="00255F2D" w:rsidRDefault="005B04BD" w:rsidP="00027DE5">
            <w:pPr>
              <w:pStyle w:val="Tableheading-white"/>
              <w:keepNext w:val="0"/>
              <w:spacing w:before="120" w:after="120" w:line="240" w:lineRule="auto"/>
              <w:ind w:left="98"/>
              <w:rPr>
                <w:b w:val="0"/>
                <w:color w:val="auto"/>
                <w:sz w:val="20"/>
                <w:szCs w:val="20"/>
              </w:rPr>
            </w:pPr>
          </w:p>
        </w:tc>
        <w:tc>
          <w:tcPr>
            <w:tcW w:w="3648" w:type="dxa"/>
            <w:shd w:val="clear" w:color="auto" w:fill="auto"/>
          </w:tcPr>
          <w:p w14:paraId="61C9A622" w14:textId="19759CC5" w:rsidR="00FC6F6A" w:rsidRPr="00255F2D" w:rsidRDefault="008019B2" w:rsidP="00D94CFF">
            <w:pPr>
              <w:pStyle w:val="Tableheading-white"/>
              <w:keepNext w:val="0"/>
              <w:spacing w:before="120" w:after="120" w:line="240" w:lineRule="auto"/>
              <w:rPr>
                <w:b w:val="0"/>
                <w:color w:val="auto"/>
                <w:sz w:val="20"/>
                <w:szCs w:val="20"/>
              </w:rPr>
            </w:pPr>
            <w:r>
              <w:rPr>
                <w:b w:val="0"/>
                <w:color w:val="auto"/>
                <w:sz w:val="20"/>
                <w:szCs w:val="20"/>
              </w:rPr>
              <w:t xml:space="preserve">There would be MBS items for each of these surgical procedures that includes technologies to provide the </w:t>
            </w:r>
            <w:r w:rsidR="00D94CFF">
              <w:rPr>
                <w:b w:val="0"/>
                <w:color w:val="auto"/>
                <w:sz w:val="20"/>
                <w:szCs w:val="20"/>
              </w:rPr>
              <w:t xml:space="preserve">operating </w:t>
            </w:r>
            <w:r>
              <w:rPr>
                <w:b w:val="0"/>
                <w:color w:val="auto"/>
                <w:sz w:val="20"/>
                <w:szCs w:val="20"/>
              </w:rPr>
              <w:t>surgeon</w:t>
            </w:r>
            <w:r w:rsidR="00D94CFF">
              <w:rPr>
                <w:b w:val="0"/>
                <w:color w:val="auto"/>
                <w:sz w:val="20"/>
                <w:szCs w:val="20"/>
              </w:rPr>
              <w:t>s</w:t>
            </w:r>
            <w:r>
              <w:rPr>
                <w:b w:val="0"/>
                <w:color w:val="auto"/>
                <w:sz w:val="20"/>
                <w:szCs w:val="20"/>
              </w:rPr>
              <w:t xml:space="preserve"> with improved </w:t>
            </w:r>
            <w:proofErr w:type="spellStart"/>
            <w:r>
              <w:rPr>
                <w:b w:val="0"/>
                <w:color w:val="auto"/>
                <w:sz w:val="20"/>
                <w:szCs w:val="20"/>
              </w:rPr>
              <w:t>visualisation</w:t>
            </w:r>
            <w:proofErr w:type="spellEnd"/>
            <w:r>
              <w:rPr>
                <w:b w:val="0"/>
                <w:color w:val="auto"/>
                <w:sz w:val="20"/>
                <w:szCs w:val="20"/>
              </w:rPr>
              <w:t xml:space="preserve"> of the area.</w:t>
            </w:r>
            <w:r w:rsidR="00D94CFF">
              <w:rPr>
                <w:b w:val="0"/>
                <w:color w:val="auto"/>
                <w:sz w:val="20"/>
                <w:szCs w:val="20"/>
              </w:rPr>
              <w:t xml:space="preserve"> These surgeries are often performed by two surgeons working together and these items are intended for use by the abdominal surgeon.</w:t>
            </w:r>
          </w:p>
        </w:tc>
        <w:tc>
          <w:tcPr>
            <w:tcW w:w="3264" w:type="dxa"/>
            <w:shd w:val="clear" w:color="auto" w:fill="auto"/>
          </w:tcPr>
          <w:p w14:paraId="0FF74F67" w14:textId="573E2D1C" w:rsidR="009D7960" w:rsidRPr="00255F2D" w:rsidRDefault="008019B2" w:rsidP="008019B2">
            <w:pPr>
              <w:pStyle w:val="Tableheading-white"/>
              <w:keepNext w:val="0"/>
              <w:spacing w:before="120" w:after="120" w:line="240" w:lineRule="auto"/>
              <w:ind w:left="38"/>
              <w:rPr>
                <w:b w:val="0"/>
                <w:color w:val="auto"/>
                <w:sz w:val="20"/>
                <w:szCs w:val="20"/>
              </w:rPr>
            </w:pPr>
            <w:proofErr w:type="spellStart"/>
            <w:r>
              <w:rPr>
                <w:b w:val="0"/>
                <w:color w:val="auto"/>
                <w:sz w:val="20"/>
                <w:szCs w:val="20"/>
              </w:rPr>
              <w:t>TaTME</w:t>
            </w:r>
            <w:proofErr w:type="spellEnd"/>
            <w:r>
              <w:rPr>
                <w:b w:val="0"/>
                <w:color w:val="auto"/>
                <w:sz w:val="20"/>
                <w:szCs w:val="20"/>
              </w:rPr>
              <w:t xml:space="preserve"> methods provide advantages to some patients, such as male patients with a narrow pelvis and/or patients with a </w:t>
            </w:r>
            <w:proofErr w:type="spellStart"/>
            <w:r>
              <w:rPr>
                <w:b w:val="0"/>
                <w:color w:val="auto"/>
                <w:sz w:val="20"/>
                <w:szCs w:val="20"/>
              </w:rPr>
              <w:t>tumour</w:t>
            </w:r>
            <w:proofErr w:type="spellEnd"/>
            <w:r>
              <w:rPr>
                <w:b w:val="0"/>
                <w:color w:val="auto"/>
                <w:sz w:val="20"/>
                <w:szCs w:val="20"/>
              </w:rPr>
              <w:t xml:space="preserve"> located close to the pelvic floor/sphincter.</w:t>
            </w:r>
          </w:p>
        </w:tc>
      </w:tr>
      <w:tr w:rsidR="00D94CFF" w:rsidRPr="00255F2D" w14:paraId="6CF5AFD0" w14:textId="77777777" w:rsidTr="004272B8">
        <w:trPr>
          <w:cantSplit/>
        </w:trPr>
        <w:tc>
          <w:tcPr>
            <w:tcW w:w="851" w:type="dxa"/>
            <w:shd w:val="clear" w:color="auto" w:fill="auto"/>
          </w:tcPr>
          <w:p w14:paraId="34BF1827" w14:textId="47F8E5AA" w:rsidR="00D94CFF" w:rsidRDefault="00D94CFF" w:rsidP="00D94CFF">
            <w:pPr>
              <w:pStyle w:val="Tableheading-white"/>
              <w:keepNext w:val="0"/>
              <w:spacing w:before="120" w:after="120" w:line="240" w:lineRule="auto"/>
              <w:rPr>
                <w:b w:val="0"/>
                <w:color w:val="auto"/>
                <w:sz w:val="20"/>
                <w:szCs w:val="20"/>
              </w:rPr>
            </w:pPr>
            <w:r>
              <w:rPr>
                <w:b w:val="0"/>
                <w:color w:val="auto"/>
                <w:sz w:val="20"/>
                <w:szCs w:val="20"/>
              </w:rPr>
              <w:t>320ST, 320HS and 320EA</w:t>
            </w:r>
          </w:p>
        </w:tc>
        <w:tc>
          <w:tcPr>
            <w:tcW w:w="4111" w:type="dxa"/>
            <w:shd w:val="clear" w:color="auto" w:fill="auto"/>
          </w:tcPr>
          <w:p w14:paraId="15A189FA" w14:textId="77777777" w:rsidR="00D94CFF" w:rsidRDefault="00D94CFF" w:rsidP="00D94CFF">
            <w:pPr>
              <w:pStyle w:val="Tableheading-white"/>
              <w:keepNext w:val="0"/>
              <w:spacing w:before="120" w:after="120" w:line="240" w:lineRule="auto"/>
              <w:rPr>
                <w:b w:val="0"/>
                <w:color w:val="auto"/>
                <w:sz w:val="20"/>
                <w:szCs w:val="20"/>
              </w:rPr>
            </w:pPr>
            <w:r w:rsidRPr="003B6BCA">
              <w:rPr>
                <w:b w:val="0"/>
                <w:color w:val="auto"/>
                <w:sz w:val="20"/>
                <w:szCs w:val="20"/>
              </w:rPr>
              <w:t xml:space="preserve">Proposed new </w:t>
            </w:r>
            <w:proofErr w:type="spellStart"/>
            <w:r w:rsidRPr="003B6BCA">
              <w:rPr>
                <w:b w:val="0"/>
                <w:color w:val="auto"/>
                <w:sz w:val="20"/>
                <w:szCs w:val="20"/>
              </w:rPr>
              <w:t>transanal</w:t>
            </w:r>
            <w:proofErr w:type="spellEnd"/>
            <w:r w:rsidRPr="003B6BCA">
              <w:rPr>
                <w:b w:val="0"/>
                <w:color w:val="auto"/>
                <w:sz w:val="20"/>
                <w:szCs w:val="20"/>
              </w:rPr>
              <w:t xml:space="preserve"> total </w:t>
            </w:r>
            <w:proofErr w:type="spellStart"/>
            <w:r w:rsidRPr="003B6BCA">
              <w:rPr>
                <w:b w:val="0"/>
                <w:color w:val="auto"/>
                <w:sz w:val="20"/>
                <w:szCs w:val="20"/>
              </w:rPr>
              <w:t>mesorectal</w:t>
            </w:r>
            <w:proofErr w:type="spellEnd"/>
            <w:r w:rsidRPr="003B6BCA">
              <w:rPr>
                <w:b w:val="0"/>
                <w:color w:val="auto"/>
                <w:sz w:val="20"/>
                <w:szCs w:val="20"/>
              </w:rPr>
              <w:t xml:space="preserve"> excision (</w:t>
            </w:r>
            <w:proofErr w:type="spellStart"/>
            <w:r w:rsidRPr="003B6BCA">
              <w:rPr>
                <w:b w:val="0"/>
                <w:color w:val="auto"/>
                <w:sz w:val="20"/>
                <w:szCs w:val="20"/>
              </w:rPr>
              <w:t>taTME</w:t>
            </w:r>
            <w:proofErr w:type="spellEnd"/>
            <w:r w:rsidRPr="003B6BCA">
              <w:rPr>
                <w:b w:val="0"/>
                <w:color w:val="auto"/>
                <w:sz w:val="20"/>
                <w:szCs w:val="20"/>
              </w:rPr>
              <w:t>) items for the following:</w:t>
            </w:r>
          </w:p>
          <w:p w14:paraId="21F444C2" w14:textId="77777777" w:rsidR="00D94CFF" w:rsidRDefault="00D94CFF" w:rsidP="00D94CFF">
            <w:pPr>
              <w:pStyle w:val="Tableheading-white"/>
              <w:keepNext w:val="0"/>
              <w:spacing w:before="120" w:after="120" w:line="240" w:lineRule="auto"/>
              <w:rPr>
                <w:b w:val="0"/>
                <w:color w:val="auto"/>
                <w:sz w:val="20"/>
                <w:szCs w:val="20"/>
              </w:rPr>
            </w:pPr>
            <w:r>
              <w:rPr>
                <w:b w:val="0"/>
                <w:color w:val="auto"/>
                <w:sz w:val="20"/>
                <w:szCs w:val="20"/>
              </w:rPr>
              <w:t xml:space="preserve">Low or ultra-low resection of the rectum (where part of the rectum is removed and the end part of the resected bowel is attached to the anus). </w:t>
            </w:r>
          </w:p>
          <w:p w14:paraId="32FE7E86" w14:textId="77777777" w:rsidR="00D94CFF" w:rsidRDefault="00D94CFF" w:rsidP="00D94CFF">
            <w:pPr>
              <w:pStyle w:val="Tableheading-white"/>
              <w:spacing w:before="120" w:after="120" w:line="240" w:lineRule="auto"/>
              <w:rPr>
                <w:b w:val="0"/>
                <w:color w:val="auto"/>
                <w:sz w:val="20"/>
                <w:szCs w:val="20"/>
              </w:rPr>
            </w:pPr>
            <w:r>
              <w:rPr>
                <w:b w:val="0"/>
                <w:color w:val="auto"/>
                <w:sz w:val="20"/>
                <w:szCs w:val="20"/>
              </w:rPr>
              <w:t>Restorative proctocolectomy, a surgical procedure to remove part of the colon and rectum while preserving continence.</w:t>
            </w:r>
          </w:p>
          <w:p w14:paraId="6848AF6C" w14:textId="77777777" w:rsidR="00D94CFF" w:rsidRDefault="00D94CFF" w:rsidP="00D94CFF">
            <w:pPr>
              <w:pStyle w:val="Tableheading-white"/>
              <w:keepNext w:val="0"/>
              <w:spacing w:before="120" w:after="120" w:line="240" w:lineRule="auto"/>
              <w:rPr>
                <w:b w:val="0"/>
                <w:color w:val="auto"/>
                <w:sz w:val="20"/>
                <w:szCs w:val="20"/>
              </w:rPr>
            </w:pPr>
            <w:proofErr w:type="spellStart"/>
            <w:r>
              <w:rPr>
                <w:b w:val="0"/>
                <w:color w:val="auto"/>
                <w:sz w:val="20"/>
                <w:szCs w:val="20"/>
              </w:rPr>
              <w:t>Abdomino</w:t>
            </w:r>
            <w:proofErr w:type="spellEnd"/>
            <w:r>
              <w:rPr>
                <w:b w:val="0"/>
                <w:color w:val="auto"/>
                <w:sz w:val="20"/>
                <w:szCs w:val="20"/>
              </w:rPr>
              <w:t>-perineal resection, a</w:t>
            </w:r>
            <w:r w:rsidRPr="00B93B4D">
              <w:rPr>
                <w:b w:val="0"/>
                <w:color w:val="auto"/>
                <w:sz w:val="20"/>
                <w:szCs w:val="20"/>
              </w:rPr>
              <w:t xml:space="preserve"> surgical procedure </w:t>
            </w:r>
            <w:r>
              <w:rPr>
                <w:b w:val="0"/>
                <w:color w:val="auto"/>
                <w:sz w:val="20"/>
                <w:szCs w:val="20"/>
              </w:rPr>
              <w:t xml:space="preserve">where part of the </w:t>
            </w:r>
            <w:r w:rsidRPr="00B93B4D">
              <w:rPr>
                <w:b w:val="0"/>
                <w:color w:val="auto"/>
                <w:sz w:val="20"/>
                <w:szCs w:val="20"/>
              </w:rPr>
              <w:t xml:space="preserve">colon, </w:t>
            </w:r>
            <w:r>
              <w:rPr>
                <w:b w:val="0"/>
                <w:color w:val="auto"/>
                <w:sz w:val="20"/>
                <w:szCs w:val="20"/>
              </w:rPr>
              <w:t xml:space="preserve">the </w:t>
            </w:r>
            <w:r w:rsidRPr="00B93B4D">
              <w:rPr>
                <w:b w:val="0"/>
                <w:color w:val="auto"/>
                <w:sz w:val="20"/>
                <w:szCs w:val="20"/>
              </w:rPr>
              <w:t xml:space="preserve">rectum and </w:t>
            </w:r>
            <w:r>
              <w:rPr>
                <w:b w:val="0"/>
                <w:color w:val="auto"/>
                <w:sz w:val="20"/>
                <w:szCs w:val="20"/>
              </w:rPr>
              <w:t xml:space="preserve">the </w:t>
            </w:r>
            <w:r w:rsidRPr="00B93B4D">
              <w:rPr>
                <w:b w:val="0"/>
                <w:color w:val="auto"/>
                <w:sz w:val="20"/>
                <w:szCs w:val="20"/>
              </w:rPr>
              <w:t xml:space="preserve">anal sphincter are removed </w:t>
            </w:r>
            <w:r>
              <w:rPr>
                <w:b w:val="0"/>
                <w:color w:val="auto"/>
                <w:sz w:val="20"/>
                <w:szCs w:val="20"/>
              </w:rPr>
              <w:t>through incisions made in the abdomen</w:t>
            </w:r>
            <w:r w:rsidRPr="00B93B4D">
              <w:rPr>
                <w:b w:val="0"/>
                <w:color w:val="auto"/>
                <w:sz w:val="20"/>
                <w:szCs w:val="20"/>
              </w:rPr>
              <w:t xml:space="preserve"> and </w:t>
            </w:r>
            <w:r>
              <w:rPr>
                <w:b w:val="0"/>
                <w:color w:val="auto"/>
                <w:sz w:val="20"/>
                <w:szCs w:val="20"/>
              </w:rPr>
              <w:t xml:space="preserve">the </w:t>
            </w:r>
            <w:r w:rsidRPr="00B93B4D">
              <w:rPr>
                <w:b w:val="0"/>
                <w:color w:val="auto"/>
                <w:sz w:val="20"/>
                <w:szCs w:val="20"/>
              </w:rPr>
              <w:t>perine</w:t>
            </w:r>
            <w:r>
              <w:rPr>
                <w:b w:val="0"/>
                <w:color w:val="auto"/>
                <w:sz w:val="20"/>
                <w:szCs w:val="20"/>
              </w:rPr>
              <w:t xml:space="preserve">al region for the removal </w:t>
            </w:r>
            <w:r w:rsidRPr="00B93B4D">
              <w:rPr>
                <w:b w:val="0"/>
                <w:color w:val="auto"/>
                <w:sz w:val="20"/>
                <w:szCs w:val="20"/>
              </w:rPr>
              <w:t>of a rectal cancer.</w:t>
            </w:r>
          </w:p>
          <w:p w14:paraId="220E5DB9" w14:textId="3E996467" w:rsidR="00D94CFF" w:rsidRDefault="00D94CFF" w:rsidP="00D94CFF">
            <w:pPr>
              <w:pStyle w:val="Tableheading-white"/>
              <w:keepNext w:val="0"/>
              <w:spacing w:before="120" w:after="120" w:line="240" w:lineRule="auto"/>
              <w:rPr>
                <w:b w:val="0"/>
                <w:color w:val="auto"/>
                <w:sz w:val="20"/>
                <w:szCs w:val="20"/>
              </w:rPr>
            </w:pPr>
            <w:r>
              <w:rPr>
                <w:b w:val="0"/>
                <w:color w:val="auto"/>
                <w:sz w:val="20"/>
                <w:szCs w:val="20"/>
              </w:rPr>
              <w:t>Pan-proctocolectomy is the surgical removal of the entire colon, rectum and anal canal.</w:t>
            </w:r>
          </w:p>
        </w:tc>
        <w:tc>
          <w:tcPr>
            <w:tcW w:w="2976" w:type="dxa"/>
            <w:shd w:val="clear" w:color="auto" w:fill="auto"/>
          </w:tcPr>
          <w:p w14:paraId="763C7CBC" w14:textId="0539F273" w:rsidR="00D94CFF" w:rsidRDefault="00D94CFF" w:rsidP="00D94CFF">
            <w:pPr>
              <w:pStyle w:val="Tableheading-white"/>
              <w:keepNext w:val="0"/>
              <w:spacing w:before="120" w:after="120" w:line="240" w:lineRule="auto"/>
              <w:ind w:left="98"/>
              <w:rPr>
                <w:b w:val="0"/>
                <w:color w:val="auto"/>
                <w:sz w:val="20"/>
                <w:szCs w:val="20"/>
              </w:rPr>
            </w:pPr>
            <w:r>
              <w:rPr>
                <w:b w:val="0"/>
                <w:color w:val="auto"/>
                <w:sz w:val="20"/>
                <w:szCs w:val="20"/>
              </w:rPr>
              <w:t xml:space="preserve">That three new items be created for the perineal component of a low or ultra-low resection of the bowel, restorative proctocolectomy, </w:t>
            </w:r>
            <w:proofErr w:type="spellStart"/>
            <w:r>
              <w:rPr>
                <w:b w:val="0"/>
                <w:color w:val="auto"/>
                <w:sz w:val="20"/>
                <w:szCs w:val="20"/>
              </w:rPr>
              <w:t>abdomino</w:t>
            </w:r>
            <w:proofErr w:type="spellEnd"/>
            <w:r>
              <w:rPr>
                <w:b w:val="0"/>
                <w:color w:val="auto"/>
                <w:sz w:val="20"/>
                <w:szCs w:val="20"/>
              </w:rPr>
              <w:t xml:space="preserve">-perineal resection and pan-proctocolectomy that include </w:t>
            </w:r>
            <w:proofErr w:type="spellStart"/>
            <w:r>
              <w:rPr>
                <w:b w:val="0"/>
                <w:color w:val="auto"/>
                <w:sz w:val="20"/>
                <w:szCs w:val="20"/>
              </w:rPr>
              <w:t>taTME</w:t>
            </w:r>
            <w:proofErr w:type="spellEnd"/>
            <w:r>
              <w:rPr>
                <w:b w:val="0"/>
                <w:color w:val="auto"/>
                <w:sz w:val="20"/>
                <w:szCs w:val="20"/>
              </w:rPr>
              <w:t xml:space="preserve"> principles. </w:t>
            </w:r>
          </w:p>
          <w:p w14:paraId="1C2E359C" w14:textId="3A3AA0ED" w:rsidR="00D94CFF" w:rsidRDefault="00D94CFF" w:rsidP="00D94CFF">
            <w:pPr>
              <w:pStyle w:val="Tableheading-white"/>
              <w:keepNext w:val="0"/>
              <w:spacing w:before="120" w:after="120" w:line="240" w:lineRule="auto"/>
              <w:rPr>
                <w:b w:val="0"/>
                <w:color w:val="auto"/>
                <w:sz w:val="20"/>
                <w:szCs w:val="20"/>
              </w:rPr>
            </w:pPr>
          </w:p>
        </w:tc>
        <w:tc>
          <w:tcPr>
            <w:tcW w:w="3648" w:type="dxa"/>
            <w:shd w:val="clear" w:color="auto" w:fill="auto"/>
          </w:tcPr>
          <w:p w14:paraId="33CB6C60" w14:textId="132D7909" w:rsidR="00D94CFF" w:rsidRDefault="00D94CFF" w:rsidP="00D94CFF">
            <w:pPr>
              <w:pStyle w:val="Tableheading-white"/>
              <w:keepNext w:val="0"/>
              <w:spacing w:before="120" w:after="120" w:line="240" w:lineRule="auto"/>
              <w:rPr>
                <w:b w:val="0"/>
                <w:color w:val="auto"/>
                <w:sz w:val="20"/>
                <w:szCs w:val="20"/>
              </w:rPr>
            </w:pPr>
            <w:r>
              <w:rPr>
                <w:b w:val="0"/>
                <w:color w:val="auto"/>
                <w:sz w:val="20"/>
                <w:szCs w:val="20"/>
              </w:rPr>
              <w:t xml:space="preserve">There would be MBS items for each of these surgical procedures that includes technologies to provide the operating surgeons with improved </w:t>
            </w:r>
            <w:proofErr w:type="spellStart"/>
            <w:r>
              <w:rPr>
                <w:b w:val="0"/>
                <w:color w:val="auto"/>
                <w:sz w:val="20"/>
                <w:szCs w:val="20"/>
              </w:rPr>
              <w:t>visualisation</w:t>
            </w:r>
            <w:proofErr w:type="spellEnd"/>
            <w:r>
              <w:rPr>
                <w:b w:val="0"/>
                <w:color w:val="auto"/>
                <w:sz w:val="20"/>
                <w:szCs w:val="20"/>
              </w:rPr>
              <w:t xml:space="preserve"> of the area. These surgeries are often performed by two surgeons working together and these items are intended for use by the perineal surgeon.</w:t>
            </w:r>
          </w:p>
        </w:tc>
        <w:tc>
          <w:tcPr>
            <w:tcW w:w="3264" w:type="dxa"/>
            <w:shd w:val="clear" w:color="auto" w:fill="auto"/>
          </w:tcPr>
          <w:p w14:paraId="1E097C63" w14:textId="44528FA6" w:rsidR="00D94CFF" w:rsidRDefault="00D94CFF" w:rsidP="00D94CFF">
            <w:pPr>
              <w:pStyle w:val="Tableheading-white"/>
              <w:keepNext w:val="0"/>
              <w:spacing w:before="120" w:after="120" w:line="240" w:lineRule="auto"/>
              <w:rPr>
                <w:b w:val="0"/>
                <w:color w:val="auto"/>
                <w:sz w:val="20"/>
                <w:szCs w:val="20"/>
              </w:rPr>
            </w:pPr>
            <w:proofErr w:type="spellStart"/>
            <w:r>
              <w:rPr>
                <w:b w:val="0"/>
                <w:color w:val="auto"/>
                <w:sz w:val="20"/>
                <w:szCs w:val="20"/>
              </w:rPr>
              <w:t>TaTME</w:t>
            </w:r>
            <w:proofErr w:type="spellEnd"/>
            <w:r>
              <w:rPr>
                <w:b w:val="0"/>
                <w:color w:val="auto"/>
                <w:sz w:val="20"/>
                <w:szCs w:val="20"/>
              </w:rPr>
              <w:t xml:space="preserve"> methods provide advantages to some patients, such as male patients with a narrow pelvis and/or patients with a </w:t>
            </w:r>
            <w:proofErr w:type="spellStart"/>
            <w:r>
              <w:rPr>
                <w:b w:val="0"/>
                <w:color w:val="auto"/>
                <w:sz w:val="20"/>
                <w:szCs w:val="20"/>
              </w:rPr>
              <w:t>tumour</w:t>
            </w:r>
            <w:proofErr w:type="spellEnd"/>
            <w:r>
              <w:rPr>
                <w:b w:val="0"/>
                <w:color w:val="auto"/>
                <w:sz w:val="20"/>
                <w:szCs w:val="20"/>
              </w:rPr>
              <w:t xml:space="preserve"> located close to the pelvic floor/sphincter.</w:t>
            </w:r>
          </w:p>
        </w:tc>
      </w:tr>
    </w:tbl>
    <w:p w14:paraId="753FAB65" w14:textId="77777777" w:rsidR="005B04BD" w:rsidRPr="00824C10" w:rsidRDefault="005B04BD" w:rsidP="00B60767">
      <w:pPr>
        <w:keepNext/>
        <w:spacing w:before="240" w:after="240" w:line="288" w:lineRule="auto"/>
        <w:rPr>
          <w:rStyle w:val="IntenseEmphasis"/>
          <w:bCs w:val="0"/>
          <w:i w:val="0"/>
          <w:iCs w:val="0"/>
          <w:color w:val="006600"/>
          <w:sz w:val="28"/>
          <w:szCs w:val="28"/>
        </w:rPr>
      </w:pPr>
      <w:r w:rsidRPr="00824C10">
        <w:rPr>
          <w:rStyle w:val="IntenseEmphasis"/>
          <w:color w:val="006600"/>
          <w:sz w:val="28"/>
          <w:szCs w:val="28"/>
        </w:rPr>
        <w:t>Abdominoperineal resection – single surgeon</w:t>
      </w:r>
    </w:p>
    <w:p w14:paraId="269F3B4D" w14:textId="77777777" w:rsidR="005B04BD" w:rsidRPr="00824C10" w:rsidRDefault="005B04BD" w:rsidP="00B60767">
      <w:pPr>
        <w:pStyle w:val="Heading3"/>
        <w:spacing w:after="120"/>
        <w:rPr>
          <w:rStyle w:val="IntenseEmphasis"/>
          <w:b/>
          <w:bCs/>
          <w:i w:val="0"/>
          <w:iCs w:val="0"/>
          <w:color w:val="auto"/>
          <w:sz w:val="20"/>
          <w:szCs w:val="20"/>
        </w:rPr>
      </w:pPr>
      <w:r w:rsidRPr="00824C10">
        <w:rPr>
          <w:rStyle w:val="IntenseEmphasis"/>
          <w:b/>
          <w:i w:val="0"/>
          <w:color w:val="auto"/>
          <w:sz w:val="20"/>
          <w:szCs w:val="20"/>
        </w:rPr>
        <w:t>Recommendation 11</w:t>
      </w:r>
    </w:p>
    <w:tbl>
      <w:tblPr>
        <w:tblStyle w:val="TableGrid"/>
        <w:tblW w:w="14709"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Abdominoperineal resection – single surgeon, Recommendation 11"/>
        <w:tblDescription w:val="Item 32039, recommendation to leave the item unchanged."/>
      </w:tblPr>
      <w:tblGrid>
        <w:gridCol w:w="1301"/>
        <w:gridCol w:w="4515"/>
        <w:gridCol w:w="2677"/>
        <w:gridCol w:w="3036"/>
        <w:gridCol w:w="3180"/>
      </w:tblGrid>
      <w:tr w:rsidR="005B04BD" w:rsidRPr="00255F2D" w14:paraId="766E26D0" w14:textId="77777777" w:rsidTr="00924CC5">
        <w:trPr>
          <w:cantSplit/>
          <w:tblHeader/>
        </w:trPr>
        <w:tc>
          <w:tcPr>
            <w:tcW w:w="1276" w:type="dxa"/>
            <w:shd w:val="clear" w:color="auto" w:fill="auto"/>
          </w:tcPr>
          <w:p w14:paraId="45B2CB52"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772ED42A"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5A8E451E"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2977" w:type="dxa"/>
            <w:shd w:val="clear" w:color="auto" w:fill="auto"/>
          </w:tcPr>
          <w:p w14:paraId="1EFE8577"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3119" w:type="dxa"/>
            <w:shd w:val="clear" w:color="auto" w:fill="auto"/>
          </w:tcPr>
          <w:p w14:paraId="2552D97C"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01C9DC6E" w14:textId="77777777" w:rsidTr="00924CC5">
        <w:trPr>
          <w:cantSplit/>
          <w:tblHeader/>
        </w:trPr>
        <w:tc>
          <w:tcPr>
            <w:tcW w:w="1276" w:type="dxa"/>
            <w:shd w:val="clear" w:color="auto" w:fill="auto"/>
          </w:tcPr>
          <w:p w14:paraId="7AD3DF50" w14:textId="77777777" w:rsidR="005B04BD" w:rsidRPr="00824C10" w:rsidRDefault="005B04BD" w:rsidP="00924CC5">
            <w:pPr>
              <w:pStyle w:val="Tableheading-white"/>
              <w:spacing w:before="120" w:after="120" w:line="240" w:lineRule="auto"/>
              <w:rPr>
                <w:b w:val="0"/>
                <w:color w:val="auto"/>
                <w:sz w:val="20"/>
                <w:szCs w:val="20"/>
              </w:rPr>
            </w:pPr>
            <w:r w:rsidRPr="00824C10">
              <w:rPr>
                <w:b w:val="0"/>
                <w:color w:val="auto"/>
                <w:sz w:val="20"/>
                <w:szCs w:val="20"/>
              </w:rPr>
              <w:t>32039</w:t>
            </w:r>
          </w:p>
        </w:tc>
        <w:tc>
          <w:tcPr>
            <w:tcW w:w="4428" w:type="dxa"/>
            <w:shd w:val="clear" w:color="auto" w:fill="auto"/>
          </w:tcPr>
          <w:p w14:paraId="2D2AF3AE" w14:textId="77777777" w:rsidR="005B04BD" w:rsidRPr="00824C10" w:rsidRDefault="005B04BD" w:rsidP="00924CC5">
            <w:pPr>
              <w:pStyle w:val="Tableheading-white"/>
              <w:spacing w:before="120" w:after="120" w:line="240" w:lineRule="auto"/>
              <w:rPr>
                <w:b w:val="0"/>
                <w:color w:val="auto"/>
                <w:sz w:val="20"/>
                <w:szCs w:val="20"/>
              </w:rPr>
            </w:pPr>
            <w:r w:rsidRPr="00824C10">
              <w:rPr>
                <w:b w:val="0"/>
                <w:color w:val="auto"/>
                <w:sz w:val="20"/>
                <w:szCs w:val="20"/>
              </w:rPr>
              <w:t>Removal of part of the large bowel, rectum and anal sphincter, using both abdominal and perineal incisions. Performed for the treatment for rectal cancer.</w:t>
            </w:r>
          </w:p>
        </w:tc>
        <w:tc>
          <w:tcPr>
            <w:tcW w:w="2625" w:type="dxa"/>
            <w:shd w:val="clear" w:color="auto" w:fill="auto"/>
          </w:tcPr>
          <w:p w14:paraId="63D3182D" w14:textId="77777777" w:rsidR="005B04BD" w:rsidRPr="00824C10" w:rsidRDefault="005B04BD" w:rsidP="00924CC5">
            <w:pPr>
              <w:pStyle w:val="Tableheading-white"/>
              <w:spacing w:before="120" w:after="120" w:line="240" w:lineRule="auto"/>
              <w:rPr>
                <w:b w:val="0"/>
                <w:color w:val="auto"/>
                <w:sz w:val="20"/>
                <w:szCs w:val="20"/>
              </w:rPr>
            </w:pPr>
            <w:r w:rsidRPr="00824C10">
              <w:rPr>
                <w:b w:val="0"/>
                <w:color w:val="auto"/>
                <w:sz w:val="20"/>
                <w:szCs w:val="20"/>
              </w:rPr>
              <w:t>Leave item unchanged.</w:t>
            </w:r>
          </w:p>
        </w:tc>
        <w:tc>
          <w:tcPr>
            <w:tcW w:w="2977" w:type="dxa"/>
            <w:shd w:val="clear" w:color="auto" w:fill="auto"/>
          </w:tcPr>
          <w:p w14:paraId="34535881" w14:textId="77777777" w:rsidR="005B04BD" w:rsidRPr="00824C10" w:rsidRDefault="005B04BD" w:rsidP="00924CC5">
            <w:pPr>
              <w:pStyle w:val="02Tabletext"/>
              <w:spacing w:before="120" w:after="120" w:line="240" w:lineRule="auto"/>
              <w:rPr>
                <w:rFonts w:ascii="Calibri" w:hAnsi="Calibri" w:cs="Calibri"/>
                <w:sz w:val="20"/>
                <w:szCs w:val="20"/>
                <w:lang w:val="en-AU"/>
              </w:rPr>
            </w:pPr>
            <w:r w:rsidRPr="00824C10">
              <w:rPr>
                <w:rFonts w:ascii="Calibri" w:hAnsi="Calibri" w:cs="Calibri"/>
                <w:sz w:val="20"/>
                <w:szCs w:val="20"/>
                <w:lang w:val="en-AU"/>
              </w:rPr>
              <w:t>There would be no change to the current item.</w:t>
            </w:r>
          </w:p>
        </w:tc>
        <w:tc>
          <w:tcPr>
            <w:tcW w:w="3119" w:type="dxa"/>
            <w:shd w:val="clear" w:color="auto" w:fill="auto"/>
          </w:tcPr>
          <w:p w14:paraId="7C7724C0" w14:textId="77777777" w:rsidR="005B04BD" w:rsidRPr="00824C10" w:rsidRDefault="005B04BD" w:rsidP="00924CC5">
            <w:pPr>
              <w:pStyle w:val="02Tabletext"/>
              <w:spacing w:before="120" w:after="120" w:line="240" w:lineRule="auto"/>
              <w:rPr>
                <w:rFonts w:ascii="Calibri" w:hAnsi="Calibri" w:cs="Calibri"/>
                <w:sz w:val="20"/>
                <w:szCs w:val="20"/>
              </w:rPr>
            </w:pPr>
            <w:r w:rsidRPr="00824C10">
              <w:rPr>
                <w:rFonts w:ascii="Calibri" w:hAnsi="Calibri" w:cs="Calibri"/>
                <w:sz w:val="20"/>
                <w:szCs w:val="20"/>
              </w:rPr>
              <w:t>The current items reflect contemporary best practice and do not need to be changed.</w:t>
            </w:r>
          </w:p>
        </w:tc>
      </w:tr>
    </w:tbl>
    <w:p w14:paraId="06DF47A0" w14:textId="77777777" w:rsidR="00924CC5" w:rsidRDefault="00924CC5">
      <w:pPr>
        <w:rPr>
          <w:rStyle w:val="IntenseEmphasis"/>
          <w:color w:val="006600"/>
          <w:sz w:val="28"/>
          <w:szCs w:val="28"/>
        </w:rPr>
      </w:pPr>
      <w:r>
        <w:rPr>
          <w:rStyle w:val="IntenseEmphasis"/>
          <w:color w:val="006600"/>
          <w:sz w:val="28"/>
          <w:szCs w:val="28"/>
        </w:rPr>
        <w:br w:type="page"/>
      </w:r>
    </w:p>
    <w:p w14:paraId="381A130C" w14:textId="5D93B6F9" w:rsidR="005B04BD" w:rsidRPr="00824C10" w:rsidRDefault="005B04BD" w:rsidP="00824C10">
      <w:pPr>
        <w:spacing w:before="240" w:after="240" w:line="288" w:lineRule="auto"/>
        <w:rPr>
          <w:rStyle w:val="IntenseEmphasis"/>
          <w:bCs w:val="0"/>
          <w:i w:val="0"/>
          <w:iCs w:val="0"/>
          <w:color w:val="006600"/>
          <w:sz w:val="28"/>
          <w:szCs w:val="28"/>
        </w:rPr>
      </w:pPr>
      <w:r w:rsidRPr="00824C10">
        <w:rPr>
          <w:rStyle w:val="IntenseEmphasis"/>
          <w:color w:val="006600"/>
          <w:sz w:val="28"/>
          <w:szCs w:val="28"/>
        </w:rPr>
        <w:t>Proctocolectomy and ileal pouches</w:t>
      </w:r>
    </w:p>
    <w:p w14:paraId="5B5977D8" w14:textId="77777777" w:rsidR="005B04BD" w:rsidRPr="00824C10" w:rsidRDefault="005B04BD" w:rsidP="00924CC5">
      <w:pPr>
        <w:pStyle w:val="Heading3"/>
        <w:spacing w:before="120" w:line="312" w:lineRule="auto"/>
        <w:rPr>
          <w:rStyle w:val="IntenseEmphasis"/>
          <w:b/>
          <w:bCs/>
          <w:i w:val="0"/>
          <w:iCs w:val="0"/>
          <w:color w:val="auto"/>
          <w:sz w:val="20"/>
          <w:szCs w:val="20"/>
        </w:rPr>
      </w:pPr>
      <w:r w:rsidRPr="00824C10">
        <w:rPr>
          <w:rStyle w:val="IntenseEmphasis"/>
          <w:b/>
          <w:i w:val="0"/>
          <w:color w:val="auto"/>
          <w:sz w:val="20"/>
          <w:szCs w:val="20"/>
        </w:rPr>
        <w:t>Recommendation 12</w:t>
      </w:r>
    </w:p>
    <w:tbl>
      <w:tblPr>
        <w:tblStyle w:val="TableGrid"/>
        <w:tblW w:w="14567"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Proctocolectomy and ileal pouches, Recommendation 12"/>
        <w:tblDescription w:val="Items 32051 and 32069, recommendation not to change the current items."/>
      </w:tblPr>
      <w:tblGrid>
        <w:gridCol w:w="1288"/>
        <w:gridCol w:w="4472"/>
        <w:gridCol w:w="2651"/>
        <w:gridCol w:w="3006"/>
        <w:gridCol w:w="3150"/>
      </w:tblGrid>
      <w:tr w:rsidR="005B04BD" w:rsidRPr="00255F2D" w14:paraId="2655725B" w14:textId="77777777" w:rsidTr="00924CC5">
        <w:trPr>
          <w:cantSplit/>
          <w:tblHeader/>
        </w:trPr>
        <w:tc>
          <w:tcPr>
            <w:tcW w:w="1288" w:type="dxa"/>
            <w:shd w:val="clear" w:color="auto" w:fill="auto"/>
          </w:tcPr>
          <w:p w14:paraId="12578B10" w14:textId="77777777" w:rsidR="005B04BD" w:rsidRPr="00255F2D" w:rsidRDefault="005B04BD" w:rsidP="00924CC5">
            <w:pPr>
              <w:pStyle w:val="Tableheading-white"/>
              <w:keepLines/>
              <w:spacing w:before="20" w:after="20" w:line="240" w:lineRule="auto"/>
              <w:rPr>
                <w:color w:val="auto"/>
                <w:sz w:val="20"/>
                <w:szCs w:val="20"/>
              </w:rPr>
            </w:pPr>
            <w:r w:rsidRPr="00255F2D">
              <w:rPr>
                <w:color w:val="auto"/>
                <w:sz w:val="20"/>
                <w:szCs w:val="20"/>
              </w:rPr>
              <w:t>Item</w:t>
            </w:r>
          </w:p>
        </w:tc>
        <w:tc>
          <w:tcPr>
            <w:tcW w:w="4472" w:type="dxa"/>
            <w:shd w:val="clear" w:color="auto" w:fill="auto"/>
          </w:tcPr>
          <w:p w14:paraId="437EA660" w14:textId="77777777" w:rsidR="005B04BD" w:rsidRPr="00255F2D" w:rsidRDefault="005B04BD" w:rsidP="00924CC5">
            <w:pPr>
              <w:pStyle w:val="Tableheading-white"/>
              <w:keepLines/>
              <w:spacing w:before="20" w:after="20" w:line="240" w:lineRule="auto"/>
              <w:rPr>
                <w:color w:val="auto"/>
                <w:sz w:val="20"/>
                <w:szCs w:val="20"/>
              </w:rPr>
            </w:pPr>
            <w:r w:rsidRPr="00255F2D">
              <w:rPr>
                <w:color w:val="auto"/>
                <w:sz w:val="20"/>
                <w:szCs w:val="20"/>
              </w:rPr>
              <w:t>What it does</w:t>
            </w:r>
          </w:p>
        </w:tc>
        <w:tc>
          <w:tcPr>
            <w:tcW w:w="2651" w:type="dxa"/>
            <w:shd w:val="clear" w:color="auto" w:fill="auto"/>
          </w:tcPr>
          <w:p w14:paraId="6CC1883D" w14:textId="77777777" w:rsidR="005B04BD" w:rsidRPr="00255F2D" w:rsidRDefault="005B04BD" w:rsidP="00924CC5">
            <w:pPr>
              <w:pStyle w:val="Tableheading-white"/>
              <w:keepLines/>
              <w:spacing w:before="20" w:after="20" w:line="240" w:lineRule="auto"/>
              <w:rPr>
                <w:color w:val="auto"/>
                <w:sz w:val="20"/>
                <w:szCs w:val="20"/>
              </w:rPr>
            </w:pPr>
            <w:r w:rsidRPr="00255F2D">
              <w:rPr>
                <w:color w:val="auto"/>
                <w:sz w:val="20"/>
                <w:szCs w:val="20"/>
              </w:rPr>
              <w:t>Committee recommendation</w:t>
            </w:r>
          </w:p>
        </w:tc>
        <w:tc>
          <w:tcPr>
            <w:tcW w:w="3006" w:type="dxa"/>
            <w:shd w:val="clear" w:color="auto" w:fill="auto"/>
          </w:tcPr>
          <w:p w14:paraId="5794846B" w14:textId="77777777" w:rsidR="005B04BD" w:rsidRPr="00255F2D" w:rsidRDefault="005B04BD" w:rsidP="00924CC5">
            <w:pPr>
              <w:pStyle w:val="Tableheading-white"/>
              <w:keepLines/>
              <w:spacing w:before="20" w:after="20" w:line="240" w:lineRule="auto"/>
              <w:rPr>
                <w:color w:val="auto"/>
                <w:sz w:val="20"/>
                <w:szCs w:val="20"/>
              </w:rPr>
            </w:pPr>
            <w:r w:rsidRPr="00255F2D">
              <w:rPr>
                <w:color w:val="auto"/>
                <w:sz w:val="20"/>
                <w:szCs w:val="20"/>
              </w:rPr>
              <w:t>What would be different</w:t>
            </w:r>
          </w:p>
        </w:tc>
        <w:tc>
          <w:tcPr>
            <w:tcW w:w="3150" w:type="dxa"/>
            <w:shd w:val="clear" w:color="auto" w:fill="auto"/>
          </w:tcPr>
          <w:p w14:paraId="77A8EB3D" w14:textId="77777777" w:rsidR="005B04BD" w:rsidRPr="00255F2D" w:rsidRDefault="005B04BD" w:rsidP="00924CC5">
            <w:pPr>
              <w:pStyle w:val="Tableheading-white"/>
              <w:keepLines/>
              <w:spacing w:before="20" w:after="20" w:line="240" w:lineRule="auto"/>
              <w:rPr>
                <w:color w:val="auto"/>
                <w:sz w:val="20"/>
                <w:szCs w:val="20"/>
              </w:rPr>
            </w:pPr>
            <w:r w:rsidRPr="00255F2D">
              <w:rPr>
                <w:color w:val="auto"/>
                <w:sz w:val="20"/>
                <w:szCs w:val="20"/>
              </w:rPr>
              <w:t>Why</w:t>
            </w:r>
          </w:p>
        </w:tc>
      </w:tr>
      <w:tr w:rsidR="005B04BD" w:rsidRPr="00824C10" w14:paraId="1CD30945" w14:textId="77777777" w:rsidTr="00924CC5">
        <w:trPr>
          <w:cantSplit/>
          <w:tblHeader/>
        </w:trPr>
        <w:tc>
          <w:tcPr>
            <w:tcW w:w="1288" w:type="dxa"/>
            <w:shd w:val="clear" w:color="auto" w:fill="auto"/>
          </w:tcPr>
          <w:p w14:paraId="3710D5D1" w14:textId="77777777" w:rsidR="005B04BD" w:rsidRPr="00824C10" w:rsidRDefault="005B04BD" w:rsidP="00924CC5">
            <w:pPr>
              <w:pStyle w:val="Tableheading-white"/>
              <w:keepLines/>
              <w:spacing w:before="120" w:after="120" w:line="240" w:lineRule="auto"/>
              <w:rPr>
                <w:b w:val="0"/>
                <w:color w:val="auto"/>
                <w:sz w:val="20"/>
                <w:szCs w:val="20"/>
              </w:rPr>
            </w:pPr>
            <w:r w:rsidRPr="00824C10">
              <w:rPr>
                <w:b w:val="0"/>
                <w:color w:val="auto"/>
                <w:sz w:val="20"/>
                <w:szCs w:val="20"/>
              </w:rPr>
              <w:t>32051 and 32069</w:t>
            </w:r>
          </w:p>
        </w:tc>
        <w:tc>
          <w:tcPr>
            <w:tcW w:w="4472" w:type="dxa"/>
            <w:shd w:val="clear" w:color="auto" w:fill="auto"/>
          </w:tcPr>
          <w:p w14:paraId="1BE774B7" w14:textId="77777777" w:rsidR="005B04BD" w:rsidRPr="00824C10" w:rsidRDefault="005B04BD" w:rsidP="00924CC5">
            <w:pPr>
              <w:pStyle w:val="Tableheading-white"/>
              <w:keepLines/>
              <w:spacing w:before="120" w:after="120" w:line="240" w:lineRule="auto"/>
              <w:rPr>
                <w:b w:val="0"/>
                <w:color w:val="auto"/>
                <w:sz w:val="20"/>
                <w:szCs w:val="20"/>
              </w:rPr>
            </w:pPr>
            <w:r w:rsidRPr="00824C10">
              <w:rPr>
                <w:b w:val="0"/>
                <w:color w:val="auto"/>
                <w:sz w:val="20"/>
                <w:szCs w:val="20"/>
              </w:rPr>
              <w:t>Item 32051 is for removal of the entire large bowel with construction of a pouch from the end of the small intestine to the anus to allow for normal passage of stool. Item 32069 is for construction of the pouch alone.</w:t>
            </w:r>
          </w:p>
        </w:tc>
        <w:tc>
          <w:tcPr>
            <w:tcW w:w="2651" w:type="dxa"/>
            <w:shd w:val="clear" w:color="auto" w:fill="auto"/>
          </w:tcPr>
          <w:p w14:paraId="19755664" w14:textId="77777777" w:rsidR="005B04BD" w:rsidRPr="00824C10" w:rsidRDefault="005B04BD" w:rsidP="00924CC5">
            <w:pPr>
              <w:pStyle w:val="02Tabletext"/>
              <w:keepNext/>
              <w:keepLines/>
              <w:spacing w:before="120" w:after="120" w:line="240" w:lineRule="auto"/>
              <w:rPr>
                <w:rFonts w:ascii="Calibri" w:hAnsi="Calibri" w:cs="Calibri"/>
                <w:sz w:val="20"/>
                <w:szCs w:val="20"/>
              </w:rPr>
            </w:pPr>
            <w:r w:rsidRPr="00824C10">
              <w:rPr>
                <w:rFonts w:ascii="Calibri" w:hAnsi="Calibri" w:cs="Calibri"/>
                <w:sz w:val="20"/>
                <w:szCs w:val="20"/>
              </w:rPr>
              <w:t>Leave two items for proctocolectomy and ileal pouch unchanged.</w:t>
            </w:r>
          </w:p>
        </w:tc>
        <w:tc>
          <w:tcPr>
            <w:tcW w:w="3006" w:type="dxa"/>
            <w:shd w:val="clear" w:color="auto" w:fill="auto"/>
          </w:tcPr>
          <w:p w14:paraId="457FFFDD" w14:textId="77777777" w:rsidR="005B04BD" w:rsidRPr="00824C10" w:rsidRDefault="005B04BD" w:rsidP="00924CC5">
            <w:pPr>
              <w:pStyle w:val="02Tabletext"/>
              <w:keepNext/>
              <w:keepLines/>
              <w:spacing w:before="120" w:after="120" w:line="240" w:lineRule="auto"/>
              <w:rPr>
                <w:rFonts w:ascii="Calibri" w:hAnsi="Calibri" w:cs="Calibri"/>
                <w:sz w:val="20"/>
                <w:szCs w:val="20"/>
                <w:lang w:val="en-AU"/>
              </w:rPr>
            </w:pPr>
            <w:r w:rsidRPr="00824C10">
              <w:rPr>
                <w:rFonts w:ascii="Calibri" w:hAnsi="Calibri" w:cs="Calibri"/>
                <w:sz w:val="20"/>
                <w:szCs w:val="20"/>
                <w:lang w:val="en-AU"/>
              </w:rPr>
              <w:t>There would be no change to the current items.</w:t>
            </w:r>
          </w:p>
        </w:tc>
        <w:tc>
          <w:tcPr>
            <w:tcW w:w="3150" w:type="dxa"/>
            <w:shd w:val="clear" w:color="auto" w:fill="auto"/>
          </w:tcPr>
          <w:p w14:paraId="5A878A57" w14:textId="77777777" w:rsidR="005B04BD" w:rsidRPr="00824C10" w:rsidRDefault="005B04BD" w:rsidP="00924CC5">
            <w:pPr>
              <w:pStyle w:val="02Tabletext"/>
              <w:keepNext/>
              <w:keepLines/>
              <w:spacing w:before="120" w:after="120" w:line="240" w:lineRule="auto"/>
              <w:rPr>
                <w:rFonts w:ascii="Calibri" w:hAnsi="Calibri" w:cs="Calibri"/>
                <w:sz w:val="20"/>
                <w:szCs w:val="20"/>
              </w:rPr>
            </w:pPr>
            <w:r w:rsidRPr="00824C10">
              <w:rPr>
                <w:rFonts w:ascii="Calibri" w:hAnsi="Calibri" w:cs="Calibri"/>
                <w:sz w:val="20"/>
                <w:szCs w:val="20"/>
              </w:rPr>
              <w:t xml:space="preserve">The current items reflect current best practice and do not need to be changed. </w:t>
            </w:r>
          </w:p>
        </w:tc>
      </w:tr>
    </w:tbl>
    <w:p w14:paraId="6717517D" w14:textId="77777777" w:rsidR="005B04BD" w:rsidRPr="00824C10" w:rsidRDefault="005B04BD" w:rsidP="00924CC5">
      <w:pPr>
        <w:pStyle w:val="Heading3"/>
        <w:spacing w:before="120" w:line="312" w:lineRule="auto"/>
        <w:rPr>
          <w:rStyle w:val="IntenseEmphasis"/>
          <w:b/>
          <w:bCs/>
          <w:i w:val="0"/>
          <w:iCs w:val="0"/>
          <w:color w:val="auto"/>
          <w:sz w:val="20"/>
          <w:szCs w:val="20"/>
        </w:rPr>
      </w:pPr>
      <w:r w:rsidRPr="00824C10">
        <w:rPr>
          <w:rStyle w:val="IntenseEmphasis"/>
          <w:b/>
          <w:i w:val="0"/>
          <w:color w:val="auto"/>
          <w:sz w:val="20"/>
          <w:szCs w:val="20"/>
        </w:rPr>
        <w:t>Recommendation 13</w:t>
      </w:r>
    </w:p>
    <w:tbl>
      <w:tblPr>
        <w:tblStyle w:val="TableGrid"/>
        <w:tblW w:w="14567"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Proctocolectomy and ileal pouches, Recommendation 13"/>
        <w:tblDescription w:val="Item 32060, recommendation to amend the item to better describe the procedure."/>
      </w:tblPr>
      <w:tblGrid>
        <w:gridCol w:w="1288"/>
        <w:gridCol w:w="4472"/>
        <w:gridCol w:w="2651"/>
        <w:gridCol w:w="3006"/>
        <w:gridCol w:w="3150"/>
      </w:tblGrid>
      <w:tr w:rsidR="005B04BD" w:rsidRPr="00255F2D" w14:paraId="451020B5" w14:textId="77777777" w:rsidTr="005B04BD">
        <w:trPr>
          <w:cantSplit/>
          <w:tblHeader/>
        </w:trPr>
        <w:tc>
          <w:tcPr>
            <w:tcW w:w="1276" w:type="dxa"/>
            <w:shd w:val="clear" w:color="auto" w:fill="auto"/>
          </w:tcPr>
          <w:p w14:paraId="049E15CF"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3FB7612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79178695"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2977" w:type="dxa"/>
            <w:shd w:val="clear" w:color="auto" w:fill="auto"/>
          </w:tcPr>
          <w:p w14:paraId="16930BC6"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3119" w:type="dxa"/>
            <w:shd w:val="clear" w:color="auto" w:fill="auto"/>
          </w:tcPr>
          <w:p w14:paraId="22377855"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551C079F" w14:textId="77777777" w:rsidTr="005B04BD">
        <w:trPr>
          <w:cantSplit/>
        </w:trPr>
        <w:tc>
          <w:tcPr>
            <w:tcW w:w="1276" w:type="dxa"/>
            <w:shd w:val="clear" w:color="auto" w:fill="auto"/>
          </w:tcPr>
          <w:p w14:paraId="16C392B4" w14:textId="77777777" w:rsidR="005B04BD" w:rsidRPr="00824C10" w:rsidRDefault="005B04BD" w:rsidP="005B04BD">
            <w:pPr>
              <w:spacing w:before="120" w:after="120"/>
              <w:rPr>
                <w:rFonts w:ascii="Calibri" w:hAnsi="Calibri" w:cs="Calibri"/>
                <w:sz w:val="20"/>
                <w:szCs w:val="20"/>
                <w:lang w:val="en-US"/>
              </w:rPr>
            </w:pPr>
            <w:r w:rsidRPr="00824C10">
              <w:rPr>
                <w:rFonts w:ascii="Calibri" w:hAnsi="Calibri" w:cs="Calibri"/>
                <w:sz w:val="20"/>
                <w:szCs w:val="20"/>
                <w:lang w:val="en-US"/>
              </w:rPr>
              <w:t>32060</w:t>
            </w:r>
          </w:p>
        </w:tc>
        <w:tc>
          <w:tcPr>
            <w:tcW w:w="4428" w:type="dxa"/>
            <w:shd w:val="clear" w:color="auto" w:fill="auto"/>
          </w:tcPr>
          <w:p w14:paraId="67DFB9C9" w14:textId="77777777" w:rsidR="005B04BD" w:rsidRPr="00824C10" w:rsidRDefault="005B04BD" w:rsidP="005B04BD">
            <w:pPr>
              <w:pStyle w:val="Tabletext"/>
              <w:spacing w:before="120" w:after="120" w:line="240" w:lineRule="auto"/>
              <w:rPr>
                <w:sz w:val="20"/>
                <w:szCs w:val="20"/>
              </w:rPr>
            </w:pPr>
            <w:r w:rsidRPr="00824C10">
              <w:rPr>
                <w:sz w:val="20"/>
                <w:szCs w:val="20"/>
              </w:rPr>
              <w:t>Removal the entire colon and rectum when the anal sphincter is left intact and a pouch, or internal reservoir, is created that allows for normal bowel function.</w:t>
            </w:r>
          </w:p>
        </w:tc>
        <w:tc>
          <w:tcPr>
            <w:tcW w:w="2625" w:type="dxa"/>
            <w:shd w:val="clear" w:color="auto" w:fill="auto"/>
          </w:tcPr>
          <w:p w14:paraId="0CE74F48" w14:textId="77777777" w:rsidR="005B04BD" w:rsidRPr="00824C10" w:rsidRDefault="005B04BD" w:rsidP="005B04BD">
            <w:pPr>
              <w:pStyle w:val="Tabletext"/>
              <w:spacing w:before="120" w:after="120" w:line="240" w:lineRule="auto"/>
              <w:rPr>
                <w:sz w:val="20"/>
                <w:szCs w:val="20"/>
              </w:rPr>
            </w:pPr>
            <w:r w:rsidRPr="00824C10">
              <w:rPr>
                <w:sz w:val="20"/>
                <w:szCs w:val="20"/>
              </w:rPr>
              <w:t>That the descriptor be amended to better describe the procedure.</w:t>
            </w:r>
          </w:p>
        </w:tc>
        <w:tc>
          <w:tcPr>
            <w:tcW w:w="2977" w:type="dxa"/>
            <w:shd w:val="clear" w:color="auto" w:fill="auto"/>
          </w:tcPr>
          <w:p w14:paraId="20D928EB" w14:textId="77777777" w:rsidR="005B04BD" w:rsidRPr="00824C10" w:rsidRDefault="005B04BD" w:rsidP="005B04BD">
            <w:pPr>
              <w:pStyle w:val="Tabletext"/>
              <w:spacing w:before="120" w:after="120" w:line="240" w:lineRule="auto"/>
              <w:rPr>
                <w:sz w:val="20"/>
                <w:szCs w:val="20"/>
              </w:rPr>
            </w:pPr>
            <w:r w:rsidRPr="00824C10">
              <w:rPr>
                <w:sz w:val="20"/>
                <w:szCs w:val="20"/>
              </w:rPr>
              <w:t>The descriptor for the item will more accurately reflect the procedure.</w:t>
            </w:r>
          </w:p>
          <w:p w14:paraId="460375D8" w14:textId="77777777" w:rsidR="005B04BD" w:rsidRPr="00824C10" w:rsidRDefault="005B04BD" w:rsidP="005B04BD">
            <w:pPr>
              <w:pStyle w:val="Body"/>
              <w:spacing w:line="240" w:lineRule="auto"/>
              <w:rPr>
                <w:sz w:val="20"/>
                <w:szCs w:val="20"/>
                <w:lang w:val="en-US"/>
              </w:rPr>
            </w:pPr>
            <w:r w:rsidRPr="00824C10">
              <w:rPr>
                <w:sz w:val="20"/>
                <w:szCs w:val="20"/>
                <w:lang w:val="en-US"/>
              </w:rPr>
              <w:t>Consumers will not be affected by the changes.</w:t>
            </w:r>
          </w:p>
        </w:tc>
        <w:tc>
          <w:tcPr>
            <w:tcW w:w="3119" w:type="dxa"/>
            <w:shd w:val="clear" w:color="auto" w:fill="auto"/>
          </w:tcPr>
          <w:p w14:paraId="0DCCBB56" w14:textId="77777777" w:rsidR="005B04BD" w:rsidRPr="00824C10" w:rsidRDefault="005B04BD" w:rsidP="005B04BD">
            <w:pPr>
              <w:pStyle w:val="Tablebullet-orange"/>
              <w:numPr>
                <w:ilvl w:val="0"/>
                <w:numId w:val="0"/>
              </w:numPr>
              <w:spacing w:before="120" w:after="120" w:line="240" w:lineRule="auto"/>
              <w:rPr>
                <w:sz w:val="20"/>
                <w:szCs w:val="20"/>
                <w:lang w:val="en-US"/>
              </w:rPr>
            </w:pPr>
            <w:r w:rsidRPr="00824C10">
              <w:rPr>
                <w:rFonts w:ascii="Calibri" w:hAnsi="Calibri" w:cs="Calibri"/>
                <w:sz w:val="20"/>
                <w:szCs w:val="20"/>
              </w:rPr>
              <w:t>Changing the descriptor will reduce confusion with other similar procedures.</w:t>
            </w:r>
            <w:r w:rsidRPr="00824C10">
              <w:rPr>
                <w:sz w:val="20"/>
                <w:szCs w:val="20"/>
                <w:lang w:val="en-US"/>
              </w:rPr>
              <w:t xml:space="preserve"> </w:t>
            </w:r>
          </w:p>
          <w:p w14:paraId="023B79E2" w14:textId="77777777" w:rsidR="005B04BD" w:rsidRPr="00824C10" w:rsidRDefault="005B04BD" w:rsidP="005B04BD">
            <w:pPr>
              <w:pStyle w:val="Tablebullet-orange"/>
              <w:numPr>
                <w:ilvl w:val="0"/>
                <w:numId w:val="0"/>
              </w:numPr>
              <w:spacing w:before="120" w:after="120" w:line="240" w:lineRule="auto"/>
              <w:rPr>
                <w:sz w:val="20"/>
                <w:szCs w:val="20"/>
                <w:lang w:val="en-US"/>
              </w:rPr>
            </w:pPr>
          </w:p>
          <w:p w14:paraId="3EBF89F3" w14:textId="77777777" w:rsidR="005B04BD" w:rsidRPr="00824C10" w:rsidRDefault="005B04BD" w:rsidP="005B04BD">
            <w:pPr>
              <w:pStyle w:val="Tablebullet-orange"/>
              <w:numPr>
                <w:ilvl w:val="0"/>
                <w:numId w:val="0"/>
              </w:numPr>
              <w:spacing w:before="120" w:after="120" w:line="240" w:lineRule="auto"/>
              <w:rPr>
                <w:rFonts w:ascii="Calibri" w:hAnsi="Calibri" w:cs="Calibri"/>
                <w:sz w:val="20"/>
                <w:szCs w:val="20"/>
              </w:rPr>
            </w:pPr>
          </w:p>
        </w:tc>
      </w:tr>
    </w:tbl>
    <w:p w14:paraId="24E70DEA" w14:textId="77777777" w:rsidR="005B04BD" w:rsidRPr="00824C10" w:rsidRDefault="005B04BD" w:rsidP="00824C10">
      <w:pPr>
        <w:spacing w:before="240" w:after="240" w:line="288" w:lineRule="auto"/>
        <w:rPr>
          <w:rStyle w:val="IntenseEmphasis"/>
          <w:bCs w:val="0"/>
          <w:i w:val="0"/>
          <w:iCs w:val="0"/>
          <w:color w:val="006600"/>
          <w:sz w:val="28"/>
          <w:szCs w:val="28"/>
        </w:rPr>
      </w:pPr>
      <w:r w:rsidRPr="00824C10">
        <w:rPr>
          <w:rStyle w:val="IntenseEmphasis"/>
          <w:color w:val="006600"/>
          <w:sz w:val="28"/>
          <w:szCs w:val="28"/>
        </w:rPr>
        <w:t>Rectal tumours</w:t>
      </w:r>
    </w:p>
    <w:p w14:paraId="4F0D9190" w14:textId="77777777" w:rsidR="005B04BD" w:rsidRPr="00824C10" w:rsidRDefault="005B04BD" w:rsidP="00924CC5">
      <w:pPr>
        <w:pStyle w:val="Heading3"/>
        <w:spacing w:before="120" w:line="312" w:lineRule="auto"/>
        <w:rPr>
          <w:rStyle w:val="IntenseEmphasis"/>
          <w:b/>
          <w:bCs/>
          <w:i w:val="0"/>
          <w:iCs w:val="0"/>
          <w:color w:val="auto"/>
          <w:sz w:val="20"/>
          <w:szCs w:val="20"/>
        </w:rPr>
      </w:pPr>
      <w:r w:rsidRPr="00824C10">
        <w:rPr>
          <w:rStyle w:val="IntenseEmphasis"/>
          <w:b/>
          <w:i w:val="0"/>
          <w:color w:val="auto"/>
          <w:sz w:val="20"/>
          <w:szCs w:val="20"/>
        </w:rPr>
        <w:t>Recommendation 14</w:t>
      </w:r>
    </w:p>
    <w:tbl>
      <w:tblPr>
        <w:tblStyle w:val="TableGrid"/>
        <w:tblW w:w="14283"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Rectal Tumours, Recommendation 14"/>
        <w:tblDescription w:val="Item 32108, recommendation to leave item unchanged."/>
      </w:tblPr>
      <w:tblGrid>
        <w:gridCol w:w="1239"/>
        <w:gridCol w:w="3689"/>
        <w:gridCol w:w="2694"/>
        <w:gridCol w:w="2692"/>
        <w:gridCol w:w="3969"/>
      </w:tblGrid>
      <w:tr w:rsidR="005B04BD" w:rsidRPr="00255F2D" w14:paraId="353E32C0" w14:textId="77777777" w:rsidTr="005B04BD">
        <w:trPr>
          <w:cantSplit/>
          <w:tblHeader/>
        </w:trPr>
        <w:tc>
          <w:tcPr>
            <w:tcW w:w="1239" w:type="dxa"/>
            <w:shd w:val="clear" w:color="auto" w:fill="auto"/>
          </w:tcPr>
          <w:p w14:paraId="56962D0F"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3689" w:type="dxa"/>
            <w:shd w:val="clear" w:color="auto" w:fill="auto"/>
          </w:tcPr>
          <w:p w14:paraId="5A4B79EE"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94" w:type="dxa"/>
            <w:shd w:val="clear" w:color="auto" w:fill="auto"/>
          </w:tcPr>
          <w:p w14:paraId="1C91855E"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2692" w:type="dxa"/>
            <w:shd w:val="clear" w:color="auto" w:fill="auto"/>
          </w:tcPr>
          <w:p w14:paraId="15B61BD3"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3969" w:type="dxa"/>
            <w:shd w:val="clear" w:color="auto" w:fill="auto"/>
          </w:tcPr>
          <w:p w14:paraId="06563BB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824C10" w14:paraId="6379BFAF" w14:textId="77777777" w:rsidTr="005B04BD">
        <w:trPr>
          <w:cantSplit/>
        </w:trPr>
        <w:tc>
          <w:tcPr>
            <w:tcW w:w="1239" w:type="dxa"/>
            <w:shd w:val="clear" w:color="auto" w:fill="auto"/>
          </w:tcPr>
          <w:p w14:paraId="2E2DC3F9" w14:textId="77777777" w:rsidR="005B04BD" w:rsidRPr="00824C10" w:rsidRDefault="005B04BD" w:rsidP="005B04BD">
            <w:pPr>
              <w:spacing w:before="120" w:after="120"/>
              <w:rPr>
                <w:rFonts w:ascii="Calibri" w:hAnsi="Calibri" w:cs="Calibri"/>
                <w:sz w:val="20"/>
                <w:szCs w:val="20"/>
                <w:lang w:val="en-US"/>
              </w:rPr>
            </w:pPr>
            <w:r w:rsidRPr="00824C10">
              <w:rPr>
                <w:rFonts w:ascii="Calibri" w:hAnsi="Calibri" w:cs="Calibri"/>
                <w:sz w:val="20"/>
                <w:szCs w:val="20"/>
                <w:lang w:val="en-US"/>
              </w:rPr>
              <w:t>32108</w:t>
            </w:r>
          </w:p>
        </w:tc>
        <w:tc>
          <w:tcPr>
            <w:tcW w:w="3689" w:type="dxa"/>
            <w:shd w:val="clear" w:color="auto" w:fill="auto"/>
          </w:tcPr>
          <w:p w14:paraId="2CC3E13A" w14:textId="77777777" w:rsidR="005B04BD" w:rsidRPr="00824C10" w:rsidRDefault="005B04BD" w:rsidP="005B04BD">
            <w:pPr>
              <w:pStyle w:val="Tabletext"/>
              <w:spacing w:before="120" w:after="120" w:line="240" w:lineRule="auto"/>
              <w:rPr>
                <w:sz w:val="20"/>
                <w:szCs w:val="20"/>
              </w:rPr>
            </w:pPr>
            <w:r w:rsidRPr="00824C10">
              <w:rPr>
                <w:sz w:val="20"/>
                <w:szCs w:val="20"/>
              </w:rPr>
              <w:t xml:space="preserve">Surgical removal of a rectal </w:t>
            </w:r>
            <w:proofErr w:type="spellStart"/>
            <w:r w:rsidRPr="00824C10">
              <w:rPr>
                <w:sz w:val="20"/>
                <w:szCs w:val="20"/>
              </w:rPr>
              <w:t>tumour</w:t>
            </w:r>
            <w:proofErr w:type="spellEnd"/>
            <w:r w:rsidRPr="00824C10">
              <w:rPr>
                <w:sz w:val="20"/>
                <w:szCs w:val="20"/>
              </w:rPr>
              <w:t>.</w:t>
            </w:r>
          </w:p>
        </w:tc>
        <w:tc>
          <w:tcPr>
            <w:tcW w:w="2694" w:type="dxa"/>
            <w:shd w:val="clear" w:color="auto" w:fill="auto"/>
          </w:tcPr>
          <w:p w14:paraId="71A449A1" w14:textId="77777777" w:rsidR="005B04BD" w:rsidRPr="00824C10" w:rsidRDefault="005B04BD" w:rsidP="005B04BD">
            <w:pPr>
              <w:pStyle w:val="02Tabletext"/>
              <w:spacing w:before="120" w:after="120" w:line="240" w:lineRule="auto"/>
              <w:rPr>
                <w:rFonts w:ascii="Calibri" w:hAnsi="Calibri" w:cs="Calibri"/>
                <w:sz w:val="20"/>
                <w:szCs w:val="20"/>
              </w:rPr>
            </w:pPr>
            <w:r w:rsidRPr="00824C10">
              <w:rPr>
                <w:rFonts w:ascii="Calibri" w:hAnsi="Calibri" w:cs="Calibri"/>
                <w:sz w:val="20"/>
                <w:szCs w:val="20"/>
              </w:rPr>
              <w:t>Leave item unchanged.</w:t>
            </w:r>
          </w:p>
        </w:tc>
        <w:tc>
          <w:tcPr>
            <w:tcW w:w="2692" w:type="dxa"/>
            <w:shd w:val="clear" w:color="auto" w:fill="auto"/>
          </w:tcPr>
          <w:p w14:paraId="46A9A458" w14:textId="77777777" w:rsidR="005B04BD" w:rsidRPr="00824C10" w:rsidRDefault="005B04BD" w:rsidP="005B04BD">
            <w:pPr>
              <w:pStyle w:val="02Tabletext"/>
              <w:spacing w:before="120" w:after="120" w:line="240" w:lineRule="auto"/>
              <w:rPr>
                <w:rFonts w:ascii="Calibri" w:hAnsi="Calibri" w:cs="Calibri"/>
                <w:sz w:val="20"/>
                <w:szCs w:val="20"/>
                <w:lang w:val="en-AU"/>
              </w:rPr>
            </w:pPr>
            <w:r w:rsidRPr="00824C10">
              <w:rPr>
                <w:rFonts w:ascii="Calibri" w:hAnsi="Calibri" w:cs="Calibri"/>
                <w:sz w:val="20"/>
                <w:szCs w:val="20"/>
                <w:lang w:val="en-AU"/>
              </w:rPr>
              <w:t>There would be no change to the current item.</w:t>
            </w:r>
          </w:p>
        </w:tc>
        <w:tc>
          <w:tcPr>
            <w:tcW w:w="3969" w:type="dxa"/>
            <w:shd w:val="clear" w:color="auto" w:fill="auto"/>
          </w:tcPr>
          <w:p w14:paraId="75128B5F" w14:textId="77777777" w:rsidR="005B04BD" w:rsidRPr="00824C10" w:rsidRDefault="005B04BD" w:rsidP="005B04BD">
            <w:pPr>
              <w:pStyle w:val="02Tabletext"/>
              <w:spacing w:before="120" w:after="120" w:line="240" w:lineRule="auto"/>
              <w:rPr>
                <w:rFonts w:ascii="Calibri" w:hAnsi="Calibri" w:cs="Calibri"/>
                <w:sz w:val="20"/>
                <w:szCs w:val="20"/>
              </w:rPr>
            </w:pPr>
            <w:r w:rsidRPr="00824C10">
              <w:rPr>
                <w:rFonts w:ascii="Calibri" w:hAnsi="Calibri" w:cs="Calibri"/>
                <w:sz w:val="20"/>
                <w:szCs w:val="20"/>
              </w:rPr>
              <w:t xml:space="preserve">The current item reflects contemporary practice and does not need to be changed. </w:t>
            </w:r>
          </w:p>
        </w:tc>
      </w:tr>
    </w:tbl>
    <w:p w14:paraId="50BB864C" w14:textId="77777777" w:rsidR="005B04BD" w:rsidRPr="00824C10" w:rsidRDefault="005B04BD" w:rsidP="00924CC5">
      <w:pPr>
        <w:pStyle w:val="Heading3"/>
        <w:spacing w:before="120" w:line="312" w:lineRule="auto"/>
        <w:rPr>
          <w:rStyle w:val="IntenseEmphasis"/>
          <w:b/>
          <w:bCs/>
          <w:i w:val="0"/>
          <w:iCs w:val="0"/>
          <w:color w:val="auto"/>
          <w:sz w:val="20"/>
          <w:szCs w:val="20"/>
        </w:rPr>
      </w:pPr>
      <w:r w:rsidRPr="00824C10">
        <w:rPr>
          <w:rStyle w:val="IntenseEmphasis"/>
          <w:b/>
          <w:i w:val="0"/>
          <w:color w:val="auto"/>
          <w:sz w:val="20"/>
          <w:szCs w:val="20"/>
        </w:rPr>
        <w:t>Recommendation 15</w:t>
      </w:r>
    </w:p>
    <w:tbl>
      <w:tblPr>
        <w:tblStyle w:val="TableGrid"/>
        <w:tblW w:w="14283"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Rectal Tumours, Recommendation 15"/>
        <w:tblDescription w:val="Item 32105, recommendation to delete the item."/>
      </w:tblPr>
      <w:tblGrid>
        <w:gridCol w:w="1222"/>
        <w:gridCol w:w="3706"/>
        <w:gridCol w:w="2661"/>
        <w:gridCol w:w="2725"/>
        <w:gridCol w:w="3969"/>
      </w:tblGrid>
      <w:tr w:rsidR="005B04BD" w:rsidRPr="00255F2D" w14:paraId="4898D958" w14:textId="77777777" w:rsidTr="005B04BD">
        <w:trPr>
          <w:cantSplit/>
          <w:tblHeader/>
        </w:trPr>
        <w:tc>
          <w:tcPr>
            <w:tcW w:w="1222" w:type="dxa"/>
            <w:shd w:val="clear" w:color="auto" w:fill="auto"/>
          </w:tcPr>
          <w:p w14:paraId="451BF6C3"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3706" w:type="dxa"/>
            <w:shd w:val="clear" w:color="auto" w:fill="auto"/>
          </w:tcPr>
          <w:p w14:paraId="5CD678E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61" w:type="dxa"/>
            <w:shd w:val="clear" w:color="auto" w:fill="auto"/>
          </w:tcPr>
          <w:p w14:paraId="2AE9C6A9"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2725" w:type="dxa"/>
            <w:shd w:val="clear" w:color="auto" w:fill="auto"/>
          </w:tcPr>
          <w:p w14:paraId="6576FB76"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3969" w:type="dxa"/>
            <w:shd w:val="clear" w:color="auto" w:fill="auto"/>
          </w:tcPr>
          <w:p w14:paraId="2099D54E"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2BEBFFD8" w14:textId="77777777" w:rsidTr="005B04BD">
        <w:trPr>
          <w:cantSplit/>
        </w:trPr>
        <w:tc>
          <w:tcPr>
            <w:tcW w:w="1222" w:type="dxa"/>
            <w:shd w:val="clear" w:color="auto" w:fill="auto"/>
          </w:tcPr>
          <w:p w14:paraId="2AD6CDCD" w14:textId="77777777" w:rsidR="005B04BD" w:rsidRPr="00824C10" w:rsidRDefault="005B04BD" w:rsidP="005B04BD">
            <w:pPr>
              <w:spacing w:before="120" w:after="120"/>
              <w:rPr>
                <w:rFonts w:ascii="Calibri" w:hAnsi="Calibri" w:cs="Calibri"/>
                <w:sz w:val="20"/>
                <w:szCs w:val="20"/>
                <w:lang w:val="en-US"/>
              </w:rPr>
            </w:pPr>
            <w:r w:rsidRPr="00824C10">
              <w:rPr>
                <w:rFonts w:ascii="Calibri" w:hAnsi="Calibri" w:cs="Calibri"/>
                <w:sz w:val="20"/>
                <w:szCs w:val="20"/>
                <w:lang w:val="en-US"/>
              </w:rPr>
              <w:t>32105</w:t>
            </w:r>
          </w:p>
        </w:tc>
        <w:tc>
          <w:tcPr>
            <w:tcW w:w="3706" w:type="dxa"/>
            <w:shd w:val="clear" w:color="auto" w:fill="auto"/>
          </w:tcPr>
          <w:p w14:paraId="0DA1FA3B" w14:textId="77777777" w:rsidR="005B04BD" w:rsidRPr="00824C10" w:rsidRDefault="005B04BD" w:rsidP="005B04BD">
            <w:pPr>
              <w:pStyle w:val="Tabletext"/>
              <w:spacing w:before="120" w:after="120" w:line="240" w:lineRule="auto"/>
              <w:rPr>
                <w:sz w:val="20"/>
                <w:szCs w:val="20"/>
              </w:rPr>
            </w:pPr>
            <w:r w:rsidRPr="00824C10">
              <w:rPr>
                <w:sz w:val="20"/>
                <w:szCs w:val="20"/>
              </w:rPr>
              <w:t xml:space="preserve">Surgical removal of an anorectal </w:t>
            </w:r>
            <w:proofErr w:type="spellStart"/>
            <w:r w:rsidRPr="00824C10">
              <w:rPr>
                <w:sz w:val="20"/>
                <w:szCs w:val="20"/>
              </w:rPr>
              <w:t>tumour</w:t>
            </w:r>
            <w:proofErr w:type="spellEnd"/>
            <w:r w:rsidRPr="00824C10">
              <w:rPr>
                <w:sz w:val="20"/>
                <w:szCs w:val="20"/>
              </w:rPr>
              <w:t xml:space="preserve"> (a </w:t>
            </w:r>
            <w:proofErr w:type="spellStart"/>
            <w:r w:rsidRPr="00824C10">
              <w:rPr>
                <w:sz w:val="20"/>
                <w:szCs w:val="20"/>
              </w:rPr>
              <w:t>tumour</w:t>
            </w:r>
            <w:proofErr w:type="spellEnd"/>
            <w:r w:rsidRPr="00824C10">
              <w:rPr>
                <w:sz w:val="20"/>
                <w:szCs w:val="20"/>
              </w:rPr>
              <w:t xml:space="preserve"> in the anus and rectum).</w:t>
            </w:r>
          </w:p>
        </w:tc>
        <w:tc>
          <w:tcPr>
            <w:tcW w:w="2661" w:type="dxa"/>
            <w:shd w:val="clear" w:color="auto" w:fill="auto"/>
          </w:tcPr>
          <w:p w14:paraId="1A096B39" w14:textId="77777777" w:rsidR="005B04BD" w:rsidRPr="00824C10" w:rsidRDefault="005B04BD" w:rsidP="005B04BD">
            <w:pPr>
              <w:pStyle w:val="Tabletext"/>
              <w:spacing w:before="120" w:after="120" w:line="240" w:lineRule="auto"/>
              <w:rPr>
                <w:sz w:val="20"/>
                <w:szCs w:val="20"/>
              </w:rPr>
            </w:pPr>
            <w:r w:rsidRPr="00824C10">
              <w:rPr>
                <w:sz w:val="20"/>
                <w:szCs w:val="20"/>
              </w:rPr>
              <w:t>Delete the item.</w:t>
            </w:r>
          </w:p>
        </w:tc>
        <w:tc>
          <w:tcPr>
            <w:tcW w:w="2725" w:type="dxa"/>
            <w:shd w:val="clear" w:color="auto" w:fill="auto"/>
          </w:tcPr>
          <w:p w14:paraId="76632F9D" w14:textId="77777777" w:rsidR="005B04BD" w:rsidRPr="00824C10" w:rsidRDefault="005B04BD" w:rsidP="005B04BD">
            <w:pPr>
              <w:pStyle w:val="Tabletext"/>
              <w:spacing w:before="120" w:after="120" w:line="240" w:lineRule="auto"/>
              <w:rPr>
                <w:sz w:val="20"/>
                <w:szCs w:val="20"/>
              </w:rPr>
            </w:pPr>
            <w:r w:rsidRPr="00824C10">
              <w:rPr>
                <w:sz w:val="20"/>
                <w:szCs w:val="20"/>
              </w:rPr>
              <w:t xml:space="preserve">The item would be removed from the MBS. </w:t>
            </w:r>
          </w:p>
          <w:p w14:paraId="562685EE" w14:textId="77777777" w:rsidR="005B04BD" w:rsidRPr="00824C10" w:rsidRDefault="005B04BD" w:rsidP="005B04BD">
            <w:pPr>
              <w:pStyle w:val="Tabletext"/>
              <w:spacing w:before="120" w:after="120" w:line="240" w:lineRule="auto"/>
              <w:rPr>
                <w:sz w:val="20"/>
                <w:szCs w:val="20"/>
              </w:rPr>
            </w:pPr>
            <w:r w:rsidRPr="00824C10">
              <w:rPr>
                <w:sz w:val="20"/>
                <w:szCs w:val="20"/>
              </w:rPr>
              <w:t>Consumers will not be affected by the changes.</w:t>
            </w:r>
          </w:p>
        </w:tc>
        <w:tc>
          <w:tcPr>
            <w:tcW w:w="3969" w:type="dxa"/>
            <w:shd w:val="clear" w:color="auto" w:fill="auto"/>
          </w:tcPr>
          <w:p w14:paraId="1EECEAE2" w14:textId="77777777" w:rsidR="005B04BD" w:rsidRPr="00824C10" w:rsidRDefault="005B04BD" w:rsidP="005B04BD">
            <w:pPr>
              <w:pStyle w:val="Tablebullet-orange"/>
              <w:numPr>
                <w:ilvl w:val="0"/>
                <w:numId w:val="0"/>
              </w:numPr>
              <w:spacing w:before="120" w:after="120" w:line="240" w:lineRule="auto"/>
              <w:rPr>
                <w:rFonts w:ascii="Calibri" w:hAnsi="Calibri" w:cs="Calibri"/>
                <w:sz w:val="20"/>
                <w:szCs w:val="20"/>
              </w:rPr>
            </w:pPr>
            <w:r w:rsidRPr="00824C10">
              <w:rPr>
                <w:rFonts w:ascii="Calibri" w:hAnsi="Calibri" w:cs="Calibri"/>
                <w:sz w:val="20"/>
                <w:szCs w:val="20"/>
              </w:rPr>
              <w:t xml:space="preserve">There are a number of other items that could be claimed for removal of an anorectal tumour and this item is considered unnecessary. </w:t>
            </w:r>
          </w:p>
          <w:p w14:paraId="01FB9767" w14:textId="77777777" w:rsidR="005B04BD" w:rsidRPr="00824C10" w:rsidRDefault="005B04BD" w:rsidP="005B04BD">
            <w:pPr>
              <w:pStyle w:val="Tablebullet-orange"/>
              <w:numPr>
                <w:ilvl w:val="0"/>
                <w:numId w:val="0"/>
              </w:numPr>
              <w:spacing w:before="120" w:after="120" w:line="240" w:lineRule="auto"/>
              <w:rPr>
                <w:rFonts w:ascii="Calibri" w:hAnsi="Calibri" w:cs="Calibri"/>
                <w:sz w:val="20"/>
                <w:szCs w:val="20"/>
              </w:rPr>
            </w:pPr>
          </w:p>
        </w:tc>
      </w:tr>
    </w:tbl>
    <w:p w14:paraId="17C2C882" w14:textId="07B5E69E" w:rsidR="005B04BD" w:rsidRPr="005B04BD" w:rsidRDefault="00FC6F6A" w:rsidP="004272B8">
      <w:pPr>
        <w:pStyle w:val="Heading3"/>
        <w:keepNext w:val="0"/>
        <w:keepLines w:val="0"/>
        <w:spacing w:before="120" w:line="312" w:lineRule="auto"/>
        <w:rPr>
          <w:rStyle w:val="IntenseEmphasis"/>
          <w:b/>
          <w:bCs/>
          <w:i w:val="0"/>
          <w:iCs w:val="0"/>
          <w:color w:val="auto"/>
          <w:sz w:val="20"/>
          <w:szCs w:val="20"/>
        </w:rPr>
      </w:pPr>
      <w:r>
        <w:rPr>
          <w:rStyle w:val="IntenseEmphasis"/>
          <w:b/>
          <w:i w:val="0"/>
          <w:color w:val="auto"/>
          <w:sz w:val="20"/>
          <w:szCs w:val="20"/>
        </w:rPr>
        <w:t>R</w:t>
      </w:r>
      <w:r w:rsidR="005B04BD" w:rsidRPr="005B04BD">
        <w:rPr>
          <w:rStyle w:val="IntenseEmphasis"/>
          <w:b/>
          <w:i w:val="0"/>
          <w:color w:val="auto"/>
          <w:sz w:val="20"/>
          <w:szCs w:val="20"/>
        </w:rPr>
        <w:t>ecommendation 16</w:t>
      </w:r>
    </w:p>
    <w:tbl>
      <w:tblPr>
        <w:tblStyle w:val="TableGrid"/>
        <w:tblW w:w="14283"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Rectal Tumours, Recommendation 16"/>
        <w:tblDescription w:val="Items 32099 and 32102, recommendation to combine these two items into one item that does not specify tumour size."/>
      </w:tblPr>
      <w:tblGrid>
        <w:gridCol w:w="1230"/>
        <w:gridCol w:w="3698"/>
        <w:gridCol w:w="2685"/>
        <w:gridCol w:w="2701"/>
        <w:gridCol w:w="3969"/>
      </w:tblGrid>
      <w:tr w:rsidR="005B04BD" w:rsidRPr="00255F2D" w14:paraId="595F83EF" w14:textId="77777777" w:rsidTr="005B04BD">
        <w:trPr>
          <w:cantSplit/>
          <w:tblHeader/>
        </w:trPr>
        <w:tc>
          <w:tcPr>
            <w:tcW w:w="1230" w:type="dxa"/>
            <w:shd w:val="clear" w:color="auto" w:fill="auto"/>
          </w:tcPr>
          <w:p w14:paraId="2692CED6" w14:textId="77777777" w:rsidR="005B04BD" w:rsidRPr="00255F2D" w:rsidRDefault="005B04BD" w:rsidP="00FC6F6A">
            <w:pPr>
              <w:pStyle w:val="Tableheading-white"/>
              <w:keepNext w:val="0"/>
              <w:spacing w:before="20" w:after="20" w:line="240" w:lineRule="auto"/>
              <w:rPr>
                <w:color w:val="auto"/>
                <w:sz w:val="20"/>
                <w:szCs w:val="20"/>
              </w:rPr>
            </w:pPr>
            <w:r w:rsidRPr="00255F2D">
              <w:rPr>
                <w:color w:val="auto"/>
                <w:sz w:val="20"/>
                <w:szCs w:val="20"/>
              </w:rPr>
              <w:t>Item</w:t>
            </w:r>
          </w:p>
        </w:tc>
        <w:tc>
          <w:tcPr>
            <w:tcW w:w="3698" w:type="dxa"/>
            <w:shd w:val="clear" w:color="auto" w:fill="auto"/>
          </w:tcPr>
          <w:p w14:paraId="6915B6A4" w14:textId="77777777" w:rsidR="005B04BD" w:rsidRPr="00255F2D" w:rsidRDefault="005B04BD" w:rsidP="00FC6F6A">
            <w:pPr>
              <w:pStyle w:val="Tableheading-white"/>
              <w:keepNext w:val="0"/>
              <w:spacing w:before="20" w:after="20" w:line="240" w:lineRule="auto"/>
              <w:rPr>
                <w:color w:val="auto"/>
                <w:sz w:val="20"/>
                <w:szCs w:val="20"/>
              </w:rPr>
            </w:pPr>
            <w:r w:rsidRPr="00255F2D">
              <w:rPr>
                <w:color w:val="auto"/>
                <w:sz w:val="20"/>
                <w:szCs w:val="20"/>
              </w:rPr>
              <w:t>What it does</w:t>
            </w:r>
          </w:p>
        </w:tc>
        <w:tc>
          <w:tcPr>
            <w:tcW w:w="2685" w:type="dxa"/>
            <w:shd w:val="clear" w:color="auto" w:fill="auto"/>
          </w:tcPr>
          <w:p w14:paraId="010C95B0" w14:textId="77777777" w:rsidR="005B04BD" w:rsidRPr="00255F2D" w:rsidRDefault="005B04BD" w:rsidP="00FC6F6A">
            <w:pPr>
              <w:pStyle w:val="Tableheading-white"/>
              <w:keepNext w:val="0"/>
              <w:spacing w:before="20" w:after="20" w:line="240" w:lineRule="auto"/>
              <w:rPr>
                <w:color w:val="auto"/>
                <w:sz w:val="20"/>
                <w:szCs w:val="20"/>
              </w:rPr>
            </w:pPr>
            <w:r w:rsidRPr="00255F2D">
              <w:rPr>
                <w:color w:val="auto"/>
                <w:sz w:val="20"/>
                <w:szCs w:val="20"/>
              </w:rPr>
              <w:t>Committee recommendation</w:t>
            </w:r>
          </w:p>
        </w:tc>
        <w:tc>
          <w:tcPr>
            <w:tcW w:w="2701" w:type="dxa"/>
            <w:shd w:val="clear" w:color="auto" w:fill="auto"/>
          </w:tcPr>
          <w:p w14:paraId="5AD727D3" w14:textId="77777777" w:rsidR="005B04BD" w:rsidRPr="00255F2D" w:rsidRDefault="005B04BD" w:rsidP="00FC6F6A">
            <w:pPr>
              <w:pStyle w:val="Tableheading-white"/>
              <w:keepNext w:val="0"/>
              <w:spacing w:before="20" w:after="20" w:line="240" w:lineRule="auto"/>
              <w:rPr>
                <w:color w:val="auto"/>
                <w:sz w:val="20"/>
                <w:szCs w:val="20"/>
              </w:rPr>
            </w:pPr>
            <w:r w:rsidRPr="00255F2D">
              <w:rPr>
                <w:color w:val="auto"/>
                <w:sz w:val="20"/>
                <w:szCs w:val="20"/>
              </w:rPr>
              <w:t>What would be different</w:t>
            </w:r>
          </w:p>
        </w:tc>
        <w:tc>
          <w:tcPr>
            <w:tcW w:w="3969" w:type="dxa"/>
            <w:shd w:val="clear" w:color="auto" w:fill="auto"/>
          </w:tcPr>
          <w:p w14:paraId="0B1FADE9" w14:textId="77777777" w:rsidR="005B04BD" w:rsidRPr="00255F2D" w:rsidRDefault="005B04BD" w:rsidP="00FC6F6A">
            <w:pPr>
              <w:pStyle w:val="Tableheading-white"/>
              <w:keepNext w:val="0"/>
              <w:spacing w:before="20" w:after="20" w:line="240" w:lineRule="auto"/>
              <w:rPr>
                <w:color w:val="auto"/>
                <w:sz w:val="20"/>
                <w:szCs w:val="20"/>
              </w:rPr>
            </w:pPr>
            <w:r w:rsidRPr="00255F2D">
              <w:rPr>
                <w:color w:val="auto"/>
                <w:sz w:val="20"/>
                <w:szCs w:val="20"/>
              </w:rPr>
              <w:t>Why</w:t>
            </w:r>
          </w:p>
        </w:tc>
      </w:tr>
      <w:tr w:rsidR="005B04BD" w:rsidRPr="00255F2D" w14:paraId="5037D203" w14:textId="77777777" w:rsidTr="005B04BD">
        <w:trPr>
          <w:cantSplit/>
        </w:trPr>
        <w:tc>
          <w:tcPr>
            <w:tcW w:w="1230" w:type="dxa"/>
            <w:shd w:val="clear" w:color="auto" w:fill="auto"/>
          </w:tcPr>
          <w:p w14:paraId="40553BD2" w14:textId="77777777" w:rsidR="005B04BD" w:rsidRPr="005B04BD" w:rsidRDefault="005B04BD" w:rsidP="00FC6F6A">
            <w:pPr>
              <w:spacing w:before="120" w:after="120"/>
              <w:rPr>
                <w:rFonts w:ascii="Calibri" w:hAnsi="Calibri" w:cs="Calibri"/>
                <w:sz w:val="20"/>
                <w:szCs w:val="20"/>
                <w:lang w:val="en-US"/>
              </w:rPr>
            </w:pPr>
            <w:r w:rsidRPr="005B04BD">
              <w:rPr>
                <w:rFonts w:ascii="Calibri" w:hAnsi="Calibri" w:cs="Calibri"/>
                <w:sz w:val="20"/>
                <w:szCs w:val="20"/>
                <w:lang w:val="en-US"/>
              </w:rPr>
              <w:t>32099 and 32102</w:t>
            </w:r>
          </w:p>
        </w:tc>
        <w:tc>
          <w:tcPr>
            <w:tcW w:w="3698" w:type="dxa"/>
            <w:shd w:val="clear" w:color="auto" w:fill="auto"/>
          </w:tcPr>
          <w:p w14:paraId="20E4B285" w14:textId="77777777" w:rsidR="005B04BD" w:rsidRPr="005B04BD" w:rsidRDefault="005B04BD" w:rsidP="00FC6F6A">
            <w:pPr>
              <w:pStyle w:val="Tabletext"/>
              <w:spacing w:before="120" w:after="120" w:line="240" w:lineRule="auto"/>
              <w:rPr>
                <w:sz w:val="20"/>
                <w:szCs w:val="20"/>
              </w:rPr>
            </w:pPr>
            <w:r w:rsidRPr="005B04BD">
              <w:rPr>
                <w:sz w:val="20"/>
                <w:szCs w:val="20"/>
              </w:rPr>
              <w:t xml:space="preserve">Surgical removal of rectal </w:t>
            </w:r>
            <w:proofErr w:type="spellStart"/>
            <w:r w:rsidRPr="005B04BD">
              <w:rPr>
                <w:sz w:val="20"/>
                <w:szCs w:val="20"/>
              </w:rPr>
              <w:t>tumour</w:t>
            </w:r>
            <w:proofErr w:type="spellEnd"/>
            <w:r w:rsidRPr="005B04BD">
              <w:rPr>
                <w:sz w:val="20"/>
                <w:szCs w:val="20"/>
              </w:rPr>
              <w:t xml:space="preserve">. Item 32099 is for </w:t>
            </w:r>
            <w:proofErr w:type="spellStart"/>
            <w:r w:rsidRPr="005B04BD">
              <w:rPr>
                <w:sz w:val="20"/>
                <w:szCs w:val="20"/>
              </w:rPr>
              <w:t>tumours</w:t>
            </w:r>
            <w:proofErr w:type="spellEnd"/>
            <w:r w:rsidRPr="005B04BD">
              <w:rPr>
                <w:sz w:val="20"/>
                <w:szCs w:val="20"/>
              </w:rPr>
              <w:t xml:space="preserve"> 5cm in diameter or less and item 32102 is for </w:t>
            </w:r>
            <w:proofErr w:type="spellStart"/>
            <w:r w:rsidRPr="005B04BD">
              <w:rPr>
                <w:sz w:val="20"/>
                <w:szCs w:val="20"/>
              </w:rPr>
              <w:t>tumours</w:t>
            </w:r>
            <w:proofErr w:type="spellEnd"/>
            <w:r w:rsidRPr="005B04BD">
              <w:rPr>
                <w:sz w:val="20"/>
                <w:szCs w:val="20"/>
              </w:rPr>
              <w:t xml:space="preserve"> greater than 5cm in diameter.</w:t>
            </w:r>
          </w:p>
        </w:tc>
        <w:tc>
          <w:tcPr>
            <w:tcW w:w="2685" w:type="dxa"/>
            <w:shd w:val="clear" w:color="auto" w:fill="auto"/>
          </w:tcPr>
          <w:p w14:paraId="00A159E2" w14:textId="77777777" w:rsidR="005B04BD" w:rsidRPr="005B04BD" w:rsidRDefault="005B04BD" w:rsidP="00FC6F6A">
            <w:pPr>
              <w:pStyle w:val="Tabletext"/>
              <w:spacing w:before="120" w:after="120" w:line="240" w:lineRule="auto"/>
              <w:rPr>
                <w:sz w:val="20"/>
                <w:szCs w:val="20"/>
              </w:rPr>
            </w:pPr>
            <w:r w:rsidRPr="005B04BD">
              <w:rPr>
                <w:sz w:val="20"/>
                <w:szCs w:val="20"/>
              </w:rPr>
              <w:t xml:space="preserve">Combine these two items into one item that does not specify </w:t>
            </w:r>
            <w:proofErr w:type="spellStart"/>
            <w:r w:rsidRPr="005B04BD">
              <w:rPr>
                <w:sz w:val="20"/>
                <w:szCs w:val="20"/>
              </w:rPr>
              <w:t>tumour</w:t>
            </w:r>
            <w:proofErr w:type="spellEnd"/>
            <w:r w:rsidRPr="005B04BD">
              <w:rPr>
                <w:sz w:val="20"/>
                <w:szCs w:val="20"/>
              </w:rPr>
              <w:t xml:space="preserve"> size.</w:t>
            </w:r>
          </w:p>
        </w:tc>
        <w:tc>
          <w:tcPr>
            <w:tcW w:w="2701" w:type="dxa"/>
            <w:shd w:val="clear" w:color="auto" w:fill="auto"/>
          </w:tcPr>
          <w:p w14:paraId="4901E41B" w14:textId="77777777" w:rsidR="005B04BD" w:rsidRPr="005B04BD" w:rsidRDefault="005B04BD" w:rsidP="00FC6F6A">
            <w:pPr>
              <w:pStyle w:val="Tabletext"/>
              <w:spacing w:before="120" w:after="120" w:line="240" w:lineRule="auto"/>
              <w:rPr>
                <w:sz w:val="20"/>
                <w:szCs w:val="20"/>
              </w:rPr>
            </w:pPr>
            <w:r w:rsidRPr="005B04BD">
              <w:rPr>
                <w:sz w:val="20"/>
                <w:szCs w:val="20"/>
              </w:rPr>
              <w:t xml:space="preserve">One item would exist for rectal </w:t>
            </w:r>
            <w:proofErr w:type="spellStart"/>
            <w:r w:rsidRPr="005B04BD">
              <w:rPr>
                <w:sz w:val="20"/>
                <w:szCs w:val="20"/>
              </w:rPr>
              <w:t>tumour</w:t>
            </w:r>
            <w:proofErr w:type="spellEnd"/>
            <w:r w:rsidRPr="005B04BD">
              <w:rPr>
                <w:sz w:val="20"/>
                <w:szCs w:val="20"/>
              </w:rPr>
              <w:t xml:space="preserve"> removal instead of two separate items for </w:t>
            </w:r>
            <w:proofErr w:type="spellStart"/>
            <w:r w:rsidRPr="005B04BD">
              <w:rPr>
                <w:sz w:val="20"/>
                <w:szCs w:val="20"/>
              </w:rPr>
              <w:t>tumours</w:t>
            </w:r>
            <w:proofErr w:type="spellEnd"/>
            <w:r w:rsidRPr="005B04BD">
              <w:rPr>
                <w:sz w:val="20"/>
                <w:szCs w:val="20"/>
              </w:rPr>
              <w:t xml:space="preserve"> of different sizes.</w:t>
            </w:r>
          </w:p>
          <w:p w14:paraId="6898B1B4" w14:textId="77777777" w:rsidR="005B04BD" w:rsidRPr="005B04BD" w:rsidRDefault="005B04BD" w:rsidP="00FC6F6A">
            <w:pPr>
              <w:pStyle w:val="Body"/>
              <w:spacing w:line="240" w:lineRule="auto"/>
              <w:rPr>
                <w:sz w:val="20"/>
                <w:szCs w:val="20"/>
                <w:lang w:val="en-US"/>
              </w:rPr>
            </w:pPr>
            <w:r w:rsidRPr="005B04BD">
              <w:rPr>
                <w:sz w:val="20"/>
                <w:szCs w:val="20"/>
                <w:lang w:val="en-US"/>
              </w:rPr>
              <w:t>Consumers will not be affected by the changes.</w:t>
            </w:r>
          </w:p>
        </w:tc>
        <w:tc>
          <w:tcPr>
            <w:tcW w:w="3969" w:type="dxa"/>
            <w:shd w:val="clear" w:color="auto" w:fill="auto"/>
          </w:tcPr>
          <w:p w14:paraId="44E64026" w14:textId="77777777" w:rsidR="005B04BD" w:rsidRPr="005B04BD" w:rsidRDefault="005B04BD" w:rsidP="00FC6F6A">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Currently the two items are separated depending upon the size of the tumour. It is recommended the two items be combined into one item, with no reference to tumour size that should be used for the removal of smaller tumours. Larger tumours should be removed using a more appropriate procedure.</w:t>
            </w:r>
          </w:p>
        </w:tc>
      </w:tr>
    </w:tbl>
    <w:p w14:paraId="49786B21" w14:textId="77777777" w:rsidR="005B04BD" w:rsidRPr="005B04BD" w:rsidRDefault="005B04BD" w:rsidP="004272B8">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17</w:t>
      </w:r>
    </w:p>
    <w:tbl>
      <w:tblPr>
        <w:tblStyle w:val="TableGrid"/>
        <w:tblW w:w="14283"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Rectal Tumours, Recommendation 17"/>
        <w:tblDescription w:val="Item 32096, recommendation that the descriptor of this item should be changed to include the diagnosis of Hirschsprung’s disease (a condition where nerve cells are missing from the large bowel) in the reasons for doing the test."/>
      </w:tblPr>
      <w:tblGrid>
        <w:gridCol w:w="1256"/>
        <w:gridCol w:w="3672"/>
        <w:gridCol w:w="2693"/>
        <w:gridCol w:w="2693"/>
        <w:gridCol w:w="3969"/>
      </w:tblGrid>
      <w:tr w:rsidR="005B04BD" w:rsidRPr="00255F2D" w14:paraId="53301BD3" w14:textId="77777777" w:rsidTr="005B04BD">
        <w:trPr>
          <w:cantSplit/>
          <w:tblHeader/>
        </w:trPr>
        <w:tc>
          <w:tcPr>
            <w:tcW w:w="1256" w:type="dxa"/>
            <w:shd w:val="clear" w:color="auto" w:fill="auto"/>
          </w:tcPr>
          <w:p w14:paraId="2BB2BF0F"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3672" w:type="dxa"/>
            <w:shd w:val="clear" w:color="auto" w:fill="auto"/>
          </w:tcPr>
          <w:p w14:paraId="035875C6"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93" w:type="dxa"/>
            <w:shd w:val="clear" w:color="auto" w:fill="auto"/>
          </w:tcPr>
          <w:p w14:paraId="73AADFCE"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2693" w:type="dxa"/>
            <w:shd w:val="clear" w:color="auto" w:fill="auto"/>
          </w:tcPr>
          <w:p w14:paraId="7D58C87C"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3969" w:type="dxa"/>
            <w:shd w:val="clear" w:color="auto" w:fill="auto"/>
          </w:tcPr>
          <w:p w14:paraId="5210378E"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5F4B9554" w14:textId="77777777" w:rsidTr="005B04BD">
        <w:trPr>
          <w:cantSplit/>
        </w:trPr>
        <w:tc>
          <w:tcPr>
            <w:tcW w:w="1256" w:type="dxa"/>
            <w:shd w:val="clear" w:color="auto" w:fill="auto"/>
          </w:tcPr>
          <w:p w14:paraId="77A8544D"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32096</w:t>
            </w:r>
          </w:p>
        </w:tc>
        <w:tc>
          <w:tcPr>
            <w:tcW w:w="3672" w:type="dxa"/>
            <w:shd w:val="clear" w:color="auto" w:fill="auto"/>
          </w:tcPr>
          <w:p w14:paraId="0FB70855" w14:textId="77777777" w:rsidR="005B04BD" w:rsidRPr="005B04BD" w:rsidRDefault="005B04BD" w:rsidP="005B04BD">
            <w:pPr>
              <w:pStyle w:val="Tabletext"/>
              <w:spacing w:before="120" w:after="120" w:line="240" w:lineRule="auto"/>
              <w:rPr>
                <w:sz w:val="20"/>
                <w:szCs w:val="20"/>
              </w:rPr>
            </w:pPr>
            <w:r w:rsidRPr="005B04BD">
              <w:rPr>
                <w:sz w:val="20"/>
                <w:szCs w:val="20"/>
              </w:rPr>
              <w:t>Rectal biopsy (a procedure to remove a small piece of tissue for the rectum in order to perform laboratory testing on the sample obtained).</w:t>
            </w:r>
          </w:p>
        </w:tc>
        <w:tc>
          <w:tcPr>
            <w:tcW w:w="2693" w:type="dxa"/>
            <w:shd w:val="clear" w:color="auto" w:fill="auto"/>
          </w:tcPr>
          <w:p w14:paraId="7BC7702E" w14:textId="05B29298" w:rsidR="005B04BD" w:rsidRPr="005B04BD" w:rsidRDefault="005B04BD" w:rsidP="005B04BD">
            <w:pPr>
              <w:pStyle w:val="Tabletext"/>
              <w:spacing w:before="120" w:after="120" w:line="240" w:lineRule="auto"/>
              <w:rPr>
                <w:sz w:val="20"/>
                <w:szCs w:val="20"/>
              </w:rPr>
            </w:pPr>
            <w:r w:rsidRPr="005B04BD">
              <w:rPr>
                <w:sz w:val="20"/>
                <w:szCs w:val="20"/>
              </w:rPr>
              <w:t>The descriptor of this item should be changed to include the diagnosis of Hirsch</w:t>
            </w:r>
            <w:r w:rsidR="00824C10">
              <w:rPr>
                <w:sz w:val="20"/>
                <w:szCs w:val="20"/>
              </w:rPr>
              <w:t>s</w:t>
            </w:r>
            <w:r w:rsidRPr="005B04BD">
              <w:rPr>
                <w:sz w:val="20"/>
                <w:szCs w:val="20"/>
              </w:rPr>
              <w:t>prung’s disease (a condition where nerve cells are missing from the large bowel) in the reasons for doing the test.</w:t>
            </w:r>
          </w:p>
        </w:tc>
        <w:tc>
          <w:tcPr>
            <w:tcW w:w="2693" w:type="dxa"/>
            <w:shd w:val="clear" w:color="auto" w:fill="auto"/>
          </w:tcPr>
          <w:p w14:paraId="2D27839B" w14:textId="7BB436C3" w:rsidR="005B04BD" w:rsidRPr="005B04BD" w:rsidRDefault="005B04BD" w:rsidP="005B04BD">
            <w:pPr>
              <w:pStyle w:val="Tabletext"/>
              <w:spacing w:before="120" w:after="120" w:line="240" w:lineRule="auto"/>
              <w:rPr>
                <w:sz w:val="20"/>
                <w:szCs w:val="20"/>
              </w:rPr>
            </w:pPr>
            <w:r w:rsidRPr="005B04BD">
              <w:rPr>
                <w:sz w:val="20"/>
                <w:szCs w:val="20"/>
              </w:rPr>
              <w:t>The item descriptor would be changed to say that this procedure is done to diagnose or exclude Hirsch</w:t>
            </w:r>
            <w:r w:rsidR="00824C10">
              <w:rPr>
                <w:sz w:val="20"/>
                <w:szCs w:val="20"/>
              </w:rPr>
              <w:t>s</w:t>
            </w:r>
            <w:r w:rsidRPr="005B04BD">
              <w:rPr>
                <w:sz w:val="20"/>
                <w:szCs w:val="20"/>
              </w:rPr>
              <w:t>prung’s disease.</w:t>
            </w:r>
          </w:p>
          <w:p w14:paraId="5FF0A48D" w14:textId="77777777" w:rsidR="005B04BD" w:rsidRPr="005B04BD" w:rsidRDefault="005B04BD" w:rsidP="005B04BD">
            <w:pPr>
              <w:pStyle w:val="Body"/>
              <w:spacing w:line="240" w:lineRule="auto"/>
              <w:rPr>
                <w:sz w:val="20"/>
                <w:szCs w:val="20"/>
                <w:lang w:val="en-US"/>
              </w:rPr>
            </w:pPr>
            <w:r w:rsidRPr="005B04BD">
              <w:rPr>
                <w:sz w:val="20"/>
                <w:szCs w:val="20"/>
                <w:lang w:val="en-US"/>
              </w:rPr>
              <w:t>Consumers will not be affected by the changes.</w:t>
            </w:r>
          </w:p>
        </w:tc>
        <w:tc>
          <w:tcPr>
            <w:tcW w:w="3969" w:type="dxa"/>
            <w:shd w:val="clear" w:color="auto" w:fill="auto"/>
          </w:tcPr>
          <w:p w14:paraId="2DE5ADDC" w14:textId="77777777" w:rsidR="005B04BD" w:rsidRPr="005B04BD" w:rsidRDefault="005B04BD" w:rsidP="005B04BD">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This procedure is usually performed to test the tissue of the large bowel for the presence of nerve cells. The absence of nerve cells in the rectum is associated with a condition called Hirschsprung’s disease. Including this in the item descriptor would more accurately inform patients about why the test is being performed.</w:t>
            </w:r>
          </w:p>
        </w:tc>
      </w:tr>
    </w:tbl>
    <w:p w14:paraId="09224A41"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18</w:t>
      </w:r>
    </w:p>
    <w:tbl>
      <w:tblPr>
        <w:tblStyle w:val="TableGrid"/>
        <w:tblW w:w="14567"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Rectal Tumours, Recommendation 18"/>
        <w:tblDescription w:val="Items 32103, 32104 and 32106, recommendation to combine items 32103 and 32104 into one item and change the descriptor for item 32106"/>
      </w:tblPr>
      <w:tblGrid>
        <w:gridCol w:w="1276"/>
        <w:gridCol w:w="4361"/>
        <w:gridCol w:w="2693"/>
        <w:gridCol w:w="3260"/>
        <w:gridCol w:w="2977"/>
      </w:tblGrid>
      <w:tr w:rsidR="005B04BD" w:rsidRPr="00255F2D" w14:paraId="2E64A3AE" w14:textId="77777777" w:rsidTr="005B04BD">
        <w:trPr>
          <w:cantSplit/>
          <w:tblHeader/>
        </w:trPr>
        <w:tc>
          <w:tcPr>
            <w:tcW w:w="1276" w:type="dxa"/>
            <w:shd w:val="clear" w:color="auto" w:fill="auto"/>
          </w:tcPr>
          <w:p w14:paraId="03874F7F"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361" w:type="dxa"/>
            <w:shd w:val="clear" w:color="auto" w:fill="auto"/>
          </w:tcPr>
          <w:p w14:paraId="7901713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93" w:type="dxa"/>
            <w:shd w:val="clear" w:color="auto" w:fill="auto"/>
          </w:tcPr>
          <w:p w14:paraId="4761EA2E"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3260" w:type="dxa"/>
            <w:shd w:val="clear" w:color="auto" w:fill="auto"/>
          </w:tcPr>
          <w:p w14:paraId="1261C965"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2977" w:type="dxa"/>
            <w:shd w:val="clear" w:color="auto" w:fill="auto"/>
          </w:tcPr>
          <w:p w14:paraId="4C77E3A2"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4E4C51B2" w14:textId="77777777" w:rsidTr="005B04BD">
        <w:trPr>
          <w:cantSplit/>
        </w:trPr>
        <w:tc>
          <w:tcPr>
            <w:tcW w:w="1276" w:type="dxa"/>
            <w:shd w:val="clear" w:color="auto" w:fill="auto"/>
          </w:tcPr>
          <w:p w14:paraId="65E81E47" w14:textId="77777777" w:rsidR="005B04BD" w:rsidRPr="005B04BD" w:rsidRDefault="005B04BD" w:rsidP="005B04BD">
            <w:pPr>
              <w:keepNext/>
              <w:spacing w:before="120" w:after="120"/>
              <w:rPr>
                <w:rFonts w:ascii="Calibri" w:hAnsi="Calibri" w:cs="Calibri"/>
                <w:sz w:val="20"/>
                <w:szCs w:val="20"/>
                <w:lang w:val="en-US"/>
              </w:rPr>
            </w:pPr>
            <w:r w:rsidRPr="005B04BD">
              <w:rPr>
                <w:rFonts w:ascii="Calibri" w:hAnsi="Calibri" w:cs="Calibri"/>
                <w:sz w:val="20"/>
                <w:szCs w:val="20"/>
                <w:lang w:val="en-US"/>
              </w:rPr>
              <w:t>32103, 32104 and 32106</w:t>
            </w:r>
          </w:p>
        </w:tc>
        <w:tc>
          <w:tcPr>
            <w:tcW w:w="4361" w:type="dxa"/>
            <w:shd w:val="clear" w:color="auto" w:fill="auto"/>
          </w:tcPr>
          <w:p w14:paraId="14DE825B" w14:textId="77777777" w:rsidR="005B04BD" w:rsidRPr="005B04BD" w:rsidRDefault="005B04BD" w:rsidP="005B04BD">
            <w:pPr>
              <w:pStyle w:val="Tabletext"/>
              <w:keepNext/>
              <w:spacing w:before="120" w:after="120" w:line="240" w:lineRule="auto"/>
              <w:rPr>
                <w:sz w:val="20"/>
                <w:szCs w:val="20"/>
              </w:rPr>
            </w:pPr>
            <w:r w:rsidRPr="005B04BD">
              <w:rPr>
                <w:sz w:val="20"/>
                <w:szCs w:val="20"/>
              </w:rPr>
              <w:t xml:space="preserve">Removal of rectal </w:t>
            </w:r>
            <w:proofErr w:type="spellStart"/>
            <w:r w:rsidRPr="005B04BD">
              <w:rPr>
                <w:sz w:val="20"/>
                <w:szCs w:val="20"/>
              </w:rPr>
              <w:t>tumours</w:t>
            </w:r>
            <w:proofErr w:type="spellEnd"/>
            <w:r w:rsidRPr="005B04BD">
              <w:rPr>
                <w:sz w:val="20"/>
                <w:szCs w:val="20"/>
              </w:rPr>
              <w:t xml:space="preserve"> that cannot be removed during colonoscopy using digital optic viewing systems that allow the surgeon to get a better look at the area.</w:t>
            </w:r>
          </w:p>
        </w:tc>
        <w:tc>
          <w:tcPr>
            <w:tcW w:w="2693" w:type="dxa"/>
            <w:shd w:val="clear" w:color="auto" w:fill="auto"/>
          </w:tcPr>
          <w:p w14:paraId="373B9A80" w14:textId="77777777" w:rsidR="005B04BD" w:rsidRPr="005B04BD" w:rsidRDefault="005B04BD" w:rsidP="005B04BD">
            <w:pPr>
              <w:pStyle w:val="Tabletext"/>
              <w:keepNext/>
              <w:spacing w:before="120" w:after="120" w:line="240" w:lineRule="auto"/>
              <w:rPr>
                <w:sz w:val="20"/>
                <w:szCs w:val="20"/>
              </w:rPr>
            </w:pPr>
            <w:r w:rsidRPr="005B04BD">
              <w:rPr>
                <w:sz w:val="20"/>
                <w:szCs w:val="20"/>
              </w:rPr>
              <w:t>Combine items 32103 and 32104 into one item and change the descriptor for item 32106.</w:t>
            </w:r>
          </w:p>
        </w:tc>
        <w:tc>
          <w:tcPr>
            <w:tcW w:w="3260" w:type="dxa"/>
            <w:shd w:val="clear" w:color="auto" w:fill="auto"/>
          </w:tcPr>
          <w:p w14:paraId="04A2F83F" w14:textId="77777777" w:rsidR="005B04BD" w:rsidRPr="005B04BD" w:rsidRDefault="005B04BD" w:rsidP="005B04BD">
            <w:pPr>
              <w:pStyle w:val="Tabletext"/>
              <w:keepNext/>
              <w:spacing w:before="120" w:after="120" w:line="240" w:lineRule="auto"/>
              <w:rPr>
                <w:sz w:val="20"/>
                <w:szCs w:val="20"/>
              </w:rPr>
            </w:pPr>
            <w:r w:rsidRPr="005B04BD">
              <w:rPr>
                <w:sz w:val="20"/>
                <w:szCs w:val="20"/>
              </w:rPr>
              <w:t xml:space="preserve">The items would be updated with current technology and the reference to </w:t>
            </w:r>
            <w:proofErr w:type="spellStart"/>
            <w:r w:rsidRPr="005B04BD">
              <w:rPr>
                <w:sz w:val="20"/>
                <w:szCs w:val="20"/>
              </w:rPr>
              <w:t>tumour</w:t>
            </w:r>
            <w:proofErr w:type="spellEnd"/>
            <w:r w:rsidRPr="005B04BD">
              <w:rPr>
                <w:sz w:val="20"/>
                <w:szCs w:val="20"/>
              </w:rPr>
              <w:t xml:space="preserve"> size in items 32103 and 32104 would be removed.</w:t>
            </w:r>
          </w:p>
          <w:p w14:paraId="7B1A30E5" w14:textId="77777777" w:rsidR="005B04BD" w:rsidRPr="005B04BD" w:rsidRDefault="005B04BD" w:rsidP="005B04BD">
            <w:pPr>
              <w:pStyle w:val="Body"/>
              <w:spacing w:line="240" w:lineRule="auto"/>
              <w:rPr>
                <w:sz w:val="20"/>
                <w:szCs w:val="20"/>
                <w:lang w:val="en-US"/>
              </w:rPr>
            </w:pPr>
            <w:r w:rsidRPr="005B04BD">
              <w:rPr>
                <w:sz w:val="20"/>
                <w:szCs w:val="20"/>
                <w:lang w:val="en-US"/>
              </w:rPr>
              <w:t>Consumers will not be affected by the changes.</w:t>
            </w:r>
          </w:p>
        </w:tc>
        <w:tc>
          <w:tcPr>
            <w:tcW w:w="2977" w:type="dxa"/>
            <w:shd w:val="clear" w:color="auto" w:fill="auto"/>
          </w:tcPr>
          <w:p w14:paraId="36D2C13F" w14:textId="77777777" w:rsidR="005B04BD" w:rsidRPr="005B04BD" w:rsidRDefault="005B04BD" w:rsidP="005B04BD">
            <w:pPr>
              <w:pStyle w:val="Tablebullet-orange"/>
              <w:keepNext/>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Changes to these items will not affect patients but will more accurately describe what technology is being used for removal of the tumour.</w:t>
            </w:r>
          </w:p>
        </w:tc>
      </w:tr>
    </w:tbl>
    <w:p w14:paraId="60E70243" w14:textId="77777777" w:rsidR="005B04BD" w:rsidRPr="005B04BD" w:rsidRDefault="005B04BD" w:rsidP="005B04BD">
      <w:pPr>
        <w:spacing w:before="240" w:after="240" w:line="288" w:lineRule="auto"/>
        <w:rPr>
          <w:rStyle w:val="IntenseEmphasis"/>
          <w:bCs w:val="0"/>
          <w:i w:val="0"/>
          <w:iCs w:val="0"/>
          <w:color w:val="006600"/>
          <w:sz w:val="28"/>
          <w:szCs w:val="28"/>
        </w:rPr>
      </w:pPr>
      <w:r w:rsidRPr="005B04BD">
        <w:rPr>
          <w:rStyle w:val="IntenseEmphasis"/>
          <w:color w:val="006600"/>
          <w:sz w:val="28"/>
          <w:szCs w:val="28"/>
        </w:rPr>
        <w:t>Rectal prolapse</w:t>
      </w:r>
    </w:p>
    <w:p w14:paraId="194EB410"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 xml:space="preserve">Recommendation 19 </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Rectal Prolapse, Recommendation 19"/>
        <w:tblDescription w:val="items 32123 and 32131, recommendation to leave the current items unchanged."/>
      </w:tblPr>
      <w:tblGrid>
        <w:gridCol w:w="1277"/>
        <w:gridCol w:w="4428"/>
        <w:gridCol w:w="2625"/>
        <w:gridCol w:w="3260"/>
        <w:gridCol w:w="2835"/>
      </w:tblGrid>
      <w:tr w:rsidR="005B04BD" w:rsidRPr="00255F2D" w14:paraId="3029C1EF" w14:textId="77777777" w:rsidTr="005B04BD">
        <w:trPr>
          <w:cantSplit/>
          <w:tblHeader/>
        </w:trPr>
        <w:tc>
          <w:tcPr>
            <w:tcW w:w="1277" w:type="dxa"/>
            <w:shd w:val="clear" w:color="auto" w:fill="auto"/>
          </w:tcPr>
          <w:p w14:paraId="7B5E769E"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71F97D10"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0B3FBDC9"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3260" w:type="dxa"/>
            <w:shd w:val="clear" w:color="auto" w:fill="auto"/>
          </w:tcPr>
          <w:p w14:paraId="27607BF2"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2835" w:type="dxa"/>
            <w:shd w:val="clear" w:color="auto" w:fill="auto"/>
          </w:tcPr>
          <w:p w14:paraId="3B7FC809"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7C3FFA14" w14:textId="77777777" w:rsidTr="005B04BD">
        <w:trPr>
          <w:cantSplit/>
        </w:trPr>
        <w:tc>
          <w:tcPr>
            <w:tcW w:w="1277" w:type="dxa"/>
            <w:shd w:val="clear" w:color="auto" w:fill="auto"/>
          </w:tcPr>
          <w:p w14:paraId="4D01BE4C"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32123 and 32131</w:t>
            </w:r>
          </w:p>
        </w:tc>
        <w:tc>
          <w:tcPr>
            <w:tcW w:w="4428" w:type="dxa"/>
            <w:shd w:val="clear" w:color="auto" w:fill="auto"/>
          </w:tcPr>
          <w:p w14:paraId="56EE4698" w14:textId="77777777" w:rsidR="005B04BD" w:rsidRPr="005B04BD" w:rsidRDefault="005B04BD" w:rsidP="005B04BD">
            <w:pPr>
              <w:pStyle w:val="Tabletext"/>
              <w:spacing w:before="120" w:after="120" w:line="240" w:lineRule="auto"/>
              <w:rPr>
                <w:sz w:val="20"/>
                <w:szCs w:val="20"/>
              </w:rPr>
            </w:pPr>
            <w:r w:rsidRPr="005B04BD">
              <w:rPr>
                <w:sz w:val="20"/>
                <w:szCs w:val="20"/>
              </w:rPr>
              <w:t>Item 32123 is repair of a narrowing of the anal canal. Item 32131 is for the repair of weakened tissues of the rectum that have caused the rectum to bulge into the vagina.</w:t>
            </w:r>
          </w:p>
        </w:tc>
        <w:tc>
          <w:tcPr>
            <w:tcW w:w="2625" w:type="dxa"/>
            <w:shd w:val="clear" w:color="auto" w:fill="auto"/>
          </w:tcPr>
          <w:p w14:paraId="0E171F05" w14:textId="77777777" w:rsidR="005B04BD" w:rsidRPr="005B04BD" w:rsidRDefault="005B04BD" w:rsidP="005B04BD">
            <w:pPr>
              <w:pStyle w:val="02Tabletext"/>
              <w:spacing w:before="120" w:after="120" w:line="240" w:lineRule="auto"/>
              <w:rPr>
                <w:rFonts w:ascii="Calibri" w:hAnsi="Calibri" w:cs="Calibri"/>
                <w:sz w:val="20"/>
                <w:szCs w:val="20"/>
              </w:rPr>
            </w:pPr>
            <w:r w:rsidRPr="005B04BD">
              <w:rPr>
                <w:rFonts w:ascii="Calibri" w:hAnsi="Calibri" w:cs="Calibri"/>
                <w:sz w:val="20"/>
                <w:szCs w:val="20"/>
              </w:rPr>
              <w:t>Leave the current items unchanged.</w:t>
            </w:r>
          </w:p>
        </w:tc>
        <w:tc>
          <w:tcPr>
            <w:tcW w:w="3260" w:type="dxa"/>
            <w:shd w:val="clear" w:color="auto" w:fill="auto"/>
          </w:tcPr>
          <w:p w14:paraId="280DC894" w14:textId="77777777" w:rsidR="005B04BD" w:rsidRPr="005B04BD" w:rsidRDefault="005B04BD" w:rsidP="005B04BD">
            <w:pPr>
              <w:pStyle w:val="02Tabletext"/>
              <w:spacing w:before="120" w:after="120" w:line="240" w:lineRule="auto"/>
              <w:rPr>
                <w:rFonts w:ascii="Calibri" w:hAnsi="Calibri" w:cs="Calibri"/>
                <w:sz w:val="20"/>
                <w:szCs w:val="20"/>
                <w:lang w:val="en-AU"/>
              </w:rPr>
            </w:pPr>
            <w:r w:rsidRPr="005B04BD">
              <w:rPr>
                <w:rFonts w:ascii="Calibri" w:hAnsi="Calibri" w:cs="Calibri"/>
                <w:sz w:val="20"/>
                <w:szCs w:val="20"/>
                <w:lang w:val="en-AU"/>
              </w:rPr>
              <w:t>There would be no change to the current items.</w:t>
            </w:r>
          </w:p>
        </w:tc>
        <w:tc>
          <w:tcPr>
            <w:tcW w:w="2835" w:type="dxa"/>
            <w:shd w:val="clear" w:color="auto" w:fill="auto"/>
          </w:tcPr>
          <w:p w14:paraId="33D48D5D" w14:textId="77777777" w:rsidR="005B04BD" w:rsidRPr="005B04BD" w:rsidRDefault="005B04BD" w:rsidP="005B04BD">
            <w:pPr>
              <w:pStyle w:val="02Tabletext"/>
              <w:spacing w:before="120" w:after="120" w:line="240" w:lineRule="auto"/>
              <w:rPr>
                <w:rFonts w:ascii="Calibri" w:hAnsi="Calibri" w:cs="Calibri"/>
                <w:sz w:val="20"/>
                <w:szCs w:val="20"/>
              </w:rPr>
            </w:pPr>
            <w:r w:rsidRPr="005B04BD">
              <w:rPr>
                <w:rFonts w:ascii="Calibri" w:hAnsi="Calibri" w:cs="Calibri"/>
                <w:sz w:val="20"/>
                <w:szCs w:val="20"/>
              </w:rPr>
              <w:t xml:space="preserve">The current items reflect contemporary best practice and do not need to be changed. </w:t>
            </w:r>
          </w:p>
        </w:tc>
      </w:tr>
    </w:tbl>
    <w:p w14:paraId="3D69D48A" w14:textId="77777777" w:rsidR="005B04BD" w:rsidRPr="005B04BD" w:rsidRDefault="005B04BD" w:rsidP="007B7030">
      <w:pPr>
        <w:pStyle w:val="Heading3"/>
        <w:spacing w:before="360" w:line="312" w:lineRule="auto"/>
        <w:rPr>
          <w:rStyle w:val="IntenseEmphasis"/>
          <w:b/>
          <w:bCs/>
          <w:i w:val="0"/>
          <w:iCs w:val="0"/>
          <w:color w:val="auto"/>
          <w:sz w:val="20"/>
          <w:szCs w:val="20"/>
        </w:rPr>
      </w:pPr>
      <w:r w:rsidRPr="005B04BD">
        <w:rPr>
          <w:rStyle w:val="IntenseEmphasis"/>
          <w:b/>
          <w:i w:val="0"/>
          <w:color w:val="auto"/>
          <w:sz w:val="20"/>
          <w:szCs w:val="20"/>
        </w:rPr>
        <w:t xml:space="preserve">Recommendation 20 </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Rectal prolapse, Recommendation 20"/>
        <w:tblDescription w:val="Item 32120 and 32126, recommendation that these items be deleted. "/>
      </w:tblPr>
      <w:tblGrid>
        <w:gridCol w:w="1231"/>
        <w:gridCol w:w="4406"/>
        <w:gridCol w:w="2693"/>
        <w:gridCol w:w="3260"/>
        <w:gridCol w:w="2835"/>
      </w:tblGrid>
      <w:tr w:rsidR="005B04BD" w:rsidRPr="00255F2D" w14:paraId="3D4B4431" w14:textId="77777777" w:rsidTr="005B04BD">
        <w:trPr>
          <w:cantSplit/>
          <w:tblHeader/>
        </w:trPr>
        <w:tc>
          <w:tcPr>
            <w:tcW w:w="1231" w:type="dxa"/>
            <w:shd w:val="clear" w:color="auto" w:fill="auto"/>
          </w:tcPr>
          <w:p w14:paraId="200B94F7"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406" w:type="dxa"/>
            <w:shd w:val="clear" w:color="auto" w:fill="auto"/>
          </w:tcPr>
          <w:p w14:paraId="775E919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93" w:type="dxa"/>
            <w:shd w:val="clear" w:color="auto" w:fill="auto"/>
          </w:tcPr>
          <w:p w14:paraId="0204EB43"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3260" w:type="dxa"/>
            <w:shd w:val="clear" w:color="auto" w:fill="auto"/>
          </w:tcPr>
          <w:p w14:paraId="11C217E0"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2835" w:type="dxa"/>
            <w:shd w:val="clear" w:color="auto" w:fill="auto"/>
          </w:tcPr>
          <w:p w14:paraId="5E1A9822"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05DE2117" w14:textId="77777777" w:rsidTr="005B04BD">
        <w:trPr>
          <w:cantSplit/>
        </w:trPr>
        <w:tc>
          <w:tcPr>
            <w:tcW w:w="1231" w:type="dxa"/>
            <w:shd w:val="clear" w:color="auto" w:fill="auto"/>
          </w:tcPr>
          <w:p w14:paraId="0B83DE9A"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32120 and 32126</w:t>
            </w:r>
          </w:p>
        </w:tc>
        <w:tc>
          <w:tcPr>
            <w:tcW w:w="4406" w:type="dxa"/>
            <w:shd w:val="clear" w:color="auto" w:fill="auto"/>
          </w:tcPr>
          <w:p w14:paraId="5CFF6268" w14:textId="77777777" w:rsidR="005B04BD" w:rsidRPr="005B04BD" w:rsidRDefault="005B04BD" w:rsidP="005B04BD">
            <w:pPr>
              <w:pStyle w:val="Tabletext"/>
              <w:spacing w:before="120" w:after="120" w:line="240" w:lineRule="auto"/>
              <w:rPr>
                <w:sz w:val="20"/>
                <w:szCs w:val="20"/>
              </w:rPr>
            </w:pPr>
            <w:r w:rsidRPr="005B04BD">
              <w:rPr>
                <w:sz w:val="20"/>
                <w:szCs w:val="20"/>
              </w:rPr>
              <w:t>Item 32120 is for repair of rectal prolapse (when part of the bowel has collapsed and may protrude from out from the anus).</w:t>
            </w:r>
          </w:p>
          <w:p w14:paraId="4C6F0CEB" w14:textId="77777777" w:rsidR="005B04BD" w:rsidRPr="005B04BD" w:rsidRDefault="005B04BD" w:rsidP="005B04BD">
            <w:pPr>
              <w:pStyle w:val="Body"/>
              <w:spacing w:before="120" w:after="120" w:line="240" w:lineRule="auto"/>
              <w:rPr>
                <w:sz w:val="20"/>
                <w:szCs w:val="20"/>
                <w:lang w:val="en-US"/>
              </w:rPr>
            </w:pPr>
            <w:r w:rsidRPr="005B04BD">
              <w:rPr>
                <w:sz w:val="20"/>
                <w:szCs w:val="20"/>
                <w:lang w:val="en-US"/>
              </w:rPr>
              <w:t xml:space="preserve">Item 32126 describes a surgical procedure to treat accidental leakage of stool and an inability to control bowel movements. </w:t>
            </w:r>
          </w:p>
        </w:tc>
        <w:tc>
          <w:tcPr>
            <w:tcW w:w="2693" w:type="dxa"/>
            <w:shd w:val="clear" w:color="auto" w:fill="auto"/>
          </w:tcPr>
          <w:p w14:paraId="5B4F64BE" w14:textId="77777777" w:rsidR="005B04BD" w:rsidRPr="005B04BD" w:rsidRDefault="005B04BD" w:rsidP="005B04BD">
            <w:pPr>
              <w:pStyle w:val="Tabletext"/>
              <w:spacing w:before="120" w:after="120" w:line="240" w:lineRule="auto"/>
              <w:rPr>
                <w:sz w:val="20"/>
                <w:szCs w:val="20"/>
              </w:rPr>
            </w:pPr>
            <w:r w:rsidRPr="005B04BD">
              <w:rPr>
                <w:sz w:val="20"/>
                <w:szCs w:val="20"/>
              </w:rPr>
              <w:t>These items should be deleted.</w:t>
            </w:r>
          </w:p>
        </w:tc>
        <w:tc>
          <w:tcPr>
            <w:tcW w:w="3260" w:type="dxa"/>
            <w:shd w:val="clear" w:color="auto" w:fill="auto"/>
          </w:tcPr>
          <w:p w14:paraId="0FD8B0E8" w14:textId="77777777" w:rsidR="005B04BD" w:rsidRPr="005B04BD" w:rsidRDefault="005B04BD" w:rsidP="005B04BD">
            <w:pPr>
              <w:pStyle w:val="Tabletext"/>
              <w:spacing w:before="120" w:after="120" w:line="240" w:lineRule="auto"/>
              <w:rPr>
                <w:sz w:val="20"/>
                <w:szCs w:val="20"/>
              </w:rPr>
            </w:pPr>
            <w:r w:rsidRPr="005B04BD">
              <w:rPr>
                <w:sz w:val="20"/>
                <w:szCs w:val="20"/>
              </w:rPr>
              <w:t>These items would be removed from the MBS and other items would be used for these treatments.</w:t>
            </w:r>
          </w:p>
          <w:p w14:paraId="07076CA2" w14:textId="77777777" w:rsidR="005B04BD" w:rsidRPr="005B04BD" w:rsidRDefault="005B04BD" w:rsidP="005B04BD">
            <w:pPr>
              <w:pStyle w:val="Body"/>
              <w:spacing w:line="240" w:lineRule="auto"/>
              <w:rPr>
                <w:sz w:val="20"/>
                <w:szCs w:val="20"/>
                <w:lang w:val="en-US"/>
              </w:rPr>
            </w:pPr>
            <w:r w:rsidRPr="005B04BD">
              <w:rPr>
                <w:sz w:val="20"/>
                <w:szCs w:val="20"/>
                <w:lang w:val="en-US"/>
              </w:rPr>
              <w:t>Consumers will not be affected by the changes.</w:t>
            </w:r>
          </w:p>
        </w:tc>
        <w:tc>
          <w:tcPr>
            <w:tcW w:w="2835" w:type="dxa"/>
            <w:shd w:val="clear" w:color="auto" w:fill="auto"/>
          </w:tcPr>
          <w:p w14:paraId="42DF26BE" w14:textId="77777777" w:rsidR="005B04BD" w:rsidRPr="005B04BD" w:rsidRDefault="005B04BD" w:rsidP="005B04BD">
            <w:pPr>
              <w:pStyle w:val="Tabletext"/>
              <w:spacing w:before="120" w:after="120" w:line="240" w:lineRule="auto"/>
              <w:rPr>
                <w:sz w:val="20"/>
                <w:szCs w:val="20"/>
              </w:rPr>
            </w:pPr>
            <w:r w:rsidRPr="005B04BD">
              <w:rPr>
                <w:sz w:val="20"/>
                <w:szCs w:val="20"/>
              </w:rPr>
              <w:t xml:space="preserve">These items are for procedures that are no longer performed, or are more accurately described by another item. </w:t>
            </w:r>
          </w:p>
        </w:tc>
      </w:tr>
    </w:tbl>
    <w:p w14:paraId="35A82F92"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 xml:space="preserve">Recommendation 21 </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Rectal Prolapse, Recommendation 21"/>
        <w:tblDescription w:val="Item 32111 and 32112, recommendation to combine the two items into one item"/>
      </w:tblPr>
      <w:tblGrid>
        <w:gridCol w:w="1277"/>
        <w:gridCol w:w="4428"/>
        <w:gridCol w:w="2625"/>
        <w:gridCol w:w="2551"/>
        <w:gridCol w:w="3544"/>
      </w:tblGrid>
      <w:tr w:rsidR="005B04BD" w:rsidRPr="00255F2D" w14:paraId="7288ED15" w14:textId="77777777" w:rsidTr="005B04BD">
        <w:trPr>
          <w:cantSplit/>
          <w:tblHeader/>
        </w:trPr>
        <w:tc>
          <w:tcPr>
            <w:tcW w:w="1277" w:type="dxa"/>
            <w:shd w:val="clear" w:color="auto" w:fill="auto"/>
          </w:tcPr>
          <w:p w14:paraId="1035C112"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793C7886"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1FE8943C"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2551" w:type="dxa"/>
            <w:shd w:val="clear" w:color="auto" w:fill="auto"/>
          </w:tcPr>
          <w:p w14:paraId="388B7679"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3544" w:type="dxa"/>
            <w:shd w:val="clear" w:color="auto" w:fill="auto"/>
          </w:tcPr>
          <w:p w14:paraId="594CCE08"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6A16EF76" w14:textId="77777777" w:rsidTr="005B04BD">
        <w:trPr>
          <w:cantSplit/>
        </w:trPr>
        <w:tc>
          <w:tcPr>
            <w:tcW w:w="1277" w:type="dxa"/>
            <w:shd w:val="clear" w:color="auto" w:fill="auto"/>
          </w:tcPr>
          <w:p w14:paraId="09FC3937"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32111 and 32112</w:t>
            </w:r>
          </w:p>
        </w:tc>
        <w:tc>
          <w:tcPr>
            <w:tcW w:w="4428" w:type="dxa"/>
            <w:shd w:val="clear" w:color="auto" w:fill="auto"/>
          </w:tcPr>
          <w:p w14:paraId="2C2BACC0" w14:textId="77777777" w:rsidR="005B04BD" w:rsidRPr="005B04BD" w:rsidRDefault="005B04BD" w:rsidP="005B04BD">
            <w:pPr>
              <w:pStyle w:val="Tabletext"/>
              <w:spacing w:before="120" w:after="120" w:line="240" w:lineRule="auto"/>
              <w:rPr>
                <w:sz w:val="20"/>
                <w:szCs w:val="20"/>
              </w:rPr>
            </w:pPr>
            <w:r w:rsidRPr="005B04BD">
              <w:rPr>
                <w:sz w:val="20"/>
                <w:szCs w:val="20"/>
              </w:rPr>
              <w:t>Repair of rectal prolapse (when part of the bowel has collapsed and may protrude out from the anus).</w:t>
            </w:r>
          </w:p>
        </w:tc>
        <w:tc>
          <w:tcPr>
            <w:tcW w:w="2625" w:type="dxa"/>
            <w:shd w:val="clear" w:color="auto" w:fill="auto"/>
          </w:tcPr>
          <w:p w14:paraId="228F1D51" w14:textId="77777777" w:rsidR="005B04BD" w:rsidRPr="005B04BD" w:rsidRDefault="005B04BD" w:rsidP="005B04BD">
            <w:pPr>
              <w:pStyle w:val="Tabletext"/>
              <w:spacing w:before="120" w:after="120" w:line="240" w:lineRule="auto"/>
              <w:rPr>
                <w:sz w:val="20"/>
                <w:szCs w:val="20"/>
              </w:rPr>
            </w:pPr>
            <w:r w:rsidRPr="005B04BD">
              <w:rPr>
                <w:sz w:val="20"/>
                <w:szCs w:val="20"/>
              </w:rPr>
              <w:t>Combine these two items into one item.</w:t>
            </w:r>
          </w:p>
        </w:tc>
        <w:tc>
          <w:tcPr>
            <w:tcW w:w="2551" w:type="dxa"/>
            <w:shd w:val="clear" w:color="auto" w:fill="auto"/>
          </w:tcPr>
          <w:p w14:paraId="67645E8D" w14:textId="77777777" w:rsidR="005B04BD" w:rsidRPr="005B04BD" w:rsidRDefault="005B04BD" w:rsidP="005B04BD">
            <w:pPr>
              <w:pStyle w:val="Tabletext"/>
              <w:spacing w:before="120" w:after="120" w:line="240" w:lineRule="auto"/>
              <w:rPr>
                <w:sz w:val="20"/>
                <w:szCs w:val="20"/>
              </w:rPr>
            </w:pPr>
            <w:r w:rsidRPr="005B04BD">
              <w:rPr>
                <w:sz w:val="20"/>
                <w:szCs w:val="20"/>
              </w:rPr>
              <w:t>One item would now be used for repair of rectal prolapse.</w:t>
            </w:r>
          </w:p>
          <w:p w14:paraId="108C34EC" w14:textId="77777777" w:rsidR="005B04BD" w:rsidRPr="005B04BD" w:rsidRDefault="005B04BD" w:rsidP="005B04BD">
            <w:pPr>
              <w:pStyle w:val="Body"/>
              <w:spacing w:line="240" w:lineRule="auto"/>
              <w:rPr>
                <w:sz w:val="20"/>
                <w:szCs w:val="20"/>
                <w:lang w:val="en-US"/>
              </w:rPr>
            </w:pPr>
            <w:r w:rsidRPr="005B04BD">
              <w:rPr>
                <w:sz w:val="20"/>
                <w:szCs w:val="20"/>
                <w:lang w:val="en-US"/>
              </w:rPr>
              <w:t>Consumers will not be affected by the changes.</w:t>
            </w:r>
          </w:p>
        </w:tc>
        <w:tc>
          <w:tcPr>
            <w:tcW w:w="3544" w:type="dxa"/>
            <w:shd w:val="clear" w:color="auto" w:fill="auto"/>
          </w:tcPr>
          <w:p w14:paraId="6DD6F236" w14:textId="77777777" w:rsidR="005B04BD" w:rsidRPr="005B04BD" w:rsidRDefault="005B04BD" w:rsidP="005B04BD">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 xml:space="preserve">There is no need for both of these items. </w:t>
            </w:r>
          </w:p>
        </w:tc>
      </w:tr>
    </w:tbl>
    <w:p w14:paraId="0A8D6D4A" w14:textId="77777777" w:rsidR="005B04BD" w:rsidRPr="005B04BD" w:rsidRDefault="005B04BD" w:rsidP="004272B8">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22</w:t>
      </w:r>
    </w:p>
    <w:tbl>
      <w:tblPr>
        <w:tblStyle w:val="TableGrid"/>
        <w:tblW w:w="14236"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Rectal Prolapse, Recommendation 22"/>
        <w:tblDescription w:val="Items 32114 and 32115, recommendation to combine the two items into one item"/>
      </w:tblPr>
      <w:tblGrid>
        <w:gridCol w:w="1277"/>
        <w:gridCol w:w="4428"/>
        <w:gridCol w:w="2625"/>
        <w:gridCol w:w="2551"/>
        <w:gridCol w:w="3355"/>
      </w:tblGrid>
      <w:tr w:rsidR="005B04BD" w:rsidRPr="00255F2D" w14:paraId="66FD5315" w14:textId="77777777" w:rsidTr="005B04BD">
        <w:trPr>
          <w:cantSplit/>
          <w:tblHeader/>
        </w:trPr>
        <w:tc>
          <w:tcPr>
            <w:tcW w:w="1277" w:type="dxa"/>
            <w:shd w:val="clear" w:color="auto" w:fill="auto"/>
          </w:tcPr>
          <w:p w14:paraId="6EA666CD"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00C2CC26"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4C1E8314"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2551" w:type="dxa"/>
            <w:shd w:val="clear" w:color="auto" w:fill="auto"/>
          </w:tcPr>
          <w:p w14:paraId="499775BA"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3355" w:type="dxa"/>
            <w:shd w:val="clear" w:color="auto" w:fill="auto"/>
          </w:tcPr>
          <w:p w14:paraId="528C2F3F"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6F3CA257" w14:textId="77777777" w:rsidTr="005B04BD">
        <w:trPr>
          <w:cantSplit/>
        </w:trPr>
        <w:tc>
          <w:tcPr>
            <w:tcW w:w="1277" w:type="dxa"/>
            <w:shd w:val="clear" w:color="auto" w:fill="auto"/>
          </w:tcPr>
          <w:p w14:paraId="1F694C9C"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32114 and 32115</w:t>
            </w:r>
          </w:p>
        </w:tc>
        <w:tc>
          <w:tcPr>
            <w:tcW w:w="4428" w:type="dxa"/>
            <w:shd w:val="clear" w:color="auto" w:fill="auto"/>
          </w:tcPr>
          <w:p w14:paraId="25ACB971" w14:textId="77777777" w:rsidR="005B04BD" w:rsidRPr="005B04BD" w:rsidRDefault="005B04BD" w:rsidP="005B04BD">
            <w:pPr>
              <w:pStyle w:val="Tabletext"/>
              <w:spacing w:before="120" w:after="120" w:line="240" w:lineRule="auto"/>
              <w:rPr>
                <w:sz w:val="20"/>
                <w:szCs w:val="20"/>
              </w:rPr>
            </w:pPr>
            <w:r w:rsidRPr="005B04BD">
              <w:rPr>
                <w:sz w:val="20"/>
                <w:szCs w:val="20"/>
              </w:rPr>
              <w:t>Treatments for rectal stricture (narrowing of the anal canal, which can make passage of stool difficult). Item 32114 is for surgical release and item 32115 is for dilatation of the rectum.</w:t>
            </w:r>
          </w:p>
        </w:tc>
        <w:tc>
          <w:tcPr>
            <w:tcW w:w="2625" w:type="dxa"/>
            <w:shd w:val="clear" w:color="auto" w:fill="auto"/>
          </w:tcPr>
          <w:p w14:paraId="6E52E370" w14:textId="77777777" w:rsidR="005B04BD" w:rsidRPr="005B04BD" w:rsidRDefault="005B04BD" w:rsidP="005B04BD">
            <w:pPr>
              <w:pStyle w:val="Tabletext"/>
              <w:spacing w:before="120" w:after="120" w:line="240" w:lineRule="auto"/>
              <w:rPr>
                <w:sz w:val="20"/>
                <w:szCs w:val="20"/>
              </w:rPr>
            </w:pPr>
            <w:r w:rsidRPr="005B04BD">
              <w:rPr>
                <w:sz w:val="20"/>
                <w:szCs w:val="20"/>
              </w:rPr>
              <w:t>Combine these two items into one item.</w:t>
            </w:r>
          </w:p>
        </w:tc>
        <w:tc>
          <w:tcPr>
            <w:tcW w:w="2551" w:type="dxa"/>
            <w:shd w:val="clear" w:color="auto" w:fill="auto"/>
          </w:tcPr>
          <w:p w14:paraId="7CEC3326" w14:textId="77777777" w:rsidR="005B04BD" w:rsidRPr="005B04BD" w:rsidRDefault="005B04BD" w:rsidP="005B04BD">
            <w:pPr>
              <w:pStyle w:val="Tabletext"/>
              <w:spacing w:before="120" w:after="120" w:line="240" w:lineRule="auto"/>
              <w:rPr>
                <w:sz w:val="20"/>
                <w:szCs w:val="20"/>
              </w:rPr>
            </w:pPr>
            <w:r w:rsidRPr="005B04BD">
              <w:rPr>
                <w:sz w:val="20"/>
                <w:szCs w:val="20"/>
              </w:rPr>
              <w:t>One item would now be used for the treatment of rectal stricture by any method instead of two separate items for different methods.</w:t>
            </w:r>
          </w:p>
          <w:p w14:paraId="0C733590" w14:textId="77777777" w:rsidR="005B04BD" w:rsidRPr="005B04BD" w:rsidRDefault="005B04BD" w:rsidP="005B04BD">
            <w:pPr>
              <w:pStyle w:val="Body"/>
              <w:spacing w:line="240" w:lineRule="auto"/>
              <w:rPr>
                <w:sz w:val="20"/>
                <w:szCs w:val="20"/>
                <w:lang w:val="en-US"/>
              </w:rPr>
            </w:pPr>
            <w:r w:rsidRPr="005B04BD">
              <w:rPr>
                <w:sz w:val="20"/>
                <w:szCs w:val="20"/>
                <w:lang w:val="en-US"/>
              </w:rPr>
              <w:t>Consumers will not be affected by the changes.</w:t>
            </w:r>
          </w:p>
        </w:tc>
        <w:tc>
          <w:tcPr>
            <w:tcW w:w="3355" w:type="dxa"/>
            <w:shd w:val="clear" w:color="auto" w:fill="auto"/>
          </w:tcPr>
          <w:p w14:paraId="3ADA996C" w14:textId="77777777" w:rsidR="005B04BD" w:rsidRPr="005B04BD" w:rsidRDefault="005B04BD" w:rsidP="005B04BD">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 xml:space="preserve">There are a number of procedures that may be used to treat narrowing of the rectum. These two items are similar and combining them into one would simplify the MBS. </w:t>
            </w:r>
          </w:p>
        </w:tc>
      </w:tr>
    </w:tbl>
    <w:p w14:paraId="49FB44A2" w14:textId="77777777" w:rsidR="005B04BD" w:rsidRPr="005B04BD" w:rsidRDefault="005B04BD" w:rsidP="004272B8">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23</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Rectal Prolapse, Recommendation 23"/>
        <w:tblDescription w:val="Item 32117, recommendation to change the descriptor for this item to restrict co-claiming with certain other items"/>
      </w:tblPr>
      <w:tblGrid>
        <w:gridCol w:w="1276"/>
        <w:gridCol w:w="4361"/>
        <w:gridCol w:w="2692"/>
        <w:gridCol w:w="2552"/>
        <w:gridCol w:w="3354"/>
      </w:tblGrid>
      <w:tr w:rsidR="005B04BD" w:rsidRPr="00255F2D" w14:paraId="31E92128" w14:textId="77777777" w:rsidTr="005B04BD">
        <w:trPr>
          <w:cantSplit/>
          <w:tblHeader/>
        </w:trPr>
        <w:tc>
          <w:tcPr>
            <w:tcW w:w="1276" w:type="dxa"/>
            <w:shd w:val="clear" w:color="auto" w:fill="auto"/>
          </w:tcPr>
          <w:p w14:paraId="4784E566"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361" w:type="dxa"/>
            <w:shd w:val="clear" w:color="auto" w:fill="auto"/>
          </w:tcPr>
          <w:p w14:paraId="50615F22"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92" w:type="dxa"/>
            <w:shd w:val="clear" w:color="auto" w:fill="auto"/>
          </w:tcPr>
          <w:p w14:paraId="428B7677"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2552" w:type="dxa"/>
            <w:shd w:val="clear" w:color="auto" w:fill="auto"/>
          </w:tcPr>
          <w:p w14:paraId="7B4C8845"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3354" w:type="dxa"/>
            <w:shd w:val="clear" w:color="auto" w:fill="auto"/>
          </w:tcPr>
          <w:p w14:paraId="4214C57D"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2868B9FF" w14:textId="77777777" w:rsidTr="005B04BD">
        <w:trPr>
          <w:cantSplit/>
        </w:trPr>
        <w:tc>
          <w:tcPr>
            <w:tcW w:w="1276" w:type="dxa"/>
            <w:shd w:val="clear" w:color="auto" w:fill="auto"/>
          </w:tcPr>
          <w:p w14:paraId="57A9BFB7"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32117</w:t>
            </w:r>
          </w:p>
        </w:tc>
        <w:tc>
          <w:tcPr>
            <w:tcW w:w="4361" w:type="dxa"/>
            <w:shd w:val="clear" w:color="auto" w:fill="auto"/>
          </w:tcPr>
          <w:p w14:paraId="262CB490" w14:textId="77777777" w:rsidR="005B04BD" w:rsidRPr="005B04BD" w:rsidRDefault="005B04BD" w:rsidP="005B04BD">
            <w:pPr>
              <w:pStyle w:val="Tabletext"/>
              <w:spacing w:before="120" w:after="120" w:line="240" w:lineRule="auto"/>
              <w:rPr>
                <w:sz w:val="20"/>
                <w:szCs w:val="20"/>
              </w:rPr>
            </w:pPr>
            <w:r w:rsidRPr="005B04BD">
              <w:rPr>
                <w:sz w:val="20"/>
                <w:szCs w:val="20"/>
              </w:rPr>
              <w:t>Repair of rectal prolapse, which is when part of the bowel has collapsed and may protrude out from the anus. This item is used when the repair is performed through the abdomen.</w:t>
            </w:r>
          </w:p>
        </w:tc>
        <w:tc>
          <w:tcPr>
            <w:tcW w:w="2692" w:type="dxa"/>
            <w:shd w:val="clear" w:color="auto" w:fill="auto"/>
          </w:tcPr>
          <w:p w14:paraId="1C17AD11" w14:textId="77777777" w:rsidR="005B04BD" w:rsidRPr="005B04BD" w:rsidRDefault="005B04BD" w:rsidP="005B04BD">
            <w:pPr>
              <w:pStyle w:val="Tabletext"/>
              <w:spacing w:before="120" w:after="120" w:line="240" w:lineRule="auto"/>
              <w:rPr>
                <w:sz w:val="20"/>
                <w:szCs w:val="20"/>
              </w:rPr>
            </w:pPr>
            <w:r w:rsidRPr="005B04BD">
              <w:rPr>
                <w:sz w:val="20"/>
                <w:szCs w:val="20"/>
              </w:rPr>
              <w:t>Change the descriptor for this item to restrict co-claiming with certain other items.</w:t>
            </w:r>
          </w:p>
        </w:tc>
        <w:tc>
          <w:tcPr>
            <w:tcW w:w="2552" w:type="dxa"/>
            <w:shd w:val="clear" w:color="auto" w:fill="auto"/>
          </w:tcPr>
          <w:p w14:paraId="535713DB" w14:textId="77777777" w:rsidR="005B04BD" w:rsidRPr="005B04BD" w:rsidRDefault="005B04BD" w:rsidP="005B04BD">
            <w:pPr>
              <w:pStyle w:val="Tabletext"/>
              <w:spacing w:before="120" w:after="120" w:line="240" w:lineRule="auto"/>
              <w:rPr>
                <w:sz w:val="20"/>
                <w:szCs w:val="20"/>
              </w:rPr>
            </w:pPr>
            <w:r w:rsidRPr="005B04BD">
              <w:rPr>
                <w:sz w:val="20"/>
                <w:szCs w:val="20"/>
              </w:rPr>
              <w:t>Surgeons would no longer be able to claim this item at the same time as procedures to remove significant sections of the bowel.</w:t>
            </w:r>
          </w:p>
        </w:tc>
        <w:tc>
          <w:tcPr>
            <w:tcW w:w="3354" w:type="dxa"/>
            <w:shd w:val="clear" w:color="auto" w:fill="auto"/>
          </w:tcPr>
          <w:p w14:paraId="4EA1989E" w14:textId="77777777" w:rsidR="005B04BD" w:rsidRPr="005B04BD" w:rsidRDefault="005B04BD" w:rsidP="005B04BD">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Sometimes part of the bowel may be removed when a rectal prolapse is repaired through the abdomen. However it would not be appropriate to remove larger sections of the bowel at the same time as doing this procedure. Therefore, the item should include restrictions on doing these procedures at the same time.</w:t>
            </w:r>
          </w:p>
        </w:tc>
      </w:tr>
    </w:tbl>
    <w:p w14:paraId="1D84C86D"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24</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Rectal Prolapse, Recommendation 24"/>
        <w:tblDescription w:val="Item 32129, recommendation to change the descriptor for this item to make it simpler"/>
      </w:tblPr>
      <w:tblGrid>
        <w:gridCol w:w="1384"/>
        <w:gridCol w:w="4253"/>
        <w:gridCol w:w="2693"/>
        <w:gridCol w:w="2551"/>
        <w:gridCol w:w="3462"/>
      </w:tblGrid>
      <w:tr w:rsidR="005B04BD" w:rsidRPr="00255F2D" w14:paraId="6F14ABF0" w14:textId="77777777" w:rsidTr="005B04BD">
        <w:trPr>
          <w:cantSplit/>
          <w:tblHeader/>
        </w:trPr>
        <w:tc>
          <w:tcPr>
            <w:tcW w:w="1384" w:type="dxa"/>
            <w:shd w:val="clear" w:color="auto" w:fill="auto"/>
          </w:tcPr>
          <w:p w14:paraId="0A09B19A"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253" w:type="dxa"/>
            <w:shd w:val="clear" w:color="auto" w:fill="auto"/>
          </w:tcPr>
          <w:p w14:paraId="30EF16AC"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93" w:type="dxa"/>
            <w:shd w:val="clear" w:color="auto" w:fill="auto"/>
          </w:tcPr>
          <w:p w14:paraId="5F458106"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2551" w:type="dxa"/>
            <w:shd w:val="clear" w:color="auto" w:fill="auto"/>
          </w:tcPr>
          <w:p w14:paraId="0873BA65"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3462" w:type="dxa"/>
            <w:shd w:val="clear" w:color="auto" w:fill="auto"/>
          </w:tcPr>
          <w:p w14:paraId="5AC267C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4B3C7D43" w14:textId="77777777" w:rsidTr="005B04BD">
        <w:trPr>
          <w:cantSplit/>
        </w:trPr>
        <w:tc>
          <w:tcPr>
            <w:tcW w:w="1384" w:type="dxa"/>
            <w:shd w:val="clear" w:color="auto" w:fill="auto"/>
          </w:tcPr>
          <w:p w14:paraId="07150430"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32129</w:t>
            </w:r>
          </w:p>
        </w:tc>
        <w:tc>
          <w:tcPr>
            <w:tcW w:w="4253" w:type="dxa"/>
            <w:shd w:val="clear" w:color="auto" w:fill="auto"/>
          </w:tcPr>
          <w:p w14:paraId="4C4E4B6D" w14:textId="77777777" w:rsidR="005B04BD" w:rsidRPr="005B04BD" w:rsidRDefault="005B04BD" w:rsidP="005B04BD">
            <w:pPr>
              <w:pStyle w:val="Tabletext"/>
              <w:spacing w:before="120" w:after="120" w:line="240" w:lineRule="auto"/>
              <w:rPr>
                <w:sz w:val="20"/>
                <w:szCs w:val="20"/>
              </w:rPr>
            </w:pPr>
            <w:r w:rsidRPr="005B04BD">
              <w:rPr>
                <w:sz w:val="20"/>
                <w:szCs w:val="20"/>
              </w:rPr>
              <w:t>Repair of the anal sphincter which may have been damaged as a result of injury.</w:t>
            </w:r>
          </w:p>
        </w:tc>
        <w:tc>
          <w:tcPr>
            <w:tcW w:w="2693" w:type="dxa"/>
            <w:shd w:val="clear" w:color="auto" w:fill="auto"/>
          </w:tcPr>
          <w:p w14:paraId="72B071F5" w14:textId="77777777" w:rsidR="005B04BD" w:rsidRPr="005B04BD" w:rsidRDefault="005B04BD" w:rsidP="005B04BD">
            <w:pPr>
              <w:pStyle w:val="Tabletext"/>
              <w:spacing w:before="120" w:after="120" w:line="240" w:lineRule="auto"/>
              <w:rPr>
                <w:sz w:val="20"/>
                <w:szCs w:val="20"/>
              </w:rPr>
            </w:pPr>
            <w:r w:rsidRPr="005B04BD">
              <w:rPr>
                <w:sz w:val="20"/>
                <w:szCs w:val="20"/>
              </w:rPr>
              <w:t>Change the descriptor for this item to make it simpler.</w:t>
            </w:r>
          </w:p>
        </w:tc>
        <w:tc>
          <w:tcPr>
            <w:tcW w:w="2551" w:type="dxa"/>
            <w:shd w:val="clear" w:color="auto" w:fill="auto"/>
          </w:tcPr>
          <w:p w14:paraId="7610AA47" w14:textId="77777777" w:rsidR="005B04BD" w:rsidRPr="005B04BD" w:rsidRDefault="005B04BD" w:rsidP="005B04BD">
            <w:pPr>
              <w:pStyle w:val="Tabletext"/>
              <w:spacing w:before="120" w:after="120" w:line="240" w:lineRule="auto"/>
              <w:rPr>
                <w:sz w:val="20"/>
                <w:szCs w:val="20"/>
              </w:rPr>
            </w:pPr>
            <w:r w:rsidRPr="005B04BD">
              <w:rPr>
                <w:sz w:val="20"/>
                <w:szCs w:val="20"/>
              </w:rPr>
              <w:t>Unnecessary words would be removed from the descriptor.</w:t>
            </w:r>
          </w:p>
        </w:tc>
        <w:tc>
          <w:tcPr>
            <w:tcW w:w="3462" w:type="dxa"/>
            <w:shd w:val="clear" w:color="auto" w:fill="auto"/>
          </w:tcPr>
          <w:p w14:paraId="786163BF" w14:textId="77777777" w:rsidR="005B04BD" w:rsidRPr="005B04BD" w:rsidRDefault="005B04BD" w:rsidP="005B04BD">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A minor change is recommended to simplify the description for this item.</w:t>
            </w:r>
          </w:p>
        </w:tc>
      </w:tr>
    </w:tbl>
    <w:p w14:paraId="58485542" w14:textId="77777777" w:rsidR="005B04BD" w:rsidRPr="005B04BD" w:rsidRDefault="005B04BD" w:rsidP="004272B8">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25</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Rectal Prolapse, Recommendation 25"/>
        <w:tblDescription w:val="Item 320LL, recommendation is that a new item be created for the repair of rectal prolapse using the surgical technique called ventral rectopexy."/>
      </w:tblPr>
      <w:tblGrid>
        <w:gridCol w:w="1384"/>
        <w:gridCol w:w="4253"/>
        <w:gridCol w:w="2693"/>
        <w:gridCol w:w="2551"/>
        <w:gridCol w:w="3462"/>
      </w:tblGrid>
      <w:tr w:rsidR="005B04BD" w:rsidRPr="00255F2D" w14:paraId="1062908A" w14:textId="77777777" w:rsidTr="005B04BD">
        <w:trPr>
          <w:cantSplit/>
          <w:tblHeader/>
        </w:trPr>
        <w:tc>
          <w:tcPr>
            <w:tcW w:w="1384" w:type="dxa"/>
            <w:shd w:val="clear" w:color="auto" w:fill="auto"/>
          </w:tcPr>
          <w:p w14:paraId="69FBA9E7"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253" w:type="dxa"/>
            <w:shd w:val="clear" w:color="auto" w:fill="auto"/>
          </w:tcPr>
          <w:p w14:paraId="76B1F674"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93" w:type="dxa"/>
            <w:shd w:val="clear" w:color="auto" w:fill="auto"/>
          </w:tcPr>
          <w:p w14:paraId="2448C3C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2551" w:type="dxa"/>
            <w:shd w:val="clear" w:color="auto" w:fill="auto"/>
          </w:tcPr>
          <w:p w14:paraId="168BFBC5"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3462" w:type="dxa"/>
            <w:shd w:val="clear" w:color="auto" w:fill="auto"/>
          </w:tcPr>
          <w:p w14:paraId="134670D0"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3F7C2350" w14:textId="77777777" w:rsidTr="005B04BD">
        <w:trPr>
          <w:cantSplit/>
        </w:trPr>
        <w:tc>
          <w:tcPr>
            <w:tcW w:w="1384" w:type="dxa"/>
            <w:shd w:val="clear" w:color="auto" w:fill="auto"/>
          </w:tcPr>
          <w:p w14:paraId="304FC1B8"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320LL</w:t>
            </w:r>
          </w:p>
        </w:tc>
        <w:tc>
          <w:tcPr>
            <w:tcW w:w="4253" w:type="dxa"/>
            <w:shd w:val="clear" w:color="auto" w:fill="auto"/>
          </w:tcPr>
          <w:p w14:paraId="7EC78389" w14:textId="77777777" w:rsidR="005B04BD" w:rsidRPr="005B04BD" w:rsidRDefault="005B04BD" w:rsidP="005B04BD">
            <w:pPr>
              <w:pStyle w:val="Tabletext"/>
              <w:spacing w:before="120" w:after="120" w:line="240" w:lineRule="auto"/>
              <w:rPr>
                <w:sz w:val="20"/>
                <w:szCs w:val="20"/>
              </w:rPr>
            </w:pPr>
            <w:r w:rsidRPr="005B04BD">
              <w:rPr>
                <w:sz w:val="20"/>
                <w:szCs w:val="20"/>
              </w:rPr>
              <w:t>A new item to repair rectal prolapse (when part of the bowel has collapsed and may protrude out from the anus). This procedure uses a minimally invasive technique called ventral rectopexy, which takes longer to perform than traditional methods.</w:t>
            </w:r>
          </w:p>
        </w:tc>
        <w:tc>
          <w:tcPr>
            <w:tcW w:w="2693" w:type="dxa"/>
            <w:shd w:val="clear" w:color="auto" w:fill="auto"/>
          </w:tcPr>
          <w:p w14:paraId="470E1ADA" w14:textId="77777777" w:rsidR="005B04BD" w:rsidRPr="005B04BD" w:rsidRDefault="005B04BD" w:rsidP="005B04BD">
            <w:pPr>
              <w:pStyle w:val="Tabletext"/>
              <w:spacing w:before="120" w:after="120" w:line="240" w:lineRule="auto"/>
              <w:rPr>
                <w:sz w:val="20"/>
                <w:szCs w:val="20"/>
              </w:rPr>
            </w:pPr>
            <w:r w:rsidRPr="005B04BD">
              <w:rPr>
                <w:sz w:val="20"/>
                <w:szCs w:val="20"/>
              </w:rPr>
              <w:t>That a new item be created for the repair of rectal prolapse using the surgical technique called ventral rectopexy.</w:t>
            </w:r>
          </w:p>
        </w:tc>
        <w:tc>
          <w:tcPr>
            <w:tcW w:w="2551" w:type="dxa"/>
            <w:shd w:val="clear" w:color="auto" w:fill="auto"/>
          </w:tcPr>
          <w:p w14:paraId="0328EF3F" w14:textId="77777777" w:rsidR="005B04BD" w:rsidRPr="005B04BD" w:rsidRDefault="005B04BD" w:rsidP="005B04BD">
            <w:pPr>
              <w:pStyle w:val="Tabletext"/>
              <w:spacing w:before="120" w:after="120" w:line="240" w:lineRule="auto"/>
              <w:rPr>
                <w:sz w:val="20"/>
                <w:szCs w:val="20"/>
              </w:rPr>
            </w:pPr>
            <w:r w:rsidRPr="005B04BD">
              <w:rPr>
                <w:sz w:val="20"/>
                <w:szCs w:val="20"/>
              </w:rPr>
              <w:t>There would now be an item that surgeons can use specifically for this procedure.</w:t>
            </w:r>
          </w:p>
        </w:tc>
        <w:tc>
          <w:tcPr>
            <w:tcW w:w="3462" w:type="dxa"/>
            <w:shd w:val="clear" w:color="auto" w:fill="auto"/>
          </w:tcPr>
          <w:p w14:paraId="546EF364" w14:textId="77777777" w:rsidR="005B04BD" w:rsidRPr="005B04BD" w:rsidRDefault="005B04BD" w:rsidP="005B04BD">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Ventral rectopexy is already widely performed and is considered the preferred surgical method for the treatment of rectal prolapse. Having an item specifically for this procedure will more accurately indicate to consumers what procedure is being performed.</w:t>
            </w:r>
          </w:p>
        </w:tc>
      </w:tr>
    </w:tbl>
    <w:p w14:paraId="186398B2" w14:textId="2C457B98" w:rsidR="005B04BD" w:rsidRPr="005B04BD" w:rsidRDefault="005B04BD" w:rsidP="005B04BD">
      <w:pPr>
        <w:spacing w:before="240" w:after="240" w:line="288" w:lineRule="auto"/>
        <w:rPr>
          <w:rStyle w:val="IntenseEmphasis"/>
          <w:bCs w:val="0"/>
          <w:i w:val="0"/>
          <w:iCs w:val="0"/>
          <w:color w:val="006600"/>
          <w:sz w:val="28"/>
          <w:szCs w:val="28"/>
        </w:rPr>
      </w:pPr>
      <w:r w:rsidRPr="005B04BD">
        <w:rPr>
          <w:rStyle w:val="IntenseEmphasis"/>
          <w:color w:val="006600"/>
          <w:sz w:val="28"/>
          <w:szCs w:val="28"/>
        </w:rPr>
        <w:t>Haemorrhoids, fistula</w:t>
      </w:r>
      <w:r w:rsidR="00597A97">
        <w:rPr>
          <w:rStyle w:val="IntenseEmphasis"/>
          <w:color w:val="006600"/>
          <w:sz w:val="28"/>
          <w:szCs w:val="28"/>
        </w:rPr>
        <w:t>e</w:t>
      </w:r>
      <w:r w:rsidRPr="005B04BD">
        <w:rPr>
          <w:rStyle w:val="IntenseEmphasis"/>
          <w:color w:val="006600"/>
          <w:sz w:val="28"/>
          <w:szCs w:val="28"/>
        </w:rPr>
        <w:t xml:space="preserve"> and abscesses</w:t>
      </w:r>
    </w:p>
    <w:p w14:paraId="3FE595F8"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26</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Haemorrhoids, fistulae and abscesses, Recommendation 26"/>
        <w:tblDescription w:val="Items 32147, 32159, 32162, 32066, 32174 and 32175, recommendation to leave the items unchanged"/>
      </w:tblPr>
      <w:tblGrid>
        <w:gridCol w:w="1276"/>
        <w:gridCol w:w="4428"/>
        <w:gridCol w:w="2625"/>
        <w:gridCol w:w="3403"/>
        <w:gridCol w:w="2693"/>
      </w:tblGrid>
      <w:tr w:rsidR="005B04BD" w:rsidRPr="00255F2D" w14:paraId="3E365F48" w14:textId="77777777" w:rsidTr="005B04BD">
        <w:trPr>
          <w:cantSplit/>
          <w:tblHeader/>
        </w:trPr>
        <w:tc>
          <w:tcPr>
            <w:tcW w:w="1276" w:type="dxa"/>
            <w:shd w:val="clear" w:color="auto" w:fill="auto"/>
          </w:tcPr>
          <w:p w14:paraId="65B71280"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3B4D9650"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2A8C3E6D"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3403" w:type="dxa"/>
            <w:shd w:val="clear" w:color="auto" w:fill="auto"/>
          </w:tcPr>
          <w:p w14:paraId="61439A63"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2693" w:type="dxa"/>
            <w:shd w:val="clear" w:color="auto" w:fill="auto"/>
          </w:tcPr>
          <w:p w14:paraId="7986AA0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03A652DA" w14:textId="77777777" w:rsidTr="005B04BD">
        <w:trPr>
          <w:cantSplit/>
        </w:trPr>
        <w:tc>
          <w:tcPr>
            <w:tcW w:w="1276" w:type="dxa"/>
            <w:shd w:val="clear" w:color="auto" w:fill="auto"/>
          </w:tcPr>
          <w:p w14:paraId="46F22D97"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32147, 32159, 32162, 32066, 32174 and 32175</w:t>
            </w:r>
          </w:p>
        </w:tc>
        <w:tc>
          <w:tcPr>
            <w:tcW w:w="4428" w:type="dxa"/>
            <w:shd w:val="clear" w:color="auto" w:fill="auto"/>
          </w:tcPr>
          <w:p w14:paraId="53CBCAED" w14:textId="77777777" w:rsidR="005B04BD" w:rsidRPr="005B04BD" w:rsidRDefault="005B04BD" w:rsidP="005B04BD">
            <w:pPr>
              <w:pStyle w:val="Tabletext"/>
              <w:spacing w:before="120" w:after="120" w:line="240" w:lineRule="auto"/>
              <w:rPr>
                <w:sz w:val="20"/>
                <w:szCs w:val="20"/>
              </w:rPr>
            </w:pPr>
            <w:r w:rsidRPr="005B04BD">
              <w:rPr>
                <w:sz w:val="20"/>
                <w:szCs w:val="20"/>
              </w:rPr>
              <w:t xml:space="preserve">Surgical treatments for </w:t>
            </w:r>
            <w:proofErr w:type="spellStart"/>
            <w:r w:rsidRPr="005B04BD">
              <w:rPr>
                <w:sz w:val="20"/>
                <w:szCs w:val="20"/>
              </w:rPr>
              <w:t>haemorrhoids</w:t>
            </w:r>
            <w:proofErr w:type="spellEnd"/>
            <w:r w:rsidRPr="005B04BD">
              <w:rPr>
                <w:sz w:val="20"/>
                <w:szCs w:val="20"/>
              </w:rPr>
              <w:t xml:space="preserve">, anal fistulae and drainage of anal abscesses. </w:t>
            </w:r>
          </w:p>
        </w:tc>
        <w:tc>
          <w:tcPr>
            <w:tcW w:w="2625" w:type="dxa"/>
            <w:shd w:val="clear" w:color="auto" w:fill="auto"/>
          </w:tcPr>
          <w:p w14:paraId="4C34D477" w14:textId="77777777" w:rsidR="005B04BD" w:rsidRPr="005B04BD" w:rsidRDefault="005B04BD" w:rsidP="005B04BD">
            <w:pPr>
              <w:pStyle w:val="02Tabletext"/>
              <w:spacing w:before="120" w:after="120" w:line="240" w:lineRule="auto"/>
              <w:rPr>
                <w:rFonts w:ascii="Calibri" w:hAnsi="Calibri" w:cs="Calibri"/>
                <w:sz w:val="20"/>
                <w:szCs w:val="20"/>
              </w:rPr>
            </w:pPr>
            <w:r w:rsidRPr="005B04BD">
              <w:rPr>
                <w:rFonts w:ascii="Calibri" w:hAnsi="Calibri" w:cs="Calibri"/>
                <w:sz w:val="20"/>
                <w:szCs w:val="20"/>
              </w:rPr>
              <w:t xml:space="preserve">Leave six items for </w:t>
            </w:r>
            <w:proofErr w:type="spellStart"/>
            <w:r w:rsidRPr="005B04BD">
              <w:rPr>
                <w:rFonts w:ascii="Calibri" w:hAnsi="Calibri" w:cs="Calibri"/>
                <w:sz w:val="20"/>
                <w:szCs w:val="20"/>
              </w:rPr>
              <w:t>haemorrhoids</w:t>
            </w:r>
            <w:proofErr w:type="spellEnd"/>
            <w:r w:rsidRPr="005B04BD">
              <w:rPr>
                <w:rFonts w:ascii="Calibri" w:hAnsi="Calibri" w:cs="Calibri"/>
                <w:sz w:val="20"/>
                <w:szCs w:val="20"/>
              </w:rPr>
              <w:t>, anal fistula and drainage of anal abscesses unchanged.</w:t>
            </w:r>
          </w:p>
        </w:tc>
        <w:tc>
          <w:tcPr>
            <w:tcW w:w="3403" w:type="dxa"/>
            <w:shd w:val="clear" w:color="auto" w:fill="auto"/>
          </w:tcPr>
          <w:p w14:paraId="21C7C86D" w14:textId="77777777" w:rsidR="005B04BD" w:rsidRPr="005B04BD" w:rsidRDefault="005B04BD" w:rsidP="005B04BD">
            <w:pPr>
              <w:pStyle w:val="02Tabletext"/>
              <w:spacing w:before="120" w:after="120" w:line="240" w:lineRule="auto"/>
              <w:rPr>
                <w:rFonts w:ascii="Calibri" w:hAnsi="Calibri" w:cs="Calibri"/>
                <w:sz w:val="20"/>
                <w:szCs w:val="20"/>
                <w:lang w:val="en-AU"/>
              </w:rPr>
            </w:pPr>
            <w:r w:rsidRPr="005B04BD">
              <w:rPr>
                <w:rFonts w:ascii="Calibri" w:hAnsi="Calibri" w:cs="Calibri"/>
                <w:sz w:val="20"/>
                <w:szCs w:val="20"/>
                <w:lang w:val="en-AU"/>
              </w:rPr>
              <w:t>There would be no change to the current items.</w:t>
            </w:r>
          </w:p>
        </w:tc>
        <w:tc>
          <w:tcPr>
            <w:tcW w:w="2693" w:type="dxa"/>
            <w:shd w:val="clear" w:color="auto" w:fill="auto"/>
          </w:tcPr>
          <w:p w14:paraId="0860C65B" w14:textId="77777777" w:rsidR="005B04BD" w:rsidRPr="005B04BD" w:rsidRDefault="005B04BD" w:rsidP="005B04BD">
            <w:pPr>
              <w:pStyle w:val="02Tabletext"/>
              <w:spacing w:before="120" w:after="120" w:line="240" w:lineRule="auto"/>
              <w:rPr>
                <w:rFonts w:ascii="Calibri" w:hAnsi="Calibri" w:cs="Calibri"/>
                <w:sz w:val="20"/>
                <w:szCs w:val="20"/>
              </w:rPr>
            </w:pPr>
            <w:r w:rsidRPr="005B04BD">
              <w:rPr>
                <w:rFonts w:ascii="Calibri" w:hAnsi="Calibri" w:cs="Calibri"/>
                <w:sz w:val="20"/>
                <w:szCs w:val="20"/>
              </w:rPr>
              <w:t xml:space="preserve">The Committee agreed the current items reflect contemporary best practice and do not need to be changed. </w:t>
            </w:r>
          </w:p>
        </w:tc>
      </w:tr>
    </w:tbl>
    <w:p w14:paraId="09B9828F"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27</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Haemorrhoids, fistulae and abscesses, Recommendation 27"/>
        <w:tblDescription w:val="Items 32132, 32138, 32153 and 32168, recommendation to delete the items. "/>
      </w:tblPr>
      <w:tblGrid>
        <w:gridCol w:w="1276"/>
        <w:gridCol w:w="4428"/>
        <w:gridCol w:w="2625"/>
        <w:gridCol w:w="3403"/>
        <w:gridCol w:w="2693"/>
      </w:tblGrid>
      <w:tr w:rsidR="005B04BD" w:rsidRPr="00255F2D" w14:paraId="1B5FE9F9" w14:textId="77777777" w:rsidTr="005B04BD">
        <w:trPr>
          <w:cantSplit/>
          <w:tblHeader/>
        </w:trPr>
        <w:tc>
          <w:tcPr>
            <w:tcW w:w="1276" w:type="dxa"/>
            <w:shd w:val="clear" w:color="auto" w:fill="auto"/>
          </w:tcPr>
          <w:p w14:paraId="2CD27101"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20461107"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3B07EEF8"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3403" w:type="dxa"/>
            <w:shd w:val="clear" w:color="auto" w:fill="auto"/>
          </w:tcPr>
          <w:p w14:paraId="3A676720"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2693" w:type="dxa"/>
            <w:shd w:val="clear" w:color="auto" w:fill="auto"/>
          </w:tcPr>
          <w:p w14:paraId="2BEC17F5"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6A078C38" w14:textId="77777777" w:rsidTr="005B04BD">
        <w:trPr>
          <w:cantSplit/>
        </w:trPr>
        <w:tc>
          <w:tcPr>
            <w:tcW w:w="1276" w:type="dxa"/>
            <w:shd w:val="clear" w:color="auto" w:fill="auto"/>
          </w:tcPr>
          <w:p w14:paraId="499FB260"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32132, 32138, 32153 and 32168</w:t>
            </w:r>
          </w:p>
        </w:tc>
        <w:tc>
          <w:tcPr>
            <w:tcW w:w="4428" w:type="dxa"/>
            <w:shd w:val="clear" w:color="auto" w:fill="auto"/>
          </w:tcPr>
          <w:p w14:paraId="0E8ADA34" w14:textId="77777777" w:rsidR="005B04BD" w:rsidRPr="005B04BD" w:rsidRDefault="005B04BD" w:rsidP="005B04BD">
            <w:pPr>
              <w:pStyle w:val="Tabletext"/>
              <w:spacing w:before="120" w:after="120" w:line="240" w:lineRule="auto"/>
              <w:rPr>
                <w:sz w:val="20"/>
                <w:szCs w:val="20"/>
              </w:rPr>
            </w:pPr>
            <w:r w:rsidRPr="005B04BD">
              <w:rPr>
                <w:sz w:val="20"/>
                <w:szCs w:val="20"/>
              </w:rPr>
              <w:t xml:space="preserve">Treatments for different anal conditions. Item 32132 is for the treatment of </w:t>
            </w:r>
            <w:proofErr w:type="spellStart"/>
            <w:r w:rsidRPr="005B04BD">
              <w:rPr>
                <w:sz w:val="20"/>
                <w:szCs w:val="20"/>
              </w:rPr>
              <w:t>haemorrhoids</w:t>
            </w:r>
            <w:proofErr w:type="spellEnd"/>
            <w:r w:rsidRPr="005B04BD">
              <w:rPr>
                <w:sz w:val="20"/>
                <w:szCs w:val="20"/>
              </w:rPr>
              <w:t xml:space="preserve"> using a technique called sclerotherapy which involves the injection of a solution into a </w:t>
            </w:r>
            <w:proofErr w:type="spellStart"/>
            <w:r w:rsidRPr="005B04BD">
              <w:rPr>
                <w:sz w:val="20"/>
                <w:szCs w:val="20"/>
              </w:rPr>
              <w:t>haemorrhoid</w:t>
            </w:r>
            <w:proofErr w:type="spellEnd"/>
            <w:r w:rsidRPr="005B04BD">
              <w:rPr>
                <w:sz w:val="20"/>
                <w:szCs w:val="20"/>
              </w:rPr>
              <w:t xml:space="preserve">. Item 32138 is for the surgical removal of </w:t>
            </w:r>
            <w:proofErr w:type="spellStart"/>
            <w:r w:rsidRPr="005B04BD">
              <w:rPr>
                <w:sz w:val="20"/>
                <w:szCs w:val="20"/>
              </w:rPr>
              <w:t>haemorrhoids</w:t>
            </w:r>
            <w:proofErr w:type="spellEnd"/>
            <w:r w:rsidRPr="005B04BD">
              <w:rPr>
                <w:sz w:val="20"/>
                <w:szCs w:val="20"/>
              </w:rPr>
              <w:t xml:space="preserve">, including anal skin tags. Item 32153 is for dilatation of the anus under general </w:t>
            </w:r>
            <w:proofErr w:type="spellStart"/>
            <w:r w:rsidRPr="005B04BD">
              <w:rPr>
                <w:sz w:val="20"/>
                <w:szCs w:val="20"/>
              </w:rPr>
              <w:t>anaesthetic</w:t>
            </w:r>
            <w:proofErr w:type="spellEnd"/>
            <w:r w:rsidRPr="005B04BD">
              <w:rPr>
                <w:sz w:val="20"/>
                <w:szCs w:val="20"/>
              </w:rPr>
              <w:t xml:space="preserve"> and item 32168 is for the review of a fistula wound (an abnormal connection between two hollow spaces).</w:t>
            </w:r>
          </w:p>
        </w:tc>
        <w:tc>
          <w:tcPr>
            <w:tcW w:w="2625" w:type="dxa"/>
            <w:shd w:val="clear" w:color="auto" w:fill="auto"/>
          </w:tcPr>
          <w:p w14:paraId="7FE1C1BF" w14:textId="77777777" w:rsidR="005B04BD" w:rsidRPr="005B04BD" w:rsidRDefault="005B04BD" w:rsidP="005B04BD">
            <w:pPr>
              <w:pStyle w:val="Tabletext"/>
              <w:spacing w:before="120" w:after="120" w:line="240" w:lineRule="auto"/>
              <w:rPr>
                <w:sz w:val="20"/>
                <w:szCs w:val="20"/>
              </w:rPr>
            </w:pPr>
            <w:r w:rsidRPr="005B04BD">
              <w:rPr>
                <w:sz w:val="20"/>
                <w:szCs w:val="20"/>
              </w:rPr>
              <w:t>Delete these items</w:t>
            </w:r>
          </w:p>
        </w:tc>
        <w:tc>
          <w:tcPr>
            <w:tcW w:w="3403" w:type="dxa"/>
            <w:shd w:val="clear" w:color="auto" w:fill="auto"/>
          </w:tcPr>
          <w:p w14:paraId="12D2B9D2" w14:textId="77777777" w:rsidR="005B04BD" w:rsidRPr="005B04BD" w:rsidRDefault="005B04BD" w:rsidP="005B04BD">
            <w:pPr>
              <w:pStyle w:val="Tabletext"/>
              <w:spacing w:before="120" w:after="120" w:line="240" w:lineRule="auto"/>
              <w:rPr>
                <w:sz w:val="20"/>
                <w:szCs w:val="20"/>
              </w:rPr>
            </w:pPr>
            <w:r w:rsidRPr="005B04BD">
              <w:rPr>
                <w:sz w:val="20"/>
                <w:szCs w:val="20"/>
              </w:rPr>
              <w:t>These items would no longer exist on the MBS.</w:t>
            </w:r>
          </w:p>
        </w:tc>
        <w:tc>
          <w:tcPr>
            <w:tcW w:w="2693" w:type="dxa"/>
            <w:shd w:val="clear" w:color="auto" w:fill="auto"/>
          </w:tcPr>
          <w:p w14:paraId="392F6377" w14:textId="77777777" w:rsidR="005B04BD" w:rsidRPr="005B04BD" w:rsidRDefault="005B04BD" w:rsidP="005B04BD">
            <w:pPr>
              <w:pStyle w:val="Tabletext"/>
              <w:spacing w:before="120" w:after="120" w:line="240" w:lineRule="auto"/>
              <w:rPr>
                <w:sz w:val="20"/>
                <w:szCs w:val="20"/>
              </w:rPr>
            </w:pPr>
            <w:r w:rsidRPr="005B04BD">
              <w:rPr>
                <w:sz w:val="20"/>
                <w:szCs w:val="20"/>
              </w:rPr>
              <w:t xml:space="preserve">There are other items that describe these procedures and should be claimed in place of these items. There are no other clinical reasons to keep these items. Therefore, it is unnecessary to keep the items on the MBS. </w:t>
            </w:r>
          </w:p>
        </w:tc>
      </w:tr>
    </w:tbl>
    <w:p w14:paraId="3E9B1ED4" w14:textId="77777777" w:rsidR="005B04BD" w:rsidRPr="005B04BD" w:rsidRDefault="005B04BD" w:rsidP="004272B8">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28</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Haemorrhoids, fistulae and abscesses, Recommendation 28"/>
        <w:tblDescription w:val="Items 32142 and 32145, recommendation is to combine these two items into one item."/>
      </w:tblPr>
      <w:tblGrid>
        <w:gridCol w:w="1276"/>
        <w:gridCol w:w="4361"/>
        <w:gridCol w:w="2693"/>
        <w:gridCol w:w="3260"/>
        <w:gridCol w:w="2835"/>
      </w:tblGrid>
      <w:tr w:rsidR="005B04BD" w:rsidRPr="00255F2D" w14:paraId="2BB0506A" w14:textId="77777777" w:rsidTr="005B04BD">
        <w:trPr>
          <w:cantSplit/>
          <w:tblHeader/>
        </w:trPr>
        <w:tc>
          <w:tcPr>
            <w:tcW w:w="1276" w:type="dxa"/>
            <w:shd w:val="clear" w:color="auto" w:fill="auto"/>
          </w:tcPr>
          <w:p w14:paraId="5FFA86BA"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361" w:type="dxa"/>
            <w:shd w:val="clear" w:color="auto" w:fill="auto"/>
          </w:tcPr>
          <w:p w14:paraId="290F7400"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93" w:type="dxa"/>
            <w:shd w:val="clear" w:color="auto" w:fill="auto"/>
          </w:tcPr>
          <w:p w14:paraId="50E1E317"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3260" w:type="dxa"/>
            <w:shd w:val="clear" w:color="auto" w:fill="auto"/>
          </w:tcPr>
          <w:p w14:paraId="04D1C0F3"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2835" w:type="dxa"/>
            <w:shd w:val="clear" w:color="auto" w:fill="auto"/>
          </w:tcPr>
          <w:p w14:paraId="7DE3EAB6"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4A8E0BD7" w14:textId="77777777" w:rsidTr="005B04BD">
        <w:trPr>
          <w:cantSplit/>
        </w:trPr>
        <w:tc>
          <w:tcPr>
            <w:tcW w:w="1276" w:type="dxa"/>
            <w:shd w:val="clear" w:color="auto" w:fill="auto"/>
          </w:tcPr>
          <w:p w14:paraId="2609B592"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32142 and 32145</w:t>
            </w:r>
          </w:p>
        </w:tc>
        <w:tc>
          <w:tcPr>
            <w:tcW w:w="4361" w:type="dxa"/>
            <w:shd w:val="clear" w:color="auto" w:fill="auto"/>
          </w:tcPr>
          <w:p w14:paraId="5D876B51" w14:textId="77777777" w:rsidR="005B04BD" w:rsidRPr="005B04BD" w:rsidRDefault="005B04BD" w:rsidP="005B04BD">
            <w:pPr>
              <w:pStyle w:val="Tabletext"/>
              <w:spacing w:before="120" w:after="120" w:line="240" w:lineRule="auto"/>
              <w:rPr>
                <w:sz w:val="20"/>
                <w:szCs w:val="20"/>
              </w:rPr>
            </w:pPr>
            <w:r w:rsidRPr="005B04BD">
              <w:rPr>
                <w:sz w:val="20"/>
                <w:szCs w:val="20"/>
              </w:rPr>
              <w:t xml:space="preserve">Removal of anal skin tags or polyps. Item 32145 is for the procedure when undertaken in an operating theatre or hospital. </w:t>
            </w:r>
          </w:p>
        </w:tc>
        <w:tc>
          <w:tcPr>
            <w:tcW w:w="2693" w:type="dxa"/>
            <w:shd w:val="clear" w:color="auto" w:fill="auto"/>
          </w:tcPr>
          <w:p w14:paraId="2F2CF4FE" w14:textId="77777777" w:rsidR="005B04BD" w:rsidRPr="005B04BD" w:rsidRDefault="005B04BD" w:rsidP="005B04BD">
            <w:pPr>
              <w:pStyle w:val="Tabletext"/>
              <w:spacing w:before="120" w:after="120" w:line="240" w:lineRule="auto"/>
              <w:rPr>
                <w:sz w:val="20"/>
                <w:szCs w:val="20"/>
              </w:rPr>
            </w:pPr>
            <w:r w:rsidRPr="005B04BD">
              <w:rPr>
                <w:sz w:val="20"/>
                <w:szCs w:val="20"/>
              </w:rPr>
              <w:t>Combine these two items into one item.</w:t>
            </w:r>
          </w:p>
        </w:tc>
        <w:tc>
          <w:tcPr>
            <w:tcW w:w="3260" w:type="dxa"/>
            <w:shd w:val="clear" w:color="auto" w:fill="auto"/>
          </w:tcPr>
          <w:p w14:paraId="6ABF83B2" w14:textId="77777777" w:rsidR="005B04BD" w:rsidRPr="005B04BD" w:rsidRDefault="005B04BD" w:rsidP="005B04BD">
            <w:pPr>
              <w:pStyle w:val="Tabletext"/>
              <w:spacing w:before="120" w:after="120" w:line="240" w:lineRule="auto"/>
              <w:rPr>
                <w:sz w:val="20"/>
                <w:szCs w:val="20"/>
              </w:rPr>
            </w:pPr>
            <w:r w:rsidRPr="005B04BD">
              <w:rPr>
                <w:sz w:val="20"/>
                <w:szCs w:val="20"/>
              </w:rPr>
              <w:t>One item would exist for the removal of anal skin tags or polyps instead of two.</w:t>
            </w:r>
          </w:p>
        </w:tc>
        <w:tc>
          <w:tcPr>
            <w:tcW w:w="2835" w:type="dxa"/>
            <w:shd w:val="clear" w:color="auto" w:fill="auto"/>
          </w:tcPr>
          <w:p w14:paraId="502C322F" w14:textId="77777777" w:rsidR="005B04BD" w:rsidRPr="005B04BD" w:rsidRDefault="005B04BD" w:rsidP="005B04BD">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Currently these items are separated depending on whether the procedure is performed in an operating theatre or not. This distinction is unnecessary and the fee for this procedure should be the same regardless of where it is performed.</w:t>
            </w:r>
          </w:p>
        </w:tc>
      </w:tr>
    </w:tbl>
    <w:p w14:paraId="49B00F15"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29</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Haemorrhoids, fistulae and abscesses, Recommendation 29"/>
        <w:tblDescription w:val="Items 32177 and 32180, recommendation to combine these two items into one item."/>
      </w:tblPr>
      <w:tblGrid>
        <w:gridCol w:w="1276"/>
        <w:gridCol w:w="4219"/>
        <w:gridCol w:w="2835"/>
        <w:gridCol w:w="3260"/>
        <w:gridCol w:w="2835"/>
      </w:tblGrid>
      <w:tr w:rsidR="005B04BD" w:rsidRPr="00255F2D" w14:paraId="0AE1C451" w14:textId="77777777" w:rsidTr="005B04BD">
        <w:trPr>
          <w:cantSplit/>
          <w:tblHeader/>
        </w:trPr>
        <w:tc>
          <w:tcPr>
            <w:tcW w:w="1276" w:type="dxa"/>
            <w:shd w:val="clear" w:color="auto" w:fill="auto"/>
          </w:tcPr>
          <w:p w14:paraId="023F7DDC"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219" w:type="dxa"/>
            <w:shd w:val="clear" w:color="auto" w:fill="auto"/>
          </w:tcPr>
          <w:p w14:paraId="58CC239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835" w:type="dxa"/>
            <w:shd w:val="clear" w:color="auto" w:fill="auto"/>
          </w:tcPr>
          <w:p w14:paraId="2A7EE47A"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3260" w:type="dxa"/>
            <w:shd w:val="clear" w:color="auto" w:fill="auto"/>
          </w:tcPr>
          <w:p w14:paraId="610FEDC4"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2835" w:type="dxa"/>
            <w:shd w:val="clear" w:color="auto" w:fill="auto"/>
          </w:tcPr>
          <w:p w14:paraId="3B21630D"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536682B9" w14:textId="77777777" w:rsidTr="005B04BD">
        <w:trPr>
          <w:cantSplit/>
        </w:trPr>
        <w:tc>
          <w:tcPr>
            <w:tcW w:w="1276" w:type="dxa"/>
            <w:shd w:val="clear" w:color="auto" w:fill="auto"/>
          </w:tcPr>
          <w:p w14:paraId="1234FBB2"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32177 and 32180</w:t>
            </w:r>
          </w:p>
        </w:tc>
        <w:tc>
          <w:tcPr>
            <w:tcW w:w="4219" w:type="dxa"/>
            <w:shd w:val="clear" w:color="auto" w:fill="auto"/>
          </w:tcPr>
          <w:p w14:paraId="15A88BD9" w14:textId="77777777" w:rsidR="005B04BD" w:rsidRPr="005B04BD" w:rsidRDefault="005B04BD" w:rsidP="005B04BD">
            <w:pPr>
              <w:pStyle w:val="Tabletext"/>
              <w:spacing w:before="120" w:after="120" w:line="240" w:lineRule="auto"/>
              <w:rPr>
                <w:sz w:val="20"/>
                <w:szCs w:val="20"/>
              </w:rPr>
            </w:pPr>
            <w:r w:rsidRPr="005B04BD">
              <w:rPr>
                <w:sz w:val="20"/>
                <w:szCs w:val="20"/>
              </w:rPr>
              <w:t>Removal of anal warts. Item 32177 is for procedures of 45 minutes duration or less and item 32180 is for procedures lasting more than 45 minutes.</w:t>
            </w:r>
          </w:p>
        </w:tc>
        <w:tc>
          <w:tcPr>
            <w:tcW w:w="2835" w:type="dxa"/>
            <w:shd w:val="clear" w:color="auto" w:fill="auto"/>
          </w:tcPr>
          <w:p w14:paraId="7E09AF70" w14:textId="77777777" w:rsidR="005B04BD" w:rsidRPr="005B04BD" w:rsidRDefault="005B04BD" w:rsidP="005B04BD">
            <w:pPr>
              <w:pStyle w:val="Tabletext"/>
              <w:spacing w:before="120" w:after="120" w:line="240" w:lineRule="auto"/>
              <w:rPr>
                <w:sz w:val="20"/>
                <w:szCs w:val="20"/>
              </w:rPr>
            </w:pPr>
            <w:r w:rsidRPr="005B04BD">
              <w:rPr>
                <w:sz w:val="20"/>
                <w:szCs w:val="20"/>
              </w:rPr>
              <w:t>Combine these two items into one item.</w:t>
            </w:r>
          </w:p>
        </w:tc>
        <w:tc>
          <w:tcPr>
            <w:tcW w:w="3260" w:type="dxa"/>
            <w:shd w:val="clear" w:color="auto" w:fill="auto"/>
          </w:tcPr>
          <w:p w14:paraId="549C50F3" w14:textId="77777777" w:rsidR="005B04BD" w:rsidRPr="005B04BD" w:rsidRDefault="005B04BD" w:rsidP="005B04BD">
            <w:pPr>
              <w:pStyle w:val="Tabletext"/>
              <w:spacing w:before="120" w:after="120" w:line="240" w:lineRule="auto"/>
              <w:rPr>
                <w:sz w:val="20"/>
                <w:szCs w:val="20"/>
              </w:rPr>
            </w:pPr>
            <w:r w:rsidRPr="005B04BD">
              <w:rPr>
                <w:sz w:val="20"/>
                <w:szCs w:val="20"/>
              </w:rPr>
              <w:t>One item would exist for the removal of anal warts instead of two separate item for surgeries of different durations.</w:t>
            </w:r>
          </w:p>
        </w:tc>
        <w:tc>
          <w:tcPr>
            <w:tcW w:w="2835" w:type="dxa"/>
            <w:shd w:val="clear" w:color="auto" w:fill="auto"/>
          </w:tcPr>
          <w:p w14:paraId="0BDA5E76" w14:textId="77777777" w:rsidR="005B04BD" w:rsidRPr="005B04BD" w:rsidRDefault="005B04BD" w:rsidP="005B04BD">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 xml:space="preserve">Currently these two items are separated depending on how long the procedure takes to perform. It is not considered best practice to take a long time to remove anal warts as extensive wart removal may become uncomfortable for the patient. Therefore only one item is needed for removal of anal warts with no reference made to the length of the procedure. </w:t>
            </w:r>
          </w:p>
        </w:tc>
      </w:tr>
    </w:tbl>
    <w:p w14:paraId="1EB1D358" w14:textId="77777777" w:rsidR="005B04BD" w:rsidRPr="005B04BD" w:rsidRDefault="005B04BD" w:rsidP="004272B8">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30</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Haemorrhoids, fistulae and abscesses, Recommendation 30"/>
        <w:tblDescription w:val="Items 32135, 32139, 32150, 32156 and 32165, recommendation to make minor changes to the descriptors of these items to correct outdated wording or to simplify the items."/>
      </w:tblPr>
      <w:tblGrid>
        <w:gridCol w:w="1276"/>
        <w:gridCol w:w="4219"/>
        <w:gridCol w:w="2693"/>
        <w:gridCol w:w="3402"/>
        <w:gridCol w:w="2835"/>
      </w:tblGrid>
      <w:tr w:rsidR="005B04BD" w:rsidRPr="00255F2D" w14:paraId="1BD7BB44" w14:textId="77777777" w:rsidTr="005B04BD">
        <w:trPr>
          <w:cantSplit/>
          <w:tblHeader/>
        </w:trPr>
        <w:tc>
          <w:tcPr>
            <w:tcW w:w="1276" w:type="dxa"/>
            <w:shd w:val="clear" w:color="auto" w:fill="auto"/>
          </w:tcPr>
          <w:p w14:paraId="27058C2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219" w:type="dxa"/>
            <w:shd w:val="clear" w:color="auto" w:fill="auto"/>
          </w:tcPr>
          <w:p w14:paraId="1ADF261D"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93" w:type="dxa"/>
            <w:shd w:val="clear" w:color="auto" w:fill="auto"/>
          </w:tcPr>
          <w:p w14:paraId="7DC5EDDD"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3402" w:type="dxa"/>
            <w:shd w:val="clear" w:color="auto" w:fill="auto"/>
          </w:tcPr>
          <w:p w14:paraId="2D43347E"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2835" w:type="dxa"/>
            <w:shd w:val="clear" w:color="auto" w:fill="auto"/>
          </w:tcPr>
          <w:p w14:paraId="06418D55"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746950EF" w14:textId="77777777" w:rsidTr="005B04BD">
        <w:trPr>
          <w:cantSplit/>
        </w:trPr>
        <w:tc>
          <w:tcPr>
            <w:tcW w:w="1276" w:type="dxa"/>
            <w:shd w:val="clear" w:color="auto" w:fill="auto"/>
          </w:tcPr>
          <w:p w14:paraId="3E37DAD2"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32135, 32139, 32150, 32156 and 32165</w:t>
            </w:r>
          </w:p>
        </w:tc>
        <w:tc>
          <w:tcPr>
            <w:tcW w:w="4219" w:type="dxa"/>
            <w:shd w:val="clear" w:color="auto" w:fill="auto"/>
          </w:tcPr>
          <w:p w14:paraId="7FD29030" w14:textId="77777777" w:rsidR="005B04BD" w:rsidRPr="005B04BD" w:rsidRDefault="005B04BD" w:rsidP="005B04BD">
            <w:pPr>
              <w:pStyle w:val="Tabletext"/>
              <w:spacing w:before="120" w:after="120" w:line="240" w:lineRule="auto"/>
              <w:rPr>
                <w:sz w:val="20"/>
                <w:szCs w:val="20"/>
              </w:rPr>
            </w:pPr>
            <w:r w:rsidRPr="005B04BD">
              <w:rPr>
                <w:sz w:val="20"/>
                <w:szCs w:val="20"/>
              </w:rPr>
              <w:t xml:space="preserve">Surgical treatments for </w:t>
            </w:r>
            <w:proofErr w:type="spellStart"/>
            <w:r w:rsidRPr="005B04BD">
              <w:rPr>
                <w:sz w:val="20"/>
                <w:szCs w:val="20"/>
              </w:rPr>
              <w:t>haemorrhoids</w:t>
            </w:r>
            <w:proofErr w:type="spellEnd"/>
            <w:r w:rsidRPr="005B04BD">
              <w:rPr>
                <w:sz w:val="20"/>
                <w:szCs w:val="20"/>
              </w:rPr>
              <w:t xml:space="preserve"> or anal fistulae. Item 32135 is for the removal of </w:t>
            </w:r>
            <w:proofErr w:type="spellStart"/>
            <w:r w:rsidRPr="005B04BD">
              <w:rPr>
                <w:sz w:val="20"/>
                <w:szCs w:val="20"/>
              </w:rPr>
              <w:t>haemorrhoids</w:t>
            </w:r>
            <w:proofErr w:type="spellEnd"/>
            <w:r w:rsidRPr="005B04BD">
              <w:rPr>
                <w:sz w:val="20"/>
                <w:szCs w:val="20"/>
              </w:rPr>
              <w:t xml:space="preserve"> using a rubber band or other techniques. Item 32139 is for the surgical removal of </w:t>
            </w:r>
            <w:proofErr w:type="spellStart"/>
            <w:r w:rsidRPr="005B04BD">
              <w:rPr>
                <w:sz w:val="20"/>
                <w:szCs w:val="20"/>
              </w:rPr>
              <w:t>haemorrhoids</w:t>
            </w:r>
            <w:proofErr w:type="spellEnd"/>
            <w:r w:rsidRPr="005B04BD">
              <w:rPr>
                <w:sz w:val="20"/>
                <w:szCs w:val="20"/>
              </w:rPr>
              <w:t xml:space="preserve"> which protrude out through the anus. Item 32150 is for the repair of an anal fissure (a break or tear in the skin of the anus). Item 32156 is for the repair of an anal fistula (an abnormal connection between two hollow spaces) and item 32165 is for the repair of an anal fistula using a technique called mucosal flap advancement.</w:t>
            </w:r>
          </w:p>
        </w:tc>
        <w:tc>
          <w:tcPr>
            <w:tcW w:w="2693" w:type="dxa"/>
            <w:shd w:val="clear" w:color="auto" w:fill="auto"/>
          </w:tcPr>
          <w:p w14:paraId="4BF282D7" w14:textId="77777777" w:rsidR="005B04BD" w:rsidRPr="005B04BD" w:rsidRDefault="005B04BD" w:rsidP="005B04BD">
            <w:pPr>
              <w:pStyle w:val="Tabletext"/>
              <w:spacing w:before="120" w:after="120" w:line="240" w:lineRule="auto"/>
              <w:rPr>
                <w:sz w:val="20"/>
                <w:szCs w:val="20"/>
              </w:rPr>
            </w:pPr>
            <w:r w:rsidRPr="005B04BD">
              <w:rPr>
                <w:sz w:val="20"/>
                <w:szCs w:val="20"/>
              </w:rPr>
              <w:t>Minor changes should be made to the descriptors of these items to correct outdated wording or to simplify the items.</w:t>
            </w:r>
          </w:p>
        </w:tc>
        <w:tc>
          <w:tcPr>
            <w:tcW w:w="3402" w:type="dxa"/>
            <w:shd w:val="clear" w:color="auto" w:fill="auto"/>
          </w:tcPr>
          <w:p w14:paraId="31924042" w14:textId="77777777" w:rsidR="005B04BD" w:rsidRPr="005B04BD" w:rsidRDefault="005B04BD" w:rsidP="005B04BD">
            <w:pPr>
              <w:pStyle w:val="Tabletext"/>
              <w:spacing w:before="120" w:after="120" w:line="240" w:lineRule="auto"/>
              <w:rPr>
                <w:sz w:val="20"/>
                <w:szCs w:val="20"/>
              </w:rPr>
            </w:pPr>
            <w:r w:rsidRPr="005B04BD">
              <w:rPr>
                <w:sz w:val="20"/>
                <w:szCs w:val="20"/>
              </w:rPr>
              <w:t xml:space="preserve">The descriptors for the removal of </w:t>
            </w:r>
            <w:proofErr w:type="spellStart"/>
            <w:r w:rsidRPr="005B04BD">
              <w:rPr>
                <w:sz w:val="20"/>
                <w:szCs w:val="20"/>
              </w:rPr>
              <w:t>haemorrhoids</w:t>
            </w:r>
            <w:proofErr w:type="spellEnd"/>
            <w:r w:rsidRPr="005B04BD">
              <w:rPr>
                <w:sz w:val="20"/>
                <w:szCs w:val="20"/>
              </w:rPr>
              <w:t xml:space="preserve"> procedures would be simplified so that one item is used for non-surgical treatment and the other is used for surgical treatment. The descriptors for items for treatment of anal fistulae would be updated to reflect current practice.</w:t>
            </w:r>
          </w:p>
        </w:tc>
        <w:tc>
          <w:tcPr>
            <w:tcW w:w="2835" w:type="dxa"/>
            <w:shd w:val="clear" w:color="auto" w:fill="auto"/>
          </w:tcPr>
          <w:p w14:paraId="52B7E8C3" w14:textId="77777777" w:rsidR="005B04BD" w:rsidRPr="005B04BD" w:rsidRDefault="005B04BD" w:rsidP="005B04BD">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Updating the descriptors of these items will better describe modern practice.</w:t>
            </w:r>
          </w:p>
        </w:tc>
      </w:tr>
    </w:tbl>
    <w:p w14:paraId="712338F8" w14:textId="77777777" w:rsidR="00924CC5" w:rsidRDefault="00924CC5">
      <w:pPr>
        <w:rPr>
          <w:rStyle w:val="IntenseEmphasis"/>
          <w:color w:val="006600"/>
          <w:sz w:val="28"/>
          <w:szCs w:val="28"/>
        </w:rPr>
      </w:pPr>
      <w:r>
        <w:rPr>
          <w:rStyle w:val="IntenseEmphasis"/>
          <w:color w:val="006600"/>
          <w:sz w:val="28"/>
          <w:szCs w:val="28"/>
        </w:rPr>
        <w:br w:type="page"/>
      </w:r>
    </w:p>
    <w:p w14:paraId="0752E7B3" w14:textId="63132945" w:rsidR="005B04BD" w:rsidRPr="005B04BD" w:rsidRDefault="005B04BD" w:rsidP="005B04BD">
      <w:pPr>
        <w:spacing w:before="240" w:after="240" w:line="288" w:lineRule="auto"/>
        <w:rPr>
          <w:rStyle w:val="IntenseEmphasis"/>
          <w:bCs w:val="0"/>
          <w:i w:val="0"/>
          <w:iCs w:val="0"/>
          <w:color w:val="006600"/>
          <w:sz w:val="28"/>
          <w:szCs w:val="28"/>
        </w:rPr>
      </w:pPr>
      <w:proofErr w:type="spellStart"/>
      <w:r w:rsidRPr="005B04BD">
        <w:rPr>
          <w:rStyle w:val="IntenseEmphasis"/>
          <w:color w:val="006600"/>
          <w:sz w:val="28"/>
          <w:szCs w:val="28"/>
        </w:rPr>
        <w:t>Graciloplasty</w:t>
      </w:r>
      <w:proofErr w:type="spellEnd"/>
    </w:p>
    <w:p w14:paraId="128F6FB5"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31</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Graciloplasty, Recommendation 31"/>
        <w:tblDescription w:val="Items 32200, 32203, 32206 and 32209, recommendation to delete the four items"/>
      </w:tblPr>
      <w:tblGrid>
        <w:gridCol w:w="1276"/>
        <w:gridCol w:w="4219"/>
        <w:gridCol w:w="2693"/>
        <w:gridCol w:w="3402"/>
        <w:gridCol w:w="2835"/>
      </w:tblGrid>
      <w:tr w:rsidR="005B04BD" w:rsidRPr="00255F2D" w14:paraId="4220EA23" w14:textId="77777777" w:rsidTr="00924CC5">
        <w:trPr>
          <w:cantSplit/>
          <w:tblHeader/>
        </w:trPr>
        <w:tc>
          <w:tcPr>
            <w:tcW w:w="1276" w:type="dxa"/>
            <w:shd w:val="clear" w:color="auto" w:fill="auto"/>
          </w:tcPr>
          <w:p w14:paraId="23BD36A4"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4219" w:type="dxa"/>
            <w:shd w:val="clear" w:color="auto" w:fill="auto"/>
          </w:tcPr>
          <w:p w14:paraId="2CE5FAC9"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693" w:type="dxa"/>
            <w:shd w:val="clear" w:color="auto" w:fill="auto"/>
          </w:tcPr>
          <w:p w14:paraId="0DD2B642"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3402" w:type="dxa"/>
            <w:shd w:val="clear" w:color="auto" w:fill="auto"/>
          </w:tcPr>
          <w:p w14:paraId="67A6AF28"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2835" w:type="dxa"/>
            <w:shd w:val="clear" w:color="auto" w:fill="auto"/>
          </w:tcPr>
          <w:p w14:paraId="009A7FAE"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4E3C7CDB" w14:textId="77777777" w:rsidTr="00924CC5">
        <w:trPr>
          <w:cantSplit/>
        </w:trPr>
        <w:tc>
          <w:tcPr>
            <w:tcW w:w="1276" w:type="dxa"/>
            <w:shd w:val="clear" w:color="auto" w:fill="auto"/>
          </w:tcPr>
          <w:p w14:paraId="03C315D7" w14:textId="77777777" w:rsidR="005B04BD" w:rsidRPr="005B04BD" w:rsidRDefault="005B04BD" w:rsidP="00924CC5">
            <w:pPr>
              <w:spacing w:before="120" w:after="120"/>
              <w:rPr>
                <w:rFonts w:ascii="Calibri" w:hAnsi="Calibri" w:cs="Calibri"/>
                <w:sz w:val="20"/>
                <w:szCs w:val="20"/>
                <w:lang w:val="en-US"/>
              </w:rPr>
            </w:pPr>
            <w:r w:rsidRPr="005B04BD">
              <w:rPr>
                <w:rFonts w:ascii="Calibri" w:hAnsi="Calibri" w:cs="Calibri"/>
                <w:sz w:val="20"/>
                <w:szCs w:val="20"/>
                <w:lang w:val="en-US"/>
              </w:rPr>
              <w:t>32200, 32203, 32206 and 32209</w:t>
            </w:r>
          </w:p>
        </w:tc>
        <w:tc>
          <w:tcPr>
            <w:tcW w:w="4219" w:type="dxa"/>
            <w:shd w:val="clear" w:color="auto" w:fill="auto"/>
          </w:tcPr>
          <w:p w14:paraId="6E297EDE" w14:textId="77777777" w:rsidR="005B04BD" w:rsidRPr="005B04BD" w:rsidRDefault="005B04BD" w:rsidP="00924CC5">
            <w:pPr>
              <w:pStyle w:val="Tabletext"/>
              <w:spacing w:before="120" w:after="120" w:line="240" w:lineRule="auto"/>
              <w:rPr>
                <w:sz w:val="20"/>
                <w:szCs w:val="20"/>
              </w:rPr>
            </w:pPr>
            <w:r w:rsidRPr="005B04BD">
              <w:rPr>
                <w:sz w:val="20"/>
                <w:szCs w:val="20"/>
              </w:rPr>
              <w:t xml:space="preserve">A procedure where a muscle from the inner thigh is surgically wrapped around the anus. This is performed for the treatment of </w:t>
            </w:r>
            <w:proofErr w:type="spellStart"/>
            <w:r w:rsidRPr="005B04BD">
              <w:rPr>
                <w:sz w:val="20"/>
                <w:szCs w:val="20"/>
              </w:rPr>
              <w:t>faecal</w:t>
            </w:r>
            <w:proofErr w:type="spellEnd"/>
            <w:r w:rsidRPr="005B04BD">
              <w:rPr>
                <w:sz w:val="20"/>
                <w:szCs w:val="20"/>
              </w:rPr>
              <w:t xml:space="preserve"> incontinence (the inability to control bowel movements).</w:t>
            </w:r>
          </w:p>
        </w:tc>
        <w:tc>
          <w:tcPr>
            <w:tcW w:w="2693" w:type="dxa"/>
            <w:shd w:val="clear" w:color="auto" w:fill="auto"/>
          </w:tcPr>
          <w:p w14:paraId="48F4F978" w14:textId="77777777" w:rsidR="005B04BD" w:rsidRPr="005B04BD" w:rsidRDefault="005B04BD" w:rsidP="00924CC5">
            <w:pPr>
              <w:pStyle w:val="Tabletext"/>
              <w:spacing w:before="120" w:after="120" w:line="240" w:lineRule="auto"/>
              <w:rPr>
                <w:sz w:val="20"/>
                <w:szCs w:val="20"/>
              </w:rPr>
            </w:pPr>
            <w:r w:rsidRPr="005B04BD">
              <w:rPr>
                <w:sz w:val="20"/>
                <w:szCs w:val="20"/>
              </w:rPr>
              <w:t>These four items should be deleted.</w:t>
            </w:r>
          </w:p>
        </w:tc>
        <w:tc>
          <w:tcPr>
            <w:tcW w:w="3402" w:type="dxa"/>
            <w:shd w:val="clear" w:color="auto" w:fill="auto"/>
          </w:tcPr>
          <w:p w14:paraId="79133CF1" w14:textId="77777777" w:rsidR="005B04BD" w:rsidRPr="005B04BD" w:rsidRDefault="005B04BD" w:rsidP="00924CC5">
            <w:pPr>
              <w:pStyle w:val="Tabletext"/>
              <w:spacing w:before="120" w:after="120" w:line="240" w:lineRule="auto"/>
              <w:rPr>
                <w:sz w:val="20"/>
                <w:szCs w:val="20"/>
              </w:rPr>
            </w:pPr>
            <w:r w:rsidRPr="005B04BD">
              <w:rPr>
                <w:sz w:val="20"/>
                <w:szCs w:val="20"/>
              </w:rPr>
              <w:t>No items for this procedure would exist on the MBS.</w:t>
            </w:r>
          </w:p>
        </w:tc>
        <w:tc>
          <w:tcPr>
            <w:tcW w:w="2835" w:type="dxa"/>
            <w:shd w:val="clear" w:color="auto" w:fill="auto"/>
          </w:tcPr>
          <w:p w14:paraId="7215ED46" w14:textId="77777777" w:rsidR="005B04BD" w:rsidRPr="005B04BD" w:rsidRDefault="005B04BD" w:rsidP="00924CC5">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This surgery is no longer considered best practice as it carries considerable risk of patient complications. There are newer procedures that should be used to treat faecal incontinence in place of these procedures.</w:t>
            </w:r>
          </w:p>
        </w:tc>
      </w:tr>
    </w:tbl>
    <w:p w14:paraId="724B60E7" w14:textId="77777777" w:rsidR="005B04BD" w:rsidRPr="005B04BD" w:rsidRDefault="005B04BD" w:rsidP="005B04BD">
      <w:pPr>
        <w:spacing w:before="240" w:after="240" w:line="288" w:lineRule="auto"/>
        <w:rPr>
          <w:rStyle w:val="IntenseEmphasis"/>
          <w:bCs w:val="0"/>
          <w:iCs w:val="0"/>
          <w:color w:val="006600"/>
          <w:sz w:val="28"/>
          <w:szCs w:val="28"/>
        </w:rPr>
      </w:pPr>
      <w:r w:rsidRPr="005B04BD">
        <w:rPr>
          <w:rStyle w:val="IntenseEmphasis"/>
          <w:color w:val="006600"/>
          <w:sz w:val="28"/>
          <w:szCs w:val="28"/>
        </w:rPr>
        <w:t>Sacral nerve lead items</w:t>
      </w:r>
    </w:p>
    <w:p w14:paraId="50D16BB0"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32</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Sacral nerve lead items, Recommendation 32"/>
        <w:tblDescription w:val="Items 32210, 32214 and 32217, recommendation that these three items should be combined into one item and the descriptor for the new item be amended"/>
      </w:tblPr>
      <w:tblGrid>
        <w:gridCol w:w="1276"/>
        <w:gridCol w:w="4428"/>
        <w:gridCol w:w="2625"/>
        <w:gridCol w:w="2977"/>
        <w:gridCol w:w="3119"/>
      </w:tblGrid>
      <w:tr w:rsidR="005B04BD" w:rsidRPr="00255F2D" w14:paraId="03522630" w14:textId="77777777" w:rsidTr="00924CC5">
        <w:trPr>
          <w:cantSplit/>
          <w:tblHeader/>
        </w:trPr>
        <w:tc>
          <w:tcPr>
            <w:tcW w:w="1276" w:type="dxa"/>
            <w:shd w:val="clear" w:color="auto" w:fill="auto"/>
          </w:tcPr>
          <w:p w14:paraId="0D1D1CD3"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30E794FC"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3F4B4237"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2977" w:type="dxa"/>
            <w:shd w:val="clear" w:color="auto" w:fill="auto"/>
          </w:tcPr>
          <w:p w14:paraId="45381A70"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3119" w:type="dxa"/>
            <w:shd w:val="clear" w:color="auto" w:fill="auto"/>
          </w:tcPr>
          <w:p w14:paraId="145B0817"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54E7BA3F" w14:textId="77777777" w:rsidTr="00924CC5">
        <w:trPr>
          <w:cantSplit/>
        </w:trPr>
        <w:tc>
          <w:tcPr>
            <w:tcW w:w="1276" w:type="dxa"/>
            <w:shd w:val="clear" w:color="auto" w:fill="auto"/>
          </w:tcPr>
          <w:p w14:paraId="018FAC06" w14:textId="77777777" w:rsidR="005B04BD" w:rsidRPr="005B04BD" w:rsidRDefault="005B04BD" w:rsidP="00924CC5">
            <w:pPr>
              <w:spacing w:before="120" w:after="120"/>
              <w:rPr>
                <w:rFonts w:ascii="Calibri" w:hAnsi="Calibri" w:cs="Calibri"/>
                <w:sz w:val="20"/>
                <w:szCs w:val="20"/>
                <w:lang w:val="en-US"/>
              </w:rPr>
            </w:pPr>
            <w:r w:rsidRPr="005B04BD">
              <w:rPr>
                <w:rFonts w:ascii="Calibri" w:hAnsi="Calibri" w:cs="Calibri"/>
                <w:sz w:val="20"/>
                <w:szCs w:val="20"/>
                <w:lang w:val="en-US"/>
              </w:rPr>
              <w:t>32210, 32214 and 32217</w:t>
            </w:r>
          </w:p>
        </w:tc>
        <w:tc>
          <w:tcPr>
            <w:tcW w:w="4428" w:type="dxa"/>
            <w:shd w:val="clear" w:color="auto" w:fill="auto"/>
          </w:tcPr>
          <w:p w14:paraId="7FC71894" w14:textId="77777777" w:rsidR="005B04BD" w:rsidRPr="005B04BD" w:rsidRDefault="005B04BD" w:rsidP="00924CC5">
            <w:pPr>
              <w:pStyle w:val="Tabletext"/>
              <w:spacing w:before="120" w:after="120" w:line="240" w:lineRule="auto"/>
              <w:rPr>
                <w:sz w:val="20"/>
                <w:szCs w:val="20"/>
              </w:rPr>
            </w:pPr>
            <w:r w:rsidRPr="005B04BD">
              <w:rPr>
                <w:sz w:val="20"/>
                <w:szCs w:val="20"/>
              </w:rPr>
              <w:t xml:space="preserve">A treatment for </w:t>
            </w:r>
            <w:proofErr w:type="spellStart"/>
            <w:r w:rsidRPr="005B04BD">
              <w:rPr>
                <w:sz w:val="20"/>
                <w:szCs w:val="20"/>
              </w:rPr>
              <w:t>faecal</w:t>
            </w:r>
            <w:proofErr w:type="spellEnd"/>
            <w:r w:rsidRPr="005B04BD">
              <w:rPr>
                <w:sz w:val="20"/>
                <w:szCs w:val="20"/>
              </w:rPr>
              <w:t xml:space="preserve"> incontinence where a stimulator is inserted into the lower back and an electrical current is used to stimulate a nerve that helps control bowel function.</w:t>
            </w:r>
          </w:p>
        </w:tc>
        <w:tc>
          <w:tcPr>
            <w:tcW w:w="2625" w:type="dxa"/>
            <w:shd w:val="clear" w:color="auto" w:fill="auto"/>
          </w:tcPr>
          <w:p w14:paraId="1406D1A9" w14:textId="72384C60" w:rsidR="005B04BD" w:rsidRPr="005B04BD" w:rsidRDefault="005B04BD" w:rsidP="00924CC5">
            <w:pPr>
              <w:pStyle w:val="Tabletext"/>
              <w:spacing w:before="120" w:after="120" w:line="240" w:lineRule="auto"/>
              <w:rPr>
                <w:sz w:val="20"/>
                <w:szCs w:val="20"/>
              </w:rPr>
            </w:pPr>
            <w:r w:rsidRPr="005B04BD">
              <w:rPr>
                <w:sz w:val="20"/>
                <w:szCs w:val="20"/>
              </w:rPr>
              <w:t xml:space="preserve">That these three items should be combined into one item and the descriptor for the new item </w:t>
            </w:r>
            <w:r w:rsidR="008D41B3" w:rsidRPr="005B04BD">
              <w:rPr>
                <w:sz w:val="20"/>
                <w:szCs w:val="20"/>
              </w:rPr>
              <w:t>is</w:t>
            </w:r>
            <w:r w:rsidRPr="005B04BD">
              <w:rPr>
                <w:sz w:val="20"/>
                <w:szCs w:val="20"/>
              </w:rPr>
              <w:t xml:space="preserve"> amended.</w:t>
            </w:r>
          </w:p>
        </w:tc>
        <w:tc>
          <w:tcPr>
            <w:tcW w:w="2977" w:type="dxa"/>
            <w:shd w:val="clear" w:color="auto" w:fill="auto"/>
          </w:tcPr>
          <w:p w14:paraId="64A5F66A" w14:textId="08958DCC" w:rsidR="005B04BD" w:rsidRPr="005B04BD" w:rsidRDefault="005B04BD" w:rsidP="00924CC5">
            <w:pPr>
              <w:pStyle w:val="Tabletext"/>
              <w:spacing w:before="120" w:after="120" w:line="240" w:lineRule="auto"/>
              <w:rPr>
                <w:sz w:val="20"/>
                <w:szCs w:val="20"/>
              </w:rPr>
            </w:pPr>
            <w:r w:rsidRPr="005B04BD">
              <w:rPr>
                <w:sz w:val="20"/>
                <w:szCs w:val="20"/>
              </w:rPr>
              <w:t>There would be one item for placement of the stimulator. Also, the descriptor would be change</w:t>
            </w:r>
            <w:r w:rsidR="008D41B3">
              <w:rPr>
                <w:sz w:val="20"/>
                <w:szCs w:val="20"/>
              </w:rPr>
              <w:t>d</w:t>
            </w:r>
            <w:r w:rsidRPr="005B04BD">
              <w:rPr>
                <w:sz w:val="20"/>
                <w:szCs w:val="20"/>
              </w:rPr>
              <w:t xml:space="preserve"> to </w:t>
            </w:r>
            <w:r w:rsidR="008D41B3">
              <w:rPr>
                <w:sz w:val="20"/>
                <w:szCs w:val="20"/>
              </w:rPr>
              <w:t>allow access for a broader group of patients</w:t>
            </w:r>
            <w:r w:rsidRPr="005B04BD">
              <w:rPr>
                <w:sz w:val="20"/>
                <w:szCs w:val="20"/>
              </w:rPr>
              <w:t>.</w:t>
            </w:r>
          </w:p>
        </w:tc>
        <w:tc>
          <w:tcPr>
            <w:tcW w:w="3119" w:type="dxa"/>
            <w:shd w:val="clear" w:color="auto" w:fill="auto"/>
          </w:tcPr>
          <w:p w14:paraId="4DEB3F49" w14:textId="1EAE71C5" w:rsidR="005B04BD" w:rsidRPr="005B04BD" w:rsidRDefault="005B04BD" w:rsidP="00924CC5">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 xml:space="preserve">There is now more evidence for the benefits of this treatment than there </w:t>
            </w:r>
            <w:r w:rsidR="008D41B3" w:rsidRPr="005B04BD">
              <w:rPr>
                <w:rFonts w:ascii="Calibri" w:hAnsi="Calibri" w:cs="Calibri"/>
                <w:sz w:val="20"/>
                <w:szCs w:val="20"/>
              </w:rPr>
              <w:t>was</w:t>
            </w:r>
            <w:r w:rsidRPr="005B04BD">
              <w:rPr>
                <w:rFonts w:ascii="Calibri" w:hAnsi="Calibri" w:cs="Calibri"/>
                <w:sz w:val="20"/>
                <w:szCs w:val="20"/>
              </w:rPr>
              <w:t xml:space="preserve"> when it was originally listed on the MBS in 2005. It is appropriate that more patients will now be able to receive sacral nerve treatment and the item descriptor should be amended to reflect modern practice.</w:t>
            </w:r>
          </w:p>
        </w:tc>
      </w:tr>
    </w:tbl>
    <w:p w14:paraId="45ABBB4D"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33</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Sacral nerve lead items, Recommendation 33"/>
        <w:tblDescription w:val="Items 32213, 32315, 32216 and 32218, recommendation that the descriptors for these items be updated "/>
      </w:tblPr>
      <w:tblGrid>
        <w:gridCol w:w="1276"/>
        <w:gridCol w:w="4428"/>
        <w:gridCol w:w="2625"/>
        <w:gridCol w:w="2977"/>
        <w:gridCol w:w="3119"/>
      </w:tblGrid>
      <w:tr w:rsidR="005B04BD" w:rsidRPr="00255F2D" w14:paraId="156DB062" w14:textId="77777777" w:rsidTr="00924CC5">
        <w:trPr>
          <w:cantSplit/>
          <w:tblHeader/>
        </w:trPr>
        <w:tc>
          <w:tcPr>
            <w:tcW w:w="1276" w:type="dxa"/>
            <w:shd w:val="clear" w:color="auto" w:fill="auto"/>
          </w:tcPr>
          <w:p w14:paraId="683D6145"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15C98E47"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7063F715"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2977" w:type="dxa"/>
            <w:shd w:val="clear" w:color="auto" w:fill="auto"/>
          </w:tcPr>
          <w:p w14:paraId="460AD0CC"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3119" w:type="dxa"/>
            <w:shd w:val="clear" w:color="auto" w:fill="auto"/>
          </w:tcPr>
          <w:p w14:paraId="27F8F8CE"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0B0A7693" w14:textId="77777777" w:rsidTr="00924CC5">
        <w:trPr>
          <w:cantSplit/>
        </w:trPr>
        <w:tc>
          <w:tcPr>
            <w:tcW w:w="1276" w:type="dxa"/>
            <w:shd w:val="clear" w:color="auto" w:fill="auto"/>
          </w:tcPr>
          <w:p w14:paraId="2C146643" w14:textId="77777777" w:rsidR="005B04BD" w:rsidRPr="005B04BD" w:rsidRDefault="005B04BD" w:rsidP="00924CC5">
            <w:pPr>
              <w:spacing w:before="120" w:after="120"/>
              <w:rPr>
                <w:rFonts w:ascii="Calibri" w:hAnsi="Calibri" w:cs="Calibri"/>
                <w:sz w:val="20"/>
                <w:szCs w:val="20"/>
                <w:lang w:val="en-US"/>
              </w:rPr>
            </w:pPr>
            <w:r w:rsidRPr="005B04BD">
              <w:rPr>
                <w:rFonts w:ascii="Calibri" w:hAnsi="Calibri" w:cs="Calibri"/>
                <w:sz w:val="20"/>
                <w:szCs w:val="20"/>
                <w:lang w:val="en-US"/>
              </w:rPr>
              <w:t>32213, 32215, 32216 and 32218</w:t>
            </w:r>
          </w:p>
        </w:tc>
        <w:tc>
          <w:tcPr>
            <w:tcW w:w="4428" w:type="dxa"/>
            <w:shd w:val="clear" w:color="auto" w:fill="auto"/>
          </w:tcPr>
          <w:p w14:paraId="25A3D6D5" w14:textId="77777777" w:rsidR="005B04BD" w:rsidRPr="005B04BD" w:rsidRDefault="005B04BD" w:rsidP="00924CC5">
            <w:pPr>
              <w:pStyle w:val="Tabletext"/>
              <w:spacing w:before="120" w:after="120" w:line="240" w:lineRule="auto"/>
              <w:rPr>
                <w:sz w:val="20"/>
                <w:szCs w:val="20"/>
              </w:rPr>
            </w:pPr>
            <w:r w:rsidRPr="005B04BD">
              <w:rPr>
                <w:sz w:val="20"/>
                <w:szCs w:val="20"/>
              </w:rPr>
              <w:t xml:space="preserve">These procedures are for the insertion, adjustment or removal of the stimulator or leads used in sacral nerve stimulation for the treatment of </w:t>
            </w:r>
            <w:proofErr w:type="spellStart"/>
            <w:r w:rsidRPr="005B04BD">
              <w:rPr>
                <w:sz w:val="20"/>
                <w:szCs w:val="20"/>
              </w:rPr>
              <w:t>faecal</w:t>
            </w:r>
            <w:proofErr w:type="spellEnd"/>
            <w:r w:rsidRPr="005B04BD">
              <w:rPr>
                <w:sz w:val="20"/>
                <w:szCs w:val="20"/>
              </w:rPr>
              <w:t xml:space="preserve"> incontinence.</w:t>
            </w:r>
          </w:p>
        </w:tc>
        <w:tc>
          <w:tcPr>
            <w:tcW w:w="2625" w:type="dxa"/>
            <w:shd w:val="clear" w:color="auto" w:fill="auto"/>
          </w:tcPr>
          <w:p w14:paraId="19756F97" w14:textId="77777777" w:rsidR="005B04BD" w:rsidRPr="005B04BD" w:rsidRDefault="005B04BD" w:rsidP="00924CC5">
            <w:pPr>
              <w:pStyle w:val="Tabletext"/>
              <w:spacing w:before="120" w:after="120" w:line="240" w:lineRule="auto"/>
              <w:rPr>
                <w:sz w:val="20"/>
                <w:szCs w:val="20"/>
              </w:rPr>
            </w:pPr>
            <w:r w:rsidRPr="005B04BD">
              <w:rPr>
                <w:sz w:val="20"/>
                <w:szCs w:val="20"/>
              </w:rPr>
              <w:t>That the descriptors of these items are updated.</w:t>
            </w:r>
          </w:p>
        </w:tc>
        <w:tc>
          <w:tcPr>
            <w:tcW w:w="2977" w:type="dxa"/>
            <w:shd w:val="clear" w:color="auto" w:fill="auto"/>
          </w:tcPr>
          <w:p w14:paraId="4946AEE6" w14:textId="77777777" w:rsidR="005B04BD" w:rsidRPr="005B04BD" w:rsidRDefault="005B04BD" w:rsidP="00924CC5">
            <w:pPr>
              <w:pStyle w:val="Tabletext"/>
              <w:spacing w:before="120" w:after="120" w:line="240" w:lineRule="auto"/>
              <w:rPr>
                <w:sz w:val="20"/>
                <w:szCs w:val="20"/>
              </w:rPr>
            </w:pPr>
            <w:r w:rsidRPr="005B04BD">
              <w:rPr>
                <w:sz w:val="20"/>
                <w:szCs w:val="20"/>
              </w:rPr>
              <w:t>Previous restrictions on who is eligible for this treatment will be removed.</w:t>
            </w:r>
          </w:p>
        </w:tc>
        <w:tc>
          <w:tcPr>
            <w:tcW w:w="3119" w:type="dxa"/>
            <w:shd w:val="clear" w:color="auto" w:fill="auto"/>
          </w:tcPr>
          <w:p w14:paraId="37B08C7D" w14:textId="77777777" w:rsidR="005B04BD" w:rsidRPr="005B04BD" w:rsidRDefault="005B04BD" w:rsidP="00924CC5">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There is now more evidence for the benefits of this treatment than there was when it was originally listed on the MBS in 2005. It is appropriate that more patients will now be able to receive sacral nerve treatment and the item descriptor should be amended to reflect modern practice.</w:t>
            </w:r>
          </w:p>
        </w:tc>
      </w:tr>
    </w:tbl>
    <w:p w14:paraId="77C5B03E" w14:textId="77777777" w:rsidR="005B04BD" w:rsidRPr="005B04BD" w:rsidRDefault="005B04BD" w:rsidP="005B04BD">
      <w:pPr>
        <w:spacing w:before="240" w:after="240" w:line="288" w:lineRule="auto"/>
        <w:rPr>
          <w:rStyle w:val="IntenseEmphasis"/>
          <w:bCs w:val="0"/>
          <w:i w:val="0"/>
          <w:iCs w:val="0"/>
          <w:color w:val="006600"/>
          <w:sz w:val="28"/>
          <w:szCs w:val="28"/>
        </w:rPr>
      </w:pPr>
      <w:r w:rsidRPr="005B04BD">
        <w:rPr>
          <w:rStyle w:val="IntenseEmphasis"/>
          <w:color w:val="006600"/>
          <w:sz w:val="28"/>
          <w:szCs w:val="28"/>
        </w:rPr>
        <w:t>Diagnostic item</w:t>
      </w:r>
    </w:p>
    <w:p w14:paraId="76073F25"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34</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Diagnostic Item, Recommendation 34 "/>
        <w:tblDescription w:val="Item 11833, recommendation that item remain unchanged"/>
      </w:tblPr>
      <w:tblGrid>
        <w:gridCol w:w="1276"/>
        <w:gridCol w:w="4428"/>
        <w:gridCol w:w="2625"/>
        <w:gridCol w:w="2977"/>
        <w:gridCol w:w="3119"/>
      </w:tblGrid>
      <w:tr w:rsidR="005B04BD" w:rsidRPr="00255F2D" w14:paraId="42168AB4" w14:textId="77777777" w:rsidTr="00924CC5">
        <w:trPr>
          <w:cantSplit/>
          <w:tblHeader/>
        </w:trPr>
        <w:tc>
          <w:tcPr>
            <w:tcW w:w="1276" w:type="dxa"/>
            <w:shd w:val="clear" w:color="auto" w:fill="auto"/>
          </w:tcPr>
          <w:p w14:paraId="0F0E5BC4"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34E32247"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08A6E0DA"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2977" w:type="dxa"/>
            <w:shd w:val="clear" w:color="auto" w:fill="auto"/>
          </w:tcPr>
          <w:p w14:paraId="050CC39F"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3119" w:type="dxa"/>
            <w:shd w:val="clear" w:color="auto" w:fill="auto"/>
          </w:tcPr>
          <w:p w14:paraId="55B9559F"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44FB5D75" w14:textId="77777777" w:rsidTr="00924CC5">
        <w:trPr>
          <w:cantSplit/>
        </w:trPr>
        <w:tc>
          <w:tcPr>
            <w:tcW w:w="1276" w:type="dxa"/>
            <w:shd w:val="clear" w:color="auto" w:fill="auto"/>
          </w:tcPr>
          <w:p w14:paraId="75D40257" w14:textId="77777777" w:rsidR="005B04BD" w:rsidRPr="005B04BD" w:rsidRDefault="005B04BD" w:rsidP="00924CC5">
            <w:pPr>
              <w:spacing w:before="120" w:after="120"/>
              <w:rPr>
                <w:rFonts w:ascii="Calibri" w:hAnsi="Calibri" w:cs="Calibri"/>
                <w:sz w:val="20"/>
                <w:szCs w:val="20"/>
                <w:lang w:val="en-US"/>
              </w:rPr>
            </w:pPr>
            <w:r w:rsidRPr="005B04BD">
              <w:rPr>
                <w:rFonts w:ascii="Calibri" w:hAnsi="Calibri" w:cs="Calibri"/>
                <w:sz w:val="20"/>
                <w:szCs w:val="20"/>
                <w:lang w:val="en-US"/>
              </w:rPr>
              <w:t>11833</w:t>
            </w:r>
          </w:p>
        </w:tc>
        <w:tc>
          <w:tcPr>
            <w:tcW w:w="4428" w:type="dxa"/>
            <w:shd w:val="clear" w:color="auto" w:fill="auto"/>
          </w:tcPr>
          <w:p w14:paraId="616AB379" w14:textId="77777777" w:rsidR="005B04BD" w:rsidRPr="005B04BD" w:rsidRDefault="005B04BD" w:rsidP="00924CC5">
            <w:pPr>
              <w:pStyle w:val="Tabletext"/>
              <w:spacing w:before="120" w:after="120" w:line="240" w:lineRule="auto"/>
              <w:rPr>
                <w:sz w:val="20"/>
                <w:szCs w:val="20"/>
              </w:rPr>
            </w:pPr>
            <w:r w:rsidRPr="005B04BD">
              <w:rPr>
                <w:sz w:val="20"/>
                <w:szCs w:val="20"/>
              </w:rPr>
              <w:t>Assesses the health of the muscles and nerves of the pelvic floor.</w:t>
            </w:r>
          </w:p>
        </w:tc>
        <w:tc>
          <w:tcPr>
            <w:tcW w:w="2625" w:type="dxa"/>
            <w:shd w:val="clear" w:color="auto" w:fill="auto"/>
          </w:tcPr>
          <w:p w14:paraId="55740A23" w14:textId="77777777" w:rsidR="005B04BD" w:rsidRPr="005B04BD" w:rsidRDefault="005B04BD" w:rsidP="00924CC5">
            <w:pPr>
              <w:pStyle w:val="Tabletext"/>
              <w:spacing w:before="120" w:after="120" w:line="240" w:lineRule="auto"/>
              <w:rPr>
                <w:sz w:val="20"/>
                <w:szCs w:val="20"/>
              </w:rPr>
            </w:pPr>
            <w:r w:rsidRPr="005B04BD">
              <w:rPr>
                <w:sz w:val="20"/>
                <w:szCs w:val="20"/>
              </w:rPr>
              <w:t>This item should remain unchanged.</w:t>
            </w:r>
          </w:p>
        </w:tc>
        <w:tc>
          <w:tcPr>
            <w:tcW w:w="2977" w:type="dxa"/>
            <w:shd w:val="clear" w:color="auto" w:fill="auto"/>
          </w:tcPr>
          <w:p w14:paraId="5FB5D11B" w14:textId="77777777" w:rsidR="005B04BD" w:rsidRPr="005B04BD" w:rsidRDefault="005B04BD" w:rsidP="00924CC5">
            <w:pPr>
              <w:pStyle w:val="Tabletext"/>
              <w:spacing w:before="120" w:after="120" w:line="240" w:lineRule="auto"/>
              <w:rPr>
                <w:sz w:val="20"/>
                <w:szCs w:val="20"/>
              </w:rPr>
            </w:pPr>
            <w:r w:rsidRPr="005B04BD">
              <w:rPr>
                <w:sz w:val="20"/>
                <w:szCs w:val="20"/>
              </w:rPr>
              <w:t>There would be no change.</w:t>
            </w:r>
          </w:p>
        </w:tc>
        <w:tc>
          <w:tcPr>
            <w:tcW w:w="3119" w:type="dxa"/>
            <w:shd w:val="clear" w:color="auto" w:fill="auto"/>
          </w:tcPr>
          <w:p w14:paraId="5D23E454" w14:textId="77777777" w:rsidR="005B04BD" w:rsidRPr="005B04BD" w:rsidRDefault="005B04BD" w:rsidP="00924CC5">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The Committee agreed the item reflects contemporary best practice and does not need to be changed.</w:t>
            </w:r>
          </w:p>
        </w:tc>
      </w:tr>
    </w:tbl>
    <w:p w14:paraId="685A9D4D" w14:textId="77777777" w:rsidR="005B04BD" w:rsidRPr="005B04BD" w:rsidRDefault="005B04BD" w:rsidP="005B04BD">
      <w:pPr>
        <w:spacing w:before="240" w:after="240" w:line="288" w:lineRule="auto"/>
        <w:rPr>
          <w:rStyle w:val="IntenseEmphasis"/>
          <w:bCs w:val="0"/>
          <w:i w:val="0"/>
          <w:iCs w:val="0"/>
          <w:color w:val="006600"/>
          <w:sz w:val="28"/>
          <w:szCs w:val="28"/>
        </w:rPr>
      </w:pPr>
      <w:r w:rsidRPr="005B04BD">
        <w:rPr>
          <w:rStyle w:val="IntenseEmphasis"/>
          <w:color w:val="006600"/>
          <w:sz w:val="28"/>
          <w:szCs w:val="28"/>
        </w:rPr>
        <w:t>Ungrouped colorectal surgery items</w:t>
      </w:r>
    </w:p>
    <w:p w14:paraId="77518E9A"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35</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Ungrouped colorectal surgery items, Recommendation 35"/>
        <w:tblDescription w:val="Items 32036, 32047, 32183, 32186 and 32212, recommendation to leave these items for colorectal surgery unchanged"/>
      </w:tblPr>
      <w:tblGrid>
        <w:gridCol w:w="1276"/>
        <w:gridCol w:w="4428"/>
        <w:gridCol w:w="2625"/>
        <w:gridCol w:w="2977"/>
        <w:gridCol w:w="3119"/>
      </w:tblGrid>
      <w:tr w:rsidR="005B04BD" w:rsidRPr="00255F2D" w14:paraId="1F6F0597" w14:textId="77777777" w:rsidTr="00924CC5">
        <w:trPr>
          <w:cantSplit/>
          <w:tblHeader/>
        </w:trPr>
        <w:tc>
          <w:tcPr>
            <w:tcW w:w="1276" w:type="dxa"/>
            <w:shd w:val="clear" w:color="auto" w:fill="auto"/>
          </w:tcPr>
          <w:p w14:paraId="0ED89EE9"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275518F4"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06AB06FC"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2977" w:type="dxa"/>
            <w:shd w:val="clear" w:color="auto" w:fill="auto"/>
          </w:tcPr>
          <w:p w14:paraId="6A37A9D1"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3119" w:type="dxa"/>
            <w:shd w:val="clear" w:color="auto" w:fill="auto"/>
          </w:tcPr>
          <w:p w14:paraId="747AA092"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46336172" w14:textId="77777777" w:rsidTr="00924CC5">
        <w:trPr>
          <w:cantSplit/>
        </w:trPr>
        <w:tc>
          <w:tcPr>
            <w:tcW w:w="1276" w:type="dxa"/>
            <w:shd w:val="clear" w:color="auto" w:fill="auto"/>
          </w:tcPr>
          <w:p w14:paraId="013631C6" w14:textId="77777777" w:rsidR="005B04BD" w:rsidRPr="005B04BD" w:rsidRDefault="005B04BD" w:rsidP="00924CC5">
            <w:pPr>
              <w:spacing w:before="120" w:after="120"/>
              <w:rPr>
                <w:rFonts w:ascii="Calibri" w:hAnsi="Calibri" w:cs="Calibri"/>
                <w:sz w:val="20"/>
                <w:szCs w:val="20"/>
                <w:lang w:val="en-US"/>
              </w:rPr>
            </w:pPr>
            <w:r w:rsidRPr="005B04BD">
              <w:rPr>
                <w:rFonts w:ascii="Calibri" w:hAnsi="Calibri" w:cs="Calibri"/>
                <w:sz w:val="20"/>
                <w:szCs w:val="20"/>
                <w:lang w:val="en-US"/>
              </w:rPr>
              <w:t>32036, 32047, 32183, 32186 and 32212</w:t>
            </w:r>
          </w:p>
        </w:tc>
        <w:tc>
          <w:tcPr>
            <w:tcW w:w="4428" w:type="dxa"/>
            <w:shd w:val="clear" w:color="auto" w:fill="auto"/>
          </w:tcPr>
          <w:p w14:paraId="17202A16" w14:textId="77777777" w:rsidR="005B04BD" w:rsidRPr="005B04BD" w:rsidRDefault="005B04BD" w:rsidP="00924CC5">
            <w:pPr>
              <w:pStyle w:val="Tabletext"/>
              <w:spacing w:before="120" w:after="120" w:line="240" w:lineRule="auto"/>
              <w:rPr>
                <w:sz w:val="20"/>
                <w:szCs w:val="20"/>
              </w:rPr>
            </w:pPr>
            <w:r w:rsidRPr="005B04BD">
              <w:rPr>
                <w:sz w:val="20"/>
                <w:szCs w:val="20"/>
              </w:rPr>
              <w:t>Different colorectal procedures.</w:t>
            </w:r>
          </w:p>
        </w:tc>
        <w:tc>
          <w:tcPr>
            <w:tcW w:w="2625" w:type="dxa"/>
            <w:shd w:val="clear" w:color="auto" w:fill="auto"/>
          </w:tcPr>
          <w:p w14:paraId="47FB4777" w14:textId="77777777" w:rsidR="005B04BD" w:rsidRPr="005B04BD" w:rsidRDefault="005B04BD" w:rsidP="00924CC5">
            <w:pPr>
              <w:pStyle w:val="02Tabletext"/>
              <w:spacing w:before="120" w:after="120" w:line="240" w:lineRule="auto"/>
              <w:rPr>
                <w:rFonts w:ascii="Calibri" w:hAnsi="Calibri" w:cs="Calibri"/>
                <w:sz w:val="20"/>
                <w:szCs w:val="20"/>
              </w:rPr>
            </w:pPr>
            <w:r w:rsidRPr="005B04BD">
              <w:rPr>
                <w:rFonts w:ascii="Calibri" w:hAnsi="Calibri" w:cs="Calibri"/>
                <w:sz w:val="20"/>
                <w:szCs w:val="20"/>
              </w:rPr>
              <w:t>Leave five items for colorectal surgery unchanged.</w:t>
            </w:r>
          </w:p>
        </w:tc>
        <w:tc>
          <w:tcPr>
            <w:tcW w:w="2977" w:type="dxa"/>
            <w:shd w:val="clear" w:color="auto" w:fill="auto"/>
          </w:tcPr>
          <w:p w14:paraId="0DF16B6D" w14:textId="77777777" w:rsidR="005B04BD" w:rsidRPr="005B04BD" w:rsidRDefault="005B04BD" w:rsidP="00924CC5">
            <w:pPr>
              <w:pStyle w:val="02Tabletext"/>
              <w:spacing w:before="120" w:after="120" w:line="240" w:lineRule="auto"/>
              <w:rPr>
                <w:rFonts w:ascii="Calibri" w:hAnsi="Calibri" w:cs="Calibri"/>
                <w:sz w:val="20"/>
                <w:szCs w:val="20"/>
                <w:lang w:val="en-AU"/>
              </w:rPr>
            </w:pPr>
            <w:r w:rsidRPr="005B04BD">
              <w:rPr>
                <w:rFonts w:ascii="Calibri" w:hAnsi="Calibri" w:cs="Calibri"/>
                <w:sz w:val="20"/>
                <w:szCs w:val="20"/>
                <w:lang w:val="en-AU"/>
              </w:rPr>
              <w:t>There would be no change to the current items.</w:t>
            </w:r>
          </w:p>
        </w:tc>
        <w:tc>
          <w:tcPr>
            <w:tcW w:w="3119" w:type="dxa"/>
            <w:shd w:val="clear" w:color="auto" w:fill="auto"/>
          </w:tcPr>
          <w:p w14:paraId="01B2DF76" w14:textId="77777777" w:rsidR="005B04BD" w:rsidRPr="005B04BD" w:rsidRDefault="005B04BD" w:rsidP="00924CC5">
            <w:pPr>
              <w:pStyle w:val="02Tabletext"/>
              <w:spacing w:before="120" w:after="120" w:line="240" w:lineRule="auto"/>
              <w:rPr>
                <w:rFonts w:ascii="Calibri" w:hAnsi="Calibri" w:cs="Calibri"/>
                <w:sz w:val="20"/>
                <w:szCs w:val="20"/>
              </w:rPr>
            </w:pPr>
            <w:r w:rsidRPr="005B04BD">
              <w:rPr>
                <w:rFonts w:ascii="Calibri" w:hAnsi="Calibri" w:cs="Calibri"/>
                <w:sz w:val="20"/>
                <w:szCs w:val="20"/>
              </w:rPr>
              <w:t xml:space="preserve">The Committee agreed the current items reflect current best practice and do not need to be changed. </w:t>
            </w:r>
          </w:p>
        </w:tc>
      </w:tr>
    </w:tbl>
    <w:p w14:paraId="545BABA8" w14:textId="43CE4B0C"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36</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Ungrouped colorectal surgery items, Recommendation 36"/>
        <w:tblDescription w:val="Items 32029, 32220 and 32221, recommendation to delete these items"/>
      </w:tblPr>
      <w:tblGrid>
        <w:gridCol w:w="1276"/>
        <w:gridCol w:w="4428"/>
        <w:gridCol w:w="2625"/>
        <w:gridCol w:w="2977"/>
        <w:gridCol w:w="3119"/>
      </w:tblGrid>
      <w:tr w:rsidR="005B04BD" w:rsidRPr="00255F2D" w14:paraId="7C7B82B3" w14:textId="77777777" w:rsidTr="00924CC5">
        <w:trPr>
          <w:cantSplit/>
          <w:tblHeader/>
        </w:trPr>
        <w:tc>
          <w:tcPr>
            <w:tcW w:w="1276" w:type="dxa"/>
            <w:shd w:val="clear" w:color="auto" w:fill="auto"/>
          </w:tcPr>
          <w:p w14:paraId="5BD52412"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1AD5B0CA"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12EBFE97"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2977" w:type="dxa"/>
            <w:shd w:val="clear" w:color="auto" w:fill="auto"/>
          </w:tcPr>
          <w:p w14:paraId="0292AC18"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3119" w:type="dxa"/>
            <w:shd w:val="clear" w:color="auto" w:fill="auto"/>
          </w:tcPr>
          <w:p w14:paraId="4FE0C1E6"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47110C8C" w14:textId="77777777" w:rsidTr="00924CC5">
        <w:trPr>
          <w:cantSplit/>
        </w:trPr>
        <w:tc>
          <w:tcPr>
            <w:tcW w:w="1276" w:type="dxa"/>
            <w:shd w:val="clear" w:color="auto" w:fill="auto"/>
          </w:tcPr>
          <w:p w14:paraId="2951FE52" w14:textId="77777777" w:rsidR="005B04BD" w:rsidRPr="005B04BD" w:rsidRDefault="005B04BD" w:rsidP="00924CC5">
            <w:pPr>
              <w:spacing w:before="120" w:after="120"/>
              <w:rPr>
                <w:rFonts w:ascii="Calibri" w:hAnsi="Calibri" w:cs="Calibri"/>
                <w:sz w:val="20"/>
                <w:szCs w:val="20"/>
                <w:lang w:val="en-US"/>
              </w:rPr>
            </w:pPr>
            <w:r w:rsidRPr="005B04BD">
              <w:rPr>
                <w:rFonts w:ascii="Calibri" w:hAnsi="Calibri" w:cs="Calibri"/>
                <w:sz w:val="20"/>
                <w:szCs w:val="20"/>
                <w:lang w:val="en-US"/>
              </w:rPr>
              <w:t>32029, 32220 and 32221</w:t>
            </w:r>
          </w:p>
        </w:tc>
        <w:tc>
          <w:tcPr>
            <w:tcW w:w="4428" w:type="dxa"/>
            <w:shd w:val="clear" w:color="auto" w:fill="auto"/>
          </w:tcPr>
          <w:p w14:paraId="49965BD7" w14:textId="77777777" w:rsidR="005B04BD" w:rsidRPr="005B04BD" w:rsidRDefault="005B04BD" w:rsidP="00924CC5">
            <w:pPr>
              <w:pStyle w:val="Tabletext"/>
              <w:spacing w:before="120" w:after="120" w:line="240" w:lineRule="auto"/>
              <w:rPr>
                <w:sz w:val="20"/>
                <w:szCs w:val="20"/>
              </w:rPr>
            </w:pPr>
            <w:r w:rsidRPr="005B04BD">
              <w:rPr>
                <w:sz w:val="20"/>
                <w:szCs w:val="20"/>
              </w:rPr>
              <w:t xml:space="preserve">Item 32029 is a procedure that creates an internal pouch that allows for the storage of stool for normal bowel function. Items 32220 and 32221 are procedures to insert or remove an artificial bowel sphincter (an implant that functions like the anal muscle to manage </w:t>
            </w:r>
            <w:proofErr w:type="spellStart"/>
            <w:r w:rsidRPr="005B04BD">
              <w:rPr>
                <w:sz w:val="20"/>
                <w:szCs w:val="20"/>
              </w:rPr>
              <w:t>faecal</w:t>
            </w:r>
            <w:proofErr w:type="spellEnd"/>
            <w:r w:rsidRPr="005B04BD">
              <w:rPr>
                <w:sz w:val="20"/>
                <w:szCs w:val="20"/>
              </w:rPr>
              <w:t xml:space="preserve"> incontinence).</w:t>
            </w:r>
          </w:p>
        </w:tc>
        <w:tc>
          <w:tcPr>
            <w:tcW w:w="2625" w:type="dxa"/>
            <w:shd w:val="clear" w:color="auto" w:fill="auto"/>
          </w:tcPr>
          <w:p w14:paraId="284E2EF5" w14:textId="77777777" w:rsidR="005B04BD" w:rsidRPr="005B04BD" w:rsidRDefault="005B04BD" w:rsidP="00924CC5">
            <w:pPr>
              <w:pStyle w:val="Tabletext"/>
              <w:spacing w:before="120" w:after="120" w:line="240" w:lineRule="auto"/>
              <w:rPr>
                <w:sz w:val="20"/>
                <w:szCs w:val="20"/>
              </w:rPr>
            </w:pPr>
            <w:r w:rsidRPr="005B04BD">
              <w:rPr>
                <w:sz w:val="20"/>
                <w:szCs w:val="20"/>
              </w:rPr>
              <w:t>That these items are deleted.</w:t>
            </w:r>
          </w:p>
        </w:tc>
        <w:tc>
          <w:tcPr>
            <w:tcW w:w="2977" w:type="dxa"/>
            <w:shd w:val="clear" w:color="auto" w:fill="auto"/>
          </w:tcPr>
          <w:p w14:paraId="5A6C3D67" w14:textId="77777777" w:rsidR="005B04BD" w:rsidRPr="005B04BD" w:rsidRDefault="005B04BD" w:rsidP="00924CC5">
            <w:pPr>
              <w:pStyle w:val="Tabletext"/>
              <w:spacing w:before="120" w:after="120" w:line="240" w:lineRule="auto"/>
              <w:rPr>
                <w:sz w:val="20"/>
                <w:szCs w:val="20"/>
              </w:rPr>
            </w:pPr>
            <w:r w:rsidRPr="005B04BD">
              <w:rPr>
                <w:sz w:val="20"/>
                <w:szCs w:val="20"/>
              </w:rPr>
              <w:t>These items would no longer be listed on the MBS.</w:t>
            </w:r>
          </w:p>
        </w:tc>
        <w:tc>
          <w:tcPr>
            <w:tcW w:w="3119" w:type="dxa"/>
            <w:shd w:val="clear" w:color="auto" w:fill="auto"/>
          </w:tcPr>
          <w:p w14:paraId="057C6E71" w14:textId="4FD275E4" w:rsidR="005B04BD" w:rsidRDefault="005B04BD" w:rsidP="00924CC5">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The</w:t>
            </w:r>
            <w:r w:rsidR="00B865E1">
              <w:rPr>
                <w:rFonts w:ascii="Calibri" w:hAnsi="Calibri" w:cs="Calibri"/>
                <w:sz w:val="20"/>
                <w:szCs w:val="20"/>
              </w:rPr>
              <w:t xml:space="preserve"> creation of a pouch is often performed as part of surgeries to remove the rectum. It is recommended that the item for pouch creation should be incorporated items for rectal removal. This will increase clarity for consumers</w:t>
            </w:r>
            <w:r w:rsidRPr="005B04BD">
              <w:rPr>
                <w:rFonts w:ascii="Calibri" w:hAnsi="Calibri" w:cs="Calibri"/>
                <w:sz w:val="20"/>
                <w:szCs w:val="20"/>
              </w:rPr>
              <w:t>.</w:t>
            </w:r>
          </w:p>
          <w:p w14:paraId="72F9C843" w14:textId="77777777" w:rsidR="00B865E1" w:rsidRDefault="00B865E1" w:rsidP="00924CC5">
            <w:pPr>
              <w:pStyle w:val="Tablebullet-orange"/>
              <w:numPr>
                <w:ilvl w:val="0"/>
                <w:numId w:val="0"/>
              </w:numPr>
              <w:spacing w:before="120" w:after="120" w:line="240" w:lineRule="auto"/>
              <w:rPr>
                <w:rFonts w:ascii="Calibri" w:hAnsi="Calibri" w:cs="Calibri"/>
                <w:sz w:val="20"/>
                <w:szCs w:val="20"/>
              </w:rPr>
            </w:pPr>
          </w:p>
          <w:p w14:paraId="161BE446" w14:textId="77777777" w:rsidR="005B04BD" w:rsidRPr="005B04BD" w:rsidRDefault="005B04BD" w:rsidP="00924CC5">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The use of artificial bowel sphincters is no longer considered best practice as there is a high rate of complications associated with the procedure. There are other procedures that are preferred in the surgical treatment of faecal incontinence.</w:t>
            </w:r>
          </w:p>
        </w:tc>
      </w:tr>
    </w:tbl>
    <w:p w14:paraId="734B579C" w14:textId="77777777" w:rsidR="005B04BD" w:rsidRPr="005B04BD" w:rsidRDefault="005B04BD" w:rsidP="004272B8">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37</w:t>
      </w:r>
    </w:p>
    <w:tbl>
      <w:tblPr>
        <w:tblStyle w:val="TableGrid"/>
        <w:tblW w:w="14803"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Ungrouped colorectal surgery items, Recommendation 37"/>
        <w:tblDescription w:val="Item 37, recommendation to change the descriptor to include an option for faecal disimpaction"/>
      </w:tblPr>
      <w:tblGrid>
        <w:gridCol w:w="1370"/>
        <w:gridCol w:w="4072"/>
        <w:gridCol w:w="2818"/>
        <w:gridCol w:w="3195"/>
        <w:gridCol w:w="3348"/>
      </w:tblGrid>
      <w:tr w:rsidR="005B04BD" w:rsidRPr="00255F2D" w14:paraId="5C2F60C8" w14:textId="77777777" w:rsidTr="00924CC5">
        <w:trPr>
          <w:cantSplit/>
          <w:tblHeader/>
        </w:trPr>
        <w:tc>
          <w:tcPr>
            <w:tcW w:w="1276" w:type="dxa"/>
            <w:shd w:val="clear" w:color="auto" w:fill="auto"/>
          </w:tcPr>
          <w:p w14:paraId="2C6CF223"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3794" w:type="dxa"/>
            <w:shd w:val="clear" w:color="auto" w:fill="auto"/>
          </w:tcPr>
          <w:p w14:paraId="6A91E2EF"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79BBC9D5"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2977" w:type="dxa"/>
            <w:shd w:val="clear" w:color="auto" w:fill="auto"/>
          </w:tcPr>
          <w:p w14:paraId="343AD682"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3119" w:type="dxa"/>
            <w:shd w:val="clear" w:color="auto" w:fill="auto"/>
          </w:tcPr>
          <w:p w14:paraId="504402E1"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5DB3D526" w14:textId="77777777" w:rsidTr="00924CC5">
        <w:trPr>
          <w:cantSplit/>
        </w:trPr>
        <w:tc>
          <w:tcPr>
            <w:tcW w:w="1276" w:type="dxa"/>
            <w:shd w:val="clear" w:color="auto" w:fill="auto"/>
          </w:tcPr>
          <w:p w14:paraId="20A0B9D7" w14:textId="77777777" w:rsidR="005B04BD" w:rsidRPr="005B04BD" w:rsidRDefault="005B04BD" w:rsidP="00924CC5">
            <w:pPr>
              <w:spacing w:before="120" w:after="120"/>
              <w:rPr>
                <w:rFonts w:ascii="Calibri" w:hAnsi="Calibri" w:cs="Calibri"/>
                <w:sz w:val="20"/>
                <w:szCs w:val="20"/>
                <w:lang w:val="en-US"/>
              </w:rPr>
            </w:pPr>
            <w:r w:rsidRPr="005B04BD">
              <w:rPr>
                <w:rFonts w:ascii="Calibri" w:hAnsi="Calibri" w:cs="Calibri"/>
                <w:sz w:val="20"/>
                <w:szCs w:val="20"/>
                <w:lang w:val="en-US"/>
              </w:rPr>
              <w:t>32171</w:t>
            </w:r>
          </w:p>
        </w:tc>
        <w:tc>
          <w:tcPr>
            <w:tcW w:w="3794" w:type="dxa"/>
            <w:shd w:val="clear" w:color="auto" w:fill="auto"/>
          </w:tcPr>
          <w:p w14:paraId="51063722" w14:textId="77777777" w:rsidR="005B04BD" w:rsidRPr="005B04BD" w:rsidRDefault="005B04BD" w:rsidP="00924CC5">
            <w:pPr>
              <w:pStyle w:val="Tabletext"/>
              <w:spacing w:before="120" w:after="120" w:line="240" w:lineRule="auto"/>
              <w:rPr>
                <w:sz w:val="20"/>
                <w:szCs w:val="20"/>
              </w:rPr>
            </w:pPr>
            <w:r w:rsidRPr="005B04BD">
              <w:rPr>
                <w:sz w:val="20"/>
                <w:szCs w:val="20"/>
              </w:rPr>
              <w:t>Internal examination of the rectum.</w:t>
            </w:r>
          </w:p>
        </w:tc>
        <w:tc>
          <w:tcPr>
            <w:tcW w:w="2625" w:type="dxa"/>
            <w:shd w:val="clear" w:color="auto" w:fill="auto"/>
          </w:tcPr>
          <w:p w14:paraId="767DFEDF" w14:textId="77777777" w:rsidR="005B04BD" w:rsidRPr="005B04BD" w:rsidRDefault="005B04BD" w:rsidP="00924CC5">
            <w:pPr>
              <w:pStyle w:val="Tabletext"/>
              <w:spacing w:before="120" w:after="120" w:line="240" w:lineRule="auto"/>
              <w:rPr>
                <w:sz w:val="20"/>
                <w:szCs w:val="20"/>
              </w:rPr>
            </w:pPr>
            <w:r w:rsidRPr="005B04BD">
              <w:rPr>
                <w:sz w:val="20"/>
                <w:szCs w:val="20"/>
              </w:rPr>
              <w:t>The descriptor of this item should be changed.</w:t>
            </w:r>
          </w:p>
        </w:tc>
        <w:tc>
          <w:tcPr>
            <w:tcW w:w="2977" w:type="dxa"/>
            <w:shd w:val="clear" w:color="auto" w:fill="auto"/>
          </w:tcPr>
          <w:p w14:paraId="5AA7A3F3" w14:textId="77777777" w:rsidR="005B04BD" w:rsidRPr="005B04BD" w:rsidRDefault="005B04BD" w:rsidP="00924CC5">
            <w:pPr>
              <w:pStyle w:val="Tabletext"/>
              <w:spacing w:before="120" w:after="120" w:line="240" w:lineRule="auto"/>
              <w:rPr>
                <w:sz w:val="20"/>
                <w:szCs w:val="20"/>
              </w:rPr>
            </w:pPr>
            <w:r w:rsidRPr="005B04BD">
              <w:rPr>
                <w:sz w:val="20"/>
                <w:szCs w:val="20"/>
              </w:rPr>
              <w:t xml:space="preserve">This procedure should now include an option for </w:t>
            </w:r>
            <w:proofErr w:type="spellStart"/>
            <w:r w:rsidRPr="005B04BD">
              <w:rPr>
                <w:sz w:val="20"/>
                <w:szCs w:val="20"/>
              </w:rPr>
              <w:t>faecal</w:t>
            </w:r>
            <w:proofErr w:type="spellEnd"/>
            <w:r w:rsidRPr="005B04BD">
              <w:rPr>
                <w:sz w:val="20"/>
                <w:szCs w:val="20"/>
              </w:rPr>
              <w:t xml:space="preserve"> </w:t>
            </w:r>
            <w:proofErr w:type="spellStart"/>
            <w:r w:rsidRPr="005B04BD">
              <w:rPr>
                <w:sz w:val="20"/>
                <w:szCs w:val="20"/>
              </w:rPr>
              <w:t>disimpaction</w:t>
            </w:r>
            <w:proofErr w:type="spellEnd"/>
            <w:r w:rsidRPr="005B04BD">
              <w:rPr>
                <w:sz w:val="20"/>
                <w:szCs w:val="20"/>
              </w:rPr>
              <w:t xml:space="preserve"> (the manual removal of stool that cannot otherwise be passed).</w:t>
            </w:r>
          </w:p>
        </w:tc>
        <w:tc>
          <w:tcPr>
            <w:tcW w:w="3119" w:type="dxa"/>
            <w:shd w:val="clear" w:color="auto" w:fill="auto"/>
          </w:tcPr>
          <w:p w14:paraId="6C4993B1" w14:textId="77777777" w:rsidR="005B04BD" w:rsidRPr="005B04BD" w:rsidRDefault="005B04BD" w:rsidP="00924CC5">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Faecal impaction is currently included in another item, which is now recommended for deletion. It is appropriate to include it as part of a rectal examination.</w:t>
            </w:r>
          </w:p>
        </w:tc>
      </w:tr>
    </w:tbl>
    <w:p w14:paraId="5664346E" w14:textId="77777777" w:rsidR="00597A97" w:rsidRDefault="00597A97" w:rsidP="005B04BD">
      <w:pPr>
        <w:spacing w:before="240" w:after="240" w:line="288" w:lineRule="auto"/>
        <w:rPr>
          <w:rStyle w:val="IntenseEmphasis"/>
          <w:color w:val="006600"/>
          <w:sz w:val="28"/>
          <w:szCs w:val="28"/>
        </w:rPr>
      </w:pPr>
    </w:p>
    <w:p w14:paraId="6B9BF278" w14:textId="77777777" w:rsidR="00597A97" w:rsidRDefault="00597A97">
      <w:pPr>
        <w:rPr>
          <w:rStyle w:val="IntenseEmphasis"/>
          <w:color w:val="006600"/>
          <w:sz w:val="28"/>
          <w:szCs w:val="28"/>
        </w:rPr>
      </w:pPr>
      <w:r>
        <w:rPr>
          <w:rStyle w:val="IntenseEmphasis"/>
          <w:color w:val="006600"/>
          <w:sz w:val="28"/>
          <w:szCs w:val="28"/>
        </w:rPr>
        <w:br w:type="page"/>
      </w:r>
    </w:p>
    <w:p w14:paraId="570509B7" w14:textId="5D3C4124" w:rsidR="005B04BD" w:rsidRPr="005B04BD" w:rsidRDefault="005B04BD" w:rsidP="005B04BD">
      <w:pPr>
        <w:spacing w:before="240" w:after="240" w:line="288" w:lineRule="auto"/>
        <w:rPr>
          <w:rStyle w:val="IntenseEmphasis"/>
          <w:bCs w:val="0"/>
          <w:i w:val="0"/>
          <w:iCs w:val="0"/>
          <w:color w:val="006600"/>
          <w:sz w:val="28"/>
          <w:szCs w:val="28"/>
        </w:rPr>
      </w:pPr>
      <w:r w:rsidRPr="005B04BD">
        <w:rPr>
          <w:rStyle w:val="IntenseEmphasis"/>
          <w:color w:val="006600"/>
          <w:sz w:val="28"/>
          <w:szCs w:val="28"/>
        </w:rPr>
        <w:t>Peritonectomy</w:t>
      </w:r>
    </w:p>
    <w:p w14:paraId="7752956F" w14:textId="77777777" w:rsidR="005B04BD" w:rsidRPr="005B04BD" w:rsidRDefault="005B04BD" w:rsidP="00924CC5">
      <w:pPr>
        <w:pStyle w:val="Heading3"/>
        <w:spacing w:before="120" w:line="312" w:lineRule="auto"/>
        <w:rPr>
          <w:b w:val="0"/>
          <w:i/>
          <w:color w:val="auto"/>
        </w:rPr>
      </w:pPr>
      <w:r w:rsidRPr="005B04BD">
        <w:rPr>
          <w:rStyle w:val="IntenseEmphasis"/>
          <w:b/>
          <w:i w:val="0"/>
          <w:color w:val="auto"/>
          <w:sz w:val="20"/>
          <w:szCs w:val="20"/>
        </w:rPr>
        <w:t>Recommendation 38</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Perionectomy, Recommendation 38"/>
        <w:tblDescription w:val="Items 320MM, 320NN, recommendation that two new items be created for peritonectomy with hyperthermic intraperitoneal chemotherapy (where chemotherapy drugs are injected directly into a tumour)."/>
      </w:tblPr>
      <w:tblGrid>
        <w:gridCol w:w="1276"/>
        <w:gridCol w:w="4219"/>
        <w:gridCol w:w="2693"/>
        <w:gridCol w:w="3260"/>
        <w:gridCol w:w="2977"/>
      </w:tblGrid>
      <w:tr w:rsidR="005B04BD" w:rsidRPr="00255F2D" w14:paraId="0C416FA1" w14:textId="77777777" w:rsidTr="00924CC5">
        <w:trPr>
          <w:cantSplit/>
          <w:tblHeader/>
        </w:trPr>
        <w:tc>
          <w:tcPr>
            <w:tcW w:w="1276" w:type="dxa"/>
            <w:shd w:val="clear" w:color="auto" w:fill="auto"/>
          </w:tcPr>
          <w:p w14:paraId="363BA901"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4219" w:type="dxa"/>
            <w:shd w:val="clear" w:color="auto" w:fill="auto"/>
          </w:tcPr>
          <w:p w14:paraId="29CF5193"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693" w:type="dxa"/>
            <w:shd w:val="clear" w:color="auto" w:fill="auto"/>
          </w:tcPr>
          <w:p w14:paraId="11792F73"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3260" w:type="dxa"/>
            <w:shd w:val="clear" w:color="auto" w:fill="auto"/>
          </w:tcPr>
          <w:p w14:paraId="711E0758"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2977" w:type="dxa"/>
            <w:shd w:val="clear" w:color="auto" w:fill="auto"/>
          </w:tcPr>
          <w:p w14:paraId="280CC07E"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7A4091DC" w14:textId="77777777" w:rsidTr="00924CC5">
        <w:trPr>
          <w:cantSplit/>
        </w:trPr>
        <w:tc>
          <w:tcPr>
            <w:tcW w:w="1276" w:type="dxa"/>
            <w:shd w:val="clear" w:color="auto" w:fill="auto"/>
          </w:tcPr>
          <w:p w14:paraId="45641C66" w14:textId="77777777" w:rsidR="005B04BD" w:rsidRPr="005B04BD" w:rsidRDefault="005B04BD" w:rsidP="00924CC5">
            <w:pPr>
              <w:spacing w:before="120" w:after="120"/>
              <w:rPr>
                <w:rFonts w:ascii="Calibri" w:hAnsi="Calibri" w:cs="Calibri"/>
                <w:sz w:val="20"/>
                <w:szCs w:val="20"/>
                <w:lang w:val="en-US"/>
              </w:rPr>
            </w:pPr>
            <w:r w:rsidRPr="005B04BD">
              <w:rPr>
                <w:rFonts w:ascii="Calibri" w:hAnsi="Calibri" w:cs="Calibri"/>
                <w:sz w:val="20"/>
                <w:szCs w:val="20"/>
                <w:lang w:val="en-US"/>
              </w:rPr>
              <w:t>320MM, 320NN</w:t>
            </w:r>
          </w:p>
        </w:tc>
        <w:tc>
          <w:tcPr>
            <w:tcW w:w="4219" w:type="dxa"/>
            <w:shd w:val="clear" w:color="auto" w:fill="auto"/>
          </w:tcPr>
          <w:p w14:paraId="2CA255A4" w14:textId="1825E0B6" w:rsidR="005B04BD" w:rsidRPr="005B04BD" w:rsidRDefault="005B04BD" w:rsidP="00924CC5">
            <w:pPr>
              <w:pStyle w:val="Tabletext"/>
              <w:spacing w:before="120" w:after="120" w:line="240" w:lineRule="auto"/>
              <w:rPr>
                <w:sz w:val="20"/>
                <w:szCs w:val="20"/>
              </w:rPr>
            </w:pPr>
            <w:r w:rsidRPr="005B04BD">
              <w:rPr>
                <w:sz w:val="20"/>
                <w:szCs w:val="20"/>
              </w:rPr>
              <w:t xml:space="preserve">Treatment for cancers involving the peritoneal cavity. These include </w:t>
            </w:r>
            <w:proofErr w:type="spellStart"/>
            <w:r w:rsidRPr="005B04BD">
              <w:rPr>
                <w:sz w:val="20"/>
                <w:szCs w:val="20"/>
              </w:rPr>
              <w:t>pseudmyxoma</w:t>
            </w:r>
            <w:proofErr w:type="spellEnd"/>
            <w:r w:rsidRPr="005B04BD">
              <w:rPr>
                <w:sz w:val="20"/>
                <w:szCs w:val="20"/>
              </w:rPr>
              <w:t xml:space="preserve"> peritonei, appendiceal cancer, colorectal cancer and peritoneal mesothelioma. It may also be used for some other forms of cancer. Peritonectomy is the surgical removal of the cancer and the use of chemotherapy directly to the abdomen.</w:t>
            </w:r>
          </w:p>
        </w:tc>
        <w:tc>
          <w:tcPr>
            <w:tcW w:w="2693" w:type="dxa"/>
            <w:shd w:val="clear" w:color="auto" w:fill="auto"/>
          </w:tcPr>
          <w:p w14:paraId="6ABC2D39" w14:textId="77777777" w:rsidR="005B04BD" w:rsidRPr="005B04BD" w:rsidRDefault="005B04BD" w:rsidP="00924CC5">
            <w:pPr>
              <w:pStyle w:val="Tabletext"/>
              <w:spacing w:before="120" w:after="120" w:line="240" w:lineRule="auto"/>
              <w:rPr>
                <w:sz w:val="20"/>
                <w:szCs w:val="20"/>
              </w:rPr>
            </w:pPr>
            <w:r w:rsidRPr="005B04BD">
              <w:rPr>
                <w:sz w:val="20"/>
                <w:szCs w:val="20"/>
              </w:rPr>
              <w:t xml:space="preserve">Create two new items for peritonectomy with hyperthermic intraperitoneal chemotherapy (where chemotherapy drugs are injected directly into a </w:t>
            </w:r>
            <w:proofErr w:type="spellStart"/>
            <w:r w:rsidRPr="005B04BD">
              <w:rPr>
                <w:sz w:val="20"/>
                <w:szCs w:val="20"/>
              </w:rPr>
              <w:t>tumour</w:t>
            </w:r>
            <w:proofErr w:type="spellEnd"/>
            <w:r w:rsidRPr="005B04BD">
              <w:rPr>
                <w:sz w:val="20"/>
                <w:szCs w:val="20"/>
              </w:rPr>
              <w:t>).</w:t>
            </w:r>
          </w:p>
        </w:tc>
        <w:tc>
          <w:tcPr>
            <w:tcW w:w="3260" w:type="dxa"/>
            <w:shd w:val="clear" w:color="auto" w:fill="auto"/>
          </w:tcPr>
          <w:p w14:paraId="501FC9D5" w14:textId="77777777" w:rsidR="005B04BD" w:rsidRPr="005B04BD" w:rsidRDefault="005B04BD" w:rsidP="00924CC5">
            <w:pPr>
              <w:pStyle w:val="Tabletext"/>
              <w:spacing w:before="120" w:after="120" w:line="240" w:lineRule="auto"/>
              <w:rPr>
                <w:sz w:val="20"/>
                <w:szCs w:val="20"/>
              </w:rPr>
            </w:pPr>
            <w:r w:rsidRPr="005B04BD">
              <w:rPr>
                <w:sz w:val="20"/>
                <w:szCs w:val="20"/>
              </w:rPr>
              <w:t>There would be items that can be used specifically for this surgery.</w:t>
            </w:r>
          </w:p>
        </w:tc>
        <w:tc>
          <w:tcPr>
            <w:tcW w:w="2977" w:type="dxa"/>
            <w:shd w:val="clear" w:color="auto" w:fill="auto"/>
          </w:tcPr>
          <w:p w14:paraId="6E8EE052" w14:textId="33674076" w:rsidR="008D41B3" w:rsidRPr="005B04BD" w:rsidRDefault="005B04BD" w:rsidP="00924CC5">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Currently there are no items for peritonectomy so surgeons claim a combination of other items for this procedure. The use of peritonectomy with hyperthermic intraperitoneal chemotherapy has been shown to provide excellent clinical outcomes for patients depending on type of tumour and extent of disease.</w:t>
            </w:r>
            <w:r w:rsidR="008D41B3">
              <w:rPr>
                <w:rFonts w:ascii="Calibri" w:hAnsi="Calibri" w:cs="Calibri"/>
                <w:sz w:val="20"/>
                <w:szCs w:val="20"/>
              </w:rPr>
              <w:t xml:space="preserve"> Creating items for this procedure will help to improve patient access and treatment outcomes.</w:t>
            </w:r>
          </w:p>
        </w:tc>
      </w:tr>
    </w:tbl>
    <w:p w14:paraId="0AE56609" w14:textId="77777777" w:rsidR="005B04BD" w:rsidRPr="005B04BD" w:rsidRDefault="005B04BD" w:rsidP="005B04BD">
      <w:pPr>
        <w:spacing w:before="240" w:after="240" w:line="288" w:lineRule="auto"/>
        <w:rPr>
          <w:rStyle w:val="IntenseEmphasis"/>
          <w:bCs w:val="0"/>
          <w:i w:val="0"/>
          <w:iCs w:val="0"/>
          <w:color w:val="006600"/>
          <w:sz w:val="28"/>
          <w:szCs w:val="28"/>
        </w:rPr>
      </w:pPr>
      <w:r w:rsidRPr="005B04BD">
        <w:rPr>
          <w:rStyle w:val="IntenseEmphasis"/>
          <w:color w:val="006600"/>
          <w:sz w:val="28"/>
          <w:szCs w:val="28"/>
        </w:rPr>
        <w:t>Pelvic exenteration</w:t>
      </w:r>
    </w:p>
    <w:p w14:paraId="1D881E58" w14:textId="579619A4"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w:t>
      </w:r>
      <w:r w:rsidR="004272B8">
        <w:rPr>
          <w:rStyle w:val="IntenseEmphasis"/>
          <w:b/>
          <w:i w:val="0"/>
          <w:color w:val="auto"/>
          <w:sz w:val="20"/>
          <w:szCs w:val="20"/>
        </w:rPr>
        <w:t xml:space="preserve"> 39</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Pelvic Exenteration, Recommendation 39"/>
        <w:tblDescription w:val="Items 320PP, 320QQ and 320RR, recommendation to create three new items for exenteration surgery"/>
      </w:tblPr>
      <w:tblGrid>
        <w:gridCol w:w="1199"/>
        <w:gridCol w:w="3964"/>
        <w:gridCol w:w="2742"/>
        <w:gridCol w:w="3260"/>
        <w:gridCol w:w="3260"/>
      </w:tblGrid>
      <w:tr w:rsidR="005B04BD" w:rsidRPr="00255F2D" w14:paraId="50F7DC50" w14:textId="77777777" w:rsidTr="00924CC5">
        <w:trPr>
          <w:cantSplit/>
          <w:tblHeader/>
        </w:trPr>
        <w:tc>
          <w:tcPr>
            <w:tcW w:w="1199" w:type="dxa"/>
            <w:shd w:val="clear" w:color="auto" w:fill="auto"/>
          </w:tcPr>
          <w:p w14:paraId="0A00DCDB"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3964" w:type="dxa"/>
            <w:shd w:val="clear" w:color="auto" w:fill="auto"/>
          </w:tcPr>
          <w:p w14:paraId="5E256A97"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742" w:type="dxa"/>
            <w:shd w:val="clear" w:color="auto" w:fill="auto"/>
          </w:tcPr>
          <w:p w14:paraId="5C770310"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3260" w:type="dxa"/>
            <w:shd w:val="clear" w:color="auto" w:fill="auto"/>
          </w:tcPr>
          <w:p w14:paraId="5CBD5F57"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3260" w:type="dxa"/>
            <w:shd w:val="clear" w:color="auto" w:fill="auto"/>
          </w:tcPr>
          <w:p w14:paraId="67FF8756"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65624BFF" w14:textId="77777777" w:rsidTr="00924CC5">
        <w:trPr>
          <w:cantSplit/>
          <w:tblHeader/>
        </w:trPr>
        <w:tc>
          <w:tcPr>
            <w:tcW w:w="1199" w:type="dxa"/>
            <w:shd w:val="clear" w:color="auto" w:fill="auto"/>
          </w:tcPr>
          <w:p w14:paraId="4FCBBC62" w14:textId="630B7797" w:rsidR="005B04BD" w:rsidRPr="00255F2D" w:rsidRDefault="00ED2CBD" w:rsidP="00924CC5">
            <w:pPr>
              <w:pStyle w:val="Tableheading-white"/>
              <w:spacing w:before="120" w:after="120" w:line="240" w:lineRule="auto"/>
              <w:rPr>
                <w:b w:val="0"/>
                <w:color w:val="auto"/>
                <w:sz w:val="20"/>
                <w:szCs w:val="20"/>
              </w:rPr>
            </w:pPr>
            <w:r>
              <w:rPr>
                <w:b w:val="0"/>
                <w:color w:val="auto"/>
                <w:sz w:val="20"/>
                <w:szCs w:val="20"/>
              </w:rPr>
              <w:t>320PP, 320QQ and 320RR</w:t>
            </w:r>
          </w:p>
        </w:tc>
        <w:tc>
          <w:tcPr>
            <w:tcW w:w="3964" w:type="dxa"/>
          </w:tcPr>
          <w:p w14:paraId="5606D4D7" w14:textId="77777777" w:rsidR="005B04BD" w:rsidRPr="00255F2D" w:rsidRDefault="005B04BD" w:rsidP="00924CC5">
            <w:pPr>
              <w:pStyle w:val="Tableheading-white"/>
              <w:spacing w:before="120" w:after="120" w:line="240" w:lineRule="auto"/>
              <w:rPr>
                <w:b w:val="0"/>
                <w:color w:val="auto"/>
                <w:sz w:val="20"/>
                <w:szCs w:val="20"/>
              </w:rPr>
            </w:pPr>
            <w:r>
              <w:rPr>
                <w:b w:val="0"/>
                <w:color w:val="auto"/>
                <w:sz w:val="20"/>
                <w:szCs w:val="20"/>
              </w:rPr>
              <w:t xml:space="preserve">Exenteration surgery is performed for advanced cancers in the pelvis </w:t>
            </w:r>
            <w:r w:rsidRPr="00B86412">
              <w:rPr>
                <w:b w:val="0"/>
                <w:color w:val="auto"/>
                <w:sz w:val="20"/>
                <w:szCs w:val="20"/>
              </w:rPr>
              <w:t xml:space="preserve">including colorectal and anal cancers, selected </w:t>
            </w:r>
            <w:proofErr w:type="spellStart"/>
            <w:r w:rsidRPr="00B86412">
              <w:rPr>
                <w:b w:val="0"/>
                <w:color w:val="auto"/>
                <w:sz w:val="20"/>
                <w:szCs w:val="20"/>
              </w:rPr>
              <w:t>gynaecological</w:t>
            </w:r>
            <w:proofErr w:type="spellEnd"/>
            <w:r w:rsidRPr="00B86412">
              <w:rPr>
                <w:b w:val="0"/>
                <w:color w:val="auto"/>
                <w:sz w:val="20"/>
                <w:szCs w:val="20"/>
              </w:rPr>
              <w:t xml:space="preserve"> or urological cancers, as well as recurrent pelvic cancers.</w:t>
            </w:r>
            <w:r>
              <w:rPr>
                <w:b w:val="0"/>
                <w:color w:val="auto"/>
                <w:sz w:val="20"/>
                <w:szCs w:val="20"/>
              </w:rPr>
              <w:t xml:space="preserve"> This procedure involves the removal of all of the organs affected by the cancer from the pelvis.</w:t>
            </w:r>
          </w:p>
        </w:tc>
        <w:tc>
          <w:tcPr>
            <w:tcW w:w="2742" w:type="dxa"/>
            <w:shd w:val="clear" w:color="auto" w:fill="auto"/>
          </w:tcPr>
          <w:p w14:paraId="5F2022C1" w14:textId="0DDF0CB0" w:rsidR="005B04BD" w:rsidRPr="00255F2D" w:rsidRDefault="00ED2CBD" w:rsidP="00ED2CBD">
            <w:pPr>
              <w:pStyle w:val="Tableheading-white"/>
              <w:spacing w:before="120" w:after="120" w:line="240" w:lineRule="auto"/>
              <w:rPr>
                <w:b w:val="0"/>
                <w:color w:val="auto"/>
                <w:sz w:val="20"/>
                <w:szCs w:val="20"/>
              </w:rPr>
            </w:pPr>
            <w:r>
              <w:rPr>
                <w:b w:val="0"/>
                <w:color w:val="auto"/>
                <w:sz w:val="20"/>
                <w:szCs w:val="20"/>
              </w:rPr>
              <w:t xml:space="preserve">The creation of three new items for </w:t>
            </w:r>
            <w:r w:rsidR="005B04BD">
              <w:rPr>
                <w:b w:val="0"/>
                <w:color w:val="auto"/>
                <w:sz w:val="20"/>
                <w:szCs w:val="20"/>
              </w:rPr>
              <w:t>exenteration surgery.</w:t>
            </w:r>
          </w:p>
        </w:tc>
        <w:tc>
          <w:tcPr>
            <w:tcW w:w="3260" w:type="dxa"/>
            <w:shd w:val="clear" w:color="auto" w:fill="auto"/>
          </w:tcPr>
          <w:p w14:paraId="6EE24078" w14:textId="77777777" w:rsidR="005B04BD" w:rsidRPr="00255F2D" w:rsidRDefault="005B04BD" w:rsidP="00924CC5">
            <w:pPr>
              <w:pStyle w:val="Tableheading-white"/>
              <w:spacing w:before="120" w:after="120" w:line="240" w:lineRule="auto"/>
              <w:rPr>
                <w:b w:val="0"/>
                <w:color w:val="auto"/>
                <w:sz w:val="20"/>
                <w:szCs w:val="20"/>
              </w:rPr>
            </w:pPr>
            <w:r>
              <w:rPr>
                <w:b w:val="0"/>
                <w:color w:val="auto"/>
                <w:sz w:val="20"/>
                <w:szCs w:val="20"/>
              </w:rPr>
              <w:t>There would be three items that could be claimed for exenteration surgery based upon how much disease is present and how much surgery is required.</w:t>
            </w:r>
          </w:p>
        </w:tc>
        <w:tc>
          <w:tcPr>
            <w:tcW w:w="3260" w:type="dxa"/>
            <w:shd w:val="clear" w:color="auto" w:fill="auto"/>
          </w:tcPr>
          <w:p w14:paraId="78D02D2F" w14:textId="77777777" w:rsidR="005B04BD" w:rsidRPr="00B86412" w:rsidRDefault="005B04BD" w:rsidP="00924CC5">
            <w:pPr>
              <w:pStyle w:val="Tableheading-white"/>
              <w:spacing w:before="120" w:after="120" w:line="240" w:lineRule="auto"/>
              <w:rPr>
                <w:b w:val="0"/>
                <w:color w:val="auto"/>
                <w:sz w:val="20"/>
                <w:szCs w:val="20"/>
              </w:rPr>
            </w:pPr>
            <w:r>
              <w:rPr>
                <w:b w:val="0"/>
                <w:color w:val="auto"/>
                <w:sz w:val="20"/>
                <w:szCs w:val="20"/>
              </w:rPr>
              <w:t>Currently</w:t>
            </w:r>
            <w:r w:rsidRPr="00B86412">
              <w:rPr>
                <w:b w:val="0"/>
                <w:color w:val="auto"/>
                <w:sz w:val="20"/>
                <w:szCs w:val="20"/>
              </w:rPr>
              <w:t xml:space="preserve"> there are no items for </w:t>
            </w:r>
            <w:r>
              <w:rPr>
                <w:b w:val="0"/>
                <w:color w:val="auto"/>
                <w:sz w:val="20"/>
                <w:szCs w:val="20"/>
              </w:rPr>
              <w:t>exenteration so</w:t>
            </w:r>
            <w:r w:rsidRPr="00B86412">
              <w:rPr>
                <w:b w:val="0"/>
                <w:color w:val="auto"/>
                <w:sz w:val="20"/>
                <w:szCs w:val="20"/>
              </w:rPr>
              <w:t xml:space="preserve"> surgeons claim a combination of other items for this procedure. </w:t>
            </w:r>
          </w:p>
        </w:tc>
      </w:tr>
      <w:bookmarkEnd w:id="131"/>
      <w:bookmarkEnd w:id="132"/>
    </w:tbl>
    <w:p w14:paraId="6D17BB28" w14:textId="012EC3AC" w:rsidR="00167FB2" w:rsidRPr="003528A3" w:rsidRDefault="00167FB2" w:rsidP="00B60767">
      <w:pPr>
        <w:rPr>
          <w:lang w:val="en-US"/>
        </w:rPr>
      </w:pPr>
    </w:p>
    <w:sectPr w:rsidR="00167FB2" w:rsidRPr="003528A3" w:rsidSect="003528A3">
      <w:headerReference w:type="default" r:id="rId18"/>
      <w:type w:val="continuous"/>
      <w:pgSz w:w="16838" w:h="11906" w:orient="landscape" w:code="9"/>
      <w:pgMar w:top="1440" w:right="1247"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57F0B" w14:textId="77777777" w:rsidR="00ED7617" w:rsidRDefault="00ED7617">
      <w:r>
        <w:separator/>
      </w:r>
    </w:p>
  </w:endnote>
  <w:endnote w:type="continuationSeparator" w:id="0">
    <w:p w14:paraId="3FCCC5BF" w14:textId="77777777" w:rsidR="00ED7617" w:rsidRDefault="00ED7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Helvetica Neue">
    <w:altName w:val="Sylfaen"/>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Times New Roman"/>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60EE4" w14:textId="0E40CB4E" w:rsidR="00ED7617" w:rsidRDefault="00ED7617" w:rsidP="006D1E09">
    <w:pPr>
      <w:pStyle w:val="Footer"/>
      <w:rPr>
        <w:rFonts w:eastAsiaTheme="majorEastAsia"/>
        <w:noProof/>
      </w:rPr>
    </w:pPr>
    <w:r>
      <w:t>R</w:t>
    </w:r>
    <w:r w:rsidRPr="00655CD2">
      <w:t xml:space="preserve">eport from the </w:t>
    </w:r>
    <w:r>
      <w:t>Colorectal Surgery</w:t>
    </w:r>
    <w:r w:rsidRPr="00655CD2">
      <w:t xml:space="preserve"> Clinical </w:t>
    </w:r>
    <w:r w:rsidRPr="00684AA4">
      <w:t>Committee</w:t>
    </w:r>
    <w:r>
      <w:t>, 2019</w:t>
    </w:r>
    <w:r>
      <w:ptab w:relativeTo="margin" w:alignment="right" w:leader="none"/>
    </w:r>
    <w:r w:rsidRPr="00655CD2">
      <w:t xml:space="preserve">Page </w:t>
    </w:r>
    <w:r w:rsidRPr="00655CD2">
      <w:rPr>
        <w:rFonts w:eastAsiaTheme="minorHAnsi"/>
      </w:rPr>
      <w:fldChar w:fldCharType="begin"/>
    </w:r>
    <w:r w:rsidRPr="00655CD2">
      <w:instrText xml:space="preserve"> PAGE   \* MERGEFORMAT </w:instrText>
    </w:r>
    <w:r w:rsidRPr="00655CD2">
      <w:rPr>
        <w:rFonts w:eastAsiaTheme="minorHAnsi"/>
      </w:rPr>
      <w:fldChar w:fldCharType="separate"/>
    </w:r>
    <w:r w:rsidR="008E12F7" w:rsidRPr="008E12F7">
      <w:rPr>
        <w:rFonts w:eastAsiaTheme="majorEastAsia"/>
        <w:noProof/>
      </w:rPr>
      <w:t>2</w:t>
    </w:r>
    <w:r w:rsidRPr="00655CD2">
      <w:rPr>
        <w:rFonts w:eastAsiaTheme="majorEastAsia"/>
        <w:noProof/>
      </w:rPr>
      <w:fldChar w:fldCharType="end"/>
    </w:r>
  </w:p>
  <w:p w14:paraId="29C60C95" w14:textId="77777777" w:rsidR="00ED7617" w:rsidRPr="006D1E09" w:rsidRDefault="00ED7617" w:rsidP="006D1E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6BB91" w14:textId="74362098" w:rsidR="00ED7617" w:rsidRDefault="00ED7617" w:rsidP="006D1E09">
    <w:pPr>
      <w:pStyle w:val="Footer"/>
      <w:rPr>
        <w:rFonts w:eastAsiaTheme="majorEastAsia"/>
        <w:noProof/>
      </w:rPr>
    </w:pPr>
    <w:r>
      <w:t>R</w:t>
    </w:r>
    <w:r w:rsidRPr="00655CD2">
      <w:t xml:space="preserve">eport from the </w:t>
    </w:r>
    <w:r>
      <w:t>Colorectal Surgery</w:t>
    </w:r>
    <w:r w:rsidRPr="00655CD2">
      <w:t xml:space="preserve"> Clinical </w:t>
    </w:r>
    <w:r w:rsidRPr="00684AA4">
      <w:t>Committee</w:t>
    </w:r>
    <w:r>
      <w:t>, 2019</w:t>
    </w:r>
    <w:r>
      <w:ptab w:relativeTo="margin" w:alignment="right" w:leader="none"/>
    </w:r>
    <w:r w:rsidRPr="00655CD2">
      <w:t xml:space="preserve">Page </w:t>
    </w:r>
    <w:r w:rsidRPr="00655CD2">
      <w:rPr>
        <w:rFonts w:eastAsiaTheme="minorHAnsi"/>
      </w:rPr>
      <w:fldChar w:fldCharType="begin"/>
    </w:r>
    <w:r w:rsidRPr="00655CD2">
      <w:instrText xml:space="preserve"> PAGE   \* MERGEFORMAT </w:instrText>
    </w:r>
    <w:r w:rsidRPr="00655CD2">
      <w:rPr>
        <w:rFonts w:eastAsiaTheme="minorHAnsi"/>
      </w:rPr>
      <w:fldChar w:fldCharType="separate"/>
    </w:r>
    <w:r w:rsidR="008E12F7" w:rsidRPr="008E12F7">
      <w:rPr>
        <w:rFonts w:eastAsiaTheme="majorEastAsia"/>
        <w:noProof/>
      </w:rPr>
      <w:t>22</w:t>
    </w:r>
    <w:r w:rsidRPr="00655CD2">
      <w:rPr>
        <w:rFonts w:eastAsiaTheme="majorEastAsia"/>
        <w:noProof/>
      </w:rPr>
      <w:fldChar w:fldCharType="end"/>
    </w:r>
  </w:p>
  <w:p w14:paraId="4246518A" w14:textId="77777777" w:rsidR="00ED7617" w:rsidRPr="006D1E09" w:rsidRDefault="00ED7617" w:rsidP="006D1E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EA657" w14:textId="0B3F75B2" w:rsidR="00ED7617" w:rsidRDefault="00ED7617" w:rsidP="004542CA">
    <w:pPr>
      <w:pStyle w:val="Footer"/>
      <w:rPr>
        <w:rFonts w:eastAsiaTheme="majorEastAsia"/>
        <w:noProof/>
      </w:rPr>
    </w:pPr>
    <w:r>
      <w:t>R</w:t>
    </w:r>
    <w:r w:rsidRPr="00655CD2">
      <w:t xml:space="preserve">eport from the </w:t>
    </w:r>
    <w:r>
      <w:t>Colorectal Surgery</w:t>
    </w:r>
    <w:r w:rsidRPr="00655CD2">
      <w:t xml:space="preserve"> Clinical </w:t>
    </w:r>
    <w:r w:rsidRPr="00684AA4">
      <w:t>Committee</w:t>
    </w:r>
    <w:r>
      <w:t>, 2019</w:t>
    </w:r>
    <w:r>
      <w:ptab w:relativeTo="margin" w:alignment="right" w:leader="none"/>
    </w:r>
    <w:r w:rsidRPr="00655CD2">
      <w:t xml:space="preserve">Page </w:t>
    </w:r>
    <w:r w:rsidRPr="00655CD2">
      <w:rPr>
        <w:rFonts w:eastAsiaTheme="minorHAnsi"/>
      </w:rPr>
      <w:fldChar w:fldCharType="begin"/>
    </w:r>
    <w:r w:rsidRPr="00655CD2">
      <w:instrText xml:space="preserve"> PAGE   \* MERGEFORMAT </w:instrText>
    </w:r>
    <w:r w:rsidRPr="00655CD2">
      <w:rPr>
        <w:rFonts w:eastAsiaTheme="minorHAnsi"/>
      </w:rPr>
      <w:fldChar w:fldCharType="separate"/>
    </w:r>
    <w:r w:rsidR="008E12F7" w:rsidRPr="008E12F7">
      <w:rPr>
        <w:rFonts w:eastAsiaTheme="majorEastAsia"/>
        <w:noProof/>
      </w:rPr>
      <w:t>117</w:t>
    </w:r>
    <w:r w:rsidRPr="00655CD2">
      <w:rPr>
        <w:rFonts w:eastAsiaTheme="majorEastAsia"/>
        <w:noProof/>
      </w:rPr>
      <w:fldChar w:fldCharType="end"/>
    </w:r>
  </w:p>
  <w:p w14:paraId="4680539D" w14:textId="77777777" w:rsidR="00ED7617" w:rsidRPr="004542CA" w:rsidRDefault="00ED7617" w:rsidP="00454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654DB4" w14:textId="77777777" w:rsidR="00ED7617" w:rsidRDefault="00ED7617">
      <w:r>
        <w:separator/>
      </w:r>
    </w:p>
  </w:footnote>
  <w:footnote w:type="continuationSeparator" w:id="0">
    <w:p w14:paraId="1F6A5A51" w14:textId="77777777" w:rsidR="00ED7617" w:rsidRDefault="00ED7617">
      <w:r>
        <w:continuationSeparator/>
      </w:r>
    </w:p>
  </w:footnote>
  <w:footnote w:type="continuationNotice" w:id="1">
    <w:p w14:paraId="7B66EF7F" w14:textId="77777777" w:rsidR="00ED7617" w:rsidRDefault="00ED7617"/>
  </w:footnote>
  <w:footnote w:id="2">
    <w:p w14:paraId="3CA39B30" w14:textId="77777777" w:rsidR="00ED7617" w:rsidRDefault="00ED7617">
      <w:pPr>
        <w:pStyle w:val="FootnoteText"/>
        <w:spacing w:after="120"/>
      </w:pPr>
      <w:r>
        <w:rPr>
          <w:rStyle w:val="FootnoteReference"/>
        </w:rPr>
        <w:footnoteRef/>
      </w:r>
      <w:r>
        <w:rPr>
          <w:rStyle w:val="None"/>
          <w:sz w:val="18"/>
          <w:szCs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3">
    <w:p w14:paraId="6B85497E" w14:textId="77777777" w:rsidR="00ED7617" w:rsidRDefault="00ED7617">
      <w:pPr>
        <w:pStyle w:val="FootnoteText"/>
        <w:spacing w:after="120"/>
      </w:pPr>
      <w:r>
        <w:rPr>
          <w:rStyle w:val="FootnoteReference"/>
        </w:rPr>
        <w:footnoteRef/>
      </w:r>
      <w:r>
        <w:rPr>
          <w:rStyle w:val="None"/>
          <w:sz w:val="18"/>
          <w:szCs w:val="18"/>
        </w:rPr>
        <w:t xml:space="preserve"> The use of MBS services for purposes other than those intended. This includes a range of behaviours, from failing to adhere to particular item descriptors or rules through to deliberate fraud.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643BF" w14:textId="77777777" w:rsidR="00ED7617" w:rsidRDefault="00ED7617">
    <w:pPr>
      <w:pStyle w:val="Body"/>
    </w:pPr>
    <w:r>
      <w:rPr>
        <w:noProof/>
      </w:rPr>
      <w:drawing>
        <wp:anchor distT="152400" distB="152400" distL="152400" distR="152400" simplePos="0" relativeHeight="251654656" behindDoc="1" locked="0" layoutInCell="1" allowOverlap="1" wp14:anchorId="60A26EB1" wp14:editId="321EF668">
          <wp:simplePos x="0" y="0"/>
          <wp:positionH relativeFrom="page">
            <wp:posOffset>0</wp:posOffset>
          </wp:positionH>
          <wp:positionV relativeFrom="page">
            <wp:posOffset>96659</wp:posOffset>
          </wp:positionV>
          <wp:extent cx="7619118" cy="736979"/>
          <wp:effectExtent l="0" t="0" r="0" b="0"/>
          <wp:wrapNone/>
          <wp:docPr id="1073741825"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5" name="officeArt object">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7619118" cy="736979"/>
                  </a:xfrm>
                  <a:prstGeom prst="rect">
                    <a:avLst/>
                  </a:prstGeom>
                  <a:ln w="12700" cap="flat">
                    <a:noFill/>
                    <a:miter lim="400000"/>
                  </a:ln>
                  <a:effectLst/>
                </pic:spPr>
              </pic:pic>
            </a:graphicData>
          </a:graphic>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EF8B1" w14:textId="77777777" w:rsidR="00ED7617" w:rsidRDefault="00ED7617">
    <w:pPr>
      <w:pStyle w:val="Body"/>
      <w:tabs>
        <w:tab w:val="left" w:pos="6180"/>
      </w:tabs>
      <w:spacing w:before="0" w:after="0" w:line="240" w:lineRule="auto"/>
    </w:pPr>
    <w:r>
      <w:rPr>
        <w:noProof/>
      </w:rPr>
      <w:drawing>
        <wp:anchor distT="152400" distB="152400" distL="152400" distR="152400" simplePos="0" relativeHeight="251655680" behindDoc="1" locked="0" layoutInCell="1" allowOverlap="1" wp14:anchorId="68852780" wp14:editId="7755D024">
          <wp:simplePos x="0" y="0"/>
          <wp:positionH relativeFrom="page">
            <wp:posOffset>0</wp:posOffset>
          </wp:positionH>
          <wp:positionV relativeFrom="page">
            <wp:posOffset>0</wp:posOffset>
          </wp:positionV>
          <wp:extent cx="7591425" cy="10737775"/>
          <wp:effectExtent l="0" t="0" r="0" b="0"/>
          <wp:wrapNone/>
          <wp:docPr id="1073741826"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6" name="officeArt object">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7591425" cy="10737775"/>
                  </a:xfrm>
                  <a:prstGeom prst="rect">
                    <a:avLst/>
                  </a:prstGeom>
                  <a:ln w="12700" cap="flat">
                    <a:noFill/>
                    <a:miter lim="400000"/>
                  </a:ln>
                  <a:effectLst/>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355C6" w14:textId="77777777" w:rsidR="00ED7617" w:rsidRDefault="00ED7617">
    <w:pPr>
      <w:pStyle w:val="HeaderFooter"/>
    </w:pPr>
    <w:r>
      <w:rPr>
        <w:noProof/>
      </w:rPr>
      <w:drawing>
        <wp:anchor distT="152400" distB="152400" distL="152400" distR="152400" simplePos="0" relativeHeight="251656704" behindDoc="1" locked="0" layoutInCell="1" allowOverlap="1" wp14:anchorId="5A9E9F49" wp14:editId="1F3C0FA8">
          <wp:simplePos x="0" y="0"/>
          <wp:positionH relativeFrom="page">
            <wp:posOffset>0</wp:posOffset>
          </wp:positionH>
          <wp:positionV relativeFrom="page">
            <wp:posOffset>96659</wp:posOffset>
          </wp:positionV>
          <wp:extent cx="7619118" cy="736979"/>
          <wp:effectExtent l="0" t="0" r="0" b="0"/>
          <wp:wrapNone/>
          <wp:docPr id="1073741829"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9" name="officeArt object">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7619118" cy="736979"/>
                  </a:xfrm>
                  <a:prstGeom prst="rect">
                    <a:avLst/>
                  </a:prstGeom>
                  <a:ln w="12700" cap="flat">
                    <a:noFill/>
                    <a:miter lim="400000"/>
                  </a:ln>
                  <a:effec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86040" w14:textId="77777777" w:rsidR="00ED7617" w:rsidRDefault="00ED7617">
    <w:pPr>
      <w:pStyle w:val="Body"/>
    </w:pPr>
    <w:r>
      <w:rPr>
        <w:noProof/>
      </w:rPr>
      <w:drawing>
        <wp:anchor distT="152400" distB="152400" distL="152400" distR="152400" simplePos="0" relativeHeight="251656192" behindDoc="1" locked="0" layoutInCell="1" allowOverlap="1" wp14:anchorId="5EA5C8B6" wp14:editId="5E315561">
          <wp:simplePos x="0" y="0"/>
          <wp:positionH relativeFrom="page">
            <wp:posOffset>0</wp:posOffset>
          </wp:positionH>
          <wp:positionV relativeFrom="page">
            <wp:posOffset>106870</wp:posOffset>
          </wp:positionV>
          <wp:extent cx="7619118" cy="736979"/>
          <wp:effectExtent l="0" t="0" r="1270" b="6350"/>
          <wp:wrapNone/>
          <wp:docPr id="1"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officeArt object">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7619118" cy="736979"/>
                  </a:xfrm>
                  <a:prstGeom prst="rect">
                    <a:avLst/>
                  </a:prstGeom>
                  <a:ln w="12700" cap="flat">
                    <a:noFill/>
                    <a:miter lim="400000"/>
                  </a:ln>
                  <a:effec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05E71" w14:textId="77777777" w:rsidR="00ED7617" w:rsidRDefault="00ED7617" w:rsidP="00924CC5">
    <w:pPr>
      <w:pStyle w:val="Body"/>
    </w:pPr>
    <w:r>
      <w:rPr>
        <w:noProof/>
      </w:rPr>
      <w:drawing>
        <wp:anchor distT="152400" distB="152400" distL="152400" distR="152400" simplePos="0" relativeHeight="251657216" behindDoc="1" locked="0" layoutInCell="1" allowOverlap="1" wp14:anchorId="5D44703D" wp14:editId="0AC3D244">
          <wp:simplePos x="0" y="0"/>
          <wp:positionH relativeFrom="page">
            <wp:posOffset>-36871</wp:posOffset>
          </wp:positionH>
          <wp:positionV relativeFrom="page">
            <wp:posOffset>36236</wp:posOffset>
          </wp:positionV>
          <wp:extent cx="7619118" cy="736979"/>
          <wp:effectExtent l="0" t="0" r="1270" b="6350"/>
          <wp:wrapNone/>
          <wp:docPr id="5"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officeArt object">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7619118" cy="736979"/>
                  </a:xfrm>
                  <a:prstGeom prst="rect">
                    <a:avLst/>
                  </a:prstGeom>
                  <a:ln w="12700" cap="flat">
                    <a:noFill/>
                    <a:miter lim="400000"/>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34819" w14:textId="77777777" w:rsidR="00ED7617" w:rsidRDefault="00ED7617" w:rsidP="00924CC5">
    <w:pPr>
      <w:pStyle w:val="Body"/>
    </w:pPr>
    <w:r>
      <w:rPr>
        <w:noProof/>
      </w:rPr>
      <w:drawing>
        <wp:anchor distT="152400" distB="152400" distL="152400" distR="152400" simplePos="0" relativeHeight="251663360" behindDoc="1" locked="0" layoutInCell="1" allowOverlap="1" wp14:anchorId="65330A5C" wp14:editId="15663F57">
          <wp:simplePos x="0" y="0"/>
          <wp:positionH relativeFrom="page">
            <wp:posOffset>3604867</wp:posOffset>
          </wp:positionH>
          <wp:positionV relativeFrom="page">
            <wp:posOffset>36195</wp:posOffset>
          </wp:positionV>
          <wp:extent cx="7619118" cy="736979"/>
          <wp:effectExtent l="0" t="0" r="1270" b="6350"/>
          <wp:wrapNone/>
          <wp:docPr id="2"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officeArt object">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7619118" cy="736979"/>
                  </a:xfrm>
                  <a:prstGeom prst="rect">
                    <a:avLst/>
                  </a:prstGeom>
                  <a:ln w="12700" cap="flat">
                    <a:noFill/>
                    <a:miter lim="400000"/>
                  </a:ln>
                  <a:effectLst/>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315E7" w14:textId="77777777" w:rsidR="00ED7617" w:rsidRDefault="00ED7617" w:rsidP="00924CC5">
    <w:pPr>
      <w:pStyle w:val="Body"/>
    </w:pPr>
    <w:r>
      <w:rPr>
        <w:noProof/>
      </w:rPr>
      <w:drawing>
        <wp:anchor distT="152400" distB="152400" distL="152400" distR="152400" simplePos="0" relativeHeight="251661312" behindDoc="1" locked="0" layoutInCell="1" allowOverlap="1" wp14:anchorId="5ACC0CEB" wp14:editId="0E98AEC5">
          <wp:simplePos x="0" y="0"/>
          <wp:positionH relativeFrom="page">
            <wp:posOffset>805401</wp:posOffset>
          </wp:positionH>
          <wp:positionV relativeFrom="page">
            <wp:posOffset>-3561</wp:posOffset>
          </wp:positionV>
          <wp:extent cx="7619118" cy="736979"/>
          <wp:effectExtent l="0" t="0" r="1270" b="6350"/>
          <wp:wrapNone/>
          <wp:docPr id="4"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officeArt object">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7619118" cy="736979"/>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D1422"/>
    <w:multiLevelType w:val="hybridMultilevel"/>
    <w:tmpl w:val="40FEA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A309CF"/>
    <w:multiLevelType w:val="multilevel"/>
    <w:tmpl w:val="9EACA340"/>
    <w:lvl w:ilvl="0">
      <w:start w:val="1"/>
      <w:numFmt w:val="decimal"/>
      <w:lvlText w:val="%1."/>
      <w:lvlJc w:val="left"/>
      <w:pPr>
        <w:ind w:left="567" w:hanging="567"/>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8" w:hanging="578"/>
      </w:pPr>
      <w:rPr>
        <w:rFonts w:hAnsi="Arial Unicode MS" w:hint="default"/>
        <w:b/>
        <w:bC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C20DA1"/>
    <w:multiLevelType w:val="hybridMultilevel"/>
    <w:tmpl w:val="DD300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772194"/>
    <w:multiLevelType w:val="hybridMultilevel"/>
    <w:tmpl w:val="B2C83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E40352"/>
    <w:multiLevelType w:val="hybridMultilevel"/>
    <w:tmpl w:val="01FEDB5A"/>
    <w:numStyleLink w:val="ImportedStyle26"/>
  </w:abstractNum>
  <w:abstractNum w:abstractNumId="5" w15:restartNumberingAfterBreak="0">
    <w:nsid w:val="0BE91760"/>
    <w:multiLevelType w:val="hybridMultilevel"/>
    <w:tmpl w:val="B5749860"/>
    <w:numStyleLink w:val="ImportedStyle6"/>
  </w:abstractNum>
  <w:abstractNum w:abstractNumId="6" w15:restartNumberingAfterBreak="0">
    <w:nsid w:val="0CFD0116"/>
    <w:multiLevelType w:val="hybridMultilevel"/>
    <w:tmpl w:val="D5129042"/>
    <w:styleLink w:val="ImportedStyle28"/>
    <w:lvl w:ilvl="0" w:tplc="A8B49F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FCE9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F87BB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DA00F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7653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5D4B1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32E57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7249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649E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DC16588"/>
    <w:multiLevelType w:val="hybridMultilevel"/>
    <w:tmpl w:val="AA04E4F4"/>
    <w:styleLink w:val="ImportedStyle11"/>
    <w:lvl w:ilvl="0" w:tplc="FD4017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2C3E7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14485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8236C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C893A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B80CB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C80DD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CC606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D81FE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E02072C"/>
    <w:multiLevelType w:val="hybridMultilevel"/>
    <w:tmpl w:val="8F4842CE"/>
    <w:styleLink w:val="ImportedStyle12"/>
    <w:lvl w:ilvl="0" w:tplc="3D08E7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726E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3626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F6989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2E52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0039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5A1EB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0EC4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9457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E4A6B2A"/>
    <w:multiLevelType w:val="hybridMultilevel"/>
    <w:tmpl w:val="E842AF24"/>
    <w:styleLink w:val="ImportedStyle7"/>
    <w:lvl w:ilvl="0" w:tplc="78EEAF50">
      <w:start w:val="1"/>
      <w:numFmt w:val="decimal"/>
      <w:lvlText w:val="%1."/>
      <w:lvlJc w:val="left"/>
      <w:pPr>
        <w:ind w:left="360" w:hanging="360"/>
      </w:pPr>
      <w:rPr>
        <w:rFonts w:hAnsi="Arial Unicode M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B0D40C">
      <w:start w:val="1"/>
      <w:numFmt w:val="lowerLetter"/>
      <w:lvlText w:val="%2."/>
      <w:lvlJc w:val="left"/>
      <w:pPr>
        <w:ind w:left="1080" w:hanging="360"/>
      </w:pPr>
      <w:rPr>
        <w:rFonts w:hAnsi="Arial Unicode M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EED4F0">
      <w:start w:val="1"/>
      <w:numFmt w:val="lowerRoman"/>
      <w:lvlText w:val="%3."/>
      <w:lvlJc w:val="left"/>
      <w:pPr>
        <w:ind w:left="1800" w:hanging="295"/>
      </w:pPr>
      <w:rPr>
        <w:rFonts w:hAnsi="Arial Unicode M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E26DCDE">
      <w:start w:val="1"/>
      <w:numFmt w:val="decimal"/>
      <w:lvlText w:val="%4."/>
      <w:lvlJc w:val="left"/>
      <w:pPr>
        <w:ind w:left="2520" w:hanging="360"/>
      </w:pPr>
      <w:rPr>
        <w:rFonts w:hAnsi="Arial Unicode M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0280F4">
      <w:start w:val="1"/>
      <w:numFmt w:val="lowerLetter"/>
      <w:lvlText w:val="%5."/>
      <w:lvlJc w:val="left"/>
      <w:pPr>
        <w:ind w:left="3240" w:hanging="360"/>
      </w:pPr>
      <w:rPr>
        <w:rFonts w:hAnsi="Arial Unicode M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7E160E">
      <w:start w:val="1"/>
      <w:numFmt w:val="lowerRoman"/>
      <w:lvlText w:val="%6."/>
      <w:lvlJc w:val="left"/>
      <w:pPr>
        <w:ind w:left="3960" w:hanging="295"/>
      </w:pPr>
      <w:rPr>
        <w:rFonts w:hAnsi="Arial Unicode M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5E97D2">
      <w:start w:val="1"/>
      <w:numFmt w:val="decimal"/>
      <w:lvlText w:val="%7."/>
      <w:lvlJc w:val="left"/>
      <w:pPr>
        <w:ind w:left="4680" w:hanging="360"/>
      </w:pPr>
      <w:rPr>
        <w:rFonts w:hAnsi="Arial Unicode M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3E9A96">
      <w:start w:val="1"/>
      <w:numFmt w:val="lowerLetter"/>
      <w:lvlText w:val="%8."/>
      <w:lvlJc w:val="left"/>
      <w:pPr>
        <w:ind w:left="5400" w:hanging="360"/>
      </w:pPr>
      <w:rPr>
        <w:rFonts w:hAnsi="Arial Unicode M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7C6BF0">
      <w:start w:val="1"/>
      <w:numFmt w:val="lowerRoman"/>
      <w:lvlText w:val="%9."/>
      <w:lvlJc w:val="left"/>
      <w:pPr>
        <w:ind w:left="6120" w:hanging="295"/>
      </w:pPr>
      <w:rPr>
        <w:rFonts w:hAnsi="Arial Unicode M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0E5F0B33"/>
    <w:multiLevelType w:val="hybridMultilevel"/>
    <w:tmpl w:val="7838846E"/>
    <w:numStyleLink w:val="ImportedStyle18"/>
  </w:abstractNum>
  <w:abstractNum w:abstractNumId="11" w15:restartNumberingAfterBreak="0">
    <w:nsid w:val="0F5E45A9"/>
    <w:multiLevelType w:val="hybridMultilevel"/>
    <w:tmpl w:val="50E60218"/>
    <w:styleLink w:val="ImportedStyle8"/>
    <w:lvl w:ilvl="0" w:tplc="CFD0E4F8">
      <w:start w:val="1"/>
      <w:numFmt w:val="bullet"/>
      <w:lvlText w:val="∆"/>
      <w:lvlJc w:val="left"/>
      <w:pPr>
        <w:ind w:left="426" w:hanging="357"/>
      </w:pPr>
      <w:rPr>
        <w:rFonts w:ascii="Trebuchet MS" w:eastAsia="Trebuchet MS" w:hAnsi="Trebuchet MS" w:cs="Trebuchet MS"/>
        <w:b w:val="0"/>
        <w:bCs w:val="0"/>
        <w:i w:val="0"/>
        <w:iCs w:val="0"/>
        <w:caps w:val="0"/>
        <w:smallCaps w:val="0"/>
        <w:strike w:val="0"/>
        <w:dstrike w:val="0"/>
        <w:color w:val="B5601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A8F2FA">
      <w:start w:val="1"/>
      <w:numFmt w:val="bullet"/>
      <w:lvlText w:val="-"/>
      <w:lvlJc w:val="left"/>
      <w:pPr>
        <w:ind w:left="1795" w:hanging="646"/>
      </w:pPr>
      <w:rPr>
        <w:rFonts w:ascii="Trebuchet MS" w:eastAsia="Trebuchet MS" w:hAnsi="Trebuchet MS" w:cs="Trebuchet MS"/>
        <w:b w:val="0"/>
        <w:bCs w:val="0"/>
        <w:i w:val="0"/>
        <w:iCs w:val="0"/>
        <w:caps w:val="0"/>
        <w:smallCaps w:val="0"/>
        <w:strike w:val="0"/>
        <w:dstrike w:val="0"/>
        <w:color w:val="B5601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86F9C6">
      <w:start w:val="1"/>
      <w:numFmt w:val="bullet"/>
      <w:lvlText w:val="▪"/>
      <w:lvlJc w:val="left"/>
      <w:pPr>
        <w:ind w:left="2155" w:hanging="286"/>
      </w:pPr>
      <w:rPr>
        <w:rFonts w:ascii="Trebuchet MS" w:eastAsia="Trebuchet MS" w:hAnsi="Trebuchet MS" w:cs="Trebuchet MS"/>
        <w:b w:val="0"/>
        <w:bCs w:val="0"/>
        <w:i w:val="0"/>
        <w:iCs w:val="0"/>
        <w:caps w:val="0"/>
        <w:smallCaps w:val="0"/>
        <w:strike w:val="0"/>
        <w:dstrike w:val="0"/>
        <w:color w:val="B5601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B081A8">
      <w:start w:val="1"/>
      <w:numFmt w:val="bullet"/>
      <w:lvlText w:val="•"/>
      <w:lvlJc w:val="left"/>
      <w:pPr>
        <w:ind w:left="2875" w:hanging="286"/>
      </w:pPr>
      <w:rPr>
        <w:rFonts w:ascii="Trebuchet MS" w:eastAsia="Trebuchet MS" w:hAnsi="Trebuchet MS" w:cs="Trebuchet MS"/>
        <w:b w:val="0"/>
        <w:bCs w:val="0"/>
        <w:i w:val="0"/>
        <w:iCs w:val="0"/>
        <w:caps w:val="0"/>
        <w:smallCaps w:val="0"/>
        <w:strike w:val="0"/>
        <w:dstrike w:val="0"/>
        <w:color w:val="B5601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9E27DC">
      <w:start w:val="1"/>
      <w:numFmt w:val="bullet"/>
      <w:lvlText w:val="o"/>
      <w:lvlJc w:val="left"/>
      <w:pPr>
        <w:ind w:left="3595" w:hanging="286"/>
      </w:pPr>
      <w:rPr>
        <w:rFonts w:ascii="Trebuchet MS" w:eastAsia="Trebuchet MS" w:hAnsi="Trebuchet MS" w:cs="Trebuchet MS"/>
        <w:b w:val="0"/>
        <w:bCs w:val="0"/>
        <w:i w:val="0"/>
        <w:iCs w:val="0"/>
        <w:caps w:val="0"/>
        <w:smallCaps w:val="0"/>
        <w:strike w:val="0"/>
        <w:dstrike w:val="0"/>
        <w:color w:val="B5601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5A70A0">
      <w:start w:val="1"/>
      <w:numFmt w:val="bullet"/>
      <w:lvlText w:val="▪"/>
      <w:lvlJc w:val="left"/>
      <w:pPr>
        <w:ind w:left="4315" w:hanging="286"/>
      </w:pPr>
      <w:rPr>
        <w:rFonts w:ascii="Trebuchet MS" w:eastAsia="Trebuchet MS" w:hAnsi="Trebuchet MS" w:cs="Trebuchet MS"/>
        <w:b w:val="0"/>
        <w:bCs w:val="0"/>
        <w:i w:val="0"/>
        <w:iCs w:val="0"/>
        <w:caps w:val="0"/>
        <w:smallCaps w:val="0"/>
        <w:strike w:val="0"/>
        <w:dstrike w:val="0"/>
        <w:color w:val="B5601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CE6AB6">
      <w:start w:val="1"/>
      <w:numFmt w:val="bullet"/>
      <w:lvlText w:val="•"/>
      <w:lvlJc w:val="left"/>
      <w:pPr>
        <w:ind w:left="5035" w:hanging="286"/>
      </w:pPr>
      <w:rPr>
        <w:rFonts w:ascii="Trebuchet MS" w:eastAsia="Trebuchet MS" w:hAnsi="Trebuchet MS" w:cs="Trebuchet MS"/>
        <w:b w:val="0"/>
        <w:bCs w:val="0"/>
        <w:i w:val="0"/>
        <w:iCs w:val="0"/>
        <w:caps w:val="0"/>
        <w:smallCaps w:val="0"/>
        <w:strike w:val="0"/>
        <w:dstrike w:val="0"/>
        <w:color w:val="B5601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2672E8">
      <w:start w:val="1"/>
      <w:numFmt w:val="bullet"/>
      <w:lvlText w:val="o"/>
      <w:lvlJc w:val="left"/>
      <w:pPr>
        <w:ind w:left="5755" w:hanging="286"/>
      </w:pPr>
      <w:rPr>
        <w:rFonts w:ascii="Trebuchet MS" w:eastAsia="Trebuchet MS" w:hAnsi="Trebuchet MS" w:cs="Trebuchet MS"/>
        <w:b w:val="0"/>
        <w:bCs w:val="0"/>
        <w:i w:val="0"/>
        <w:iCs w:val="0"/>
        <w:caps w:val="0"/>
        <w:smallCaps w:val="0"/>
        <w:strike w:val="0"/>
        <w:dstrike w:val="0"/>
        <w:color w:val="B5601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DE993A">
      <w:start w:val="1"/>
      <w:numFmt w:val="bullet"/>
      <w:lvlText w:val="▪"/>
      <w:lvlJc w:val="left"/>
      <w:pPr>
        <w:ind w:left="6475" w:hanging="286"/>
      </w:pPr>
      <w:rPr>
        <w:rFonts w:ascii="Trebuchet MS" w:eastAsia="Trebuchet MS" w:hAnsi="Trebuchet MS" w:cs="Trebuchet MS"/>
        <w:b w:val="0"/>
        <w:bCs w:val="0"/>
        <w:i w:val="0"/>
        <w:iCs w:val="0"/>
        <w:caps w:val="0"/>
        <w:smallCaps w:val="0"/>
        <w:strike w:val="0"/>
        <w:dstrike w:val="0"/>
        <w:color w:val="B5601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01773E2"/>
    <w:multiLevelType w:val="hybridMultilevel"/>
    <w:tmpl w:val="F7E23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636B22"/>
    <w:multiLevelType w:val="hybridMultilevel"/>
    <w:tmpl w:val="00842F8A"/>
    <w:numStyleLink w:val="ImportedStyle14"/>
  </w:abstractNum>
  <w:abstractNum w:abstractNumId="14" w15:restartNumberingAfterBreak="0">
    <w:nsid w:val="109B4B4E"/>
    <w:multiLevelType w:val="multilevel"/>
    <w:tmpl w:val="06E82B9A"/>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12"/>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15" w15:restartNumberingAfterBreak="0">
    <w:nsid w:val="124756B6"/>
    <w:multiLevelType w:val="hybridMultilevel"/>
    <w:tmpl w:val="73284998"/>
    <w:lvl w:ilvl="0" w:tplc="79460972">
      <w:start w:val="1"/>
      <w:numFmt w:val="bullet"/>
      <w:lvlText w:val=""/>
      <w:lvlJc w:val="left"/>
      <w:pPr>
        <w:ind w:left="360" w:hanging="360"/>
      </w:pPr>
      <w:rPr>
        <w:rFonts w:ascii="Symbol" w:hAnsi="Symbol" w:hint="default"/>
        <w:color w:val="0066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5AB749E"/>
    <w:multiLevelType w:val="hybridMultilevel"/>
    <w:tmpl w:val="E57C5930"/>
    <w:numStyleLink w:val="ImportedStyle21"/>
  </w:abstractNum>
  <w:abstractNum w:abstractNumId="17" w15:restartNumberingAfterBreak="0">
    <w:nsid w:val="16987508"/>
    <w:multiLevelType w:val="hybridMultilevel"/>
    <w:tmpl w:val="1030713C"/>
    <w:styleLink w:val="ImportedStyle17"/>
    <w:lvl w:ilvl="0" w:tplc="75327EF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787A6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A4907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2A6F3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A05F7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065C7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8C54F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0EA19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846AF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17294382"/>
    <w:multiLevelType w:val="hybridMultilevel"/>
    <w:tmpl w:val="3454C27C"/>
    <w:styleLink w:val="ImportedStyle9"/>
    <w:lvl w:ilvl="0" w:tplc="A8C641E6">
      <w:start w:val="1"/>
      <w:numFmt w:val="bullet"/>
      <w:lvlText w:val="•"/>
      <w:lvlJc w:val="left"/>
      <w:pPr>
        <w:ind w:left="930" w:hanging="57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E69EFC">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AC97A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4EFA8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23E681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0CF5C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46CD88">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00B3E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FC7CE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186C0BD4"/>
    <w:multiLevelType w:val="hybridMultilevel"/>
    <w:tmpl w:val="01FEDB5A"/>
    <w:styleLink w:val="ImportedStyle26"/>
    <w:lvl w:ilvl="0" w:tplc="A06823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3CB0F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50F5E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18C56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45E53B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B854F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E17C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9A40A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10880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19BA2A0D"/>
    <w:multiLevelType w:val="hybridMultilevel"/>
    <w:tmpl w:val="EBF0FBFC"/>
    <w:numStyleLink w:val="ImportedStyle27"/>
  </w:abstractNum>
  <w:abstractNum w:abstractNumId="21" w15:restartNumberingAfterBreak="0">
    <w:nsid w:val="1A653C67"/>
    <w:multiLevelType w:val="hybridMultilevel"/>
    <w:tmpl w:val="05E217EC"/>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1BA6654B"/>
    <w:multiLevelType w:val="hybridMultilevel"/>
    <w:tmpl w:val="AA04E4F4"/>
    <w:numStyleLink w:val="ImportedStyle11"/>
  </w:abstractNum>
  <w:abstractNum w:abstractNumId="23" w15:restartNumberingAfterBreak="0">
    <w:nsid w:val="1D21248F"/>
    <w:multiLevelType w:val="multilevel"/>
    <w:tmpl w:val="ADAC0BB4"/>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11"/>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24" w15:restartNumberingAfterBreak="0">
    <w:nsid w:val="20163463"/>
    <w:multiLevelType w:val="hybridMultilevel"/>
    <w:tmpl w:val="8EB411B6"/>
    <w:numStyleLink w:val="ImportedStyle25"/>
  </w:abstractNum>
  <w:abstractNum w:abstractNumId="25" w15:restartNumberingAfterBreak="0">
    <w:nsid w:val="20580015"/>
    <w:multiLevelType w:val="hybridMultilevel"/>
    <w:tmpl w:val="B5483490"/>
    <w:styleLink w:val="ImportedStyle22"/>
    <w:lvl w:ilvl="0" w:tplc="EC180C5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2401D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D8A6B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5CFD7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F6703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E2852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4335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62930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8E63F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20EF3635"/>
    <w:multiLevelType w:val="hybridMultilevel"/>
    <w:tmpl w:val="B5749860"/>
    <w:styleLink w:val="ImportedStyle6"/>
    <w:lvl w:ilvl="0" w:tplc="3AD0D0C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C69D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5A85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4C2A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964B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86D2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F4C7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20C3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04A1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25B82B96"/>
    <w:multiLevelType w:val="hybridMultilevel"/>
    <w:tmpl w:val="01BCED6A"/>
    <w:lvl w:ilvl="0" w:tplc="79460972">
      <w:start w:val="1"/>
      <w:numFmt w:val="bullet"/>
      <w:lvlText w:val=""/>
      <w:lvlJc w:val="left"/>
      <w:pPr>
        <w:ind w:left="360" w:hanging="360"/>
      </w:pPr>
      <w:rPr>
        <w:rFonts w:ascii="Symbol" w:hAnsi="Symbol" w:hint="default"/>
        <w:color w:val="0066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63C1795"/>
    <w:multiLevelType w:val="hybridMultilevel"/>
    <w:tmpl w:val="F67E0A02"/>
    <w:numStyleLink w:val="ImportedStyle4"/>
  </w:abstractNum>
  <w:abstractNum w:abstractNumId="29" w15:restartNumberingAfterBreak="0">
    <w:nsid w:val="26A250A6"/>
    <w:multiLevelType w:val="hybridMultilevel"/>
    <w:tmpl w:val="88B28D7E"/>
    <w:styleLink w:val="ImportedStyle32"/>
    <w:lvl w:ilvl="0" w:tplc="91527E5E">
      <w:start w:val="1"/>
      <w:numFmt w:val="bullet"/>
      <w:lvlText w:val="•"/>
      <w:lvlJc w:val="left"/>
      <w:pPr>
        <w:ind w:left="715"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F3410EE">
      <w:start w:val="1"/>
      <w:numFmt w:val="bullet"/>
      <w:lvlText w:val="o"/>
      <w:lvlJc w:val="left"/>
      <w:pPr>
        <w:ind w:left="143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7006FA">
      <w:start w:val="1"/>
      <w:numFmt w:val="bullet"/>
      <w:lvlText w:val="▪"/>
      <w:lvlJc w:val="left"/>
      <w:pPr>
        <w:ind w:left="215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F6AA8C">
      <w:start w:val="1"/>
      <w:numFmt w:val="bullet"/>
      <w:lvlText w:val="•"/>
      <w:lvlJc w:val="left"/>
      <w:pPr>
        <w:ind w:left="287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222B5A">
      <w:start w:val="1"/>
      <w:numFmt w:val="bullet"/>
      <w:lvlText w:val="o"/>
      <w:lvlJc w:val="left"/>
      <w:pPr>
        <w:ind w:left="359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121306">
      <w:start w:val="1"/>
      <w:numFmt w:val="bullet"/>
      <w:lvlText w:val="▪"/>
      <w:lvlJc w:val="left"/>
      <w:pPr>
        <w:ind w:left="431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002B1E">
      <w:start w:val="1"/>
      <w:numFmt w:val="bullet"/>
      <w:lvlText w:val="•"/>
      <w:lvlJc w:val="left"/>
      <w:pPr>
        <w:ind w:left="503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2B2BFFA">
      <w:start w:val="1"/>
      <w:numFmt w:val="bullet"/>
      <w:lvlText w:val="o"/>
      <w:lvlJc w:val="left"/>
      <w:pPr>
        <w:ind w:left="575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468FF8">
      <w:start w:val="1"/>
      <w:numFmt w:val="bullet"/>
      <w:lvlText w:val="▪"/>
      <w:lvlJc w:val="left"/>
      <w:pPr>
        <w:ind w:left="647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29851F79"/>
    <w:multiLevelType w:val="hybridMultilevel"/>
    <w:tmpl w:val="32E4C306"/>
    <w:styleLink w:val="ImportedStyle15"/>
    <w:lvl w:ilvl="0" w:tplc="436855D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88A4C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584CD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E8D74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70CE7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F29F9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4E5CB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06615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604CC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2BBE56BE"/>
    <w:multiLevelType w:val="hybridMultilevel"/>
    <w:tmpl w:val="0870F3B6"/>
    <w:lvl w:ilvl="0" w:tplc="79460972">
      <w:start w:val="1"/>
      <w:numFmt w:val="bullet"/>
      <w:lvlText w:val=""/>
      <w:lvlJc w:val="left"/>
      <w:pPr>
        <w:ind w:left="360" w:hanging="360"/>
      </w:pPr>
      <w:rPr>
        <w:rFonts w:ascii="Symbol" w:hAnsi="Symbol" w:hint="default"/>
        <w:color w:val="0066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F465E5E"/>
    <w:multiLevelType w:val="hybridMultilevel"/>
    <w:tmpl w:val="03B0B8CA"/>
    <w:styleLink w:val="ImportedStyle30"/>
    <w:lvl w:ilvl="0" w:tplc="B5E0E88E">
      <w:start w:val="1"/>
      <w:numFmt w:val="lowerLetter"/>
      <w:lvlText w:val="(%1)"/>
      <w:lvlJc w:val="left"/>
      <w:pPr>
        <w:ind w:left="179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82B694">
      <w:start w:val="1"/>
      <w:numFmt w:val="lowerLetter"/>
      <w:lvlText w:val="%2."/>
      <w:lvlJc w:val="left"/>
      <w:pPr>
        <w:ind w:left="251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16B24C">
      <w:start w:val="1"/>
      <w:numFmt w:val="lowerRoman"/>
      <w:lvlText w:val="%3."/>
      <w:lvlJc w:val="left"/>
      <w:pPr>
        <w:ind w:left="323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FCCC2E">
      <w:start w:val="1"/>
      <w:numFmt w:val="decimal"/>
      <w:lvlText w:val="%4."/>
      <w:lvlJc w:val="left"/>
      <w:pPr>
        <w:ind w:left="395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689628">
      <w:start w:val="1"/>
      <w:numFmt w:val="lowerLetter"/>
      <w:lvlText w:val="%5."/>
      <w:lvlJc w:val="left"/>
      <w:pPr>
        <w:ind w:left="467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8E8896">
      <w:start w:val="1"/>
      <w:numFmt w:val="lowerRoman"/>
      <w:lvlText w:val="%6."/>
      <w:lvlJc w:val="left"/>
      <w:pPr>
        <w:ind w:left="53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AEAB48">
      <w:start w:val="1"/>
      <w:numFmt w:val="decimal"/>
      <w:lvlText w:val="%7."/>
      <w:lvlJc w:val="left"/>
      <w:pPr>
        <w:ind w:left="611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C28753E">
      <w:start w:val="1"/>
      <w:numFmt w:val="lowerLetter"/>
      <w:lvlText w:val="%8."/>
      <w:lvlJc w:val="left"/>
      <w:pPr>
        <w:ind w:left="683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B47936">
      <w:start w:val="1"/>
      <w:numFmt w:val="lowerRoman"/>
      <w:lvlText w:val="%9."/>
      <w:lvlJc w:val="left"/>
      <w:pPr>
        <w:ind w:left="755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30724F56"/>
    <w:multiLevelType w:val="hybridMultilevel"/>
    <w:tmpl w:val="92C633D6"/>
    <w:styleLink w:val="ImportedStyle2"/>
    <w:lvl w:ilvl="0" w:tplc="0CDCD46A">
      <w:start w:val="1"/>
      <w:numFmt w:val="upperLetter"/>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CCBD76">
      <w:start w:val="1"/>
      <w:numFmt w:val="lowerLetter"/>
      <w:lvlText w:val="%2."/>
      <w:lvlJc w:val="left"/>
      <w:pPr>
        <w:ind w:left="356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9CE674">
      <w:start w:val="1"/>
      <w:numFmt w:val="lowerRoman"/>
      <w:lvlText w:val="%3."/>
      <w:lvlJc w:val="left"/>
      <w:pPr>
        <w:ind w:left="4286" w:hanging="36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AEFEDC">
      <w:start w:val="1"/>
      <w:numFmt w:val="decimal"/>
      <w:lvlText w:val="%4."/>
      <w:lvlJc w:val="left"/>
      <w:pPr>
        <w:ind w:left="500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9A380A">
      <w:start w:val="1"/>
      <w:numFmt w:val="lowerLetter"/>
      <w:lvlText w:val="%5."/>
      <w:lvlJc w:val="left"/>
      <w:pPr>
        <w:ind w:left="572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5E5FE0">
      <w:start w:val="1"/>
      <w:numFmt w:val="lowerRoman"/>
      <w:lvlText w:val="%6."/>
      <w:lvlJc w:val="left"/>
      <w:pPr>
        <w:ind w:left="6446" w:hanging="36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3C1AC8">
      <w:start w:val="1"/>
      <w:numFmt w:val="decimal"/>
      <w:lvlText w:val="%7."/>
      <w:lvlJc w:val="left"/>
      <w:pPr>
        <w:ind w:left="716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4219CC">
      <w:start w:val="1"/>
      <w:numFmt w:val="lowerLetter"/>
      <w:lvlText w:val="%8."/>
      <w:lvlJc w:val="left"/>
      <w:pPr>
        <w:ind w:left="788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072220A">
      <w:start w:val="1"/>
      <w:numFmt w:val="lowerRoman"/>
      <w:lvlText w:val="%9."/>
      <w:lvlJc w:val="left"/>
      <w:pPr>
        <w:ind w:left="8606" w:hanging="36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320B7D14"/>
    <w:multiLevelType w:val="hybridMultilevel"/>
    <w:tmpl w:val="79368CD2"/>
    <w:styleLink w:val="ImportedStyle23"/>
    <w:lvl w:ilvl="0" w:tplc="C3D66BF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C44A0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56C31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96168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9CB4D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FC5B5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A4162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6AA90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502B2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33C01761"/>
    <w:multiLevelType w:val="hybridMultilevel"/>
    <w:tmpl w:val="2FF2AA1C"/>
    <w:styleLink w:val="ImportedStyle16"/>
    <w:lvl w:ilvl="0" w:tplc="9ECC5EE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BC96D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DCC5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2C05C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ECE61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7AD4A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CC10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0E6A6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54FF3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6453048"/>
    <w:multiLevelType w:val="hybridMultilevel"/>
    <w:tmpl w:val="F67E0A02"/>
    <w:styleLink w:val="ImportedStyle4"/>
    <w:lvl w:ilvl="0" w:tplc="4E1CF4EE">
      <w:start w:val="1"/>
      <w:numFmt w:val="bullet"/>
      <w:lvlText w:val="·"/>
      <w:lvlJc w:val="left"/>
      <w:pPr>
        <w:ind w:left="357" w:hanging="357"/>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D2CC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40C1F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6E5E4E">
      <w:start w:val="1"/>
      <w:numFmt w:val="bullet"/>
      <w:lvlText w:val="·"/>
      <w:lvlJc w:val="left"/>
      <w:pPr>
        <w:ind w:left="288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403E8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8848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1E3C90">
      <w:start w:val="1"/>
      <w:numFmt w:val="bullet"/>
      <w:lvlText w:val="·"/>
      <w:lvlJc w:val="left"/>
      <w:pPr>
        <w:ind w:left="504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042D9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7E00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36837387"/>
    <w:multiLevelType w:val="multilevel"/>
    <w:tmpl w:val="61F69870"/>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2"/>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39" w15:restartNumberingAfterBreak="0">
    <w:nsid w:val="38211530"/>
    <w:multiLevelType w:val="hybridMultilevel"/>
    <w:tmpl w:val="B5483490"/>
    <w:numStyleLink w:val="ImportedStyle22"/>
  </w:abstractNum>
  <w:abstractNum w:abstractNumId="40" w15:restartNumberingAfterBreak="0">
    <w:nsid w:val="38280CF2"/>
    <w:multiLevelType w:val="hybridMultilevel"/>
    <w:tmpl w:val="6D362B12"/>
    <w:numStyleLink w:val="ImportedStyle13"/>
  </w:abstractNum>
  <w:abstractNum w:abstractNumId="41" w15:restartNumberingAfterBreak="0">
    <w:nsid w:val="3A725B2A"/>
    <w:multiLevelType w:val="hybridMultilevel"/>
    <w:tmpl w:val="2CECAE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A7F6796"/>
    <w:multiLevelType w:val="multilevel"/>
    <w:tmpl w:val="24DED5D8"/>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15"/>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43" w15:restartNumberingAfterBreak="0">
    <w:nsid w:val="3A8A0C3E"/>
    <w:multiLevelType w:val="multilevel"/>
    <w:tmpl w:val="9ABA368E"/>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14"/>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44" w15:restartNumberingAfterBreak="0">
    <w:nsid w:val="3BB7151B"/>
    <w:multiLevelType w:val="hybridMultilevel"/>
    <w:tmpl w:val="D5BABD72"/>
    <w:styleLink w:val="ImportedStyle5"/>
    <w:lvl w:ilvl="0" w:tplc="548A9AFA">
      <w:start w:val="1"/>
      <w:numFmt w:val="bullet"/>
      <w:lvlText w:val="·"/>
      <w:lvlJc w:val="left"/>
      <w:pPr>
        <w:ind w:left="431" w:hanging="431"/>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727380">
      <w:start w:val="1"/>
      <w:numFmt w:val="bullet"/>
      <w:lvlText w:val="-"/>
      <w:lvlJc w:val="left"/>
      <w:pPr>
        <w:ind w:left="1800" w:hanging="72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F450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3AF066">
      <w:start w:val="1"/>
      <w:numFmt w:val="bullet"/>
      <w:lvlText w:val="·"/>
      <w:lvlJc w:val="left"/>
      <w:pPr>
        <w:ind w:left="288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AE30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FAB1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C4C44CE">
      <w:start w:val="1"/>
      <w:numFmt w:val="bullet"/>
      <w:lvlText w:val="·"/>
      <w:lvlJc w:val="left"/>
      <w:pPr>
        <w:ind w:left="504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E076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FEB0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41004CDE"/>
    <w:multiLevelType w:val="multilevel"/>
    <w:tmpl w:val="6F7A14FC"/>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9"/>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46" w15:restartNumberingAfterBreak="0">
    <w:nsid w:val="423E7F76"/>
    <w:multiLevelType w:val="hybridMultilevel"/>
    <w:tmpl w:val="684CA38E"/>
    <w:lvl w:ilvl="0" w:tplc="79460972">
      <w:start w:val="1"/>
      <w:numFmt w:val="bullet"/>
      <w:lvlText w:val=""/>
      <w:lvlJc w:val="left"/>
      <w:pPr>
        <w:ind w:left="360" w:hanging="360"/>
      </w:pPr>
      <w:rPr>
        <w:rFonts w:ascii="Symbol" w:hAnsi="Symbol" w:hint="default"/>
        <w:color w:val="0066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4E12D95"/>
    <w:multiLevelType w:val="hybridMultilevel"/>
    <w:tmpl w:val="40C2CB6C"/>
    <w:numStyleLink w:val="ImportedStyle10"/>
  </w:abstractNum>
  <w:abstractNum w:abstractNumId="48" w15:restartNumberingAfterBreak="0">
    <w:nsid w:val="46EF0BA5"/>
    <w:multiLevelType w:val="multilevel"/>
    <w:tmpl w:val="9DB2272E"/>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7"/>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49" w15:restartNumberingAfterBreak="0">
    <w:nsid w:val="47E4439E"/>
    <w:multiLevelType w:val="hybridMultilevel"/>
    <w:tmpl w:val="D5129042"/>
    <w:numStyleLink w:val="ImportedStyle28"/>
  </w:abstractNum>
  <w:abstractNum w:abstractNumId="50" w15:restartNumberingAfterBreak="0">
    <w:nsid w:val="48051BB7"/>
    <w:multiLevelType w:val="multilevel"/>
    <w:tmpl w:val="B80E9196"/>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6"/>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51" w15:restartNumberingAfterBreak="0">
    <w:nsid w:val="48FD4ABE"/>
    <w:multiLevelType w:val="hybridMultilevel"/>
    <w:tmpl w:val="4E1268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A6F516B"/>
    <w:multiLevelType w:val="hybridMultilevel"/>
    <w:tmpl w:val="7838846E"/>
    <w:styleLink w:val="ImportedStyle18"/>
    <w:lvl w:ilvl="0" w:tplc="1290771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565872">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60E6BE">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FE0D2C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C609E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C6F500">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4EC1B2">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384FC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DA65B6">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4B6C3CB2"/>
    <w:multiLevelType w:val="hybridMultilevel"/>
    <w:tmpl w:val="950A30F4"/>
    <w:numStyleLink w:val="ImportedStyle19"/>
  </w:abstractNum>
  <w:abstractNum w:abstractNumId="54" w15:restartNumberingAfterBreak="0">
    <w:nsid w:val="4BA419AE"/>
    <w:multiLevelType w:val="hybridMultilevel"/>
    <w:tmpl w:val="9FDC3D40"/>
    <w:styleLink w:val="ImportedStyle24"/>
    <w:lvl w:ilvl="0" w:tplc="4C4A2D84">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3CDC0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C0857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AC3CE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B2C81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0AAD8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80B95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BA68E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24367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4BA425E8"/>
    <w:multiLevelType w:val="hybridMultilevel"/>
    <w:tmpl w:val="E57C5930"/>
    <w:styleLink w:val="ImportedStyle21"/>
    <w:lvl w:ilvl="0" w:tplc="EABA736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34483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C452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429C3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A8A2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492B6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160F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DE65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488F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4C691993"/>
    <w:multiLevelType w:val="hybridMultilevel"/>
    <w:tmpl w:val="8EB411B6"/>
    <w:styleLink w:val="ImportedStyle25"/>
    <w:lvl w:ilvl="0" w:tplc="E0A0F46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2448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CC32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7CB02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00B5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FC8FA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1A827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D495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F480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4D087C6E"/>
    <w:multiLevelType w:val="hybridMultilevel"/>
    <w:tmpl w:val="B4944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15F6C1E"/>
    <w:multiLevelType w:val="hybridMultilevel"/>
    <w:tmpl w:val="1688C82C"/>
    <w:lvl w:ilvl="0" w:tplc="0C090001">
      <w:start w:val="1"/>
      <w:numFmt w:val="bullet"/>
      <w:lvlText w:val=""/>
      <w:lvlJc w:val="left"/>
      <w:pPr>
        <w:ind w:left="930" w:hanging="57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38204EE">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7C09A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2EC01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7EA4E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043F1E">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18731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3CA9CE">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0CC6B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541B5B3B"/>
    <w:multiLevelType w:val="multilevel"/>
    <w:tmpl w:val="43B63006"/>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13"/>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60" w15:restartNumberingAfterBreak="0">
    <w:nsid w:val="569F645E"/>
    <w:multiLevelType w:val="hybridMultilevel"/>
    <w:tmpl w:val="79368CD2"/>
    <w:numStyleLink w:val="ImportedStyle23"/>
  </w:abstractNum>
  <w:abstractNum w:abstractNumId="61" w15:restartNumberingAfterBreak="0">
    <w:nsid w:val="58073D85"/>
    <w:multiLevelType w:val="hybridMultilevel"/>
    <w:tmpl w:val="950A30F4"/>
    <w:styleLink w:val="ImportedStyle19"/>
    <w:lvl w:ilvl="0" w:tplc="7A323094">
      <w:start w:val="1"/>
      <w:numFmt w:val="bullet"/>
      <w:lvlText w:val="•"/>
      <w:lvlJc w:val="left"/>
      <w:pPr>
        <w:ind w:left="715"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4CF172">
      <w:start w:val="1"/>
      <w:numFmt w:val="bullet"/>
      <w:lvlText w:val="o"/>
      <w:lvlJc w:val="left"/>
      <w:pPr>
        <w:ind w:left="143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70E434">
      <w:start w:val="1"/>
      <w:numFmt w:val="bullet"/>
      <w:lvlText w:val="▪"/>
      <w:lvlJc w:val="left"/>
      <w:pPr>
        <w:ind w:left="215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9E66048">
      <w:start w:val="1"/>
      <w:numFmt w:val="bullet"/>
      <w:lvlText w:val="•"/>
      <w:lvlJc w:val="left"/>
      <w:pPr>
        <w:ind w:left="287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D4C5FE">
      <w:start w:val="1"/>
      <w:numFmt w:val="bullet"/>
      <w:lvlText w:val="o"/>
      <w:lvlJc w:val="left"/>
      <w:pPr>
        <w:ind w:left="359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82B9B4">
      <w:start w:val="1"/>
      <w:numFmt w:val="bullet"/>
      <w:lvlText w:val="▪"/>
      <w:lvlJc w:val="left"/>
      <w:pPr>
        <w:ind w:left="431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EE1C42">
      <w:start w:val="1"/>
      <w:numFmt w:val="bullet"/>
      <w:lvlText w:val="•"/>
      <w:lvlJc w:val="left"/>
      <w:pPr>
        <w:ind w:left="503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5A1492">
      <w:start w:val="1"/>
      <w:numFmt w:val="bullet"/>
      <w:lvlText w:val="o"/>
      <w:lvlJc w:val="left"/>
      <w:pPr>
        <w:ind w:left="575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00F30E">
      <w:start w:val="1"/>
      <w:numFmt w:val="bullet"/>
      <w:lvlText w:val="▪"/>
      <w:lvlJc w:val="left"/>
      <w:pPr>
        <w:ind w:left="647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59251B2D"/>
    <w:multiLevelType w:val="hybridMultilevel"/>
    <w:tmpl w:val="814814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A025474"/>
    <w:multiLevelType w:val="hybridMultilevel"/>
    <w:tmpl w:val="4E3CB860"/>
    <w:styleLink w:val="ImportedStyle29"/>
    <w:lvl w:ilvl="0" w:tplc="B464D1E4">
      <w:start w:val="1"/>
      <w:numFmt w:val="bullet"/>
      <w:lvlText w:val="•"/>
      <w:lvlJc w:val="left"/>
      <w:pPr>
        <w:ind w:left="715"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387944">
      <w:start w:val="1"/>
      <w:numFmt w:val="bullet"/>
      <w:lvlText w:val="o"/>
      <w:lvlJc w:val="left"/>
      <w:pPr>
        <w:ind w:left="143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688036">
      <w:start w:val="1"/>
      <w:numFmt w:val="bullet"/>
      <w:lvlText w:val="▪"/>
      <w:lvlJc w:val="left"/>
      <w:pPr>
        <w:ind w:left="215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A40F90">
      <w:start w:val="1"/>
      <w:numFmt w:val="bullet"/>
      <w:lvlText w:val="•"/>
      <w:lvlJc w:val="left"/>
      <w:pPr>
        <w:ind w:left="287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FC86AA">
      <w:start w:val="1"/>
      <w:numFmt w:val="bullet"/>
      <w:lvlText w:val="o"/>
      <w:lvlJc w:val="left"/>
      <w:pPr>
        <w:ind w:left="359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D4B924">
      <w:start w:val="1"/>
      <w:numFmt w:val="bullet"/>
      <w:lvlText w:val="▪"/>
      <w:lvlJc w:val="left"/>
      <w:pPr>
        <w:ind w:left="431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AEF4B8">
      <w:start w:val="1"/>
      <w:numFmt w:val="bullet"/>
      <w:lvlText w:val="•"/>
      <w:lvlJc w:val="left"/>
      <w:pPr>
        <w:ind w:left="503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A0A734">
      <w:start w:val="1"/>
      <w:numFmt w:val="bullet"/>
      <w:lvlText w:val="o"/>
      <w:lvlJc w:val="left"/>
      <w:pPr>
        <w:ind w:left="575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C83932">
      <w:start w:val="1"/>
      <w:numFmt w:val="bullet"/>
      <w:lvlText w:val="▪"/>
      <w:lvlJc w:val="left"/>
      <w:pPr>
        <w:ind w:left="647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5A1B0281"/>
    <w:multiLevelType w:val="hybridMultilevel"/>
    <w:tmpl w:val="D5BABD72"/>
    <w:numStyleLink w:val="ImportedStyle5"/>
  </w:abstractNum>
  <w:abstractNum w:abstractNumId="65" w15:restartNumberingAfterBreak="0">
    <w:nsid w:val="5E065656"/>
    <w:multiLevelType w:val="hybridMultilevel"/>
    <w:tmpl w:val="E898A0A8"/>
    <w:lvl w:ilvl="0" w:tplc="79460972">
      <w:start w:val="1"/>
      <w:numFmt w:val="bullet"/>
      <w:lvlText w:val=""/>
      <w:lvlJc w:val="left"/>
      <w:pPr>
        <w:ind w:left="360" w:hanging="360"/>
      </w:pPr>
      <w:rPr>
        <w:rFonts w:ascii="Symbol" w:hAnsi="Symbol" w:hint="default"/>
        <w:color w:val="0066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5E1B694C"/>
    <w:multiLevelType w:val="hybridMultilevel"/>
    <w:tmpl w:val="D1B21CCC"/>
    <w:lvl w:ilvl="0" w:tplc="79460972">
      <w:start w:val="1"/>
      <w:numFmt w:val="bullet"/>
      <w:lvlText w:val=""/>
      <w:lvlJc w:val="left"/>
      <w:pPr>
        <w:ind w:left="360" w:hanging="360"/>
      </w:pPr>
      <w:rPr>
        <w:rFonts w:ascii="Symbol" w:hAnsi="Symbol" w:hint="default"/>
        <w:color w:val="0066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FB208B4"/>
    <w:multiLevelType w:val="hybridMultilevel"/>
    <w:tmpl w:val="11F06BE6"/>
    <w:styleLink w:val="ImportedStyle31"/>
    <w:lvl w:ilvl="0" w:tplc="B8BED21E">
      <w:start w:val="1"/>
      <w:numFmt w:val="lowerLetter"/>
      <w:lvlText w:val="(%1)"/>
      <w:lvlJc w:val="left"/>
      <w:pPr>
        <w:ind w:left="184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C8CCDC">
      <w:start w:val="1"/>
      <w:numFmt w:val="lowerLetter"/>
      <w:lvlText w:val="%2."/>
      <w:lvlJc w:val="left"/>
      <w:pPr>
        <w:ind w:left="256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EAC47C">
      <w:start w:val="1"/>
      <w:numFmt w:val="lowerRoman"/>
      <w:lvlText w:val="%3."/>
      <w:lvlJc w:val="left"/>
      <w:pPr>
        <w:ind w:left="3283"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EA3890">
      <w:start w:val="1"/>
      <w:numFmt w:val="decimal"/>
      <w:lvlText w:val="%4."/>
      <w:lvlJc w:val="left"/>
      <w:pPr>
        <w:ind w:left="400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4E5048">
      <w:start w:val="1"/>
      <w:numFmt w:val="lowerLetter"/>
      <w:lvlText w:val="%5."/>
      <w:lvlJc w:val="left"/>
      <w:pPr>
        <w:ind w:left="472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8ECFDC">
      <w:start w:val="1"/>
      <w:numFmt w:val="lowerRoman"/>
      <w:lvlText w:val="%6."/>
      <w:lvlJc w:val="left"/>
      <w:pPr>
        <w:ind w:left="5443"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2C75F2">
      <w:start w:val="1"/>
      <w:numFmt w:val="decimal"/>
      <w:lvlText w:val="%7."/>
      <w:lvlJc w:val="left"/>
      <w:pPr>
        <w:ind w:left="616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8C99CC">
      <w:start w:val="1"/>
      <w:numFmt w:val="lowerLetter"/>
      <w:lvlText w:val="%8."/>
      <w:lvlJc w:val="left"/>
      <w:pPr>
        <w:ind w:left="688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484322">
      <w:start w:val="1"/>
      <w:numFmt w:val="lowerRoman"/>
      <w:lvlText w:val="%9."/>
      <w:lvlJc w:val="left"/>
      <w:pPr>
        <w:ind w:left="7603"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5FF207DD"/>
    <w:multiLevelType w:val="hybridMultilevel"/>
    <w:tmpl w:val="D1C2BAD6"/>
    <w:styleLink w:val="ImportedStyle20"/>
    <w:lvl w:ilvl="0" w:tplc="4776FA5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B4F41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F831E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64E62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8C3EF4">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76B55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C047C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D8F04E">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BC4D3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60707ECF"/>
    <w:multiLevelType w:val="hybridMultilevel"/>
    <w:tmpl w:val="40C2CB6C"/>
    <w:styleLink w:val="ImportedStyle10"/>
    <w:lvl w:ilvl="0" w:tplc="76A898F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604A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A203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5B206B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3400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C450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2454D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3251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9C05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627F75AD"/>
    <w:multiLevelType w:val="hybridMultilevel"/>
    <w:tmpl w:val="9D22B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5000E85"/>
    <w:multiLevelType w:val="hybridMultilevel"/>
    <w:tmpl w:val="6C405A1A"/>
    <w:styleLink w:val="ImportedStyle33"/>
    <w:lvl w:ilvl="0" w:tplc="08D2A144">
      <w:start w:val="1"/>
      <w:numFmt w:val="bullet"/>
      <w:lvlText w:val="Δ"/>
      <w:lvlJc w:val="left"/>
      <w:pPr>
        <w:ind w:left="360" w:hanging="360"/>
      </w:pPr>
      <w:rPr>
        <w:rFonts w:ascii="Trebuchet MS" w:eastAsia="Trebuchet MS" w:hAnsi="Trebuchet MS" w:cs="Trebuchet MS"/>
        <w:b w:val="0"/>
        <w:bCs w:val="0"/>
        <w:i w:val="0"/>
        <w:iCs w:val="0"/>
        <w:caps w:val="0"/>
        <w:smallCaps w:val="0"/>
        <w:strike w:val="0"/>
        <w:dstrike w:val="0"/>
        <w:color w:val="B66113"/>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D4B6AE">
      <w:start w:val="1"/>
      <w:numFmt w:val="bullet"/>
      <w:lvlText w:val="–"/>
      <w:lvlJc w:val="left"/>
      <w:pPr>
        <w:ind w:left="644" w:hanging="284"/>
      </w:pPr>
      <w:rPr>
        <w:rFonts w:ascii="Trebuchet MS" w:eastAsia="Trebuchet MS" w:hAnsi="Trebuchet MS" w:cs="Trebuchet MS"/>
        <w:b w:val="0"/>
        <w:bCs w:val="0"/>
        <w:i w:val="0"/>
        <w:iCs w:val="0"/>
        <w:caps w:val="0"/>
        <w:smallCaps w:val="0"/>
        <w:strike w:val="0"/>
        <w:dstrike w:val="0"/>
        <w:color w:val="B66113"/>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409D22">
      <w:start w:val="1"/>
      <w:numFmt w:val="bullet"/>
      <w:lvlText w:val="□"/>
      <w:lvlJc w:val="left"/>
      <w:pPr>
        <w:ind w:left="924" w:hanging="280"/>
      </w:pPr>
      <w:rPr>
        <w:rFonts w:ascii="Trebuchet MS" w:eastAsia="Trebuchet MS" w:hAnsi="Trebuchet MS" w:cs="Trebuchet MS"/>
        <w:b w:val="0"/>
        <w:bCs w:val="0"/>
        <w:i w:val="0"/>
        <w:iCs w:val="0"/>
        <w:caps w:val="0"/>
        <w:smallCaps w:val="0"/>
        <w:strike w:val="0"/>
        <w:dstrike w:val="0"/>
        <w:color w:val="B66113"/>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344C54">
      <w:start w:val="1"/>
      <w:numFmt w:val="bullet"/>
      <w:lvlText w:val="-"/>
      <w:lvlJc w:val="left"/>
      <w:pPr>
        <w:ind w:left="1211" w:hanging="284"/>
      </w:pPr>
      <w:rPr>
        <w:rFonts w:ascii="Trebuchet MS" w:eastAsia="Trebuchet MS" w:hAnsi="Trebuchet MS" w:cs="Trebuchet MS"/>
        <w:b w:val="0"/>
        <w:bCs w:val="0"/>
        <w:i w:val="0"/>
        <w:iCs w:val="0"/>
        <w:caps w:val="0"/>
        <w:smallCaps w:val="0"/>
        <w:strike w:val="0"/>
        <w:dstrike w:val="0"/>
        <w:color w:val="B66113"/>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060122">
      <w:start w:val="1"/>
      <w:numFmt w:val="bullet"/>
      <w:lvlText w:val="-"/>
      <w:lvlJc w:val="left"/>
      <w:pPr>
        <w:ind w:left="1520" w:hanging="284"/>
      </w:pPr>
      <w:rPr>
        <w:rFonts w:ascii="Trebuchet MS" w:eastAsia="Trebuchet MS" w:hAnsi="Trebuchet MS" w:cs="Trebuchet MS"/>
        <w:b w:val="0"/>
        <w:bCs w:val="0"/>
        <w:i w:val="0"/>
        <w:iCs w:val="0"/>
        <w:caps w:val="0"/>
        <w:smallCaps w:val="0"/>
        <w:strike w:val="0"/>
        <w:dstrike w:val="0"/>
        <w:color w:val="B66113"/>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73EB320">
      <w:start w:val="1"/>
      <w:numFmt w:val="bullet"/>
      <w:lvlText w:val="-"/>
      <w:lvlJc w:val="left"/>
      <w:pPr>
        <w:ind w:left="1829" w:hanging="284"/>
      </w:pPr>
      <w:rPr>
        <w:rFonts w:ascii="Trebuchet MS" w:eastAsia="Trebuchet MS" w:hAnsi="Trebuchet MS" w:cs="Trebuchet MS"/>
        <w:b w:val="0"/>
        <w:bCs w:val="0"/>
        <w:i w:val="0"/>
        <w:iCs w:val="0"/>
        <w:caps w:val="0"/>
        <w:smallCaps w:val="0"/>
        <w:strike w:val="0"/>
        <w:dstrike w:val="0"/>
        <w:color w:val="B66113"/>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68B7B0">
      <w:start w:val="1"/>
      <w:numFmt w:val="bullet"/>
      <w:lvlText w:val="-"/>
      <w:lvlJc w:val="left"/>
      <w:pPr>
        <w:ind w:left="2138" w:hanging="284"/>
      </w:pPr>
      <w:rPr>
        <w:rFonts w:ascii="Trebuchet MS" w:eastAsia="Trebuchet MS" w:hAnsi="Trebuchet MS" w:cs="Trebuchet MS"/>
        <w:b w:val="0"/>
        <w:bCs w:val="0"/>
        <w:i w:val="0"/>
        <w:iCs w:val="0"/>
        <w:caps w:val="0"/>
        <w:smallCaps w:val="0"/>
        <w:strike w:val="0"/>
        <w:dstrike w:val="0"/>
        <w:color w:val="B66113"/>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A87EA0">
      <w:start w:val="1"/>
      <w:numFmt w:val="bullet"/>
      <w:lvlText w:val="-"/>
      <w:lvlJc w:val="left"/>
      <w:pPr>
        <w:ind w:left="2447" w:hanging="284"/>
      </w:pPr>
      <w:rPr>
        <w:rFonts w:ascii="Trebuchet MS" w:eastAsia="Trebuchet MS" w:hAnsi="Trebuchet MS" w:cs="Trebuchet MS"/>
        <w:b w:val="0"/>
        <w:bCs w:val="0"/>
        <w:i w:val="0"/>
        <w:iCs w:val="0"/>
        <w:caps w:val="0"/>
        <w:smallCaps w:val="0"/>
        <w:strike w:val="0"/>
        <w:dstrike w:val="0"/>
        <w:color w:val="B66113"/>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121D72">
      <w:start w:val="1"/>
      <w:numFmt w:val="bullet"/>
      <w:lvlText w:val="-"/>
      <w:lvlJc w:val="left"/>
      <w:pPr>
        <w:ind w:left="2756" w:hanging="284"/>
      </w:pPr>
      <w:rPr>
        <w:rFonts w:ascii="Trebuchet MS" w:eastAsia="Trebuchet MS" w:hAnsi="Trebuchet MS" w:cs="Trebuchet MS"/>
        <w:b w:val="0"/>
        <w:bCs w:val="0"/>
        <w:i w:val="0"/>
        <w:iCs w:val="0"/>
        <w:caps w:val="0"/>
        <w:smallCaps w:val="0"/>
        <w:strike w:val="0"/>
        <w:dstrike w:val="0"/>
        <w:color w:val="B66113"/>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67BB3D21"/>
    <w:multiLevelType w:val="multilevel"/>
    <w:tmpl w:val="88746ED2"/>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10"/>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73" w15:restartNumberingAfterBreak="0">
    <w:nsid w:val="68055935"/>
    <w:multiLevelType w:val="hybridMultilevel"/>
    <w:tmpl w:val="13C0F378"/>
    <w:lvl w:ilvl="0" w:tplc="79460972">
      <w:start w:val="1"/>
      <w:numFmt w:val="bullet"/>
      <w:lvlText w:val=""/>
      <w:lvlJc w:val="left"/>
      <w:pPr>
        <w:ind w:left="360" w:hanging="360"/>
      </w:pPr>
      <w:rPr>
        <w:rFonts w:ascii="Symbol" w:hAnsi="Symbol" w:hint="default"/>
        <w:color w:val="0066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8CB79AD"/>
    <w:multiLevelType w:val="hybridMultilevel"/>
    <w:tmpl w:val="6D362B12"/>
    <w:styleLink w:val="ImportedStyle13"/>
    <w:lvl w:ilvl="0" w:tplc="96BAF6A8">
      <w:start w:val="1"/>
      <w:numFmt w:val="bullet"/>
      <w:lvlText w:val="•"/>
      <w:lvlJc w:val="left"/>
      <w:pPr>
        <w:ind w:left="930" w:hanging="57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24D43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00D77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E483D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EC342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3A128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8A1BD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3EC7D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B8504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6B2824EE"/>
    <w:multiLevelType w:val="hybridMultilevel"/>
    <w:tmpl w:val="00842F8A"/>
    <w:styleLink w:val="ImportedStyle14"/>
    <w:lvl w:ilvl="0" w:tplc="389AE06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006A46">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B20C60">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3E866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89540">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1E67B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7CFB2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32657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2EB678">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6BB26308"/>
    <w:multiLevelType w:val="hybridMultilevel"/>
    <w:tmpl w:val="120A8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CDF773D"/>
    <w:multiLevelType w:val="hybridMultilevel"/>
    <w:tmpl w:val="7526AE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06B0EE5"/>
    <w:multiLevelType w:val="hybridMultilevel"/>
    <w:tmpl w:val="D1C2BAD6"/>
    <w:numStyleLink w:val="ImportedStyle20"/>
  </w:abstractNum>
  <w:abstractNum w:abstractNumId="79" w15:restartNumberingAfterBreak="0">
    <w:nsid w:val="76D75DC7"/>
    <w:multiLevelType w:val="hybridMultilevel"/>
    <w:tmpl w:val="EBF0FBFC"/>
    <w:styleLink w:val="ImportedStyle27"/>
    <w:lvl w:ilvl="0" w:tplc="8F54EF6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D607D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C80B4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BA2C2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50985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2E395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944726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4895D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26364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76EB63F9"/>
    <w:multiLevelType w:val="hybridMultilevel"/>
    <w:tmpl w:val="88B28D7E"/>
    <w:numStyleLink w:val="ImportedStyle32"/>
  </w:abstractNum>
  <w:abstractNum w:abstractNumId="81" w15:restartNumberingAfterBreak="0">
    <w:nsid w:val="77F71718"/>
    <w:multiLevelType w:val="multilevel"/>
    <w:tmpl w:val="7F38010E"/>
    <w:styleLink w:val="ImportedStyle1"/>
    <w:lvl w:ilvl="0">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8" w:hanging="578"/>
      </w:pPr>
      <w:rPr>
        <w:rFonts w:hAnsi="Arial Unicode MS"/>
        <w:b/>
        <w:bC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008" w:hanging="100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152" w:hanging="115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296" w:hanging="12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1584" w:hanging="15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79284F39"/>
    <w:multiLevelType w:val="hybridMultilevel"/>
    <w:tmpl w:val="9FDC3D40"/>
    <w:numStyleLink w:val="ImportedStyle24"/>
  </w:abstractNum>
  <w:abstractNum w:abstractNumId="83" w15:restartNumberingAfterBreak="0">
    <w:nsid w:val="7BAD6DEA"/>
    <w:multiLevelType w:val="multilevel"/>
    <w:tmpl w:val="0AB2AFD4"/>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8"/>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84" w15:restartNumberingAfterBreak="0">
    <w:nsid w:val="7D0575B2"/>
    <w:multiLevelType w:val="multilevel"/>
    <w:tmpl w:val="3064E3A2"/>
    <w:styleLink w:val="Style44"/>
    <w:lvl w:ilvl="0">
      <w:start w:val="1"/>
      <w:numFmt w:val="decimal"/>
      <w:lvlText w:val="%1."/>
      <w:lvlJc w:val="left"/>
      <w:pPr>
        <w:ind w:left="3125" w:hanging="432"/>
      </w:pPr>
      <w:rPr>
        <w:rFonts w:hint="default"/>
      </w:rPr>
    </w:lvl>
    <w:lvl w:ilvl="1">
      <w:start w:val="1"/>
      <w:numFmt w:val="decimal"/>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i w:val="0"/>
        <w:color w:val="auto"/>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85" w15:restartNumberingAfterBreak="0">
    <w:nsid w:val="7D0A2D2F"/>
    <w:multiLevelType w:val="hybridMultilevel"/>
    <w:tmpl w:val="4E3CB860"/>
    <w:numStyleLink w:val="ImportedStyle29"/>
  </w:abstractNum>
  <w:abstractNum w:abstractNumId="86" w15:restartNumberingAfterBreak="0">
    <w:nsid w:val="7F2D41EC"/>
    <w:multiLevelType w:val="hybridMultilevel"/>
    <w:tmpl w:val="E842AF24"/>
    <w:numStyleLink w:val="ImportedStyle7"/>
  </w:abstractNum>
  <w:num w:numId="1">
    <w:abstractNumId w:val="37"/>
  </w:num>
  <w:num w:numId="2">
    <w:abstractNumId w:val="28"/>
  </w:num>
  <w:num w:numId="3">
    <w:abstractNumId w:val="81"/>
  </w:num>
  <w:num w:numId="4">
    <w:abstractNumId w:val="1"/>
  </w:num>
  <w:num w:numId="5">
    <w:abstractNumId w:val="44"/>
  </w:num>
  <w:num w:numId="6">
    <w:abstractNumId w:val="64"/>
  </w:num>
  <w:num w:numId="7">
    <w:abstractNumId w:val="26"/>
  </w:num>
  <w:num w:numId="8">
    <w:abstractNumId w:val="5"/>
  </w:num>
  <w:num w:numId="9">
    <w:abstractNumId w:val="1"/>
    <w:lvlOverride w:ilvl="1">
      <w:startOverride w:val="2"/>
    </w:lvlOverride>
  </w:num>
  <w:num w:numId="10">
    <w:abstractNumId w:val="1"/>
    <w:lvlOverride w:ilvl="0">
      <w:startOverride w:val="2"/>
    </w:lvlOverride>
  </w:num>
  <w:num w:numId="11">
    <w:abstractNumId w:val="1"/>
    <w:lvlOverride w:ilvl="1">
      <w:startOverride w:val="2"/>
    </w:lvlOverride>
  </w:num>
  <w:num w:numId="12">
    <w:abstractNumId w:val="1"/>
    <w:lvlOverride w:ilvl="1">
      <w:startOverride w:val="4"/>
    </w:lvlOverride>
  </w:num>
  <w:num w:numId="13">
    <w:abstractNumId w:val="9"/>
  </w:num>
  <w:num w:numId="14">
    <w:abstractNumId w:val="86"/>
  </w:num>
  <w:num w:numId="15">
    <w:abstractNumId w:val="1"/>
    <w:lvlOverride w:ilvl="0">
      <w:startOverride w:val="3"/>
    </w:lvlOverride>
  </w:num>
  <w:num w:numId="16">
    <w:abstractNumId w:val="1"/>
    <w:lvlOverride w:ilvl="1">
      <w:startOverride w:val="2"/>
    </w:lvlOverride>
  </w:num>
  <w:num w:numId="17">
    <w:abstractNumId w:val="1"/>
    <w:lvlOverride w:ilvl="1">
      <w:startOverride w:val="4"/>
    </w:lvlOverride>
  </w:num>
  <w:num w:numId="18">
    <w:abstractNumId w:val="1"/>
    <w:lvlOverride w:ilvl="0">
      <w:startOverride w:val="4"/>
    </w:lvlOverride>
  </w:num>
  <w:num w:numId="19">
    <w:abstractNumId w:val="11"/>
  </w:num>
  <w:num w:numId="20">
    <w:abstractNumId w:val="18"/>
  </w:num>
  <w:num w:numId="21">
    <w:abstractNumId w:val="69"/>
  </w:num>
  <w:num w:numId="22">
    <w:abstractNumId w:val="47"/>
  </w:num>
  <w:num w:numId="23">
    <w:abstractNumId w:val="7"/>
  </w:num>
  <w:num w:numId="24">
    <w:abstractNumId w:val="22"/>
  </w:num>
  <w:num w:numId="25">
    <w:abstractNumId w:val="8"/>
  </w:num>
  <w:num w:numId="26">
    <w:abstractNumId w:val="74"/>
  </w:num>
  <w:num w:numId="27">
    <w:abstractNumId w:val="40"/>
  </w:num>
  <w:num w:numId="28">
    <w:abstractNumId w:val="75"/>
  </w:num>
  <w:num w:numId="29">
    <w:abstractNumId w:val="13"/>
  </w:num>
  <w:num w:numId="30">
    <w:abstractNumId w:val="30"/>
  </w:num>
  <w:num w:numId="31">
    <w:abstractNumId w:val="35"/>
  </w:num>
  <w:num w:numId="32">
    <w:abstractNumId w:val="17"/>
  </w:num>
  <w:num w:numId="33">
    <w:abstractNumId w:val="52"/>
  </w:num>
  <w:num w:numId="34">
    <w:abstractNumId w:val="10"/>
  </w:num>
  <w:num w:numId="35">
    <w:abstractNumId w:val="61"/>
  </w:num>
  <w:num w:numId="36">
    <w:abstractNumId w:val="53"/>
  </w:num>
  <w:num w:numId="37">
    <w:abstractNumId w:val="68"/>
  </w:num>
  <w:num w:numId="38">
    <w:abstractNumId w:val="78"/>
  </w:num>
  <w:num w:numId="39">
    <w:abstractNumId w:val="55"/>
  </w:num>
  <w:num w:numId="40">
    <w:abstractNumId w:val="16"/>
  </w:num>
  <w:num w:numId="41">
    <w:abstractNumId w:val="25"/>
  </w:num>
  <w:num w:numId="42">
    <w:abstractNumId w:val="39"/>
  </w:num>
  <w:num w:numId="43">
    <w:abstractNumId w:val="19"/>
  </w:num>
  <w:num w:numId="44">
    <w:abstractNumId w:val="4"/>
  </w:num>
  <w:num w:numId="45">
    <w:abstractNumId w:val="34"/>
  </w:num>
  <w:num w:numId="46">
    <w:abstractNumId w:val="60"/>
  </w:num>
  <w:num w:numId="47">
    <w:abstractNumId w:val="54"/>
  </w:num>
  <w:num w:numId="48">
    <w:abstractNumId w:val="82"/>
  </w:num>
  <w:num w:numId="49">
    <w:abstractNumId w:val="82"/>
    <w:lvlOverride w:ilvl="0">
      <w:lvl w:ilvl="0" w:tplc="250CB88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A6206E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F00835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0E4425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8D4EF2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05A8E9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4382D3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14E782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414BCE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
    <w:abstractNumId w:val="56"/>
  </w:num>
  <w:num w:numId="51">
    <w:abstractNumId w:val="24"/>
  </w:num>
  <w:num w:numId="52">
    <w:abstractNumId w:val="79"/>
  </w:num>
  <w:num w:numId="53">
    <w:abstractNumId w:val="20"/>
  </w:num>
  <w:num w:numId="54">
    <w:abstractNumId w:val="20"/>
    <w:lvlOverride w:ilvl="0">
      <w:lvl w:ilvl="0" w:tplc="A59A9EBA">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EA61F2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18420FB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3D08AE5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3A621E1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95B855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21200BE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E8C8F1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46F6E14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55">
    <w:abstractNumId w:val="6"/>
  </w:num>
  <w:num w:numId="56">
    <w:abstractNumId w:val="49"/>
  </w:num>
  <w:num w:numId="57">
    <w:abstractNumId w:val="63"/>
  </w:num>
  <w:num w:numId="58">
    <w:abstractNumId w:val="85"/>
  </w:num>
  <w:num w:numId="59">
    <w:abstractNumId w:val="32"/>
  </w:num>
  <w:num w:numId="60">
    <w:abstractNumId w:val="67"/>
  </w:num>
  <w:num w:numId="61">
    <w:abstractNumId w:val="29"/>
  </w:num>
  <w:num w:numId="62">
    <w:abstractNumId w:val="80"/>
  </w:num>
  <w:num w:numId="63">
    <w:abstractNumId w:val="71"/>
  </w:num>
  <w:num w:numId="64">
    <w:abstractNumId w:val="1"/>
    <w:lvlOverride w:ilvl="0">
      <w:startOverride w:val="5"/>
    </w:lvlOverride>
  </w:num>
  <w:num w:numId="65">
    <w:abstractNumId w:val="1"/>
    <w:lvlOverride w:ilvl="0">
      <w:startOverride w:val="7"/>
    </w:lvlOverride>
  </w:num>
  <w:num w:numId="66">
    <w:abstractNumId w:val="33"/>
  </w:num>
  <w:num w:numId="67">
    <w:abstractNumId w:val="70"/>
  </w:num>
  <w:num w:numId="68">
    <w:abstractNumId w:val="77"/>
  </w:num>
  <w:num w:numId="69">
    <w:abstractNumId w:val="21"/>
  </w:num>
  <w:num w:numId="70">
    <w:abstractNumId w:val="2"/>
  </w:num>
  <w:num w:numId="71">
    <w:abstractNumId w:val="12"/>
  </w:num>
  <w:num w:numId="72">
    <w:abstractNumId w:val="3"/>
  </w:num>
  <w:num w:numId="73">
    <w:abstractNumId w:val="41"/>
  </w:num>
  <w:num w:numId="74">
    <w:abstractNumId w:val="51"/>
  </w:num>
  <w:num w:numId="75">
    <w:abstractNumId w:val="84"/>
  </w:num>
  <w:num w:numId="76">
    <w:abstractNumId w:val="36"/>
  </w:num>
  <w:num w:numId="77">
    <w:abstractNumId w:val="38"/>
  </w:num>
  <w:num w:numId="78">
    <w:abstractNumId w:val="62"/>
  </w:num>
  <w:num w:numId="79">
    <w:abstractNumId w:val="76"/>
  </w:num>
  <w:num w:numId="80">
    <w:abstractNumId w:val="50"/>
  </w:num>
  <w:num w:numId="81">
    <w:abstractNumId w:val="48"/>
  </w:num>
  <w:num w:numId="82">
    <w:abstractNumId w:val="83"/>
  </w:num>
  <w:num w:numId="83">
    <w:abstractNumId w:val="45"/>
  </w:num>
  <w:num w:numId="84">
    <w:abstractNumId w:val="72"/>
  </w:num>
  <w:num w:numId="85">
    <w:abstractNumId w:val="23"/>
  </w:num>
  <w:num w:numId="86">
    <w:abstractNumId w:val="14"/>
  </w:num>
  <w:num w:numId="87">
    <w:abstractNumId w:val="59"/>
  </w:num>
  <w:num w:numId="88">
    <w:abstractNumId w:val="43"/>
  </w:num>
  <w:num w:numId="89">
    <w:abstractNumId w:val="42"/>
  </w:num>
  <w:num w:numId="90">
    <w:abstractNumId w:val="27"/>
  </w:num>
  <w:num w:numId="91">
    <w:abstractNumId w:val="46"/>
  </w:num>
  <w:num w:numId="92">
    <w:abstractNumId w:val="15"/>
  </w:num>
  <w:num w:numId="93">
    <w:abstractNumId w:val="73"/>
  </w:num>
  <w:num w:numId="94">
    <w:abstractNumId w:val="31"/>
  </w:num>
  <w:num w:numId="95">
    <w:abstractNumId w:val="65"/>
  </w:num>
  <w:num w:numId="96">
    <w:abstractNumId w:val="57"/>
  </w:num>
  <w:num w:numId="97">
    <w:abstractNumId w:val="0"/>
  </w:num>
  <w:num w:numId="98">
    <w:abstractNumId w:val="66"/>
  </w:num>
  <w:num w:numId="99">
    <w:abstractNumId w:val="5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isplayBackgroundShape/>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GB" w:vendorID="64" w:dllVersion="0" w:nlCheck="1" w:checkStyle="0"/>
  <w:proofState w:spelling="clean"/>
  <w:defaultTabStop w:val="567"/>
  <w:characterSpacingControl w:val="doNotCompress"/>
  <w:hdrShapeDefaults>
    <o:shapedefaults v:ext="edit" spidmax="2457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271"/>
    <w:rsid w:val="000011E2"/>
    <w:rsid w:val="00007C83"/>
    <w:rsid w:val="00007E86"/>
    <w:rsid w:val="000147EC"/>
    <w:rsid w:val="00022DBF"/>
    <w:rsid w:val="00027DE5"/>
    <w:rsid w:val="000308A2"/>
    <w:rsid w:val="00036294"/>
    <w:rsid w:val="000419E7"/>
    <w:rsid w:val="00043B8B"/>
    <w:rsid w:val="00046107"/>
    <w:rsid w:val="00057946"/>
    <w:rsid w:val="00066FAB"/>
    <w:rsid w:val="00067EB4"/>
    <w:rsid w:val="0007268E"/>
    <w:rsid w:val="0007325A"/>
    <w:rsid w:val="000804B7"/>
    <w:rsid w:val="00093917"/>
    <w:rsid w:val="0009598C"/>
    <w:rsid w:val="000B577C"/>
    <w:rsid w:val="000B7F55"/>
    <w:rsid w:val="000C0EC4"/>
    <w:rsid w:val="000C4826"/>
    <w:rsid w:val="000D370D"/>
    <w:rsid w:val="000D408C"/>
    <w:rsid w:val="000E4CFC"/>
    <w:rsid w:val="000E58F0"/>
    <w:rsid w:val="000E5BBB"/>
    <w:rsid w:val="000F074D"/>
    <w:rsid w:val="000F16BA"/>
    <w:rsid w:val="000F3E0F"/>
    <w:rsid w:val="00105651"/>
    <w:rsid w:val="00105D56"/>
    <w:rsid w:val="001152A4"/>
    <w:rsid w:val="0012371C"/>
    <w:rsid w:val="001248A3"/>
    <w:rsid w:val="00133534"/>
    <w:rsid w:val="00141CE1"/>
    <w:rsid w:val="00151EEB"/>
    <w:rsid w:val="00154606"/>
    <w:rsid w:val="00157C10"/>
    <w:rsid w:val="0016009E"/>
    <w:rsid w:val="00161DA6"/>
    <w:rsid w:val="00166EA2"/>
    <w:rsid w:val="00167FB2"/>
    <w:rsid w:val="00173B3A"/>
    <w:rsid w:val="0018056F"/>
    <w:rsid w:val="0019018E"/>
    <w:rsid w:val="001A07D6"/>
    <w:rsid w:val="001A13AE"/>
    <w:rsid w:val="001A1ACF"/>
    <w:rsid w:val="001C18E9"/>
    <w:rsid w:val="001C4034"/>
    <w:rsid w:val="001C7C10"/>
    <w:rsid w:val="001D0F17"/>
    <w:rsid w:val="001D2685"/>
    <w:rsid w:val="001D2BA4"/>
    <w:rsid w:val="001D63A4"/>
    <w:rsid w:val="001E2361"/>
    <w:rsid w:val="001E3C88"/>
    <w:rsid w:val="001E4646"/>
    <w:rsid w:val="001E756B"/>
    <w:rsid w:val="001E76F3"/>
    <w:rsid w:val="001F33D5"/>
    <w:rsid w:val="0020247D"/>
    <w:rsid w:val="002056CC"/>
    <w:rsid w:val="00213C3E"/>
    <w:rsid w:val="002162F9"/>
    <w:rsid w:val="00221923"/>
    <w:rsid w:val="00230DFB"/>
    <w:rsid w:val="00231BDA"/>
    <w:rsid w:val="002341D1"/>
    <w:rsid w:val="0025228E"/>
    <w:rsid w:val="00255F2D"/>
    <w:rsid w:val="00261A6D"/>
    <w:rsid w:val="002662EF"/>
    <w:rsid w:val="00270B0C"/>
    <w:rsid w:val="00272FA5"/>
    <w:rsid w:val="00281331"/>
    <w:rsid w:val="002841AB"/>
    <w:rsid w:val="00287096"/>
    <w:rsid w:val="0028782E"/>
    <w:rsid w:val="00287D4E"/>
    <w:rsid w:val="002914E3"/>
    <w:rsid w:val="002949AF"/>
    <w:rsid w:val="002B4A68"/>
    <w:rsid w:val="002B6E98"/>
    <w:rsid w:val="002B6FC7"/>
    <w:rsid w:val="002D0190"/>
    <w:rsid w:val="002D52A3"/>
    <w:rsid w:val="002D5A41"/>
    <w:rsid w:val="002E0ABD"/>
    <w:rsid w:val="002E1DC8"/>
    <w:rsid w:val="002E7B39"/>
    <w:rsid w:val="00304A61"/>
    <w:rsid w:val="00310FA2"/>
    <w:rsid w:val="003207D1"/>
    <w:rsid w:val="0033560C"/>
    <w:rsid w:val="003368D8"/>
    <w:rsid w:val="00351C1B"/>
    <w:rsid w:val="00351EE6"/>
    <w:rsid w:val="003528A3"/>
    <w:rsid w:val="003540B1"/>
    <w:rsid w:val="00355A53"/>
    <w:rsid w:val="00355AF6"/>
    <w:rsid w:val="00356B5F"/>
    <w:rsid w:val="00365E26"/>
    <w:rsid w:val="003730D4"/>
    <w:rsid w:val="00373A3E"/>
    <w:rsid w:val="00380123"/>
    <w:rsid w:val="00380773"/>
    <w:rsid w:val="00382C50"/>
    <w:rsid w:val="00387C31"/>
    <w:rsid w:val="003922C4"/>
    <w:rsid w:val="003948BD"/>
    <w:rsid w:val="003962FF"/>
    <w:rsid w:val="003B2614"/>
    <w:rsid w:val="003B52AA"/>
    <w:rsid w:val="003B5671"/>
    <w:rsid w:val="003B6BCA"/>
    <w:rsid w:val="003C22DF"/>
    <w:rsid w:val="003C2B81"/>
    <w:rsid w:val="003D1863"/>
    <w:rsid w:val="003E244A"/>
    <w:rsid w:val="003F13D9"/>
    <w:rsid w:val="003F6D23"/>
    <w:rsid w:val="0040019B"/>
    <w:rsid w:val="00401809"/>
    <w:rsid w:val="00405D55"/>
    <w:rsid w:val="0041400E"/>
    <w:rsid w:val="004272B8"/>
    <w:rsid w:val="004309EB"/>
    <w:rsid w:val="00435982"/>
    <w:rsid w:val="004359CB"/>
    <w:rsid w:val="00435CA1"/>
    <w:rsid w:val="00437816"/>
    <w:rsid w:val="00437B9F"/>
    <w:rsid w:val="00437CC2"/>
    <w:rsid w:val="004449E2"/>
    <w:rsid w:val="004542CA"/>
    <w:rsid w:val="0046156D"/>
    <w:rsid w:val="00474288"/>
    <w:rsid w:val="004747F7"/>
    <w:rsid w:val="00480DD1"/>
    <w:rsid w:val="004819F8"/>
    <w:rsid w:val="00482433"/>
    <w:rsid w:val="00484669"/>
    <w:rsid w:val="004870FE"/>
    <w:rsid w:val="00490460"/>
    <w:rsid w:val="00492155"/>
    <w:rsid w:val="004A0201"/>
    <w:rsid w:val="004A0E2B"/>
    <w:rsid w:val="004A5F73"/>
    <w:rsid w:val="004A67D1"/>
    <w:rsid w:val="004C1B59"/>
    <w:rsid w:val="004D00D7"/>
    <w:rsid w:val="004D3167"/>
    <w:rsid w:val="004D3918"/>
    <w:rsid w:val="004E0EA9"/>
    <w:rsid w:val="004E2173"/>
    <w:rsid w:val="004E6A45"/>
    <w:rsid w:val="004E7854"/>
    <w:rsid w:val="004F26F9"/>
    <w:rsid w:val="004F2B9C"/>
    <w:rsid w:val="0050572C"/>
    <w:rsid w:val="005069E0"/>
    <w:rsid w:val="005110B9"/>
    <w:rsid w:val="005165BF"/>
    <w:rsid w:val="005218BD"/>
    <w:rsid w:val="00522C6C"/>
    <w:rsid w:val="00532A10"/>
    <w:rsid w:val="005351EE"/>
    <w:rsid w:val="0055532C"/>
    <w:rsid w:val="00560AF9"/>
    <w:rsid w:val="00571338"/>
    <w:rsid w:val="005713BB"/>
    <w:rsid w:val="00574E9F"/>
    <w:rsid w:val="0059058D"/>
    <w:rsid w:val="005976E2"/>
    <w:rsid w:val="005979F0"/>
    <w:rsid w:val="00597A97"/>
    <w:rsid w:val="005A1D90"/>
    <w:rsid w:val="005B04BD"/>
    <w:rsid w:val="005B07EC"/>
    <w:rsid w:val="005B54F2"/>
    <w:rsid w:val="005B737B"/>
    <w:rsid w:val="005C0EDD"/>
    <w:rsid w:val="005C0FD9"/>
    <w:rsid w:val="005C73AD"/>
    <w:rsid w:val="005D7937"/>
    <w:rsid w:val="005E0F22"/>
    <w:rsid w:val="005E2AEE"/>
    <w:rsid w:val="005E5F25"/>
    <w:rsid w:val="005E736F"/>
    <w:rsid w:val="005F164C"/>
    <w:rsid w:val="005F5D75"/>
    <w:rsid w:val="005F66A9"/>
    <w:rsid w:val="00602DE8"/>
    <w:rsid w:val="00604778"/>
    <w:rsid w:val="006079A3"/>
    <w:rsid w:val="00611560"/>
    <w:rsid w:val="00613AFF"/>
    <w:rsid w:val="0063355A"/>
    <w:rsid w:val="00637230"/>
    <w:rsid w:val="00637D67"/>
    <w:rsid w:val="0064071B"/>
    <w:rsid w:val="00642601"/>
    <w:rsid w:val="00645F89"/>
    <w:rsid w:val="0065567F"/>
    <w:rsid w:val="006603E0"/>
    <w:rsid w:val="00661A47"/>
    <w:rsid w:val="006650D4"/>
    <w:rsid w:val="00673298"/>
    <w:rsid w:val="00675367"/>
    <w:rsid w:val="00681D2F"/>
    <w:rsid w:val="006840E3"/>
    <w:rsid w:val="00690969"/>
    <w:rsid w:val="0069106A"/>
    <w:rsid w:val="006916F6"/>
    <w:rsid w:val="00696507"/>
    <w:rsid w:val="00696F45"/>
    <w:rsid w:val="006A601F"/>
    <w:rsid w:val="006A6347"/>
    <w:rsid w:val="006A66B9"/>
    <w:rsid w:val="006A6AC6"/>
    <w:rsid w:val="006B1617"/>
    <w:rsid w:val="006B7017"/>
    <w:rsid w:val="006B74A4"/>
    <w:rsid w:val="006C0984"/>
    <w:rsid w:val="006C6F0C"/>
    <w:rsid w:val="006C79DA"/>
    <w:rsid w:val="006D1E09"/>
    <w:rsid w:val="006D43F7"/>
    <w:rsid w:val="006D657C"/>
    <w:rsid w:val="006E0C35"/>
    <w:rsid w:val="006E292C"/>
    <w:rsid w:val="006E3CA0"/>
    <w:rsid w:val="006E3F81"/>
    <w:rsid w:val="006F1F56"/>
    <w:rsid w:val="006F2BB1"/>
    <w:rsid w:val="006F6036"/>
    <w:rsid w:val="00700D87"/>
    <w:rsid w:val="007178D3"/>
    <w:rsid w:val="00723971"/>
    <w:rsid w:val="007251C5"/>
    <w:rsid w:val="00745FBD"/>
    <w:rsid w:val="00756BED"/>
    <w:rsid w:val="00777D58"/>
    <w:rsid w:val="00781C66"/>
    <w:rsid w:val="00783552"/>
    <w:rsid w:val="00787BAC"/>
    <w:rsid w:val="0079095E"/>
    <w:rsid w:val="00790D06"/>
    <w:rsid w:val="007917DC"/>
    <w:rsid w:val="00792BAF"/>
    <w:rsid w:val="00797072"/>
    <w:rsid w:val="007B060B"/>
    <w:rsid w:val="007B1060"/>
    <w:rsid w:val="007B1DB7"/>
    <w:rsid w:val="007B2182"/>
    <w:rsid w:val="007B7030"/>
    <w:rsid w:val="007C3B0B"/>
    <w:rsid w:val="007C79D0"/>
    <w:rsid w:val="007D3C58"/>
    <w:rsid w:val="007E6904"/>
    <w:rsid w:val="007F489C"/>
    <w:rsid w:val="00800F1D"/>
    <w:rsid w:val="008019B2"/>
    <w:rsid w:val="0080632E"/>
    <w:rsid w:val="008139D9"/>
    <w:rsid w:val="008165DC"/>
    <w:rsid w:val="00824C10"/>
    <w:rsid w:val="00827618"/>
    <w:rsid w:val="00833C5B"/>
    <w:rsid w:val="00834C71"/>
    <w:rsid w:val="00835764"/>
    <w:rsid w:val="00837DE9"/>
    <w:rsid w:val="0084234F"/>
    <w:rsid w:val="008477BF"/>
    <w:rsid w:val="00851140"/>
    <w:rsid w:val="0085356F"/>
    <w:rsid w:val="00856D7F"/>
    <w:rsid w:val="00866E12"/>
    <w:rsid w:val="0087193E"/>
    <w:rsid w:val="0087527B"/>
    <w:rsid w:val="008848C9"/>
    <w:rsid w:val="0089074E"/>
    <w:rsid w:val="008913F0"/>
    <w:rsid w:val="00893ECF"/>
    <w:rsid w:val="008A76D1"/>
    <w:rsid w:val="008C154B"/>
    <w:rsid w:val="008C473D"/>
    <w:rsid w:val="008D176F"/>
    <w:rsid w:val="008D1DC7"/>
    <w:rsid w:val="008D2514"/>
    <w:rsid w:val="008D41B3"/>
    <w:rsid w:val="008D4516"/>
    <w:rsid w:val="008D788C"/>
    <w:rsid w:val="008E0E9D"/>
    <w:rsid w:val="008E12F7"/>
    <w:rsid w:val="008E634D"/>
    <w:rsid w:val="008F5BE5"/>
    <w:rsid w:val="008F5D7A"/>
    <w:rsid w:val="008F63AE"/>
    <w:rsid w:val="008F6F05"/>
    <w:rsid w:val="008F726D"/>
    <w:rsid w:val="00900417"/>
    <w:rsid w:val="00900AE9"/>
    <w:rsid w:val="009012F3"/>
    <w:rsid w:val="00907181"/>
    <w:rsid w:val="0091660B"/>
    <w:rsid w:val="009179E1"/>
    <w:rsid w:val="00924CC5"/>
    <w:rsid w:val="00926B07"/>
    <w:rsid w:val="00930D51"/>
    <w:rsid w:val="00934E21"/>
    <w:rsid w:val="0093624D"/>
    <w:rsid w:val="0094294B"/>
    <w:rsid w:val="009535E5"/>
    <w:rsid w:val="0095709C"/>
    <w:rsid w:val="009625FC"/>
    <w:rsid w:val="00980A3B"/>
    <w:rsid w:val="00984475"/>
    <w:rsid w:val="00990DD4"/>
    <w:rsid w:val="009913C6"/>
    <w:rsid w:val="00991FB6"/>
    <w:rsid w:val="00992788"/>
    <w:rsid w:val="009A5D32"/>
    <w:rsid w:val="009A72FE"/>
    <w:rsid w:val="009B2148"/>
    <w:rsid w:val="009B2B23"/>
    <w:rsid w:val="009B56DF"/>
    <w:rsid w:val="009C194D"/>
    <w:rsid w:val="009C5FE5"/>
    <w:rsid w:val="009D2E52"/>
    <w:rsid w:val="009D7960"/>
    <w:rsid w:val="009E5C54"/>
    <w:rsid w:val="009E7BF2"/>
    <w:rsid w:val="009F3586"/>
    <w:rsid w:val="009F6808"/>
    <w:rsid w:val="00A01495"/>
    <w:rsid w:val="00A01D0A"/>
    <w:rsid w:val="00A03E2B"/>
    <w:rsid w:val="00A04A49"/>
    <w:rsid w:val="00A06389"/>
    <w:rsid w:val="00A15460"/>
    <w:rsid w:val="00A26F46"/>
    <w:rsid w:val="00A3463B"/>
    <w:rsid w:val="00A37EAC"/>
    <w:rsid w:val="00A50D90"/>
    <w:rsid w:val="00A6069F"/>
    <w:rsid w:val="00A60703"/>
    <w:rsid w:val="00A648A0"/>
    <w:rsid w:val="00A71965"/>
    <w:rsid w:val="00A72C8E"/>
    <w:rsid w:val="00A76CE0"/>
    <w:rsid w:val="00A800F4"/>
    <w:rsid w:val="00A83CC8"/>
    <w:rsid w:val="00A84996"/>
    <w:rsid w:val="00A95CBC"/>
    <w:rsid w:val="00A96C09"/>
    <w:rsid w:val="00A97E10"/>
    <w:rsid w:val="00AA346E"/>
    <w:rsid w:val="00AC19F8"/>
    <w:rsid w:val="00AC587A"/>
    <w:rsid w:val="00AD3273"/>
    <w:rsid w:val="00AD44BE"/>
    <w:rsid w:val="00AD457C"/>
    <w:rsid w:val="00AE1C52"/>
    <w:rsid w:val="00AE565D"/>
    <w:rsid w:val="00AF2495"/>
    <w:rsid w:val="00AF78AB"/>
    <w:rsid w:val="00B06704"/>
    <w:rsid w:val="00B1023E"/>
    <w:rsid w:val="00B1504A"/>
    <w:rsid w:val="00B17D89"/>
    <w:rsid w:val="00B20B53"/>
    <w:rsid w:val="00B225F8"/>
    <w:rsid w:val="00B414A6"/>
    <w:rsid w:val="00B4188B"/>
    <w:rsid w:val="00B4231D"/>
    <w:rsid w:val="00B56D51"/>
    <w:rsid w:val="00B57F46"/>
    <w:rsid w:val="00B60767"/>
    <w:rsid w:val="00B61B4D"/>
    <w:rsid w:val="00B64EEE"/>
    <w:rsid w:val="00B6716B"/>
    <w:rsid w:val="00B709A4"/>
    <w:rsid w:val="00B76990"/>
    <w:rsid w:val="00B775E3"/>
    <w:rsid w:val="00B865E1"/>
    <w:rsid w:val="00B90419"/>
    <w:rsid w:val="00B928F1"/>
    <w:rsid w:val="00B93B4D"/>
    <w:rsid w:val="00BA0CE2"/>
    <w:rsid w:val="00BB05E5"/>
    <w:rsid w:val="00BB1FCC"/>
    <w:rsid w:val="00BB2E9A"/>
    <w:rsid w:val="00BB3253"/>
    <w:rsid w:val="00BB3BEC"/>
    <w:rsid w:val="00BB4829"/>
    <w:rsid w:val="00BB6934"/>
    <w:rsid w:val="00BB765F"/>
    <w:rsid w:val="00BC6496"/>
    <w:rsid w:val="00BD0201"/>
    <w:rsid w:val="00BD3CEF"/>
    <w:rsid w:val="00BD52F8"/>
    <w:rsid w:val="00BF0406"/>
    <w:rsid w:val="00BF5688"/>
    <w:rsid w:val="00BF5ED1"/>
    <w:rsid w:val="00C226B4"/>
    <w:rsid w:val="00C23187"/>
    <w:rsid w:val="00C262A0"/>
    <w:rsid w:val="00C276AC"/>
    <w:rsid w:val="00C27A84"/>
    <w:rsid w:val="00C31BEF"/>
    <w:rsid w:val="00C369CA"/>
    <w:rsid w:val="00C370AF"/>
    <w:rsid w:val="00C463E2"/>
    <w:rsid w:val="00C46520"/>
    <w:rsid w:val="00C54A4C"/>
    <w:rsid w:val="00C5709D"/>
    <w:rsid w:val="00C62A31"/>
    <w:rsid w:val="00C67A16"/>
    <w:rsid w:val="00C7060A"/>
    <w:rsid w:val="00C72722"/>
    <w:rsid w:val="00C7276D"/>
    <w:rsid w:val="00C76600"/>
    <w:rsid w:val="00C76A82"/>
    <w:rsid w:val="00C82C8C"/>
    <w:rsid w:val="00C844AF"/>
    <w:rsid w:val="00C84C62"/>
    <w:rsid w:val="00C9391F"/>
    <w:rsid w:val="00CA03EA"/>
    <w:rsid w:val="00CA0C01"/>
    <w:rsid w:val="00CA47CD"/>
    <w:rsid w:val="00CB0177"/>
    <w:rsid w:val="00CB102E"/>
    <w:rsid w:val="00CB6DE3"/>
    <w:rsid w:val="00CC5EED"/>
    <w:rsid w:val="00CD4077"/>
    <w:rsid w:val="00CD4AB2"/>
    <w:rsid w:val="00CD5251"/>
    <w:rsid w:val="00CE03F5"/>
    <w:rsid w:val="00CE75BE"/>
    <w:rsid w:val="00CF13A4"/>
    <w:rsid w:val="00CF258C"/>
    <w:rsid w:val="00CF330D"/>
    <w:rsid w:val="00CF5651"/>
    <w:rsid w:val="00CF7E79"/>
    <w:rsid w:val="00D027B5"/>
    <w:rsid w:val="00D03C3F"/>
    <w:rsid w:val="00D05015"/>
    <w:rsid w:val="00D11007"/>
    <w:rsid w:val="00D3006D"/>
    <w:rsid w:val="00D33F2E"/>
    <w:rsid w:val="00D53C50"/>
    <w:rsid w:val="00D55415"/>
    <w:rsid w:val="00D7085E"/>
    <w:rsid w:val="00D71593"/>
    <w:rsid w:val="00D7515E"/>
    <w:rsid w:val="00D80485"/>
    <w:rsid w:val="00D90000"/>
    <w:rsid w:val="00D91DD6"/>
    <w:rsid w:val="00D93115"/>
    <w:rsid w:val="00D94459"/>
    <w:rsid w:val="00D94CFF"/>
    <w:rsid w:val="00DA29AC"/>
    <w:rsid w:val="00DA4FC2"/>
    <w:rsid w:val="00DA6FC5"/>
    <w:rsid w:val="00DB21B4"/>
    <w:rsid w:val="00DB3129"/>
    <w:rsid w:val="00DB3A11"/>
    <w:rsid w:val="00DB6A31"/>
    <w:rsid w:val="00DC537E"/>
    <w:rsid w:val="00DE0DAC"/>
    <w:rsid w:val="00DE39D3"/>
    <w:rsid w:val="00DE3E9C"/>
    <w:rsid w:val="00DF3121"/>
    <w:rsid w:val="00DF4364"/>
    <w:rsid w:val="00DF5B0A"/>
    <w:rsid w:val="00E00572"/>
    <w:rsid w:val="00E0397A"/>
    <w:rsid w:val="00E05323"/>
    <w:rsid w:val="00E177F1"/>
    <w:rsid w:val="00E23D6A"/>
    <w:rsid w:val="00E32F9B"/>
    <w:rsid w:val="00E349EB"/>
    <w:rsid w:val="00E367FE"/>
    <w:rsid w:val="00E42A08"/>
    <w:rsid w:val="00E43448"/>
    <w:rsid w:val="00E436B2"/>
    <w:rsid w:val="00E55CF7"/>
    <w:rsid w:val="00E61270"/>
    <w:rsid w:val="00E67451"/>
    <w:rsid w:val="00E7325D"/>
    <w:rsid w:val="00E830F5"/>
    <w:rsid w:val="00EA09A1"/>
    <w:rsid w:val="00EA187E"/>
    <w:rsid w:val="00EB0271"/>
    <w:rsid w:val="00EB1F82"/>
    <w:rsid w:val="00EB23F7"/>
    <w:rsid w:val="00EB47DC"/>
    <w:rsid w:val="00EB56B6"/>
    <w:rsid w:val="00EC0353"/>
    <w:rsid w:val="00ED0A1B"/>
    <w:rsid w:val="00ED2CBD"/>
    <w:rsid w:val="00ED478D"/>
    <w:rsid w:val="00ED73FA"/>
    <w:rsid w:val="00ED7617"/>
    <w:rsid w:val="00EE3018"/>
    <w:rsid w:val="00EE53BC"/>
    <w:rsid w:val="00EE7812"/>
    <w:rsid w:val="00EF61B8"/>
    <w:rsid w:val="00F001BC"/>
    <w:rsid w:val="00F045E9"/>
    <w:rsid w:val="00F07FF3"/>
    <w:rsid w:val="00F11BAB"/>
    <w:rsid w:val="00F21C7C"/>
    <w:rsid w:val="00F26DB5"/>
    <w:rsid w:val="00F33802"/>
    <w:rsid w:val="00F401D2"/>
    <w:rsid w:val="00F51AA9"/>
    <w:rsid w:val="00F535BE"/>
    <w:rsid w:val="00F5424F"/>
    <w:rsid w:val="00F554CA"/>
    <w:rsid w:val="00F9073B"/>
    <w:rsid w:val="00F92DDD"/>
    <w:rsid w:val="00F93ADC"/>
    <w:rsid w:val="00F97EDE"/>
    <w:rsid w:val="00FA2799"/>
    <w:rsid w:val="00FA4B09"/>
    <w:rsid w:val="00FB381D"/>
    <w:rsid w:val="00FB7F22"/>
    <w:rsid w:val="00FC6A2F"/>
    <w:rsid w:val="00FC6F6A"/>
    <w:rsid w:val="00FD2B06"/>
    <w:rsid w:val="00FD4CCB"/>
    <w:rsid w:val="00FD7061"/>
    <w:rsid w:val="00FD7A9A"/>
    <w:rsid w:val="00FE2AFA"/>
    <w:rsid w:val="00FE4126"/>
    <w:rsid w:val="00FF203E"/>
    <w:rsid w:val="00FF23C1"/>
    <w:rsid w:val="00FF3D5F"/>
    <w:rsid w:val="00FF68DE"/>
    <w:rsid w:val="00FF6A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3F74B27"/>
  <w15:docId w15:val="{C144A7C6-C6FE-498A-ACCD-CF618E92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A0CE2"/>
    <w:rPr>
      <w:sz w:val="24"/>
      <w:szCs w:val="24"/>
      <w:lang w:eastAsia="en-US"/>
    </w:rPr>
  </w:style>
  <w:style w:type="paragraph" w:styleId="Heading1">
    <w:name w:val="heading 1"/>
    <w:basedOn w:val="Normal"/>
    <w:next w:val="Normal"/>
    <w:link w:val="Heading1Char"/>
    <w:qFormat/>
    <w:rsid w:val="004359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Level 2 Heading,Body Text (Reset numbering),HC level 1 Heading"/>
    <w:next w:val="Body"/>
    <w:link w:val="Heading2Char"/>
    <w:qFormat/>
    <w:pPr>
      <w:keepNext/>
      <w:spacing w:before="120" w:after="120" w:line="312" w:lineRule="auto"/>
      <w:outlineLvl w:val="1"/>
    </w:pPr>
    <w:rPr>
      <w:rFonts w:ascii="Calibri" w:eastAsia="Calibri" w:hAnsi="Calibri" w:cs="Calibri"/>
      <w:b/>
      <w:bCs/>
      <w:color w:val="01653F"/>
      <w:sz w:val="26"/>
      <w:szCs w:val="26"/>
      <w:u w:color="01653F"/>
    </w:rPr>
  </w:style>
  <w:style w:type="paragraph" w:styleId="Heading3">
    <w:name w:val="heading 3"/>
    <w:basedOn w:val="Normal"/>
    <w:next w:val="Normal"/>
    <w:link w:val="Heading3Char"/>
    <w:uiPriority w:val="9"/>
    <w:unhideWhenUsed/>
    <w:qFormat/>
    <w:rsid w:val="00FD4CC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Level 2 - (a)"/>
    <w:basedOn w:val="Heading3"/>
    <w:next w:val="Normal"/>
    <w:link w:val="Heading4Char"/>
    <w:uiPriority w:val="9"/>
    <w:qFormat/>
    <w:rsid w:val="00255F2D"/>
    <w:pPr>
      <w:keepLines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312" w:lineRule="auto"/>
      <w:ind w:left="851" w:hanging="851"/>
      <w:outlineLvl w:val="3"/>
    </w:pPr>
    <w:rPr>
      <w:rFonts w:asciiTheme="minorHAnsi" w:eastAsiaTheme="minorHAnsi" w:hAnsiTheme="minorHAnsi" w:cs="Arial"/>
      <w:b w:val="0"/>
      <w:color w:val="auto"/>
      <w:sz w:val="22"/>
      <w:szCs w:val="26"/>
      <w:bdr w:val="none" w:sz="0" w:space="0" w:color="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pPr>
      <w:spacing w:before="180" w:after="60" w:line="312" w:lineRule="auto"/>
    </w:pPr>
    <w:rPr>
      <w:rFonts w:ascii="Calibri" w:eastAsia="Calibri" w:hAnsi="Calibri" w:cs="Calibri"/>
      <w:color w:val="000000"/>
      <w:sz w:val="22"/>
      <w:szCs w:val="22"/>
      <w:u w:color="000000"/>
    </w:rPr>
  </w:style>
  <w:style w:type="paragraph" w:styleId="Footer">
    <w:name w:val="footer"/>
    <w:link w:val="FooterChar"/>
    <w:uiPriority w:val="99"/>
    <w:pPr>
      <w:pBdr>
        <w:top w:val="single" w:sz="12" w:space="0" w:color="BFBFBF"/>
      </w:pBdr>
      <w:tabs>
        <w:tab w:val="center" w:pos="4513"/>
        <w:tab w:val="right" w:pos="9026"/>
      </w:tabs>
      <w:spacing w:before="180" w:after="60" w:line="312" w:lineRule="auto"/>
    </w:pPr>
    <w:rPr>
      <w:rFonts w:ascii="Calibri" w:eastAsia="Calibri" w:hAnsi="Calibri" w:cs="Calibri"/>
      <w:b/>
      <w:bCs/>
      <w:color w:val="01653F"/>
      <w:sz w:val="17"/>
      <w:szCs w:val="17"/>
      <w:u w:color="01653F"/>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customStyle="1" w:styleId="CoverH1White">
    <w:name w:val="Cover H1 White"/>
    <w:pPr>
      <w:keepNext/>
      <w:widowControl w:val="0"/>
      <w:suppressAutoHyphens/>
      <w:spacing w:before="960" w:after="240" w:line="840" w:lineRule="atLeast"/>
    </w:pPr>
    <w:rPr>
      <w:rFonts w:ascii="Calibri-Bold" w:eastAsia="Calibri-Bold" w:hAnsi="Calibri-Bold" w:cs="Calibri-Bold"/>
      <w:b/>
      <w:bCs/>
      <w:color w:val="FFFFFF"/>
      <w:sz w:val="80"/>
      <w:szCs w:val="80"/>
      <w:u w:color="FFFFFF"/>
      <w:lang w:val="en-US"/>
    </w:rPr>
  </w:style>
  <w:style w:type="character" w:styleId="IntenseEmphasis">
    <w:name w:val="Intense Emphasis"/>
    <w:uiPriority w:val="21"/>
    <w:qFormat/>
    <w:rPr>
      <w:rFonts w:ascii="Calibri" w:eastAsia="Calibri" w:hAnsi="Calibri" w:cs="Calibri"/>
      <w:b/>
      <w:bCs/>
      <w:i/>
      <w:iCs/>
      <w:color w:val="1952F3"/>
      <w:u w:color="1952F3"/>
    </w:rPr>
  </w:style>
  <w:style w:type="paragraph" w:customStyle="1" w:styleId="CoverH1Green">
    <w:name w:val="Cover H1 Green"/>
    <w:pPr>
      <w:keepNext/>
      <w:widowControl w:val="0"/>
      <w:suppressAutoHyphens/>
      <w:spacing w:before="960" w:after="240" w:line="840" w:lineRule="atLeast"/>
    </w:pPr>
    <w:rPr>
      <w:rFonts w:ascii="Calibri" w:eastAsia="Calibri" w:hAnsi="Calibri" w:cs="Calibri"/>
      <w:b/>
      <w:bCs/>
      <w:color w:val="01653F"/>
      <w:sz w:val="80"/>
      <w:szCs w:val="80"/>
      <w:u w:color="01653F"/>
      <w:lang w:val="en-US"/>
    </w:rPr>
  </w:style>
  <w:style w:type="paragraph" w:customStyle="1" w:styleId="Coverdate">
    <w:name w:val="Cover date"/>
    <w:pPr>
      <w:keepNext/>
      <w:widowControl w:val="0"/>
      <w:pBdr>
        <w:bottom w:val="single" w:sz="16" w:space="0" w:color="BFBFBF"/>
      </w:pBdr>
      <w:spacing w:before="720" w:after="720" w:line="312" w:lineRule="auto"/>
    </w:pPr>
    <w:rPr>
      <w:rFonts w:ascii="Calibri" w:eastAsia="Calibri" w:hAnsi="Calibri" w:cs="Calibri"/>
      <w:color w:val="01653F"/>
      <w:sz w:val="40"/>
      <w:szCs w:val="40"/>
      <w:u w:color="01653F"/>
      <w:lang w:val="en-US"/>
    </w:rPr>
  </w:style>
  <w:style w:type="paragraph" w:customStyle="1" w:styleId="BoxText">
    <w:name w:val="BoxText"/>
    <w:pPr>
      <w:pBdr>
        <w:top w:val="single" w:sz="12" w:space="0" w:color="C75F09"/>
        <w:left w:val="single" w:sz="12" w:space="0" w:color="C75F09"/>
        <w:bottom w:val="single" w:sz="12" w:space="0" w:color="C75F09"/>
        <w:right w:val="single" w:sz="12" w:space="0" w:color="C75F09"/>
      </w:pBdr>
      <w:spacing w:after="120"/>
    </w:pPr>
    <w:rPr>
      <w:rFonts w:ascii="Calibri" w:eastAsia="Calibri" w:hAnsi="Calibri" w:cs="Calibri"/>
      <w:color w:val="000000"/>
      <w:sz w:val="22"/>
      <w:szCs w:val="22"/>
      <w:u w:color="000000"/>
      <w:lang w:val="en-US"/>
    </w:rPr>
  </w:style>
  <w:style w:type="paragraph" w:customStyle="1" w:styleId="Boxbulletgreen">
    <w:name w:val="Box bullet green"/>
    <w:pPr>
      <w:pBdr>
        <w:top w:val="single" w:sz="12" w:space="0" w:color="984806"/>
        <w:left w:val="single" w:sz="12" w:space="0" w:color="984806"/>
        <w:bottom w:val="single" w:sz="12" w:space="0" w:color="984806"/>
        <w:right w:val="single" w:sz="12" w:space="0" w:color="984806"/>
      </w:pBdr>
      <w:tabs>
        <w:tab w:val="left" w:pos="357"/>
      </w:tabs>
      <w:spacing w:after="120"/>
    </w:pPr>
    <w:rPr>
      <w:rFonts w:ascii="Calibri" w:eastAsia="Calibri" w:hAnsi="Calibri" w:cs="Calibri"/>
      <w:color w:val="000000"/>
      <w:sz w:val="22"/>
      <w:szCs w:val="22"/>
      <w:u w:color="000000"/>
      <w:lang w:val="en-US"/>
    </w:rPr>
  </w:style>
  <w:style w:type="numbering" w:customStyle="1" w:styleId="ImportedStyle4">
    <w:name w:val="Imported Style 4"/>
    <w:pPr>
      <w:numPr>
        <w:numId w:val="1"/>
      </w:numPr>
    </w:pPr>
  </w:style>
  <w:style w:type="character" w:customStyle="1" w:styleId="EmphasisA">
    <w:name w:val="Emphasis A"/>
    <w:rPr>
      <w:rFonts w:ascii="Calibri" w:eastAsia="Calibri" w:hAnsi="Calibri" w:cs="Calibri"/>
      <w:i/>
      <w:iCs/>
      <w:lang w:val="en-US"/>
    </w:rPr>
  </w:style>
  <w:style w:type="character" w:customStyle="1" w:styleId="Hyperlink0">
    <w:name w:val="Hyperlink.0"/>
    <w:basedOn w:val="Hyperlink"/>
    <w:rPr>
      <w:color w:val="0000FF"/>
      <w:u w:val="single" w:color="0000FF"/>
    </w:rPr>
  </w:style>
  <w:style w:type="paragraph" w:styleId="TOCHeading">
    <w:name w:val="TOC Heading"/>
    <w:next w:val="Body"/>
    <w:pPr>
      <w:spacing w:before="720" w:after="720" w:line="312" w:lineRule="auto"/>
    </w:pPr>
    <w:rPr>
      <w:rFonts w:ascii="Calibri" w:eastAsia="Calibri" w:hAnsi="Calibri" w:cs="Calibri"/>
      <w:b/>
      <w:bCs/>
      <w:color w:val="01653F"/>
      <w:sz w:val="40"/>
      <w:szCs w:val="40"/>
      <w:u w:color="01653F"/>
      <w:lang w:val="en-US"/>
    </w:rPr>
  </w:style>
  <w:style w:type="paragraph" w:styleId="TOC2">
    <w:name w:val="toc 2"/>
    <w:uiPriority w:val="39"/>
    <w:pPr>
      <w:tabs>
        <w:tab w:val="left" w:pos="440"/>
        <w:tab w:val="left" w:pos="567"/>
        <w:tab w:val="right" w:leader="dot" w:pos="8302"/>
      </w:tabs>
      <w:spacing w:line="312" w:lineRule="auto"/>
      <w:ind w:left="794" w:hanging="454"/>
    </w:pPr>
    <w:rPr>
      <w:rFonts w:ascii="Calibri" w:eastAsia="Calibri" w:hAnsi="Calibri" w:cs="Calibri"/>
      <w:color w:val="000000"/>
      <w:sz w:val="22"/>
      <w:szCs w:val="22"/>
      <w:u w:color="000000"/>
    </w:rPr>
  </w:style>
  <w:style w:type="paragraph" w:styleId="TOC3">
    <w:name w:val="toc 3"/>
    <w:uiPriority w:val="39"/>
    <w:pPr>
      <w:tabs>
        <w:tab w:val="left" w:pos="440"/>
        <w:tab w:val="left" w:pos="567"/>
        <w:tab w:val="right" w:leader="dot" w:pos="8302"/>
      </w:tabs>
      <w:spacing w:before="120" w:line="312" w:lineRule="auto"/>
      <w:ind w:left="340" w:hanging="340"/>
    </w:pPr>
    <w:rPr>
      <w:rFonts w:ascii="Calibri" w:eastAsia="Calibri" w:hAnsi="Calibri" w:cs="Calibri"/>
      <w:b/>
      <w:bCs/>
      <w:color w:val="000000"/>
      <w:sz w:val="22"/>
      <w:szCs w:val="22"/>
      <w:u w:color="000000"/>
    </w:rPr>
  </w:style>
  <w:style w:type="paragraph" w:customStyle="1" w:styleId="AppendixStyle1">
    <w:name w:val="Appendix Style 1"/>
    <w:next w:val="Body"/>
    <w:qFormat/>
    <w:pPr>
      <w:spacing w:line="312" w:lineRule="auto"/>
      <w:outlineLvl w:val="2"/>
    </w:pPr>
    <w:rPr>
      <w:rFonts w:ascii="Calibri" w:eastAsia="Calibri" w:hAnsi="Calibri" w:cs="Calibri"/>
      <w:b/>
      <w:bCs/>
      <w:color w:val="01653F"/>
      <w:sz w:val="32"/>
      <w:szCs w:val="32"/>
      <w:u w:color="01653F"/>
      <w:lang w:val="en-US"/>
    </w:rPr>
  </w:style>
  <w:style w:type="paragraph" w:styleId="TOC4">
    <w:name w:val="toc 4"/>
    <w:uiPriority w:val="39"/>
    <w:pPr>
      <w:tabs>
        <w:tab w:val="left" w:pos="440"/>
        <w:tab w:val="left" w:pos="567"/>
        <w:tab w:val="right" w:leader="dot" w:pos="8302"/>
      </w:tabs>
      <w:spacing w:line="312" w:lineRule="auto"/>
      <w:ind w:left="1474" w:hanging="680"/>
    </w:pPr>
    <w:rPr>
      <w:rFonts w:ascii="Calibri" w:eastAsia="Calibri" w:hAnsi="Calibri" w:cs="Calibri"/>
      <w:color w:val="000000"/>
      <w:sz w:val="22"/>
      <w:szCs w:val="22"/>
      <w:u w:color="000000"/>
    </w:rPr>
  </w:style>
  <w:style w:type="paragraph" w:customStyle="1" w:styleId="H3">
    <w:name w:val="H3"/>
    <w:next w:val="Body"/>
    <w:pPr>
      <w:keepNext/>
      <w:spacing w:before="120" w:after="120"/>
      <w:outlineLvl w:val="3"/>
    </w:pPr>
    <w:rPr>
      <w:rFonts w:ascii="Calibri" w:eastAsia="Calibri" w:hAnsi="Calibri" w:cs="Calibri"/>
      <w:b/>
      <w:bCs/>
      <w:color w:val="000000"/>
      <w:sz w:val="22"/>
      <w:szCs w:val="22"/>
      <w:u w:color="000000"/>
      <w:lang w:val="en-US"/>
    </w:rPr>
  </w:style>
  <w:style w:type="paragraph" w:styleId="TOC5">
    <w:name w:val="toc 5"/>
    <w:uiPriority w:val="39"/>
    <w:pPr>
      <w:tabs>
        <w:tab w:val="left" w:pos="440"/>
        <w:tab w:val="left" w:pos="567"/>
        <w:tab w:val="right" w:leader="dot" w:pos="8302"/>
      </w:tabs>
      <w:spacing w:before="120" w:line="312" w:lineRule="auto"/>
      <w:ind w:left="340" w:hanging="340"/>
    </w:pPr>
    <w:rPr>
      <w:rFonts w:ascii="Calibri" w:eastAsia="Calibri" w:hAnsi="Calibri" w:cs="Calibri"/>
      <w:b/>
      <w:bCs/>
      <w:color w:val="000000"/>
      <w:sz w:val="22"/>
      <w:szCs w:val="22"/>
      <w:u w:color="000000"/>
    </w:rPr>
  </w:style>
  <w:style w:type="paragraph" w:customStyle="1" w:styleId="Heading">
    <w:name w:val="Heading"/>
    <w:next w:val="Body"/>
    <w:pPr>
      <w:keepNext/>
      <w:widowControl w:val="0"/>
      <w:pBdr>
        <w:bottom w:val="single" w:sz="16" w:space="0" w:color="BFBFBF"/>
      </w:pBdr>
      <w:spacing w:before="720" w:after="720" w:line="312" w:lineRule="auto"/>
      <w:outlineLvl w:val="2"/>
    </w:pPr>
    <w:rPr>
      <w:rFonts w:ascii="Calibri" w:eastAsia="Calibri" w:hAnsi="Calibri" w:cs="Calibri"/>
      <w:b/>
      <w:bCs/>
      <w:color w:val="01653F"/>
      <w:sz w:val="40"/>
      <w:szCs w:val="40"/>
      <w:u w:color="01653F"/>
    </w:rPr>
  </w:style>
  <w:style w:type="paragraph" w:styleId="TOC6">
    <w:name w:val="toc 6"/>
    <w:uiPriority w:val="39"/>
    <w:pPr>
      <w:tabs>
        <w:tab w:val="left" w:pos="1474"/>
        <w:tab w:val="right" w:leader="dot" w:pos="8302"/>
      </w:tabs>
      <w:spacing w:line="312" w:lineRule="auto"/>
      <w:ind w:left="1474" w:hanging="680"/>
    </w:pPr>
    <w:rPr>
      <w:rFonts w:ascii="Calibri" w:eastAsia="Calibri" w:hAnsi="Calibri" w:cs="Calibri"/>
      <w:color w:val="000000"/>
      <w:sz w:val="22"/>
      <w:szCs w:val="22"/>
      <w:u w:color="000000"/>
    </w:rPr>
  </w:style>
  <w:style w:type="paragraph" w:customStyle="1" w:styleId="Heading3Numbered">
    <w:name w:val="Heading 3 Numbered"/>
    <w:uiPriority w:val="5"/>
    <w:qFormat/>
    <w:pPr>
      <w:keepNext/>
      <w:spacing w:before="120" w:after="120" w:line="312" w:lineRule="auto"/>
      <w:outlineLvl w:val="3"/>
    </w:pPr>
    <w:rPr>
      <w:rFonts w:ascii="Calibri" w:eastAsia="Calibri" w:hAnsi="Calibri" w:cs="Calibri"/>
      <w:b/>
      <w:bCs/>
      <w:color w:val="000000"/>
      <w:sz w:val="24"/>
      <w:szCs w:val="24"/>
      <w:u w:color="000000"/>
      <w:lang w:val="en-US"/>
    </w:rPr>
  </w:style>
  <w:style w:type="paragraph" w:styleId="TableofFigures">
    <w:name w:val="table of figures"/>
    <w:next w:val="Body"/>
    <w:uiPriority w:val="99"/>
    <w:pPr>
      <w:spacing w:line="312" w:lineRule="auto"/>
      <w:ind w:left="440" w:hanging="440"/>
    </w:pPr>
    <w:rPr>
      <w:rFonts w:ascii="Calibri" w:eastAsia="Calibri" w:hAnsi="Calibri" w:cs="Calibri"/>
      <w:color w:val="000000"/>
      <w:u w:color="000000"/>
      <w:lang w:val="en-US"/>
    </w:rPr>
  </w:style>
  <w:style w:type="paragraph" w:customStyle="1" w:styleId="Default">
    <w:name w:val="Default"/>
    <w:rPr>
      <w:rFonts w:ascii="Helvetica Neue" w:hAnsi="Helvetica Neue" w:cs="Arial Unicode MS"/>
      <w:color w:val="000000"/>
      <w:sz w:val="22"/>
      <w:szCs w:val="22"/>
      <w:lang w:val="en-US"/>
    </w:rPr>
  </w:style>
  <w:style w:type="numbering" w:customStyle="1" w:styleId="ImportedStyle1">
    <w:name w:val="Imported Style 1"/>
    <w:pPr>
      <w:numPr>
        <w:numId w:val="3"/>
      </w:numPr>
    </w:pPr>
  </w:style>
  <w:style w:type="paragraph" w:customStyle="1" w:styleId="Bullet-green">
    <w:name w:val="Bullet - green"/>
    <w:pPr>
      <w:spacing w:after="120" w:line="312" w:lineRule="auto"/>
    </w:pPr>
    <w:rPr>
      <w:rFonts w:ascii="Calibri" w:eastAsia="Calibri" w:hAnsi="Calibri" w:cs="Calibri"/>
      <w:color w:val="000000"/>
      <w:sz w:val="22"/>
      <w:szCs w:val="22"/>
      <w:u w:color="000000"/>
      <w:lang w:val="en-US"/>
    </w:rPr>
  </w:style>
  <w:style w:type="numbering" w:customStyle="1" w:styleId="ImportedStyle5">
    <w:name w:val="Imported Style 5"/>
    <w:pPr>
      <w:numPr>
        <w:numId w:val="5"/>
      </w:numPr>
    </w:pPr>
  </w:style>
  <w:style w:type="paragraph" w:styleId="ListParagraph">
    <w:name w:val="List Paragraph"/>
    <w:aliases w:val="Bullet point,List Paragraph1,List Paragraph11,Recommendation,Bullet Point,Bulletr List Paragraph,Content descriptions,FooterText,L,List Bullet 1,List Paragraph2,List Paragraph21,Listeafsnit1,NFP GP Bulleted List,Paragraphe de liste1,リスト段落"/>
    <w:link w:val="ListParagraphChar"/>
    <w:uiPriority w:val="34"/>
    <w:qFormat/>
    <w:pPr>
      <w:spacing w:before="180" w:after="60" w:line="312" w:lineRule="auto"/>
      <w:ind w:left="720"/>
    </w:pPr>
    <w:rPr>
      <w:rFonts w:ascii="Calibri" w:eastAsia="Calibri" w:hAnsi="Calibri" w:cs="Calibri"/>
      <w:color w:val="000000"/>
      <w:sz w:val="22"/>
      <w:szCs w:val="22"/>
      <w:u w:color="000000"/>
      <w:lang w:val="en-US"/>
    </w:rPr>
  </w:style>
  <w:style w:type="numbering" w:customStyle="1" w:styleId="ImportedStyle6">
    <w:name w:val="Imported Style 6"/>
    <w:pPr>
      <w:numPr>
        <w:numId w:val="7"/>
      </w:numPr>
    </w:pPr>
  </w:style>
  <w:style w:type="character" w:customStyle="1" w:styleId="None">
    <w:name w:val="None"/>
  </w:style>
  <w:style w:type="character" w:customStyle="1" w:styleId="Hyperlink1">
    <w:name w:val="Hyperlink.1"/>
    <w:basedOn w:val="None"/>
    <w:rPr>
      <w:shd w:val="clear" w:color="auto" w:fill="FFFF00"/>
    </w:rPr>
  </w:style>
  <w:style w:type="paragraph" w:customStyle="1" w:styleId="Numbering">
    <w:name w:val="Numbering"/>
    <w:pPr>
      <w:spacing w:before="120" w:after="120" w:line="312" w:lineRule="auto"/>
    </w:pPr>
    <w:rPr>
      <w:rFonts w:ascii="Calibri" w:eastAsia="Calibri" w:hAnsi="Calibri" w:cs="Calibri"/>
      <w:color w:val="000000"/>
      <w:sz w:val="22"/>
      <w:szCs w:val="22"/>
      <w:u w:color="000000"/>
      <w:lang w:val="en-US"/>
    </w:rPr>
  </w:style>
  <w:style w:type="numbering" w:customStyle="1" w:styleId="ImportedStyle7">
    <w:name w:val="Imported Style 7"/>
    <w:pPr>
      <w:numPr>
        <w:numId w:val="13"/>
      </w:numPr>
    </w:pPr>
  </w:style>
  <w:style w:type="character" w:styleId="FootnoteReference">
    <w:name w:val="footnote reference"/>
    <w:rPr>
      <w:vertAlign w:val="superscript"/>
    </w:rPr>
  </w:style>
  <w:style w:type="paragraph" w:styleId="FootnoteText">
    <w:name w:val="footnote text"/>
    <w:pPr>
      <w:spacing w:before="140" w:after="40" w:line="312" w:lineRule="auto"/>
    </w:pPr>
    <w:rPr>
      <w:rFonts w:ascii="Calibri" w:eastAsia="Calibri" w:hAnsi="Calibri" w:cs="Calibri"/>
      <w:color w:val="000000"/>
      <w:u w:color="000000"/>
      <w:lang w:val="en-US"/>
    </w:rPr>
  </w:style>
  <w:style w:type="paragraph" w:styleId="Caption">
    <w:name w:val="caption"/>
    <w:next w:val="Body"/>
    <w:pPr>
      <w:keepNext/>
      <w:spacing w:before="120" w:after="120" w:line="312" w:lineRule="auto"/>
    </w:pPr>
    <w:rPr>
      <w:rFonts w:ascii="Calibri" w:eastAsia="Calibri" w:hAnsi="Calibri" w:cs="Calibri"/>
      <w:b/>
      <w:bCs/>
      <w:color w:val="000000"/>
      <w:u w:color="000000"/>
      <w:lang w:val="en-US"/>
    </w:rPr>
  </w:style>
  <w:style w:type="paragraph" w:customStyle="1" w:styleId="TableCaption">
    <w:name w:val="Table Caption"/>
    <w:pPr>
      <w:keepNext/>
      <w:spacing w:before="120" w:after="120" w:line="312" w:lineRule="auto"/>
    </w:pPr>
    <w:rPr>
      <w:rFonts w:ascii="Calibri" w:eastAsia="Calibri" w:hAnsi="Calibri" w:cs="Calibri"/>
      <w:b/>
      <w:bCs/>
      <w:color w:val="000000"/>
      <w:u w:color="000000"/>
      <w:lang w:val="en-US"/>
    </w:rPr>
  </w:style>
  <w:style w:type="paragraph" w:customStyle="1" w:styleId="Tableheading">
    <w:name w:val="Table heading"/>
    <w:pPr>
      <w:keepNext/>
      <w:spacing w:before="60" w:after="60" w:line="312" w:lineRule="auto"/>
    </w:pPr>
    <w:rPr>
      <w:rFonts w:ascii="Calibri" w:eastAsia="Calibri" w:hAnsi="Calibri" w:cs="Calibri"/>
      <w:b/>
      <w:bCs/>
      <w:color w:val="000000"/>
      <w:sz w:val="18"/>
      <w:szCs w:val="18"/>
      <w:u w:color="000000"/>
      <w:lang w:val="en-US"/>
    </w:rPr>
  </w:style>
  <w:style w:type="paragraph" w:customStyle="1" w:styleId="Tabletext">
    <w:name w:val="Table text"/>
    <w:next w:val="Body"/>
    <w:link w:val="TabletextChar"/>
    <w:uiPriority w:val="11"/>
    <w:qFormat/>
    <w:pPr>
      <w:spacing w:before="140" w:after="40" w:line="312" w:lineRule="auto"/>
    </w:pPr>
    <w:rPr>
      <w:rFonts w:ascii="Calibri" w:eastAsia="Calibri" w:hAnsi="Calibri" w:cs="Calibri"/>
      <w:color w:val="000000"/>
      <w:sz w:val="18"/>
      <w:szCs w:val="18"/>
      <w:u w:color="000000"/>
      <w:lang w:val="en-US"/>
    </w:rPr>
  </w:style>
  <w:style w:type="paragraph" w:customStyle="1" w:styleId="NormalBulleted">
    <w:name w:val="Normal Bulleted"/>
    <w:link w:val="NormalBulletedChar"/>
    <w:qFormat/>
    <w:pPr>
      <w:spacing w:before="180" w:after="120" w:line="312" w:lineRule="auto"/>
    </w:pPr>
    <w:rPr>
      <w:rFonts w:cs="Arial Unicode MS"/>
      <w:color w:val="000000"/>
      <w:sz w:val="24"/>
      <w:szCs w:val="24"/>
      <w:u w:color="000000"/>
      <w:lang w:val="en-US"/>
    </w:rPr>
  </w:style>
  <w:style w:type="numbering" w:customStyle="1" w:styleId="ImportedStyle8">
    <w:name w:val="Imported Style 8"/>
    <w:pPr>
      <w:numPr>
        <w:numId w:val="19"/>
      </w:numPr>
    </w:pPr>
  </w:style>
  <w:style w:type="numbering" w:customStyle="1" w:styleId="ImportedStyle9">
    <w:name w:val="Imported Style 9"/>
    <w:pPr>
      <w:numPr>
        <w:numId w:val="20"/>
      </w:numPr>
    </w:pPr>
  </w:style>
  <w:style w:type="paragraph" w:customStyle="1" w:styleId="Tableheading-white">
    <w:name w:val="Table heading - white"/>
    <w:qFormat/>
    <w:pPr>
      <w:keepNext/>
      <w:spacing w:before="60" w:after="60" w:line="312" w:lineRule="auto"/>
    </w:pPr>
    <w:rPr>
      <w:rFonts w:ascii="Calibri" w:eastAsia="Calibri" w:hAnsi="Calibri" w:cs="Calibri"/>
      <w:b/>
      <w:bCs/>
      <w:color w:val="FFFFFF"/>
      <w:sz w:val="18"/>
      <w:szCs w:val="18"/>
      <w:u w:color="FFFFFF"/>
      <w:lang w:val="en-US"/>
    </w:rPr>
  </w:style>
  <w:style w:type="numbering" w:customStyle="1" w:styleId="ImportedStyle10">
    <w:name w:val="Imported Style 10"/>
    <w:pPr>
      <w:numPr>
        <w:numId w:val="21"/>
      </w:numPr>
    </w:pPr>
  </w:style>
  <w:style w:type="numbering" w:customStyle="1" w:styleId="ImportedStyle11">
    <w:name w:val="Imported Style 11"/>
    <w:pPr>
      <w:numPr>
        <w:numId w:val="23"/>
      </w:numPr>
    </w:pPr>
  </w:style>
  <w:style w:type="numbering" w:customStyle="1" w:styleId="ImportedStyle12">
    <w:name w:val="Imported Style 12"/>
    <w:pPr>
      <w:numPr>
        <w:numId w:val="25"/>
      </w:numPr>
    </w:pPr>
  </w:style>
  <w:style w:type="numbering" w:customStyle="1" w:styleId="ImportedStyle13">
    <w:name w:val="Imported Style 13"/>
    <w:pPr>
      <w:numPr>
        <w:numId w:val="26"/>
      </w:numPr>
    </w:pPr>
  </w:style>
  <w:style w:type="numbering" w:customStyle="1" w:styleId="ImportedStyle14">
    <w:name w:val="Imported Style 14"/>
    <w:pPr>
      <w:numPr>
        <w:numId w:val="28"/>
      </w:numPr>
    </w:pPr>
  </w:style>
  <w:style w:type="numbering" w:customStyle="1" w:styleId="ImportedStyle15">
    <w:name w:val="Imported Style 15"/>
    <w:pPr>
      <w:numPr>
        <w:numId w:val="30"/>
      </w:numPr>
    </w:pPr>
  </w:style>
  <w:style w:type="numbering" w:customStyle="1" w:styleId="ImportedStyle16">
    <w:name w:val="Imported Style 16"/>
    <w:pPr>
      <w:numPr>
        <w:numId w:val="31"/>
      </w:numPr>
    </w:pPr>
  </w:style>
  <w:style w:type="numbering" w:customStyle="1" w:styleId="ImportedStyle17">
    <w:name w:val="Imported Style 17"/>
    <w:pPr>
      <w:numPr>
        <w:numId w:val="32"/>
      </w:numPr>
    </w:pPr>
  </w:style>
  <w:style w:type="numbering" w:customStyle="1" w:styleId="ImportedStyle18">
    <w:name w:val="Imported Style 18"/>
    <w:pPr>
      <w:numPr>
        <w:numId w:val="33"/>
      </w:numPr>
    </w:pPr>
  </w:style>
  <w:style w:type="numbering" w:customStyle="1" w:styleId="ImportedStyle19">
    <w:name w:val="Imported Style 19"/>
    <w:pPr>
      <w:numPr>
        <w:numId w:val="35"/>
      </w:numPr>
    </w:pPr>
  </w:style>
  <w:style w:type="numbering" w:customStyle="1" w:styleId="ImportedStyle20">
    <w:name w:val="Imported Style 20"/>
    <w:pPr>
      <w:numPr>
        <w:numId w:val="37"/>
      </w:numPr>
    </w:pPr>
  </w:style>
  <w:style w:type="numbering" w:customStyle="1" w:styleId="ImportedStyle21">
    <w:name w:val="Imported Style 21"/>
    <w:pPr>
      <w:numPr>
        <w:numId w:val="39"/>
      </w:numPr>
    </w:pPr>
  </w:style>
  <w:style w:type="numbering" w:customStyle="1" w:styleId="ImportedStyle22">
    <w:name w:val="Imported Style 22"/>
    <w:pPr>
      <w:numPr>
        <w:numId w:val="41"/>
      </w:numPr>
    </w:pPr>
  </w:style>
  <w:style w:type="numbering" w:customStyle="1" w:styleId="ImportedStyle26">
    <w:name w:val="Imported Style 26"/>
    <w:pPr>
      <w:numPr>
        <w:numId w:val="43"/>
      </w:numPr>
    </w:pPr>
  </w:style>
  <w:style w:type="numbering" w:customStyle="1" w:styleId="ImportedStyle23">
    <w:name w:val="Imported Style 23"/>
    <w:pPr>
      <w:numPr>
        <w:numId w:val="45"/>
      </w:numPr>
    </w:pPr>
  </w:style>
  <w:style w:type="numbering" w:customStyle="1" w:styleId="ImportedStyle24">
    <w:name w:val="Imported Style 24"/>
    <w:pPr>
      <w:numPr>
        <w:numId w:val="47"/>
      </w:numPr>
    </w:pPr>
  </w:style>
  <w:style w:type="numbering" w:customStyle="1" w:styleId="ImportedStyle25">
    <w:name w:val="Imported Style 25"/>
    <w:pPr>
      <w:numPr>
        <w:numId w:val="50"/>
      </w:numPr>
    </w:pPr>
  </w:style>
  <w:style w:type="numbering" w:customStyle="1" w:styleId="ImportedStyle27">
    <w:name w:val="Imported Style 27"/>
    <w:pPr>
      <w:numPr>
        <w:numId w:val="52"/>
      </w:numPr>
    </w:pPr>
  </w:style>
  <w:style w:type="character" w:customStyle="1" w:styleId="Boldbullet-greenChar">
    <w:name w:val="Bold bullet - green Char"/>
    <w:rPr>
      <w:rFonts w:ascii="Calibri" w:eastAsia="Calibri" w:hAnsi="Calibri" w:cs="Calibri"/>
      <w:b/>
      <w:bCs/>
      <w:sz w:val="22"/>
      <w:szCs w:val="22"/>
      <w:lang w:val="en-US"/>
    </w:rPr>
  </w:style>
  <w:style w:type="numbering" w:customStyle="1" w:styleId="ImportedStyle28">
    <w:name w:val="Imported Style 28"/>
    <w:pPr>
      <w:numPr>
        <w:numId w:val="55"/>
      </w:numPr>
    </w:pPr>
  </w:style>
  <w:style w:type="numbering" w:customStyle="1" w:styleId="ImportedStyle29">
    <w:name w:val="Imported Style 29"/>
    <w:pPr>
      <w:numPr>
        <w:numId w:val="57"/>
      </w:numPr>
    </w:pPr>
  </w:style>
  <w:style w:type="numbering" w:customStyle="1" w:styleId="ImportedStyle30">
    <w:name w:val="Imported Style 30"/>
    <w:pPr>
      <w:numPr>
        <w:numId w:val="59"/>
      </w:numPr>
    </w:pPr>
  </w:style>
  <w:style w:type="numbering" w:customStyle="1" w:styleId="ImportedStyle31">
    <w:name w:val="Imported Style 31"/>
    <w:pPr>
      <w:numPr>
        <w:numId w:val="60"/>
      </w:numPr>
    </w:pPr>
  </w:style>
  <w:style w:type="numbering" w:customStyle="1" w:styleId="ImportedStyle32">
    <w:name w:val="Imported Style 32"/>
    <w:pPr>
      <w:numPr>
        <w:numId w:val="61"/>
      </w:numPr>
    </w:pPr>
  </w:style>
  <w:style w:type="paragraph" w:customStyle="1" w:styleId="01squarebullet">
    <w:name w:val="01 square bullet"/>
    <w:pPr>
      <w:ind w:left="360" w:right="142" w:hanging="360"/>
    </w:pPr>
    <w:rPr>
      <w:rFonts w:cs="Arial Unicode MS"/>
      <w:color w:val="000000"/>
      <w:sz w:val="24"/>
      <w:szCs w:val="24"/>
      <w:u w:color="000000"/>
      <w:lang w:val="en-US"/>
    </w:rPr>
  </w:style>
  <w:style w:type="numbering" w:customStyle="1" w:styleId="ImportedStyle33">
    <w:name w:val="Imported Style 33"/>
    <w:pPr>
      <w:numPr>
        <w:numId w:val="63"/>
      </w:numPr>
    </w:pPr>
  </w:style>
  <w:style w:type="paragraph" w:styleId="Bibliography">
    <w:name w:val="Bibliography"/>
    <w:next w:val="Body"/>
    <w:pPr>
      <w:spacing w:before="180" w:after="60" w:line="312" w:lineRule="auto"/>
    </w:pPr>
    <w:rPr>
      <w:rFonts w:ascii="Calibri" w:eastAsia="Calibri" w:hAnsi="Calibri" w:cs="Calibri"/>
      <w:color w:val="000000"/>
      <w:sz w:val="22"/>
      <w:szCs w:val="22"/>
      <w:u w:color="000000"/>
      <w:lang w:val="en-US"/>
    </w:rPr>
  </w:style>
  <w:style w:type="paragraph" w:customStyle="1" w:styleId="EndNoteBibliography">
    <w:name w:val="EndNote Bibliography"/>
    <w:pPr>
      <w:spacing w:before="180" w:after="60"/>
    </w:pPr>
    <w:rPr>
      <w:rFonts w:ascii="Calibri" w:eastAsia="Calibri" w:hAnsi="Calibri" w:cs="Calibri"/>
      <w:color w:val="000000"/>
      <w:sz w:val="22"/>
      <w:szCs w:val="22"/>
      <w:u w:color="000000"/>
    </w:rPr>
  </w:style>
  <w:style w:type="numbering" w:customStyle="1" w:styleId="ImportedStyle2">
    <w:name w:val="Imported Style 2"/>
    <w:pPr>
      <w:numPr>
        <w:numId w:val="66"/>
      </w:numPr>
    </w:pPr>
  </w:style>
  <w:style w:type="paragraph" w:customStyle="1" w:styleId="01Tableheaderrow">
    <w:name w:val="01. Table header row"/>
    <w:link w:val="01TableheaderrowChar"/>
    <w:qFormat/>
    <w:pPr>
      <w:spacing w:before="20" w:after="20"/>
    </w:pPr>
    <w:rPr>
      <w:rFonts w:ascii="Arial" w:hAnsi="Arial" w:cs="Arial Unicode MS"/>
      <w:b/>
      <w:bCs/>
      <w:color w:val="000000"/>
      <w:sz w:val="18"/>
      <w:szCs w:val="18"/>
      <w:u w:color="000000"/>
      <w:lang w:val="en-US"/>
    </w:rPr>
  </w:style>
  <w:style w:type="paragraph" w:customStyle="1" w:styleId="02Tabletext">
    <w:name w:val="02. Table text"/>
    <w:next w:val="Body"/>
    <w:link w:val="02TabletextChar"/>
    <w:qFormat/>
    <w:pPr>
      <w:spacing w:before="20" w:after="20" w:line="312" w:lineRule="auto"/>
    </w:pPr>
    <w:rPr>
      <w:rFonts w:ascii="Arial" w:hAnsi="Arial" w:cs="Arial Unicode MS"/>
      <w:color w:val="000000"/>
      <w:sz w:val="18"/>
      <w:szCs w:val="18"/>
      <w:u w:color="000000"/>
      <w:lang w:val="en-U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001BC"/>
    <w:rPr>
      <w:rFonts w:ascii="Tahoma" w:hAnsi="Tahoma" w:cs="Tahoma"/>
      <w:sz w:val="16"/>
      <w:szCs w:val="16"/>
    </w:rPr>
  </w:style>
  <w:style w:type="character" w:customStyle="1" w:styleId="BalloonTextChar">
    <w:name w:val="Balloon Text Char"/>
    <w:basedOn w:val="DefaultParagraphFont"/>
    <w:link w:val="BalloonText"/>
    <w:uiPriority w:val="99"/>
    <w:semiHidden/>
    <w:rsid w:val="00F001BC"/>
    <w:rPr>
      <w:rFonts w:ascii="Tahoma" w:hAnsi="Tahoma" w:cs="Tahoma"/>
      <w:sz w:val="16"/>
      <w:szCs w:val="16"/>
      <w:lang w:val="en-US" w:eastAsia="en-US"/>
    </w:rPr>
  </w:style>
  <w:style w:type="paragraph" w:styleId="Header">
    <w:name w:val="header"/>
    <w:basedOn w:val="Normal"/>
    <w:link w:val="HeaderChar"/>
    <w:uiPriority w:val="99"/>
    <w:unhideWhenUsed/>
    <w:rsid w:val="0028782E"/>
    <w:pPr>
      <w:tabs>
        <w:tab w:val="center" w:pos="4513"/>
        <w:tab w:val="right" w:pos="9026"/>
      </w:tabs>
    </w:pPr>
  </w:style>
  <w:style w:type="character" w:customStyle="1" w:styleId="HeaderChar">
    <w:name w:val="Header Char"/>
    <w:basedOn w:val="DefaultParagraphFont"/>
    <w:link w:val="Header"/>
    <w:uiPriority w:val="99"/>
    <w:rsid w:val="0028782E"/>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6D1E09"/>
    <w:rPr>
      <w:b/>
      <w:bCs/>
    </w:rPr>
  </w:style>
  <w:style w:type="character" w:customStyle="1" w:styleId="CommentSubjectChar">
    <w:name w:val="Comment Subject Char"/>
    <w:basedOn w:val="CommentTextChar"/>
    <w:link w:val="CommentSubject"/>
    <w:uiPriority w:val="99"/>
    <w:semiHidden/>
    <w:rsid w:val="006D1E09"/>
    <w:rPr>
      <w:b/>
      <w:bCs/>
      <w:lang w:val="en-US" w:eastAsia="en-US"/>
    </w:rPr>
  </w:style>
  <w:style w:type="character" w:customStyle="1" w:styleId="FooterChar">
    <w:name w:val="Footer Char"/>
    <w:basedOn w:val="DefaultParagraphFont"/>
    <w:link w:val="Footer"/>
    <w:uiPriority w:val="99"/>
    <w:rsid w:val="006D1E09"/>
    <w:rPr>
      <w:rFonts w:ascii="Calibri" w:eastAsia="Calibri" w:hAnsi="Calibri" w:cs="Calibri"/>
      <w:b/>
      <w:bCs/>
      <w:color w:val="01653F"/>
      <w:sz w:val="17"/>
      <w:szCs w:val="17"/>
      <w:u w:color="01653F"/>
      <w:lang w:val="en-US"/>
    </w:rPr>
  </w:style>
  <w:style w:type="character" w:customStyle="1" w:styleId="Heading3Char">
    <w:name w:val="Heading 3 Char"/>
    <w:basedOn w:val="DefaultParagraphFont"/>
    <w:link w:val="Heading3"/>
    <w:uiPriority w:val="9"/>
    <w:rsid w:val="00FD4CCB"/>
    <w:rPr>
      <w:rFonts w:asciiTheme="majorHAnsi" w:eastAsiaTheme="majorEastAsia" w:hAnsiTheme="majorHAnsi" w:cstheme="majorBidi"/>
      <w:b/>
      <w:bCs/>
      <w:color w:val="4F81BD" w:themeColor="accent1"/>
      <w:sz w:val="24"/>
      <w:szCs w:val="24"/>
      <w:lang w:eastAsia="en-US"/>
    </w:rPr>
  </w:style>
  <w:style w:type="paragraph" w:styleId="NormalWeb">
    <w:name w:val="Normal (Web)"/>
    <w:basedOn w:val="Normal"/>
    <w:uiPriority w:val="99"/>
    <w:semiHidden/>
    <w:unhideWhenUsed/>
    <w:rsid w:val="00FD7A9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AU"/>
    </w:rPr>
  </w:style>
  <w:style w:type="character" w:customStyle="1" w:styleId="Heading1Char">
    <w:name w:val="Heading 1 Char"/>
    <w:basedOn w:val="DefaultParagraphFont"/>
    <w:link w:val="Heading1"/>
    <w:uiPriority w:val="9"/>
    <w:rsid w:val="00435982"/>
    <w:rPr>
      <w:rFonts w:asciiTheme="majorHAnsi" w:eastAsiaTheme="majorEastAsia" w:hAnsiTheme="majorHAnsi" w:cstheme="majorBidi"/>
      <w:b/>
      <w:bCs/>
      <w:color w:val="365F91" w:themeColor="accent1" w:themeShade="BF"/>
      <w:sz w:val="28"/>
      <w:szCs w:val="28"/>
      <w:lang w:eastAsia="en-US"/>
    </w:rPr>
  </w:style>
  <w:style w:type="character" w:customStyle="1" w:styleId="highlight">
    <w:name w:val="highlight"/>
    <w:basedOn w:val="DefaultParagraphFont"/>
    <w:rsid w:val="00435982"/>
  </w:style>
  <w:style w:type="character" w:customStyle="1" w:styleId="ui-ncbitoggler-master-text">
    <w:name w:val="ui-ncbitoggler-master-text"/>
    <w:basedOn w:val="DefaultParagraphFont"/>
    <w:rsid w:val="00435982"/>
  </w:style>
  <w:style w:type="character" w:customStyle="1" w:styleId="cca-citation">
    <w:name w:val="cca-citation"/>
    <w:basedOn w:val="DefaultParagraphFont"/>
    <w:rsid w:val="008848C9"/>
  </w:style>
  <w:style w:type="character" w:customStyle="1" w:styleId="mw-lingo-tooltip-abbr">
    <w:name w:val="mw-lingo-tooltip-abbr"/>
    <w:basedOn w:val="DefaultParagraphFont"/>
    <w:rsid w:val="008848C9"/>
  </w:style>
  <w:style w:type="character" w:customStyle="1" w:styleId="cite-accessibility-label1">
    <w:name w:val="cite-accessibility-label1"/>
    <w:basedOn w:val="DefaultParagraphFont"/>
    <w:rsid w:val="008848C9"/>
    <w:rPr>
      <w:bdr w:val="none" w:sz="0" w:space="0" w:color="auto" w:frame="1"/>
    </w:rPr>
  </w:style>
  <w:style w:type="character" w:customStyle="1" w:styleId="apple-tab-span">
    <w:name w:val="apple-tab-span"/>
    <w:basedOn w:val="DefaultParagraphFont"/>
    <w:rsid w:val="00EA187E"/>
  </w:style>
  <w:style w:type="character" w:customStyle="1" w:styleId="ListParagraphChar">
    <w:name w:val="List Paragraph Char"/>
    <w:aliases w:val="Bullet point Char,List Paragraph1 Char,List Paragraph11 Char,Recommendation Char,Bullet Point Char,Bulletr List Paragraph Char,Content descriptions Char,FooterText Char,L Char,List Bullet 1 Char,List Paragraph2 Char,Listeafsnit1 Char"/>
    <w:link w:val="ListParagraph"/>
    <w:uiPriority w:val="34"/>
    <w:locked/>
    <w:rsid w:val="00DB3129"/>
    <w:rPr>
      <w:rFonts w:ascii="Calibri" w:eastAsia="Calibri" w:hAnsi="Calibri" w:cs="Calibri"/>
      <w:color w:val="000000"/>
      <w:sz w:val="22"/>
      <w:szCs w:val="22"/>
      <w:u w:color="000000"/>
      <w:lang w:val="en-US"/>
    </w:rPr>
  </w:style>
  <w:style w:type="paragraph" w:customStyle="1" w:styleId="N1">
    <w:name w:val="N 1"/>
    <w:basedOn w:val="Normal"/>
    <w:link w:val="N1Char"/>
    <w:qFormat/>
    <w:rsid w:val="005165BF"/>
    <w:pPr>
      <w:pBdr>
        <w:top w:val="none" w:sz="0" w:space="0" w:color="auto"/>
        <w:left w:val="none" w:sz="0" w:space="0" w:color="auto"/>
        <w:bottom w:val="none" w:sz="0" w:space="0" w:color="auto"/>
        <w:right w:val="none" w:sz="0" w:space="0" w:color="auto"/>
        <w:between w:val="none" w:sz="0" w:space="0" w:color="auto"/>
        <w:bar w:val="none" w:sz="0" w:color="auto"/>
      </w:pBdr>
      <w:spacing w:before="180" w:after="60"/>
    </w:pPr>
    <w:rPr>
      <w:rFonts w:asciiTheme="minorHAnsi" w:eastAsia="Times New Roman" w:hAnsiTheme="minorHAnsi"/>
      <w:sz w:val="22"/>
      <w:bdr w:val="none" w:sz="0" w:space="0" w:color="auto"/>
      <w:lang w:val="en-GB" w:eastAsia="en-AU"/>
    </w:rPr>
  </w:style>
  <w:style w:type="character" w:customStyle="1" w:styleId="N1Char">
    <w:name w:val="N 1 Char"/>
    <w:basedOn w:val="DefaultParagraphFont"/>
    <w:link w:val="N1"/>
    <w:rsid w:val="005165BF"/>
    <w:rPr>
      <w:rFonts w:asciiTheme="minorHAnsi" w:eastAsia="Times New Roman" w:hAnsiTheme="minorHAnsi"/>
      <w:sz w:val="22"/>
      <w:szCs w:val="24"/>
      <w:bdr w:val="none" w:sz="0" w:space="0" w:color="auto"/>
      <w:lang w:val="en-GB"/>
    </w:rPr>
  </w:style>
  <w:style w:type="character" w:customStyle="1" w:styleId="Heading4Char">
    <w:name w:val="Heading 4 Char"/>
    <w:aliases w:val="Level 2 - (a) Char"/>
    <w:basedOn w:val="DefaultParagraphFont"/>
    <w:link w:val="Heading4"/>
    <w:uiPriority w:val="9"/>
    <w:rsid w:val="00255F2D"/>
    <w:rPr>
      <w:rFonts w:asciiTheme="minorHAnsi" w:eastAsiaTheme="minorHAnsi" w:hAnsiTheme="minorHAnsi" w:cs="Arial"/>
      <w:bCs/>
      <w:sz w:val="22"/>
      <w:szCs w:val="26"/>
      <w:bdr w:val="none" w:sz="0" w:space="0" w:color="auto"/>
      <w:lang w:val="en-US" w:eastAsia="en-US"/>
    </w:rPr>
  </w:style>
  <w:style w:type="paragraph" w:customStyle="1" w:styleId="Tablebullet-orange">
    <w:name w:val="Table bullet - orange"/>
    <w:basedOn w:val="Normal"/>
    <w:qFormat/>
    <w:locked/>
    <w:rsid w:val="00255F2D"/>
    <w:pPr>
      <w:numPr>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312" w:lineRule="auto"/>
      <w:contextualSpacing/>
    </w:pPr>
    <w:rPr>
      <w:rFonts w:asciiTheme="minorHAnsi" w:eastAsia="Times New Roman" w:hAnsiTheme="minorHAnsi"/>
      <w:sz w:val="18"/>
      <w:szCs w:val="18"/>
      <w:bdr w:val="none" w:sz="0" w:space="0" w:color="auto"/>
      <w:lang w:eastAsia="en-AU"/>
    </w:rPr>
  </w:style>
  <w:style w:type="table" w:styleId="TableGrid">
    <w:name w:val="Table Grid"/>
    <w:basedOn w:val="TableNormal"/>
    <w:rsid w:val="00255F2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uiPriority w:val="11"/>
    <w:rsid w:val="00255F2D"/>
    <w:rPr>
      <w:rFonts w:ascii="Calibri" w:eastAsia="Calibri" w:hAnsi="Calibri" w:cs="Calibri"/>
      <w:color w:val="000000"/>
      <w:sz w:val="18"/>
      <w:szCs w:val="18"/>
      <w:u w:color="000000"/>
      <w:lang w:val="en-US"/>
    </w:rPr>
  </w:style>
  <w:style w:type="character" w:customStyle="1" w:styleId="02TabletextChar">
    <w:name w:val="02. Table text Char"/>
    <w:basedOn w:val="DefaultParagraphFont"/>
    <w:link w:val="02Tabletext"/>
    <w:rsid w:val="00255F2D"/>
    <w:rPr>
      <w:rFonts w:ascii="Arial" w:hAnsi="Arial" w:cs="Arial Unicode MS"/>
      <w:color w:val="000000"/>
      <w:sz w:val="18"/>
      <w:szCs w:val="18"/>
      <w:u w:color="000000"/>
      <w:lang w:val="en-US"/>
    </w:rPr>
  </w:style>
  <w:style w:type="character" w:customStyle="1" w:styleId="01TableheaderrowChar">
    <w:name w:val="01. Table header row Char"/>
    <w:basedOn w:val="02TabletextChar"/>
    <w:link w:val="01Tableheaderrow"/>
    <w:rsid w:val="00255F2D"/>
    <w:rPr>
      <w:rFonts w:ascii="Arial" w:hAnsi="Arial" w:cs="Arial Unicode MS"/>
      <w:b/>
      <w:bCs/>
      <w:color w:val="000000"/>
      <w:sz w:val="18"/>
      <w:szCs w:val="18"/>
      <w:u w:color="000000"/>
      <w:lang w:val="en-US"/>
    </w:rPr>
  </w:style>
  <w:style w:type="character" w:customStyle="1" w:styleId="NormalBulletedChar">
    <w:name w:val="Normal Bulleted Char"/>
    <w:basedOn w:val="DefaultParagraphFont"/>
    <w:link w:val="NormalBulleted"/>
    <w:rsid w:val="00255F2D"/>
    <w:rPr>
      <w:rFonts w:cs="Arial Unicode MS"/>
      <w:color w:val="000000"/>
      <w:sz w:val="24"/>
      <w:szCs w:val="24"/>
      <w:u w:color="000000"/>
      <w:lang w:val="en-US"/>
    </w:rPr>
  </w:style>
  <w:style w:type="numbering" w:customStyle="1" w:styleId="Style44">
    <w:name w:val="Style44"/>
    <w:uiPriority w:val="99"/>
    <w:rsid w:val="00255F2D"/>
    <w:pPr>
      <w:numPr>
        <w:numId w:val="75"/>
      </w:numPr>
    </w:pPr>
  </w:style>
  <w:style w:type="paragraph" w:styleId="Revision">
    <w:name w:val="Revision"/>
    <w:hidden/>
    <w:uiPriority w:val="99"/>
    <w:semiHidden/>
    <w:rsid w:val="00856D7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paragraph" w:customStyle="1" w:styleId="BodyA">
    <w:name w:val="Body A"/>
    <w:rsid w:val="0059058D"/>
    <w:pPr>
      <w:spacing w:before="180" w:after="60" w:line="312" w:lineRule="auto"/>
    </w:pPr>
    <w:rPr>
      <w:rFonts w:ascii="Calibri" w:eastAsia="Calibri" w:hAnsi="Calibri" w:cs="Calibri"/>
      <w:color w:val="000000"/>
      <w:sz w:val="22"/>
      <w:szCs w:val="22"/>
      <w:u w:color="000000"/>
      <w:lang w:val="en-US"/>
    </w:rPr>
  </w:style>
  <w:style w:type="character" w:customStyle="1" w:styleId="Hyperlink3">
    <w:name w:val="Hyperlink.3"/>
    <w:basedOn w:val="None"/>
    <w:rsid w:val="0059058D"/>
    <w:rPr>
      <w:lang w:val="en-US"/>
    </w:rPr>
  </w:style>
  <w:style w:type="character" w:styleId="FollowedHyperlink">
    <w:name w:val="FollowedHyperlink"/>
    <w:basedOn w:val="DefaultParagraphFont"/>
    <w:uiPriority w:val="99"/>
    <w:semiHidden/>
    <w:unhideWhenUsed/>
    <w:rsid w:val="00800F1D"/>
    <w:rPr>
      <w:color w:val="800080"/>
      <w:u w:val="single"/>
    </w:rPr>
  </w:style>
  <w:style w:type="paragraph" w:customStyle="1" w:styleId="xl65">
    <w:name w:val="xl65"/>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DAEEF3"/>
      <w:spacing w:before="100" w:beforeAutospacing="1" w:after="100" w:afterAutospacing="1"/>
      <w:textAlignment w:val="top"/>
    </w:pPr>
    <w:rPr>
      <w:rFonts w:eastAsia="Times New Roman"/>
      <w:b/>
      <w:bCs/>
      <w:bdr w:val="none" w:sz="0" w:space="0" w:color="auto"/>
      <w:lang w:eastAsia="en-AU"/>
    </w:rPr>
  </w:style>
  <w:style w:type="paragraph" w:customStyle="1" w:styleId="xl66">
    <w:name w:val="xl66"/>
    <w:basedOn w:val="Normal"/>
    <w:rsid w:val="00800F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paragraph" w:customStyle="1" w:styleId="xl67">
    <w:name w:val="xl67"/>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
      <w:bCs/>
      <w:color w:val="000000"/>
      <w:bdr w:val="none" w:sz="0" w:space="0" w:color="auto"/>
      <w:lang w:eastAsia="en-AU"/>
    </w:rPr>
  </w:style>
  <w:style w:type="paragraph" w:customStyle="1" w:styleId="xl68">
    <w:name w:val="xl68"/>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
      <w:bCs/>
      <w:color w:val="000000"/>
      <w:bdr w:val="none" w:sz="0" w:space="0" w:color="auto"/>
      <w:lang w:eastAsia="en-AU"/>
    </w:rPr>
  </w:style>
  <w:style w:type="paragraph" w:customStyle="1" w:styleId="xl69">
    <w:name w:val="xl69"/>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olor w:val="000000"/>
      <w:bdr w:val="none" w:sz="0" w:space="0" w:color="auto"/>
      <w:lang w:eastAsia="en-AU"/>
    </w:rPr>
  </w:style>
  <w:style w:type="paragraph" w:customStyle="1" w:styleId="xl70">
    <w:name w:val="xl70"/>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olor w:val="000000"/>
      <w:bdr w:val="none" w:sz="0" w:space="0" w:color="auto"/>
      <w:lang w:eastAsia="en-AU"/>
    </w:rPr>
  </w:style>
  <w:style w:type="paragraph" w:customStyle="1" w:styleId="xl71">
    <w:name w:val="xl71"/>
    <w:basedOn w:val="Normal"/>
    <w:rsid w:val="00800F1D"/>
    <w:pPr>
      <w:pBdr>
        <w:top w:val="single" w:sz="4"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paragraph" w:customStyle="1" w:styleId="xl72">
    <w:name w:val="xl72"/>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eastAsia="en-AU"/>
    </w:rPr>
  </w:style>
  <w:style w:type="paragraph" w:customStyle="1" w:styleId="xl73">
    <w:name w:val="xl73"/>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eastAsia="en-AU"/>
    </w:rPr>
  </w:style>
  <w:style w:type="paragraph" w:customStyle="1" w:styleId="xl74">
    <w:name w:val="xl74"/>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eastAsia="Times New Roman"/>
      <w:bdr w:val="none" w:sz="0" w:space="0" w:color="auto"/>
      <w:lang w:eastAsia="en-AU"/>
    </w:rPr>
  </w:style>
  <w:style w:type="paragraph" w:customStyle="1" w:styleId="xl75">
    <w:name w:val="xl75"/>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DAEEF3"/>
      <w:spacing w:before="100" w:beforeAutospacing="1" w:after="100" w:afterAutospacing="1"/>
      <w:jc w:val="center"/>
    </w:pPr>
    <w:rPr>
      <w:rFonts w:eastAsia="Times New Roman"/>
      <w:b/>
      <w:bCs/>
      <w:bdr w:val="none" w:sz="0" w:space="0" w:color="auto"/>
      <w:lang w:eastAsia="en-AU"/>
    </w:rPr>
  </w:style>
  <w:style w:type="paragraph" w:customStyle="1" w:styleId="xl76">
    <w:name w:val="xl76"/>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eastAsia="Times New Roman"/>
      <w:bdr w:val="none" w:sz="0" w:space="0" w:color="auto"/>
      <w:lang w:eastAsia="en-AU"/>
    </w:rPr>
  </w:style>
  <w:style w:type="paragraph" w:customStyle="1" w:styleId="xl77">
    <w:name w:val="xl77"/>
    <w:basedOn w:val="Normal"/>
    <w:rsid w:val="00800F1D"/>
    <w:pPr>
      <w:pBdr>
        <w:top w:val="single" w:sz="4"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textAlignment w:val="top"/>
    </w:pPr>
    <w:rPr>
      <w:rFonts w:eastAsia="Times New Roman"/>
      <w:bdr w:val="none" w:sz="0" w:space="0" w:color="auto"/>
      <w:lang w:eastAsia="en-AU"/>
    </w:rPr>
  </w:style>
  <w:style w:type="paragraph" w:customStyle="1" w:styleId="xl78">
    <w:name w:val="xl78"/>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eastAsia="Times New Roman"/>
      <w:b/>
      <w:bCs/>
      <w:color w:val="000000"/>
      <w:bdr w:val="none" w:sz="0" w:space="0" w:color="auto"/>
      <w:lang w:eastAsia="en-AU"/>
    </w:rPr>
  </w:style>
  <w:style w:type="paragraph" w:customStyle="1" w:styleId="xl79">
    <w:name w:val="xl79"/>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eastAsia="Times New Roman"/>
      <w:color w:val="000000"/>
      <w:bdr w:val="none" w:sz="0" w:space="0" w:color="auto"/>
      <w:lang w:eastAsia="en-AU"/>
    </w:rPr>
  </w:style>
  <w:style w:type="paragraph" w:customStyle="1" w:styleId="xl80">
    <w:name w:val="xl80"/>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eastAsia="Times New Roman"/>
      <w:b/>
      <w:bCs/>
      <w:color w:val="00FFFF"/>
      <w:bdr w:val="none" w:sz="0" w:space="0" w:color="auto"/>
      <w:lang w:eastAsia="en-AU"/>
    </w:rPr>
  </w:style>
  <w:style w:type="paragraph" w:customStyle="1" w:styleId="xl81">
    <w:name w:val="xl81"/>
    <w:basedOn w:val="Normal"/>
    <w:rsid w:val="00800F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eastAsia="Times New Roman"/>
      <w:bdr w:val="none" w:sz="0" w:space="0" w:color="auto"/>
      <w:lang w:eastAsia="en-AU"/>
    </w:rPr>
  </w:style>
  <w:style w:type="paragraph" w:customStyle="1" w:styleId="xl82">
    <w:name w:val="xl82"/>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paragraph" w:customStyle="1" w:styleId="xl83">
    <w:name w:val="xl83"/>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C5D9F1"/>
      <w:spacing w:before="100" w:beforeAutospacing="1" w:after="100" w:afterAutospacing="1"/>
    </w:pPr>
    <w:rPr>
      <w:rFonts w:eastAsia="Times New Roman"/>
      <w:b/>
      <w:bCs/>
      <w:bdr w:val="none" w:sz="0" w:space="0" w:color="auto"/>
      <w:lang w:eastAsia="en-AU"/>
    </w:rPr>
  </w:style>
  <w:style w:type="paragraph" w:customStyle="1" w:styleId="xl84">
    <w:name w:val="xl84"/>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olor w:val="000000"/>
      <w:bdr w:val="none" w:sz="0" w:space="0" w:color="auto"/>
      <w:lang w:eastAsia="en-AU"/>
    </w:rPr>
  </w:style>
  <w:style w:type="paragraph" w:customStyle="1" w:styleId="xl85">
    <w:name w:val="xl85"/>
    <w:basedOn w:val="Normal"/>
    <w:rsid w:val="00800F1D"/>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paragraph" w:customStyle="1" w:styleId="xl86">
    <w:name w:val="xl86"/>
    <w:basedOn w:val="Normal"/>
    <w:rsid w:val="00800F1D"/>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paragraph" w:customStyle="1" w:styleId="xl87">
    <w:name w:val="xl87"/>
    <w:basedOn w:val="Normal"/>
    <w:rsid w:val="00800F1D"/>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paragraph" w:customStyle="1" w:styleId="xl88">
    <w:name w:val="xl88"/>
    <w:basedOn w:val="Normal"/>
    <w:rsid w:val="00800F1D"/>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paragraph" w:customStyle="1" w:styleId="xl89">
    <w:name w:val="xl89"/>
    <w:basedOn w:val="Normal"/>
    <w:rsid w:val="00800F1D"/>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paragraph" w:customStyle="1" w:styleId="xl90">
    <w:name w:val="xl90"/>
    <w:basedOn w:val="Normal"/>
    <w:rsid w:val="00800F1D"/>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paragraph" w:customStyle="1" w:styleId="xl91">
    <w:name w:val="xl91"/>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character" w:customStyle="1" w:styleId="Heading2Char">
    <w:name w:val="Heading 2 Char"/>
    <w:aliases w:val="Level 2 Heading Char,Body Text (Reset numbering) Char,HC level 1 Heading Char"/>
    <w:basedOn w:val="DefaultParagraphFont"/>
    <w:link w:val="Heading2"/>
    <w:rsid w:val="007C3B0B"/>
    <w:rPr>
      <w:rFonts w:ascii="Calibri" w:eastAsia="Calibri" w:hAnsi="Calibri" w:cs="Calibri"/>
      <w:b/>
      <w:bCs/>
      <w:color w:val="01653F"/>
      <w:sz w:val="26"/>
      <w:szCs w:val="26"/>
      <w:u w:color="01653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072037">
      <w:bodyDiv w:val="1"/>
      <w:marLeft w:val="0"/>
      <w:marRight w:val="0"/>
      <w:marTop w:val="0"/>
      <w:marBottom w:val="0"/>
      <w:divBdr>
        <w:top w:val="none" w:sz="0" w:space="0" w:color="auto"/>
        <w:left w:val="none" w:sz="0" w:space="0" w:color="auto"/>
        <w:bottom w:val="none" w:sz="0" w:space="0" w:color="auto"/>
        <w:right w:val="none" w:sz="0" w:space="0" w:color="auto"/>
      </w:divBdr>
    </w:div>
    <w:div w:id="67004577">
      <w:bodyDiv w:val="1"/>
      <w:marLeft w:val="0"/>
      <w:marRight w:val="0"/>
      <w:marTop w:val="0"/>
      <w:marBottom w:val="0"/>
      <w:divBdr>
        <w:top w:val="none" w:sz="0" w:space="0" w:color="auto"/>
        <w:left w:val="none" w:sz="0" w:space="0" w:color="auto"/>
        <w:bottom w:val="none" w:sz="0" w:space="0" w:color="auto"/>
        <w:right w:val="none" w:sz="0" w:space="0" w:color="auto"/>
      </w:divBdr>
    </w:div>
    <w:div w:id="81610499">
      <w:bodyDiv w:val="1"/>
      <w:marLeft w:val="0"/>
      <w:marRight w:val="0"/>
      <w:marTop w:val="0"/>
      <w:marBottom w:val="0"/>
      <w:divBdr>
        <w:top w:val="none" w:sz="0" w:space="0" w:color="auto"/>
        <w:left w:val="none" w:sz="0" w:space="0" w:color="auto"/>
        <w:bottom w:val="none" w:sz="0" w:space="0" w:color="auto"/>
        <w:right w:val="none" w:sz="0" w:space="0" w:color="auto"/>
      </w:divBdr>
    </w:div>
    <w:div w:id="98112595">
      <w:bodyDiv w:val="1"/>
      <w:marLeft w:val="0"/>
      <w:marRight w:val="0"/>
      <w:marTop w:val="0"/>
      <w:marBottom w:val="0"/>
      <w:divBdr>
        <w:top w:val="none" w:sz="0" w:space="0" w:color="auto"/>
        <w:left w:val="none" w:sz="0" w:space="0" w:color="auto"/>
        <w:bottom w:val="none" w:sz="0" w:space="0" w:color="auto"/>
        <w:right w:val="none" w:sz="0" w:space="0" w:color="auto"/>
      </w:divBdr>
    </w:div>
    <w:div w:id="175199559">
      <w:bodyDiv w:val="1"/>
      <w:marLeft w:val="0"/>
      <w:marRight w:val="0"/>
      <w:marTop w:val="0"/>
      <w:marBottom w:val="0"/>
      <w:divBdr>
        <w:top w:val="none" w:sz="0" w:space="0" w:color="auto"/>
        <w:left w:val="none" w:sz="0" w:space="0" w:color="auto"/>
        <w:bottom w:val="none" w:sz="0" w:space="0" w:color="auto"/>
        <w:right w:val="none" w:sz="0" w:space="0" w:color="auto"/>
      </w:divBdr>
    </w:div>
    <w:div w:id="226066106">
      <w:bodyDiv w:val="1"/>
      <w:marLeft w:val="0"/>
      <w:marRight w:val="0"/>
      <w:marTop w:val="0"/>
      <w:marBottom w:val="0"/>
      <w:divBdr>
        <w:top w:val="none" w:sz="0" w:space="0" w:color="auto"/>
        <w:left w:val="none" w:sz="0" w:space="0" w:color="auto"/>
        <w:bottom w:val="none" w:sz="0" w:space="0" w:color="auto"/>
        <w:right w:val="none" w:sz="0" w:space="0" w:color="auto"/>
      </w:divBdr>
    </w:div>
    <w:div w:id="254826212">
      <w:bodyDiv w:val="1"/>
      <w:marLeft w:val="0"/>
      <w:marRight w:val="0"/>
      <w:marTop w:val="0"/>
      <w:marBottom w:val="0"/>
      <w:divBdr>
        <w:top w:val="none" w:sz="0" w:space="0" w:color="auto"/>
        <w:left w:val="none" w:sz="0" w:space="0" w:color="auto"/>
        <w:bottom w:val="none" w:sz="0" w:space="0" w:color="auto"/>
        <w:right w:val="none" w:sz="0" w:space="0" w:color="auto"/>
      </w:divBdr>
    </w:div>
    <w:div w:id="264309419">
      <w:bodyDiv w:val="1"/>
      <w:marLeft w:val="0"/>
      <w:marRight w:val="0"/>
      <w:marTop w:val="0"/>
      <w:marBottom w:val="0"/>
      <w:divBdr>
        <w:top w:val="none" w:sz="0" w:space="0" w:color="auto"/>
        <w:left w:val="none" w:sz="0" w:space="0" w:color="auto"/>
        <w:bottom w:val="none" w:sz="0" w:space="0" w:color="auto"/>
        <w:right w:val="none" w:sz="0" w:space="0" w:color="auto"/>
      </w:divBdr>
    </w:div>
    <w:div w:id="354617164">
      <w:bodyDiv w:val="1"/>
      <w:marLeft w:val="0"/>
      <w:marRight w:val="0"/>
      <w:marTop w:val="0"/>
      <w:marBottom w:val="0"/>
      <w:divBdr>
        <w:top w:val="none" w:sz="0" w:space="0" w:color="auto"/>
        <w:left w:val="none" w:sz="0" w:space="0" w:color="auto"/>
        <w:bottom w:val="none" w:sz="0" w:space="0" w:color="auto"/>
        <w:right w:val="none" w:sz="0" w:space="0" w:color="auto"/>
      </w:divBdr>
    </w:div>
    <w:div w:id="378673199">
      <w:bodyDiv w:val="1"/>
      <w:marLeft w:val="0"/>
      <w:marRight w:val="0"/>
      <w:marTop w:val="0"/>
      <w:marBottom w:val="0"/>
      <w:divBdr>
        <w:top w:val="none" w:sz="0" w:space="0" w:color="auto"/>
        <w:left w:val="none" w:sz="0" w:space="0" w:color="auto"/>
        <w:bottom w:val="none" w:sz="0" w:space="0" w:color="auto"/>
        <w:right w:val="none" w:sz="0" w:space="0" w:color="auto"/>
      </w:divBdr>
    </w:div>
    <w:div w:id="414010116">
      <w:bodyDiv w:val="1"/>
      <w:marLeft w:val="0"/>
      <w:marRight w:val="0"/>
      <w:marTop w:val="0"/>
      <w:marBottom w:val="0"/>
      <w:divBdr>
        <w:top w:val="none" w:sz="0" w:space="0" w:color="auto"/>
        <w:left w:val="none" w:sz="0" w:space="0" w:color="auto"/>
        <w:bottom w:val="none" w:sz="0" w:space="0" w:color="auto"/>
        <w:right w:val="none" w:sz="0" w:space="0" w:color="auto"/>
      </w:divBdr>
    </w:div>
    <w:div w:id="433743350">
      <w:bodyDiv w:val="1"/>
      <w:marLeft w:val="0"/>
      <w:marRight w:val="0"/>
      <w:marTop w:val="0"/>
      <w:marBottom w:val="0"/>
      <w:divBdr>
        <w:top w:val="none" w:sz="0" w:space="0" w:color="auto"/>
        <w:left w:val="none" w:sz="0" w:space="0" w:color="auto"/>
        <w:bottom w:val="none" w:sz="0" w:space="0" w:color="auto"/>
        <w:right w:val="none" w:sz="0" w:space="0" w:color="auto"/>
      </w:divBdr>
    </w:div>
    <w:div w:id="572278136">
      <w:bodyDiv w:val="1"/>
      <w:marLeft w:val="0"/>
      <w:marRight w:val="0"/>
      <w:marTop w:val="0"/>
      <w:marBottom w:val="0"/>
      <w:divBdr>
        <w:top w:val="none" w:sz="0" w:space="0" w:color="auto"/>
        <w:left w:val="none" w:sz="0" w:space="0" w:color="auto"/>
        <w:bottom w:val="none" w:sz="0" w:space="0" w:color="auto"/>
        <w:right w:val="none" w:sz="0" w:space="0" w:color="auto"/>
      </w:divBdr>
    </w:div>
    <w:div w:id="611667709">
      <w:bodyDiv w:val="1"/>
      <w:marLeft w:val="0"/>
      <w:marRight w:val="0"/>
      <w:marTop w:val="0"/>
      <w:marBottom w:val="0"/>
      <w:divBdr>
        <w:top w:val="none" w:sz="0" w:space="0" w:color="auto"/>
        <w:left w:val="none" w:sz="0" w:space="0" w:color="auto"/>
        <w:bottom w:val="none" w:sz="0" w:space="0" w:color="auto"/>
        <w:right w:val="none" w:sz="0" w:space="0" w:color="auto"/>
      </w:divBdr>
    </w:div>
    <w:div w:id="675577479">
      <w:bodyDiv w:val="1"/>
      <w:marLeft w:val="0"/>
      <w:marRight w:val="0"/>
      <w:marTop w:val="0"/>
      <w:marBottom w:val="0"/>
      <w:divBdr>
        <w:top w:val="none" w:sz="0" w:space="0" w:color="auto"/>
        <w:left w:val="none" w:sz="0" w:space="0" w:color="auto"/>
        <w:bottom w:val="none" w:sz="0" w:space="0" w:color="auto"/>
        <w:right w:val="none" w:sz="0" w:space="0" w:color="auto"/>
      </w:divBdr>
    </w:div>
    <w:div w:id="765004775">
      <w:bodyDiv w:val="1"/>
      <w:marLeft w:val="0"/>
      <w:marRight w:val="0"/>
      <w:marTop w:val="0"/>
      <w:marBottom w:val="0"/>
      <w:divBdr>
        <w:top w:val="none" w:sz="0" w:space="0" w:color="auto"/>
        <w:left w:val="none" w:sz="0" w:space="0" w:color="auto"/>
        <w:bottom w:val="none" w:sz="0" w:space="0" w:color="auto"/>
        <w:right w:val="none" w:sz="0" w:space="0" w:color="auto"/>
      </w:divBdr>
    </w:div>
    <w:div w:id="785543606">
      <w:bodyDiv w:val="1"/>
      <w:marLeft w:val="0"/>
      <w:marRight w:val="0"/>
      <w:marTop w:val="0"/>
      <w:marBottom w:val="0"/>
      <w:divBdr>
        <w:top w:val="none" w:sz="0" w:space="0" w:color="auto"/>
        <w:left w:val="none" w:sz="0" w:space="0" w:color="auto"/>
        <w:bottom w:val="none" w:sz="0" w:space="0" w:color="auto"/>
        <w:right w:val="none" w:sz="0" w:space="0" w:color="auto"/>
      </w:divBdr>
    </w:div>
    <w:div w:id="839084174">
      <w:bodyDiv w:val="1"/>
      <w:marLeft w:val="0"/>
      <w:marRight w:val="0"/>
      <w:marTop w:val="0"/>
      <w:marBottom w:val="0"/>
      <w:divBdr>
        <w:top w:val="none" w:sz="0" w:space="0" w:color="auto"/>
        <w:left w:val="none" w:sz="0" w:space="0" w:color="auto"/>
        <w:bottom w:val="none" w:sz="0" w:space="0" w:color="auto"/>
        <w:right w:val="none" w:sz="0" w:space="0" w:color="auto"/>
      </w:divBdr>
    </w:div>
    <w:div w:id="908341372">
      <w:bodyDiv w:val="1"/>
      <w:marLeft w:val="0"/>
      <w:marRight w:val="0"/>
      <w:marTop w:val="0"/>
      <w:marBottom w:val="0"/>
      <w:divBdr>
        <w:top w:val="none" w:sz="0" w:space="0" w:color="auto"/>
        <w:left w:val="none" w:sz="0" w:space="0" w:color="auto"/>
        <w:bottom w:val="none" w:sz="0" w:space="0" w:color="auto"/>
        <w:right w:val="none" w:sz="0" w:space="0" w:color="auto"/>
      </w:divBdr>
    </w:div>
    <w:div w:id="909775693">
      <w:bodyDiv w:val="1"/>
      <w:marLeft w:val="0"/>
      <w:marRight w:val="0"/>
      <w:marTop w:val="0"/>
      <w:marBottom w:val="0"/>
      <w:divBdr>
        <w:top w:val="none" w:sz="0" w:space="0" w:color="auto"/>
        <w:left w:val="none" w:sz="0" w:space="0" w:color="auto"/>
        <w:bottom w:val="none" w:sz="0" w:space="0" w:color="auto"/>
        <w:right w:val="none" w:sz="0" w:space="0" w:color="auto"/>
      </w:divBdr>
    </w:div>
    <w:div w:id="916935540">
      <w:bodyDiv w:val="1"/>
      <w:marLeft w:val="0"/>
      <w:marRight w:val="0"/>
      <w:marTop w:val="0"/>
      <w:marBottom w:val="0"/>
      <w:divBdr>
        <w:top w:val="none" w:sz="0" w:space="0" w:color="auto"/>
        <w:left w:val="none" w:sz="0" w:space="0" w:color="auto"/>
        <w:bottom w:val="none" w:sz="0" w:space="0" w:color="auto"/>
        <w:right w:val="none" w:sz="0" w:space="0" w:color="auto"/>
      </w:divBdr>
    </w:div>
    <w:div w:id="939996312">
      <w:bodyDiv w:val="1"/>
      <w:marLeft w:val="0"/>
      <w:marRight w:val="0"/>
      <w:marTop w:val="0"/>
      <w:marBottom w:val="0"/>
      <w:divBdr>
        <w:top w:val="none" w:sz="0" w:space="0" w:color="auto"/>
        <w:left w:val="none" w:sz="0" w:space="0" w:color="auto"/>
        <w:bottom w:val="none" w:sz="0" w:space="0" w:color="auto"/>
        <w:right w:val="none" w:sz="0" w:space="0" w:color="auto"/>
      </w:divBdr>
    </w:div>
    <w:div w:id="963315759">
      <w:bodyDiv w:val="1"/>
      <w:marLeft w:val="0"/>
      <w:marRight w:val="0"/>
      <w:marTop w:val="0"/>
      <w:marBottom w:val="0"/>
      <w:divBdr>
        <w:top w:val="none" w:sz="0" w:space="0" w:color="auto"/>
        <w:left w:val="none" w:sz="0" w:space="0" w:color="auto"/>
        <w:bottom w:val="none" w:sz="0" w:space="0" w:color="auto"/>
        <w:right w:val="none" w:sz="0" w:space="0" w:color="auto"/>
      </w:divBdr>
    </w:div>
    <w:div w:id="985815972">
      <w:bodyDiv w:val="1"/>
      <w:marLeft w:val="0"/>
      <w:marRight w:val="0"/>
      <w:marTop w:val="0"/>
      <w:marBottom w:val="0"/>
      <w:divBdr>
        <w:top w:val="none" w:sz="0" w:space="0" w:color="auto"/>
        <w:left w:val="none" w:sz="0" w:space="0" w:color="auto"/>
        <w:bottom w:val="none" w:sz="0" w:space="0" w:color="auto"/>
        <w:right w:val="none" w:sz="0" w:space="0" w:color="auto"/>
      </w:divBdr>
    </w:div>
    <w:div w:id="991979586">
      <w:bodyDiv w:val="1"/>
      <w:marLeft w:val="0"/>
      <w:marRight w:val="0"/>
      <w:marTop w:val="0"/>
      <w:marBottom w:val="0"/>
      <w:divBdr>
        <w:top w:val="none" w:sz="0" w:space="0" w:color="auto"/>
        <w:left w:val="none" w:sz="0" w:space="0" w:color="auto"/>
        <w:bottom w:val="none" w:sz="0" w:space="0" w:color="auto"/>
        <w:right w:val="none" w:sz="0" w:space="0" w:color="auto"/>
      </w:divBdr>
    </w:div>
    <w:div w:id="1016688674">
      <w:bodyDiv w:val="1"/>
      <w:marLeft w:val="0"/>
      <w:marRight w:val="0"/>
      <w:marTop w:val="0"/>
      <w:marBottom w:val="0"/>
      <w:divBdr>
        <w:top w:val="none" w:sz="0" w:space="0" w:color="auto"/>
        <w:left w:val="none" w:sz="0" w:space="0" w:color="auto"/>
        <w:bottom w:val="none" w:sz="0" w:space="0" w:color="auto"/>
        <w:right w:val="none" w:sz="0" w:space="0" w:color="auto"/>
      </w:divBdr>
    </w:div>
    <w:div w:id="1048912573">
      <w:bodyDiv w:val="1"/>
      <w:marLeft w:val="0"/>
      <w:marRight w:val="0"/>
      <w:marTop w:val="0"/>
      <w:marBottom w:val="0"/>
      <w:divBdr>
        <w:top w:val="none" w:sz="0" w:space="0" w:color="auto"/>
        <w:left w:val="none" w:sz="0" w:space="0" w:color="auto"/>
        <w:bottom w:val="none" w:sz="0" w:space="0" w:color="auto"/>
        <w:right w:val="none" w:sz="0" w:space="0" w:color="auto"/>
      </w:divBdr>
    </w:div>
    <w:div w:id="1141382849">
      <w:bodyDiv w:val="1"/>
      <w:marLeft w:val="0"/>
      <w:marRight w:val="0"/>
      <w:marTop w:val="0"/>
      <w:marBottom w:val="0"/>
      <w:divBdr>
        <w:top w:val="none" w:sz="0" w:space="0" w:color="auto"/>
        <w:left w:val="none" w:sz="0" w:space="0" w:color="auto"/>
        <w:bottom w:val="none" w:sz="0" w:space="0" w:color="auto"/>
        <w:right w:val="none" w:sz="0" w:space="0" w:color="auto"/>
      </w:divBdr>
    </w:div>
    <w:div w:id="1149908955">
      <w:bodyDiv w:val="1"/>
      <w:marLeft w:val="0"/>
      <w:marRight w:val="0"/>
      <w:marTop w:val="0"/>
      <w:marBottom w:val="0"/>
      <w:divBdr>
        <w:top w:val="none" w:sz="0" w:space="0" w:color="auto"/>
        <w:left w:val="none" w:sz="0" w:space="0" w:color="auto"/>
        <w:bottom w:val="none" w:sz="0" w:space="0" w:color="auto"/>
        <w:right w:val="none" w:sz="0" w:space="0" w:color="auto"/>
      </w:divBdr>
    </w:div>
    <w:div w:id="1207332336">
      <w:bodyDiv w:val="1"/>
      <w:marLeft w:val="0"/>
      <w:marRight w:val="0"/>
      <w:marTop w:val="0"/>
      <w:marBottom w:val="0"/>
      <w:divBdr>
        <w:top w:val="none" w:sz="0" w:space="0" w:color="auto"/>
        <w:left w:val="none" w:sz="0" w:space="0" w:color="auto"/>
        <w:bottom w:val="none" w:sz="0" w:space="0" w:color="auto"/>
        <w:right w:val="none" w:sz="0" w:space="0" w:color="auto"/>
      </w:divBdr>
    </w:div>
    <w:div w:id="1214467329">
      <w:bodyDiv w:val="1"/>
      <w:marLeft w:val="0"/>
      <w:marRight w:val="0"/>
      <w:marTop w:val="0"/>
      <w:marBottom w:val="0"/>
      <w:divBdr>
        <w:top w:val="none" w:sz="0" w:space="0" w:color="auto"/>
        <w:left w:val="none" w:sz="0" w:space="0" w:color="auto"/>
        <w:bottom w:val="none" w:sz="0" w:space="0" w:color="auto"/>
        <w:right w:val="none" w:sz="0" w:space="0" w:color="auto"/>
      </w:divBdr>
    </w:div>
    <w:div w:id="1222788733">
      <w:bodyDiv w:val="1"/>
      <w:marLeft w:val="0"/>
      <w:marRight w:val="0"/>
      <w:marTop w:val="0"/>
      <w:marBottom w:val="0"/>
      <w:divBdr>
        <w:top w:val="none" w:sz="0" w:space="0" w:color="auto"/>
        <w:left w:val="none" w:sz="0" w:space="0" w:color="auto"/>
        <w:bottom w:val="none" w:sz="0" w:space="0" w:color="auto"/>
        <w:right w:val="none" w:sz="0" w:space="0" w:color="auto"/>
      </w:divBdr>
    </w:div>
    <w:div w:id="1244535957">
      <w:bodyDiv w:val="1"/>
      <w:marLeft w:val="0"/>
      <w:marRight w:val="0"/>
      <w:marTop w:val="0"/>
      <w:marBottom w:val="0"/>
      <w:divBdr>
        <w:top w:val="none" w:sz="0" w:space="0" w:color="auto"/>
        <w:left w:val="none" w:sz="0" w:space="0" w:color="auto"/>
        <w:bottom w:val="none" w:sz="0" w:space="0" w:color="auto"/>
        <w:right w:val="none" w:sz="0" w:space="0" w:color="auto"/>
      </w:divBdr>
    </w:div>
    <w:div w:id="1284534493">
      <w:bodyDiv w:val="1"/>
      <w:marLeft w:val="0"/>
      <w:marRight w:val="0"/>
      <w:marTop w:val="0"/>
      <w:marBottom w:val="0"/>
      <w:divBdr>
        <w:top w:val="none" w:sz="0" w:space="0" w:color="auto"/>
        <w:left w:val="none" w:sz="0" w:space="0" w:color="auto"/>
        <w:bottom w:val="none" w:sz="0" w:space="0" w:color="auto"/>
        <w:right w:val="none" w:sz="0" w:space="0" w:color="auto"/>
      </w:divBdr>
    </w:div>
    <w:div w:id="1292246114">
      <w:bodyDiv w:val="1"/>
      <w:marLeft w:val="0"/>
      <w:marRight w:val="0"/>
      <w:marTop w:val="0"/>
      <w:marBottom w:val="0"/>
      <w:divBdr>
        <w:top w:val="none" w:sz="0" w:space="0" w:color="auto"/>
        <w:left w:val="none" w:sz="0" w:space="0" w:color="auto"/>
        <w:bottom w:val="none" w:sz="0" w:space="0" w:color="auto"/>
        <w:right w:val="none" w:sz="0" w:space="0" w:color="auto"/>
      </w:divBdr>
    </w:div>
    <w:div w:id="1415667445">
      <w:bodyDiv w:val="1"/>
      <w:marLeft w:val="0"/>
      <w:marRight w:val="0"/>
      <w:marTop w:val="0"/>
      <w:marBottom w:val="0"/>
      <w:divBdr>
        <w:top w:val="none" w:sz="0" w:space="0" w:color="auto"/>
        <w:left w:val="none" w:sz="0" w:space="0" w:color="auto"/>
        <w:bottom w:val="none" w:sz="0" w:space="0" w:color="auto"/>
        <w:right w:val="none" w:sz="0" w:space="0" w:color="auto"/>
      </w:divBdr>
    </w:div>
    <w:div w:id="1448115124">
      <w:bodyDiv w:val="1"/>
      <w:marLeft w:val="0"/>
      <w:marRight w:val="0"/>
      <w:marTop w:val="0"/>
      <w:marBottom w:val="0"/>
      <w:divBdr>
        <w:top w:val="none" w:sz="0" w:space="0" w:color="auto"/>
        <w:left w:val="none" w:sz="0" w:space="0" w:color="auto"/>
        <w:bottom w:val="none" w:sz="0" w:space="0" w:color="auto"/>
        <w:right w:val="none" w:sz="0" w:space="0" w:color="auto"/>
      </w:divBdr>
    </w:div>
    <w:div w:id="1476290215">
      <w:bodyDiv w:val="1"/>
      <w:marLeft w:val="0"/>
      <w:marRight w:val="0"/>
      <w:marTop w:val="0"/>
      <w:marBottom w:val="0"/>
      <w:divBdr>
        <w:top w:val="none" w:sz="0" w:space="0" w:color="auto"/>
        <w:left w:val="none" w:sz="0" w:space="0" w:color="auto"/>
        <w:bottom w:val="none" w:sz="0" w:space="0" w:color="auto"/>
        <w:right w:val="none" w:sz="0" w:space="0" w:color="auto"/>
      </w:divBdr>
    </w:div>
    <w:div w:id="1485856620">
      <w:bodyDiv w:val="1"/>
      <w:marLeft w:val="0"/>
      <w:marRight w:val="0"/>
      <w:marTop w:val="0"/>
      <w:marBottom w:val="0"/>
      <w:divBdr>
        <w:top w:val="none" w:sz="0" w:space="0" w:color="auto"/>
        <w:left w:val="none" w:sz="0" w:space="0" w:color="auto"/>
        <w:bottom w:val="none" w:sz="0" w:space="0" w:color="auto"/>
        <w:right w:val="none" w:sz="0" w:space="0" w:color="auto"/>
      </w:divBdr>
    </w:div>
    <w:div w:id="1492982523">
      <w:bodyDiv w:val="1"/>
      <w:marLeft w:val="0"/>
      <w:marRight w:val="0"/>
      <w:marTop w:val="0"/>
      <w:marBottom w:val="0"/>
      <w:divBdr>
        <w:top w:val="none" w:sz="0" w:space="0" w:color="auto"/>
        <w:left w:val="none" w:sz="0" w:space="0" w:color="auto"/>
        <w:bottom w:val="none" w:sz="0" w:space="0" w:color="auto"/>
        <w:right w:val="none" w:sz="0" w:space="0" w:color="auto"/>
      </w:divBdr>
    </w:div>
    <w:div w:id="1576668597">
      <w:bodyDiv w:val="1"/>
      <w:marLeft w:val="0"/>
      <w:marRight w:val="0"/>
      <w:marTop w:val="0"/>
      <w:marBottom w:val="0"/>
      <w:divBdr>
        <w:top w:val="none" w:sz="0" w:space="0" w:color="auto"/>
        <w:left w:val="none" w:sz="0" w:space="0" w:color="auto"/>
        <w:bottom w:val="none" w:sz="0" w:space="0" w:color="auto"/>
        <w:right w:val="none" w:sz="0" w:space="0" w:color="auto"/>
      </w:divBdr>
    </w:div>
    <w:div w:id="1626430064">
      <w:bodyDiv w:val="1"/>
      <w:marLeft w:val="0"/>
      <w:marRight w:val="0"/>
      <w:marTop w:val="0"/>
      <w:marBottom w:val="0"/>
      <w:divBdr>
        <w:top w:val="none" w:sz="0" w:space="0" w:color="auto"/>
        <w:left w:val="none" w:sz="0" w:space="0" w:color="auto"/>
        <w:bottom w:val="none" w:sz="0" w:space="0" w:color="auto"/>
        <w:right w:val="none" w:sz="0" w:space="0" w:color="auto"/>
      </w:divBdr>
    </w:div>
    <w:div w:id="1636645881">
      <w:bodyDiv w:val="1"/>
      <w:marLeft w:val="0"/>
      <w:marRight w:val="0"/>
      <w:marTop w:val="0"/>
      <w:marBottom w:val="0"/>
      <w:divBdr>
        <w:top w:val="none" w:sz="0" w:space="0" w:color="auto"/>
        <w:left w:val="none" w:sz="0" w:space="0" w:color="auto"/>
        <w:bottom w:val="none" w:sz="0" w:space="0" w:color="auto"/>
        <w:right w:val="none" w:sz="0" w:space="0" w:color="auto"/>
      </w:divBdr>
    </w:div>
    <w:div w:id="1739589372">
      <w:bodyDiv w:val="1"/>
      <w:marLeft w:val="0"/>
      <w:marRight w:val="0"/>
      <w:marTop w:val="0"/>
      <w:marBottom w:val="0"/>
      <w:divBdr>
        <w:top w:val="none" w:sz="0" w:space="0" w:color="auto"/>
        <w:left w:val="none" w:sz="0" w:space="0" w:color="auto"/>
        <w:bottom w:val="none" w:sz="0" w:space="0" w:color="auto"/>
        <w:right w:val="none" w:sz="0" w:space="0" w:color="auto"/>
      </w:divBdr>
    </w:div>
    <w:div w:id="1745684301">
      <w:bodyDiv w:val="1"/>
      <w:marLeft w:val="0"/>
      <w:marRight w:val="0"/>
      <w:marTop w:val="0"/>
      <w:marBottom w:val="0"/>
      <w:divBdr>
        <w:top w:val="none" w:sz="0" w:space="0" w:color="auto"/>
        <w:left w:val="none" w:sz="0" w:space="0" w:color="auto"/>
        <w:bottom w:val="none" w:sz="0" w:space="0" w:color="auto"/>
        <w:right w:val="none" w:sz="0" w:space="0" w:color="auto"/>
      </w:divBdr>
    </w:div>
    <w:div w:id="1791435489">
      <w:bodyDiv w:val="1"/>
      <w:marLeft w:val="0"/>
      <w:marRight w:val="0"/>
      <w:marTop w:val="0"/>
      <w:marBottom w:val="0"/>
      <w:divBdr>
        <w:top w:val="none" w:sz="0" w:space="0" w:color="auto"/>
        <w:left w:val="none" w:sz="0" w:space="0" w:color="auto"/>
        <w:bottom w:val="none" w:sz="0" w:space="0" w:color="auto"/>
        <w:right w:val="none" w:sz="0" w:space="0" w:color="auto"/>
      </w:divBdr>
    </w:div>
    <w:div w:id="1802383070">
      <w:bodyDiv w:val="1"/>
      <w:marLeft w:val="0"/>
      <w:marRight w:val="0"/>
      <w:marTop w:val="0"/>
      <w:marBottom w:val="0"/>
      <w:divBdr>
        <w:top w:val="none" w:sz="0" w:space="0" w:color="auto"/>
        <w:left w:val="none" w:sz="0" w:space="0" w:color="auto"/>
        <w:bottom w:val="none" w:sz="0" w:space="0" w:color="auto"/>
        <w:right w:val="none" w:sz="0" w:space="0" w:color="auto"/>
      </w:divBdr>
    </w:div>
    <w:div w:id="1822426793">
      <w:bodyDiv w:val="1"/>
      <w:marLeft w:val="0"/>
      <w:marRight w:val="0"/>
      <w:marTop w:val="0"/>
      <w:marBottom w:val="0"/>
      <w:divBdr>
        <w:top w:val="none" w:sz="0" w:space="0" w:color="auto"/>
        <w:left w:val="none" w:sz="0" w:space="0" w:color="auto"/>
        <w:bottom w:val="none" w:sz="0" w:space="0" w:color="auto"/>
        <w:right w:val="none" w:sz="0" w:space="0" w:color="auto"/>
      </w:divBdr>
    </w:div>
    <w:div w:id="2119787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360045" rtl="0" fontAlgn="auto" latinLnBrk="0" hangingPunct="0">
          <a:lnSpc>
            <a:spcPct val="130000"/>
          </a:lnSpc>
          <a:spcBef>
            <a:spcPts val="600"/>
          </a:spcBef>
          <a:spcAft>
            <a:spcPts val="0"/>
          </a:spcAft>
          <a:buClrTx/>
          <a:buSzTx/>
          <a:buFontTx/>
          <a:buNone/>
          <a:tabLst/>
          <a:defRPr kumimoji="0" sz="1000" b="1"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Els</b:Tag>
    <b:SourceType>JournalArticle</b:SourceType>
    <b:Guid>{E86BC316-083B-4D1E-B972-6CEDF328055C}</b:Guid>
    <b:Author>
      <b:Author>
        <b:NameList>
          <b:Person>
            <b:Last>Elshaug</b:Last>
            <b:First>A.,</b:First>
            <b:Middle>Watt, A., Mundy, L., &amp; Willis, C.</b:Middle>
          </b:Person>
        </b:NameList>
      </b:Author>
    </b:Author>
    <b:Title>Over 150 potentially low-value health care practices: an Australian study.</b:Title>
    <b:Volume>197</b:Volume>
    <b:Issue>10</b:Issue>
    <b:JournalName>The Medical Journal of Australia</b:JournalName>
    <b:Pages>556–560</b:Pages>
    <b:DOI>10.5694/mja12.11083</b:DOI>
    <b:RefOrder>1</b:RefOrder>
  </b:Source>
  <b:Source>
    <b:Tag>Aus09</b:Tag>
    <b:SourceType>InternetSite</b:SourceType>
    <b:Guid>{3C6C6A11-B31C-443C-BF37-902CF5FABF7D}</b:Guid>
    <b:Author>
      <b:Author>
        <b:Corporate>Australian Bureau of Statistics</b:Corporate>
      </b:Author>
    </b:Author>
    <b:Title>Health Literacy</b:Title>
    <b:InternetSiteTitle>Australian Bureau of Statistics</b:InternetSiteTitle>
    <b:Year>2009</b:Year>
    <b:Month>June </b:Month>
    <b:Day>30</b:Day>
    <b:URL>http://www.abs.gov.au/AUSSTATS/abs@.nsf/Lookup/4102.0Main+Features20June+2009</b:URL>
    <b:RefOrder>12</b:RefOrder>
  </b:Source>
  <b:Source>
    <b:Tag>Aus18</b:Tag>
    <b:SourceType>DocumentFromInternetSite</b:SourceType>
    <b:Guid>{011F3835-27F9-431C-A92C-C62F44D50C22}</b:Guid>
    <b:Author>
      <b:Author>
        <b:Corporate>Australian Institute of Health and Welfare</b:Corporate>
      </b:Author>
    </b:Author>
    <b:Title>Australia's Health 2018</b:Title>
    <b:InternetSiteTitle>Australian Institute of Health and Welfare</b:InternetSiteTitle>
    <b:Year>2018</b:Year>
    <b:Month>June</b:Month>
    <b:Day>20</b:Day>
    <b:URL>https://www.aihw.gov.au/reports/australias-health/australias-health-2018/contents/table-of-contents</b:URL>
    <b:RefOrder>13</b:RefOrder>
  </b:Source>
  <b:Source>
    <b:Tag>Roy14</b:Tag>
    <b:SourceType>DocumentFromInternetSite</b:SourceType>
    <b:Guid>{23B416A3-A079-4639-8BDD-FE00AAE47B6C}</b:Guid>
    <b:Author>
      <b:Author>
        <b:Corporate>Royal Australasian College of Surgeons</b:Corporate>
      </b:Author>
    </b:Author>
    <b:Title>Patient Information and Resources: Informed Consent</b:Title>
    <b:InternetSiteTitle>RACS: Royal Australasian College of Surgeons</b:InternetSiteTitle>
    <b:Year>2014</b:Year>
    <b:URL>https://www.surgeons.org/media/312206/2014-08-29_pos_fes-pst-042_informed_consent.pdf</b:URL>
    <b:RefOrder>10</b:RefOrder>
  </b:Source>
  <b:Source>
    <b:Tag>Col131</b:Tag>
    <b:SourceType>InternetSite</b:SourceType>
    <b:Guid>{9B8B2D6B-B44D-4E2A-AD04-11428D3E22E1}</b:Guid>
    <b:Title>Information</b:Title>
    <b:InternetSiteTitle>Colorectal Surgical Society of Australia and New Zealand</b:InternetSiteTitle>
    <b:Year>2013</b:Year>
    <b:URL>https://cssanz.org/index.php/patients/bowel-cancer</b:URL>
    <b:Author>
      <b:Author>
        <b:Corporate>Colorectal Surgical Society of Australia and New Zealand</b:Corporate>
      </b:Author>
    </b:Author>
    <b:RefOrder>11</b:RefOrder>
  </b:Source>
  <b:Source>
    <b:Tag>McK161</b:Tag>
    <b:SourceType>JournalArticle</b:SourceType>
    <b:Guid>{04ADB48A-D72C-41FB-9784-1FED1296F3D6}</b:Guid>
    <b:Title>The Impact of Preoperative Stoma Marking on Health-Related Quality of Life: A Comparison Cohort Study</b:Title>
    <b:Year>2016</b:Year>
    <b:Month>Feb</b:Month>
    <b:URL>https://www.ncbi.nlm.nih.gov/pubmed/26727684</b:URL>
    <b:Author>
      <b:Author>
        <b:NameList>
          <b:Person>
            <b:Last>McKenna LS</b:Last>
            <b:First>Taggart</b:First>
            <b:Middle>E, Stoelting J, Kirkbride G, Forbes GB.</b:Middle>
          </b:Person>
        </b:NameList>
      </b:Author>
    </b:Author>
    <b:Volume>43</b:Volume>
    <b:Issue>1</b:Issue>
    <b:JournalName>Journal of wound, ostomy and continence nursing</b:JournalName>
    <b:Pages>57-61</b:Pages>
    <b:DOI>10.1097/WON.0000000000000180</b:DOI>
    <b:RefOrder>2</b:RefOrder>
  </b:Source>
  <b:Source>
    <b:Tag>Bay14</b:Tag>
    <b:SourceType>JournalArticle</b:SourceType>
    <b:Guid>{0BA8A4ED-CB35-4D60-AA2F-5673FCDF9A25}</b:Guid>
    <b:Author>
      <b:Author>
        <b:NameList>
          <b:Person>
            <b:Last>Baykara ZG</b:Last>
            <b:First>Demir</b:First>
            <b:Middle>SG, Karadag A, Harputlu D, Kahraman A, Karadag S, Hin AO, Togluk E, Altinsoy M, Erdem S, Cihan R.</b:Middle>
          </b:Person>
        </b:NameList>
      </b:Author>
    </b:Author>
    <b:Title>A multicenter, retrospective study to evaluate the effect of preoperative stoma site marking on stomal and peristomal complications.</b:Title>
    <b:Year>2014</b:Year>
    <b:Volume>60</b:Volume>
    <b:Issue>5</b:Issue>
    <b:JournalName>Ostomy Wound Management</b:JournalName>
    <b:Month>May</b:Month>
    <b:Pages>16-26</b:Pages>
    <b:URL>https://www.ncbi.nlm.nih.gov/pubmed/24807019</b:URL>
    <b:RefOrder>3</b:RefOrder>
  </b:Source>
  <b:Source>
    <b:Tag>Per12</b:Tag>
    <b:SourceType>JournalArticle</b:SourceType>
    <b:Guid>{A39E73B6-3AF2-49F2-BED4-089534E2DD1D}</b:Guid>
    <b:Author>
      <b:Author>
        <b:NameList>
          <b:Person>
            <b:Last>Person B</b:Last>
            <b:First>Ifargan</b:First>
            <b:Middle>R, Lachter J, Duek SD, Kluger Y, Assalia A.</b:Middle>
          </b:Person>
        </b:NameList>
      </b:Author>
    </b:Author>
    <b:Title>The impact of preoperative stoma site marking on the incidence of complications, quality of life, and patient's independence</b:Title>
    <b:Year>2012</b:Year>
    <b:Volume>55</b:Volume>
    <b:Issue>7</b:Issue>
    <b:JournalName>Diseases of the colon and rectum</b:JournalName>
    <b:Month>July</b:Month>
    <b:Pages>783-7</b:Pages>
    <b:URL>https://www.ncbi.nlm.nih.gov/pubmed/22706131</b:URL>
    <b:DOI>10.1097/DCR.0b013e31825763f0 </b:DOI>
    <b:RefOrder>4</b:RefOrder>
  </b:Source>
  <b:Source>
    <b:Tag>Nug99</b:Tag>
    <b:SourceType>JournalArticle</b:SourceType>
    <b:Guid>{83165C55-E557-4BAE-9AF0-C5779360FF5E}</b:Guid>
    <b:Author>
      <b:Author>
        <b:NameList>
          <b:Person>
            <b:Last>Nugent KP</b:Last>
            <b:First>Daniels</b:First>
            <b:Middle>P, Stewart B, Patankar R, Johnson CD</b:Middle>
          </b:Person>
        </b:NameList>
      </b:Author>
    </b:Author>
    <b:Title>Quality of life in stoma patients</b:Title>
    <b:Year>1999</b:Year>
    <b:Volume>42</b:Volume>
    <b:JournalName>Diseaes of the colon and rectum</b:JournalName>
    <b:Pages>1569-74</b:Pages>
    <b:URL>https://wiki.cancer.org.au/australia/Citation:Nugent_KP,_Daniels_P,_Stewart_B,_Patankar_R,_Johnson_CD_1999</b:URL>
    <b:RefOrder>5</b:RefOrder>
  </b:Source>
  <b:Source>
    <b:Tag>Sto17</b:Tag>
    <b:SourceType>JournalArticle</b:SourceType>
    <b:Guid>{CE32C5FF-87A6-48C7-AD12-914D74CB4BD3}</b:Guid>
    <b:Author>
      <b:Author>
        <b:NameList>
          <b:Person>
            <b:Last>Stokes AL</b:Last>
            <b:First>Tice</b:First>
            <b:Middle>S, Follett S, Paskey D, Abraham L, Bealer C, Keister H, Koltun W, Puleo FJ.</b:Middle>
          </b:Person>
        </b:NameList>
      </b:Author>
    </b:Author>
    <b:Title>Institution of a Preoperative Stoma Education Group Class Decreases Rate of Peristomal Complications in New Stoma Patients</b:Title>
    <b:Year>2017</b:Year>
    <b:Volume>44</b:Volume>
    <b:Issue>4</b:Issue>
    <b:JournalName>Journal of wound, ostomy and continence management</b:JournalName>
    <b:Month>Jul/Aug</b:Month>
    <b:Pages>363-367</b:Pages>
    <b:URL>https://www.ncbi.nlm.nih.gov/pubmed/28549049</b:URL>
    <b:DOI>10.1097/WON.0000000000000338 </b:DOI>
    <b:RefOrder>6</b:RefOrder>
  </b:Source>
  <b:Source>
    <b:Tag>Lin13</b:Tag>
    <b:SourceType>JournalArticle</b:SourceType>
    <b:Guid>{114ACCC0-67AC-4E2B-8401-F24C3851A2AE}</b:Guid>
    <b:Author>
      <b:Author>
        <b:NameList>
          <b:Person>
            <b:Last>Lindholm E</b:Last>
            <b:First>Persson</b:First>
            <b:Middle>E, Carlsson E, Hallén AM, Fingren J, Berndtsson I.</b:Middle>
          </b:Person>
        </b:NameList>
      </b:Author>
    </b:Author>
    <b:Title>Ostomy-related complications after emergent abdominal surgery: a 2-year follow-up study</b:Title>
    <b:Year>2013</b:Year>
    <b:Volume>40</b:Volume>
    <b:Issue>6</b:Issue>
    <b:JournalName>Journal of wound, ostomy and continence management</b:JournalName>
    <b:Month>Nov/Dec</b:Month>
    <b:Pages>603-10</b:Pages>
    <b:URL>https://www.ncbi.nlm.nih.gov/pubmed/24108321</b:URL>
    <b:DOI>10.1097/WON.0b013e3182a9a7d9 </b:DOI>
    <b:RefOrder>7</b:RefOrder>
  </b:Source>
  <b:Source>
    <b:Tag>Mur17</b:Tag>
    <b:SourceType>DocumentFromInternetSite</b:SourceType>
    <b:Guid>{1D066F41-0A20-4EB9-8378-CFA2C4DDA9FD}</b:Guid>
    <b:Title>Cancer Guidelines Wiki</b:Title>
    <b:Year>2017</b:Year>
    <b:Author>
      <b:Author>
        <b:NameList>
          <b:Person>
            <b:Last>Murphy E</b:Last>
            <b:First>Heriot</b:First>
            <b:Middle>A, Barclay K, Burbury K, Froessler B, Koh C, Price T, Robinson K</b:Middle>
          </b:Person>
        </b:NameList>
      </b:Author>
    </b:Author>
    <b:InternetSiteTitle>Cancer Council Australia</b:InternetSiteTitle>
    <b:Month>Nov</b:Month>
    <b:URL>https://wiki.cancer.org.au/australia/Guidelines:Colorectal_cancer/Enhanced_recovery_after_surgery</b:URL>
    <b:RefOrder>8</b:RefOrder>
  </b:Source>
  <b:Source>
    <b:Tag>NHS16</b:Tag>
    <b:SourceType>InternetSite</b:SourceType>
    <b:Guid>{20650946-B369-43C7-946C-76C0825473A7}</b:Guid>
    <b:Title>Enhanced Recovery</b:Title>
    <b:InternetSiteTitle>NHS</b:InternetSiteTitle>
    <b:Year>2016</b:Year>
    <b:Month>Oct</b:Month>
    <b:URL>https://www.nhs.uk/conditions/enhanced-recovery/</b:URL>
    <b:Author>
      <b:Author>
        <b:Corporate>NHS</b:Corporate>
      </b:Author>
    </b:Author>
    <b:RefOrder>9</b:RefOrder>
  </b:Source>
  <b:Source>
    <b:Tag>Nat17</b:Tag>
    <b:SourceType>DocumentFromInternetSite</b:SourceType>
    <b:Guid>{D74A1FED-2DF0-4335-AC98-D95227EBB091}</b:Guid>
    <b:Title>Clinical practice guidelines for the prevention, early detection and management of colorectal cancer</b:Title>
    <b:InternetSiteTitle>Cancer Council Australia</b:InternetSiteTitle>
    <b:Year>2017</b:Year>
    <b:Month>Oct</b:Month>
    <b:Day>27</b:Day>
    <b:URL>https://wiki.cancer.org.au/australiawiki/images/e/ed/Colorectal_cancer_guidelines_short_form.pdf</b:URL>
    <b:Author>
      <b:Author>
        <b:Corporate>National Health and Medical Research Council</b:Corporate>
      </b:Author>
    </b:Author>
    <b:RefOrder>26</b:RefOrder>
  </b:Source>
  <b:Source>
    <b:Tag>Sug</b:Tag>
    <b:SourceType>JournalArticle</b:SourceType>
    <b:Guid>{3BD7B9A4-0FCE-4EBD-AB02-D035E2E78472}</b:Guid>
    <b:Title>New standard of care for appendiceal epithelial neoplasms and pseudomyxoma peritonei syndrome?</b:Title>
    <b:Author>
      <b:Author>
        <b:NameList>
          <b:Person>
            <b:Last>Sugarbaker</b:Last>
            <b:First>P</b:First>
          </b:Person>
        </b:NameList>
      </b:Author>
    </b:Author>
    <b:Volume>7</b:Volume>
    <b:Issue>1</b:Issue>
    <b:JournalName>Lancet Oncology</b:JournalName>
    <b:Pages>69-76</b:Pages>
    <b:DOI>10.1016/S1470-2045(05)70539-8</b:DOI>
    <b:RefOrder>27</b:RefOrder>
  </b:Source>
  <b:Source>
    <b:Tag>Ans16</b:Tag>
    <b:SourceType>JournalArticle</b:SourceType>
    <b:Guid>{F98A8751-3A3E-4C5D-B703-A32A8E3A88A1}</b:Guid>
    <b:Author>
      <b:Author>
        <b:NameList>
          <b:Person>
            <b:Last>Ansari N</b:Last>
            <b:First>Chandrakumaran</b:First>
            <b:Middle>K, Dayal S, Mohamed F, Cecil TD, Moran BJ.</b:Middle>
          </b:Person>
        </b:NameList>
      </b:Author>
    </b:Author>
    <b:Title>Cytoreductive surgery and hyperthermic intraperitoneal chemotherapy in 1000 patients with perforated appendiceal epithelial tumours</b:Title>
    <b:Year>2016</b:Year>
    <b:Volume>42</b:Volume>
    <b:Issue>7</b:Issue>
    <b:JournalName>European Journal of Surgical Oncology</b:JournalName>
    <b:Month>Jul</b:Month>
    <b:Pages>1035-41</b:Pages>
    <b:URL>https://www.ncbi.nlm.nih.gov/pubmed/27132072</b:URL>
    <b:DOI>10.1016/j.ejso.2016.03.017</b:DOI>
    <b:RefOrder>28</b:RefOrder>
  </b:Source>
  <b:Source>
    <b:Tag>Chu09</b:Tag>
    <b:SourceType>JournalArticle</b:SourceType>
    <b:Guid>{66699D48-DBB5-43D2-9F42-0D7FE08D56A1}</b:Guid>
    <b:Author>
      <b:Author>
        <b:NameList>
          <b:Person>
            <b:Last>Chua</b:Last>
            <b:First>T.,</b:First>
            <b:Middle>Yan, T., Smigielski, M., Zhu, K., Ng, K., Zhao, J., Morris, D.</b:Middle>
          </b:Person>
        </b:NameList>
      </b:Author>
    </b:Author>
    <b:Title>Long-Term Survival in Patients with Pseudomyxoma Peritonei Treated with Cytoreductive Surgery and Perioperative Intraperitoneal Chemotherapy: 10 Years of Experience from a Single Institution</b:Title>
    <b:Year>2009</b:Year>
    <b:Volume>16</b:Volume>
    <b:Issue>7</b:Issue>
    <b:JournalName>Annals of Surgical Oncology</b:JournalName>
    <b:Pages>1903-1911</b:Pages>
    <b:DOI>10.1245/s10434-009-0341-8</b:DOI>
    <b:RefOrder>29</b:RefOrder>
  </b:Source>
  <b:Source>
    <b:Tag>Alz16</b:Tag>
    <b:SourceType>JournalArticle</b:SourceType>
    <b:Guid>{878F9919-08C1-4D2F-AC0D-364C66AF202F}</b:Guid>
    <b:Author>
      <b:Author>
        <b:NameList>
          <b:Person>
            <b:Last>Alzahrani</b:Last>
            <b:First>N.,</b:First>
            <b:Middle>Ferguson, J., Valle, S., Liauw, W., Chua, T., &amp; Morris, D</b:Middle>
          </b:Person>
        </b:NameList>
      </b:Author>
    </b:Author>
    <b:Title>Cytoreductive surgery and hyperthermic intraperitoneal chemotherapy: long‐term results at St George Hospital, Australia</b:Title>
    <b:Year>2016</b:Year>
    <b:Volume>86</b:Volume>
    <b:Issue>11</b:Issue>
    <b:JournalName>ANZ Journal of Surgery</b:JournalName>
    <b:Pages>937-941</b:Pages>
    <b:DOI>10.1111/ans.13152</b:DOI>
    <b:RefOrder>30</b:RefOrder>
  </b:Source>
  <b:Source>
    <b:Tag>Sug03</b:Tag>
    <b:SourceType>JournalArticle</b:SourceType>
    <b:Guid>{C559700D-B740-44C5-997C-FDB2425A05DF}</b:Guid>
    <b:Author>
      <b:Author>
        <b:NameList>
          <b:Person>
            <b:Last>Sugarbaker</b:Last>
            <b:First>PH</b:First>
          </b:Person>
        </b:NameList>
      </b:Author>
    </b:Author>
    <b:Title>Peritonectomy Procedures</b:Title>
    <b:Year>2003</b:Year>
    <b:Volume>12</b:Volume>
    <b:Issue>3</b:Issue>
    <b:JournalName>Surgical Oncology Clinics of North America</b:JournalName>
    <b:Month>Jul</b:Month>
    <b:Pages>703-27</b:Pages>
    <b:URL>https://www.ncbi.nlm.nih.gov/pubmed/14567026</b:URL>
    <b:RefOrder>31</b:RefOrder>
  </b:Source>
  <b:Source>
    <b:Tag>Ada18</b:Tag>
    <b:SourceType>JournalArticle</b:SourceType>
    <b:Guid>{731D4FA6-CE56-40C2-BFA6-E85482AFC2CC}</b:Guid>
    <b:Author>
      <b:Author>
        <b:NameList>
          <b:Person>
            <b:Last>Adamina M</b:Last>
            <b:First>Buchs</b:First>
            <b:Middle>NC, Penna M, Hompes R</b:Middle>
          </b:Person>
        </b:NameList>
      </b:Author>
    </b:Author>
    <b:Title>St.Gallen consensus on safe implementation of transanal total</b:Title>
    <b:Year>2018</b:Year>
    <b:Volume>32</b:Volume>
    <b:JournalName>Surgical Endoscopy</b:JournalName>
    <b:Month>Sep</b:Month>
    <b:Day>1</b:Day>
    <b:Pages>1091-1103</b:Pages>
    <b:URL>https://doi.org/10.1007/s00464-017-5990-2</b:URL>
    <b:RefOrder>15</b:RefOrder>
  </b:Source>
  <b:Source>
    <b:Tag>Koe17</b:Tag>
    <b:SourceType>JournalArticle</b:SourceType>
    <b:Guid>{1A46079A-2D0C-420C-99E1-3D6475C5B8A5}</b:Guid>
    <b:Author>
      <b:Author>
        <b:NameList>
          <b:Person>
            <b:Last>Koedam TWA</b:Last>
            <b:First>Veltcamp</b:First>
            <b:Middle>Helbach M, van de Ven PM, Kruyt PM, van Heek NT, Bonjer HJ</b:Middle>
          </b:Person>
        </b:NameList>
      </b:Author>
    </b:Author>
    <b:Title>Transanal total mesorectal excision for rectal cancer: evaluation</b:Title>
    <b:Year>2017</b:Year>
    <b:Volume>22</b:Volume>
    <b:JournalName>Techniques in Coloproctology</b:JournalName>
    <b:Month>Oct</b:Month>
    <b:Day>23</b:Day>
    <b:Pages>279-287</b:Pages>
    <b:URL>https://doi.org/10.1007/s10151-018-1771-8</b:URL>
    <b:RefOrder>16</b:RefOrder>
  </b:Source>
  <b:Source>
    <b:Tag>Mer14</b:Tag>
    <b:SourceType>JournalArticle</b:SourceType>
    <b:Guid>{DC4CFA40-34A1-475C-B7DE-134A8CAC8089}</b:Guid>
    <b:Title>Consensus on ventral rectopexy: report of a panel of experts</b:Title>
    <b:Year>2014</b:Year>
    <b:Volume>16</b:Volume>
    <b:Issue>2</b:Issue>
    <b:Author>
      <b:Author>
        <b:NameList>
          <b:Person>
            <b:Last>Mercer-Jones MA1</b:Last>
            <b:First>D'Hoore</b:First>
            <b:Middle>A, Dixon AR, Lehur P, Lindsey I, Mellgren A, Stevenson AR.</b:Middle>
          </b:Person>
        </b:NameList>
      </b:Author>
    </b:Author>
    <b:JournalName>Colorectal Disease</b:JournalName>
    <b:Month>Feb</b:Month>
    <b:Pages>82-8</b:Pages>
    <b:DOI>10.1111/codi.12415</b:DOI>
    <b:RefOrder>19</b:RefOrder>
  </b:Source>
  <b:Source>
    <b:Tag>Mel08</b:Tag>
    <b:SourceType>JournalArticle</b:SourceType>
    <b:Guid>{4A304410-44BD-4A33-833F-9BEC10529450}</b:Guid>
    <b:Author>
      <b:Author>
        <b:NameList>
          <b:Person>
            <b:Last>Melenhorst J</b:Last>
            <b:First>Koch</b:First>
            <b:Middle>SM, Uludag O, van Gemert WG, Baeten CG.</b:Middle>
          </b:Person>
        </b:NameList>
      </b:Author>
    </b:Author>
    <b:Title>Is a morphologically intact anal sphincter necessary for success with sacral nerve modulation in patients with faecal incontinence?</b:Title>
    <b:Year>2008</b:Year>
    <b:Volume>10</b:Volume>
    <b:Issue>3</b:Issue>
    <b:JournalName>Colorectal Disease</b:JournalName>
    <b:Month>Mar</b:Month>
    <b:Pages>257-62</b:Pages>
    <b:DOI>10.1111/j.1463-1318.2007.01375.x</b:DOI>
    <b:RefOrder>20</b:RefOrder>
  </b:Source>
  <b:Source>
    <b:Tag>Jar08</b:Tag>
    <b:SourceType>JournalArticle</b:SourceType>
    <b:Guid>{B5D0341D-23D6-4D8E-9FF6-C100E80D85BC}</b:Guid>
    <b:Author>
      <b:Author>
        <b:NameList>
          <b:Person>
            <b:Last>Jarrett ME</b:Last>
            <b:First>Dudding</b:First>
            <b:Middle>TC, Nicholls RJ, Vaizey CJ, Cohen CR, Kamm MA.</b:Middle>
          </b:Person>
        </b:NameList>
      </b:Author>
    </b:Author>
    <b:Title>Sacral nerve stimulation for fecal incontinence related to obstetric anal sphincter damage</b:Title>
    <b:Year>2008</b:Year>
    <b:Volume>51</b:Volume>
    <b:Issue>5</b:Issue>
    <b:JournalName>Diseases of the colon and rectum</b:JournalName>
    <b:Month>May</b:Month>
    <b:Pages>531-7</b:Pages>
    <b:DOI>10.1007/s10350-008-9199-2</b:DOI>
    <b:RefOrder>21</b:RefOrder>
  </b:Source>
  <b:Source>
    <b:Tag>Ram15</b:Tag>
    <b:SourceType>JournalArticle</b:SourceType>
    <b:Guid>{1633C9F5-FA49-464D-A062-6CA885A9D1C3}</b:Guid>
    <b:Title>A systematic review of sacral nerve stimulation for low anterior resection syndrome</b:Title>
    <b:Year>2015</b:Year>
    <b:Volume>17</b:Volume>
    <b:Issue>9</b:Issue>
    <b:Author>
      <b:Author>
        <b:NameList>
          <b:Person>
            <b:Last>Ramage L</b:Last>
            <b:First>Qiu</b:First>
            <b:Middle>S, Kontovounisios C, Tekkis P, Rasheed S, Tan E.</b:Middle>
          </b:Person>
        </b:NameList>
      </b:Author>
    </b:Author>
    <b:JournalName>Colorectal disease</b:JournalName>
    <b:Month>Sep</b:Month>
    <b:DOI>10.1111/codi.12968</b:DOI>
    <b:RefOrder>22</b:RefOrder>
  </b:Source>
  <b:Source>
    <b:Tag>Fas14</b:Tag>
    <b:SourceType>JournalArticle</b:SourceType>
    <b:Guid>{1B32FFE5-152E-4EC8-AD45-E88649F5808C}</b:Guid>
    <b:Title>A randomised, controlled study of small intestinal motility in patients treated with sacral nerve stimulation for irritable bowel syndrome.</b:Title>
    <b:Year>2014</b:Year>
    <b:Volume>14</b:Volume>
    <b:Author>
      <b:Author>
        <b:NameList>
          <b:Person>
            <b:Last>Fassov J</b:Last>
            <b:First>Lundby</b:First>
            <b:Middle>L, Worsøe J, Buntzen S, Laurberg S, Krogh K.</b:Middle>
          </b:Person>
        </b:NameList>
      </b:Author>
    </b:Author>
    <b:JournalName>BMC gastroenterology</b:JournalName>
    <b:Month>Jun</b:Month>
    <b:Day>25</b:Day>
    <b:Pages>111</b:Pages>
    <b:DOI>10.1186/1471-230X-14-111</b:DOI>
    <b:RefOrder>23</b:RefOrder>
  </b:Source>
  <b:Source>
    <b:Tag>Fas17</b:Tag>
    <b:SourceType>JournalArticle</b:SourceType>
    <b:Guid>{AD3946D5-9CB0-4F65-A83F-30DAAA768464}</b:Guid>
    <b:Author>
      <b:Author>
        <b:NameList>
          <b:Person>
            <b:Last>Fassov J</b:Last>
            <b:First>Lundby</b:First>
            <b:Middle>L, Laurberg S, Buntzen S, Krogh K.</b:Middle>
          </b:Person>
        </b:NameList>
      </b:Author>
    </b:Author>
    <b:Title>Three-year follow-up of sacral nerve stimulation for patients with diarrhoea-predominant and mixed irritable bowel syndrome.</b:Title>
    <b:Year>2017</b:Year>
    <b:Volume>19</b:Volume>
    <b:Issue>2</b:Issue>
    <b:JournalName>Colorectal disease</b:JournalName>
    <b:Month>Feb</b:Month>
    <b:Pages>188-193</b:Pages>
    <b:DOI>10.1111/codi.13428</b:DOI>
    <b:RefOrder>24</b:RefOrder>
  </b:Source>
  <b:Source>
    <b:Tag>del07</b:Tag>
    <b:SourceType>JournalArticle</b:SourceType>
    <b:Guid>{9A16A880-B1DD-42B9-B23F-0D72E6500366}</b:Guid>
    <b:Author>
      <b:Author>
        <b:NameList>
          <b:Person>
            <b:Last>de la Fuente SG</b:Last>
            <b:First>Mantyh</b:First>
            <b:Middle>CR</b:Middle>
          </b:Person>
        </b:NameList>
      </b:Author>
    </b:Author>
    <b:Title>Reconstruction Techniques after Proctectomy: What's the Best?</b:Title>
    <b:Year>2007</b:Year>
    <b:Volume>20</b:Volume>
    <b:Issue>3</b:Issue>
    <b:JournalName>Clinics in Colon and Rectal Surgery</b:JournalName>
    <b:Month>Au</b:Month>
    <b:Pages>221-230</b:Pages>
    <b:DOI>10.1055/s-2007-984866</b:DOI>
    <b:RefOrder>25</b:RefOrder>
  </b:Source>
  <b:Source>
    <b:Tag>Dei16</b:Tag>
    <b:SourceType>JournalArticle</b:SourceType>
    <b:Guid>{EC111D44-7558-4A48-8CD8-E1E381D92A56}</b:Guid>
    <b:Title>COLOR III: a multicentre randomised clinical trial comparing transanal TME versus laparoscopic TME for mid and low rectal cancer</b:Title>
    <b:Year>2016</b:Year>
    <b:Volume>30</b:Volume>
    <b:Issue>8</b:Issue>
    <b:Author>
      <b:Author>
        <b:NameList>
          <b:Person>
            <b:Last>Deijen CL</b:Last>
            <b:First>Velthuis</b:First>
            <b:Middle>S, Tsai A, Mavroveli S, de Lange-de Klerk ESM, Sietses C, Tuynman JB Lacy AM, Hanna GB, Jaap Bonjer H</b:Middle>
          </b:Person>
        </b:NameList>
      </b:Author>
    </b:Author>
    <b:JournalName>Surgical Endoscopy</b:JournalName>
    <b:Month>Aug</b:Month>
    <b:Pages>3210-3215</b:Pages>
    <b:URL>https://link-springer-com.ezproxy.canberra.edu.au/article/10.1007/s00464-015-4615-x</b:URL>
    <b:RefOrder>32</b:RefOrder>
  </b:Source>
  <b:Source>
    <b:Tag>Kel16</b:Tag>
    <b:SourceType>JournalArticle</b:SourceType>
    <b:Guid>{2163F831-D22F-46E1-A16B-0F498878FA7B}</b:Guid>
    <b:Author>
      <b:Author>
        <b:NameList>
          <b:Person>
            <b:Last>Keller</b:Last>
            <b:First>D.,</b:First>
            <b:Middle>Delaney, C., Hashemi, L., &amp; Haas, E.</b:Middle>
          </b:Person>
        </b:NameList>
      </b:Author>
    </b:Author>
    <b:Title> A national evaluation of clinical and economic outcomes in open versus laparoscopic colorectal surgery</b:Title>
    <b:Year>2016</b:Year>
    <b:Volume>30</b:Volume>
    <b:Issue>10</b:Issue>
    <b:JournalName>Surgical Endoscopy</b:JournalName>
    <b:Pages>4220-4228</b:Pages>
    <b:DOI>10.1007/s00464-015-4732-6</b:DOI>
    <b:RefOrder>14</b:RefOrder>
  </b:Source>
  <b:Source>
    <b:Tag>MaB16</b:Tag>
    <b:SourceType>JournalArticle</b:SourceType>
    <b:Guid>{629DB3B7-1883-48CC-83E8-B2A362348181}</b:Guid>
    <b:Title>Transanal total mesorectal excision (taTME) for rectal cancer: a systematic review and meta-analysis of oncological and perioperative outcomes compared with laparoscopic total mesorectal excision</b:Title>
    <b:Year>2016</b:Year>
    <b:Volume>16</b:Volume>
    <b:Author>
      <b:Author>
        <b:NameList>
          <b:Person>
            <b:Last>Ma B</b:Last>
            <b:First>Gao</b:First>
            <b:Middle>P, Song Y, Zhang C, Zhang C, Wang L, Liu H, Wang Z</b:Middle>
          </b:Person>
        </b:NameList>
      </b:Author>
    </b:Author>
    <b:JournalName>BMC Cancer</b:JournalName>
    <b:Month>Jul</b:Month>
    <b:Pages>380</b:Pages>
    <b:URL>https://www.ncbi.nlm.nih.gov/pmc/articles/PMC4932707/</b:URL>
    <b:RefOrder>17</b:RefOrder>
  </b:Source>
  <b:Source>
    <b:Tag>Jia18</b:Tag>
    <b:SourceType>JournalArticle</b:SourceType>
    <b:Guid>{D85ED4B2-1017-4DC6-938A-8EF8B30E7957}</b:Guid>
    <b:Title>Pathological outcomes of transanal versus laparoscopic total mesorectal excision for rectal cancer: a systematic review with meta-analysis.</b:Title>
    <b:Year>2018</b:Year>
    <b:Volume>32</b:Volume>
    <b:Issue>6</b:Issue>
    <b:Author>
      <b:Author>
        <b:NameList>
          <b:Person>
            <b:Last>Jiang HP</b:Last>
            <b:First>Li</b:First>
            <b:Middle>YS, Wang B, Wang C, Liu F, Shen ZL, Ye YJ, Wang S.</b:Middle>
          </b:Person>
        </b:NameList>
      </b:Author>
    </b:Author>
    <b:Month>Jun</b:Month>
    <b:Pages>2632-2642</b:Pages>
    <b:URL>https://www.ncbi.nlm.nih.gov/pubmed/29464401</b:URL>
    <b:DOI>10.1007/s00464-018-6103-6</b:DOI>
    <b:RefOrder>18</b:RefOrder>
  </b:Source>
</b:Sources>
</file>

<file path=customXml/itemProps1.xml><?xml version="1.0" encoding="utf-8"?>
<ds:datastoreItem xmlns:ds="http://schemas.openxmlformats.org/officeDocument/2006/customXml" ds:itemID="{56EFC5A3-71C4-4443-B41E-1202D5AF0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29527</Words>
  <Characters>168308</Characters>
  <Application>Microsoft Office Word</Application>
  <DocSecurity>0</DocSecurity>
  <Lines>1402</Lines>
  <Paragraphs>394</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Colorectal Surgery Clinical Committee</vt:lpstr>
    </vt:vector>
  </TitlesOfParts>
  <Company/>
  <LinksUpToDate>false</LinksUpToDate>
  <CharactersWithSpaces>197441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Colorectal Surgery Clinical Committee</dc:title>
  <dc:subject>Medicare Benefits Schedule</dc:subject>
  <dc:creator>Australian Government Department of Health</dc:creator>
  <cp:keywords/>
  <dc:description>_x000d_
</dc:description>
  <cp:lastModifiedBy>SMEDLEY, Tyne</cp:lastModifiedBy>
  <cp:revision>2</cp:revision>
  <cp:lastPrinted>2018-09-05T00:45:00Z</cp:lastPrinted>
  <dcterms:created xsi:type="dcterms:W3CDTF">2021-06-29T04:58:00Z</dcterms:created>
  <dcterms:modified xsi:type="dcterms:W3CDTF">2021-06-29T04:58:00Z</dcterms:modified>
</cp:coreProperties>
</file>