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C57D1A" w14:textId="393E5033" w:rsidR="00B62D2B" w:rsidRPr="00753289" w:rsidRDefault="00753289" w:rsidP="00753289">
      <w:bookmarkStart w:id="0" w:name="_Toc45789636"/>
      <w:bookmarkStart w:id="1" w:name="_Toc45792680"/>
      <w:bookmarkStart w:id="2" w:name="_Toc45805811"/>
      <w:bookmarkStart w:id="3" w:name="_Toc45805957"/>
      <w:bookmarkStart w:id="4" w:name="_Toc45812113"/>
      <w:bookmarkStart w:id="5" w:name="_Toc45873927"/>
      <w:bookmarkStart w:id="6" w:name="_Toc45887361"/>
      <w:bookmarkStart w:id="7" w:name="_Toc45887439"/>
      <w:bookmarkStart w:id="8" w:name="_Toc45889980"/>
      <w:bookmarkStart w:id="9" w:name="_Toc46236693"/>
      <w:bookmarkStart w:id="10" w:name="_Toc46241575"/>
      <w:bookmarkStart w:id="11" w:name="_Toc46243279"/>
      <w:bookmarkStart w:id="12" w:name="_Toc46321557"/>
      <w:bookmarkStart w:id="13" w:name="_Toc46329098"/>
      <w:bookmarkStart w:id="14" w:name="_Toc46479196"/>
      <w:bookmarkStart w:id="15" w:name="_Toc46479407"/>
      <w:bookmarkStart w:id="16" w:name="_Toc518909303"/>
      <w:bookmarkStart w:id="17" w:name="_Toc455141903"/>
      <w:r>
        <w:rPr>
          <w:noProof/>
          <w:lang w:eastAsia="en-AU"/>
        </w:rPr>
        <w:drawing>
          <wp:anchor distT="0" distB="0" distL="114300" distR="114300" simplePos="0" relativeHeight="251661320" behindDoc="0" locked="0" layoutInCell="1" allowOverlap="1" wp14:anchorId="523ED756" wp14:editId="3B30373E">
            <wp:simplePos x="0" y="0"/>
            <wp:positionH relativeFrom="margin">
              <wp:posOffset>-1091565</wp:posOffset>
            </wp:positionH>
            <wp:positionV relativeFrom="paragraph">
              <wp:posOffset>-1095317</wp:posOffset>
            </wp:positionV>
            <wp:extent cx="7938770" cy="10927715"/>
            <wp:effectExtent l="0" t="0" r="5080" b="6985"/>
            <wp:wrapNone/>
            <wp:docPr id="20" name="Picture 20" descr="Appendices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endices"/>
                    <pic:cNvPicPr>
                      <a:picLocks noChangeAspect="1" noChangeArrowheads="1"/>
                    </pic:cNvPicPr>
                  </pic:nvPicPr>
                  <pic:blipFill rotWithShape="1">
                    <a:blip r:embed="rId11">
                      <a:extLst>
                        <a:ext uri="{28A0092B-C50C-407E-A947-70E740481C1C}">
                          <a14:useLocalDpi xmlns:a14="http://schemas.microsoft.com/office/drawing/2010/main" val="0"/>
                        </a:ext>
                      </a:extLst>
                    </a:blip>
                    <a:srcRect t="830"/>
                    <a:stretch/>
                  </pic:blipFill>
                  <pic:spPr bwMode="auto">
                    <a:xfrm>
                      <a:off x="0" y="0"/>
                      <a:ext cx="7938770" cy="10927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5D40DC" w14:textId="77777777" w:rsidR="00874F52" w:rsidRPr="0082070F" w:rsidRDefault="00874F52" w:rsidP="00FE0BF8">
      <w:pPr>
        <w:rPr>
          <w:rFonts w:ascii="Calibri" w:hAnsi="Calibri" w:cs="Calibri"/>
          <w:b/>
          <w:color w:val="374C80" w:themeColor="accent4" w:themeShade="BF"/>
          <w:sz w:val="40"/>
          <w:szCs w:val="40"/>
        </w:rPr>
        <w:sectPr w:rsidR="00874F52" w:rsidRPr="0082070F" w:rsidSect="001108B0">
          <w:footerReference w:type="default" r:id="rId12"/>
          <w:footerReference w:type="first" r:id="rId13"/>
          <w:endnotePr>
            <w:numFmt w:val="decimal"/>
          </w:endnotePr>
          <w:pgSz w:w="11900" w:h="16840"/>
          <w:pgMar w:top="1701" w:right="1418" w:bottom="1418" w:left="1418" w:header="709" w:footer="709" w:gutter="0"/>
          <w:cols w:space="708"/>
          <w:titlePg/>
          <w:docGrid w:linePitch="360"/>
        </w:sectPr>
      </w:pPr>
    </w:p>
    <w:bookmarkEnd w:id="17" w:displacedByCustomXml="next"/>
    <w:bookmarkEnd w:id="16" w:displacedByCustomXml="next"/>
    <w:bookmarkEnd w:id="15" w:displacedByCustomXml="next"/>
    <w:bookmarkEnd w:id="14" w:displacedByCustomXml="next"/>
    <w:bookmarkEnd w:id="13" w:displacedByCustomXml="next"/>
    <w:bookmarkEnd w:id="12" w:displacedByCustomXml="next"/>
    <w:bookmarkEnd w:id="11" w:displacedByCustomXml="next"/>
    <w:bookmarkEnd w:id="10" w:displacedByCustomXml="next"/>
    <w:bookmarkEnd w:id="9" w:displacedByCustomXml="next"/>
    <w:bookmarkEnd w:id="8" w:displacedByCustomXml="next"/>
    <w:bookmarkEnd w:id="7" w:displacedByCustomXml="next"/>
    <w:bookmarkEnd w:id="6" w:displacedByCustomXml="next"/>
    <w:bookmarkEnd w:id="5" w:displacedByCustomXml="next"/>
    <w:bookmarkEnd w:id="4" w:displacedByCustomXml="next"/>
    <w:bookmarkEnd w:id="3" w:displacedByCustomXml="next"/>
    <w:bookmarkEnd w:id="2" w:displacedByCustomXml="next"/>
    <w:bookmarkEnd w:id="1" w:displacedByCustomXml="next"/>
    <w:bookmarkEnd w:id="0" w:displacedByCustomXml="next"/>
    <w:sdt>
      <w:sdtPr>
        <w:id w:val="181790720"/>
        <w:docPartObj>
          <w:docPartGallery w:val="Table of Contents"/>
          <w:docPartUnique/>
        </w:docPartObj>
      </w:sdtPr>
      <w:sdtEndPr>
        <w:rPr>
          <w:rFonts w:ascii="Arial" w:eastAsia="Times New Roman" w:hAnsi="Arial" w:cs="Times New Roman"/>
          <w:bCs/>
          <w:noProof/>
          <w:color w:val="auto"/>
          <w:sz w:val="21"/>
          <w:szCs w:val="24"/>
          <w:lang w:val="en-AU"/>
        </w:rPr>
      </w:sdtEndPr>
      <w:sdtContent>
        <w:p w14:paraId="299B868D" w14:textId="4656A7AA" w:rsidR="001305A9" w:rsidRDefault="001305A9">
          <w:pPr>
            <w:pStyle w:val="TOCHeading"/>
          </w:pPr>
          <w:r>
            <w:t>Contents</w:t>
          </w:r>
        </w:p>
        <w:p w14:paraId="10643952" w14:textId="14702673" w:rsidR="001305A9" w:rsidRDefault="001305A9">
          <w:pPr>
            <w:pStyle w:val="TOC1"/>
            <w:rPr>
              <w:rFonts w:asciiTheme="minorHAnsi" w:eastAsiaTheme="minorEastAsia" w:hAnsiTheme="minorHAnsi" w:cstheme="minorBidi"/>
              <w:noProof/>
              <w:szCs w:val="22"/>
              <w:lang w:eastAsia="en-AU"/>
            </w:rPr>
          </w:pPr>
          <w:r>
            <w:fldChar w:fldCharType="begin"/>
          </w:r>
          <w:r>
            <w:instrText xml:space="preserve"> TOC \o "1-1" \h \z \u </w:instrText>
          </w:r>
          <w:r>
            <w:fldChar w:fldCharType="separate"/>
          </w:r>
          <w:hyperlink w:anchor="_Toc71725850" w:history="1">
            <w:r w:rsidRPr="00670968">
              <w:rPr>
                <w:rStyle w:val="Hyperlink"/>
                <w:noProof/>
              </w:rPr>
              <w:t>Appendix 1: Jurisdictional suicide prevention governance</w:t>
            </w:r>
            <w:r>
              <w:rPr>
                <w:noProof/>
                <w:webHidden/>
              </w:rPr>
              <w:tab/>
            </w:r>
            <w:r>
              <w:rPr>
                <w:noProof/>
                <w:webHidden/>
              </w:rPr>
              <w:fldChar w:fldCharType="begin"/>
            </w:r>
            <w:r>
              <w:rPr>
                <w:noProof/>
                <w:webHidden/>
              </w:rPr>
              <w:instrText xml:space="preserve"> PAGEREF _Toc71725850 \h </w:instrText>
            </w:r>
            <w:r>
              <w:rPr>
                <w:noProof/>
                <w:webHidden/>
              </w:rPr>
            </w:r>
            <w:r>
              <w:rPr>
                <w:noProof/>
                <w:webHidden/>
              </w:rPr>
              <w:fldChar w:fldCharType="separate"/>
            </w:r>
            <w:r>
              <w:rPr>
                <w:noProof/>
                <w:webHidden/>
              </w:rPr>
              <w:t>1</w:t>
            </w:r>
            <w:r>
              <w:rPr>
                <w:noProof/>
                <w:webHidden/>
              </w:rPr>
              <w:fldChar w:fldCharType="end"/>
            </w:r>
          </w:hyperlink>
        </w:p>
        <w:p w14:paraId="6FF7CA50" w14:textId="02654607" w:rsidR="001305A9" w:rsidRDefault="001305A9">
          <w:pPr>
            <w:pStyle w:val="TOC1"/>
            <w:rPr>
              <w:rFonts w:asciiTheme="minorHAnsi" w:eastAsiaTheme="minorEastAsia" w:hAnsiTheme="minorHAnsi" w:cstheme="minorBidi"/>
              <w:noProof/>
              <w:szCs w:val="22"/>
              <w:lang w:eastAsia="en-AU"/>
            </w:rPr>
          </w:pPr>
          <w:hyperlink w:anchor="_Toc71725851" w:history="1">
            <w:r w:rsidRPr="00670968">
              <w:rPr>
                <w:rStyle w:val="Hyperlink"/>
                <w:noProof/>
              </w:rPr>
              <w:t>Appendix 2: Mapping of themes and recommendations across major reports and inquiries</w:t>
            </w:r>
            <w:r>
              <w:rPr>
                <w:noProof/>
                <w:webHidden/>
              </w:rPr>
              <w:tab/>
            </w:r>
            <w:r>
              <w:rPr>
                <w:noProof/>
                <w:webHidden/>
              </w:rPr>
              <w:fldChar w:fldCharType="begin"/>
            </w:r>
            <w:r>
              <w:rPr>
                <w:noProof/>
                <w:webHidden/>
              </w:rPr>
              <w:instrText xml:space="preserve"> PAGEREF _Toc71725851 \h </w:instrText>
            </w:r>
            <w:r>
              <w:rPr>
                <w:noProof/>
                <w:webHidden/>
              </w:rPr>
            </w:r>
            <w:r>
              <w:rPr>
                <w:noProof/>
                <w:webHidden/>
              </w:rPr>
              <w:fldChar w:fldCharType="separate"/>
            </w:r>
            <w:r>
              <w:rPr>
                <w:noProof/>
                <w:webHidden/>
              </w:rPr>
              <w:t>1</w:t>
            </w:r>
            <w:r>
              <w:rPr>
                <w:noProof/>
                <w:webHidden/>
              </w:rPr>
              <w:fldChar w:fldCharType="end"/>
            </w:r>
          </w:hyperlink>
        </w:p>
        <w:p w14:paraId="101962DD" w14:textId="2EE93D24" w:rsidR="001305A9" w:rsidRDefault="001305A9">
          <w:pPr>
            <w:pStyle w:val="TOC1"/>
            <w:rPr>
              <w:rFonts w:asciiTheme="minorHAnsi" w:eastAsiaTheme="minorEastAsia" w:hAnsiTheme="minorHAnsi" w:cstheme="minorBidi"/>
              <w:noProof/>
              <w:szCs w:val="22"/>
              <w:lang w:eastAsia="en-AU"/>
            </w:rPr>
          </w:pPr>
          <w:hyperlink w:anchor="_Toc71725852" w:history="1">
            <w:r w:rsidRPr="00670968">
              <w:rPr>
                <w:rStyle w:val="Hyperlink"/>
                <w:noProof/>
              </w:rPr>
              <w:t>Appendix 3: Summary National Aboriginal and Torres Strait Islander Suicide Prevention Strategy</w:t>
            </w:r>
            <w:r>
              <w:rPr>
                <w:noProof/>
                <w:webHidden/>
              </w:rPr>
              <w:tab/>
            </w:r>
            <w:r>
              <w:rPr>
                <w:noProof/>
                <w:webHidden/>
              </w:rPr>
              <w:fldChar w:fldCharType="begin"/>
            </w:r>
            <w:r>
              <w:rPr>
                <w:noProof/>
                <w:webHidden/>
              </w:rPr>
              <w:instrText xml:space="preserve"> PAGEREF _Toc71725852 \h </w:instrText>
            </w:r>
            <w:r>
              <w:rPr>
                <w:noProof/>
                <w:webHidden/>
              </w:rPr>
            </w:r>
            <w:r>
              <w:rPr>
                <w:noProof/>
                <w:webHidden/>
              </w:rPr>
              <w:fldChar w:fldCharType="separate"/>
            </w:r>
            <w:r>
              <w:rPr>
                <w:noProof/>
                <w:webHidden/>
              </w:rPr>
              <w:t>9</w:t>
            </w:r>
            <w:r>
              <w:rPr>
                <w:noProof/>
                <w:webHidden/>
              </w:rPr>
              <w:fldChar w:fldCharType="end"/>
            </w:r>
          </w:hyperlink>
        </w:p>
        <w:p w14:paraId="38F27F3E" w14:textId="20822BB5" w:rsidR="001305A9" w:rsidRDefault="001305A9">
          <w:pPr>
            <w:pStyle w:val="TOC1"/>
            <w:rPr>
              <w:rFonts w:asciiTheme="minorHAnsi" w:eastAsiaTheme="minorEastAsia" w:hAnsiTheme="minorHAnsi" w:cstheme="minorBidi"/>
              <w:noProof/>
              <w:szCs w:val="22"/>
              <w:lang w:eastAsia="en-AU"/>
            </w:rPr>
          </w:pPr>
          <w:hyperlink w:anchor="_Toc71725853" w:history="1">
            <w:r w:rsidRPr="00670968">
              <w:rPr>
                <w:rStyle w:val="Hyperlink"/>
                <w:noProof/>
              </w:rPr>
              <w:t>Appendix 4: National Suicide Prevention Taskforce – supports</w:t>
            </w:r>
            <w:r>
              <w:rPr>
                <w:noProof/>
                <w:webHidden/>
              </w:rPr>
              <w:tab/>
            </w:r>
            <w:r>
              <w:rPr>
                <w:noProof/>
                <w:webHidden/>
              </w:rPr>
              <w:fldChar w:fldCharType="begin"/>
            </w:r>
            <w:r>
              <w:rPr>
                <w:noProof/>
                <w:webHidden/>
              </w:rPr>
              <w:instrText xml:space="preserve"> PAGEREF _Toc71725853 \h </w:instrText>
            </w:r>
            <w:r>
              <w:rPr>
                <w:noProof/>
                <w:webHidden/>
              </w:rPr>
            </w:r>
            <w:r>
              <w:rPr>
                <w:noProof/>
                <w:webHidden/>
              </w:rPr>
              <w:fldChar w:fldCharType="separate"/>
            </w:r>
            <w:r>
              <w:rPr>
                <w:noProof/>
                <w:webHidden/>
              </w:rPr>
              <w:t>13</w:t>
            </w:r>
            <w:r>
              <w:rPr>
                <w:noProof/>
                <w:webHidden/>
              </w:rPr>
              <w:fldChar w:fldCharType="end"/>
            </w:r>
          </w:hyperlink>
        </w:p>
        <w:p w14:paraId="4A0847E3" w14:textId="68733F25" w:rsidR="001305A9" w:rsidRDefault="001305A9">
          <w:pPr>
            <w:pStyle w:val="TOC1"/>
            <w:rPr>
              <w:rFonts w:asciiTheme="minorHAnsi" w:eastAsiaTheme="minorEastAsia" w:hAnsiTheme="minorHAnsi" w:cstheme="minorBidi"/>
              <w:noProof/>
              <w:szCs w:val="22"/>
              <w:lang w:eastAsia="en-AU"/>
            </w:rPr>
          </w:pPr>
          <w:hyperlink w:anchor="_Toc71725854" w:history="1">
            <w:r w:rsidRPr="00670968">
              <w:rPr>
                <w:rStyle w:val="Hyperlink"/>
                <w:noProof/>
              </w:rPr>
              <w:t>Appendix 5: National Suicide Prevention Taskforce – consultations</w:t>
            </w:r>
            <w:r>
              <w:rPr>
                <w:noProof/>
                <w:webHidden/>
              </w:rPr>
              <w:tab/>
            </w:r>
            <w:r>
              <w:rPr>
                <w:noProof/>
                <w:webHidden/>
              </w:rPr>
              <w:fldChar w:fldCharType="begin"/>
            </w:r>
            <w:r>
              <w:rPr>
                <w:noProof/>
                <w:webHidden/>
              </w:rPr>
              <w:instrText xml:space="preserve"> PAGEREF _Toc71725854 \h </w:instrText>
            </w:r>
            <w:r>
              <w:rPr>
                <w:noProof/>
                <w:webHidden/>
              </w:rPr>
            </w:r>
            <w:r>
              <w:rPr>
                <w:noProof/>
                <w:webHidden/>
              </w:rPr>
              <w:fldChar w:fldCharType="separate"/>
            </w:r>
            <w:r>
              <w:rPr>
                <w:noProof/>
                <w:webHidden/>
              </w:rPr>
              <w:t>15</w:t>
            </w:r>
            <w:r>
              <w:rPr>
                <w:noProof/>
                <w:webHidden/>
              </w:rPr>
              <w:fldChar w:fldCharType="end"/>
            </w:r>
          </w:hyperlink>
        </w:p>
        <w:p w14:paraId="3CAD517A" w14:textId="293326ED" w:rsidR="001A2CE8" w:rsidRPr="0082070F" w:rsidRDefault="001305A9" w:rsidP="001305A9">
          <w:r>
            <w:rPr>
              <w:rFonts w:ascii="Calibri" w:hAnsi="Calibri"/>
              <w:sz w:val="22"/>
            </w:rPr>
            <w:fldChar w:fldCharType="end"/>
          </w:r>
        </w:p>
      </w:sdtContent>
    </w:sdt>
    <w:p w14:paraId="601B8CAF" w14:textId="77777777" w:rsidR="008E5573" w:rsidRPr="00EE427C" w:rsidRDefault="008E5573" w:rsidP="006B1DD5">
      <w:pPr>
        <w:rPr>
          <w:rFonts w:ascii="Calibri" w:hAnsi="Calibri" w:cs="Calibri"/>
          <w:i/>
          <w:sz w:val="20"/>
          <w:lang w:val="en-US"/>
        </w:rPr>
        <w:sectPr w:rsidR="008E5573" w:rsidRPr="00EE427C" w:rsidSect="001108B0">
          <w:headerReference w:type="even" r:id="rId14"/>
          <w:headerReference w:type="default" r:id="rId15"/>
          <w:footerReference w:type="default" r:id="rId16"/>
          <w:headerReference w:type="first" r:id="rId17"/>
          <w:footerReference w:type="first" r:id="rId18"/>
          <w:endnotePr>
            <w:numFmt w:val="decimal"/>
          </w:endnotePr>
          <w:pgSz w:w="11900" w:h="16840"/>
          <w:pgMar w:top="1701" w:right="1418" w:bottom="1418" w:left="1418" w:header="709" w:footer="709" w:gutter="0"/>
          <w:cols w:space="708"/>
          <w:titlePg/>
          <w:docGrid w:linePitch="360"/>
        </w:sectPr>
      </w:pPr>
      <w:bookmarkStart w:id="18" w:name="_Toc518909318"/>
      <w:bookmarkStart w:id="19" w:name="_Toc455141907"/>
      <w:r w:rsidRPr="00EE427C">
        <w:rPr>
          <w:rFonts w:ascii="Calibri" w:hAnsi="Calibri" w:cs="Calibri"/>
          <w:sz w:val="20"/>
          <w:lang w:val="en-US"/>
        </w:rPr>
        <w:t xml:space="preserve">This report contains Appendices </w:t>
      </w:r>
      <w:r w:rsidR="00EE427C">
        <w:rPr>
          <w:rFonts w:ascii="Calibri" w:hAnsi="Calibri" w:cs="Calibri"/>
          <w:sz w:val="20"/>
          <w:lang w:val="en-US"/>
        </w:rPr>
        <w:t>that</w:t>
      </w:r>
      <w:r w:rsidRPr="00EE427C">
        <w:rPr>
          <w:rFonts w:ascii="Calibri" w:hAnsi="Calibri" w:cs="Calibri"/>
          <w:sz w:val="20"/>
          <w:lang w:val="en-US"/>
        </w:rPr>
        <w:t xml:space="preserve"> support</w:t>
      </w:r>
      <w:r w:rsidR="00EE427C" w:rsidRPr="00EE427C">
        <w:rPr>
          <w:rFonts w:ascii="Calibri" w:hAnsi="Calibri" w:cs="Calibri"/>
          <w:i/>
          <w:sz w:val="20"/>
          <w:lang w:val="en-US"/>
        </w:rPr>
        <w:t xml:space="preserve"> </w:t>
      </w:r>
      <w:r w:rsidR="00EE427C" w:rsidRPr="00EE427C">
        <w:rPr>
          <w:rFonts w:ascii="Calibri" w:hAnsi="Calibri" w:cs="Calibri"/>
          <w:i/>
          <w:sz w:val="20"/>
          <w:szCs w:val="20"/>
        </w:rPr>
        <w:t>Connected and Compassionate</w:t>
      </w:r>
      <w:r w:rsidR="00EE427C" w:rsidRPr="00EE427C">
        <w:rPr>
          <w:rFonts w:ascii="Calibri" w:hAnsi="Calibri" w:cs="Calibri"/>
          <w:sz w:val="20"/>
          <w:szCs w:val="20"/>
        </w:rPr>
        <w:t>: Implementing a national whole of government approach to suicide prevention (Final Advice). Canberra; December 2020.</w:t>
      </w:r>
    </w:p>
    <w:p w14:paraId="1BF10DD6" w14:textId="77777777" w:rsidR="002035E6" w:rsidRDefault="00883EB7" w:rsidP="00726BE5">
      <w:pPr>
        <w:pStyle w:val="Heading1"/>
      </w:pPr>
      <w:bookmarkStart w:id="20" w:name="_Toc47942795"/>
      <w:bookmarkStart w:id="21" w:name="_Toc47949505"/>
      <w:bookmarkStart w:id="22" w:name="_Toc47953715"/>
      <w:bookmarkStart w:id="23" w:name="_Toc47955818"/>
      <w:bookmarkStart w:id="24" w:name="_Toc47961999"/>
      <w:bookmarkStart w:id="25" w:name="_Toc47968225"/>
      <w:bookmarkStart w:id="26" w:name="_Toc47968428"/>
      <w:bookmarkStart w:id="27" w:name="_Toc47972265"/>
      <w:bookmarkStart w:id="28" w:name="_Toc47989630"/>
      <w:bookmarkStart w:id="29" w:name="_Toc48139263"/>
      <w:bookmarkStart w:id="30" w:name="_Toc49178190"/>
      <w:bookmarkStart w:id="31" w:name="_Toc49179488"/>
      <w:bookmarkStart w:id="32" w:name="_Toc49264810"/>
      <w:bookmarkStart w:id="33" w:name="_Toc49329281"/>
      <w:bookmarkStart w:id="34" w:name="_Toc49345821"/>
      <w:bookmarkStart w:id="35" w:name="_Toc49347893"/>
      <w:bookmarkStart w:id="36" w:name="_Toc49348050"/>
      <w:bookmarkStart w:id="37" w:name="_Toc49770940"/>
      <w:bookmarkStart w:id="38" w:name="_Toc49772971"/>
      <w:bookmarkStart w:id="39" w:name="_Toc47448986"/>
      <w:bookmarkStart w:id="40" w:name="_Toc47451174"/>
      <w:bookmarkStart w:id="41" w:name="_Toc46241578"/>
      <w:bookmarkStart w:id="42" w:name="_Toc46243282"/>
      <w:bookmarkStart w:id="43" w:name="_Toc46321560"/>
      <w:bookmarkStart w:id="44" w:name="_Toc46329101"/>
      <w:bookmarkStart w:id="45" w:name="_Toc46486075"/>
      <w:bookmarkStart w:id="46" w:name="_Toc46493661"/>
      <w:bookmarkStart w:id="47" w:name="_Toc46494904"/>
      <w:bookmarkStart w:id="48" w:name="_Toc46497259"/>
      <w:bookmarkStart w:id="49" w:name="_Toc46497959"/>
      <w:bookmarkStart w:id="50" w:name="_Toc46762492"/>
      <w:bookmarkStart w:id="51" w:name="_Toc47103615"/>
      <w:bookmarkStart w:id="52" w:name="_Toc47104268"/>
      <w:bookmarkStart w:id="53" w:name="_Toc47106936"/>
      <w:bookmarkStart w:id="54" w:name="_Toc71725773"/>
      <w:bookmarkStart w:id="55" w:name="_Toc71725850"/>
      <w:r w:rsidRPr="00883EB7">
        <w:rPr>
          <w:noProof/>
          <w:lang w:val="en-AU"/>
        </w:rPr>
        <mc:AlternateContent>
          <mc:Choice Requires="wps">
            <w:drawing>
              <wp:anchor distT="0" distB="0" distL="114300" distR="114300" simplePos="0" relativeHeight="251658242" behindDoc="1" locked="0" layoutInCell="1" allowOverlap="1" wp14:anchorId="070FAA2F" wp14:editId="77A0D3FD">
                <wp:simplePos x="0" y="0"/>
                <wp:positionH relativeFrom="column">
                  <wp:posOffset>-950306</wp:posOffset>
                </wp:positionH>
                <wp:positionV relativeFrom="paragraph">
                  <wp:posOffset>-1121700</wp:posOffset>
                </wp:positionV>
                <wp:extent cx="7778337" cy="2385753"/>
                <wp:effectExtent l="0" t="0" r="0" b="0"/>
                <wp:wrapNone/>
                <wp:docPr id="2" name="Rectangle 2"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8337" cy="2385753"/>
                        </a:xfrm>
                        <a:prstGeom prst="rect">
                          <a:avLst/>
                        </a:prstGeom>
                        <a:solidFill>
                          <a:srgbClr val="4472C4"/>
                        </a:solidFill>
                        <a:ln w="12700" cap="flat" cmpd="sng" algn="ctr">
                          <a:noFill/>
                          <a:prstDash val="solid"/>
                          <a:miter lim="800000"/>
                        </a:ln>
                        <a:effectLst/>
                      </wps:spPr>
                      <wps:txbx>
                        <w:txbxContent>
                          <w:p w14:paraId="6FBA724C" w14:textId="77777777" w:rsidR="003D5E3B" w:rsidRPr="00A00843" w:rsidRDefault="003D5E3B" w:rsidP="00883EB7">
                            <w:pPr>
                              <w:rPr>
                                <w:rFonts w:asciiTheme="majorHAnsi" w:hAnsiTheme="majorHAnsi" w:cstheme="majorHAnsi"/>
                                <w:color w:val="FFFFFF" w:themeColor="background1"/>
                                <w:sz w:val="26"/>
                                <w:szCs w:val="26"/>
                                <w:lang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070FAA2F" id="Rectangle 2" o:spid="_x0000_s1026" alt="&quot;&quot;" style="position:absolute;margin-left:-74.85pt;margin-top:-88.3pt;width:612.45pt;height:187.8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" fillcolor="#4472c4" stroked="f" strokeweight="1pt">
                <v:path arrowok="t"/>
                <v:textbox inset="25mm,,20mm,5mm">
                  <w:txbxContent>
                    <w:p w14:paraId="6FBA724C" w14:textId="77777777" w:rsidR="003D5E3B" w:rsidRPr="00A00843" w:rsidRDefault="003D5E3B" w:rsidP="00883EB7">
                      <w:pPr>
                        <w:rPr>
                          <w:rFonts w:asciiTheme="majorHAnsi" w:hAnsiTheme="majorHAnsi" w:cstheme="majorHAnsi"/>
                          <w:color w:val="FFFFFF" w:themeColor="background1"/>
                          <w:sz w:val="26"/>
                          <w:szCs w:val="26"/>
                          <w:lang w:eastAsia="en-AU"/>
                        </w:rPr>
                      </w:pPr>
                    </w:p>
                  </w:txbxContent>
                </v:textbox>
              </v:rect>
            </w:pict>
          </mc:Fallback>
        </mc:AlternateContent>
      </w:r>
      <w:r w:rsidRPr="00883EB7">
        <w:t xml:space="preserve">Appendix 1: </w:t>
      </w:r>
      <w:r w:rsidR="002035E6">
        <w:t>Jurisdictional suicide prevention governance</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54"/>
      <w:bookmarkEnd w:id="55"/>
    </w:p>
    <w:p w14:paraId="09AC92AD" w14:textId="77777777" w:rsidR="00D241D5" w:rsidRPr="00D241D5" w:rsidRDefault="00D241D5" w:rsidP="00D241D5">
      <w:pPr>
        <w:rPr>
          <w:lang w:val="en-US" w:eastAsia="en-AU"/>
        </w:rPr>
        <w:sectPr w:rsidR="00D241D5" w:rsidRPr="00D241D5" w:rsidSect="004057F6">
          <w:footerReference w:type="default" r:id="rId19"/>
          <w:footerReference w:type="first" r:id="rId20"/>
          <w:endnotePr>
            <w:numFmt w:val="decimal"/>
          </w:endnotePr>
          <w:pgSz w:w="11900" w:h="16840"/>
          <w:pgMar w:top="1701" w:right="1418" w:bottom="1418" w:left="1418" w:header="709" w:footer="709" w:gutter="0"/>
          <w:pgNumType w:start="1"/>
          <w:cols w:space="708"/>
          <w:titlePg/>
          <w:docGrid w:linePitch="360"/>
        </w:sectPr>
      </w:pPr>
    </w:p>
    <w:p w14:paraId="2451EAFF" w14:textId="1CDC5E66" w:rsidR="002035E6" w:rsidRPr="0043001F" w:rsidRDefault="006327EA" w:rsidP="00A16CCE">
      <w:pPr>
        <w:pStyle w:val="Heading2"/>
      </w:pPr>
      <w:bookmarkStart w:id="56" w:name="_Toc47942801"/>
      <w:bookmarkStart w:id="57" w:name="_Toc47949511"/>
      <w:bookmarkStart w:id="58" w:name="_Toc47953721"/>
      <w:bookmarkStart w:id="59" w:name="_Toc47955824"/>
      <w:bookmarkStart w:id="60" w:name="_Toc47962005"/>
      <w:bookmarkStart w:id="61" w:name="_Toc47968231"/>
      <w:bookmarkStart w:id="62" w:name="_Toc47968434"/>
      <w:bookmarkStart w:id="63" w:name="_Toc47972271"/>
      <w:bookmarkStart w:id="64" w:name="_Toc47989636"/>
      <w:bookmarkStart w:id="65" w:name="_Toc48139269"/>
      <w:bookmarkStart w:id="66" w:name="_Toc49178196"/>
      <w:bookmarkStart w:id="67" w:name="_Toc49179494"/>
      <w:bookmarkStart w:id="68" w:name="_Toc49770941"/>
      <w:bookmarkStart w:id="69" w:name="_Toc49772972"/>
      <w:bookmarkStart w:id="70" w:name="_Toc47448987"/>
      <w:bookmarkStart w:id="71" w:name="_Toc47451175"/>
      <w:bookmarkEnd w:id="39"/>
      <w:bookmarkEnd w:id="40"/>
      <w:r>
        <w:t>National c</w:t>
      </w:r>
      <w:r w:rsidR="00C87E24">
        <w:t>ontext</w:t>
      </w:r>
    </w:p>
    <w:p w14:paraId="75B0FA0C" w14:textId="77777777" w:rsidR="002035E6" w:rsidRPr="009E5EF9" w:rsidRDefault="002035E6" w:rsidP="002035E6">
      <w:pPr>
        <w:shd w:val="clear" w:color="auto" w:fill="FFFFFF" w:themeFill="background1"/>
        <w:spacing w:before="0" w:after="120" w:line="240" w:lineRule="auto"/>
        <w:rPr>
          <w:rFonts w:ascii="Calibri" w:hAnsi="Calibri"/>
          <w:sz w:val="20"/>
        </w:rPr>
      </w:pPr>
      <w:r w:rsidRPr="009E5EF9">
        <w:rPr>
          <w:rFonts w:ascii="Calibri" w:hAnsi="Calibri"/>
          <w:sz w:val="20"/>
        </w:rPr>
        <w:t>At the national level, the Council of Australian Governments committee structure had oversight of Common</w:t>
      </w:r>
      <w:r w:rsidR="00CE4567">
        <w:rPr>
          <w:rFonts w:ascii="Calibri" w:hAnsi="Calibri"/>
          <w:sz w:val="20"/>
        </w:rPr>
        <w:t>wealth and State and Territory engagement for</w:t>
      </w:r>
      <w:r w:rsidRPr="009E5EF9">
        <w:rPr>
          <w:rFonts w:ascii="Calibri" w:hAnsi="Calibri"/>
          <w:sz w:val="20"/>
        </w:rPr>
        <w:t xml:space="preserve"> both mental health and suicide prevention, until </w:t>
      </w:r>
      <w:r w:rsidR="006327EA">
        <w:rPr>
          <w:rFonts w:ascii="Calibri" w:hAnsi="Calibri"/>
          <w:sz w:val="20"/>
        </w:rPr>
        <w:t>the</w:t>
      </w:r>
      <w:r w:rsidRPr="009E5EF9">
        <w:rPr>
          <w:rFonts w:ascii="Calibri" w:hAnsi="Calibri"/>
          <w:sz w:val="20"/>
        </w:rPr>
        <w:t xml:space="preserve"> establishment of the new National Cabinet structure.</w:t>
      </w:r>
      <w:r w:rsidR="008E5573">
        <w:rPr>
          <w:rFonts w:ascii="Calibri" w:hAnsi="Calibri"/>
          <w:sz w:val="20"/>
        </w:rPr>
        <w:t xml:space="preserve"> </w:t>
      </w:r>
      <w:r w:rsidRPr="009E5EF9">
        <w:rPr>
          <w:rFonts w:ascii="Calibri" w:hAnsi="Calibri"/>
          <w:sz w:val="20"/>
        </w:rPr>
        <w:t>In 2020, a new Australi</w:t>
      </w:r>
      <w:r w:rsidR="00CE4567">
        <w:rPr>
          <w:rFonts w:ascii="Calibri" w:hAnsi="Calibri"/>
          <w:sz w:val="20"/>
        </w:rPr>
        <w:t>an Federal Relations Architecture</w:t>
      </w:r>
      <w:r w:rsidRPr="009E5EF9">
        <w:rPr>
          <w:rFonts w:ascii="Calibri" w:hAnsi="Calibri"/>
          <w:sz w:val="20"/>
        </w:rPr>
        <w:t xml:space="preserve"> was announced. Under the new architecture, mental health and suicide prevention will continue to be discussed at a senior government level, however Commonwealth and States and Territory engagement will be streamlined. </w:t>
      </w:r>
    </w:p>
    <w:p w14:paraId="21758E28" w14:textId="77777777" w:rsidR="002035E6" w:rsidRPr="0043001F" w:rsidRDefault="002035E6" w:rsidP="00A16CCE">
      <w:pPr>
        <w:pStyle w:val="Heading2"/>
      </w:pPr>
      <w:r w:rsidRPr="0043001F">
        <w:t>Governance</w:t>
      </w:r>
    </w:p>
    <w:p w14:paraId="35DB484F" w14:textId="77777777" w:rsidR="002035E6" w:rsidRPr="009E5EF9" w:rsidRDefault="002035E6" w:rsidP="002035E6">
      <w:pPr>
        <w:shd w:val="clear" w:color="auto" w:fill="FFFFFF" w:themeFill="background1"/>
        <w:spacing w:before="0" w:after="120" w:line="240" w:lineRule="auto"/>
        <w:rPr>
          <w:rFonts w:ascii="Calibri" w:hAnsi="Calibri"/>
          <w:sz w:val="20"/>
        </w:rPr>
      </w:pPr>
      <w:r w:rsidRPr="009E5EF9">
        <w:rPr>
          <w:rFonts w:ascii="Calibri" w:hAnsi="Calibri"/>
          <w:sz w:val="20"/>
        </w:rPr>
        <w:t>When looking</w:t>
      </w:r>
      <w:r w:rsidRPr="00987AA0">
        <w:rPr>
          <w:rFonts w:ascii="Calibri" w:hAnsi="Calibri"/>
          <w:i/>
          <w:sz w:val="20"/>
        </w:rPr>
        <w:t xml:space="preserve"> across </w:t>
      </w:r>
      <w:r w:rsidRPr="009E5EF9">
        <w:rPr>
          <w:rFonts w:ascii="Calibri" w:hAnsi="Calibri"/>
          <w:sz w:val="20"/>
        </w:rPr>
        <w:t xml:space="preserve">different Australian jurisdictions, there are varied approaches to suicide prevention and mental health governance and funding arrangements. There is however, significant alignment between mental health and suicide prevention governance and funding approaches </w:t>
      </w:r>
      <w:r w:rsidRPr="00987AA0">
        <w:rPr>
          <w:rFonts w:ascii="Calibri" w:hAnsi="Calibri"/>
          <w:i/>
          <w:sz w:val="20"/>
        </w:rPr>
        <w:t>within</w:t>
      </w:r>
      <w:r w:rsidRPr="009E5EF9">
        <w:rPr>
          <w:rFonts w:ascii="Calibri" w:hAnsi="Calibri"/>
          <w:sz w:val="20"/>
        </w:rPr>
        <w:t xml:space="preserve"> most jurisdictions, with many examples of consistent ministerial responsibility, joint strategies and frameworks, aligned agency responsibilities, combined governance committees and similar service delivery agents. That said, there are also examples </w:t>
      </w:r>
      <w:r w:rsidR="008E5573">
        <w:rPr>
          <w:rFonts w:ascii="Calibri" w:hAnsi="Calibri"/>
          <w:sz w:val="20"/>
        </w:rPr>
        <w:t>where</w:t>
      </w:r>
      <w:r w:rsidRPr="009E5EF9">
        <w:rPr>
          <w:rFonts w:ascii="Calibri" w:hAnsi="Calibri"/>
          <w:sz w:val="20"/>
        </w:rPr>
        <w:t xml:space="preserve"> suicide prevention and mental health approaches</w:t>
      </w:r>
      <w:r w:rsidR="008E5573">
        <w:rPr>
          <w:rFonts w:ascii="Calibri" w:hAnsi="Calibri"/>
          <w:sz w:val="20"/>
        </w:rPr>
        <w:t xml:space="preserve"> have been separated</w:t>
      </w:r>
      <w:r w:rsidR="006B1B04">
        <w:rPr>
          <w:rFonts w:ascii="Calibri" w:hAnsi="Calibri"/>
          <w:sz w:val="20"/>
        </w:rPr>
        <w:t>,</w:t>
      </w:r>
      <w:r w:rsidRPr="009E5EF9">
        <w:rPr>
          <w:rFonts w:ascii="Calibri" w:hAnsi="Calibri"/>
          <w:sz w:val="20"/>
        </w:rPr>
        <w:t xml:space="preserve"> most strongly demonstrated in stand-alone suicide prevention strategies and frameworks and separate governance </w:t>
      </w:r>
      <w:r w:rsidR="008E5573">
        <w:rPr>
          <w:rFonts w:ascii="Calibri" w:hAnsi="Calibri"/>
          <w:sz w:val="20"/>
        </w:rPr>
        <w:t xml:space="preserve">or advisory </w:t>
      </w:r>
      <w:r w:rsidRPr="009E5EF9">
        <w:rPr>
          <w:rFonts w:ascii="Calibri" w:hAnsi="Calibri"/>
          <w:sz w:val="20"/>
        </w:rPr>
        <w:t>committees.</w:t>
      </w:r>
    </w:p>
    <w:p w14:paraId="3871C5E2" w14:textId="77777777" w:rsidR="002035E6" w:rsidRPr="0043001F" w:rsidRDefault="002035E6" w:rsidP="00A16CCE">
      <w:pPr>
        <w:pStyle w:val="Heading2"/>
      </w:pPr>
      <w:r w:rsidRPr="0043001F">
        <w:t xml:space="preserve">Ministerial </w:t>
      </w:r>
      <w:r w:rsidR="006327EA">
        <w:t>o</w:t>
      </w:r>
      <w:r w:rsidRPr="0043001F">
        <w:t>versight</w:t>
      </w:r>
    </w:p>
    <w:p w14:paraId="4131BCC0" w14:textId="77777777" w:rsidR="00C87E24" w:rsidRDefault="002035E6" w:rsidP="00C87E24">
      <w:pPr>
        <w:shd w:val="clear" w:color="auto" w:fill="FFFFFF" w:themeFill="background1"/>
        <w:spacing w:before="0" w:after="120" w:line="240" w:lineRule="auto"/>
        <w:rPr>
          <w:rFonts w:ascii="Calibri" w:hAnsi="Calibri"/>
          <w:sz w:val="20"/>
        </w:rPr>
      </w:pPr>
      <w:r w:rsidRPr="009E5EF9">
        <w:rPr>
          <w:rFonts w:ascii="Calibri" w:hAnsi="Calibri"/>
          <w:sz w:val="20"/>
        </w:rPr>
        <w:t>At the Ministerial level, responsibility for suicide prevention is generally placed under Ministerial titles made up of Health, Wellbeing and/or Mental Health. In some cases, First Ministers also carry a level of responsibility for mental health and/or suicide prevention, usually facilitated by a position or committee which reports to the First Minister. In one case the Deputy Premier is also Minister for Mental Health.</w:t>
      </w:r>
    </w:p>
    <w:p w14:paraId="328E7474" w14:textId="35816CA5" w:rsidR="002035E6" w:rsidRPr="00C87E24" w:rsidRDefault="00C87E24" w:rsidP="00A16CCE">
      <w:pPr>
        <w:pStyle w:val="Heading2"/>
        <w:rPr>
          <w:sz w:val="20"/>
        </w:rPr>
      </w:pPr>
      <w:r>
        <w:rPr>
          <w:sz w:val="20"/>
        </w:rPr>
        <w:br w:type="column"/>
      </w:r>
      <w:r w:rsidR="002035E6" w:rsidRPr="0043001F">
        <w:t>Government entities</w:t>
      </w:r>
    </w:p>
    <w:p w14:paraId="1E1643CF" w14:textId="525468EC" w:rsidR="00190000" w:rsidRDefault="002035E6" w:rsidP="00190000">
      <w:pPr>
        <w:shd w:val="clear" w:color="auto" w:fill="FFFFFF" w:themeFill="background1"/>
        <w:spacing w:before="0" w:after="120" w:line="240" w:lineRule="auto"/>
        <w:rPr>
          <w:rFonts w:ascii="Calibri" w:hAnsi="Calibri"/>
          <w:sz w:val="20"/>
        </w:rPr>
      </w:pPr>
      <w:r w:rsidRPr="009E5EF9">
        <w:rPr>
          <w:rFonts w:ascii="Calibri" w:hAnsi="Calibri"/>
          <w:sz w:val="20"/>
        </w:rPr>
        <w:t>Health departments in all jurisdictions carry responsibility for both mental health and suicide prevention, with a particular focus on policy and funding of health and medical services. These activities extend into policy and funding of non-clinical services in some health departments</w:t>
      </w:r>
      <w:r w:rsidR="00613026">
        <w:rPr>
          <w:rFonts w:ascii="Calibri" w:hAnsi="Calibri"/>
          <w:sz w:val="20"/>
        </w:rPr>
        <w:t xml:space="preserve"> including activities focused on </w:t>
      </w:r>
      <w:r w:rsidR="00DD4591">
        <w:rPr>
          <w:rFonts w:ascii="Calibri" w:hAnsi="Calibri"/>
          <w:sz w:val="20"/>
        </w:rPr>
        <w:t>community capacity building, wellbeing, and workplace initiative</w:t>
      </w:r>
      <w:r w:rsidR="000E3820">
        <w:rPr>
          <w:rFonts w:ascii="Calibri" w:hAnsi="Calibri"/>
          <w:sz w:val="20"/>
        </w:rPr>
        <w:t>s.</w:t>
      </w:r>
      <w:r w:rsidR="00190000" w:rsidRPr="00190000">
        <w:rPr>
          <w:rFonts w:ascii="Calibri" w:hAnsi="Calibri"/>
          <w:sz w:val="20"/>
        </w:rPr>
        <w:t xml:space="preserve"> </w:t>
      </w:r>
      <w:r w:rsidR="00190000" w:rsidRPr="009E5EF9">
        <w:rPr>
          <w:rFonts w:ascii="Calibri" w:hAnsi="Calibri"/>
          <w:sz w:val="20"/>
        </w:rPr>
        <w:t>Roles of other government agencies vary considerably when l</w:t>
      </w:r>
      <w:r w:rsidR="00190000">
        <w:rPr>
          <w:rFonts w:ascii="Calibri" w:hAnsi="Calibri"/>
          <w:sz w:val="20"/>
        </w:rPr>
        <w:t>o</w:t>
      </w:r>
      <w:r w:rsidR="00C87E24">
        <w:rPr>
          <w:rFonts w:ascii="Calibri" w:hAnsi="Calibri"/>
          <w:sz w:val="20"/>
        </w:rPr>
        <w:t>oking at the national picture.</w:t>
      </w:r>
    </w:p>
    <w:p w14:paraId="5734227B" w14:textId="543BB1A1" w:rsidR="00BF537D" w:rsidRPr="009E5EF9" w:rsidRDefault="00BF537D" w:rsidP="00BF537D">
      <w:pPr>
        <w:shd w:val="clear" w:color="auto" w:fill="FFFFFF" w:themeFill="background1"/>
        <w:spacing w:before="0" w:after="120" w:line="240" w:lineRule="auto"/>
        <w:rPr>
          <w:rFonts w:ascii="Calibri" w:hAnsi="Calibri"/>
          <w:sz w:val="20"/>
        </w:rPr>
      </w:pPr>
      <w:r w:rsidRPr="009E5EF9">
        <w:rPr>
          <w:rFonts w:ascii="Calibri" w:hAnsi="Calibri"/>
          <w:sz w:val="20"/>
        </w:rPr>
        <w:t>A number of states and the Commonwealth</w:t>
      </w:r>
      <w:r w:rsidR="000E3820">
        <w:rPr>
          <w:rFonts w:ascii="Calibri" w:hAnsi="Calibri"/>
          <w:sz w:val="20"/>
        </w:rPr>
        <w:t xml:space="preserve"> also</w:t>
      </w:r>
      <w:r w:rsidRPr="009E5EF9">
        <w:rPr>
          <w:rFonts w:ascii="Calibri" w:hAnsi="Calibri"/>
          <w:sz w:val="20"/>
        </w:rPr>
        <w:t xml:space="preserve"> have </w:t>
      </w:r>
      <w:r>
        <w:rPr>
          <w:rFonts w:ascii="Calibri" w:hAnsi="Calibri"/>
          <w:sz w:val="20"/>
        </w:rPr>
        <w:t>mental health commissions</w:t>
      </w:r>
      <w:r w:rsidR="000E3820">
        <w:rPr>
          <w:rFonts w:ascii="Calibri" w:hAnsi="Calibri"/>
          <w:sz w:val="20"/>
        </w:rPr>
        <w:t>,</w:t>
      </w:r>
      <w:r>
        <w:rPr>
          <w:rFonts w:ascii="Calibri" w:hAnsi="Calibri"/>
          <w:sz w:val="20"/>
        </w:rPr>
        <w:t xml:space="preserve"> with some of these</w:t>
      </w:r>
      <w:r w:rsidR="000E3820">
        <w:rPr>
          <w:rFonts w:ascii="Calibri" w:hAnsi="Calibri"/>
          <w:sz w:val="20"/>
        </w:rPr>
        <w:t xml:space="preserve"> clearly allocated </w:t>
      </w:r>
      <w:r w:rsidRPr="009E5EF9">
        <w:rPr>
          <w:rFonts w:ascii="Calibri" w:hAnsi="Calibri"/>
          <w:sz w:val="20"/>
        </w:rPr>
        <w:t>responsibility for</w:t>
      </w:r>
      <w:r w:rsidR="00C47756">
        <w:rPr>
          <w:rFonts w:ascii="Calibri" w:hAnsi="Calibri"/>
          <w:sz w:val="20"/>
        </w:rPr>
        <w:t xml:space="preserve"> driving</w:t>
      </w:r>
      <w:r w:rsidRPr="009E5EF9">
        <w:rPr>
          <w:rFonts w:ascii="Calibri" w:hAnsi="Calibri"/>
          <w:sz w:val="20"/>
        </w:rPr>
        <w:t xml:space="preserve"> suicide prevention from a strategic, whole of jurisdiction lens. Commissions are established as independent from Government and generally have roles in suicide prevention research, </w:t>
      </w:r>
      <w:r w:rsidR="00190000">
        <w:rPr>
          <w:rFonts w:ascii="Calibri" w:hAnsi="Calibri"/>
          <w:sz w:val="20"/>
        </w:rPr>
        <w:t xml:space="preserve">monitoring, and driving </w:t>
      </w:r>
      <w:r w:rsidRPr="009E5EF9">
        <w:rPr>
          <w:rFonts w:ascii="Calibri" w:hAnsi="Calibri"/>
          <w:sz w:val="20"/>
        </w:rPr>
        <w:t>evidence based reform through</w:t>
      </w:r>
      <w:r w:rsidR="00726BE5">
        <w:rPr>
          <w:rFonts w:ascii="Calibri" w:hAnsi="Calibri"/>
          <w:sz w:val="20"/>
        </w:rPr>
        <w:t xml:space="preserve"> collaboration and engagement.</w:t>
      </w:r>
    </w:p>
    <w:p w14:paraId="061BB110" w14:textId="2DC6DAA0" w:rsidR="002035E6" w:rsidRPr="005D07E5" w:rsidRDefault="00034F2A" w:rsidP="00190000">
      <w:pPr>
        <w:shd w:val="clear" w:color="auto" w:fill="FFFFFF" w:themeFill="background1"/>
        <w:spacing w:before="0" w:after="120" w:line="240" w:lineRule="auto"/>
        <w:rPr>
          <w:rFonts w:ascii="Calibri" w:hAnsi="Calibri"/>
          <w:sz w:val="20"/>
        </w:rPr>
      </w:pPr>
      <w:r w:rsidRPr="005D07E5">
        <w:rPr>
          <w:rFonts w:ascii="Calibri" w:hAnsi="Calibri"/>
          <w:sz w:val="20"/>
        </w:rPr>
        <w:t>Many First Minister agencies have some level of engagement in the mental health and suicide prevention space as members of governance committees or in an advisory function where the First Minister has direct eng</w:t>
      </w:r>
      <w:r>
        <w:rPr>
          <w:rFonts w:ascii="Calibri" w:hAnsi="Calibri"/>
          <w:sz w:val="20"/>
        </w:rPr>
        <w:t xml:space="preserve">agement in suicide prevention. </w:t>
      </w:r>
      <w:r w:rsidRPr="005D07E5">
        <w:rPr>
          <w:rFonts w:ascii="Calibri" w:hAnsi="Calibri"/>
          <w:sz w:val="20"/>
        </w:rPr>
        <w:t>Some First Minister agencies also have</w:t>
      </w:r>
      <w:r>
        <w:rPr>
          <w:rFonts w:ascii="Calibri" w:hAnsi="Calibri"/>
          <w:sz w:val="20"/>
        </w:rPr>
        <w:t xml:space="preserve"> </w:t>
      </w:r>
      <w:r w:rsidR="002035E6" w:rsidRPr="005D07E5">
        <w:rPr>
          <w:rFonts w:ascii="Calibri" w:hAnsi="Calibri"/>
          <w:sz w:val="20"/>
        </w:rPr>
        <w:t xml:space="preserve">direct responsibility for managing </w:t>
      </w:r>
      <w:r w:rsidR="004A0B33">
        <w:rPr>
          <w:rFonts w:ascii="Calibri" w:hAnsi="Calibri"/>
          <w:sz w:val="20"/>
        </w:rPr>
        <w:t>whole of government</w:t>
      </w:r>
      <w:r w:rsidR="002035E6" w:rsidRPr="005D07E5">
        <w:rPr>
          <w:rFonts w:ascii="Calibri" w:hAnsi="Calibri"/>
          <w:sz w:val="20"/>
        </w:rPr>
        <w:t xml:space="preserve"> suicide prevention and/or mental health committees.</w:t>
      </w:r>
    </w:p>
    <w:p w14:paraId="6F646742" w14:textId="554B02A7" w:rsidR="002035E6" w:rsidRPr="005D07E5" w:rsidRDefault="002035E6" w:rsidP="00190000">
      <w:pPr>
        <w:shd w:val="clear" w:color="auto" w:fill="FFFFFF" w:themeFill="background1"/>
        <w:spacing w:before="120" w:after="120" w:line="240" w:lineRule="auto"/>
        <w:rPr>
          <w:rFonts w:ascii="Calibri" w:hAnsi="Calibri"/>
          <w:sz w:val="20"/>
        </w:rPr>
      </w:pPr>
      <w:r w:rsidRPr="005D07E5">
        <w:rPr>
          <w:rFonts w:ascii="Calibri" w:hAnsi="Calibri"/>
          <w:sz w:val="20"/>
        </w:rPr>
        <w:t xml:space="preserve">Finance and Treasury departments also have a role in </w:t>
      </w:r>
      <w:r w:rsidR="004A0B33">
        <w:rPr>
          <w:rFonts w:ascii="Calibri" w:hAnsi="Calibri"/>
          <w:sz w:val="20"/>
        </w:rPr>
        <w:t>whole of government</w:t>
      </w:r>
      <w:r w:rsidRPr="005D07E5">
        <w:rPr>
          <w:rFonts w:ascii="Calibri" w:hAnsi="Calibri"/>
          <w:sz w:val="20"/>
        </w:rPr>
        <w:t xml:space="preserve"> mental health and/or suicide prevention committees in some jurisdictions, </w:t>
      </w:r>
      <w:r w:rsidR="00190000">
        <w:rPr>
          <w:rFonts w:ascii="Calibri" w:hAnsi="Calibri"/>
          <w:sz w:val="20"/>
        </w:rPr>
        <w:t xml:space="preserve">although they </w:t>
      </w:r>
      <w:r w:rsidRPr="005D07E5">
        <w:rPr>
          <w:rFonts w:ascii="Calibri" w:hAnsi="Calibri"/>
          <w:sz w:val="20"/>
        </w:rPr>
        <w:t xml:space="preserve">have limited direct or responsibility </w:t>
      </w:r>
      <w:r w:rsidR="00190000">
        <w:rPr>
          <w:rFonts w:ascii="Calibri" w:hAnsi="Calibri"/>
          <w:sz w:val="20"/>
        </w:rPr>
        <w:t>for</w:t>
      </w:r>
      <w:r w:rsidRPr="005D07E5">
        <w:rPr>
          <w:rFonts w:ascii="Calibri" w:hAnsi="Calibri"/>
          <w:sz w:val="20"/>
        </w:rPr>
        <w:t xml:space="preserve"> either mental health or suicide prevention. One notable exception is in Victoria where these agencies have been tasked with developing new mental health funding models following the recommendations of the </w:t>
      </w:r>
      <w:r w:rsidRPr="0080667E">
        <w:rPr>
          <w:rFonts w:ascii="Calibri" w:hAnsi="Calibri"/>
          <w:i/>
          <w:sz w:val="20"/>
        </w:rPr>
        <w:t>Royal Commission into Victoria’s Mental Health System</w:t>
      </w:r>
      <w:r w:rsidRPr="005D07E5">
        <w:rPr>
          <w:rFonts w:ascii="Calibri" w:hAnsi="Calibri"/>
          <w:sz w:val="20"/>
        </w:rPr>
        <w:t>.</w:t>
      </w:r>
    </w:p>
    <w:p w14:paraId="79DA54DF" w14:textId="77777777" w:rsidR="002035E6" w:rsidRPr="005D07E5" w:rsidRDefault="002035E6" w:rsidP="002035E6">
      <w:pPr>
        <w:shd w:val="clear" w:color="auto" w:fill="FFFFFF" w:themeFill="background1"/>
        <w:spacing w:before="0" w:after="120" w:line="240" w:lineRule="auto"/>
        <w:rPr>
          <w:rFonts w:ascii="Calibri" w:hAnsi="Calibri"/>
          <w:sz w:val="20"/>
        </w:rPr>
      </w:pPr>
      <w:r w:rsidRPr="005D07E5">
        <w:rPr>
          <w:rFonts w:ascii="Calibri" w:hAnsi="Calibri"/>
          <w:sz w:val="20"/>
        </w:rPr>
        <w:t>Some government agencies also have a role in direct service delivery, though jurisdiction</w:t>
      </w:r>
      <w:r>
        <w:rPr>
          <w:rFonts w:ascii="Calibri" w:hAnsi="Calibri"/>
          <w:sz w:val="20"/>
        </w:rPr>
        <w:t xml:space="preserve">s tend to use a mix of models. </w:t>
      </w:r>
      <w:r w:rsidRPr="005D07E5">
        <w:rPr>
          <w:rFonts w:ascii="Calibri" w:hAnsi="Calibri"/>
          <w:sz w:val="20"/>
        </w:rPr>
        <w:t xml:space="preserve">While some agencies provide both policy and deliver services, most outsource to another government agency or to non-government organisations. In some cases government agencies also outsource regional planning </w:t>
      </w:r>
      <w:r>
        <w:rPr>
          <w:rFonts w:ascii="Calibri" w:hAnsi="Calibri"/>
          <w:sz w:val="20"/>
        </w:rPr>
        <w:t xml:space="preserve">and commissioning of services. </w:t>
      </w:r>
      <w:r w:rsidRPr="005D07E5">
        <w:rPr>
          <w:rFonts w:ascii="Calibri" w:hAnsi="Calibri"/>
          <w:sz w:val="20"/>
        </w:rPr>
        <w:t>Primary Health Networks are one example of this arrangement, established by the Commonwealth for this purpose</w:t>
      </w:r>
      <w:r w:rsidR="006159AD">
        <w:rPr>
          <w:rFonts w:ascii="Calibri" w:hAnsi="Calibri"/>
          <w:sz w:val="20"/>
        </w:rPr>
        <w:t>.</w:t>
      </w:r>
    </w:p>
    <w:p w14:paraId="47F6DFA1" w14:textId="77777777" w:rsidR="002035E6" w:rsidRPr="0043001F" w:rsidRDefault="002035E6" w:rsidP="00A16CCE">
      <w:pPr>
        <w:pStyle w:val="Heading2"/>
      </w:pPr>
      <w:r w:rsidRPr="0043001F">
        <w:t>Committees/council structure</w:t>
      </w:r>
    </w:p>
    <w:p w14:paraId="64EDFDA0" w14:textId="5F10E59F" w:rsidR="002035E6" w:rsidRPr="005D07E5" w:rsidRDefault="002035E6" w:rsidP="002035E6">
      <w:pPr>
        <w:shd w:val="clear" w:color="auto" w:fill="FFFFFF" w:themeFill="background1"/>
        <w:spacing w:before="0" w:after="120" w:line="240" w:lineRule="auto"/>
        <w:rPr>
          <w:rFonts w:ascii="Calibri" w:hAnsi="Calibri"/>
          <w:sz w:val="20"/>
        </w:rPr>
      </w:pPr>
      <w:r w:rsidRPr="005D07E5">
        <w:rPr>
          <w:rFonts w:ascii="Calibri" w:hAnsi="Calibri"/>
          <w:sz w:val="20"/>
        </w:rPr>
        <w:t>Jurisdictional committee structures vary quite significantly. Many jurisdictions separate mental health and suicide prevention at least partially wi</w:t>
      </w:r>
      <w:r>
        <w:rPr>
          <w:rFonts w:ascii="Calibri" w:hAnsi="Calibri"/>
          <w:sz w:val="20"/>
        </w:rPr>
        <w:t xml:space="preserve">thin the committee structures. </w:t>
      </w:r>
      <w:r w:rsidRPr="005D07E5">
        <w:rPr>
          <w:rFonts w:ascii="Calibri" w:hAnsi="Calibri"/>
          <w:sz w:val="20"/>
        </w:rPr>
        <w:t xml:space="preserve">Some do this at a very high level with taskforces, committees and senior advisory roles </w:t>
      </w:r>
      <w:r w:rsidR="00190000">
        <w:rPr>
          <w:rFonts w:ascii="Calibri" w:hAnsi="Calibri"/>
          <w:sz w:val="20"/>
        </w:rPr>
        <w:t xml:space="preserve">that </w:t>
      </w:r>
      <w:r w:rsidRPr="005D07E5">
        <w:rPr>
          <w:rFonts w:ascii="Calibri" w:hAnsi="Calibri"/>
          <w:sz w:val="20"/>
        </w:rPr>
        <w:t>rep</w:t>
      </w:r>
      <w:r w:rsidR="006229B6">
        <w:rPr>
          <w:rFonts w:ascii="Calibri" w:hAnsi="Calibri"/>
          <w:sz w:val="20"/>
        </w:rPr>
        <w:t>ort directly to First Minister</w:t>
      </w:r>
      <w:r w:rsidR="00DD4591">
        <w:rPr>
          <w:rFonts w:ascii="Calibri" w:hAnsi="Calibri"/>
          <w:sz w:val="20"/>
        </w:rPr>
        <w:t>,</w:t>
      </w:r>
      <w:r w:rsidRPr="005D07E5">
        <w:rPr>
          <w:rFonts w:ascii="Calibri" w:hAnsi="Calibri"/>
          <w:sz w:val="20"/>
        </w:rPr>
        <w:t xml:space="preserve"> while having mental health report to a health/wellbeing/mental health ministry</w:t>
      </w:r>
      <w:r w:rsidR="00DD4591">
        <w:rPr>
          <w:rFonts w:ascii="Calibri" w:hAnsi="Calibri"/>
          <w:sz w:val="20"/>
        </w:rPr>
        <w:t>.  The Commonwealth</w:t>
      </w:r>
      <w:r w:rsidR="006229B6">
        <w:rPr>
          <w:rFonts w:ascii="Calibri" w:hAnsi="Calibri"/>
          <w:sz w:val="20"/>
        </w:rPr>
        <w:t>,</w:t>
      </w:r>
      <w:r w:rsidR="00DD4591">
        <w:rPr>
          <w:rFonts w:ascii="Calibri" w:hAnsi="Calibri"/>
          <w:sz w:val="20"/>
        </w:rPr>
        <w:t xml:space="preserve"> New South Wales</w:t>
      </w:r>
      <w:r w:rsidR="006229B6">
        <w:rPr>
          <w:rFonts w:ascii="Calibri" w:hAnsi="Calibri"/>
          <w:sz w:val="20"/>
        </w:rPr>
        <w:t xml:space="preserve"> and South Australia</w:t>
      </w:r>
      <w:r w:rsidR="00DD4591">
        <w:rPr>
          <w:rFonts w:ascii="Calibri" w:hAnsi="Calibri"/>
          <w:sz w:val="20"/>
        </w:rPr>
        <w:t xml:space="preserve"> both</w:t>
      </w:r>
      <w:r w:rsidR="00C47756">
        <w:rPr>
          <w:rFonts w:ascii="Calibri" w:hAnsi="Calibri"/>
          <w:sz w:val="20"/>
        </w:rPr>
        <w:t xml:space="preserve"> provide</w:t>
      </w:r>
      <w:r w:rsidR="00DD4591">
        <w:rPr>
          <w:rFonts w:ascii="Calibri" w:hAnsi="Calibri"/>
          <w:sz w:val="20"/>
        </w:rPr>
        <w:t xml:space="preserve"> examples of this</w:t>
      </w:r>
      <w:r w:rsidR="00D458CB">
        <w:rPr>
          <w:rFonts w:ascii="Calibri" w:hAnsi="Calibri"/>
          <w:sz w:val="20"/>
        </w:rPr>
        <w:t xml:space="preserve"> (see table attached)</w:t>
      </w:r>
      <w:r w:rsidR="00C87E24">
        <w:rPr>
          <w:rFonts w:ascii="Calibri" w:hAnsi="Calibri"/>
          <w:sz w:val="20"/>
        </w:rPr>
        <w:t>.</w:t>
      </w:r>
    </w:p>
    <w:p w14:paraId="1927D0AC" w14:textId="522072F5" w:rsidR="002035E6" w:rsidRDefault="002035E6" w:rsidP="002035E6">
      <w:pPr>
        <w:shd w:val="clear" w:color="auto" w:fill="FFFFFF" w:themeFill="background1"/>
        <w:spacing w:before="0" w:after="120" w:line="240" w:lineRule="auto"/>
        <w:rPr>
          <w:rFonts w:ascii="Calibri" w:hAnsi="Calibri"/>
          <w:sz w:val="20"/>
        </w:rPr>
      </w:pPr>
      <w:r w:rsidRPr="005D07E5">
        <w:rPr>
          <w:rFonts w:ascii="Calibri" w:hAnsi="Calibri"/>
          <w:sz w:val="20"/>
        </w:rPr>
        <w:t xml:space="preserve">Many jurisdictions have developed </w:t>
      </w:r>
      <w:r w:rsidR="004A0B33">
        <w:rPr>
          <w:rFonts w:ascii="Calibri" w:hAnsi="Calibri"/>
          <w:sz w:val="20"/>
        </w:rPr>
        <w:t>whole of government</w:t>
      </w:r>
      <w:r w:rsidRPr="005D07E5">
        <w:rPr>
          <w:rFonts w:ascii="Calibri" w:hAnsi="Calibri"/>
          <w:sz w:val="20"/>
        </w:rPr>
        <w:t xml:space="preserve"> committee structures, again with varied approaches. </w:t>
      </w:r>
      <w:r w:rsidR="006229B6">
        <w:rPr>
          <w:rFonts w:ascii="Calibri" w:hAnsi="Calibri"/>
          <w:sz w:val="20"/>
        </w:rPr>
        <w:t>While</w:t>
      </w:r>
      <w:r w:rsidRPr="005D07E5">
        <w:rPr>
          <w:rFonts w:ascii="Calibri" w:hAnsi="Calibri"/>
          <w:sz w:val="20"/>
        </w:rPr>
        <w:t xml:space="preserve"> jurisdictions have built structures intended to capture </w:t>
      </w:r>
      <w:r w:rsidR="004A0B33">
        <w:rPr>
          <w:rFonts w:ascii="Calibri" w:hAnsi="Calibri"/>
          <w:sz w:val="20"/>
        </w:rPr>
        <w:t>whole of government</w:t>
      </w:r>
      <w:r w:rsidRPr="005D07E5">
        <w:rPr>
          <w:rFonts w:ascii="Calibri" w:hAnsi="Calibri"/>
          <w:sz w:val="20"/>
        </w:rPr>
        <w:t xml:space="preserve"> </w:t>
      </w:r>
      <w:r w:rsidR="006229B6">
        <w:rPr>
          <w:rFonts w:ascii="Calibri" w:hAnsi="Calibri"/>
          <w:sz w:val="20"/>
        </w:rPr>
        <w:t xml:space="preserve">action </w:t>
      </w:r>
      <w:r w:rsidRPr="005D07E5">
        <w:rPr>
          <w:rFonts w:ascii="Calibri" w:hAnsi="Calibri"/>
          <w:sz w:val="20"/>
        </w:rPr>
        <w:t>at the jurisdiction level, there are few examples of suicide prevention or suicide prevention committee structures which c</w:t>
      </w:r>
      <w:r w:rsidR="006229B6">
        <w:rPr>
          <w:rFonts w:ascii="Calibri" w:hAnsi="Calibri"/>
          <w:sz w:val="20"/>
        </w:rPr>
        <w:t>apture all levels of government -</w:t>
      </w:r>
      <w:r w:rsidRPr="005D07E5">
        <w:rPr>
          <w:rFonts w:ascii="Calibri" w:hAnsi="Calibri"/>
          <w:sz w:val="20"/>
        </w:rPr>
        <w:t xml:space="preserve"> that is, Commonwealth, State/T</w:t>
      </w:r>
      <w:r>
        <w:rPr>
          <w:rFonts w:ascii="Calibri" w:hAnsi="Calibri"/>
          <w:sz w:val="20"/>
        </w:rPr>
        <w:t xml:space="preserve">erritory and local government. </w:t>
      </w:r>
      <w:r w:rsidR="00CE4567">
        <w:rPr>
          <w:rFonts w:ascii="Calibri" w:hAnsi="Calibri"/>
          <w:sz w:val="20"/>
        </w:rPr>
        <w:t xml:space="preserve">The Northern Territory is a clear exception to this.  </w:t>
      </w:r>
      <w:r w:rsidRPr="005D07E5">
        <w:rPr>
          <w:rFonts w:ascii="Calibri" w:hAnsi="Calibri"/>
          <w:sz w:val="20"/>
        </w:rPr>
        <w:t xml:space="preserve">Some use committees both at jurisdictional and regional levels to </w:t>
      </w:r>
      <w:r w:rsidR="006229B6">
        <w:rPr>
          <w:rFonts w:ascii="Calibri" w:hAnsi="Calibri"/>
          <w:sz w:val="20"/>
        </w:rPr>
        <w:t>engage</w:t>
      </w:r>
      <w:r w:rsidRPr="005D07E5">
        <w:rPr>
          <w:rFonts w:ascii="Calibri" w:hAnsi="Calibri"/>
          <w:sz w:val="20"/>
        </w:rPr>
        <w:t xml:space="preserve"> the range of stakeholders </w:t>
      </w:r>
      <w:r w:rsidR="006229B6">
        <w:rPr>
          <w:rFonts w:ascii="Calibri" w:hAnsi="Calibri"/>
          <w:sz w:val="20"/>
        </w:rPr>
        <w:t>involved</w:t>
      </w:r>
      <w:r w:rsidRPr="005D07E5">
        <w:rPr>
          <w:rFonts w:ascii="Calibri" w:hAnsi="Calibri"/>
          <w:sz w:val="20"/>
        </w:rPr>
        <w:t xml:space="preserve">. </w:t>
      </w:r>
    </w:p>
    <w:p w14:paraId="277D1F64" w14:textId="77777777" w:rsidR="00287F53" w:rsidRPr="0043001F" w:rsidRDefault="006327EA" w:rsidP="00A16CCE">
      <w:pPr>
        <w:pStyle w:val="Heading2"/>
      </w:pPr>
      <w:r>
        <w:t>Frameworks, p</w:t>
      </w:r>
      <w:r w:rsidR="00BF537D" w:rsidRPr="0043001F">
        <w:t xml:space="preserve">lans and </w:t>
      </w:r>
      <w:r>
        <w:t>s</w:t>
      </w:r>
      <w:r w:rsidR="00BF537D" w:rsidRPr="0043001F">
        <w:t>trategies</w:t>
      </w:r>
    </w:p>
    <w:p w14:paraId="169049C1" w14:textId="454FA71B" w:rsidR="00287F53" w:rsidRDefault="00BF537D" w:rsidP="00BF537D">
      <w:pPr>
        <w:shd w:val="clear" w:color="auto" w:fill="FFFFFF" w:themeFill="background1"/>
        <w:spacing w:before="0" w:after="120" w:line="240" w:lineRule="auto"/>
        <w:rPr>
          <w:rFonts w:ascii="Calibri" w:hAnsi="Calibri"/>
          <w:sz w:val="20"/>
        </w:rPr>
      </w:pPr>
      <w:r w:rsidRPr="009E5EF9">
        <w:rPr>
          <w:rFonts w:ascii="Calibri" w:hAnsi="Calibri"/>
          <w:sz w:val="20"/>
        </w:rPr>
        <w:t>At the national level, the</w:t>
      </w:r>
      <w:r w:rsidRPr="00EC4889">
        <w:rPr>
          <w:rFonts w:ascii="Calibri" w:hAnsi="Calibri"/>
          <w:i/>
          <w:sz w:val="20"/>
        </w:rPr>
        <w:t xml:space="preserve"> Fifth National Mental Health and Suicide Prevention Plan </w:t>
      </w:r>
      <w:r w:rsidRPr="009E5EF9">
        <w:rPr>
          <w:rFonts w:ascii="Calibri" w:hAnsi="Calibri"/>
          <w:sz w:val="20"/>
        </w:rPr>
        <w:t>was developed and agreed between the Commonwealth and all State</w:t>
      </w:r>
      <w:r w:rsidR="007023B2">
        <w:rPr>
          <w:rFonts w:ascii="Calibri" w:hAnsi="Calibri"/>
          <w:sz w:val="20"/>
        </w:rPr>
        <w:t xml:space="preserve"> and </w:t>
      </w:r>
      <w:r w:rsidRPr="009E5EF9">
        <w:rPr>
          <w:rFonts w:ascii="Calibri" w:hAnsi="Calibri"/>
          <w:sz w:val="20"/>
        </w:rPr>
        <w:t xml:space="preserve">Territory governments. In addition, all </w:t>
      </w:r>
      <w:r w:rsidR="00287F53">
        <w:rPr>
          <w:rFonts w:ascii="Calibri" w:hAnsi="Calibri"/>
          <w:sz w:val="20"/>
        </w:rPr>
        <w:t>States and Territories</w:t>
      </w:r>
      <w:r>
        <w:rPr>
          <w:rFonts w:ascii="Calibri" w:hAnsi="Calibri"/>
          <w:sz w:val="20"/>
        </w:rPr>
        <w:t xml:space="preserve"> have a dedicated suicide prevention plan, </w:t>
      </w:r>
      <w:r w:rsidRPr="009E5EF9">
        <w:rPr>
          <w:rFonts w:ascii="Calibri" w:hAnsi="Calibri"/>
          <w:sz w:val="20"/>
        </w:rPr>
        <w:t>strateg</w:t>
      </w:r>
      <w:r>
        <w:rPr>
          <w:rFonts w:ascii="Calibri" w:hAnsi="Calibri"/>
          <w:sz w:val="20"/>
        </w:rPr>
        <w:t>y</w:t>
      </w:r>
      <w:r w:rsidRPr="009E5EF9">
        <w:rPr>
          <w:rFonts w:ascii="Calibri" w:hAnsi="Calibri"/>
          <w:sz w:val="20"/>
        </w:rPr>
        <w:t xml:space="preserve"> or framework which outline</w:t>
      </w:r>
      <w:r w:rsidR="00287F53">
        <w:rPr>
          <w:rFonts w:ascii="Calibri" w:hAnsi="Calibri"/>
          <w:sz w:val="20"/>
        </w:rPr>
        <w:t>s</w:t>
      </w:r>
      <w:r w:rsidRPr="009E5EF9">
        <w:rPr>
          <w:rFonts w:ascii="Calibri" w:hAnsi="Calibri"/>
          <w:sz w:val="20"/>
        </w:rPr>
        <w:t xml:space="preserve"> priority areas </w:t>
      </w:r>
      <w:r w:rsidR="00287F53">
        <w:rPr>
          <w:rFonts w:ascii="Calibri" w:hAnsi="Calibri"/>
          <w:sz w:val="20"/>
        </w:rPr>
        <w:t xml:space="preserve">of action within the </w:t>
      </w:r>
      <w:r w:rsidRPr="009E5EF9">
        <w:rPr>
          <w:rFonts w:ascii="Calibri" w:hAnsi="Calibri"/>
          <w:sz w:val="20"/>
        </w:rPr>
        <w:t>jurisdiction. These suicide prevention frameworks vary considerably from those focused primarily on the activity traditionally falling within the ‘health’ sphere of initiatives, to those which reflect a whole of state government focus</w:t>
      </w:r>
      <w:r w:rsidR="00287F53">
        <w:rPr>
          <w:rFonts w:ascii="Calibri" w:hAnsi="Calibri"/>
          <w:sz w:val="20"/>
        </w:rPr>
        <w:t>, but each aligns with evidence-based practice and is passed on community and service consultations.</w:t>
      </w:r>
    </w:p>
    <w:p w14:paraId="386A3766" w14:textId="7739B87D" w:rsidR="00287F53" w:rsidRDefault="00C87E24" w:rsidP="00BF537D">
      <w:pPr>
        <w:shd w:val="clear" w:color="auto" w:fill="FFFFFF" w:themeFill="background1"/>
        <w:spacing w:before="0" w:after="120" w:line="240" w:lineRule="auto"/>
        <w:rPr>
          <w:rFonts w:ascii="Calibri" w:hAnsi="Calibri"/>
          <w:sz w:val="20"/>
        </w:rPr>
      </w:pPr>
      <w:r>
        <w:rPr>
          <w:rFonts w:ascii="Calibri" w:hAnsi="Calibri"/>
          <w:noProof/>
          <w:sz w:val="20"/>
          <w:lang w:eastAsia="en-AU"/>
        </w:rPr>
        <w:drawing>
          <wp:inline distT="0" distB="0" distL="0" distR="0" wp14:anchorId="4C94E5F6" wp14:editId="12E4DD53">
            <wp:extent cx="2647315" cy="3647440"/>
            <wp:effectExtent l="0" t="0" r="635" b="0"/>
            <wp:docPr id="6" name="Picture 6" descr="cover image of the Appendices 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315" cy="3647440"/>
                    </a:xfrm>
                    <a:prstGeom prst="rect">
                      <a:avLst/>
                    </a:prstGeom>
                    <a:noFill/>
                  </pic:spPr>
                </pic:pic>
              </a:graphicData>
            </a:graphic>
          </wp:inline>
        </w:drawing>
      </w:r>
    </w:p>
    <w:p w14:paraId="5DDC0611" w14:textId="35DB3A2E" w:rsidR="00287F53" w:rsidRDefault="00BF537D" w:rsidP="00BF537D">
      <w:pPr>
        <w:shd w:val="clear" w:color="auto" w:fill="FFFFFF" w:themeFill="background1"/>
        <w:spacing w:before="0" w:after="120" w:line="240" w:lineRule="auto"/>
        <w:rPr>
          <w:rFonts w:ascii="Calibri" w:hAnsi="Calibri"/>
          <w:sz w:val="20"/>
        </w:rPr>
      </w:pPr>
      <w:r w:rsidRPr="009E5EF9">
        <w:rPr>
          <w:rFonts w:ascii="Calibri" w:hAnsi="Calibri"/>
          <w:sz w:val="20"/>
        </w:rPr>
        <w:t xml:space="preserve">At the time of drafting, a number of Australian jurisdictions are </w:t>
      </w:r>
      <w:r w:rsidR="00287F53">
        <w:rPr>
          <w:rFonts w:ascii="Calibri" w:hAnsi="Calibri"/>
          <w:sz w:val="20"/>
        </w:rPr>
        <w:t xml:space="preserve">in progress of </w:t>
      </w:r>
      <w:r w:rsidRPr="009E5EF9">
        <w:rPr>
          <w:rFonts w:ascii="Calibri" w:hAnsi="Calibri"/>
          <w:sz w:val="20"/>
        </w:rPr>
        <w:t xml:space="preserve">preparing the next iteration of these policy frameworks and strategies, and these will include consideration of a number of significant review activities, including the </w:t>
      </w:r>
      <w:r w:rsidRPr="00AD2768">
        <w:rPr>
          <w:rFonts w:ascii="Calibri" w:hAnsi="Calibri"/>
          <w:i/>
          <w:sz w:val="20"/>
        </w:rPr>
        <w:t>P</w:t>
      </w:r>
      <w:r w:rsidRPr="006A577E">
        <w:rPr>
          <w:rFonts w:ascii="Calibri" w:hAnsi="Calibri"/>
          <w:i/>
          <w:sz w:val="20"/>
        </w:rPr>
        <w:t>roductivity Commission Inquiry into Mental Health</w:t>
      </w:r>
      <w:r w:rsidRPr="009E5EF9">
        <w:rPr>
          <w:rFonts w:ascii="Calibri" w:hAnsi="Calibri"/>
          <w:sz w:val="20"/>
        </w:rPr>
        <w:t xml:space="preserve">, the </w:t>
      </w:r>
      <w:r w:rsidRPr="006A577E">
        <w:rPr>
          <w:rFonts w:ascii="Calibri" w:hAnsi="Calibri"/>
          <w:i/>
          <w:sz w:val="20"/>
        </w:rPr>
        <w:t>Royal Commission into Victoria’s Mental Health System</w:t>
      </w:r>
      <w:r w:rsidRPr="009E5EF9">
        <w:rPr>
          <w:rFonts w:ascii="Calibri" w:hAnsi="Calibri"/>
          <w:sz w:val="20"/>
        </w:rPr>
        <w:t xml:space="preserve"> and the </w:t>
      </w:r>
      <w:r w:rsidRPr="006A577E">
        <w:rPr>
          <w:rFonts w:ascii="Calibri" w:hAnsi="Calibri"/>
          <w:i/>
          <w:sz w:val="20"/>
        </w:rPr>
        <w:t>National Suicide Prevention Adviser’s Final Advice</w:t>
      </w:r>
      <w:r w:rsidRPr="009E5EF9">
        <w:rPr>
          <w:rFonts w:ascii="Calibri" w:hAnsi="Calibri"/>
          <w:sz w:val="20"/>
        </w:rPr>
        <w:t xml:space="preserve"> (of wh</w:t>
      </w:r>
      <w:r w:rsidR="003D5E3B">
        <w:rPr>
          <w:rFonts w:ascii="Calibri" w:hAnsi="Calibri"/>
          <w:sz w:val="20"/>
        </w:rPr>
        <w:t>ich this Appendix is one part).</w:t>
      </w:r>
    </w:p>
    <w:p w14:paraId="5CE194FD" w14:textId="77777777" w:rsidR="00BF537D" w:rsidRDefault="00BF537D" w:rsidP="00BF537D">
      <w:pPr>
        <w:shd w:val="clear" w:color="auto" w:fill="FFFFFF" w:themeFill="background1"/>
        <w:spacing w:before="0" w:after="120" w:line="240" w:lineRule="auto"/>
        <w:rPr>
          <w:rFonts w:ascii="Calibri" w:hAnsi="Calibri"/>
          <w:sz w:val="20"/>
        </w:rPr>
      </w:pPr>
      <w:r w:rsidRPr="009E5EF9">
        <w:rPr>
          <w:rFonts w:ascii="Calibri" w:hAnsi="Calibri"/>
          <w:sz w:val="20"/>
        </w:rPr>
        <w:t xml:space="preserve">The Commonwealth, States and Territories have also agreed to the development of a new National </w:t>
      </w:r>
      <w:r w:rsidR="007023B2">
        <w:rPr>
          <w:rFonts w:ascii="Calibri" w:hAnsi="Calibri"/>
          <w:sz w:val="20"/>
        </w:rPr>
        <w:t xml:space="preserve">Agreement on </w:t>
      </w:r>
      <w:r w:rsidRPr="009E5EF9">
        <w:rPr>
          <w:rFonts w:ascii="Calibri" w:hAnsi="Calibri"/>
          <w:sz w:val="20"/>
        </w:rPr>
        <w:t>Mental He</w:t>
      </w:r>
      <w:r w:rsidR="007023B2">
        <w:rPr>
          <w:rFonts w:ascii="Calibri" w:hAnsi="Calibri"/>
          <w:sz w:val="20"/>
        </w:rPr>
        <w:t>alth and Suicide Prevention, which will be advanced during 2021.</w:t>
      </w:r>
    </w:p>
    <w:p w14:paraId="551D8D71" w14:textId="77777777" w:rsidR="00BF537D" w:rsidRDefault="00BF537D" w:rsidP="002035E6">
      <w:pPr>
        <w:shd w:val="clear" w:color="auto" w:fill="FFFFFF" w:themeFill="background1"/>
        <w:spacing w:before="0" w:after="120" w:line="240" w:lineRule="auto"/>
        <w:rPr>
          <w:rFonts w:ascii="Calibri" w:hAnsi="Calibri"/>
          <w:sz w:val="20"/>
        </w:rPr>
        <w:sectPr w:rsidR="00BF537D" w:rsidSect="002035E6">
          <w:footerReference w:type="default" r:id="rId22"/>
          <w:endnotePr>
            <w:numFmt w:val="decimal"/>
          </w:endnotePr>
          <w:type w:val="continuous"/>
          <w:pgSz w:w="11900" w:h="16840"/>
          <w:pgMar w:top="1440" w:right="1440" w:bottom="1440" w:left="1440" w:header="709" w:footer="709" w:gutter="0"/>
          <w:pgNumType w:start="1"/>
          <w:cols w:num="2" w:space="708"/>
          <w:titlePg/>
          <w:docGrid w:linePitch="360"/>
        </w:sectPr>
      </w:pPr>
    </w:p>
    <w:p w14:paraId="69C81897" w14:textId="77777777" w:rsidR="002035E6" w:rsidRDefault="002035E6" w:rsidP="002035E6">
      <w:pPr>
        <w:shd w:val="clear" w:color="auto" w:fill="FFFFFF" w:themeFill="background1"/>
        <w:spacing w:before="0" w:after="120" w:line="240" w:lineRule="auto"/>
        <w:rPr>
          <w:rFonts w:ascii="Calibri" w:hAnsi="Calibri"/>
          <w:sz w:val="20"/>
        </w:rPr>
      </w:pPr>
    </w:p>
    <w:p w14:paraId="3C645251" w14:textId="77777777" w:rsidR="002035E6" w:rsidRDefault="002035E6" w:rsidP="002035E6">
      <w:pPr>
        <w:rPr>
          <w:rFonts w:ascii="Calibri" w:hAnsi="Calibri" w:cs="Calibri"/>
          <w:b/>
          <w:color w:val="FFFFFF" w:themeColor="background1"/>
          <w:sz w:val="22"/>
          <w:szCs w:val="22"/>
        </w:rPr>
        <w:sectPr w:rsidR="002035E6" w:rsidSect="002035E6">
          <w:endnotePr>
            <w:numFmt w:val="decimal"/>
          </w:endnotePr>
          <w:type w:val="continuous"/>
          <w:pgSz w:w="16840" w:h="11900" w:orient="landscape"/>
          <w:pgMar w:top="1440" w:right="1440" w:bottom="1440" w:left="1440" w:header="709" w:footer="709" w:gutter="0"/>
          <w:pgNumType w:start="1"/>
          <w:cols w:space="708"/>
          <w:titlePg/>
          <w:docGrid w:linePitch="360"/>
        </w:sectPr>
      </w:pPr>
    </w:p>
    <w:p w14:paraId="6B03A6CC" w14:textId="0622DBD2" w:rsidR="00BB4126" w:rsidRDefault="00BB4126" w:rsidP="00A16CCE">
      <w:pPr>
        <w:pStyle w:val="Heading3"/>
      </w:pPr>
      <w:r w:rsidRPr="00DF0FC5">
        <w:t>Commonwealth</w:t>
      </w:r>
    </w:p>
    <w:tbl>
      <w:tblPr>
        <w:tblStyle w:val="TableGrid"/>
        <w:tblW w:w="5167" w:type="pct"/>
        <w:tblLook w:val="04A0" w:firstRow="1" w:lastRow="0" w:firstColumn="1" w:lastColumn="0" w:noHBand="0" w:noVBand="1"/>
        <w:tblDescription w:val="This table lists the Commonwealth Ministers, policy framework, governances and committees or councils and an example of programs and services. "/>
      </w:tblPr>
      <w:tblGrid>
        <w:gridCol w:w="1422"/>
        <w:gridCol w:w="3250"/>
        <w:gridCol w:w="3249"/>
        <w:gridCol w:w="3249"/>
        <w:gridCol w:w="3246"/>
      </w:tblGrid>
      <w:tr w:rsidR="00BB4126" w14:paraId="003423BF" w14:textId="77777777" w:rsidTr="00E52E67">
        <w:trPr>
          <w:trHeight w:val="988"/>
          <w:tblHeader/>
        </w:trPr>
        <w:tc>
          <w:tcPr>
            <w:tcW w:w="493" w:type="pct"/>
            <w:tcBorders>
              <w:top w:val="single" w:sz="4" w:space="0" w:color="auto"/>
              <w:left w:val="single" w:sz="4" w:space="0" w:color="auto"/>
              <w:bottom w:val="single" w:sz="4" w:space="0" w:color="auto"/>
              <w:right w:val="single" w:sz="4" w:space="0" w:color="auto"/>
            </w:tcBorders>
            <w:shd w:val="clear" w:color="auto" w:fill="4472C4"/>
            <w:vAlign w:val="center"/>
            <w:hideMark/>
          </w:tcPr>
          <w:p w14:paraId="5365D312" w14:textId="77777777" w:rsidR="00BB4126" w:rsidRPr="004C1A7F" w:rsidRDefault="00BB4126" w:rsidP="00E52E67">
            <w:pPr>
              <w:rPr>
                <w:rFonts w:ascii="Calibri" w:hAnsi="Calibri" w:cs="Calibri"/>
                <w:b/>
                <w:color w:val="FFFFFF" w:themeColor="background1"/>
                <w:sz w:val="22"/>
                <w:szCs w:val="22"/>
              </w:rPr>
            </w:pPr>
            <w:r w:rsidRPr="004C1A7F">
              <w:rPr>
                <w:rFonts w:ascii="Calibri" w:hAnsi="Calibri" w:cs="Calibri"/>
                <w:b/>
                <w:color w:val="FFFFFF" w:themeColor="background1"/>
                <w:sz w:val="22"/>
                <w:szCs w:val="22"/>
              </w:rPr>
              <w:t>Authorising Minister</w:t>
            </w:r>
          </w:p>
        </w:tc>
        <w:tc>
          <w:tcPr>
            <w:tcW w:w="1127" w:type="pct"/>
            <w:tcBorders>
              <w:top w:val="single" w:sz="4" w:space="0" w:color="auto"/>
              <w:left w:val="single" w:sz="4" w:space="0" w:color="auto"/>
              <w:bottom w:val="single" w:sz="4" w:space="0" w:color="auto"/>
              <w:right w:val="single" w:sz="4" w:space="0" w:color="auto"/>
            </w:tcBorders>
            <w:shd w:val="clear" w:color="auto" w:fill="4472C4"/>
            <w:vAlign w:val="center"/>
            <w:hideMark/>
          </w:tcPr>
          <w:p w14:paraId="045F3B79" w14:textId="77777777" w:rsidR="00BB4126" w:rsidRPr="004C1A7F" w:rsidRDefault="00BB4126" w:rsidP="00E52E67">
            <w:pPr>
              <w:rPr>
                <w:rFonts w:ascii="Calibri" w:hAnsi="Calibri" w:cs="Calibri"/>
                <w:b/>
                <w:color w:val="FFFFFF" w:themeColor="background1"/>
                <w:sz w:val="22"/>
                <w:szCs w:val="22"/>
              </w:rPr>
            </w:pPr>
            <w:r w:rsidRPr="004C1A7F">
              <w:rPr>
                <w:rFonts w:ascii="Calibri" w:hAnsi="Calibri" w:cs="Calibri"/>
                <w:b/>
                <w:color w:val="FFFFFF" w:themeColor="background1"/>
                <w:sz w:val="22"/>
                <w:szCs w:val="22"/>
              </w:rPr>
              <w:t>Strategic Policy Framework/s</w:t>
            </w:r>
          </w:p>
        </w:tc>
        <w:tc>
          <w:tcPr>
            <w:tcW w:w="1127" w:type="pct"/>
            <w:tcBorders>
              <w:top w:val="single" w:sz="4" w:space="0" w:color="auto"/>
              <w:left w:val="single" w:sz="4" w:space="0" w:color="auto"/>
              <w:bottom w:val="single" w:sz="4" w:space="0" w:color="auto"/>
              <w:right w:val="single" w:sz="4" w:space="0" w:color="auto"/>
            </w:tcBorders>
            <w:shd w:val="clear" w:color="auto" w:fill="4472C4"/>
            <w:vAlign w:val="center"/>
            <w:hideMark/>
          </w:tcPr>
          <w:p w14:paraId="547953F1" w14:textId="77777777" w:rsidR="00BB4126" w:rsidRPr="004C1A7F" w:rsidRDefault="00BB4126" w:rsidP="00E52E67">
            <w:pPr>
              <w:rPr>
                <w:rFonts w:ascii="Calibri" w:hAnsi="Calibri" w:cs="Calibri"/>
                <w:b/>
                <w:color w:val="FFFFFF" w:themeColor="background1"/>
                <w:sz w:val="22"/>
                <w:szCs w:val="22"/>
              </w:rPr>
            </w:pPr>
            <w:r w:rsidRPr="004C1A7F">
              <w:rPr>
                <w:rFonts w:ascii="Calibri" w:hAnsi="Calibri" w:cs="Calibri"/>
                <w:b/>
                <w:color w:val="FFFFFF" w:themeColor="background1"/>
                <w:sz w:val="22"/>
                <w:szCs w:val="22"/>
              </w:rPr>
              <w:t>Lead Government Entities</w:t>
            </w:r>
          </w:p>
        </w:tc>
        <w:tc>
          <w:tcPr>
            <w:tcW w:w="1127" w:type="pct"/>
            <w:tcBorders>
              <w:top w:val="single" w:sz="4" w:space="0" w:color="auto"/>
              <w:left w:val="single" w:sz="4" w:space="0" w:color="auto"/>
              <w:bottom w:val="single" w:sz="4" w:space="0" w:color="auto"/>
              <w:right w:val="single" w:sz="4" w:space="0" w:color="auto"/>
            </w:tcBorders>
            <w:shd w:val="clear" w:color="auto" w:fill="4472C4"/>
            <w:vAlign w:val="center"/>
            <w:hideMark/>
          </w:tcPr>
          <w:p w14:paraId="4D962D3A" w14:textId="77777777" w:rsidR="00BB4126" w:rsidRPr="004C1A7F" w:rsidRDefault="00BB4126" w:rsidP="00E52E67">
            <w:pPr>
              <w:rPr>
                <w:rFonts w:ascii="Calibri" w:hAnsi="Calibri" w:cs="Calibri"/>
                <w:b/>
                <w:color w:val="FFFFFF" w:themeColor="background1"/>
                <w:sz w:val="22"/>
                <w:szCs w:val="22"/>
              </w:rPr>
            </w:pPr>
            <w:r w:rsidRPr="004C1A7F">
              <w:rPr>
                <w:rFonts w:ascii="Calibri" w:hAnsi="Calibri" w:cs="Calibri"/>
                <w:b/>
                <w:color w:val="FFFFFF" w:themeColor="background1"/>
                <w:sz w:val="22"/>
                <w:szCs w:val="22"/>
              </w:rPr>
              <w:t>Governance Committees/Councils</w:t>
            </w:r>
          </w:p>
        </w:tc>
        <w:tc>
          <w:tcPr>
            <w:tcW w:w="1126" w:type="pct"/>
            <w:tcBorders>
              <w:top w:val="single" w:sz="4" w:space="0" w:color="auto"/>
              <w:left w:val="single" w:sz="4" w:space="0" w:color="auto"/>
              <w:bottom w:val="single" w:sz="4" w:space="0" w:color="auto"/>
              <w:right w:val="single" w:sz="4" w:space="0" w:color="auto"/>
            </w:tcBorders>
            <w:shd w:val="clear" w:color="auto" w:fill="4472C4"/>
            <w:vAlign w:val="center"/>
          </w:tcPr>
          <w:p w14:paraId="1551DA65" w14:textId="77777777" w:rsidR="00BB4126" w:rsidRPr="004C1A7F" w:rsidRDefault="00BB4126" w:rsidP="00E52E67">
            <w:pPr>
              <w:rPr>
                <w:rFonts w:ascii="Calibri" w:hAnsi="Calibri" w:cs="Calibri"/>
                <w:b/>
                <w:color w:val="FFFFFF" w:themeColor="background1"/>
                <w:sz w:val="22"/>
                <w:szCs w:val="22"/>
              </w:rPr>
            </w:pPr>
            <w:r w:rsidRPr="004C1A7F">
              <w:rPr>
                <w:rFonts w:ascii="Calibri" w:hAnsi="Calibri" w:cs="Calibri"/>
                <w:b/>
                <w:color w:val="FFFFFF" w:themeColor="background1"/>
                <w:sz w:val="22"/>
                <w:szCs w:val="22"/>
              </w:rPr>
              <w:t>Example Programs and Services</w:t>
            </w:r>
          </w:p>
        </w:tc>
      </w:tr>
      <w:tr w:rsidR="002035E6" w14:paraId="73EF2223" w14:textId="77777777" w:rsidTr="003D5E3B">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15B2965F" w14:textId="77777777" w:rsidR="002035E6" w:rsidRPr="004C1A7F" w:rsidRDefault="002035E6" w:rsidP="003D5E3B">
            <w:pPr>
              <w:pStyle w:val="BodyText2"/>
              <w:spacing w:before="80" w:after="80" w:line="240" w:lineRule="auto"/>
              <w:rPr>
                <w:rFonts w:ascii="Calibri" w:hAnsi="Calibri"/>
                <w:sz w:val="20"/>
              </w:rPr>
            </w:pPr>
            <w:r>
              <w:rPr>
                <w:rFonts w:ascii="Calibri" w:hAnsi="Calibri"/>
                <w:sz w:val="20"/>
              </w:rPr>
              <w:t>Minister for Health</w:t>
            </w:r>
            <w:r w:rsidR="00D272D3">
              <w:rPr>
                <w:rFonts w:ascii="Calibri" w:hAnsi="Calibri"/>
                <w:sz w:val="20"/>
              </w:rPr>
              <w:t xml:space="preserve"> with support from the Prime Minister through the National Suicide Prevention Adviser </w:t>
            </w:r>
          </w:p>
        </w:tc>
        <w:tc>
          <w:tcPr>
            <w:tcW w:w="1127" w:type="pct"/>
            <w:tcBorders>
              <w:top w:val="single" w:sz="4" w:space="0" w:color="auto"/>
              <w:left w:val="single" w:sz="4" w:space="0" w:color="auto"/>
              <w:bottom w:val="single" w:sz="4" w:space="0" w:color="auto"/>
              <w:right w:val="single" w:sz="4" w:space="0" w:color="auto"/>
            </w:tcBorders>
            <w:shd w:val="clear" w:color="auto" w:fill="FFFFFF" w:themeFill="background1"/>
          </w:tcPr>
          <w:p w14:paraId="7F3F715B" w14:textId="77777777" w:rsidR="002035E6" w:rsidRPr="004C1A7F" w:rsidRDefault="002035E6" w:rsidP="003D5E3B">
            <w:pPr>
              <w:spacing w:before="80" w:after="80" w:line="240" w:lineRule="auto"/>
              <w:rPr>
                <w:rFonts w:ascii="Calibri" w:hAnsi="Calibri"/>
                <w:sz w:val="20"/>
              </w:rPr>
            </w:pPr>
            <w:r w:rsidRPr="004C1A7F">
              <w:rPr>
                <w:rFonts w:ascii="Calibri" w:hAnsi="Calibri"/>
                <w:sz w:val="20"/>
              </w:rPr>
              <w:t>Fifth National Mental Health and Suicide Prevention Plan</w:t>
            </w:r>
          </w:p>
          <w:p w14:paraId="3FECAEC3" w14:textId="77777777" w:rsidR="002035E6" w:rsidRPr="004C1A7F" w:rsidRDefault="002035E6" w:rsidP="003D5E3B">
            <w:pPr>
              <w:spacing w:before="80" w:after="80" w:line="240" w:lineRule="auto"/>
              <w:rPr>
                <w:rFonts w:ascii="Calibri" w:hAnsi="Calibri"/>
                <w:sz w:val="20"/>
              </w:rPr>
            </w:pPr>
            <w:r w:rsidRPr="004C1A7F">
              <w:rPr>
                <w:rFonts w:ascii="Calibri" w:hAnsi="Calibri"/>
                <w:sz w:val="20"/>
              </w:rPr>
              <w:t>National Suicide Prevention Strategy for Australia’s Health System 2020-2023</w:t>
            </w:r>
          </w:p>
          <w:p w14:paraId="75F94EAC" w14:textId="77777777" w:rsidR="002035E6" w:rsidRPr="004C1A7F" w:rsidRDefault="002035E6" w:rsidP="003D5E3B">
            <w:pPr>
              <w:spacing w:before="80" w:after="80" w:line="240" w:lineRule="auto"/>
              <w:rPr>
                <w:rFonts w:ascii="Calibri" w:hAnsi="Calibri"/>
                <w:sz w:val="20"/>
              </w:rPr>
            </w:pPr>
            <w:r w:rsidRPr="004C1A7F">
              <w:rPr>
                <w:rFonts w:ascii="Calibri" w:hAnsi="Calibri"/>
                <w:sz w:val="20"/>
              </w:rPr>
              <w:t>National Aboriginal and Torres Strait Islander Suicide Prevention Strategy</w:t>
            </w:r>
          </w:p>
          <w:p w14:paraId="784C0289" w14:textId="77777777" w:rsidR="002035E6" w:rsidRPr="004C1A7F" w:rsidRDefault="002035E6" w:rsidP="003D5E3B">
            <w:pPr>
              <w:spacing w:before="80" w:after="80" w:line="240" w:lineRule="auto"/>
              <w:rPr>
                <w:rFonts w:ascii="Calibri" w:hAnsi="Calibri"/>
                <w:sz w:val="20"/>
              </w:rPr>
            </w:pPr>
            <w:r w:rsidRPr="004C1A7F">
              <w:rPr>
                <w:rFonts w:ascii="Calibri" w:hAnsi="Calibri"/>
                <w:sz w:val="20"/>
              </w:rPr>
              <w:t>Living is for Everyone (LIFE) Framework</w:t>
            </w:r>
          </w:p>
          <w:p w14:paraId="170A2AE6" w14:textId="77777777" w:rsidR="002035E6" w:rsidRDefault="002035E6" w:rsidP="003D5E3B">
            <w:pPr>
              <w:spacing w:before="80" w:after="80" w:line="240" w:lineRule="auto"/>
              <w:rPr>
                <w:rFonts w:ascii="Calibri" w:hAnsi="Calibri"/>
                <w:sz w:val="20"/>
              </w:rPr>
            </w:pPr>
            <w:r w:rsidRPr="004C1A7F">
              <w:rPr>
                <w:rFonts w:ascii="Calibri" w:hAnsi="Calibri"/>
                <w:sz w:val="20"/>
              </w:rPr>
              <w:t>National Strategic Framework for Aboriginal and Torres Strait Islander Peoples’ Mental Health and Social and Emotional Wellbeing 2017-2023</w:t>
            </w:r>
          </w:p>
          <w:p w14:paraId="7C1C6708" w14:textId="77777777" w:rsidR="00433390" w:rsidRPr="00433390" w:rsidRDefault="00433390" w:rsidP="003D5E3B">
            <w:pPr>
              <w:spacing w:before="80" w:after="80" w:line="240" w:lineRule="auto"/>
              <w:rPr>
                <w:rFonts w:ascii="Calibri" w:hAnsi="Calibri"/>
                <w:sz w:val="20"/>
              </w:rPr>
            </w:pPr>
            <w:r w:rsidRPr="00433390">
              <w:rPr>
                <w:rFonts w:ascii="Calibri" w:hAnsi="Calibri"/>
                <w:sz w:val="20"/>
              </w:rPr>
              <w:t>Defence Mental Health and Wellbeing Strategy 2018-2023</w:t>
            </w:r>
          </w:p>
          <w:p w14:paraId="68A9A7EC" w14:textId="77777777" w:rsidR="00433390" w:rsidRPr="004C1A7F" w:rsidRDefault="00433390" w:rsidP="003D5E3B">
            <w:pPr>
              <w:spacing w:before="80" w:after="80" w:line="240" w:lineRule="auto"/>
              <w:rPr>
                <w:rFonts w:ascii="Calibri" w:hAnsi="Calibri"/>
                <w:sz w:val="20"/>
              </w:rPr>
            </w:pPr>
            <w:r w:rsidRPr="00433390">
              <w:rPr>
                <w:rFonts w:ascii="Calibri" w:hAnsi="Calibri"/>
                <w:sz w:val="20"/>
              </w:rPr>
              <w:t>Veteran Mental Health and Wellbeing Strategy and National Action Plan 2020-2023</w:t>
            </w:r>
          </w:p>
        </w:tc>
        <w:tc>
          <w:tcPr>
            <w:tcW w:w="112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F9BF90D" w14:textId="77777777" w:rsidR="002035E6" w:rsidRPr="004C1A7F" w:rsidRDefault="002035E6" w:rsidP="003D5E3B">
            <w:pPr>
              <w:spacing w:before="80" w:after="80" w:line="240" w:lineRule="auto"/>
              <w:rPr>
                <w:rFonts w:ascii="Calibri" w:hAnsi="Calibri"/>
                <w:sz w:val="20"/>
              </w:rPr>
            </w:pPr>
            <w:r w:rsidRPr="004C1A7F">
              <w:rPr>
                <w:rFonts w:ascii="Calibri" w:hAnsi="Calibri"/>
                <w:sz w:val="20"/>
              </w:rPr>
              <w:t>Department of Health</w:t>
            </w:r>
          </w:p>
          <w:p w14:paraId="2DAE4C47" w14:textId="77777777" w:rsidR="002035E6" w:rsidRPr="004C1A7F" w:rsidRDefault="002035E6" w:rsidP="003D5E3B">
            <w:pPr>
              <w:spacing w:before="80" w:after="80" w:line="240" w:lineRule="auto"/>
              <w:rPr>
                <w:rFonts w:ascii="Calibri" w:hAnsi="Calibri"/>
                <w:sz w:val="20"/>
              </w:rPr>
            </w:pPr>
            <w:r w:rsidRPr="004C1A7F">
              <w:rPr>
                <w:rFonts w:ascii="Calibri" w:hAnsi="Calibri"/>
                <w:sz w:val="20"/>
              </w:rPr>
              <w:t xml:space="preserve">National Mental Health Commission </w:t>
            </w:r>
          </w:p>
          <w:p w14:paraId="12B1107E" w14:textId="77777777" w:rsidR="002035E6" w:rsidRPr="004C1A7F" w:rsidRDefault="002035E6" w:rsidP="003D5E3B">
            <w:pPr>
              <w:spacing w:before="80" w:after="80" w:line="240" w:lineRule="auto"/>
              <w:rPr>
                <w:rFonts w:ascii="Calibri" w:hAnsi="Calibri"/>
                <w:i/>
                <w:sz w:val="20"/>
              </w:rPr>
            </w:pPr>
            <w:r>
              <w:rPr>
                <w:rFonts w:ascii="Calibri" w:hAnsi="Calibri"/>
                <w:i/>
                <w:sz w:val="20"/>
              </w:rPr>
              <w:t>(</w:t>
            </w:r>
            <w:r w:rsidRPr="004C1A7F">
              <w:rPr>
                <w:rFonts w:ascii="Calibri" w:hAnsi="Calibri"/>
                <w:i/>
                <w:sz w:val="20"/>
              </w:rPr>
              <w:t>Established as an executive agency under the Public Service Act 1999 and accountable to government through the Health portfolio. The role of the Commission is set out through a Statement of Expectations from the Prime Minister and the Minister for Health</w:t>
            </w:r>
            <w:r>
              <w:rPr>
                <w:rFonts w:ascii="Calibri" w:hAnsi="Calibri"/>
                <w:i/>
                <w:sz w:val="20"/>
              </w:rPr>
              <w:t>)</w:t>
            </w:r>
          </w:p>
          <w:p w14:paraId="2DD27D4D" w14:textId="77777777" w:rsidR="00A70B38" w:rsidRDefault="00433390" w:rsidP="003D5E3B">
            <w:pPr>
              <w:spacing w:before="80" w:after="80" w:line="240" w:lineRule="auto"/>
              <w:rPr>
                <w:rFonts w:ascii="Calibri" w:hAnsi="Calibri"/>
                <w:sz w:val="20"/>
              </w:rPr>
            </w:pPr>
            <w:r w:rsidRPr="00433390">
              <w:rPr>
                <w:rFonts w:ascii="Calibri" w:hAnsi="Calibri"/>
                <w:sz w:val="20"/>
              </w:rPr>
              <w:t>Department of Defence</w:t>
            </w:r>
            <w:r>
              <w:rPr>
                <w:rFonts w:ascii="Calibri" w:hAnsi="Calibri"/>
                <w:sz w:val="20"/>
              </w:rPr>
              <w:t xml:space="preserve"> and </w:t>
            </w:r>
            <w:r w:rsidR="00A70B38">
              <w:rPr>
                <w:rFonts w:ascii="Calibri" w:hAnsi="Calibri"/>
                <w:sz w:val="20"/>
              </w:rPr>
              <w:t>Department of Veterans’ Affairs (veterans)</w:t>
            </w:r>
          </w:p>
          <w:p w14:paraId="35D11307" w14:textId="131865BD" w:rsidR="00D272D3" w:rsidRPr="004C1A7F" w:rsidRDefault="002035E6" w:rsidP="003D5E3B">
            <w:pPr>
              <w:spacing w:before="80" w:after="80" w:line="240" w:lineRule="auto"/>
              <w:rPr>
                <w:rFonts w:ascii="Calibri" w:hAnsi="Calibri"/>
                <w:sz w:val="20"/>
              </w:rPr>
            </w:pPr>
            <w:r w:rsidRPr="004C1A7F">
              <w:rPr>
                <w:rFonts w:ascii="Calibri" w:hAnsi="Calibri"/>
                <w:sz w:val="20"/>
              </w:rPr>
              <w:t>Primary Health Networks</w:t>
            </w:r>
            <w:r w:rsidR="005E6D9C">
              <w:rPr>
                <w:rFonts w:ascii="Calibri" w:hAnsi="Calibri"/>
                <w:sz w:val="20"/>
              </w:rPr>
              <w:t xml:space="preserve"> (initiative)</w:t>
            </w:r>
          </w:p>
        </w:tc>
        <w:tc>
          <w:tcPr>
            <w:tcW w:w="1127" w:type="pct"/>
            <w:tcBorders>
              <w:top w:val="single" w:sz="4" w:space="0" w:color="auto"/>
              <w:left w:val="single" w:sz="4" w:space="0" w:color="auto"/>
              <w:bottom w:val="single" w:sz="4" w:space="0" w:color="auto"/>
              <w:right w:val="single" w:sz="4" w:space="0" w:color="auto"/>
            </w:tcBorders>
            <w:shd w:val="clear" w:color="auto" w:fill="FFFFFF" w:themeFill="background1"/>
          </w:tcPr>
          <w:p w14:paraId="30D3C717" w14:textId="77777777" w:rsidR="002035E6" w:rsidRPr="004C1A7F" w:rsidRDefault="002035E6" w:rsidP="003D5E3B">
            <w:pPr>
              <w:spacing w:before="80" w:after="80" w:line="240" w:lineRule="auto"/>
              <w:rPr>
                <w:rFonts w:ascii="Calibri" w:hAnsi="Calibri"/>
                <w:sz w:val="20"/>
              </w:rPr>
            </w:pPr>
            <w:r w:rsidRPr="004C1A7F">
              <w:rPr>
                <w:rFonts w:ascii="Calibri" w:hAnsi="Calibri"/>
                <w:sz w:val="20"/>
              </w:rPr>
              <w:t>Australian Federal Relations Architecture (NEW) – National Cabinet Reform Committees - Health Reform Committee</w:t>
            </w:r>
          </w:p>
          <w:p w14:paraId="47898523" w14:textId="2A03CAC5" w:rsidR="002035E6" w:rsidRPr="004C1A7F" w:rsidRDefault="002035E6" w:rsidP="00CA457D">
            <w:pPr>
              <w:spacing w:before="80" w:after="80" w:line="240" w:lineRule="auto"/>
              <w:rPr>
                <w:rFonts w:ascii="Calibri" w:hAnsi="Calibri"/>
                <w:sz w:val="20"/>
              </w:rPr>
            </w:pPr>
            <w:r w:rsidRPr="004C1A7F">
              <w:rPr>
                <w:rFonts w:ascii="Calibri" w:hAnsi="Calibri"/>
                <w:sz w:val="20"/>
              </w:rPr>
              <w:t>Suicide Prevention Inter-Departmental Committee jointly chaired by</w:t>
            </w:r>
            <w:r w:rsidR="00D272D3">
              <w:rPr>
                <w:rFonts w:ascii="Calibri" w:hAnsi="Calibri"/>
                <w:sz w:val="20"/>
              </w:rPr>
              <w:t xml:space="preserve"> the Department of</w:t>
            </w:r>
            <w:r w:rsidRPr="004C1A7F">
              <w:rPr>
                <w:rFonts w:ascii="Calibri" w:hAnsi="Calibri"/>
                <w:sz w:val="20"/>
              </w:rPr>
              <w:t xml:space="preserve"> Prime Minister and Cabinet and</w:t>
            </w:r>
            <w:r w:rsidR="00D272D3">
              <w:rPr>
                <w:rFonts w:ascii="Calibri" w:hAnsi="Calibri"/>
                <w:sz w:val="20"/>
              </w:rPr>
              <w:t xml:space="preserve"> the Department of Health</w:t>
            </w:r>
          </w:p>
        </w:tc>
        <w:tc>
          <w:tcPr>
            <w:tcW w:w="1126" w:type="pct"/>
            <w:tcBorders>
              <w:top w:val="single" w:sz="4" w:space="0" w:color="auto"/>
              <w:left w:val="single" w:sz="4" w:space="0" w:color="auto"/>
              <w:bottom w:val="single" w:sz="4" w:space="0" w:color="auto"/>
              <w:right w:val="single" w:sz="4" w:space="0" w:color="auto"/>
            </w:tcBorders>
            <w:shd w:val="clear" w:color="auto" w:fill="FFFFFF" w:themeFill="background1"/>
          </w:tcPr>
          <w:p w14:paraId="01C56A02" w14:textId="77777777" w:rsidR="00D272D3" w:rsidRDefault="002035E6" w:rsidP="003D5E3B">
            <w:pPr>
              <w:spacing w:before="80" w:after="80" w:line="240" w:lineRule="auto"/>
              <w:rPr>
                <w:rFonts w:ascii="Calibri" w:hAnsi="Calibri"/>
                <w:sz w:val="20"/>
              </w:rPr>
            </w:pPr>
            <w:r w:rsidRPr="004C1A7F">
              <w:rPr>
                <w:rFonts w:ascii="Calibri" w:hAnsi="Calibri"/>
                <w:sz w:val="20"/>
              </w:rPr>
              <w:t xml:space="preserve">National leadership </w:t>
            </w:r>
            <w:r w:rsidR="00D272D3">
              <w:rPr>
                <w:rFonts w:ascii="Calibri" w:hAnsi="Calibri"/>
                <w:sz w:val="20"/>
              </w:rPr>
              <w:t>activity and supports</w:t>
            </w:r>
          </w:p>
          <w:p w14:paraId="0D807D7C" w14:textId="77777777" w:rsidR="002035E6" w:rsidRPr="004C1A7F" w:rsidRDefault="00D272D3" w:rsidP="003D5E3B">
            <w:pPr>
              <w:spacing w:before="80" w:after="80" w:line="240" w:lineRule="auto"/>
              <w:rPr>
                <w:rFonts w:ascii="Calibri" w:hAnsi="Calibri"/>
                <w:sz w:val="20"/>
              </w:rPr>
            </w:pPr>
            <w:r>
              <w:rPr>
                <w:rFonts w:ascii="Calibri" w:hAnsi="Calibri"/>
                <w:sz w:val="20"/>
              </w:rPr>
              <w:t>C</w:t>
            </w:r>
            <w:r w:rsidR="002035E6" w:rsidRPr="004C1A7F">
              <w:rPr>
                <w:rFonts w:ascii="Calibri" w:hAnsi="Calibri"/>
                <w:sz w:val="20"/>
              </w:rPr>
              <w:t>risis support services</w:t>
            </w:r>
          </w:p>
          <w:p w14:paraId="155ABEB7" w14:textId="77777777" w:rsidR="002035E6" w:rsidRPr="004C1A7F" w:rsidRDefault="002035E6" w:rsidP="003D5E3B">
            <w:pPr>
              <w:spacing w:before="80" w:after="80" w:line="240" w:lineRule="auto"/>
              <w:rPr>
                <w:rFonts w:ascii="Calibri" w:hAnsi="Calibri"/>
                <w:sz w:val="20"/>
              </w:rPr>
            </w:pPr>
            <w:r w:rsidRPr="004C1A7F">
              <w:rPr>
                <w:rFonts w:ascii="Calibri" w:hAnsi="Calibri"/>
                <w:sz w:val="20"/>
              </w:rPr>
              <w:t>Suicide prevention services commissioned through Primary Health Networks based on local need</w:t>
            </w:r>
          </w:p>
          <w:p w14:paraId="55533398" w14:textId="77777777" w:rsidR="002035E6" w:rsidRPr="004C1A7F" w:rsidRDefault="002035E6" w:rsidP="003D5E3B">
            <w:pPr>
              <w:spacing w:before="80" w:after="80" w:line="240" w:lineRule="auto"/>
              <w:rPr>
                <w:rFonts w:ascii="Calibri" w:hAnsi="Calibri"/>
                <w:sz w:val="20"/>
              </w:rPr>
            </w:pPr>
            <w:r w:rsidRPr="004C1A7F">
              <w:rPr>
                <w:rFonts w:ascii="Calibri" w:hAnsi="Calibri"/>
                <w:sz w:val="20"/>
              </w:rPr>
              <w:t>Suicide Prevention Trials in twelve locations focusing on suicide prevention for priority populations and local need</w:t>
            </w:r>
          </w:p>
        </w:tc>
      </w:tr>
    </w:tbl>
    <w:p w14:paraId="37FD8357" w14:textId="43CB2422" w:rsidR="008C0C90" w:rsidRDefault="007B05E6" w:rsidP="00116F87">
      <w:pPr>
        <w:pStyle w:val="Heading3"/>
        <w:pageBreakBefore/>
      </w:pPr>
      <w:r w:rsidRPr="00DF0FC5">
        <w:t>Australian Capital Territory</w:t>
      </w:r>
    </w:p>
    <w:tbl>
      <w:tblPr>
        <w:tblStyle w:val="TableGrid"/>
        <w:tblW w:w="5167" w:type="pct"/>
        <w:tblLook w:val="04A0" w:firstRow="1" w:lastRow="0" w:firstColumn="1" w:lastColumn="0" w:noHBand="0" w:noVBand="1"/>
        <w:tblDescription w:val="This table lists the Australian Capital Territory Ministers, policy framework, governances and committees or councils and an example of programs and services. "/>
      </w:tblPr>
      <w:tblGrid>
        <w:gridCol w:w="1422"/>
        <w:gridCol w:w="3108"/>
        <w:gridCol w:w="3261"/>
        <w:gridCol w:w="3379"/>
        <w:gridCol w:w="3246"/>
      </w:tblGrid>
      <w:tr w:rsidR="00CA457D" w14:paraId="3EAF1AF5" w14:textId="77777777" w:rsidTr="00CA457D">
        <w:trPr>
          <w:tblHeader/>
        </w:trPr>
        <w:tc>
          <w:tcPr>
            <w:tcW w:w="493" w:type="pct"/>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3F4C0021" w14:textId="6517680B" w:rsidR="00CA457D" w:rsidRPr="002C766C" w:rsidRDefault="00CA457D" w:rsidP="00CA457D">
            <w:pPr>
              <w:pStyle w:val="BodyText2"/>
              <w:spacing w:before="80" w:after="80" w:line="240" w:lineRule="auto"/>
              <w:rPr>
                <w:rFonts w:ascii="Calibri" w:hAnsi="Calibri"/>
                <w:sz w:val="20"/>
              </w:rPr>
            </w:pPr>
            <w:r w:rsidRPr="004C1A7F">
              <w:rPr>
                <w:rFonts w:ascii="Calibri" w:hAnsi="Calibri" w:cs="Calibri"/>
                <w:b/>
                <w:color w:val="FFFFFF" w:themeColor="background1"/>
                <w:sz w:val="22"/>
                <w:szCs w:val="22"/>
              </w:rPr>
              <w:t>Authorising Minister</w:t>
            </w:r>
          </w:p>
        </w:tc>
        <w:tc>
          <w:tcPr>
            <w:tcW w:w="1078" w:type="pct"/>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61ADC801" w14:textId="4DFF510D" w:rsidR="00CA457D" w:rsidRPr="002C766C" w:rsidRDefault="00CA457D" w:rsidP="00CA457D">
            <w:pPr>
              <w:spacing w:before="80" w:after="80" w:line="240" w:lineRule="auto"/>
              <w:rPr>
                <w:rFonts w:ascii="Calibri" w:hAnsi="Calibri"/>
                <w:sz w:val="20"/>
              </w:rPr>
            </w:pPr>
            <w:r w:rsidRPr="004C1A7F">
              <w:rPr>
                <w:rFonts w:ascii="Calibri" w:hAnsi="Calibri" w:cs="Calibri"/>
                <w:b/>
                <w:color w:val="FFFFFF" w:themeColor="background1"/>
                <w:sz w:val="22"/>
                <w:szCs w:val="22"/>
              </w:rPr>
              <w:t>Strategic Policy Framework/s</w:t>
            </w:r>
          </w:p>
        </w:tc>
        <w:tc>
          <w:tcPr>
            <w:tcW w:w="1131" w:type="pct"/>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62DEBC48" w14:textId="56D53E82" w:rsidR="00CA457D" w:rsidRDefault="00CA457D" w:rsidP="00CA457D">
            <w:pPr>
              <w:pStyle w:val="BodyText2"/>
              <w:spacing w:before="80" w:after="80" w:line="240" w:lineRule="auto"/>
              <w:rPr>
                <w:rFonts w:ascii="Calibri" w:hAnsi="Calibri"/>
                <w:sz w:val="20"/>
              </w:rPr>
            </w:pPr>
            <w:r w:rsidRPr="004C1A7F">
              <w:rPr>
                <w:rFonts w:ascii="Calibri" w:hAnsi="Calibri" w:cs="Calibri"/>
                <w:b/>
                <w:color w:val="FFFFFF" w:themeColor="background1"/>
                <w:sz w:val="22"/>
                <w:szCs w:val="22"/>
              </w:rPr>
              <w:t>Lead Government Entities</w:t>
            </w:r>
          </w:p>
        </w:tc>
        <w:tc>
          <w:tcPr>
            <w:tcW w:w="1172" w:type="pct"/>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15EA01E8" w14:textId="4DCBD273" w:rsidR="00CA457D" w:rsidRPr="002C766C" w:rsidRDefault="00CA457D" w:rsidP="00CA457D">
            <w:pPr>
              <w:pStyle w:val="BodyText2"/>
              <w:spacing w:before="80" w:after="80" w:line="240" w:lineRule="auto"/>
              <w:rPr>
                <w:rFonts w:ascii="Calibri" w:hAnsi="Calibri"/>
                <w:sz w:val="20"/>
              </w:rPr>
            </w:pPr>
            <w:r w:rsidRPr="004C1A7F">
              <w:rPr>
                <w:rFonts w:ascii="Calibri" w:hAnsi="Calibri" w:cs="Calibri"/>
                <w:b/>
                <w:color w:val="FFFFFF" w:themeColor="background1"/>
                <w:sz w:val="22"/>
                <w:szCs w:val="22"/>
              </w:rPr>
              <w:t>Governance Committees/Councils</w:t>
            </w:r>
          </w:p>
        </w:tc>
        <w:tc>
          <w:tcPr>
            <w:tcW w:w="1126" w:type="pct"/>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4D57DC66" w14:textId="1F555BB9" w:rsidR="00CA457D" w:rsidRPr="002C766C" w:rsidRDefault="00CA457D" w:rsidP="00CA457D">
            <w:pPr>
              <w:spacing w:before="80" w:after="80" w:line="240" w:lineRule="auto"/>
              <w:rPr>
                <w:rFonts w:ascii="Calibri" w:hAnsi="Calibri"/>
                <w:sz w:val="20"/>
              </w:rPr>
            </w:pPr>
            <w:r w:rsidRPr="004C1A7F">
              <w:rPr>
                <w:rFonts w:ascii="Calibri" w:hAnsi="Calibri" w:cs="Calibri"/>
                <w:b/>
                <w:color w:val="FFFFFF" w:themeColor="background1"/>
                <w:sz w:val="22"/>
                <w:szCs w:val="22"/>
              </w:rPr>
              <w:t>Example Programs and Services</w:t>
            </w:r>
          </w:p>
        </w:tc>
      </w:tr>
      <w:tr w:rsidR="002035E6" w14:paraId="61BD7391" w14:textId="77777777" w:rsidTr="00CA457D">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53B5FFAF" w14:textId="77777777" w:rsidR="002035E6" w:rsidRPr="002C766C" w:rsidRDefault="002035E6" w:rsidP="00CA457D">
            <w:pPr>
              <w:pStyle w:val="BodyText2"/>
              <w:spacing w:before="80" w:after="80" w:line="240" w:lineRule="auto"/>
              <w:rPr>
                <w:rFonts w:ascii="Calibri" w:hAnsi="Calibri"/>
                <w:sz w:val="20"/>
              </w:rPr>
            </w:pPr>
            <w:r w:rsidRPr="002C766C">
              <w:rPr>
                <w:rFonts w:ascii="Calibri" w:hAnsi="Calibri"/>
                <w:sz w:val="20"/>
              </w:rPr>
              <w:t>Minister for Mental Health</w:t>
            </w:r>
          </w:p>
        </w:tc>
        <w:tc>
          <w:tcPr>
            <w:tcW w:w="1078" w:type="pct"/>
            <w:tcBorders>
              <w:top w:val="single" w:sz="4" w:space="0" w:color="auto"/>
              <w:left w:val="single" w:sz="4" w:space="0" w:color="auto"/>
              <w:bottom w:val="single" w:sz="4" w:space="0" w:color="auto"/>
              <w:right w:val="single" w:sz="4" w:space="0" w:color="auto"/>
            </w:tcBorders>
            <w:shd w:val="clear" w:color="auto" w:fill="FFFFFF" w:themeFill="background1"/>
          </w:tcPr>
          <w:p w14:paraId="081EB97D" w14:textId="77777777" w:rsidR="002035E6" w:rsidRPr="002C766C" w:rsidRDefault="002035E6" w:rsidP="00CA457D">
            <w:pPr>
              <w:spacing w:before="80" w:after="80" w:line="240" w:lineRule="auto"/>
              <w:rPr>
                <w:rFonts w:ascii="Calibri" w:hAnsi="Calibri"/>
                <w:sz w:val="20"/>
              </w:rPr>
            </w:pPr>
            <w:r w:rsidRPr="002C766C">
              <w:rPr>
                <w:rFonts w:ascii="Calibri" w:hAnsi="Calibri"/>
                <w:sz w:val="20"/>
              </w:rPr>
              <w:t>Fifth National Mental Health and Suicide Prevention Plan</w:t>
            </w:r>
          </w:p>
          <w:p w14:paraId="1DBEACE1" w14:textId="77777777" w:rsidR="002035E6" w:rsidRPr="002C766C" w:rsidRDefault="002035E6" w:rsidP="00CA457D">
            <w:pPr>
              <w:spacing w:before="80" w:after="80" w:line="240" w:lineRule="auto"/>
              <w:rPr>
                <w:rFonts w:ascii="Calibri" w:hAnsi="Calibri"/>
                <w:sz w:val="20"/>
              </w:rPr>
            </w:pPr>
            <w:r w:rsidRPr="002C766C">
              <w:rPr>
                <w:rFonts w:ascii="Calibri" w:hAnsi="Calibri"/>
                <w:sz w:val="20"/>
              </w:rPr>
              <w:t>ACT Regional Mental Health and Suicide Prevention Wellbeing Plan (2019-24)</w:t>
            </w:r>
          </w:p>
          <w:p w14:paraId="36FAFD9E" w14:textId="77777777" w:rsidR="002035E6" w:rsidRPr="002C766C" w:rsidRDefault="002035E6" w:rsidP="00CA457D">
            <w:pPr>
              <w:spacing w:before="80" w:after="80" w:line="240" w:lineRule="auto"/>
              <w:rPr>
                <w:rFonts w:ascii="Calibri" w:hAnsi="Calibri"/>
                <w:sz w:val="20"/>
              </w:rPr>
            </w:pPr>
            <w:r w:rsidRPr="002C766C">
              <w:rPr>
                <w:rFonts w:ascii="Calibri" w:hAnsi="Calibri"/>
                <w:sz w:val="20"/>
              </w:rPr>
              <w:t xml:space="preserve">ACT </w:t>
            </w:r>
            <w:proofErr w:type="spellStart"/>
            <w:r w:rsidRPr="002C766C">
              <w:rPr>
                <w:rFonts w:ascii="Calibri" w:hAnsi="Calibri"/>
                <w:sz w:val="20"/>
              </w:rPr>
              <w:t>LifeSpan</w:t>
            </w:r>
            <w:proofErr w:type="spellEnd"/>
            <w:r w:rsidRPr="002C766C">
              <w:rPr>
                <w:rFonts w:ascii="Calibri" w:hAnsi="Calibri"/>
                <w:sz w:val="20"/>
              </w:rPr>
              <w:t xml:space="preserve"> Integrated Suicide Prevention Framework</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tcPr>
          <w:p w14:paraId="55E073FC" w14:textId="77777777" w:rsidR="002035E6" w:rsidRDefault="002035E6" w:rsidP="00CA457D">
            <w:pPr>
              <w:pStyle w:val="BodyText2"/>
              <w:spacing w:before="80" w:after="80" w:line="240" w:lineRule="auto"/>
              <w:rPr>
                <w:rFonts w:ascii="Calibri" w:hAnsi="Calibri"/>
                <w:sz w:val="20"/>
              </w:rPr>
            </w:pPr>
            <w:r>
              <w:rPr>
                <w:rFonts w:ascii="Calibri" w:hAnsi="Calibri"/>
                <w:sz w:val="20"/>
              </w:rPr>
              <w:t>Canberra Health Services</w:t>
            </w:r>
          </w:p>
          <w:p w14:paraId="1ECE5F5E" w14:textId="77777777" w:rsidR="002035E6" w:rsidRDefault="002035E6" w:rsidP="00CA457D">
            <w:pPr>
              <w:pStyle w:val="BodyText2"/>
              <w:spacing w:before="80" w:after="80" w:line="240" w:lineRule="auto"/>
              <w:rPr>
                <w:rFonts w:ascii="Calibri" w:hAnsi="Calibri"/>
                <w:sz w:val="20"/>
              </w:rPr>
            </w:pPr>
            <w:r w:rsidRPr="002C766C">
              <w:rPr>
                <w:rFonts w:ascii="Calibri" w:hAnsi="Calibri"/>
                <w:sz w:val="20"/>
              </w:rPr>
              <w:t>ACT Health Directorate</w:t>
            </w:r>
          </w:p>
          <w:p w14:paraId="6E2D644D" w14:textId="77777777" w:rsidR="002035E6" w:rsidRPr="002C766C" w:rsidRDefault="002035E6" w:rsidP="00CA457D">
            <w:pPr>
              <w:pStyle w:val="BodyText2"/>
              <w:spacing w:before="80" w:after="80" w:line="240" w:lineRule="auto"/>
              <w:rPr>
                <w:rFonts w:ascii="Calibri" w:hAnsi="Calibri"/>
                <w:sz w:val="20"/>
              </w:rPr>
            </w:pPr>
            <w:r w:rsidRPr="002C766C">
              <w:rPr>
                <w:rFonts w:ascii="Calibri" w:hAnsi="Calibri"/>
                <w:sz w:val="20"/>
              </w:rPr>
              <w:t>Office for Mental Health and Wellbeing</w:t>
            </w:r>
          </w:p>
        </w:tc>
        <w:tc>
          <w:tcPr>
            <w:tcW w:w="1172" w:type="pct"/>
            <w:tcBorders>
              <w:top w:val="single" w:sz="4" w:space="0" w:color="auto"/>
              <w:left w:val="single" w:sz="4" w:space="0" w:color="auto"/>
              <w:bottom w:val="single" w:sz="4" w:space="0" w:color="auto"/>
              <w:right w:val="single" w:sz="4" w:space="0" w:color="auto"/>
            </w:tcBorders>
            <w:shd w:val="clear" w:color="auto" w:fill="FFFFFF" w:themeFill="background1"/>
          </w:tcPr>
          <w:p w14:paraId="5E6DBEEE" w14:textId="77777777" w:rsidR="002035E6" w:rsidRPr="002C766C" w:rsidRDefault="002035E6" w:rsidP="00CA457D">
            <w:pPr>
              <w:pStyle w:val="BodyText2"/>
              <w:spacing w:before="80" w:after="80" w:line="240" w:lineRule="auto"/>
              <w:rPr>
                <w:rFonts w:ascii="Calibri" w:hAnsi="Calibri"/>
                <w:sz w:val="20"/>
              </w:rPr>
            </w:pPr>
            <w:r w:rsidRPr="002C766C">
              <w:rPr>
                <w:rFonts w:ascii="Calibri" w:hAnsi="Calibri"/>
                <w:sz w:val="20"/>
              </w:rPr>
              <w:t>Lifespan pilot reports to the ACT Coordinator General for Mental Health and Wellbeing</w:t>
            </w:r>
          </w:p>
          <w:p w14:paraId="33428C19" w14:textId="77777777" w:rsidR="002035E6" w:rsidRPr="002C766C" w:rsidRDefault="002035E6" w:rsidP="00CA457D">
            <w:pPr>
              <w:spacing w:before="80" w:after="80" w:line="240" w:lineRule="auto"/>
              <w:rPr>
                <w:rFonts w:ascii="Calibri" w:hAnsi="Calibri"/>
                <w:sz w:val="20"/>
              </w:rPr>
            </w:pPr>
            <w:proofErr w:type="spellStart"/>
            <w:r w:rsidRPr="002C766C">
              <w:rPr>
                <w:rFonts w:ascii="Calibri" w:hAnsi="Calibri"/>
                <w:sz w:val="20"/>
              </w:rPr>
              <w:t>LifeSpan</w:t>
            </w:r>
            <w:proofErr w:type="spellEnd"/>
            <w:r w:rsidRPr="002C766C">
              <w:rPr>
                <w:rFonts w:ascii="Calibri" w:hAnsi="Calibri"/>
                <w:sz w:val="20"/>
              </w:rPr>
              <w:t xml:space="preserve"> governance includes steering committee of key local stakeholders, with working groups on health services, schools, Aboriginal and Torres Strait Islander suicide prevention, improving public safety and community awareness</w:t>
            </w:r>
          </w:p>
        </w:tc>
        <w:tc>
          <w:tcPr>
            <w:tcW w:w="1126" w:type="pct"/>
            <w:tcBorders>
              <w:top w:val="single" w:sz="4" w:space="0" w:color="auto"/>
              <w:left w:val="single" w:sz="4" w:space="0" w:color="auto"/>
              <w:bottom w:val="single" w:sz="4" w:space="0" w:color="auto"/>
              <w:right w:val="single" w:sz="4" w:space="0" w:color="auto"/>
            </w:tcBorders>
            <w:shd w:val="clear" w:color="auto" w:fill="FFFFFF" w:themeFill="background1"/>
          </w:tcPr>
          <w:p w14:paraId="1B057A8B" w14:textId="77777777" w:rsidR="002035E6" w:rsidRPr="002C766C" w:rsidRDefault="002035E6" w:rsidP="00CA457D">
            <w:pPr>
              <w:spacing w:before="80" w:after="80" w:line="240" w:lineRule="auto"/>
              <w:rPr>
                <w:rFonts w:ascii="Calibri" w:hAnsi="Calibri"/>
                <w:sz w:val="20"/>
              </w:rPr>
            </w:pPr>
            <w:r w:rsidRPr="002C766C">
              <w:rPr>
                <w:rFonts w:ascii="Calibri" w:hAnsi="Calibri"/>
                <w:sz w:val="20"/>
              </w:rPr>
              <w:t>Suicide prevention, intervention and management services</w:t>
            </w:r>
          </w:p>
          <w:p w14:paraId="3C3AE9B5" w14:textId="77777777" w:rsidR="002035E6" w:rsidRPr="002C766C" w:rsidRDefault="002035E6" w:rsidP="00CA457D">
            <w:pPr>
              <w:spacing w:before="80" w:after="80" w:line="240" w:lineRule="auto"/>
              <w:rPr>
                <w:rFonts w:ascii="Calibri" w:hAnsi="Calibri"/>
                <w:sz w:val="20"/>
              </w:rPr>
            </w:pPr>
            <w:r w:rsidRPr="002C766C">
              <w:rPr>
                <w:rFonts w:ascii="Calibri" w:hAnsi="Calibri"/>
                <w:sz w:val="20"/>
              </w:rPr>
              <w:t>Youth Aware Mental Health Program in schools</w:t>
            </w:r>
          </w:p>
          <w:p w14:paraId="3B249BF9" w14:textId="77777777" w:rsidR="002035E6" w:rsidRPr="002C766C" w:rsidRDefault="002035E6" w:rsidP="00CA457D">
            <w:pPr>
              <w:spacing w:before="80" w:after="80" w:line="240" w:lineRule="auto"/>
              <w:rPr>
                <w:rFonts w:ascii="Calibri" w:hAnsi="Calibri"/>
                <w:sz w:val="20"/>
              </w:rPr>
            </w:pPr>
            <w:r w:rsidRPr="002C766C">
              <w:rPr>
                <w:rFonts w:ascii="Calibri" w:hAnsi="Calibri"/>
                <w:sz w:val="20"/>
              </w:rPr>
              <w:t>Training for community, frontline staff in health settings and media</w:t>
            </w:r>
          </w:p>
          <w:p w14:paraId="0680636C" w14:textId="77777777" w:rsidR="002035E6" w:rsidRPr="002C766C" w:rsidRDefault="002035E6" w:rsidP="00CA457D">
            <w:pPr>
              <w:spacing w:before="80" w:after="80" w:line="240" w:lineRule="auto"/>
              <w:rPr>
                <w:rFonts w:ascii="Calibri" w:hAnsi="Calibri"/>
                <w:sz w:val="20"/>
              </w:rPr>
            </w:pPr>
            <w:proofErr w:type="spellStart"/>
            <w:r w:rsidRPr="002C766C">
              <w:rPr>
                <w:rFonts w:ascii="Calibri" w:hAnsi="Calibri"/>
                <w:sz w:val="20"/>
              </w:rPr>
              <w:t>Safehaven</w:t>
            </w:r>
            <w:proofErr w:type="spellEnd"/>
            <w:r w:rsidRPr="002C766C">
              <w:rPr>
                <w:rFonts w:ascii="Calibri" w:hAnsi="Calibri"/>
                <w:sz w:val="20"/>
              </w:rPr>
              <w:t xml:space="preserve"> Café</w:t>
            </w:r>
            <w:r>
              <w:rPr>
                <w:rFonts w:ascii="Calibri" w:hAnsi="Calibri"/>
                <w:sz w:val="20"/>
              </w:rPr>
              <w:t xml:space="preserve"> (commencing 2021)</w:t>
            </w:r>
          </w:p>
          <w:p w14:paraId="0672D00C" w14:textId="77777777" w:rsidR="002035E6" w:rsidRPr="002C766C" w:rsidRDefault="002035E6" w:rsidP="00CA457D">
            <w:pPr>
              <w:spacing w:before="80" w:after="80" w:line="240" w:lineRule="auto"/>
              <w:rPr>
                <w:rFonts w:ascii="Calibri" w:hAnsi="Calibri"/>
                <w:sz w:val="20"/>
              </w:rPr>
            </w:pPr>
            <w:r w:rsidRPr="002C766C">
              <w:rPr>
                <w:rFonts w:ascii="Calibri" w:hAnsi="Calibri"/>
                <w:sz w:val="20"/>
              </w:rPr>
              <w:t>Aftercare services</w:t>
            </w:r>
          </w:p>
          <w:p w14:paraId="7DA41D78" w14:textId="77777777" w:rsidR="002035E6" w:rsidRPr="002C766C" w:rsidRDefault="002035E6" w:rsidP="00CA457D">
            <w:pPr>
              <w:pStyle w:val="BodyText2"/>
              <w:spacing w:before="80" w:after="80" w:line="240" w:lineRule="auto"/>
              <w:rPr>
                <w:rFonts w:ascii="Calibri" w:hAnsi="Calibri"/>
                <w:sz w:val="20"/>
              </w:rPr>
            </w:pPr>
            <w:r w:rsidRPr="002C766C">
              <w:rPr>
                <w:rFonts w:ascii="Calibri" w:hAnsi="Calibri"/>
                <w:sz w:val="20"/>
              </w:rPr>
              <w:t>Culturally appropriate suicide prevention strategies</w:t>
            </w:r>
          </w:p>
          <w:p w14:paraId="1C0B7EE1" w14:textId="77777777" w:rsidR="002035E6" w:rsidRDefault="002035E6" w:rsidP="00CA457D">
            <w:pPr>
              <w:spacing w:before="80" w:after="80" w:line="240" w:lineRule="auto"/>
              <w:rPr>
                <w:rFonts w:ascii="Calibri" w:hAnsi="Calibri"/>
                <w:sz w:val="20"/>
              </w:rPr>
            </w:pPr>
            <w:r w:rsidRPr="002C766C">
              <w:rPr>
                <w:rFonts w:ascii="Calibri" w:hAnsi="Calibri"/>
                <w:sz w:val="20"/>
              </w:rPr>
              <w:t>Suicide Prevention Networks</w:t>
            </w:r>
          </w:p>
          <w:p w14:paraId="000F4201" w14:textId="77777777" w:rsidR="002035E6" w:rsidRDefault="002035E6" w:rsidP="00CA457D">
            <w:pPr>
              <w:spacing w:before="80" w:after="80" w:line="240" w:lineRule="auto"/>
              <w:rPr>
                <w:rFonts w:ascii="Calibri" w:hAnsi="Calibri"/>
                <w:sz w:val="20"/>
              </w:rPr>
            </w:pPr>
            <w:r>
              <w:rPr>
                <w:rFonts w:ascii="Calibri" w:hAnsi="Calibri"/>
                <w:sz w:val="20"/>
              </w:rPr>
              <w:t xml:space="preserve">ACT is planning an Aboriginal and Torres Strait Islander </w:t>
            </w:r>
            <w:proofErr w:type="spellStart"/>
            <w:r>
              <w:rPr>
                <w:rFonts w:ascii="Calibri" w:hAnsi="Calibri"/>
                <w:sz w:val="20"/>
              </w:rPr>
              <w:t>Sucide</w:t>
            </w:r>
            <w:proofErr w:type="spellEnd"/>
            <w:r>
              <w:rPr>
                <w:rFonts w:ascii="Calibri" w:hAnsi="Calibri"/>
                <w:sz w:val="20"/>
              </w:rPr>
              <w:t xml:space="preserve"> Prevention, </w:t>
            </w:r>
            <w:proofErr w:type="spellStart"/>
            <w:r>
              <w:rPr>
                <w:rFonts w:ascii="Calibri" w:hAnsi="Calibri"/>
                <w:sz w:val="20"/>
              </w:rPr>
              <w:t>Postvention</w:t>
            </w:r>
            <w:proofErr w:type="spellEnd"/>
            <w:r>
              <w:rPr>
                <w:rFonts w:ascii="Calibri" w:hAnsi="Calibri"/>
                <w:sz w:val="20"/>
              </w:rPr>
              <w:t xml:space="preserve"> and Aftercare service</w:t>
            </w:r>
          </w:p>
          <w:p w14:paraId="6463BFAE" w14:textId="77777777" w:rsidR="002035E6" w:rsidRPr="002C766C" w:rsidRDefault="002035E6" w:rsidP="00CA457D">
            <w:pPr>
              <w:spacing w:before="80" w:after="80" w:line="240" w:lineRule="auto"/>
              <w:rPr>
                <w:rFonts w:ascii="Calibri" w:hAnsi="Calibri"/>
                <w:sz w:val="20"/>
              </w:rPr>
            </w:pPr>
            <w:r>
              <w:rPr>
                <w:rFonts w:ascii="Calibri" w:hAnsi="Calibri"/>
                <w:sz w:val="20"/>
              </w:rPr>
              <w:t xml:space="preserve">ACT funds </w:t>
            </w:r>
            <w:proofErr w:type="spellStart"/>
            <w:r w:rsidRPr="00832659">
              <w:rPr>
                <w:rFonts w:ascii="Calibri" w:hAnsi="Calibri"/>
                <w:i/>
                <w:sz w:val="20"/>
              </w:rPr>
              <w:t>OzHelp’s</w:t>
            </w:r>
            <w:proofErr w:type="spellEnd"/>
            <w:r>
              <w:rPr>
                <w:rFonts w:ascii="Calibri" w:hAnsi="Calibri"/>
                <w:sz w:val="20"/>
              </w:rPr>
              <w:t xml:space="preserve"> Industry and Community Suicide Prevention and Social Capacity Building program</w:t>
            </w:r>
          </w:p>
        </w:tc>
      </w:tr>
    </w:tbl>
    <w:p w14:paraId="4A1296A3" w14:textId="77777777" w:rsidR="001305A9" w:rsidRDefault="001305A9" w:rsidP="00A16CCE">
      <w:pPr>
        <w:pStyle w:val="Heading3"/>
        <w:sectPr w:rsidR="001305A9" w:rsidSect="002C766C">
          <w:endnotePr>
            <w:numFmt w:val="decimal"/>
          </w:endnotePr>
          <w:type w:val="continuous"/>
          <w:pgSz w:w="16840" w:h="11900" w:orient="landscape"/>
          <w:pgMar w:top="1440" w:right="1440" w:bottom="1440" w:left="1440" w:header="709" w:footer="709" w:gutter="0"/>
          <w:pgNumType w:start="1"/>
          <w:cols w:space="708"/>
          <w:titlePg/>
          <w:docGrid w:linePitch="360"/>
        </w:sectPr>
      </w:pPr>
    </w:p>
    <w:p w14:paraId="3C0764BB" w14:textId="23CB51EC" w:rsidR="008C0C90" w:rsidRDefault="007B05E6" w:rsidP="00A16CCE">
      <w:pPr>
        <w:pStyle w:val="Heading3"/>
      </w:pPr>
      <w:r w:rsidRPr="002F5ED7">
        <w:t>New South Wales</w:t>
      </w:r>
    </w:p>
    <w:tbl>
      <w:tblPr>
        <w:tblStyle w:val="TableGrid"/>
        <w:tblW w:w="5167" w:type="pct"/>
        <w:tblLook w:val="04A0" w:firstRow="1" w:lastRow="0" w:firstColumn="1" w:lastColumn="0" w:noHBand="0" w:noVBand="1"/>
        <w:tblDescription w:val="This table lists the New South Wales Ministers, policy framework, governances and committees or councils and an example of programs and services. "/>
      </w:tblPr>
      <w:tblGrid>
        <w:gridCol w:w="1421"/>
        <w:gridCol w:w="2970"/>
        <w:gridCol w:w="138"/>
        <w:gridCol w:w="2978"/>
        <w:gridCol w:w="283"/>
        <w:gridCol w:w="3379"/>
        <w:gridCol w:w="26"/>
        <w:gridCol w:w="3221"/>
      </w:tblGrid>
      <w:tr w:rsidR="00CA457D" w14:paraId="3E342C8D" w14:textId="77777777" w:rsidTr="00CA457D">
        <w:trPr>
          <w:tblHeader/>
        </w:trPr>
        <w:tc>
          <w:tcPr>
            <w:tcW w:w="493" w:type="pct"/>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260A31B8" w14:textId="77777777" w:rsidR="00CA457D" w:rsidRPr="002C766C" w:rsidRDefault="00CA457D" w:rsidP="00E52E67">
            <w:pPr>
              <w:pStyle w:val="BodyText2"/>
              <w:spacing w:before="80" w:after="80" w:line="240" w:lineRule="auto"/>
              <w:rPr>
                <w:rFonts w:ascii="Calibri" w:hAnsi="Calibri"/>
                <w:sz w:val="20"/>
              </w:rPr>
            </w:pPr>
            <w:r w:rsidRPr="004C1A7F">
              <w:rPr>
                <w:rFonts w:ascii="Calibri" w:hAnsi="Calibri" w:cs="Calibri"/>
                <w:b/>
                <w:color w:val="FFFFFF" w:themeColor="background1"/>
                <w:sz w:val="22"/>
                <w:szCs w:val="22"/>
              </w:rPr>
              <w:t>Authorising Minister</w:t>
            </w:r>
          </w:p>
        </w:tc>
        <w:tc>
          <w:tcPr>
            <w:tcW w:w="1078" w:type="pct"/>
            <w:gridSpan w:val="2"/>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7022308A" w14:textId="77777777" w:rsidR="00CA457D" w:rsidRPr="002C766C" w:rsidRDefault="00CA457D" w:rsidP="00E52E67">
            <w:pPr>
              <w:spacing w:before="80" w:after="80" w:line="240" w:lineRule="auto"/>
              <w:rPr>
                <w:rFonts w:ascii="Calibri" w:hAnsi="Calibri"/>
                <w:sz w:val="20"/>
              </w:rPr>
            </w:pPr>
            <w:r w:rsidRPr="004C1A7F">
              <w:rPr>
                <w:rFonts w:ascii="Calibri" w:hAnsi="Calibri" w:cs="Calibri"/>
                <w:b/>
                <w:color w:val="FFFFFF" w:themeColor="background1"/>
                <w:sz w:val="22"/>
                <w:szCs w:val="22"/>
              </w:rPr>
              <w:t>Strategic Policy Framework/s</w:t>
            </w:r>
          </w:p>
        </w:tc>
        <w:tc>
          <w:tcPr>
            <w:tcW w:w="1131" w:type="pct"/>
            <w:gridSpan w:val="2"/>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6AAD1006" w14:textId="77777777" w:rsidR="00CA457D" w:rsidRDefault="00CA457D" w:rsidP="00E52E67">
            <w:pPr>
              <w:pStyle w:val="BodyText2"/>
              <w:spacing w:before="80" w:after="80" w:line="240" w:lineRule="auto"/>
              <w:rPr>
                <w:rFonts w:ascii="Calibri" w:hAnsi="Calibri"/>
                <w:sz w:val="20"/>
              </w:rPr>
            </w:pPr>
            <w:r w:rsidRPr="004C1A7F">
              <w:rPr>
                <w:rFonts w:ascii="Calibri" w:hAnsi="Calibri" w:cs="Calibri"/>
                <w:b/>
                <w:color w:val="FFFFFF" w:themeColor="background1"/>
                <w:sz w:val="22"/>
                <w:szCs w:val="22"/>
              </w:rPr>
              <w:t>Lead Government Entities</w:t>
            </w:r>
          </w:p>
        </w:tc>
        <w:tc>
          <w:tcPr>
            <w:tcW w:w="1172" w:type="pct"/>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0C4C939E" w14:textId="77777777" w:rsidR="00CA457D" w:rsidRPr="002C766C" w:rsidRDefault="00CA457D" w:rsidP="00E52E67">
            <w:pPr>
              <w:pStyle w:val="BodyText2"/>
              <w:spacing w:before="80" w:after="80" w:line="240" w:lineRule="auto"/>
              <w:rPr>
                <w:rFonts w:ascii="Calibri" w:hAnsi="Calibri"/>
                <w:sz w:val="20"/>
              </w:rPr>
            </w:pPr>
            <w:r w:rsidRPr="004C1A7F">
              <w:rPr>
                <w:rFonts w:ascii="Calibri" w:hAnsi="Calibri" w:cs="Calibri"/>
                <w:b/>
                <w:color w:val="FFFFFF" w:themeColor="background1"/>
                <w:sz w:val="22"/>
                <w:szCs w:val="22"/>
              </w:rPr>
              <w:t>Governance Committees/Councils</w:t>
            </w:r>
          </w:p>
        </w:tc>
        <w:tc>
          <w:tcPr>
            <w:tcW w:w="1126" w:type="pct"/>
            <w:gridSpan w:val="2"/>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70C7DB47" w14:textId="77777777" w:rsidR="00CA457D" w:rsidRPr="002C766C" w:rsidRDefault="00CA457D" w:rsidP="00E52E67">
            <w:pPr>
              <w:spacing w:before="80" w:after="80" w:line="240" w:lineRule="auto"/>
              <w:rPr>
                <w:rFonts w:ascii="Calibri" w:hAnsi="Calibri"/>
                <w:sz w:val="20"/>
              </w:rPr>
            </w:pPr>
            <w:r w:rsidRPr="004C1A7F">
              <w:rPr>
                <w:rFonts w:ascii="Calibri" w:hAnsi="Calibri" w:cs="Calibri"/>
                <w:b/>
                <w:color w:val="FFFFFF" w:themeColor="background1"/>
                <w:sz w:val="22"/>
                <w:szCs w:val="22"/>
              </w:rPr>
              <w:t>Example Programs and Services</w:t>
            </w:r>
          </w:p>
        </w:tc>
      </w:tr>
      <w:tr w:rsidR="001164CA" w14:paraId="725B9330" w14:textId="77777777" w:rsidTr="00CA457D">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7547AE1E" w14:textId="77777777" w:rsidR="001164CA" w:rsidRDefault="001164CA" w:rsidP="00CA457D">
            <w:pPr>
              <w:spacing w:before="80" w:after="80" w:line="240" w:lineRule="auto"/>
              <w:rPr>
                <w:rFonts w:ascii="Calibri" w:hAnsi="Calibri"/>
                <w:sz w:val="20"/>
              </w:rPr>
            </w:pPr>
            <w:r>
              <w:rPr>
                <w:rFonts w:ascii="Calibri" w:hAnsi="Calibri"/>
                <w:sz w:val="20"/>
              </w:rPr>
              <w:t>Premier</w:t>
            </w:r>
          </w:p>
          <w:p w14:paraId="59EFB2DA" w14:textId="77777777" w:rsidR="001164CA" w:rsidRPr="00EC126B" w:rsidRDefault="001164CA" w:rsidP="00CA457D">
            <w:pPr>
              <w:spacing w:before="80" w:after="80" w:line="240" w:lineRule="auto"/>
              <w:rPr>
                <w:rFonts w:ascii="Calibri" w:hAnsi="Calibri"/>
                <w:sz w:val="20"/>
              </w:rPr>
            </w:pPr>
            <w:r w:rsidRPr="00EC126B">
              <w:rPr>
                <w:rFonts w:ascii="Calibri" w:hAnsi="Calibri"/>
                <w:sz w:val="20"/>
              </w:rPr>
              <w:t>Minister for Mental Health</w:t>
            </w:r>
          </w:p>
          <w:p w14:paraId="5BAD3C12" w14:textId="77777777" w:rsidR="001164CA" w:rsidRPr="00236FBC" w:rsidRDefault="001164CA" w:rsidP="00CA457D">
            <w:pPr>
              <w:pStyle w:val="BodyText2"/>
              <w:spacing w:before="80" w:after="80" w:line="240" w:lineRule="auto"/>
              <w:rPr>
                <w:rFonts w:ascii="Calibri" w:hAnsi="Calibri"/>
                <w:sz w:val="20"/>
              </w:rPr>
            </w:pPr>
            <w:r w:rsidRPr="00EC126B">
              <w:rPr>
                <w:rFonts w:ascii="Calibri" w:hAnsi="Calibri"/>
                <w:sz w:val="20"/>
              </w:rPr>
              <w:t>Minister for Health</w:t>
            </w:r>
          </w:p>
        </w:tc>
        <w:tc>
          <w:tcPr>
            <w:tcW w:w="1030" w:type="pct"/>
            <w:tcBorders>
              <w:top w:val="single" w:sz="4" w:space="0" w:color="auto"/>
              <w:left w:val="single" w:sz="4" w:space="0" w:color="auto"/>
              <w:bottom w:val="single" w:sz="4" w:space="0" w:color="auto"/>
              <w:right w:val="single" w:sz="4" w:space="0" w:color="auto"/>
            </w:tcBorders>
            <w:shd w:val="clear" w:color="auto" w:fill="FFFFFF" w:themeFill="background1"/>
          </w:tcPr>
          <w:p w14:paraId="1FE66771" w14:textId="77777777" w:rsidR="001164CA" w:rsidRPr="00EC126B" w:rsidRDefault="001164CA" w:rsidP="00CA457D">
            <w:pPr>
              <w:spacing w:before="80" w:after="80" w:line="240" w:lineRule="auto"/>
              <w:rPr>
                <w:rFonts w:ascii="Calibri" w:hAnsi="Calibri"/>
                <w:sz w:val="20"/>
              </w:rPr>
            </w:pPr>
            <w:r w:rsidRPr="00EC126B">
              <w:rPr>
                <w:rFonts w:ascii="Calibri" w:hAnsi="Calibri"/>
                <w:sz w:val="20"/>
              </w:rPr>
              <w:t>Fifth National Mental Health and Suicide Prevention Plan</w:t>
            </w:r>
          </w:p>
          <w:p w14:paraId="651B18EA" w14:textId="77777777" w:rsidR="001164CA" w:rsidRPr="00236FBC" w:rsidRDefault="001164CA" w:rsidP="00CA457D">
            <w:pPr>
              <w:spacing w:before="80" w:after="80" w:line="240" w:lineRule="auto"/>
              <w:rPr>
                <w:rFonts w:ascii="Calibri" w:hAnsi="Calibri"/>
                <w:sz w:val="20"/>
              </w:rPr>
            </w:pPr>
            <w:r w:rsidRPr="00EC126B">
              <w:rPr>
                <w:rFonts w:ascii="Calibri" w:hAnsi="Calibri"/>
                <w:sz w:val="20"/>
              </w:rPr>
              <w:t>Strategic Framework for Suicide Prevention in NSW 2018-23</w:t>
            </w:r>
          </w:p>
        </w:tc>
        <w:tc>
          <w:tcPr>
            <w:tcW w:w="108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97B20E" w14:textId="77777777" w:rsidR="001164CA" w:rsidRPr="00EC126B" w:rsidRDefault="001164CA" w:rsidP="00CA457D">
            <w:pPr>
              <w:spacing w:before="80" w:after="80" w:line="240" w:lineRule="auto"/>
              <w:rPr>
                <w:rFonts w:ascii="Calibri" w:hAnsi="Calibri"/>
                <w:sz w:val="20"/>
              </w:rPr>
            </w:pPr>
            <w:r w:rsidRPr="00EC126B">
              <w:rPr>
                <w:rFonts w:ascii="Calibri" w:hAnsi="Calibri"/>
                <w:sz w:val="20"/>
              </w:rPr>
              <w:t>NSW Ministry of Health</w:t>
            </w:r>
          </w:p>
          <w:p w14:paraId="6596B640" w14:textId="77777777" w:rsidR="001164CA" w:rsidRPr="00EC126B" w:rsidRDefault="001164CA" w:rsidP="00CA457D">
            <w:pPr>
              <w:spacing w:before="80" w:after="80" w:line="240" w:lineRule="auto"/>
              <w:rPr>
                <w:rFonts w:ascii="Calibri" w:hAnsi="Calibri"/>
                <w:sz w:val="20"/>
              </w:rPr>
            </w:pPr>
            <w:r w:rsidRPr="00EC126B">
              <w:rPr>
                <w:rFonts w:ascii="Calibri" w:hAnsi="Calibri"/>
                <w:sz w:val="20"/>
              </w:rPr>
              <w:t>NSW Mental Health Commission</w:t>
            </w:r>
          </w:p>
          <w:p w14:paraId="61DA960E" w14:textId="77777777" w:rsidR="001164CA" w:rsidRPr="00236FBC" w:rsidRDefault="001164CA" w:rsidP="00CA457D">
            <w:pPr>
              <w:pStyle w:val="Header"/>
              <w:tabs>
                <w:tab w:val="left" w:pos="720"/>
              </w:tabs>
              <w:spacing w:before="80" w:after="80"/>
              <w:rPr>
                <w:rFonts w:ascii="Calibri" w:hAnsi="Calibri"/>
                <w:sz w:val="20"/>
              </w:rPr>
            </w:pPr>
            <w:r w:rsidRPr="00EC126B">
              <w:rPr>
                <w:rFonts w:ascii="Calibri" w:hAnsi="Calibri"/>
                <w:i/>
                <w:sz w:val="20"/>
              </w:rPr>
              <w:t>(Established as an independent statutory agency under the Mental Health Commissions Act 2012 (Act). The Act requires public sector agencies to work cooperatively in providing services and supports to people with a mental illness)</w:t>
            </w:r>
          </w:p>
        </w:tc>
        <w:tc>
          <w:tcPr>
            <w:tcW w:w="1279"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9BB8B01" w14:textId="77777777" w:rsidR="001164CA" w:rsidRPr="00EC126B" w:rsidRDefault="001164CA" w:rsidP="00CA457D">
            <w:pPr>
              <w:spacing w:before="80" w:after="80" w:line="240" w:lineRule="auto"/>
              <w:rPr>
                <w:rFonts w:ascii="Calibri" w:hAnsi="Calibri"/>
                <w:sz w:val="20"/>
              </w:rPr>
            </w:pPr>
            <w:r w:rsidRPr="00EC126B">
              <w:rPr>
                <w:rFonts w:ascii="Calibri" w:hAnsi="Calibri"/>
                <w:sz w:val="20"/>
              </w:rPr>
              <w:t>Towards Zero Suicides Lived Experience Advisory Group supports development implementation and evaluation of initiatives</w:t>
            </w:r>
          </w:p>
          <w:p w14:paraId="4AD058C4" w14:textId="77777777" w:rsidR="001164CA" w:rsidRPr="00EC126B" w:rsidRDefault="001164CA" w:rsidP="00CA457D">
            <w:pPr>
              <w:spacing w:before="80" w:after="80" w:line="240" w:lineRule="auto"/>
              <w:rPr>
                <w:rFonts w:ascii="Calibri" w:hAnsi="Calibri"/>
                <w:sz w:val="20"/>
              </w:rPr>
            </w:pPr>
            <w:r w:rsidRPr="00EC126B">
              <w:rPr>
                <w:rFonts w:ascii="Calibri" w:hAnsi="Calibri"/>
                <w:sz w:val="20"/>
              </w:rPr>
              <w:t>NSW Mental Health Taskforce</w:t>
            </w:r>
            <w:r>
              <w:rPr>
                <w:rFonts w:ascii="Calibri" w:hAnsi="Calibri"/>
                <w:sz w:val="20"/>
              </w:rPr>
              <w:t xml:space="preserve">, chaired by NSW secretary of Health and </w:t>
            </w:r>
            <w:r w:rsidRPr="00EC126B">
              <w:rPr>
                <w:rFonts w:ascii="Calibri" w:hAnsi="Calibri"/>
                <w:sz w:val="20"/>
              </w:rPr>
              <w:t xml:space="preserve">managed by </w:t>
            </w:r>
            <w:r>
              <w:rPr>
                <w:rFonts w:ascii="Calibri" w:hAnsi="Calibri"/>
                <w:sz w:val="20"/>
              </w:rPr>
              <w:t>NSW MHB has</w:t>
            </w:r>
            <w:r w:rsidRPr="00EC126B">
              <w:rPr>
                <w:rFonts w:ascii="Calibri" w:hAnsi="Calibri"/>
                <w:sz w:val="20"/>
              </w:rPr>
              <w:t xml:space="preserve"> governance and oversight of suicide prevention policy and programs with executives from across NSW government agencies</w:t>
            </w:r>
          </w:p>
          <w:p w14:paraId="35EA21E8" w14:textId="58A47A70" w:rsidR="001164CA" w:rsidRDefault="001164CA" w:rsidP="00CA457D">
            <w:pPr>
              <w:spacing w:before="80" w:after="80" w:line="240" w:lineRule="auto"/>
              <w:rPr>
                <w:rFonts w:ascii="Calibri" w:hAnsi="Calibri"/>
                <w:sz w:val="20"/>
              </w:rPr>
            </w:pPr>
            <w:r w:rsidRPr="00EC126B">
              <w:rPr>
                <w:rFonts w:ascii="Calibri" w:hAnsi="Calibri"/>
                <w:sz w:val="20"/>
              </w:rPr>
              <w:t xml:space="preserve">Towards Zero Suicides Implementation Committee, with membership from across suicide prevention sector works to promote </w:t>
            </w:r>
            <w:r w:rsidR="004A0B33">
              <w:rPr>
                <w:rFonts w:ascii="Calibri" w:hAnsi="Calibri"/>
                <w:sz w:val="20"/>
              </w:rPr>
              <w:t>whole of government</w:t>
            </w:r>
            <w:r w:rsidRPr="00EC126B">
              <w:rPr>
                <w:rFonts w:ascii="Calibri" w:hAnsi="Calibri"/>
                <w:sz w:val="20"/>
              </w:rPr>
              <w:t xml:space="preserve"> linkages via NSW Mental Health Taskforce and to support planning and implementation of initiatives</w:t>
            </w:r>
          </w:p>
          <w:p w14:paraId="72239ECA" w14:textId="77777777" w:rsidR="001164CA" w:rsidRDefault="001164CA" w:rsidP="00CA457D">
            <w:pPr>
              <w:spacing w:before="80" w:after="80" w:line="240" w:lineRule="auto"/>
              <w:rPr>
                <w:rFonts w:ascii="Calibri" w:hAnsi="Calibri"/>
                <w:sz w:val="20"/>
              </w:rPr>
            </w:pPr>
            <w:r>
              <w:rPr>
                <w:rFonts w:ascii="Calibri" w:hAnsi="Calibri"/>
                <w:sz w:val="20"/>
              </w:rPr>
              <w:t>NSW Suicide Monitoring System technical advisory group with membership from across the suicide prevention sector in NSW, Victoria and the Commonwealth to develop and guide the technical specifications and its application</w:t>
            </w:r>
          </w:p>
          <w:p w14:paraId="5B8F9F98" w14:textId="77777777" w:rsidR="001164CA" w:rsidRPr="00236FBC" w:rsidRDefault="001164CA" w:rsidP="00CA457D">
            <w:pPr>
              <w:spacing w:before="80" w:after="80" w:line="240" w:lineRule="auto"/>
              <w:rPr>
                <w:rFonts w:ascii="Calibri" w:hAnsi="Calibri"/>
                <w:sz w:val="20"/>
              </w:rPr>
            </w:pPr>
            <w:r>
              <w:rPr>
                <w:rFonts w:ascii="Calibri" w:hAnsi="Calibri"/>
                <w:sz w:val="20"/>
              </w:rPr>
              <w:t>Towards Zero Suicide Evaluation Steering Committee</w:t>
            </w:r>
          </w:p>
        </w:tc>
        <w:tc>
          <w:tcPr>
            <w:tcW w:w="1117" w:type="pct"/>
            <w:tcBorders>
              <w:top w:val="single" w:sz="4" w:space="0" w:color="auto"/>
              <w:left w:val="single" w:sz="4" w:space="0" w:color="auto"/>
              <w:bottom w:val="single" w:sz="4" w:space="0" w:color="auto"/>
              <w:right w:val="single" w:sz="4" w:space="0" w:color="auto"/>
            </w:tcBorders>
            <w:shd w:val="clear" w:color="auto" w:fill="FFFFFF" w:themeFill="background1"/>
          </w:tcPr>
          <w:p w14:paraId="2FEA7FEF" w14:textId="77777777" w:rsidR="001164CA" w:rsidRPr="00EC126B" w:rsidRDefault="001164CA" w:rsidP="00CA457D">
            <w:pPr>
              <w:spacing w:before="80" w:after="80" w:line="240" w:lineRule="auto"/>
              <w:rPr>
                <w:rFonts w:ascii="Calibri" w:hAnsi="Calibri"/>
                <w:sz w:val="20"/>
              </w:rPr>
            </w:pPr>
            <w:r w:rsidRPr="00EC126B">
              <w:rPr>
                <w:rFonts w:ascii="Calibri" w:hAnsi="Calibri"/>
                <w:sz w:val="20"/>
              </w:rPr>
              <w:t>Towards Zero Suicides Premier’s Priority</w:t>
            </w:r>
            <w:r>
              <w:rPr>
                <w:rFonts w:ascii="Calibri" w:hAnsi="Calibri"/>
                <w:sz w:val="20"/>
              </w:rPr>
              <w:t xml:space="preserve">, 15 </w:t>
            </w:r>
            <w:r w:rsidRPr="00EC126B">
              <w:rPr>
                <w:rFonts w:ascii="Calibri" w:hAnsi="Calibri"/>
                <w:sz w:val="20"/>
              </w:rPr>
              <w:t>initiatives including quality improvement in clinical settings, non-clinical alternatives to emergency departments, aftercare and post suicide supports and training for frontline staff</w:t>
            </w:r>
          </w:p>
          <w:p w14:paraId="523AB503" w14:textId="77777777" w:rsidR="001164CA" w:rsidRDefault="001164CA" w:rsidP="00CA457D">
            <w:pPr>
              <w:spacing w:before="80" w:after="80" w:line="240" w:lineRule="auto"/>
              <w:rPr>
                <w:rFonts w:ascii="Calibri" w:hAnsi="Calibri"/>
                <w:sz w:val="20"/>
              </w:rPr>
            </w:pPr>
            <w:r>
              <w:rPr>
                <w:rFonts w:ascii="Calibri" w:hAnsi="Calibri"/>
                <w:sz w:val="20"/>
              </w:rPr>
              <w:t>Zero Suicides in Care—a change management and quality improvement initiative</w:t>
            </w:r>
          </w:p>
          <w:p w14:paraId="313F0EFB" w14:textId="77777777" w:rsidR="001164CA" w:rsidRDefault="001164CA" w:rsidP="00CA457D">
            <w:pPr>
              <w:spacing w:before="80" w:after="80" w:line="240" w:lineRule="auto"/>
              <w:rPr>
                <w:rFonts w:ascii="Calibri" w:hAnsi="Calibri"/>
                <w:sz w:val="20"/>
              </w:rPr>
            </w:pPr>
            <w:r>
              <w:rPr>
                <w:rFonts w:ascii="Calibri" w:hAnsi="Calibri"/>
                <w:sz w:val="20"/>
              </w:rPr>
              <w:t>Alternatives to emergency department presentations</w:t>
            </w:r>
          </w:p>
          <w:p w14:paraId="5B2E7352" w14:textId="77777777" w:rsidR="001164CA" w:rsidRDefault="001164CA" w:rsidP="00CA457D">
            <w:pPr>
              <w:spacing w:before="80" w:after="80" w:line="240" w:lineRule="auto"/>
              <w:rPr>
                <w:rFonts w:ascii="Calibri" w:hAnsi="Calibri"/>
                <w:sz w:val="20"/>
              </w:rPr>
            </w:pPr>
            <w:r>
              <w:rPr>
                <w:rFonts w:ascii="Calibri" w:hAnsi="Calibri"/>
                <w:sz w:val="20"/>
              </w:rPr>
              <w:t>Suicide prevention outreach teams enhancement to rural</w:t>
            </w:r>
          </w:p>
          <w:p w14:paraId="200AFD36" w14:textId="77777777" w:rsidR="001164CA" w:rsidRDefault="001164CA" w:rsidP="00CA457D">
            <w:pPr>
              <w:spacing w:before="80" w:after="80" w:line="240" w:lineRule="auto"/>
              <w:rPr>
                <w:rFonts w:ascii="Calibri" w:hAnsi="Calibri"/>
                <w:sz w:val="20"/>
              </w:rPr>
            </w:pPr>
            <w:r>
              <w:rPr>
                <w:rFonts w:ascii="Calibri" w:hAnsi="Calibri"/>
                <w:sz w:val="20"/>
              </w:rPr>
              <w:t>Aftercare—psychosocial and non-clinical supports for people after a suicide attempt</w:t>
            </w:r>
          </w:p>
          <w:p w14:paraId="60A0D416" w14:textId="77777777" w:rsidR="001164CA" w:rsidRDefault="001164CA" w:rsidP="00CA457D">
            <w:pPr>
              <w:spacing w:before="80" w:after="80" w:line="240" w:lineRule="auto"/>
              <w:rPr>
                <w:rFonts w:ascii="Calibri" w:hAnsi="Calibri"/>
                <w:sz w:val="20"/>
              </w:rPr>
            </w:pPr>
            <w:r>
              <w:rPr>
                <w:rFonts w:ascii="Calibri" w:hAnsi="Calibri"/>
                <w:sz w:val="20"/>
              </w:rPr>
              <w:t>Youth aftercare pilot</w:t>
            </w:r>
          </w:p>
          <w:p w14:paraId="14F5372C" w14:textId="77777777" w:rsidR="001164CA" w:rsidRDefault="001164CA" w:rsidP="00CA457D">
            <w:pPr>
              <w:spacing w:before="80" w:after="80" w:line="240" w:lineRule="auto"/>
              <w:rPr>
                <w:rFonts w:ascii="Calibri" w:hAnsi="Calibri"/>
                <w:sz w:val="20"/>
              </w:rPr>
            </w:pPr>
            <w:r>
              <w:rPr>
                <w:rFonts w:ascii="Calibri" w:hAnsi="Calibri"/>
                <w:sz w:val="20"/>
              </w:rPr>
              <w:t>Post suicide support—suicide prevention training in systems outside mental health</w:t>
            </w:r>
          </w:p>
          <w:p w14:paraId="1E524B08" w14:textId="77777777" w:rsidR="001164CA" w:rsidRDefault="001164CA" w:rsidP="00CA457D">
            <w:pPr>
              <w:spacing w:before="80" w:after="80" w:line="240" w:lineRule="auto"/>
              <w:rPr>
                <w:rFonts w:ascii="Calibri" w:hAnsi="Calibri"/>
                <w:sz w:val="20"/>
              </w:rPr>
            </w:pPr>
            <w:r>
              <w:rPr>
                <w:rFonts w:ascii="Calibri" w:hAnsi="Calibri"/>
                <w:sz w:val="20"/>
              </w:rPr>
              <w:t>NSW suicide monitoring system</w:t>
            </w:r>
          </w:p>
          <w:p w14:paraId="561546A6" w14:textId="77777777" w:rsidR="001164CA" w:rsidRDefault="001164CA" w:rsidP="00CA457D">
            <w:pPr>
              <w:spacing w:before="80" w:after="80" w:line="240" w:lineRule="auto"/>
              <w:rPr>
                <w:rFonts w:ascii="Calibri" w:hAnsi="Calibri"/>
                <w:sz w:val="20"/>
              </w:rPr>
            </w:pPr>
            <w:r>
              <w:rPr>
                <w:rFonts w:ascii="Calibri" w:hAnsi="Calibri"/>
                <w:sz w:val="20"/>
              </w:rPr>
              <w:t>Supporting local community collaborative local suicide alert system trail</w:t>
            </w:r>
          </w:p>
          <w:p w14:paraId="094438DB" w14:textId="77777777" w:rsidR="001164CA" w:rsidRDefault="001164CA" w:rsidP="00CA457D">
            <w:pPr>
              <w:spacing w:before="80" w:after="80" w:line="240" w:lineRule="auto"/>
              <w:rPr>
                <w:rFonts w:ascii="Calibri" w:hAnsi="Calibri"/>
                <w:sz w:val="20"/>
              </w:rPr>
            </w:pPr>
            <w:r>
              <w:rPr>
                <w:rFonts w:ascii="Calibri" w:hAnsi="Calibri"/>
                <w:sz w:val="20"/>
              </w:rPr>
              <w:t>Building on resilience in Aboriginal communities, community response packages for priority groups</w:t>
            </w:r>
          </w:p>
          <w:p w14:paraId="1945E847" w14:textId="77777777" w:rsidR="001164CA" w:rsidRDefault="001164CA" w:rsidP="00CA457D">
            <w:pPr>
              <w:spacing w:before="80" w:after="80" w:line="240" w:lineRule="auto"/>
              <w:rPr>
                <w:rFonts w:ascii="Calibri" w:hAnsi="Calibri"/>
                <w:sz w:val="20"/>
              </w:rPr>
            </w:pPr>
            <w:r>
              <w:rPr>
                <w:rFonts w:ascii="Calibri" w:hAnsi="Calibri"/>
                <w:sz w:val="20"/>
              </w:rPr>
              <w:t>Community gatekeeper training</w:t>
            </w:r>
          </w:p>
          <w:p w14:paraId="29ECA08B" w14:textId="77777777" w:rsidR="001164CA" w:rsidRDefault="001164CA" w:rsidP="00CA457D">
            <w:pPr>
              <w:spacing w:before="80" w:after="80" w:line="240" w:lineRule="auto"/>
              <w:rPr>
                <w:rFonts w:ascii="Calibri" w:hAnsi="Calibri"/>
                <w:sz w:val="20"/>
              </w:rPr>
            </w:pPr>
            <w:r>
              <w:rPr>
                <w:rFonts w:ascii="Calibri" w:hAnsi="Calibri"/>
                <w:sz w:val="20"/>
              </w:rPr>
              <w:t>Expanding peer led and peer support programs</w:t>
            </w:r>
          </w:p>
          <w:p w14:paraId="75D7C989" w14:textId="77777777" w:rsidR="001164CA" w:rsidRPr="00236FBC" w:rsidRDefault="001164CA" w:rsidP="00CA457D">
            <w:pPr>
              <w:pStyle w:val="BodyText2"/>
              <w:spacing w:before="80" w:after="80" w:line="240" w:lineRule="auto"/>
              <w:rPr>
                <w:rFonts w:ascii="Calibri" w:hAnsi="Calibri"/>
                <w:sz w:val="20"/>
              </w:rPr>
            </w:pPr>
            <w:r w:rsidRPr="00EC126B">
              <w:rPr>
                <w:rFonts w:ascii="Calibri" w:hAnsi="Calibri"/>
                <w:sz w:val="20"/>
              </w:rPr>
              <w:t>Suicide Prevention Fund 2016-2020</w:t>
            </w:r>
            <w:r>
              <w:rPr>
                <w:rFonts w:ascii="Calibri" w:hAnsi="Calibri"/>
                <w:sz w:val="20"/>
              </w:rPr>
              <w:t xml:space="preserve"> and 2020-2024 </w:t>
            </w:r>
            <w:r w:rsidRPr="00EC126B">
              <w:rPr>
                <w:rFonts w:ascii="Calibri" w:hAnsi="Calibri"/>
                <w:sz w:val="20"/>
              </w:rPr>
              <w:t>supports a range of</w:t>
            </w:r>
            <w:r>
              <w:rPr>
                <w:rFonts w:ascii="Calibri" w:hAnsi="Calibri"/>
                <w:sz w:val="20"/>
              </w:rPr>
              <w:t xml:space="preserve"> initiatives across CMO’s to support suicide prevention activities in NSW</w:t>
            </w:r>
          </w:p>
        </w:tc>
      </w:tr>
    </w:tbl>
    <w:p w14:paraId="3F85EF82" w14:textId="04FD53AB" w:rsidR="00CA457D" w:rsidRDefault="007B05E6" w:rsidP="00A16CCE">
      <w:pPr>
        <w:pStyle w:val="Heading3"/>
      </w:pPr>
      <w:r w:rsidRPr="002F5ED7">
        <w:t>Northern Territory</w:t>
      </w:r>
    </w:p>
    <w:tbl>
      <w:tblPr>
        <w:tblStyle w:val="TableGrid"/>
        <w:tblW w:w="5167" w:type="pct"/>
        <w:tblLook w:val="04A0" w:firstRow="1" w:lastRow="0" w:firstColumn="1" w:lastColumn="0" w:noHBand="0" w:noVBand="1"/>
        <w:tblDescription w:val="This table lists the Northern Territory Ministers, policy framework, governances and committees or councils and an example of programs and services. "/>
      </w:tblPr>
      <w:tblGrid>
        <w:gridCol w:w="1421"/>
        <w:gridCol w:w="2970"/>
        <w:gridCol w:w="138"/>
        <w:gridCol w:w="2978"/>
        <w:gridCol w:w="283"/>
        <w:gridCol w:w="3379"/>
        <w:gridCol w:w="26"/>
        <w:gridCol w:w="3221"/>
      </w:tblGrid>
      <w:tr w:rsidR="00CA457D" w14:paraId="68417C01" w14:textId="77777777" w:rsidTr="00CA457D">
        <w:trPr>
          <w:tblHeader/>
        </w:trPr>
        <w:tc>
          <w:tcPr>
            <w:tcW w:w="493" w:type="pct"/>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22FD31AF" w14:textId="77777777" w:rsidR="00CA457D" w:rsidRPr="002C766C" w:rsidRDefault="00CA457D" w:rsidP="00E52E67">
            <w:pPr>
              <w:pStyle w:val="BodyText2"/>
              <w:spacing w:before="80" w:after="80" w:line="240" w:lineRule="auto"/>
              <w:rPr>
                <w:rFonts w:ascii="Calibri" w:hAnsi="Calibri"/>
                <w:sz w:val="20"/>
              </w:rPr>
            </w:pPr>
            <w:r w:rsidRPr="004C1A7F">
              <w:rPr>
                <w:rFonts w:ascii="Calibri" w:hAnsi="Calibri" w:cs="Calibri"/>
                <w:b/>
                <w:color w:val="FFFFFF" w:themeColor="background1"/>
                <w:sz w:val="22"/>
                <w:szCs w:val="22"/>
              </w:rPr>
              <w:t>Authorising Minister</w:t>
            </w:r>
          </w:p>
        </w:tc>
        <w:tc>
          <w:tcPr>
            <w:tcW w:w="1078" w:type="pct"/>
            <w:gridSpan w:val="2"/>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6667D6D2" w14:textId="77777777" w:rsidR="00CA457D" w:rsidRPr="002C766C" w:rsidRDefault="00CA457D" w:rsidP="00E52E67">
            <w:pPr>
              <w:spacing w:before="80" w:after="80" w:line="240" w:lineRule="auto"/>
              <w:rPr>
                <w:rFonts w:ascii="Calibri" w:hAnsi="Calibri"/>
                <w:sz w:val="20"/>
              </w:rPr>
            </w:pPr>
            <w:r w:rsidRPr="004C1A7F">
              <w:rPr>
                <w:rFonts w:ascii="Calibri" w:hAnsi="Calibri" w:cs="Calibri"/>
                <w:b/>
                <w:color w:val="FFFFFF" w:themeColor="background1"/>
                <w:sz w:val="22"/>
                <w:szCs w:val="22"/>
              </w:rPr>
              <w:t>Strategic Policy Framework/s</w:t>
            </w:r>
          </w:p>
        </w:tc>
        <w:tc>
          <w:tcPr>
            <w:tcW w:w="1131" w:type="pct"/>
            <w:gridSpan w:val="2"/>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38A924BC" w14:textId="77777777" w:rsidR="00CA457D" w:rsidRDefault="00CA457D" w:rsidP="00E52E67">
            <w:pPr>
              <w:pStyle w:val="BodyText2"/>
              <w:spacing w:before="80" w:after="80" w:line="240" w:lineRule="auto"/>
              <w:rPr>
                <w:rFonts w:ascii="Calibri" w:hAnsi="Calibri"/>
                <w:sz w:val="20"/>
              </w:rPr>
            </w:pPr>
            <w:r w:rsidRPr="004C1A7F">
              <w:rPr>
                <w:rFonts w:ascii="Calibri" w:hAnsi="Calibri" w:cs="Calibri"/>
                <w:b/>
                <w:color w:val="FFFFFF" w:themeColor="background1"/>
                <w:sz w:val="22"/>
                <w:szCs w:val="22"/>
              </w:rPr>
              <w:t>Lead Government Entities</w:t>
            </w:r>
          </w:p>
        </w:tc>
        <w:tc>
          <w:tcPr>
            <w:tcW w:w="1172" w:type="pct"/>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4BF31018" w14:textId="77777777" w:rsidR="00CA457D" w:rsidRPr="002C766C" w:rsidRDefault="00CA457D" w:rsidP="00E52E67">
            <w:pPr>
              <w:pStyle w:val="BodyText2"/>
              <w:spacing w:before="80" w:after="80" w:line="240" w:lineRule="auto"/>
              <w:rPr>
                <w:rFonts w:ascii="Calibri" w:hAnsi="Calibri"/>
                <w:sz w:val="20"/>
              </w:rPr>
            </w:pPr>
            <w:r w:rsidRPr="004C1A7F">
              <w:rPr>
                <w:rFonts w:ascii="Calibri" w:hAnsi="Calibri" w:cs="Calibri"/>
                <w:b/>
                <w:color w:val="FFFFFF" w:themeColor="background1"/>
                <w:sz w:val="22"/>
                <w:szCs w:val="22"/>
              </w:rPr>
              <w:t>Governance Committees/Councils</w:t>
            </w:r>
          </w:p>
        </w:tc>
        <w:tc>
          <w:tcPr>
            <w:tcW w:w="1126" w:type="pct"/>
            <w:gridSpan w:val="2"/>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46BD53B7" w14:textId="77777777" w:rsidR="00CA457D" w:rsidRPr="002C766C" w:rsidRDefault="00CA457D" w:rsidP="00E52E67">
            <w:pPr>
              <w:spacing w:before="80" w:after="80" w:line="240" w:lineRule="auto"/>
              <w:rPr>
                <w:rFonts w:ascii="Calibri" w:hAnsi="Calibri"/>
                <w:sz w:val="20"/>
              </w:rPr>
            </w:pPr>
            <w:r w:rsidRPr="004C1A7F">
              <w:rPr>
                <w:rFonts w:ascii="Calibri" w:hAnsi="Calibri" w:cs="Calibri"/>
                <w:b/>
                <w:color w:val="FFFFFF" w:themeColor="background1"/>
                <w:sz w:val="22"/>
                <w:szCs w:val="22"/>
              </w:rPr>
              <w:t>Example Programs and Services</w:t>
            </w:r>
          </w:p>
        </w:tc>
      </w:tr>
      <w:tr w:rsidR="001164CA" w14:paraId="30AFC9CA" w14:textId="77777777" w:rsidTr="00CA457D">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63A238F1" w14:textId="77777777" w:rsidR="001164CA" w:rsidRPr="00236FBC" w:rsidRDefault="001164CA" w:rsidP="00CA457D">
            <w:pPr>
              <w:pStyle w:val="BodyText2"/>
              <w:spacing w:before="80" w:after="80" w:line="240" w:lineRule="auto"/>
              <w:rPr>
                <w:rFonts w:ascii="Calibri" w:hAnsi="Calibri"/>
                <w:sz w:val="20"/>
              </w:rPr>
            </w:pPr>
            <w:r w:rsidRPr="002F5ED7">
              <w:rPr>
                <w:rFonts w:ascii="Calibri" w:hAnsi="Calibri"/>
                <w:sz w:val="20"/>
              </w:rPr>
              <w:t>Minister for Health</w:t>
            </w:r>
          </w:p>
        </w:tc>
        <w:tc>
          <w:tcPr>
            <w:tcW w:w="1030" w:type="pct"/>
            <w:tcBorders>
              <w:top w:val="single" w:sz="4" w:space="0" w:color="auto"/>
              <w:left w:val="single" w:sz="4" w:space="0" w:color="auto"/>
              <w:bottom w:val="single" w:sz="4" w:space="0" w:color="auto"/>
              <w:right w:val="single" w:sz="4" w:space="0" w:color="auto"/>
            </w:tcBorders>
            <w:shd w:val="clear" w:color="auto" w:fill="FFFFFF" w:themeFill="background1"/>
          </w:tcPr>
          <w:p w14:paraId="616F72E8" w14:textId="77777777" w:rsidR="001164CA" w:rsidRPr="002F5ED7" w:rsidRDefault="001164CA" w:rsidP="00CA457D">
            <w:pPr>
              <w:spacing w:before="80" w:after="80" w:line="240" w:lineRule="auto"/>
              <w:rPr>
                <w:rFonts w:ascii="Calibri" w:hAnsi="Calibri"/>
                <w:sz w:val="20"/>
              </w:rPr>
            </w:pPr>
            <w:r w:rsidRPr="002F5ED7">
              <w:rPr>
                <w:rFonts w:ascii="Calibri" w:hAnsi="Calibri"/>
                <w:sz w:val="20"/>
              </w:rPr>
              <w:t>Fifth National Mental Health and Suicide Prevention Plan</w:t>
            </w:r>
          </w:p>
          <w:p w14:paraId="0B981AB5" w14:textId="77777777" w:rsidR="001164CA" w:rsidRPr="00236FBC" w:rsidRDefault="001164CA" w:rsidP="00CA457D">
            <w:pPr>
              <w:spacing w:before="80" w:after="80" w:line="240" w:lineRule="auto"/>
              <w:rPr>
                <w:rFonts w:ascii="Calibri" w:hAnsi="Calibri"/>
                <w:sz w:val="20"/>
              </w:rPr>
            </w:pPr>
            <w:r w:rsidRPr="002F5ED7">
              <w:rPr>
                <w:rFonts w:ascii="Calibri" w:hAnsi="Calibri"/>
                <w:sz w:val="20"/>
              </w:rPr>
              <w:t>NT Suicide Prevention Strategic Framework 2018-2023 and Implementation Plan</w:t>
            </w:r>
          </w:p>
        </w:tc>
        <w:tc>
          <w:tcPr>
            <w:tcW w:w="108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453EDC" w14:textId="77777777" w:rsidR="001164CA" w:rsidRPr="00236FBC" w:rsidRDefault="001164CA" w:rsidP="00CA457D">
            <w:pPr>
              <w:spacing w:before="80" w:after="80" w:line="240" w:lineRule="auto"/>
              <w:rPr>
                <w:rFonts w:ascii="Calibri" w:hAnsi="Calibri"/>
                <w:sz w:val="20"/>
              </w:rPr>
            </w:pPr>
            <w:r w:rsidRPr="002F5ED7">
              <w:rPr>
                <w:rFonts w:ascii="Calibri" w:hAnsi="Calibri"/>
                <w:sz w:val="20"/>
              </w:rPr>
              <w:t>Department of Health</w:t>
            </w:r>
          </w:p>
        </w:tc>
        <w:tc>
          <w:tcPr>
            <w:tcW w:w="1279"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C89651A" w14:textId="68351011" w:rsidR="001164CA" w:rsidRPr="002F5ED7" w:rsidRDefault="001164CA" w:rsidP="00CA457D">
            <w:pPr>
              <w:pStyle w:val="BodyText2"/>
              <w:spacing w:before="80" w:after="80" w:line="240" w:lineRule="auto"/>
              <w:rPr>
                <w:rFonts w:ascii="Calibri" w:hAnsi="Calibri"/>
                <w:sz w:val="20"/>
              </w:rPr>
            </w:pPr>
            <w:r w:rsidRPr="002F5ED7">
              <w:rPr>
                <w:rFonts w:ascii="Calibri" w:hAnsi="Calibri"/>
                <w:sz w:val="20"/>
              </w:rPr>
              <w:t xml:space="preserve">Health led, </w:t>
            </w:r>
            <w:r w:rsidR="004A0B33">
              <w:rPr>
                <w:rFonts w:ascii="Calibri" w:hAnsi="Calibri"/>
                <w:sz w:val="20"/>
              </w:rPr>
              <w:t>whole of government</w:t>
            </w:r>
            <w:r w:rsidRPr="002F5ED7">
              <w:rPr>
                <w:rFonts w:ascii="Calibri" w:hAnsi="Calibri"/>
                <w:sz w:val="20"/>
              </w:rPr>
              <w:t xml:space="preserve"> Northern Territory Suicide Prevention Coordination Committee includes senior representation from across NT government agencies, Commonwealth agencies, NT Primary Health Network and Aboriginal Medical Services Alliance Northern Territory</w:t>
            </w:r>
          </w:p>
          <w:p w14:paraId="2DF84E7E" w14:textId="77777777" w:rsidR="001164CA" w:rsidRPr="00236FBC" w:rsidRDefault="001164CA" w:rsidP="00CA457D">
            <w:pPr>
              <w:spacing w:before="80" w:after="80" w:line="240" w:lineRule="auto"/>
              <w:rPr>
                <w:rFonts w:ascii="Calibri" w:hAnsi="Calibri"/>
                <w:sz w:val="20"/>
              </w:rPr>
            </w:pPr>
            <w:r w:rsidRPr="002F5ED7">
              <w:rPr>
                <w:rFonts w:ascii="Calibri" w:hAnsi="Calibri"/>
                <w:sz w:val="20"/>
              </w:rPr>
              <w:t>Northern Territory Regional Network Group leads and coordinates Northern Territory Government effort through Northern Territory Regional Coordination Committees comprising Northern Territory Government agencies, land councils, and local councils</w:t>
            </w:r>
          </w:p>
        </w:tc>
        <w:tc>
          <w:tcPr>
            <w:tcW w:w="1117" w:type="pct"/>
            <w:tcBorders>
              <w:top w:val="single" w:sz="4" w:space="0" w:color="auto"/>
              <w:left w:val="single" w:sz="4" w:space="0" w:color="auto"/>
              <w:bottom w:val="single" w:sz="4" w:space="0" w:color="auto"/>
              <w:right w:val="single" w:sz="4" w:space="0" w:color="auto"/>
            </w:tcBorders>
            <w:shd w:val="clear" w:color="auto" w:fill="FFFFFF" w:themeFill="background1"/>
          </w:tcPr>
          <w:p w14:paraId="29E80C85" w14:textId="77777777" w:rsidR="001164CA" w:rsidRPr="002F5ED7" w:rsidRDefault="001164CA" w:rsidP="00CA457D">
            <w:pPr>
              <w:spacing w:before="80" w:after="80" w:line="240" w:lineRule="auto"/>
              <w:rPr>
                <w:rFonts w:ascii="Calibri" w:hAnsi="Calibri"/>
                <w:sz w:val="20"/>
              </w:rPr>
            </w:pPr>
            <w:r w:rsidRPr="002F5ED7">
              <w:rPr>
                <w:rFonts w:ascii="Calibri" w:hAnsi="Calibri"/>
                <w:sz w:val="20"/>
              </w:rPr>
              <w:t>Suicide prevention education and training activity</w:t>
            </w:r>
          </w:p>
          <w:p w14:paraId="46350E80" w14:textId="77777777" w:rsidR="001164CA" w:rsidRPr="002F5ED7" w:rsidRDefault="001164CA" w:rsidP="00CA457D">
            <w:pPr>
              <w:spacing w:before="80" w:after="80" w:line="240" w:lineRule="auto"/>
              <w:rPr>
                <w:rFonts w:ascii="Calibri" w:hAnsi="Calibri"/>
                <w:sz w:val="20"/>
              </w:rPr>
            </w:pPr>
            <w:r w:rsidRPr="002F5ED7">
              <w:rPr>
                <w:rFonts w:ascii="Calibri" w:hAnsi="Calibri"/>
                <w:sz w:val="20"/>
              </w:rPr>
              <w:t>Aftercare services</w:t>
            </w:r>
          </w:p>
          <w:p w14:paraId="7C7A2993" w14:textId="77777777" w:rsidR="001164CA" w:rsidRPr="002F5ED7" w:rsidRDefault="001164CA" w:rsidP="00CA457D">
            <w:pPr>
              <w:spacing w:before="80" w:after="80" w:line="240" w:lineRule="auto"/>
              <w:rPr>
                <w:rFonts w:ascii="Calibri" w:hAnsi="Calibri"/>
                <w:sz w:val="20"/>
              </w:rPr>
            </w:pPr>
            <w:r w:rsidRPr="002F5ED7">
              <w:rPr>
                <w:rFonts w:ascii="Calibri" w:hAnsi="Calibri"/>
                <w:sz w:val="20"/>
              </w:rPr>
              <w:t>Community grants for awareness raising focused on priority vulnerable populations</w:t>
            </w:r>
          </w:p>
          <w:p w14:paraId="7599EDE0" w14:textId="77777777" w:rsidR="001164CA" w:rsidRPr="002F5ED7" w:rsidRDefault="001164CA" w:rsidP="00CA457D">
            <w:pPr>
              <w:spacing w:before="80" w:after="80" w:line="240" w:lineRule="auto"/>
              <w:rPr>
                <w:rFonts w:ascii="Calibri" w:hAnsi="Calibri"/>
                <w:sz w:val="20"/>
              </w:rPr>
            </w:pPr>
            <w:r w:rsidRPr="002F5ED7">
              <w:rPr>
                <w:rFonts w:ascii="Calibri" w:hAnsi="Calibri"/>
                <w:sz w:val="20"/>
              </w:rPr>
              <w:t>Community grants focused on resilience and inclusion and addressing stigma and discrimination</w:t>
            </w:r>
          </w:p>
          <w:p w14:paraId="2D47A5C9" w14:textId="77777777" w:rsidR="001164CA" w:rsidRPr="00236FBC" w:rsidRDefault="001164CA" w:rsidP="00CA457D">
            <w:pPr>
              <w:spacing w:before="80" w:after="80" w:line="240" w:lineRule="auto"/>
              <w:rPr>
                <w:rFonts w:ascii="Calibri" w:hAnsi="Calibri"/>
                <w:sz w:val="20"/>
              </w:rPr>
            </w:pPr>
            <w:r w:rsidRPr="002F5ED7">
              <w:rPr>
                <w:rFonts w:ascii="Calibri" w:hAnsi="Calibri"/>
                <w:sz w:val="20"/>
              </w:rPr>
              <w:t>Support for local networks and community working groups, with opportunities to receive grants to address place based needs developed from local action plans</w:t>
            </w:r>
          </w:p>
        </w:tc>
      </w:tr>
    </w:tbl>
    <w:p w14:paraId="6597E100" w14:textId="514DA188" w:rsidR="00CA457D" w:rsidRDefault="007B05E6" w:rsidP="00A16CCE">
      <w:pPr>
        <w:pStyle w:val="Heading3"/>
      </w:pPr>
      <w:r w:rsidRPr="00236FBC">
        <w:t>Queensland</w:t>
      </w:r>
    </w:p>
    <w:tbl>
      <w:tblPr>
        <w:tblStyle w:val="TableGrid"/>
        <w:tblW w:w="5167" w:type="pct"/>
        <w:tblLook w:val="04A0" w:firstRow="1" w:lastRow="0" w:firstColumn="1" w:lastColumn="0" w:noHBand="0" w:noVBand="1"/>
        <w:tblDescription w:val="This table lists the Queensland Ministers, policy framework, governances and committees or councils and an example of programs and services. "/>
      </w:tblPr>
      <w:tblGrid>
        <w:gridCol w:w="1421"/>
        <w:gridCol w:w="2970"/>
        <w:gridCol w:w="138"/>
        <w:gridCol w:w="2978"/>
        <w:gridCol w:w="283"/>
        <w:gridCol w:w="3379"/>
        <w:gridCol w:w="26"/>
        <w:gridCol w:w="3221"/>
      </w:tblGrid>
      <w:tr w:rsidR="00CA457D" w14:paraId="7FFE4D85" w14:textId="77777777" w:rsidTr="00CA457D">
        <w:trPr>
          <w:tblHeader/>
        </w:trPr>
        <w:tc>
          <w:tcPr>
            <w:tcW w:w="493" w:type="pct"/>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3C1D5487" w14:textId="77777777" w:rsidR="00CA457D" w:rsidRPr="002C766C" w:rsidRDefault="00CA457D" w:rsidP="00E52E67">
            <w:pPr>
              <w:pStyle w:val="BodyText2"/>
              <w:spacing w:before="80" w:after="80" w:line="240" w:lineRule="auto"/>
              <w:rPr>
                <w:rFonts w:ascii="Calibri" w:hAnsi="Calibri"/>
                <w:sz w:val="20"/>
              </w:rPr>
            </w:pPr>
            <w:r w:rsidRPr="004C1A7F">
              <w:rPr>
                <w:rFonts w:ascii="Calibri" w:hAnsi="Calibri" w:cs="Calibri"/>
                <w:b/>
                <w:color w:val="FFFFFF" w:themeColor="background1"/>
                <w:sz w:val="22"/>
                <w:szCs w:val="22"/>
              </w:rPr>
              <w:t>Authorising Minister</w:t>
            </w:r>
          </w:p>
        </w:tc>
        <w:tc>
          <w:tcPr>
            <w:tcW w:w="1078" w:type="pct"/>
            <w:gridSpan w:val="2"/>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4C408B8B" w14:textId="77777777" w:rsidR="00CA457D" w:rsidRPr="002C766C" w:rsidRDefault="00CA457D" w:rsidP="00E52E67">
            <w:pPr>
              <w:spacing w:before="80" w:after="80" w:line="240" w:lineRule="auto"/>
              <w:rPr>
                <w:rFonts w:ascii="Calibri" w:hAnsi="Calibri"/>
                <w:sz w:val="20"/>
              </w:rPr>
            </w:pPr>
            <w:r w:rsidRPr="004C1A7F">
              <w:rPr>
                <w:rFonts w:ascii="Calibri" w:hAnsi="Calibri" w:cs="Calibri"/>
                <w:b/>
                <w:color w:val="FFFFFF" w:themeColor="background1"/>
                <w:sz w:val="22"/>
                <w:szCs w:val="22"/>
              </w:rPr>
              <w:t>Strategic Policy Framework/s</w:t>
            </w:r>
          </w:p>
        </w:tc>
        <w:tc>
          <w:tcPr>
            <w:tcW w:w="1131" w:type="pct"/>
            <w:gridSpan w:val="2"/>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63363ECB" w14:textId="77777777" w:rsidR="00CA457D" w:rsidRDefault="00CA457D" w:rsidP="00E52E67">
            <w:pPr>
              <w:pStyle w:val="BodyText2"/>
              <w:spacing w:before="80" w:after="80" w:line="240" w:lineRule="auto"/>
              <w:rPr>
                <w:rFonts w:ascii="Calibri" w:hAnsi="Calibri"/>
                <w:sz w:val="20"/>
              </w:rPr>
            </w:pPr>
            <w:r w:rsidRPr="004C1A7F">
              <w:rPr>
                <w:rFonts w:ascii="Calibri" w:hAnsi="Calibri" w:cs="Calibri"/>
                <w:b/>
                <w:color w:val="FFFFFF" w:themeColor="background1"/>
                <w:sz w:val="22"/>
                <w:szCs w:val="22"/>
              </w:rPr>
              <w:t>Lead Government Entities</w:t>
            </w:r>
          </w:p>
        </w:tc>
        <w:tc>
          <w:tcPr>
            <w:tcW w:w="1172" w:type="pct"/>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3313CFC8" w14:textId="77777777" w:rsidR="00CA457D" w:rsidRPr="002C766C" w:rsidRDefault="00CA457D" w:rsidP="00E52E67">
            <w:pPr>
              <w:pStyle w:val="BodyText2"/>
              <w:spacing w:before="80" w:after="80" w:line="240" w:lineRule="auto"/>
              <w:rPr>
                <w:rFonts w:ascii="Calibri" w:hAnsi="Calibri"/>
                <w:sz w:val="20"/>
              </w:rPr>
            </w:pPr>
            <w:r w:rsidRPr="004C1A7F">
              <w:rPr>
                <w:rFonts w:ascii="Calibri" w:hAnsi="Calibri" w:cs="Calibri"/>
                <w:b/>
                <w:color w:val="FFFFFF" w:themeColor="background1"/>
                <w:sz w:val="22"/>
                <w:szCs w:val="22"/>
              </w:rPr>
              <w:t>Governance Committees/Councils</w:t>
            </w:r>
          </w:p>
        </w:tc>
        <w:tc>
          <w:tcPr>
            <w:tcW w:w="1126" w:type="pct"/>
            <w:gridSpan w:val="2"/>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1A1703ED" w14:textId="77777777" w:rsidR="00CA457D" w:rsidRPr="002C766C" w:rsidRDefault="00CA457D" w:rsidP="00E52E67">
            <w:pPr>
              <w:spacing w:before="80" w:after="80" w:line="240" w:lineRule="auto"/>
              <w:rPr>
                <w:rFonts w:ascii="Calibri" w:hAnsi="Calibri"/>
                <w:sz w:val="20"/>
              </w:rPr>
            </w:pPr>
            <w:r w:rsidRPr="004C1A7F">
              <w:rPr>
                <w:rFonts w:ascii="Calibri" w:hAnsi="Calibri" w:cs="Calibri"/>
                <w:b/>
                <w:color w:val="FFFFFF" w:themeColor="background1"/>
                <w:sz w:val="22"/>
                <w:szCs w:val="22"/>
              </w:rPr>
              <w:t>Example Programs and Services</w:t>
            </w:r>
          </w:p>
        </w:tc>
      </w:tr>
      <w:tr w:rsidR="001164CA" w14:paraId="744CAB82" w14:textId="77777777" w:rsidTr="00CA457D">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450E961D" w14:textId="77777777" w:rsidR="001164CA" w:rsidRPr="00C971E2" w:rsidRDefault="001164CA" w:rsidP="00CA457D">
            <w:pPr>
              <w:pStyle w:val="BodyText2"/>
              <w:spacing w:before="80" w:after="80" w:line="240" w:lineRule="auto"/>
              <w:rPr>
                <w:rFonts w:ascii="Calibri" w:hAnsi="Calibri"/>
                <w:sz w:val="20"/>
              </w:rPr>
            </w:pPr>
            <w:r w:rsidRPr="00236FBC">
              <w:rPr>
                <w:rFonts w:ascii="Calibri" w:hAnsi="Calibri"/>
                <w:sz w:val="20"/>
              </w:rPr>
              <w:t>Minister for Health</w:t>
            </w:r>
          </w:p>
        </w:tc>
        <w:tc>
          <w:tcPr>
            <w:tcW w:w="1030" w:type="pct"/>
            <w:tcBorders>
              <w:top w:val="single" w:sz="4" w:space="0" w:color="auto"/>
              <w:left w:val="single" w:sz="4" w:space="0" w:color="auto"/>
              <w:bottom w:val="single" w:sz="4" w:space="0" w:color="auto"/>
              <w:right w:val="single" w:sz="4" w:space="0" w:color="auto"/>
            </w:tcBorders>
            <w:shd w:val="clear" w:color="auto" w:fill="FFFFFF" w:themeFill="background1"/>
          </w:tcPr>
          <w:p w14:paraId="5BA1AD60" w14:textId="77777777" w:rsidR="001164CA" w:rsidRPr="00236FBC" w:rsidRDefault="001164CA" w:rsidP="00CA457D">
            <w:pPr>
              <w:spacing w:before="80" w:after="80" w:line="240" w:lineRule="auto"/>
              <w:rPr>
                <w:rFonts w:ascii="Calibri" w:hAnsi="Calibri"/>
                <w:sz w:val="20"/>
              </w:rPr>
            </w:pPr>
            <w:r w:rsidRPr="00236FBC">
              <w:rPr>
                <w:rFonts w:ascii="Calibri" w:hAnsi="Calibri"/>
                <w:sz w:val="20"/>
              </w:rPr>
              <w:t>Fifth National Mental Health and Suicide Prevention Plan</w:t>
            </w:r>
          </w:p>
          <w:p w14:paraId="648529B8" w14:textId="77777777" w:rsidR="001164CA" w:rsidRPr="00236FBC" w:rsidRDefault="001164CA" w:rsidP="00CA457D">
            <w:pPr>
              <w:spacing w:before="80" w:after="80" w:line="240" w:lineRule="auto"/>
              <w:rPr>
                <w:rFonts w:ascii="Calibri" w:hAnsi="Calibri"/>
                <w:sz w:val="20"/>
              </w:rPr>
            </w:pPr>
            <w:proofErr w:type="spellStart"/>
            <w:r w:rsidRPr="00236FBC">
              <w:rPr>
                <w:rFonts w:ascii="Calibri" w:hAnsi="Calibri"/>
                <w:sz w:val="20"/>
              </w:rPr>
              <w:t>Everylife</w:t>
            </w:r>
            <w:proofErr w:type="spellEnd"/>
            <w:r w:rsidRPr="00236FBC">
              <w:rPr>
                <w:rFonts w:ascii="Calibri" w:hAnsi="Calibri"/>
                <w:sz w:val="20"/>
              </w:rPr>
              <w:t>: The Queensland Suicide Prevention Plan 2019-2029</w:t>
            </w:r>
          </w:p>
          <w:p w14:paraId="639E5C9F" w14:textId="77777777" w:rsidR="001164CA" w:rsidRPr="00C971E2" w:rsidRDefault="001164CA" w:rsidP="00CA457D">
            <w:pPr>
              <w:spacing w:before="80" w:after="80" w:line="240" w:lineRule="auto"/>
              <w:rPr>
                <w:rFonts w:ascii="Calibri" w:hAnsi="Calibri"/>
                <w:sz w:val="20"/>
              </w:rPr>
            </w:pPr>
            <w:r w:rsidRPr="00236FBC">
              <w:rPr>
                <w:rFonts w:ascii="Calibri" w:hAnsi="Calibri"/>
                <w:sz w:val="20"/>
              </w:rPr>
              <w:t>My Health, Queensland’s future: Advancing health 2026</w:t>
            </w:r>
          </w:p>
        </w:tc>
        <w:tc>
          <w:tcPr>
            <w:tcW w:w="108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54255D" w14:textId="77777777" w:rsidR="001164CA" w:rsidRPr="00236FBC" w:rsidRDefault="001164CA" w:rsidP="00CA457D">
            <w:pPr>
              <w:spacing w:before="80" w:after="80" w:line="240" w:lineRule="auto"/>
              <w:rPr>
                <w:rFonts w:ascii="Calibri" w:hAnsi="Calibri"/>
                <w:sz w:val="20"/>
              </w:rPr>
            </w:pPr>
            <w:r w:rsidRPr="00236FBC">
              <w:rPr>
                <w:rFonts w:ascii="Calibri" w:hAnsi="Calibri"/>
                <w:sz w:val="20"/>
              </w:rPr>
              <w:t>Queensland Health</w:t>
            </w:r>
          </w:p>
          <w:p w14:paraId="302A4650" w14:textId="77777777" w:rsidR="001164CA" w:rsidRPr="00236FBC" w:rsidRDefault="001164CA" w:rsidP="00CA457D">
            <w:pPr>
              <w:spacing w:before="80" w:after="80" w:line="240" w:lineRule="auto"/>
              <w:rPr>
                <w:rFonts w:ascii="Calibri" w:hAnsi="Calibri"/>
                <w:sz w:val="20"/>
              </w:rPr>
            </w:pPr>
            <w:r w:rsidRPr="00236FBC">
              <w:rPr>
                <w:rFonts w:ascii="Calibri" w:hAnsi="Calibri"/>
                <w:sz w:val="20"/>
              </w:rPr>
              <w:t>Queensland Mental Health Commission</w:t>
            </w:r>
          </w:p>
          <w:p w14:paraId="60D8499F" w14:textId="77777777" w:rsidR="001164CA" w:rsidRPr="00C971E2" w:rsidRDefault="001164CA" w:rsidP="00CA457D">
            <w:pPr>
              <w:pStyle w:val="Header"/>
              <w:tabs>
                <w:tab w:val="left" w:pos="720"/>
              </w:tabs>
              <w:spacing w:before="80" w:after="80"/>
              <w:rPr>
                <w:rFonts w:ascii="Calibri" w:hAnsi="Calibri"/>
                <w:sz w:val="20"/>
              </w:rPr>
            </w:pPr>
            <w:r w:rsidRPr="00236FBC">
              <w:rPr>
                <w:rFonts w:ascii="Calibri" w:hAnsi="Calibri"/>
                <w:i/>
                <w:sz w:val="20"/>
              </w:rPr>
              <w:t>(Established under the Queensland Mental Health Commission Act 2013 (Act) as an independent statutory body.  The Act also governs the roles of the Commission)</w:t>
            </w:r>
          </w:p>
        </w:tc>
        <w:tc>
          <w:tcPr>
            <w:tcW w:w="1279"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48D3B71" w14:textId="77777777" w:rsidR="001164CA" w:rsidRPr="00C971E2" w:rsidRDefault="001164CA" w:rsidP="00CA457D">
            <w:pPr>
              <w:spacing w:before="80" w:after="80" w:line="240" w:lineRule="auto"/>
              <w:rPr>
                <w:rFonts w:ascii="Calibri" w:hAnsi="Calibri"/>
                <w:sz w:val="20"/>
              </w:rPr>
            </w:pPr>
            <w:r w:rsidRPr="00236FBC">
              <w:rPr>
                <w:rFonts w:ascii="Calibri" w:hAnsi="Calibri"/>
                <w:sz w:val="20"/>
              </w:rPr>
              <w:t>Queensland Suicide Prevention Plan identifies lead agencies for activity across state government and indicates a cross sector Queensland suicide prevention network would support implementation of the plan</w:t>
            </w:r>
          </w:p>
        </w:tc>
        <w:tc>
          <w:tcPr>
            <w:tcW w:w="1117" w:type="pct"/>
            <w:tcBorders>
              <w:top w:val="single" w:sz="4" w:space="0" w:color="auto"/>
              <w:left w:val="single" w:sz="4" w:space="0" w:color="auto"/>
              <w:bottom w:val="single" w:sz="4" w:space="0" w:color="auto"/>
              <w:right w:val="single" w:sz="4" w:space="0" w:color="auto"/>
            </w:tcBorders>
            <w:shd w:val="clear" w:color="auto" w:fill="FFFFFF" w:themeFill="background1"/>
          </w:tcPr>
          <w:p w14:paraId="192E405C" w14:textId="77777777" w:rsidR="001164CA" w:rsidRPr="00236FBC" w:rsidRDefault="001164CA" w:rsidP="00CA457D">
            <w:pPr>
              <w:spacing w:before="80" w:after="80" w:line="240" w:lineRule="auto"/>
              <w:rPr>
                <w:rFonts w:ascii="Calibri" w:hAnsi="Calibri"/>
                <w:sz w:val="20"/>
              </w:rPr>
            </w:pPr>
            <w:r w:rsidRPr="00236FBC">
              <w:rPr>
                <w:rFonts w:ascii="Calibri" w:hAnsi="Calibri"/>
                <w:sz w:val="20"/>
              </w:rPr>
              <w:t>Aboriginal and Torres Strait Islander youth mental health and suicide prevention programs</w:t>
            </w:r>
          </w:p>
          <w:p w14:paraId="1E67C8E3" w14:textId="77777777" w:rsidR="001164CA" w:rsidRPr="00236FBC" w:rsidRDefault="001164CA" w:rsidP="00CA457D">
            <w:pPr>
              <w:spacing w:before="80" w:after="80" w:line="240" w:lineRule="auto"/>
              <w:rPr>
                <w:rFonts w:ascii="Calibri" w:hAnsi="Calibri"/>
                <w:sz w:val="20"/>
              </w:rPr>
            </w:pPr>
            <w:r w:rsidRPr="00236FBC">
              <w:rPr>
                <w:rFonts w:ascii="Calibri" w:hAnsi="Calibri"/>
                <w:sz w:val="20"/>
              </w:rPr>
              <w:t>Crisis stabilisation trial</w:t>
            </w:r>
          </w:p>
          <w:p w14:paraId="0E92808A" w14:textId="77777777" w:rsidR="001164CA" w:rsidRPr="00236FBC" w:rsidRDefault="001164CA" w:rsidP="00CA457D">
            <w:pPr>
              <w:spacing w:before="80" w:after="80" w:line="240" w:lineRule="auto"/>
              <w:rPr>
                <w:rFonts w:ascii="Calibri" w:hAnsi="Calibri"/>
                <w:sz w:val="20"/>
              </w:rPr>
            </w:pPr>
            <w:r w:rsidRPr="00236FBC">
              <w:rPr>
                <w:rFonts w:ascii="Calibri" w:hAnsi="Calibri"/>
                <w:sz w:val="20"/>
              </w:rPr>
              <w:t>Safe spaces</w:t>
            </w:r>
          </w:p>
          <w:p w14:paraId="2559D9F8" w14:textId="77777777" w:rsidR="001164CA" w:rsidRDefault="001164CA" w:rsidP="00CA457D">
            <w:pPr>
              <w:spacing w:before="80" w:after="80" w:line="240" w:lineRule="auto"/>
              <w:rPr>
                <w:rFonts w:ascii="Calibri" w:hAnsi="Calibri"/>
                <w:sz w:val="20"/>
              </w:rPr>
            </w:pPr>
            <w:r w:rsidRPr="00236FBC">
              <w:rPr>
                <w:rFonts w:ascii="Calibri" w:hAnsi="Calibri"/>
                <w:sz w:val="20"/>
              </w:rPr>
              <w:t>Aftercare services</w:t>
            </w:r>
          </w:p>
          <w:p w14:paraId="030BBC8A" w14:textId="77777777" w:rsidR="001164CA" w:rsidRPr="00C971E2" w:rsidRDefault="001164CA" w:rsidP="00CA457D">
            <w:pPr>
              <w:spacing w:before="80" w:after="80" w:line="240" w:lineRule="auto"/>
              <w:rPr>
                <w:rFonts w:ascii="Calibri" w:hAnsi="Calibri"/>
                <w:sz w:val="20"/>
              </w:rPr>
            </w:pPr>
            <w:r>
              <w:rPr>
                <w:rFonts w:ascii="Calibri" w:hAnsi="Calibri"/>
                <w:sz w:val="20"/>
              </w:rPr>
              <w:t>Cross-portfolios initiatives</w:t>
            </w:r>
          </w:p>
        </w:tc>
      </w:tr>
    </w:tbl>
    <w:p w14:paraId="0C7AFF11" w14:textId="00DC006D" w:rsidR="00CA457D" w:rsidRDefault="00BB4126" w:rsidP="00A16CCE">
      <w:pPr>
        <w:pStyle w:val="Heading3"/>
      </w:pPr>
      <w:r w:rsidRPr="00236FBC">
        <w:t>South Australia</w:t>
      </w:r>
    </w:p>
    <w:tbl>
      <w:tblPr>
        <w:tblStyle w:val="TableGrid"/>
        <w:tblW w:w="5167" w:type="pct"/>
        <w:tblLook w:val="04A0" w:firstRow="1" w:lastRow="0" w:firstColumn="1" w:lastColumn="0" w:noHBand="0" w:noVBand="1"/>
        <w:tblDescription w:val="This table lists the South Australia Ministers, policy framework, governances and committees or councils and an example of programs and services. "/>
      </w:tblPr>
      <w:tblGrid>
        <w:gridCol w:w="1421"/>
        <w:gridCol w:w="2970"/>
        <w:gridCol w:w="138"/>
        <w:gridCol w:w="2978"/>
        <w:gridCol w:w="283"/>
        <w:gridCol w:w="3379"/>
        <w:gridCol w:w="26"/>
        <w:gridCol w:w="3221"/>
      </w:tblGrid>
      <w:tr w:rsidR="00CA457D" w14:paraId="06BF8263" w14:textId="77777777" w:rsidTr="00CA457D">
        <w:trPr>
          <w:tblHeader/>
        </w:trPr>
        <w:tc>
          <w:tcPr>
            <w:tcW w:w="493" w:type="pct"/>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59F0F0E2" w14:textId="77777777" w:rsidR="00CA457D" w:rsidRPr="002C766C" w:rsidRDefault="00CA457D" w:rsidP="00E52E67">
            <w:pPr>
              <w:pStyle w:val="BodyText2"/>
              <w:spacing w:before="80" w:after="80" w:line="240" w:lineRule="auto"/>
              <w:rPr>
                <w:rFonts w:ascii="Calibri" w:hAnsi="Calibri"/>
                <w:sz w:val="20"/>
              </w:rPr>
            </w:pPr>
            <w:r w:rsidRPr="004C1A7F">
              <w:rPr>
                <w:rFonts w:ascii="Calibri" w:hAnsi="Calibri" w:cs="Calibri"/>
                <w:b/>
                <w:color w:val="FFFFFF" w:themeColor="background1"/>
                <w:sz w:val="22"/>
                <w:szCs w:val="22"/>
              </w:rPr>
              <w:t>Authorising Minister</w:t>
            </w:r>
          </w:p>
        </w:tc>
        <w:tc>
          <w:tcPr>
            <w:tcW w:w="1078" w:type="pct"/>
            <w:gridSpan w:val="2"/>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0B55FAD3" w14:textId="77777777" w:rsidR="00CA457D" w:rsidRPr="002C766C" w:rsidRDefault="00CA457D" w:rsidP="00E52E67">
            <w:pPr>
              <w:spacing w:before="80" w:after="80" w:line="240" w:lineRule="auto"/>
              <w:rPr>
                <w:rFonts w:ascii="Calibri" w:hAnsi="Calibri"/>
                <w:sz w:val="20"/>
              </w:rPr>
            </w:pPr>
            <w:r w:rsidRPr="004C1A7F">
              <w:rPr>
                <w:rFonts w:ascii="Calibri" w:hAnsi="Calibri" w:cs="Calibri"/>
                <w:b/>
                <w:color w:val="FFFFFF" w:themeColor="background1"/>
                <w:sz w:val="22"/>
                <w:szCs w:val="22"/>
              </w:rPr>
              <w:t>Strategic Policy Framework/s</w:t>
            </w:r>
          </w:p>
        </w:tc>
        <w:tc>
          <w:tcPr>
            <w:tcW w:w="1131" w:type="pct"/>
            <w:gridSpan w:val="2"/>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7C8439A1" w14:textId="77777777" w:rsidR="00CA457D" w:rsidRDefault="00CA457D" w:rsidP="00E52E67">
            <w:pPr>
              <w:pStyle w:val="BodyText2"/>
              <w:spacing w:before="80" w:after="80" w:line="240" w:lineRule="auto"/>
              <w:rPr>
                <w:rFonts w:ascii="Calibri" w:hAnsi="Calibri"/>
                <w:sz w:val="20"/>
              </w:rPr>
            </w:pPr>
            <w:r w:rsidRPr="004C1A7F">
              <w:rPr>
                <w:rFonts w:ascii="Calibri" w:hAnsi="Calibri" w:cs="Calibri"/>
                <w:b/>
                <w:color w:val="FFFFFF" w:themeColor="background1"/>
                <w:sz w:val="22"/>
                <w:szCs w:val="22"/>
              </w:rPr>
              <w:t>Lead Government Entities</w:t>
            </w:r>
          </w:p>
        </w:tc>
        <w:tc>
          <w:tcPr>
            <w:tcW w:w="1172" w:type="pct"/>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77A3D28A" w14:textId="77777777" w:rsidR="00CA457D" w:rsidRPr="002C766C" w:rsidRDefault="00CA457D" w:rsidP="00E52E67">
            <w:pPr>
              <w:pStyle w:val="BodyText2"/>
              <w:spacing w:before="80" w:after="80" w:line="240" w:lineRule="auto"/>
              <w:rPr>
                <w:rFonts w:ascii="Calibri" w:hAnsi="Calibri"/>
                <w:sz w:val="20"/>
              </w:rPr>
            </w:pPr>
            <w:r w:rsidRPr="004C1A7F">
              <w:rPr>
                <w:rFonts w:ascii="Calibri" w:hAnsi="Calibri" w:cs="Calibri"/>
                <w:b/>
                <w:color w:val="FFFFFF" w:themeColor="background1"/>
                <w:sz w:val="22"/>
                <w:szCs w:val="22"/>
              </w:rPr>
              <w:t>Governance Committees/Councils</w:t>
            </w:r>
          </w:p>
        </w:tc>
        <w:tc>
          <w:tcPr>
            <w:tcW w:w="1126" w:type="pct"/>
            <w:gridSpan w:val="2"/>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62D0FE7A" w14:textId="77777777" w:rsidR="00CA457D" w:rsidRPr="002C766C" w:rsidRDefault="00CA457D" w:rsidP="00E52E67">
            <w:pPr>
              <w:spacing w:before="80" w:after="80" w:line="240" w:lineRule="auto"/>
              <w:rPr>
                <w:rFonts w:ascii="Calibri" w:hAnsi="Calibri"/>
                <w:sz w:val="20"/>
              </w:rPr>
            </w:pPr>
            <w:r w:rsidRPr="004C1A7F">
              <w:rPr>
                <w:rFonts w:ascii="Calibri" w:hAnsi="Calibri" w:cs="Calibri"/>
                <w:b/>
                <w:color w:val="FFFFFF" w:themeColor="background1"/>
                <w:sz w:val="22"/>
                <w:szCs w:val="22"/>
              </w:rPr>
              <w:t>Example Programs and Services</w:t>
            </w:r>
          </w:p>
        </w:tc>
      </w:tr>
      <w:tr w:rsidR="001164CA" w14:paraId="1D8BF91A" w14:textId="77777777" w:rsidTr="00CA457D">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11FF1224" w14:textId="77777777" w:rsidR="001164CA" w:rsidRPr="002F5ED7" w:rsidRDefault="001164CA" w:rsidP="00CA457D">
            <w:pPr>
              <w:pStyle w:val="BodyText2"/>
              <w:spacing w:before="80" w:after="80" w:line="240" w:lineRule="auto"/>
              <w:rPr>
                <w:rFonts w:ascii="Calibri" w:hAnsi="Calibri"/>
                <w:sz w:val="20"/>
              </w:rPr>
            </w:pPr>
            <w:r w:rsidRPr="00236FBC">
              <w:rPr>
                <w:rFonts w:ascii="Calibri" w:hAnsi="Calibri"/>
                <w:sz w:val="20"/>
              </w:rPr>
              <w:t>Minister for Health and Wellbeing</w:t>
            </w:r>
            <w:r>
              <w:rPr>
                <w:rFonts w:ascii="Calibri" w:hAnsi="Calibri"/>
                <w:sz w:val="20"/>
              </w:rPr>
              <w:t xml:space="preserve"> with support provided through the Premier’s Advocate</w:t>
            </w:r>
          </w:p>
        </w:tc>
        <w:tc>
          <w:tcPr>
            <w:tcW w:w="1030" w:type="pct"/>
            <w:tcBorders>
              <w:top w:val="single" w:sz="4" w:space="0" w:color="auto"/>
              <w:left w:val="single" w:sz="4" w:space="0" w:color="auto"/>
              <w:bottom w:val="single" w:sz="4" w:space="0" w:color="auto"/>
              <w:right w:val="single" w:sz="4" w:space="0" w:color="auto"/>
            </w:tcBorders>
            <w:shd w:val="clear" w:color="auto" w:fill="FFFFFF" w:themeFill="background1"/>
          </w:tcPr>
          <w:p w14:paraId="0167A70E" w14:textId="77777777" w:rsidR="001164CA" w:rsidRPr="00236FBC" w:rsidRDefault="001164CA" w:rsidP="00CA457D">
            <w:pPr>
              <w:spacing w:before="80" w:after="80" w:line="240" w:lineRule="auto"/>
              <w:rPr>
                <w:rFonts w:ascii="Calibri" w:hAnsi="Calibri"/>
                <w:sz w:val="20"/>
              </w:rPr>
            </w:pPr>
            <w:r w:rsidRPr="00236FBC">
              <w:rPr>
                <w:rFonts w:ascii="Calibri" w:hAnsi="Calibri"/>
                <w:sz w:val="20"/>
              </w:rPr>
              <w:t>Fifth National Mental Health and Suicide Prevention Plan</w:t>
            </w:r>
          </w:p>
          <w:p w14:paraId="00806B81" w14:textId="77777777" w:rsidR="001164CA" w:rsidRPr="00236FBC" w:rsidRDefault="001164CA" w:rsidP="00CA457D">
            <w:pPr>
              <w:spacing w:before="80" w:after="80" w:line="240" w:lineRule="auto"/>
              <w:rPr>
                <w:rFonts w:ascii="Calibri" w:hAnsi="Calibri"/>
                <w:sz w:val="20"/>
              </w:rPr>
            </w:pPr>
            <w:r w:rsidRPr="00236FBC">
              <w:rPr>
                <w:rFonts w:ascii="Calibri" w:hAnsi="Calibri"/>
                <w:sz w:val="20"/>
              </w:rPr>
              <w:t>South Australian Suicide Prevention Plan 2017-2021</w:t>
            </w:r>
          </w:p>
          <w:p w14:paraId="59A8D5CE" w14:textId="77777777" w:rsidR="001164CA" w:rsidRPr="00236FBC" w:rsidRDefault="001164CA" w:rsidP="00CA457D">
            <w:pPr>
              <w:spacing w:before="80" w:after="80" w:line="240" w:lineRule="auto"/>
              <w:rPr>
                <w:rFonts w:ascii="Calibri" w:hAnsi="Calibri"/>
                <w:sz w:val="20"/>
              </w:rPr>
            </w:pPr>
            <w:r w:rsidRPr="00236FBC">
              <w:rPr>
                <w:rFonts w:ascii="Calibri" w:hAnsi="Calibri"/>
                <w:sz w:val="20"/>
              </w:rPr>
              <w:t>SA Mental Health Services Plan 2020-25</w:t>
            </w:r>
          </w:p>
          <w:p w14:paraId="3D1F300A" w14:textId="77777777" w:rsidR="001164CA" w:rsidRPr="002F5ED7" w:rsidRDefault="001164CA" w:rsidP="00CA457D">
            <w:pPr>
              <w:spacing w:before="80" w:after="80" w:line="240" w:lineRule="auto"/>
              <w:rPr>
                <w:rFonts w:ascii="Calibri" w:hAnsi="Calibri"/>
                <w:sz w:val="20"/>
              </w:rPr>
            </w:pPr>
            <w:r w:rsidRPr="00236FBC">
              <w:rPr>
                <w:rFonts w:ascii="Calibri" w:hAnsi="Calibri"/>
                <w:sz w:val="20"/>
              </w:rPr>
              <w:t>Wellbeing SA Strategic Plan 2020-2025</w:t>
            </w:r>
          </w:p>
        </w:tc>
        <w:tc>
          <w:tcPr>
            <w:tcW w:w="108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082C5F3" w14:textId="77777777" w:rsidR="001164CA" w:rsidRPr="00236FBC" w:rsidRDefault="001164CA" w:rsidP="00CA457D">
            <w:pPr>
              <w:pStyle w:val="Header"/>
              <w:tabs>
                <w:tab w:val="left" w:pos="720"/>
              </w:tabs>
              <w:spacing w:before="80" w:after="80"/>
              <w:rPr>
                <w:rFonts w:ascii="Calibri" w:hAnsi="Calibri"/>
                <w:sz w:val="20"/>
              </w:rPr>
            </w:pPr>
            <w:r w:rsidRPr="00236FBC">
              <w:rPr>
                <w:rFonts w:ascii="Calibri" w:hAnsi="Calibri"/>
                <w:sz w:val="20"/>
              </w:rPr>
              <w:t xml:space="preserve">Department of Health and Wellbeing </w:t>
            </w:r>
          </w:p>
          <w:p w14:paraId="63F0DEB5" w14:textId="77777777" w:rsidR="001164CA" w:rsidRPr="002F5ED7" w:rsidRDefault="001164CA" w:rsidP="00CA457D">
            <w:pPr>
              <w:spacing w:before="80" w:after="80" w:line="240" w:lineRule="auto"/>
              <w:rPr>
                <w:rFonts w:ascii="Calibri" w:hAnsi="Calibri"/>
                <w:sz w:val="20"/>
              </w:rPr>
            </w:pPr>
            <w:r w:rsidRPr="00236FBC">
              <w:rPr>
                <w:rFonts w:ascii="Calibri" w:hAnsi="Calibri"/>
                <w:sz w:val="20"/>
              </w:rPr>
              <w:t>Wellbeing SA</w:t>
            </w:r>
          </w:p>
        </w:tc>
        <w:tc>
          <w:tcPr>
            <w:tcW w:w="1279"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A9CA118" w14:textId="77777777" w:rsidR="001164CA" w:rsidRPr="00236FBC" w:rsidRDefault="001164CA" w:rsidP="00CA457D">
            <w:pPr>
              <w:spacing w:before="80" w:after="80" w:line="240" w:lineRule="auto"/>
              <w:rPr>
                <w:rFonts w:ascii="Calibri" w:hAnsi="Calibri"/>
                <w:sz w:val="20"/>
              </w:rPr>
            </w:pPr>
            <w:r w:rsidRPr="00236FBC">
              <w:rPr>
                <w:rFonts w:ascii="Calibri" w:hAnsi="Calibri"/>
                <w:sz w:val="20"/>
              </w:rPr>
              <w:t>Premier’s Suicide Prevention Council (includes Chief Psychiatrist and Chief Executive of Wellbeing SA) reports to Premier via the Premier’s Advocate for Suicide Prevention and Community Resilience.</w:t>
            </w:r>
          </w:p>
          <w:p w14:paraId="55DCD94E" w14:textId="77777777" w:rsidR="001164CA" w:rsidRPr="00236FBC" w:rsidRDefault="001164CA" w:rsidP="00CA457D">
            <w:pPr>
              <w:spacing w:before="80" w:after="80" w:line="240" w:lineRule="auto"/>
              <w:rPr>
                <w:rFonts w:ascii="Calibri" w:hAnsi="Calibri"/>
                <w:sz w:val="20"/>
              </w:rPr>
            </w:pPr>
            <w:r w:rsidRPr="00236FBC">
              <w:rPr>
                <w:rFonts w:ascii="Calibri" w:hAnsi="Calibri"/>
                <w:sz w:val="20"/>
              </w:rPr>
              <w:t>Issues Groups on Suicide Prevention (heads of all State Government agencies) acts on and implements Council proposals</w:t>
            </w:r>
          </w:p>
          <w:p w14:paraId="14895909" w14:textId="77777777" w:rsidR="001164CA" w:rsidRPr="00236FBC" w:rsidRDefault="001164CA" w:rsidP="00CA457D">
            <w:pPr>
              <w:spacing w:before="80" w:after="80" w:line="240" w:lineRule="auto"/>
              <w:rPr>
                <w:rFonts w:ascii="Calibri" w:hAnsi="Calibri"/>
                <w:sz w:val="20"/>
              </w:rPr>
            </w:pPr>
            <w:r w:rsidRPr="00236FBC">
              <w:rPr>
                <w:rFonts w:ascii="Calibri" w:hAnsi="Calibri"/>
                <w:sz w:val="20"/>
              </w:rPr>
              <w:t>Suicide Prevention Networks and Aboriginal Specific Networks in Aboriginal Communities and Mental Health Commissioners (managed by Wellbeing SA)</w:t>
            </w:r>
          </w:p>
          <w:p w14:paraId="74295D9F" w14:textId="77777777" w:rsidR="001164CA" w:rsidRPr="002F5ED7" w:rsidRDefault="001164CA" w:rsidP="00CA457D">
            <w:pPr>
              <w:spacing w:before="80" w:after="80" w:line="240" w:lineRule="auto"/>
              <w:rPr>
                <w:rFonts w:ascii="Calibri" w:hAnsi="Calibri"/>
                <w:sz w:val="20"/>
              </w:rPr>
            </w:pPr>
            <w:r w:rsidRPr="00236FBC">
              <w:rPr>
                <w:rFonts w:ascii="Calibri" w:hAnsi="Calibri"/>
                <w:sz w:val="20"/>
              </w:rPr>
              <w:t xml:space="preserve">Suicide Prevention </w:t>
            </w:r>
            <w:proofErr w:type="spellStart"/>
            <w:r w:rsidRPr="00236FBC">
              <w:rPr>
                <w:rFonts w:ascii="Calibri" w:hAnsi="Calibri"/>
                <w:sz w:val="20"/>
              </w:rPr>
              <w:t>Statewide</w:t>
            </w:r>
            <w:proofErr w:type="spellEnd"/>
            <w:r w:rsidRPr="00236FBC">
              <w:rPr>
                <w:rFonts w:ascii="Calibri" w:hAnsi="Calibri"/>
                <w:sz w:val="20"/>
              </w:rPr>
              <w:t xml:space="preserve"> Clinical Leadership Group (managed by Department of Health and Wellbeing)</w:t>
            </w:r>
          </w:p>
        </w:tc>
        <w:tc>
          <w:tcPr>
            <w:tcW w:w="1117" w:type="pct"/>
            <w:tcBorders>
              <w:top w:val="single" w:sz="4" w:space="0" w:color="auto"/>
              <w:left w:val="single" w:sz="4" w:space="0" w:color="auto"/>
              <w:bottom w:val="single" w:sz="4" w:space="0" w:color="auto"/>
              <w:right w:val="single" w:sz="4" w:space="0" w:color="auto"/>
            </w:tcBorders>
            <w:shd w:val="clear" w:color="auto" w:fill="FFFFFF" w:themeFill="background1"/>
          </w:tcPr>
          <w:p w14:paraId="71F9952B" w14:textId="77777777" w:rsidR="001164CA" w:rsidRPr="00236FBC" w:rsidRDefault="001164CA" w:rsidP="00CA457D">
            <w:pPr>
              <w:pStyle w:val="BodyText2"/>
              <w:spacing w:before="80" w:after="80" w:line="240" w:lineRule="auto"/>
              <w:rPr>
                <w:rFonts w:ascii="Calibri" w:hAnsi="Calibri"/>
                <w:sz w:val="20"/>
              </w:rPr>
            </w:pPr>
            <w:r w:rsidRPr="00236FBC">
              <w:rPr>
                <w:rFonts w:ascii="Calibri" w:hAnsi="Calibri"/>
                <w:sz w:val="20"/>
              </w:rPr>
              <w:t>Suicide prevention training for government, mental health practitioners, community members and non- government organisations</w:t>
            </w:r>
          </w:p>
          <w:p w14:paraId="0EDC8EEE" w14:textId="77777777" w:rsidR="001164CA" w:rsidRPr="00236FBC" w:rsidRDefault="001164CA" w:rsidP="00CA457D">
            <w:pPr>
              <w:pStyle w:val="BodyText2"/>
              <w:spacing w:before="80" w:after="80" w:line="240" w:lineRule="auto"/>
              <w:rPr>
                <w:rFonts w:ascii="Calibri" w:hAnsi="Calibri"/>
                <w:sz w:val="20"/>
              </w:rPr>
            </w:pPr>
            <w:proofErr w:type="spellStart"/>
            <w:r w:rsidRPr="00236FBC">
              <w:rPr>
                <w:rFonts w:ascii="Calibri" w:hAnsi="Calibri"/>
                <w:sz w:val="20"/>
              </w:rPr>
              <w:t>Postvention</w:t>
            </w:r>
            <w:proofErr w:type="spellEnd"/>
            <w:r w:rsidRPr="00236FBC">
              <w:rPr>
                <w:rFonts w:ascii="Calibri" w:hAnsi="Calibri"/>
                <w:sz w:val="20"/>
              </w:rPr>
              <w:t xml:space="preserve"> for family members impacted by suicide </w:t>
            </w:r>
          </w:p>
          <w:p w14:paraId="3E640120" w14:textId="77777777" w:rsidR="001164CA" w:rsidRPr="002F5ED7" w:rsidRDefault="001164CA" w:rsidP="00CA457D">
            <w:pPr>
              <w:spacing w:before="80" w:after="80" w:line="240" w:lineRule="auto"/>
              <w:rPr>
                <w:rFonts w:ascii="Calibri" w:hAnsi="Calibri"/>
                <w:sz w:val="20"/>
              </w:rPr>
            </w:pPr>
            <w:r w:rsidRPr="00236FBC">
              <w:rPr>
                <w:rFonts w:ascii="Calibri" w:hAnsi="Calibri"/>
                <w:sz w:val="20"/>
              </w:rPr>
              <w:t>Government portal including mental health and suicide prevention policies procedures and services for staff and consumers across all state government agencies</w:t>
            </w:r>
          </w:p>
        </w:tc>
      </w:tr>
    </w:tbl>
    <w:p w14:paraId="76FCD26F" w14:textId="20EF9200" w:rsidR="00CA457D" w:rsidRDefault="007B05E6" w:rsidP="00A16CCE">
      <w:pPr>
        <w:pStyle w:val="Heading3"/>
      </w:pPr>
      <w:r w:rsidRPr="00C971E2">
        <w:t>Tasmania</w:t>
      </w:r>
    </w:p>
    <w:tbl>
      <w:tblPr>
        <w:tblStyle w:val="TableGrid"/>
        <w:tblW w:w="5167" w:type="pct"/>
        <w:tblLook w:val="04A0" w:firstRow="1" w:lastRow="0" w:firstColumn="1" w:lastColumn="0" w:noHBand="0" w:noVBand="1"/>
        <w:tblDescription w:val="This table lists the Tasmania Ministers, policy framework, governances and committees or councils and an example of programs and services. "/>
      </w:tblPr>
      <w:tblGrid>
        <w:gridCol w:w="1421"/>
        <w:gridCol w:w="2970"/>
        <w:gridCol w:w="138"/>
        <w:gridCol w:w="2978"/>
        <w:gridCol w:w="283"/>
        <w:gridCol w:w="3379"/>
        <w:gridCol w:w="26"/>
        <w:gridCol w:w="3221"/>
      </w:tblGrid>
      <w:tr w:rsidR="00CA457D" w14:paraId="1F4357E1" w14:textId="77777777" w:rsidTr="00FE0D35">
        <w:trPr>
          <w:tblHeader/>
        </w:trPr>
        <w:tc>
          <w:tcPr>
            <w:tcW w:w="493" w:type="pct"/>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714A8B7A" w14:textId="77777777" w:rsidR="00CA457D" w:rsidRPr="002C766C" w:rsidRDefault="00CA457D" w:rsidP="00E52E67">
            <w:pPr>
              <w:pStyle w:val="BodyText2"/>
              <w:spacing w:before="80" w:after="80" w:line="240" w:lineRule="auto"/>
              <w:rPr>
                <w:rFonts w:ascii="Calibri" w:hAnsi="Calibri"/>
                <w:sz w:val="20"/>
              </w:rPr>
            </w:pPr>
            <w:r w:rsidRPr="004C1A7F">
              <w:rPr>
                <w:rFonts w:ascii="Calibri" w:hAnsi="Calibri" w:cs="Calibri"/>
                <w:b/>
                <w:color w:val="FFFFFF" w:themeColor="background1"/>
                <w:sz w:val="22"/>
                <w:szCs w:val="22"/>
              </w:rPr>
              <w:t>Authorising Minister</w:t>
            </w:r>
          </w:p>
        </w:tc>
        <w:tc>
          <w:tcPr>
            <w:tcW w:w="1078" w:type="pct"/>
            <w:gridSpan w:val="2"/>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53D5C559" w14:textId="77777777" w:rsidR="00CA457D" w:rsidRPr="002C766C" w:rsidRDefault="00CA457D" w:rsidP="00E52E67">
            <w:pPr>
              <w:spacing w:before="80" w:after="80" w:line="240" w:lineRule="auto"/>
              <w:rPr>
                <w:rFonts w:ascii="Calibri" w:hAnsi="Calibri"/>
                <w:sz w:val="20"/>
              </w:rPr>
            </w:pPr>
            <w:r w:rsidRPr="004C1A7F">
              <w:rPr>
                <w:rFonts w:ascii="Calibri" w:hAnsi="Calibri" w:cs="Calibri"/>
                <w:b/>
                <w:color w:val="FFFFFF" w:themeColor="background1"/>
                <w:sz w:val="22"/>
                <w:szCs w:val="22"/>
              </w:rPr>
              <w:t>Strategic Policy Framework/s</w:t>
            </w:r>
          </w:p>
        </w:tc>
        <w:tc>
          <w:tcPr>
            <w:tcW w:w="1131" w:type="pct"/>
            <w:gridSpan w:val="2"/>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4B00D540" w14:textId="77777777" w:rsidR="00CA457D" w:rsidRDefault="00CA457D" w:rsidP="00E52E67">
            <w:pPr>
              <w:pStyle w:val="BodyText2"/>
              <w:spacing w:before="80" w:after="80" w:line="240" w:lineRule="auto"/>
              <w:rPr>
                <w:rFonts w:ascii="Calibri" w:hAnsi="Calibri"/>
                <w:sz w:val="20"/>
              </w:rPr>
            </w:pPr>
            <w:r w:rsidRPr="004C1A7F">
              <w:rPr>
                <w:rFonts w:ascii="Calibri" w:hAnsi="Calibri" w:cs="Calibri"/>
                <w:b/>
                <w:color w:val="FFFFFF" w:themeColor="background1"/>
                <w:sz w:val="22"/>
                <w:szCs w:val="22"/>
              </w:rPr>
              <w:t>Lead Government Entities</w:t>
            </w:r>
          </w:p>
        </w:tc>
        <w:tc>
          <w:tcPr>
            <w:tcW w:w="1172" w:type="pct"/>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7A01E3FE" w14:textId="77777777" w:rsidR="00CA457D" w:rsidRPr="002C766C" w:rsidRDefault="00CA457D" w:rsidP="00E52E67">
            <w:pPr>
              <w:pStyle w:val="BodyText2"/>
              <w:spacing w:before="80" w:after="80" w:line="240" w:lineRule="auto"/>
              <w:rPr>
                <w:rFonts w:ascii="Calibri" w:hAnsi="Calibri"/>
                <w:sz w:val="20"/>
              </w:rPr>
            </w:pPr>
            <w:r w:rsidRPr="004C1A7F">
              <w:rPr>
                <w:rFonts w:ascii="Calibri" w:hAnsi="Calibri" w:cs="Calibri"/>
                <w:b/>
                <w:color w:val="FFFFFF" w:themeColor="background1"/>
                <w:sz w:val="22"/>
                <w:szCs w:val="22"/>
              </w:rPr>
              <w:t>Governance Committees/Councils</w:t>
            </w:r>
          </w:p>
        </w:tc>
        <w:tc>
          <w:tcPr>
            <w:tcW w:w="1126" w:type="pct"/>
            <w:gridSpan w:val="2"/>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35948F1F" w14:textId="77777777" w:rsidR="00CA457D" w:rsidRPr="002C766C" w:rsidRDefault="00CA457D" w:rsidP="00E52E67">
            <w:pPr>
              <w:spacing w:before="80" w:after="80" w:line="240" w:lineRule="auto"/>
              <w:rPr>
                <w:rFonts w:ascii="Calibri" w:hAnsi="Calibri"/>
                <w:sz w:val="20"/>
              </w:rPr>
            </w:pPr>
            <w:r w:rsidRPr="004C1A7F">
              <w:rPr>
                <w:rFonts w:ascii="Calibri" w:hAnsi="Calibri" w:cs="Calibri"/>
                <w:b/>
                <w:color w:val="FFFFFF" w:themeColor="background1"/>
                <w:sz w:val="22"/>
                <w:szCs w:val="22"/>
              </w:rPr>
              <w:t>Example Programs and Services</w:t>
            </w:r>
          </w:p>
        </w:tc>
      </w:tr>
      <w:tr w:rsidR="001164CA" w14:paraId="14CAC8A0" w14:textId="77777777" w:rsidTr="00CA457D">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4BA81694" w14:textId="77777777" w:rsidR="001164CA" w:rsidRPr="00EC126B" w:rsidRDefault="001164CA" w:rsidP="00CA457D">
            <w:pPr>
              <w:pStyle w:val="BodyText2"/>
              <w:spacing w:before="80" w:after="80" w:line="240" w:lineRule="auto"/>
              <w:rPr>
                <w:rFonts w:ascii="Calibri" w:hAnsi="Calibri"/>
                <w:sz w:val="20"/>
              </w:rPr>
            </w:pPr>
            <w:r w:rsidRPr="00C971E2">
              <w:rPr>
                <w:rFonts w:ascii="Calibri" w:hAnsi="Calibri"/>
                <w:sz w:val="20"/>
              </w:rPr>
              <w:t xml:space="preserve">Minister for Health and Wellbeing </w:t>
            </w:r>
          </w:p>
        </w:tc>
        <w:tc>
          <w:tcPr>
            <w:tcW w:w="1030" w:type="pct"/>
            <w:tcBorders>
              <w:top w:val="single" w:sz="4" w:space="0" w:color="auto"/>
              <w:left w:val="single" w:sz="4" w:space="0" w:color="auto"/>
              <w:bottom w:val="single" w:sz="4" w:space="0" w:color="auto"/>
              <w:right w:val="single" w:sz="4" w:space="0" w:color="auto"/>
            </w:tcBorders>
            <w:shd w:val="clear" w:color="auto" w:fill="FFFFFF" w:themeFill="background1"/>
          </w:tcPr>
          <w:p w14:paraId="0A7709BB" w14:textId="77777777" w:rsidR="001164CA" w:rsidRDefault="001164CA" w:rsidP="00CA457D">
            <w:pPr>
              <w:spacing w:before="80" w:after="80" w:line="240" w:lineRule="auto"/>
              <w:rPr>
                <w:rFonts w:ascii="Calibri" w:hAnsi="Calibri"/>
                <w:sz w:val="20"/>
              </w:rPr>
            </w:pPr>
            <w:r w:rsidRPr="00C971E2">
              <w:rPr>
                <w:rFonts w:ascii="Calibri" w:hAnsi="Calibri"/>
                <w:sz w:val="20"/>
              </w:rPr>
              <w:t>Fifth National Mental Health and Suicide Prevention Plan</w:t>
            </w:r>
          </w:p>
          <w:p w14:paraId="13BCF5DF" w14:textId="77777777" w:rsidR="001164CA" w:rsidRPr="00C971E2" w:rsidRDefault="001164CA" w:rsidP="00CA457D">
            <w:pPr>
              <w:spacing w:before="80" w:after="80" w:line="240" w:lineRule="auto"/>
              <w:rPr>
                <w:rFonts w:ascii="Calibri" w:hAnsi="Calibri"/>
                <w:sz w:val="20"/>
              </w:rPr>
            </w:pPr>
            <w:r>
              <w:rPr>
                <w:rFonts w:ascii="Calibri" w:hAnsi="Calibri"/>
                <w:sz w:val="20"/>
              </w:rPr>
              <w:t>Rethink 2020</w:t>
            </w:r>
          </w:p>
          <w:p w14:paraId="5331228F" w14:textId="77777777" w:rsidR="001164CA" w:rsidRPr="00C971E2" w:rsidRDefault="001164CA" w:rsidP="00CA457D">
            <w:pPr>
              <w:spacing w:before="80" w:after="80" w:line="240" w:lineRule="auto"/>
              <w:rPr>
                <w:rFonts w:ascii="Calibri" w:hAnsi="Calibri"/>
                <w:sz w:val="20"/>
              </w:rPr>
            </w:pPr>
            <w:r w:rsidRPr="00C971E2">
              <w:rPr>
                <w:rFonts w:ascii="Calibri" w:hAnsi="Calibri"/>
                <w:sz w:val="20"/>
              </w:rPr>
              <w:t>Tasmania’s Suicide Prevention Strategy (2016-2020)</w:t>
            </w:r>
          </w:p>
          <w:p w14:paraId="1F07AAC8" w14:textId="77777777" w:rsidR="001164CA" w:rsidRPr="00C971E2" w:rsidRDefault="001164CA" w:rsidP="00CA457D">
            <w:pPr>
              <w:spacing w:before="80" w:after="80" w:line="240" w:lineRule="auto"/>
              <w:rPr>
                <w:rFonts w:ascii="Calibri" w:hAnsi="Calibri"/>
                <w:sz w:val="20"/>
              </w:rPr>
            </w:pPr>
            <w:r w:rsidRPr="00C971E2">
              <w:rPr>
                <w:rFonts w:ascii="Calibri" w:hAnsi="Calibri"/>
                <w:sz w:val="20"/>
              </w:rPr>
              <w:t>Youth Suicide Prevention Plan for Tasmania (2016-2020)</w:t>
            </w:r>
          </w:p>
          <w:p w14:paraId="042F848A" w14:textId="77777777" w:rsidR="001164CA" w:rsidRPr="00EC126B" w:rsidRDefault="001164CA" w:rsidP="00CA457D">
            <w:pPr>
              <w:spacing w:before="80" w:after="80" w:line="240" w:lineRule="auto"/>
              <w:rPr>
                <w:rFonts w:ascii="Calibri" w:hAnsi="Calibri"/>
                <w:sz w:val="20"/>
              </w:rPr>
            </w:pPr>
            <w:r w:rsidRPr="00C971E2">
              <w:rPr>
                <w:rFonts w:ascii="Calibri" w:hAnsi="Calibri"/>
                <w:sz w:val="20"/>
              </w:rPr>
              <w:t>Suicide Prevention Workforce Development and Training Plan for Tasmania (2016-2020)</w:t>
            </w:r>
          </w:p>
        </w:tc>
        <w:tc>
          <w:tcPr>
            <w:tcW w:w="108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FC595B" w14:textId="77777777" w:rsidR="001164CA" w:rsidRPr="00C971E2" w:rsidRDefault="001164CA" w:rsidP="00CA457D">
            <w:pPr>
              <w:pStyle w:val="Header"/>
              <w:tabs>
                <w:tab w:val="left" w:pos="720"/>
              </w:tabs>
              <w:spacing w:before="80" w:after="80"/>
              <w:rPr>
                <w:rFonts w:ascii="Calibri" w:hAnsi="Calibri"/>
                <w:sz w:val="20"/>
              </w:rPr>
            </w:pPr>
            <w:r w:rsidRPr="00C971E2">
              <w:rPr>
                <w:rFonts w:ascii="Calibri" w:hAnsi="Calibri"/>
                <w:sz w:val="20"/>
              </w:rPr>
              <w:t>Department of Health</w:t>
            </w:r>
          </w:p>
          <w:p w14:paraId="44FCCCE1" w14:textId="77777777" w:rsidR="001164CA" w:rsidRPr="00EC126B" w:rsidRDefault="001164CA" w:rsidP="00CA457D">
            <w:pPr>
              <w:spacing w:before="80" w:after="80" w:line="240" w:lineRule="auto"/>
              <w:rPr>
                <w:rFonts w:ascii="Calibri" w:hAnsi="Calibri"/>
                <w:i/>
                <w:sz w:val="20"/>
              </w:rPr>
            </w:pPr>
            <w:r w:rsidRPr="00C971E2">
              <w:rPr>
                <w:rFonts w:ascii="Calibri" w:hAnsi="Calibri"/>
                <w:sz w:val="20"/>
              </w:rPr>
              <w:t>Office of the Chief Psychiatrist</w:t>
            </w:r>
          </w:p>
        </w:tc>
        <w:tc>
          <w:tcPr>
            <w:tcW w:w="1279"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14C9EE5" w14:textId="77777777" w:rsidR="001164CA" w:rsidRPr="00C971E2" w:rsidRDefault="001164CA" w:rsidP="00CA457D">
            <w:pPr>
              <w:pStyle w:val="BodyText2"/>
              <w:spacing w:before="80" w:after="80" w:line="240" w:lineRule="auto"/>
              <w:rPr>
                <w:rFonts w:ascii="Calibri" w:hAnsi="Calibri"/>
                <w:sz w:val="20"/>
              </w:rPr>
            </w:pPr>
            <w:r w:rsidRPr="00C971E2">
              <w:rPr>
                <w:rFonts w:ascii="Calibri" w:hAnsi="Calibri"/>
                <w:sz w:val="20"/>
              </w:rPr>
              <w:t>Office of the Chief Psychiatrist has an advisory role to the Minister for Health and Wellbeing</w:t>
            </w:r>
          </w:p>
          <w:p w14:paraId="637871C9" w14:textId="77777777" w:rsidR="001164CA" w:rsidRPr="00C971E2" w:rsidRDefault="001164CA" w:rsidP="00CA457D">
            <w:pPr>
              <w:spacing w:before="80" w:after="80" w:line="240" w:lineRule="auto"/>
              <w:rPr>
                <w:rFonts w:ascii="Calibri" w:hAnsi="Calibri"/>
                <w:sz w:val="20"/>
              </w:rPr>
            </w:pPr>
            <w:r w:rsidRPr="00C971E2">
              <w:rPr>
                <w:rFonts w:ascii="Calibri" w:hAnsi="Calibri"/>
                <w:sz w:val="20"/>
              </w:rPr>
              <w:t>Tasmanian Suicide Prevention Committee has membership from across the Tasmanian Government (Health led)</w:t>
            </w:r>
            <w:r>
              <w:rPr>
                <w:rFonts w:ascii="Calibri" w:hAnsi="Calibri"/>
                <w:sz w:val="20"/>
              </w:rPr>
              <w:t>, the community sector, the University Department of Rural Health, Primary Health Tasmania and the Tasmanian Suicide Prevention Network</w:t>
            </w:r>
          </w:p>
          <w:p w14:paraId="1EB20782" w14:textId="77777777" w:rsidR="001164CA" w:rsidRPr="00EC126B" w:rsidRDefault="001164CA" w:rsidP="00CA457D">
            <w:pPr>
              <w:spacing w:before="80" w:after="80" w:line="240" w:lineRule="auto"/>
              <w:rPr>
                <w:rFonts w:ascii="Calibri" w:hAnsi="Calibri"/>
                <w:sz w:val="20"/>
              </w:rPr>
            </w:pPr>
            <w:r w:rsidRPr="00C971E2">
              <w:rPr>
                <w:rFonts w:ascii="Calibri" w:hAnsi="Calibri"/>
                <w:sz w:val="20"/>
              </w:rPr>
              <w:t>Tasmanian Suicide Prevention Community Network, chaired by Relationships Australia (Tasmania) is open to those with an interest from across Tasmania</w:t>
            </w:r>
          </w:p>
        </w:tc>
        <w:tc>
          <w:tcPr>
            <w:tcW w:w="1117" w:type="pct"/>
            <w:tcBorders>
              <w:top w:val="single" w:sz="4" w:space="0" w:color="auto"/>
              <w:left w:val="single" w:sz="4" w:space="0" w:color="auto"/>
              <w:bottom w:val="single" w:sz="4" w:space="0" w:color="auto"/>
              <w:right w:val="single" w:sz="4" w:space="0" w:color="auto"/>
            </w:tcBorders>
            <w:shd w:val="clear" w:color="auto" w:fill="FFFFFF" w:themeFill="background1"/>
          </w:tcPr>
          <w:p w14:paraId="2ED6D7C0" w14:textId="77777777" w:rsidR="001164CA" w:rsidRPr="00C971E2" w:rsidRDefault="001164CA" w:rsidP="00CA457D">
            <w:pPr>
              <w:spacing w:before="80" w:after="80" w:line="240" w:lineRule="auto"/>
              <w:rPr>
                <w:rFonts w:ascii="Calibri" w:hAnsi="Calibri"/>
                <w:sz w:val="20"/>
              </w:rPr>
            </w:pPr>
            <w:r w:rsidRPr="00C971E2">
              <w:rPr>
                <w:rFonts w:ascii="Calibri" w:hAnsi="Calibri"/>
                <w:sz w:val="20"/>
              </w:rPr>
              <w:t>Suicide prevention training initiatives, including for building industry</w:t>
            </w:r>
          </w:p>
          <w:p w14:paraId="031FAC35" w14:textId="77777777" w:rsidR="001164CA" w:rsidRPr="00C971E2" w:rsidRDefault="001164CA" w:rsidP="00CA457D">
            <w:pPr>
              <w:spacing w:before="80" w:after="80" w:line="240" w:lineRule="auto"/>
              <w:rPr>
                <w:rFonts w:ascii="Calibri" w:hAnsi="Calibri"/>
                <w:sz w:val="20"/>
              </w:rPr>
            </w:pPr>
            <w:r w:rsidRPr="00C971E2">
              <w:rPr>
                <w:rFonts w:ascii="Calibri" w:hAnsi="Calibri"/>
                <w:sz w:val="20"/>
              </w:rPr>
              <w:t>Establishing integrated approach to suicidal distress</w:t>
            </w:r>
          </w:p>
          <w:p w14:paraId="711E1D5B" w14:textId="77777777" w:rsidR="001164CA" w:rsidRPr="00C971E2" w:rsidRDefault="001164CA" w:rsidP="00CA457D">
            <w:pPr>
              <w:spacing w:before="80" w:after="80" w:line="240" w:lineRule="auto"/>
              <w:rPr>
                <w:rFonts w:ascii="Calibri" w:hAnsi="Calibri"/>
                <w:sz w:val="20"/>
              </w:rPr>
            </w:pPr>
            <w:r w:rsidRPr="00C971E2">
              <w:rPr>
                <w:rFonts w:ascii="Calibri" w:hAnsi="Calibri"/>
                <w:sz w:val="20"/>
              </w:rPr>
              <w:t>Aftercare services</w:t>
            </w:r>
          </w:p>
          <w:p w14:paraId="2B591D6E" w14:textId="77777777" w:rsidR="001164CA" w:rsidRPr="00EC126B" w:rsidRDefault="001164CA" w:rsidP="00CA457D">
            <w:pPr>
              <w:spacing w:before="80" w:after="80" w:line="240" w:lineRule="auto"/>
              <w:rPr>
                <w:rFonts w:ascii="Calibri" w:hAnsi="Calibri"/>
                <w:sz w:val="20"/>
              </w:rPr>
            </w:pPr>
            <w:r w:rsidRPr="00C971E2">
              <w:rPr>
                <w:rFonts w:ascii="Calibri" w:hAnsi="Calibri"/>
                <w:sz w:val="20"/>
              </w:rPr>
              <w:t>Community suicide prevention forums</w:t>
            </w:r>
          </w:p>
        </w:tc>
      </w:tr>
    </w:tbl>
    <w:p w14:paraId="44EBC8DE" w14:textId="17F86398" w:rsidR="00CA457D" w:rsidRDefault="00BB4126" w:rsidP="00A16CCE">
      <w:pPr>
        <w:pStyle w:val="Heading3"/>
      </w:pPr>
      <w:r w:rsidRPr="00EC126B">
        <w:t>Victoria</w:t>
      </w:r>
    </w:p>
    <w:tbl>
      <w:tblPr>
        <w:tblStyle w:val="TableGrid"/>
        <w:tblW w:w="5167" w:type="pct"/>
        <w:tblLook w:val="04A0" w:firstRow="1" w:lastRow="0" w:firstColumn="1" w:lastColumn="0" w:noHBand="0" w:noVBand="1"/>
        <w:tblDescription w:val="This table lists the Victoria Ministers, policy framework, governances and committees or councils and an example of programs and services. "/>
      </w:tblPr>
      <w:tblGrid>
        <w:gridCol w:w="1421"/>
        <w:gridCol w:w="2970"/>
        <w:gridCol w:w="138"/>
        <w:gridCol w:w="2978"/>
        <w:gridCol w:w="283"/>
        <w:gridCol w:w="3379"/>
        <w:gridCol w:w="26"/>
        <w:gridCol w:w="3221"/>
      </w:tblGrid>
      <w:tr w:rsidR="00CA457D" w14:paraId="1D8667D4" w14:textId="77777777" w:rsidTr="00A87775">
        <w:trPr>
          <w:tblHeader/>
        </w:trPr>
        <w:tc>
          <w:tcPr>
            <w:tcW w:w="493" w:type="pct"/>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1AD7ACF3" w14:textId="77777777" w:rsidR="00CA457D" w:rsidRPr="002C766C" w:rsidRDefault="00CA457D" w:rsidP="00A87775">
            <w:pPr>
              <w:pStyle w:val="BodyText2"/>
              <w:keepNext/>
              <w:spacing w:before="80" w:after="80" w:line="240" w:lineRule="auto"/>
              <w:rPr>
                <w:rFonts w:ascii="Calibri" w:hAnsi="Calibri"/>
                <w:sz w:val="20"/>
              </w:rPr>
            </w:pPr>
            <w:r w:rsidRPr="004C1A7F">
              <w:rPr>
                <w:rFonts w:ascii="Calibri" w:hAnsi="Calibri" w:cs="Calibri"/>
                <w:b/>
                <w:color w:val="FFFFFF" w:themeColor="background1"/>
                <w:sz w:val="22"/>
                <w:szCs w:val="22"/>
              </w:rPr>
              <w:t>Authorising Minister</w:t>
            </w:r>
          </w:p>
        </w:tc>
        <w:tc>
          <w:tcPr>
            <w:tcW w:w="1078" w:type="pct"/>
            <w:gridSpan w:val="2"/>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5F12976E" w14:textId="77777777" w:rsidR="00CA457D" w:rsidRPr="002C766C" w:rsidRDefault="00CA457D" w:rsidP="00A87775">
            <w:pPr>
              <w:keepNext/>
              <w:spacing w:before="80" w:after="80" w:line="240" w:lineRule="auto"/>
              <w:rPr>
                <w:rFonts w:ascii="Calibri" w:hAnsi="Calibri"/>
                <w:sz w:val="20"/>
              </w:rPr>
            </w:pPr>
            <w:r w:rsidRPr="004C1A7F">
              <w:rPr>
                <w:rFonts w:ascii="Calibri" w:hAnsi="Calibri" w:cs="Calibri"/>
                <w:b/>
                <w:color w:val="FFFFFF" w:themeColor="background1"/>
                <w:sz w:val="22"/>
                <w:szCs w:val="22"/>
              </w:rPr>
              <w:t>Strategic Policy Framework/s</w:t>
            </w:r>
          </w:p>
        </w:tc>
        <w:tc>
          <w:tcPr>
            <w:tcW w:w="1131" w:type="pct"/>
            <w:gridSpan w:val="2"/>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674836CB" w14:textId="77777777" w:rsidR="00CA457D" w:rsidRDefault="00CA457D" w:rsidP="00A87775">
            <w:pPr>
              <w:pStyle w:val="BodyText2"/>
              <w:keepNext/>
              <w:spacing w:before="80" w:after="80" w:line="240" w:lineRule="auto"/>
              <w:rPr>
                <w:rFonts w:ascii="Calibri" w:hAnsi="Calibri"/>
                <w:sz w:val="20"/>
              </w:rPr>
            </w:pPr>
            <w:r w:rsidRPr="004C1A7F">
              <w:rPr>
                <w:rFonts w:ascii="Calibri" w:hAnsi="Calibri" w:cs="Calibri"/>
                <w:b/>
                <w:color w:val="FFFFFF" w:themeColor="background1"/>
                <w:sz w:val="22"/>
                <w:szCs w:val="22"/>
              </w:rPr>
              <w:t>Lead Government Entities</w:t>
            </w:r>
          </w:p>
        </w:tc>
        <w:tc>
          <w:tcPr>
            <w:tcW w:w="1172" w:type="pct"/>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586AEFCC" w14:textId="77777777" w:rsidR="00CA457D" w:rsidRPr="002C766C" w:rsidRDefault="00CA457D" w:rsidP="00A87775">
            <w:pPr>
              <w:pStyle w:val="BodyText2"/>
              <w:keepNext/>
              <w:spacing w:before="80" w:after="80" w:line="240" w:lineRule="auto"/>
              <w:rPr>
                <w:rFonts w:ascii="Calibri" w:hAnsi="Calibri"/>
                <w:sz w:val="20"/>
              </w:rPr>
            </w:pPr>
            <w:r w:rsidRPr="004C1A7F">
              <w:rPr>
                <w:rFonts w:ascii="Calibri" w:hAnsi="Calibri" w:cs="Calibri"/>
                <w:b/>
                <w:color w:val="FFFFFF" w:themeColor="background1"/>
                <w:sz w:val="22"/>
                <w:szCs w:val="22"/>
              </w:rPr>
              <w:t>Governance Committees/Councils</w:t>
            </w:r>
          </w:p>
        </w:tc>
        <w:tc>
          <w:tcPr>
            <w:tcW w:w="1126" w:type="pct"/>
            <w:gridSpan w:val="2"/>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197E4E16" w14:textId="77777777" w:rsidR="00CA457D" w:rsidRPr="002C766C" w:rsidRDefault="00CA457D" w:rsidP="00A87775">
            <w:pPr>
              <w:keepNext/>
              <w:spacing w:before="80" w:after="80" w:line="240" w:lineRule="auto"/>
              <w:rPr>
                <w:rFonts w:ascii="Calibri" w:hAnsi="Calibri"/>
                <w:sz w:val="20"/>
              </w:rPr>
            </w:pPr>
            <w:r w:rsidRPr="004C1A7F">
              <w:rPr>
                <w:rFonts w:ascii="Calibri" w:hAnsi="Calibri" w:cs="Calibri"/>
                <w:b/>
                <w:color w:val="FFFFFF" w:themeColor="background1"/>
                <w:sz w:val="22"/>
                <w:szCs w:val="22"/>
              </w:rPr>
              <w:t>Example Programs and Services</w:t>
            </w:r>
          </w:p>
        </w:tc>
      </w:tr>
      <w:tr w:rsidR="001164CA" w14:paraId="518D83A3" w14:textId="77777777" w:rsidTr="00CA457D">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2AEE0196" w14:textId="77777777" w:rsidR="001164CA" w:rsidRPr="00EC126B" w:rsidRDefault="001164CA" w:rsidP="00A87775">
            <w:pPr>
              <w:pStyle w:val="BodyText2"/>
              <w:keepNext/>
              <w:spacing w:before="80" w:after="80" w:line="240" w:lineRule="auto"/>
              <w:rPr>
                <w:rFonts w:ascii="Calibri" w:hAnsi="Calibri"/>
                <w:sz w:val="20"/>
              </w:rPr>
            </w:pPr>
            <w:r w:rsidRPr="00EC126B">
              <w:rPr>
                <w:rFonts w:ascii="Calibri" w:hAnsi="Calibri"/>
                <w:sz w:val="20"/>
              </w:rPr>
              <w:t>Minister for Mental Health</w:t>
            </w:r>
          </w:p>
        </w:tc>
        <w:tc>
          <w:tcPr>
            <w:tcW w:w="1030" w:type="pct"/>
            <w:tcBorders>
              <w:top w:val="single" w:sz="4" w:space="0" w:color="auto"/>
              <w:left w:val="single" w:sz="4" w:space="0" w:color="auto"/>
              <w:bottom w:val="single" w:sz="4" w:space="0" w:color="auto"/>
              <w:right w:val="single" w:sz="4" w:space="0" w:color="auto"/>
            </w:tcBorders>
            <w:shd w:val="clear" w:color="auto" w:fill="FFFFFF" w:themeFill="background1"/>
          </w:tcPr>
          <w:p w14:paraId="07BFA9D8" w14:textId="77777777" w:rsidR="001164CA" w:rsidRPr="00EC126B" w:rsidRDefault="001164CA" w:rsidP="00A87775">
            <w:pPr>
              <w:keepNext/>
              <w:spacing w:before="80" w:after="80" w:line="240" w:lineRule="auto"/>
              <w:rPr>
                <w:rFonts w:ascii="Calibri" w:hAnsi="Calibri"/>
                <w:sz w:val="20"/>
              </w:rPr>
            </w:pPr>
            <w:r w:rsidRPr="00EC126B">
              <w:rPr>
                <w:rFonts w:ascii="Calibri" w:hAnsi="Calibri"/>
                <w:sz w:val="20"/>
              </w:rPr>
              <w:t>Fifth National Mental Health and Suicide Prevention Plan</w:t>
            </w:r>
          </w:p>
          <w:p w14:paraId="5EE3687B" w14:textId="77777777" w:rsidR="001164CA" w:rsidRPr="00EC126B" w:rsidRDefault="001164CA" w:rsidP="00A87775">
            <w:pPr>
              <w:keepNext/>
              <w:spacing w:before="80" w:after="80" w:line="240" w:lineRule="auto"/>
              <w:rPr>
                <w:rFonts w:ascii="Calibri" w:hAnsi="Calibri"/>
                <w:sz w:val="20"/>
              </w:rPr>
            </w:pPr>
            <w:r w:rsidRPr="00EC126B">
              <w:rPr>
                <w:rFonts w:ascii="Calibri" w:hAnsi="Calibri"/>
                <w:sz w:val="20"/>
              </w:rPr>
              <w:t>Victorian Suicide Prevention Framework 2016-25</w:t>
            </w:r>
          </w:p>
        </w:tc>
        <w:tc>
          <w:tcPr>
            <w:tcW w:w="108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2C2C8B" w14:textId="77777777" w:rsidR="001164CA" w:rsidRPr="00EC126B" w:rsidRDefault="001164CA" w:rsidP="00A87775">
            <w:pPr>
              <w:keepNext/>
              <w:spacing w:before="80" w:after="80" w:line="240" w:lineRule="auto"/>
              <w:rPr>
                <w:rFonts w:ascii="Calibri" w:hAnsi="Calibri"/>
                <w:sz w:val="20"/>
              </w:rPr>
            </w:pPr>
            <w:r w:rsidRPr="00EC126B">
              <w:rPr>
                <w:rFonts w:ascii="Calibri" w:hAnsi="Calibri"/>
                <w:sz w:val="20"/>
              </w:rPr>
              <w:t>Department of Health and Human Services, including Mental Health Reform Victoria</w:t>
            </w:r>
          </w:p>
          <w:p w14:paraId="1AB5C5FC" w14:textId="77777777" w:rsidR="001164CA" w:rsidRPr="00EC126B" w:rsidRDefault="001164CA" w:rsidP="00A87775">
            <w:pPr>
              <w:keepNext/>
              <w:spacing w:before="80" w:after="80" w:line="240" w:lineRule="auto"/>
              <w:rPr>
                <w:rFonts w:ascii="Calibri" w:hAnsi="Calibri"/>
                <w:sz w:val="20"/>
              </w:rPr>
            </w:pPr>
            <w:r w:rsidRPr="00EC126B">
              <w:rPr>
                <w:rFonts w:ascii="Calibri" w:hAnsi="Calibri"/>
                <w:sz w:val="20"/>
              </w:rPr>
              <w:t>New approaches to mental health investment being led by Treasury, Finance and Premier and Cabinet</w:t>
            </w:r>
          </w:p>
        </w:tc>
        <w:tc>
          <w:tcPr>
            <w:tcW w:w="1279"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A792731" w14:textId="77777777" w:rsidR="001164CA" w:rsidRPr="00EC126B" w:rsidRDefault="001164CA" w:rsidP="00A87775">
            <w:pPr>
              <w:keepNext/>
              <w:spacing w:before="80" w:after="80" w:line="240" w:lineRule="auto"/>
              <w:rPr>
                <w:rFonts w:ascii="Calibri" w:hAnsi="Calibri"/>
                <w:sz w:val="20"/>
              </w:rPr>
            </w:pPr>
            <w:r w:rsidRPr="00EC126B">
              <w:rPr>
                <w:rFonts w:ascii="Calibri" w:hAnsi="Calibri"/>
                <w:sz w:val="20"/>
              </w:rPr>
              <w:t>New agency, Mental Health Reform Victoria has been established within the Department of Health and Human Services as a result of the Royal Commission into Victoria’s Mental Health System</w:t>
            </w:r>
          </w:p>
          <w:p w14:paraId="24E16A0E" w14:textId="77777777" w:rsidR="001164CA" w:rsidRPr="00EC126B" w:rsidRDefault="001164CA" w:rsidP="00A87775">
            <w:pPr>
              <w:keepNext/>
              <w:spacing w:before="80" w:after="80" w:line="240" w:lineRule="auto"/>
              <w:rPr>
                <w:rFonts w:ascii="Calibri" w:hAnsi="Calibri"/>
                <w:sz w:val="20"/>
              </w:rPr>
            </w:pPr>
            <w:r w:rsidRPr="00EC126B">
              <w:rPr>
                <w:rFonts w:ascii="Calibri" w:hAnsi="Calibri"/>
                <w:sz w:val="20"/>
              </w:rPr>
              <w:t>Royal Commission recommends creation of a Victorian Collaborative Centre for Mental Health and Wellbeing and an Aboriginal Social and Emotional Wellbeing Centre</w:t>
            </w:r>
          </w:p>
        </w:tc>
        <w:tc>
          <w:tcPr>
            <w:tcW w:w="1117" w:type="pct"/>
            <w:tcBorders>
              <w:top w:val="single" w:sz="4" w:space="0" w:color="auto"/>
              <w:left w:val="single" w:sz="4" w:space="0" w:color="auto"/>
              <w:bottom w:val="single" w:sz="4" w:space="0" w:color="auto"/>
              <w:right w:val="single" w:sz="4" w:space="0" w:color="auto"/>
            </w:tcBorders>
            <w:shd w:val="clear" w:color="auto" w:fill="FFFFFF" w:themeFill="background1"/>
          </w:tcPr>
          <w:p w14:paraId="76AE5A19" w14:textId="77777777" w:rsidR="001164CA" w:rsidRPr="00EC126B" w:rsidRDefault="001164CA" w:rsidP="00A87775">
            <w:pPr>
              <w:keepNext/>
              <w:spacing w:before="80" w:after="80" w:line="240" w:lineRule="auto"/>
              <w:rPr>
                <w:rFonts w:ascii="Calibri" w:hAnsi="Calibri"/>
                <w:sz w:val="20"/>
              </w:rPr>
            </w:pPr>
            <w:r w:rsidRPr="00EC126B">
              <w:rPr>
                <w:rFonts w:ascii="Calibri" w:hAnsi="Calibri"/>
                <w:sz w:val="20"/>
              </w:rPr>
              <w:t>Aftercare services</w:t>
            </w:r>
          </w:p>
          <w:p w14:paraId="19C36812" w14:textId="77777777" w:rsidR="001164CA" w:rsidRPr="00EC126B" w:rsidRDefault="001164CA" w:rsidP="00A87775">
            <w:pPr>
              <w:keepNext/>
              <w:spacing w:before="80" w:after="80" w:line="240" w:lineRule="auto"/>
              <w:rPr>
                <w:rFonts w:ascii="Calibri" w:hAnsi="Calibri"/>
                <w:sz w:val="20"/>
              </w:rPr>
            </w:pPr>
            <w:r w:rsidRPr="00EC126B">
              <w:rPr>
                <w:rFonts w:ascii="Calibri" w:hAnsi="Calibri"/>
                <w:sz w:val="20"/>
              </w:rPr>
              <w:t>Hospital outreach services</w:t>
            </w:r>
          </w:p>
          <w:p w14:paraId="787C3F18" w14:textId="77777777" w:rsidR="001164CA" w:rsidRPr="00EC126B" w:rsidRDefault="001164CA" w:rsidP="00A87775">
            <w:pPr>
              <w:keepNext/>
              <w:spacing w:before="80" w:after="80" w:line="240" w:lineRule="auto"/>
              <w:rPr>
                <w:rFonts w:ascii="Calibri" w:hAnsi="Calibri"/>
                <w:sz w:val="20"/>
              </w:rPr>
            </w:pPr>
            <w:r w:rsidRPr="00EC126B">
              <w:rPr>
                <w:rFonts w:ascii="Calibri" w:hAnsi="Calibri"/>
                <w:sz w:val="20"/>
              </w:rPr>
              <w:t>Initiatives focused on priority populations, including veterans</w:t>
            </w:r>
          </w:p>
        </w:tc>
      </w:tr>
    </w:tbl>
    <w:p w14:paraId="27A56123" w14:textId="32F40724" w:rsidR="0075270C" w:rsidRDefault="007B05E6" w:rsidP="00A16CCE">
      <w:pPr>
        <w:pStyle w:val="Heading3"/>
      </w:pPr>
      <w:r w:rsidRPr="00EC126B">
        <w:t>Western Australia</w:t>
      </w:r>
    </w:p>
    <w:tbl>
      <w:tblPr>
        <w:tblStyle w:val="TableGrid"/>
        <w:tblW w:w="5167" w:type="pct"/>
        <w:tblLook w:val="04A0" w:firstRow="1" w:lastRow="0" w:firstColumn="1" w:lastColumn="0" w:noHBand="0" w:noVBand="1"/>
        <w:tblDescription w:val="This table lists the Western Australia Ministers, policy framework, governances and committees or councils and an example of programs and services. "/>
      </w:tblPr>
      <w:tblGrid>
        <w:gridCol w:w="1421"/>
        <w:gridCol w:w="2970"/>
        <w:gridCol w:w="138"/>
        <w:gridCol w:w="2978"/>
        <w:gridCol w:w="283"/>
        <w:gridCol w:w="3379"/>
        <w:gridCol w:w="26"/>
        <w:gridCol w:w="3221"/>
      </w:tblGrid>
      <w:tr w:rsidR="00CA457D" w14:paraId="433D9189" w14:textId="77777777" w:rsidTr="007B05E6">
        <w:trPr>
          <w:tblHeader/>
        </w:trPr>
        <w:tc>
          <w:tcPr>
            <w:tcW w:w="493" w:type="pct"/>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6B0ACCCE" w14:textId="77777777" w:rsidR="00CA457D" w:rsidRPr="002C766C" w:rsidRDefault="00CA457D" w:rsidP="00E52E67">
            <w:pPr>
              <w:pStyle w:val="BodyText2"/>
              <w:spacing w:before="80" w:after="80" w:line="240" w:lineRule="auto"/>
              <w:rPr>
                <w:rFonts w:ascii="Calibri" w:hAnsi="Calibri"/>
                <w:sz w:val="20"/>
              </w:rPr>
            </w:pPr>
            <w:r w:rsidRPr="004C1A7F">
              <w:rPr>
                <w:rFonts w:ascii="Calibri" w:hAnsi="Calibri" w:cs="Calibri"/>
                <w:b/>
                <w:color w:val="FFFFFF" w:themeColor="background1"/>
                <w:sz w:val="22"/>
                <w:szCs w:val="22"/>
              </w:rPr>
              <w:t>Authorising Minister</w:t>
            </w:r>
          </w:p>
        </w:tc>
        <w:tc>
          <w:tcPr>
            <w:tcW w:w="1078" w:type="pct"/>
            <w:gridSpan w:val="2"/>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185FE04B" w14:textId="77777777" w:rsidR="00CA457D" w:rsidRPr="002C766C" w:rsidRDefault="00CA457D" w:rsidP="00E52E67">
            <w:pPr>
              <w:spacing w:before="80" w:after="80" w:line="240" w:lineRule="auto"/>
              <w:rPr>
                <w:rFonts w:ascii="Calibri" w:hAnsi="Calibri"/>
                <w:sz w:val="20"/>
              </w:rPr>
            </w:pPr>
            <w:r w:rsidRPr="004C1A7F">
              <w:rPr>
                <w:rFonts w:ascii="Calibri" w:hAnsi="Calibri" w:cs="Calibri"/>
                <w:b/>
                <w:color w:val="FFFFFF" w:themeColor="background1"/>
                <w:sz w:val="22"/>
                <w:szCs w:val="22"/>
              </w:rPr>
              <w:t>Strategic Policy Framework/s</w:t>
            </w:r>
          </w:p>
        </w:tc>
        <w:tc>
          <w:tcPr>
            <w:tcW w:w="1131" w:type="pct"/>
            <w:gridSpan w:val="2"/>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312C4EA0" w14:textId="77777777" w:rsidR="00CA457D" w:rsidRDefault="00CA457D" w:rsidP="00E52E67">
            <w:pPr>
              <w:pStyle w:val="BodyText2"/>
              <w:spacing w:before="80" w:after="80" w:line="240" w:lineRule="auto"/>
              <w:rPr>
                <w:rFonts w:ascii="Calibri" w:hAnsi="Calibri"/>
                <w:sz w:val="20"/>
              </w:rPr>
            </w:pPr>
            <w:r w:rsidRPr="004C1A7F">
              <w:rPr>
                <w:rFonts w:ascii="Calibri" w:hAnsi="Calibri" w:cs="Calibri"/>
                <w:b/>
                <w:color w:val="FFFFFF" w:themeColor="background1"/>
                <w:sz w:val="22"/>
                <w:szCs w:val="22"/>
              </w:rPr>
              <w:t>Lead Government Entities</w:t>
            </w:r>
          </w:p>
        </w:tc>
        <w:tc>
          <w:tcPr>
            <w:tcW w:w="1172" w:type="pct"/>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0BD11E81" w14:textId="77777777" w:rsidR="00CA457D" w:rsidRPr="002C766C" w:rsidRDefault="00CA457D" w:rsidP="00E52E67">
            <w:pPr>
              <w:pStyle w:val="BodyText2"/>
              <w:spacing w:before="80" w:after="80" w:line="240" w:lineRule="auto"/>
              <w:rPr>
                <w:rFonts w:ascii="Calibri" w:hAnsi="Calibri"/>
                <w:sz w:val="20"/>
              </w:rPr>
            </w:pPr>
            <w:r w:rsidRPr="004C1A7F">
              <w:rPr>
                <w:rFonts w:ascii="Calibri" w:hAnsi="Calibri" w:cs="Calibri"/>
                <w:b/>
                <w:color w:val="FFFFFF" w:themeColor="background1"/>
                <w:sz w:val="22"/>
                <w:szCs w:val="22"/>
              </w:rPr>
              <w:t>Governance Committees/Councils</w:t>
            </w:r>
          </w:p>
        </w:tc>
        <w:tc>
          <w:tcPr>
            <w:tcW w:w="1126" w:type="pct"/>
            <w:gridSpan w:val="2"/>
            <w:tcBorders>
              <w:top w:val="single" w:sz="4" w:space="0" w:color="auto"/>
              <w:left w:val="single" w:sz="4" w:space="0" w:color="auto"/>
              <w:bottom w:val="single" w:sz="4" w:space="0" w:color="auto"/>
              <w:right w:val="single" w:sz="4" w:space="0" w:color="auto"/>
            </w:tcBorders>
            <w:shd w:val="clear" w:color="auto" w:fill="4A66AC" w:themeFill="accent4"/>
            <w:vAlign w:val="center"/>
          </w:tcPr>
          <w:p w14:paraId="708BEE30" w14:textId="77777777" w:rsidR="00CA457D" w:rsidRPr="002C766C" w:rsidRDefault="00CA457D" w:rsidP="00E52E67">
            <w:pPr>
              <w:spacing w:before="80" w:after="80" w:line="240" w:lineRule="auto"/>
              <w:rPr>
                <w:rFonts w:ascii="Calibri" w:hAnsi="Calibri"/>
                <w:sz w:val="20"/>
              </w:rPr>
            </w:pPr>
            <w:r w:rsidRPr="004C1A7F">
              <w:rPr>
                <w:rFonts w:ascii="Calibri" w:hAnsi="Calibri" w:cs="Calibri"/>
                <w:b/>
                <w:color w:val="FFFFFF" w:themeColor="background1"/>
                <w:sz w:val="22"/>
                <w:szCs w:val="22"/>
              </w:rPr>
              <w:t>Example Programs and Services</w:t>
            </w:r>
          </w:p>
        </w:tc>
      </w:tr>
      <w:tr w:rsidR="001164CA" w14:paraId="21C56D34" w14:textId="77777777" w:rsidTr="00CA457D">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tcPr>
          <w:p w14:paraId="5A861FE0" w14:textId="77777777" w:rsidR="001164CA" w:rsidRPr="00EC126B" w:rsidRDefault="001164CA" w:rsidP="00CA457D">
            <w:pPr>
              <w:pStyle w:val="BodyText2"/>
              <w:spacing w:before="80" w:after="80" w:line="240" w:lineRule="auto"/>
              <w:rPr>
                <w:rFonts w:ascii="Calibri" w:hAnsi="Calibri"/>
                <w:sz w:val="20"/>
              </w:rPr>
            </w:pPr>
            <w:r w:rsidRPr="00EC126B">
              <w:rPr>
                <w:rFonts w:ascii="Calibri" w:hAnsi="Calibri"/>
                <w:sz w:val="20"/>
              </w:rPr>
              <w:t xml:space="preserve">Minister for </w:t>
            </w:r>
            <w:r>
              <w:rPr>
                <w:rFonts w:ascii="Calibri" w:hAnsi="Calibri"/>
                <w:sz w:val="20"/>
              </w:rPr>
              <w:t xml:space="preserve">Health and </w:t>
            </w:r>
            <w:r w:rsidRPr="00EC126B">
              <w:rPr>
                <w:rFonts w:ascii="Calibri" w:hAnsi="Calibri"/>
                <w:sz w:val="20"/>
              </w:rPr>
              <w:t>Mental Health (also holds title of Deputy Premier)</w:t>
            </w:r>
          </w:p>
        </w:tc>
        <w:tc>
          <w:tcPr>
            <w:tcW w:w="1030" w:type="pct"/>
            <w:tcBorders>
              <w:top w:val="single" w:sz="4" w:space="0" w:color="auto"/>
              <w:left w:val="single" w:sz="4" w:space="0" w:color="auto"/>
              <w:bottom w:val="single" w:sz="4" w:space="0" w:color="auto"/>
              <w:right w:val="single" w:sz="4" w:space="0" w:color="auto"/>
            </w:tcBorders>
            <w:shd w:val="clear" w:color="auto" w:fill="FFFFFF" w:themeFill="background1"/>
          </w:tcPr>
          <w:p w14:paraId="6681B5C8" w14:textId="77777777" w:rsidR="001164CA" w:rsidRPr="00EC126B" w:rsidRDefault="001164CA" w:rsidP="00CA457D">
            <w:pPr>
              <w:spacing w:before="80" w:after="80" w:line="240" w:lineRule="auto"/>
              <w:rPr>
                <w:rFonts w:ascii="Calibri" w:hAnsi="Calibri"/>
                <w:sz w:val="20"/>
              </w:rPr>
            </w:pPr>
            <w:r w:rsidRPr="00EC126B">
              <w:rPr>
                <w:rFonts w:ascii="Calibri" w:hAnsi="Calibri"/>
                <w:sz w:val="20"/>
              </w:rPr>
              <w:t>Fifth National Mental Health and Suicide Prevention Plan</w:t>
            </w:r>
          </w:p>
          <w:p w14:paraId="19279898" w14:textId="77777777" w:rsidR="001164CA" w:rsidRPr="00EC126B" w:rsidRDefault="001164CA" w:rsidP="00CA457D">
            <w:pPr>
              <w:spacing w:before="80" w:after="80" w:line="240" w:lineRule="auto"/>
              <w:rPr>
                <w:rFonts w:ascii="Calibri" w:hAnsi="Calibri"/>
                <w:sz w:val="20"/>
              </w:rPr>
            </w:pPr>
            <w:r w:rsidRPr="00EC126B">
              <w:rPr>
                <w:rFonts w:ascii="Calibri" w:hAnsi="Calibri"/>
                <w:sz w:val="20"/>
              </w:rPr>
              <w:t>Western Australian Suicide Prevention Framework 2021-25 (Framework)</w:t>
            </w:r>
          </w:p>
        </w:tc>
        <w:tc>
          <w:tcPr>
            <w:tcW w:w="108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F15B804" w14:textId="77777777" w:rsidR="001164CA" w:rsidRPr="00EC126B" w:rsidRDefault="001164CA" w:rsidP="00CA457D">
            <w:pPr>
              <w:spacing w:before="80" w:after="80" w:line="240" w:lineRule="auto"/>
              <w:rPr>
                <w:rFonts w:ascii="Calibri" w:hAnsi="Calibri"/>
                <w:sz w:val="20"/>
              </w:rPr>
            </w:pPr>
            <w:r w:rsidRPr="00EC126B">
              <w:rPr>
                <w:rFonts w:ascii="Calibri" w:hAnsi="Calibri"/>
                <w:sz w:val="20"/>
              </w:rPr>
              <w:t>Western Aus</w:t>
            </w:r>
            <w:r>
              <w:rPr>
                <w:rFonts w:ascii="Calibri" w:hAnsi="Calibri"/>
                <w:sz w:val="20"/>
              </w:rPr>
              <w:t>tralia Mental Health Commission</w:t>
            </w:r>
          </w:p>
        </w:tc>
        <w:tc>
          <w:tcPr>
            <w:tcW w:w="1279"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F413F28" w14:textId="77777777" w:rsidR="001164CA" w:rsidRPr="00EC126B" w:rsidRDefault="001164CA" w:rsidP="00CA457D">
            <w:pPr>
              <w:spacing w:before="80" w:after="80" w:line="240" w:lineRule="auto"/>
              <w:rPr>
                <w:rFonts w:ascii="Calibri" w:hAnsi="Calibri"/>
                <w:sz w:val="20"/>
              </w:rPr>
            </w:pPr>
            <w:r>
              <w:rPr>
                <w:rFonts w:ascii="Calibri" w:hAnsi="Calibri"/>
                <w:sz w:val="20"/>
              </w:rPr>
              <w:t xml:space="preserve">A new governance structure is under development and will support the focus of the four streams: Prevention/Early intervention, Support/Aftercare, </w:t>
            </w:r>
            <w:proofErr w:type="spellStart"/>
            <w:r>
              <w:rPr>
                <w:rFonts w:ascii="Calibri" w:hAnsi="Calibri"/>
                <w:sz w:val="20"/>
              </w:rPr>
              <w:t>Postvention</w:t>
            </w:r>
            <w:proofErr w:type="spellEnd"/>
            <w:r>
              <w:rPr>
                <w:rFonts w:ascii="Calibri" w:hAnsi="Calibri"/>
                <w:sz w:val="20"/>
              </w:rPr>
              <w:t xml:space="preserve"> and Aboriginal people. The governance structure aims to bring together experts for each relevant stream from government, non-government agencies, academia and industries. This approach recognises the distinct skillset and expertise required in each of these four different streams. The governance structure and broad membership </w:t>
            </w:r>
            <w:proofErr w:type="spellStart"/>
            <w:r>
              <w:rPr>
                <w:rFonts w:ascii="Calibri" w:hAnsi="Calibri"/>
                <w:sz w:val="20"/>
              </w:rPr>
              <w:t>echos</w:t>
            </w:r>
            <w:proofErr w:type="spellEnd"/>
            <w:r>
              <w:rPr>
                <w:rFonts w:ascii="Calibri" w:hAnsi="Calibri"/>
                <w:sz w:val="20"/>
              </w:rPr>
              <w:t xml:space="preserve"> the framework aim that all of the A community have a role in suicide prevention</w:t>
            </w:r>
          </w:p>
        </w:tc>
        <w:tc>
          <w:tcPr>
            <w:tcW w:w="1117" w:type="pct"/>
            <w:tcBorders>
              <w:top w:val="single" w:sz="4" w:space="0" w:color="auto"/>
              <w:left w:val="single" w:sz="4" w:space="0" w:color="auto"/>
              <w:bottom w:val="single" w:sz="4" w:space="0" w:color="auto"/>
              <w:right w:val="single" w:sz="4" w:space="0" w:color="auto"/>
            </w:tcBorders>
            <w:shd w:val="clear" w:color="auto" w:fill="FFFFFF" w:themeFill="background1"/>
          </w:tcPr>
          <w:p w14:paraId="2520A2DF" w14:textId="77777777" w:rsidR="001164CA" w:rsidRDefault="001164CA" w:rsidP="00CA457D">
            <w:pPr>
              <w:spacing w:before="80" w:after="80" w:line="240" w:lineRule="auto"/>
              <w:rPr>
                <w:rFonts w:ascii="Calibri" w:hAnsi="Calibri"/>
                <w:sz w:val="20"/>
              </w:rPr>
            </w:pPr>
            <w:r>
              <w:rPr>
                <w:rFonts w:ascii="Calibri" w:hAnsi="Calibri"/>
                <w:sz w:val="20"/>
              </w:rPr>
              <w:t>Program activity developed in the four priority streams of:</w:t>
            </w:r>
          </w:p>
          <w:p w14:paraId="70150778" w14:textId="77777777" w:rsidR="001164CA" w:rsidRDefault="001164CA" w:rsidP="00CA457D">
            <w:pPr>
              <w:spacing w:before="80" w:after="80" w:line="240" w:lineRule="auto"/>
              <w:rPr>
                <w:rFonts w:ascii="Calibri" w:hAnsi="Calibri"/>
                <w:sz w:val="20"/>
              </w:rPr>
            </w:pPr>
            <w:r>
              <w:rPr>
                <w:rFonts w:ascii="Calibri" w:hAnsi="Calibri"/>
                <w:sz w:val="20"/>
              </w:rPr>
              <w:t>Prevention/Early intervention—empowering local people to determine and deliver those methods of suicide prevention hat are most appropriate for their community through increased and more accessible localised suicide prevention resourcing (suicide prevention coordinator program)</w:t>
            </w:r>
          </w:p>
          <w:p w14:paraId="71CC8B37" w14:textId="77777777" w:rsidR="001164CA" w:rsidRDefault="001164CA" w:rsidP="00CA457D">
            <w:pPr>
              <w:spacing w:before="80" w:after="80" w:line="240" w:lineRule="auto"/>
              <w:rPr>
                <w:rFonts w:ascii="Calibri" w:hAnsi="Calibri"/>
                <w:sz w:val="20"/>
              </w:rPr>
            </w:pPr>
            <w:r>
              <w:rPr>
                <w:rFonts w:ascii="Calibri" w:hAnsi="Calibri"/>
                <w:sz w:val="20"/>
              </w:rPr>
              <w:t>Support/Aftercare—improve access to culturally appropriate mental health and SEWB services for people in mental health distress and/or experiencing suicidal ideation</w:t>
            </w:r>
          </w:p>
          <w:p w14:paraId="4F05AA4D" w14:textId="77777777" w:rsidR="001164CA" w:rsidRDefault="001164CA" w:rsidP="00CA457D">
            <w:pPr>
              <w:spacing w:before="80" w:after="80" w:line="240" w:lineRule="auto"/>
              <w:rPr>
                <w:rFonts w:ascii="Calibri" w:hAnsi="Calibri"/>
                <w:sz w:val="20"/>
              </w:rPr>
            </w:pPr>
            <w:proofErr w:type="spellStart"/>
            <w:r>
              <w:rPr>
                <w:rFonts w:ascii="Calibri" w:hAnsi="Calibri"/>
                <w:sz w:val="20"/>
              </w:rPr>
              <w:t>Postvention</w:t>
            </w:r>
            <w:proofErr w:type="spellEnd"/>
            <w:r>
              <w:rPr>
                <w:rFonts w:ascii="Calibri" w:hAnsi="Calibri"/>
                <w:sz w:val="20"/>
              </w:rPr>
              <w:t xml:space="preserve">—establish clear scope of service and protocols for suicide </w:t>
            </w:r>
            <w:proofErr w:type="spellStart"/>
            <w:r>
              <w:rPr>
                <w:rFonts w:ascii="Calibri" w:hAnsi="Calibri"/>
                <w:sz w:val="20"/>
              </w:rPr>
              <w:t>postvention</w:t>
            </w:r>
            <w:proofErr w:type="spellEnd"/>
            <w:r>
              <w:rPr>
                <w:rFonts w:ascii="Calibri" w:hAnsi="Calibri"/>
                <w:sz w:val="20"/>
              </w:rPr>
              <w:t xml:space="preserve"> coordination between existing federal, state and community based services and roles</w:t>
            </w:r>
          </w:p>
          <w:p w14:paraId="2763266A" w14:textId="77777777" w:rsidR="001164CA" w:rsidRPr="00EC126B" w:rsidRDefault="001164CA" w:rsidP="00CA457D">
            <w:pPr>
              <w:spacing w:before="80" w:after="80" w:line="240" w:lineRule="auto"/>
              <w:rPr>
                <w:rFonts w:ascii="Calibri" w:hAnsi="Calibri"/>
                <w:sz w:val="20"/>
              </w:rPr>
            </w:pPr>
            <w:r>
              <w:rPr>
                <w:rFonts w:ascii="Calibri" w:hAnsi="Calibri"/>
                <w:sz w:val="20"/>
              </w:rPr>
              <w:t>Aboriginal people—develop a WA Aboriginal Suicide Prevention Strategy that prioritises a culturally secure SEWB approach with regional streams</w:t>
            </w:r>
          </w:p>
        </w:tc>
      </w:tr>
    </w:tbl>
    <w:p w14:paraId="2DFB1C50" w14:textId="77777777" w:rsidR="002035E6" w:rsidRPr="00E037B6" w:rsidRDefault="002035E6" w:rsidP="002035E6">
      <w:pPr>
        <w:rPr>
          <w:lang w:val="en-US" w:eastAsia="en-AU"/>
        </w:rPr>
        <w:sectPr w:rsidR="002035E6" w:rsidRPr="00E037B6" w:rsidSect="001305A9">
          <w:endnotePr>
            <w:numFmt w:val="decimal"/>
          </w:endnotePr>
          <w:pgSz w:w="16840" w:h="11900" w:orient="landscape"/>
          <w:pgMar w:top="1440" w:right="1440" w:bottom="1440" w:left="1440" w:header="709" w:footer="709" w:gutter="0"/>
          <w:pgNumType w:start="1"/>
          <w:cols w:space="708"/>
          <w:titlePg/>
          <w:docGrid w:linePitch="360"/>
        </w:sectPr>
      </w:pPr>
    </w:p>
    <w:p w14:paraId="03839877" w14:textId="173089D7" w:rsidR="00DF0FC5" w:rsidRPr="00116F87" w:rsidRDefault="00FC6FF1" w:rsidP="00116F87">
      <w:pPr>
        <w:pStyle w:val="Heading1"/>
      </w:pPr>
      <w:bookmarkStart w:id="72" w:name="_Toc71725774"/>
      <w:bookmarkStart w:id="73" w:name="_Toc71725851"/>
      <w:r w:rsidRPr="00FC6FF1">
        <w:rPr>
          <w:noProof/>
          <w:lang w:val="en-AU"/>
        </w:rPr>
        <mc:AlternateContent>
          <mc:Choice Requires="wps">
            <w:drawing>
              <wp:anchor distT="0" distB="0" distL="114300" distR="114300" simplePos="0" relativeHeight="251658243" behindDoc="1" locked="0" layoutInCell="1" allowOverlap="1" wp14:anchorId="53501BE0" wp14:editId="63BC27E2">
                <wp:simplePos x="0" y="0"/>
                <wp:positionH relativeFrom="page">
                  <wp:align>left</wp:align>
                </wp:positionH>
                <wp:positionV relativeFrom="paragraph">
                  <wp:posOffset>-1060450</wp:posOffset>
                </wp:positionV>
                <wp:extent cx="7559675" cy="2402378"/>
                <wp:effectExtent l="0" t="0" r="3175" b="0"/>
                <wp:wrapNone/>
                <wp:docPr id="3" name="Rectangle 3"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2402378"/>
                        </a:xfrm>
                        <a:prstGeom prst="rect">
                          <a:avLst/>
                        </a:prstGeom>
                        <a:solidFill>
                          <a:srgbClr val="4472C4"/>
                        </a:solidFill>
                        <a:ln w="12700" cap="flat" cmpd="sng" algn="ctr">
                          <a:noFill/>
                          <a:prstDash val="solid"/>
                          <a:miter lim="800000"/>
                        </a:ln>
                        <a:effectLst/>
                      </wps:spPr>
                      <wps:txbx>
                        <w:txbxContent>
                          <w:p w14:paraId="38810FF8" w14:textId="77777777" w:rsidR="003D5E3B" w:rsidRDefault="003D5E3B" w:rsidP="00FC6FF1">
                            <w:pPr>
                              <w:rPr>
                                <w:rFonts w:asciiTheme="majorHAnsi" w:hAnsiTheme="majorHAnsi" w:cstheme="majorHAnsi"/>
                                <w:color w:val="FFFFFF" w:themeColor="background1"/>
                                <w:sz w:val="26"/>
                                <w:szCs w:val="26"/>
                                <w:lang w:eastAsia="en-AU"/>
                              </w:rPr>
                            </w:pPr>
                          </w:p>
                          <w:p w14:paraId="4A4E633A" w14:textId="77777777" w:rsidR="003D5E3B" w:rsidRDefault="003D5E3B" w:rsidP="00FC6FF1">
                            <w:pPr>
                              <w:rPr>
                                <w:rFonts w:asciiTheme="majorHAnsi" w:hAnsiTheme="majorHAnsi" w:cstheme="majorHAnsi"/>
                                <w:color w:val="FFFFFF" w:themeColor="background1"/>
                                <w:sz w:val="26"/>
                                <w:szCs w:val="26"/>
                                <w:lang w:eastAsia="en-AU"/>
                              </w:rPr>
                            </w:pPr>
                          </w:p>
                          <w:p w14:paraId="3C418282" w14:textId="77777777" w:rsidR="003D5E3B" w:rsidRPr="00A00843" w:rsidRDefault="003D5E3B" w:rsidP="00FC6FF1">
                            <w:pPr>
                              <w:rPr>
                                <w:rFonts w:asciiTheme="majorHAnsi" w:hAnsiTheme="majorHAnsi" w:cstheme="majorHAnsi"/>
                                <w:color w:val="FFFFFF" w:themeColor="background1"/>
                                <w:sz w:val="26"/>
                                <w:szCs w:val="26"/>
                                <w:lang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53501BE0" id="Rectangle 3" o:spid="_x0000_s1027" alt="&quot;&quot;" style="position:absolute;margin-left:0;margin-top:-83.5pt;width:595.25pt;height:189.15pt;z-index:-25165823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" fillcolor="#4472c4" stroked="f" strokeweight="1pt">
                <v:path arrowok="t"/>
                <v:textbox inset="25mm,,20mm,5mm">
                  <w:txbxContent>
                    <w:p w14:paraId="38810FF8" w14:textId="77777777" w:rsidR="003D5E3B" w:rsidRDefault="003D5E3B" w:rsidP="00FC6FF1">
                      <w:pPr>
                        <w:rPr>
                          <w:rFonts w:asciiTheme="majorHAnsi" w:hAnsiTheme="majorHAnsi" w:cstheme="majorHAnsi"/>
                          <w:color w:val="FFFFFF" w:themeColor="background1"/>
                          <w:sz w:val="26"/>
                          <w:szCs w:val="26"/>
                          <w:lang w:eastAsia="en-AU"/>
                        </w:rPr>
                      </w:pPr>
                    </w:p>
                    <w:p w14:paraId="4A4E633A" w14:textId="77777777" w:rsidR="003D5E3B" w:rsidRDefault="003D5E3B" w:rsidP="00FC6FF1">
                      <w:pPr>
                        <w:rPr>
                          <w:rFonts w:asciiTheme="majorHAnsi" w:hAnsiTheme="majorHAnsi" w:cstheme="majorHAnsi"/>
                          <w:color w:val="FFFFFF" w:themeColor="background1"/>
                          <w:sz w:val="26"/>
                          <w:szCs w:val="26"/>
                          <w:lang w:eastAsia="en-AU"/>
                        </w:rPr>
                      </w:pPr>
                    </w:p>
                    <w:p w14:paraId="3C418282" w14:textId="77777777" w:rsidR="003D5E3B" w:rsidRPr="00A00843" w:rsidRDefault="003D5E3B" w:rsidP="00FC6FF1">
                      <w:pPr>
                        <w:rPr>
                          <w:rFonts w:asciiTheme="majorHAnsi" w:hAnsiTheme="majorHAnsi" w:cstheme="majorHAnsi"/>
                          <w:color w:val="FFFFFF" w:themeColor="background1"/>
                          <w:sz w:val="26"/>
                          <w:szCs w:val="26"/>
                          <w:lang w:eastAsia="en-AU"/>
                        </w:rPr>
                      </w:pPr>
                    </w:p>
                  </w:txbxContent>
                </v:textbox>
                <w10:wrap anchorx="page"/>
              </v:rect>
            </w:pict>
          </mc:Fallback>
        </mc:AlternateContent>
      </w:r>
      <w:r w:rsidR="00883EB7" w:rsidRPr="00FC6FF1">
        <w:t xml:space="preserve">Appendix 2: </w:t>
      </w:r>
      <w:r w:rsidR="008C0C90">
        <w:t xml:space="preserve">Mapping of </w:t>
      </w:r>
      <w:r w:rsidR="00FA571B">
        <w:t>themes and recommendation</w:t>
      </w:r>
      <w:r w:rsidR="008C0C90">
        <w:t>s</w:t>
      </w:r>
      <w:r w:rsidR="00FA571B">
        <w:t xml:space="preserve"> </w:t>
      </w:r>
      <w:r w:rsidR="008C0C90">
        <w:t>across</w:t>
      </w:r>
      <w:r w:rsidR="00FA571B">
        <w:t xml:space="preserve"> major reports and inquiries</w:t>
      </w:r>
      <w:bookmarkStart w:id="74" w:name="_Toc49178207"/>
      <w:bookmarkStart w:id="75" w:name="_Toc49179505"/>
      <w:bookmarkStart w:id="76" w:name="_Toc49264124"/>
      <w:bookmarkEnd w:id="41"/>
      <w:bookmarkEnd w:id="42"/>
      <w:bookmarkEnd w:id="43"/>
      <w:bookmarkEnd w:id="44"/>
      <w:bookmarkEnd w:id="45"/>
      <w:bookmarkEnd w:id="46"/>
      <w:bookmarkEnd w:id="47"/>
      <w:bookmarkEnd w:id="48"/>
      <w:bookmarkEnd w:id="49"/>
      <w:bookmarkEnd w:id="50"/>
      <w:bookmarkEnd w:id="51"/>
      <w:bookmarkEnd w:id="52"/>
      <w:bookmarkEnd w:id="53"/>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18"/>
      <w:bookmarkEnd w:id="19"/>
    </w:p>
    <w:p w14:paraId="03B29097" w14:textId="77777777" w:rsidR="00C40325" w:rsidRDefault="00C40325" w:rsidP="00F82754">
      <w:pPr>
        <w:spacing w:before="0" w:line="259" w:lineRule="auto"/>
        <w:rPr>
          <w:rFonts w:ascii="Calibri" w:hAnsi="Calibri" w:cs="Calibri"/>
          <w:b/>
          <w:color w:val="002060"/>
          <w:sz w:val="32"/>
          <w:szCs w:val="32"/>
        </w:rPr>
        <w:sectPr w:rsidR="00C40325" w:rsidSect="00C40325">
          <w:footerReference w:type="first" r:id="rId23"/>
          <w:endnotePr>
            <w:numFmt w:val="decimal"/>
          </w:endnotePr>
          <w:pgSz w:w="11900" w:h="16840"/>
          <w:pgMar w:top="851" w:right="1418" w:bottom="1418" w:left="1418" w:header="709" w:footer="709" w:gutter="0"/>
          <w:pgNumType w:start="1"/>
          <w:cols w:space="708"/>
          <w:titlePg/>
          <w:docGrid w:linePitch="360"/>
        </w:sectPr>
      </w:pPr>
    </w:p>
    <w:p w14:paraId="6A7CCDD1" w14:textId="5C6149B4" w:rsidR="00EC35CF" w:rsidRPr="00794CAF" w:rsidRDefault="00EC35CF" w:rsidP="00EC35CF">
      <w:pPr>
        <w:spacing w:before="120" w:line="264" w:lineRule="auto"/>
        <w:rPr>
          <w:rFonts w:ascii="Calibri" w:hAnsi="Calibri" w:cs="Calibri"/>
          <w:sz w:val="20"/>
          <w:szCs w:val="20"/>
        </w:rPr>
      </w:pPr>
      <w:r w:rsidRPr="00794CAF">
        <w:rPr>
          <w:rFonts w:ascii="Calibri" w:hAnsi="Calibri" w:cs="Calibri"/>
          <w:sz w:val="20"/>
          <w:szCs w:val="20"/>
        </w:rPr>
        <w:t>The number of and significance of the current recommendations for mental health and suicide prevention reform cannot be ignored. The sheer volume of recommendations, the differing priorities and ways to describe areas of foc</w:t>
      </w:r>
      <w:r w:rsidR="00A077AE">
        <w:rPr>
          <w:rFonts w:ascii="Calibri" w:hAnsi="Calibri" w:cs="Calibri"/>
          <w:sz w:val="20"/>
          <w:szCs w:val="20"/>
        </w:rPr>
        <w:t>us</w:t>
      </w:r>
      <w:r w:rsidRPr="00794CAF">
        <w:rPr>
          <w:rFonts w:ascii="Calibri" w:hAnsi="Calibri" w:cs="Calibri"/>
          <w:sz w:val="20"/>
          <w:szCs w:val="20"/>
        </w:rPr>
        <w:t xml:space="preserve"> can lead to confusion and confound efforts to implement reform. However, when thematically mapped, there are reform themes and directions shared across the various recommendations, with some </w:t>
      </w:r>
      <w:r w:rsidR="005A1B7E">
        <w:rPr>
          <w:rFonts w:ascii="Calibri" w:hAnsi="Calibri" w:cs="Calibri"/>
          <w:sz w:val="20"/>
          <w:szCs w:val="20"/>
        </w:rPr>
        <w:t>emerging areas of commonality.</w:t>
      </w:r>
    </w:p>
    <w:p w14:paraId="50F0BACB" w14:textId="77777777" w:rsidR="00EC35CF" w:rsidRPr="00794CAF" w:rsidRDefault="00EC35CF" w:rsidP="00EC35CF">
      <w:pPr>
        <w:spacing w:before="120" w:line="264" w:lineRule="auto"/>
        <w:rPr>
          <w:rFonts w:ascii="Calibri" w:hAnsi="Calibri" w:cs="Calibri"/>
          <w:sz w:val="20"/>
          <w:szCs w:val="20"/>
        </w:rPr>
      </w:pPr>
      <w:r w:rsidRPr="00794CAF">
        <w:rPr>
          <w:rFonts w:ascii="Calibri" w:hAnsi="Calibri" w:cs="Calibri"/>
          <w:sz w:val="20"/>
          <w:szCs w:val="20"/>
        </w:rPr>
        <w:t xml:space="preserve">Mapped against the </w:t>
      </w:r>
      <w:r w:rsidR="008C0C90">
        <w:rPr>
          <w:rFonts w:ascii="Calibri" w:hAnsi="Calibri" w:cs="Calibri"/>
          <w:sz w:val="20"/>
          <w:szCs w:val="20"/>
        </w:rPr>
        <w:t xml:space="preserve">key areas of focus in the </w:t>
      </w:r>
      <w:r w:rsidRPr="00794CAF">
        <w:rPr>
          <w:rFonts w:ascii="Calibri" w:hAnsi="Calibri" w:cs="Calibri"/>
          <w:sz w:val="20"/>
          <w:szCs w:val="20"/>
        </w:rPr>
        <w:t>Final Advice, the reforms being considered here include:</w:t>
      </w:r>
    </w:p>
    <w:p w14:paraId="3E3ADEDB" w14:textId="5A6B2AAF" w:rsidR="00EC35CF" w:rsidRPr="00794CAF" w:rsidRDefault="00EC35CF" w:rsidP="00EC35CF">
      <w:pPr>
        <w:pStyle w:val="ListParagraph"/>
        <w:numPr>
          <w:ilvl w:val="0"/>
          <w:numId w:val="12"/>
        </w:numPr>
        <w:spacing w:before="120" w:after="120" w:line="264" w:lineRule="auto"/>
        <w:contextualSpacing w:val="0"/>
        <w:rPr>
          <w:rFonts w:ascii="Calibri" w:hAnsi="Calibri" w:cs="Calibri"/>
          <w:sz w:val="20"/>
          <w:szCs w:val="20"/>
        </w:rPr>
      </w:pPr>
      <w:r w:rsidRPr="00794CAF">
        <w:rPr>
          <w:rFonts w:ascii="Calibri" w:hAnsi="Calibri" w:cs="Calibri"/>
          <w:sz w:val="20"/>
          <w:szCs w:val="20"/>
        </w:rPr>
        <w:t xml:space="preserve">The </w:t>
      </w:r>
      <w:r w:rsidRPr="00794CAF">
        <w:rPr>
          <w:rFonts w:ascii="Calibri" w:hAnsi="Calibri" w:cs="Calibri"/>
          <w:i/>
          <w:sz w:val="20"/>
          <w:szCs w:val="20"/>
        </w:rPr>
        <w:t xml:space="preserve">Productivity Commission’s </w:t>
      </w:r>
      <w:r w:rsidR="00083444">
        <w:rPr>
          <w:rFonts w:ascii="Calibri" w:hAnsi="Calibri" w:cs="Calibri"/>
          <w:i/>
          <w:sz w:val="20"/>
          <w:szCs w:val="20"/>
        </w:rPr>
        <w:t>M</w:t>
      </w:r>
      <w:r w:rsidRPr="00794CAF">
        <w:rPr>
          <w:rFonts w:ascii="Calibri" w:hAnsi="Calibri" w:cs="Calibri"/>
          <w:i/>
          <w:sz w:val="20"/>
          <w:szCs w:val="20"/>
        </w:rPr>
        <w:t xml:space="preserve">ental </w:t>
      </w:r>
      <w:r w:rsidR="00083444">
        <w:rPr>
          <w:rFonts w:ascii="Calibri" w:hAnsi="Calibri" w:cs="Calibri"/>
          <w:i/>
          <w:sz w:val="20"/>
          <w:szCs w:val="20"/>
        </w:rPr>
        <w:t>H</w:t>
      </w:r>
      <w:r w:rsidRPr="00794CAF">
        <w:rPr>
          <w:rFonts w:ascii="Calibri" w:hAnsi="Calibri" w:cs="Calibri"/>
          <w:i/>
          <w:sz w:val="20"/>
          <w:szCs w:val="20"/>
        </w:rPr>
        <w:t xml:space="preserve">ealth </w:t>
      </w:r>
      <w:r w:rsidR="00083444">
        <w:rPr>
          <w:rFonts w:ascii="Calibri" w:hAnsi="Calibri" w:cs="Calibri"/>
          <w:i/>
          <w:sz w:val="20"/>
          <w:szCs w:val="20"/>
        </w:rPr>
        <w:t>I</w:t>
      </w:r>
      <w:r w:rsidRPr="00794CAF">
        <w:rPr>
          <w:rFonts w:ascii="Calibri" w:hAnsi="Calibri" w:cs="Calibri"/>
          <w:i/>
          <w:sz w:val="20"/>
          <w:szCs w:val="20"/>
        </w:rPr>
        <w:t xml:space="preserve">nquiry </w:t>
      </w:r>
      <w:r w:rsidR="00083444">
        <w:rPr>
          <w:rFonts w:ascii="Calibri" w:hAnsi="Calibri" w:cs="Calibri"/>
          <w:i/>
          <w:sz w:val="20"/>
          <w:szCs w:val="20"/>
        </w:rPr>
        <w:t>R</w:t>
      </w:r>
      <w:r w:rsidRPr="00794CAF">
        <w:rPr>
          <w:rFonts w:ascii="Calibri" w:hAnsi="Calibri" w:cs="Calibri"/>
          <w:i/>
          <w:sz w:val="20"/>
          <w:szCs w:val="20"/>
        </w:rPr>
        <w:t>eport</w:t>
      </w:r>
      <w:r w:rsidRPr="00794CAF">
        <w:rPr>
          <w:rFonts w:ascii="Calibri" w:hAnsi="Calibri" w:cs="Calibri"/>
          <w:sz w:val="20"/>
          <w:szCs w:val="20"/>
        </w:rPr>
        <w:t>, which focuses on systemic improvement of the mental health and suicide prevention system from an economic perspective</w:t>
      </w:r>
    </w:p>
    <w:p w14:paraId="73843A9E" w14:textId="77777777" w:rsidR="00EC35CF" w:rsidRPr="00794CAF" w:rsidRDefault="00EC35CF" w:rsidP="00EC35CF">
      <w:pPr>
        <w:pStyle w:val="ListParagraph"/>
        <w:numPr>
          <w:ilvl w:val="0"/>
          <w:numId w:val="12"/>
        </w:numPr>
        <w:spacing w:before="120" w:after="120" w:line="264" w:lineRule="auto"/>
        <w:contextualSpacing w:val="0"/>
        <w:rPr>
          <w:rFonts w:ascii="Calibri" w:hAnsi="Calibri" w:cs="Calibri"/>
          <w:sz w:val="20"/>
          <w:szCs w:val="20"/>
        </w:rPr>
      </w:pPr>
      <w:r w:rsidRPr="00794CAF">
        <w:rPr>
          <w:rFonts w:ascii="Calibri" w:hAnsi="Calibri" w:cs="Calibri"/>
          <w:sz w:val="20"/>
          <w:szCs w:val="20"/>
        </w:rPr>
        <w:t xml:space="preserve">The </w:t>
      </w:r>
      <w:r w:rsidRPr="00794CAF">
        <w:rPr>
          <w:rFonts w:ascii="Calibri" w:hAnsi="Calibri" w:cs="Calibri"/>
          <w:i/>
          <w:sz w:val="20"/>
          <w:szCs w:val="20"/>
        </w:rPr>
        <w:t>National Mental Health and Wellbeing Pandemic Response Plan</w:t>
      </w:r>
      <w:r w:rsidRPr="00794CAF">
        <w:rPr>
          <w:rFonts w:ascii="Calibri" w:hAnsi="Calibri" w:cs="Calibri"/>
          <w:sz w:val="20"/>
          <w:szCs w:val="20"/>
        </w:rPr>
        <w:t xml:space="preserve"> (Pandemic Response Plan), which outlines the priority actions to support better mental health outcomes as part of the government response to COVID-19</w:t>
      </w:r>
    </w:p>
    <w:p w14:paraId="32C9AF0B" w14:textId="77777777" w:rsidR="00EC35CF" w:rsidRPr="00794CAF" w:rsidRDefault="00EC35CF" w:rsidP="00EC35CF">
      <w:pPr>
        <w:pStyle w:val="ListParagraph"/>
        <w:numPr>
          <w:ilvl w:val="0"/>
          <w:numId w:val="12"/>
        </w:numPr>
        <w:spacing w:before="120" w:after="120" w:line="264" w:lineRule="auto"/>
        <w:contextualSpacing w:val="0"/>
        <w:rPr>
          <w:rFonts w:ascii="Calibri" w:hAnsi="Calibri" w:cs="Calibri"/>
          <w:sz w:val="20"/>
          <w:szCs w:val="20"/>
        </w:rPr>
      </w:pPr>
      <w:r w:rsidRPr="00794CAF">
        <w:rPr>
          <w:rFonts w:ascii="Calibri" w:hAnsi="Calibri" w:cs="Calibri"/>
          <w:sz w:val="20"/>
          <w:szCs w:val="20"/>
        </w:rPr>
        <w:t xml:space="preserve">The </w:t>
      </w:r>
      <w:r w:rsidRPr="00794CAF">
        <w:rPr>
          <w:rFonts w:ascii="Calibri" w:hAnsi="Calibri" w:cs="Calibri"/>
          <w:i/>
          <w:sz w:val="20"/>
          <w:szCs w:val="20"/>
        </w:rPr>
        <w:t xml:space="preserve">National Suicide Prevention Strategy for </w:t>
      </w:r>
      <w:r w:rsidR="008C0C90">
        <w:rPr>
          <w:rFonts w:ascii="Calibri" w:hAnsi="Calibri" w:cs="Calibri"/>
          <w:i/>
          <w:sz w:val="20"/>
          <w:szCs w:val="20"/>
        </w:rPr>
        <w:t>Australia’s</w:t>
      </w:r>
      <w:r w:rsidRPr="00794CAF">
        <w:rPr>
          <w:rFonts w:ascii="Calibri" w:hAnsi="Calibri" w:cs="Calibri"/>
          <w:i/>
          <w:sz w:val="20"/>
          <w:szCs w:val="20"/>
        </w:rPr>
        <w:t xml:space="preserve"> Health System: 2020-2023 </w:t>
      </w:r>
      <w:r w:rsidRPr="00794CAF">
        <w:rPr>
          <w:rFonts w:ascii="Calibri" w:hAnsi="Calibri" w:cs="Calibri"/>
          <w:sz w:val="20"/>
          <w:szCs w:val="20"/>
        </w:rPr>
        <w:t xml:space="preserve">, which provides a guide to enhancing the suicide prevention activities delivered by the health system  </w:t>
      </w:r>
    </w:p>
    <w:p w14:paraId="7E4D0558" w14:textId="77777777" w:rsidR="008C0C90" w:rsidRDefault="008C0C90" w:rsidP="00EC35CF">
      <w:pPr>
        <w:spacing w:before="120" w:after="120" w:line="264" w:lineRule="auto"/>
        <w:rPr>
          <w:rFonts w:ascii="Calibri" w:hAnsi="Calibri" w:cs="Calibri"/>
          <w:sz w:val="22"/>
          <w:szCs w:val="22"/>
        </w:rPr>
        <w:sectPr w:rsidR="008C0C90" w:rsidSect="008C0C90">
          <w:endnotePr>
            <w:numFmt w:val="decimal"/>
          </w:endnotePr>
          <w:type w:val="continuous"/>
          <w:pgSz w:w="11900" w:h="16840"/>
          <w:pgMar w:top="1701" w:right="1418" w:bottom="1418" w:left="1418" w:header="709" w:footer="709" w:gutter="0"/>
          <w:pgNumType w:start="1"/>
          <w:cols w:space="708"/>
          <w:titlePg/>
          <w:docGrid w:linePitch="360"/>
        </w:sectPr>
      </w:pPr>
    </w:p>
    <w:p w14:paraId="6BD304B1" w14:textId="29DB0B41" w:rsidR="008C0C90" w:rsidRPr="008C0C90" w:rsidRDefault="008C0C90" w:rsidP="00A16CCE">
      <w:pPr>
        <w:pStyle w:val="Heading2"/>
        <w:numPr>
          <w:ilvl w:val="0"/>
          <w:numId w:val="42"/>
        </w:numPr>
      </w:pPr>
      <w:r w:rsidRPr="008C0C90">
        <w:t xml:space="preserve">Leadership and governance to drive a </w:t>
      </w:r>
      <w:r w:rsidR="004A0B33">
        <w:t>whole of government</w:t>
      </w:r>
      <w:r w:rsidRPr="008C0C90">
        <w:t xml:space="preserve"> approach</w:t>
      </w:r>
    </w:p>
    <w:tbl>
      <w:tblPr>
        <w:tblStyle w:val="TableGrid"/>
        <w:tblW w:w="9209" w:type="dxa"/>
        <w:tblLayout w:type="fixed"/>
        <w:tblLook w:val="04A0" w:firstRow="1" w:lastRow="0" w:firstColumn="1" w:lastColumn="0" w:noHBand="0" w:noVBand="1"/>
        <w:tblDescription w:val="This table lays out the Leadership and governance to drive a whole of government approach"/>
      </w:tblPr>
      <w:tblGrid>
        <w:gridCol w:w="2868"/>
        <w:gridCol w:w="3005"/>
        <w:gridCol w:w="3336"/>
      </w:tblGrid>
      <w:tr w:rsidR="00DB2A3C" w:rsidRPr="00311EF3" w14:paraId="490D0EA4" w14:textId="77777777" w:rsidTr="005A1B7E">
        <w:trPr>
          <w:trHeight w:val="2187"/>
          <w:tblHeader/>
        </w:trPr>
        <w:tc>
          <w:tcPr>
            <w:tcW w:w="9209" w:type="dxa"/>
            <w:gridSpan w:val="3"/>
            <w:shd w:val="clear" w:color="auto" w:fill="4472C4"/>
            <w:vAlign w:val="center"/>
          </w:tcPr>
          <w:p w14:paraId="1967E0BB" w14:textId="77777777" w:rsidR="00DB2A3C" w:rsidRPr="00BE4880" w:rsidRDefault="00DB2A3C" w:rsidP="005A1B7E">
            <w:pPr>
              <w:spacing w:before="80" w:after="80" w:line="259" w:lineRule="auto"/>
              <w:jc w:val="center"/>
              <w:rPr>
                <w:rFonts w:ascii="Calibri" w:hAnsi="Calibri" w:cs="Calibri"/>
                <w:b/>
                <w:caps/>
                <w:color w:val="FFFFFF" w:themeColor="background1"/>
                <w:sz w:val="22"/>
                <w:szCs w:val="22"/>
              </w:rPr>
            </w:pPr>
            <w:r w:rsidRPr="00BE4880">
              <w:rPr>
                <w:rFonts w:ascii="Calibri" w:hAnsi="Calibri" w:cs="Calibri"/>
                <w:b/>
                <w:caps/>
                <w:color w:val="FFFFFF" w:themeColor="background1"/>
                <w:sz w:val="22"/>
                <w:szCs w:val="22"/>
              </w:rPr>
              <w:t>Final Advice</w:t>
            </w:r>
          </w:p>
          <w:p w14:paraId="41252519" w14:textId="02B5461A" w:rsidR="00DB2A3C" w:rsidRPr="00BE4880" w:rsidRDefault="00DB2A3C" w:rsidP="005A1B7E">
            <w:pPr>
              <w:spacing w:before="80" w:after="80"/>
              <w:jc w:val="center"/>
              <w:rPr>
                <w:rFonts w:ascii="Calibri" w:hAnsi="Calibri" w:cs="Calibri"/>
                <w:b/>
                <w:caps/>
                <w:color w:val="FFFFFF" w:themeColor="background1"/>
                <w:sz w:val="22"/>
                <w:szCs w:val="22"/>
              </w:rPr>
            </w:pPr>
            <w:r w:rsidRPr="007E3D6E">
              <w:rPr>
                <w:rFonts w:ascii="Calibri" w:hAnsi="Calibri" w:cs="Calibri"/>
                <w:color w:val="FFFFFF" w:themeColor="background1"/>
                <w:sz w:val="20"/>
                <w:szCs w:val="20"/>
              </w:rPr>
              <w:t xml:space="preserve">A national </w:t>
            </w:r>
            <w:r w:rsidR="004A0B33">
              <w:rPr>
                <w:rFonts w:ascii="Calibri" w:hAnsi="Calibri" w:cs="Calibri"/>
                <w:color w:val="FFFFFF" w:themeColor="background1"/>
                <w:sz w:val="20"/>
                <w:szCs w:val="20"/>
              </w:rPr>
              <w:t>whole of government</w:t>
            </w:r>
            <w:r w:rsidRPr="007E3D6E">
              <w:rPr>
                <w:rFonts w:ascii="Calibri" w:hAnsi="Calibri" w:cs="Calibri"/>
                <w:color w:val="FFFFFF" w:themeColor="background1"/>
                <w:sz w:val="20"/>
                <w:szCs w:val="20"/>
              </w:rPr>
              <w:t xml:space="preserve"> approach to suicide prevention requires all governments to shift from a health-only approach to a </w:t>
            </w:r>
            <w:r w:rsidR="004A0B33">
              <w:rPr>
                <w:rFonts w:ascii="Calibri" w:hAnsi="Calibri" w:cs="Calibri"/>
                <w:color w:val="FFFFFF" w:themeColor="background1"/>
                <w:sz w:val="20"/>
                <w:szCs w:val="20"/>
              </w:rPr>
              <w:t>whole of government</w:t>
            </w:r>
            <w:r w:rsidRPr="007E3D6E">
              <w:rPr>
                <w:rFonts w:ascii="Calibri" w:hAnsi="Calibri" w:cs="Calibri"/>
                <w:color w:val="FFFFFF" w:themeColor="background1"/>
                <w:sz w:val="20"/>
                <w:szCs w:val="20"/>
              </w:rPr>
              <w:t xml:space="preserve"> approach that can respond earlier in distress and connect people to the range of services they need.  Suicide prevention must be authorised the highest levels within governments, with clear roles and responsibilities between the different levels of government and across portfolios.</w:t>
            </w:r>
            <w:r>
              <w:rPr>
                <w:rFonts w:ascii="Calibri" w:hAnsi="Calibri" w:cs="Calibri"/>
                <w:color w:val="FFFFFF" w:themeColor="background1"/>
                <w:sz w:val="20"/>
                <w:szCs w:val="20"/>
              </w:rPr>
              <w:t xml:space="preserve"> (Recommendation 1 and priority actions 1.1, 1.2, 1.3 and 1.4).</w:t>
            </w:r>
          </w:p>
        </w:tc>
      </w:tr>
      <w:tr w:rsidR="00DB2A3C" w:rsidRPr="00311EF3" w14:paraId="0D4CCB78" w14:textId="77777777" w:rsidTr="005A1B7E">
        <w:trPr>
          <w:trHeight w:val="2567"/>
        </w:trPr>
        <w:tc>
          <w:tcPr>
            <w:tcW w:w="9209" w:type="dxa"/>
            <w:gridSpan w:val="3"/>
            <w:shd w:val="clear" w:color="auto" w:fill="F2F2F2" w:themeFill="background1" w:themeFillShade="F2"/>
            <w:vAlign w:val="center"/>
          </w:tcPr>
          <w:p w14:paraId="14F78C43" w14:textId="77777777" w:rsidR="00DB2A3C" w:rsidRPr="00BE4880" w:rsidRDefault="00DB2A3C" w:rsidP="005A1B7E">
            <w:pPr>
              <w:spacing w:before="80" w:after="80" w:line="259" w:lineRule="auto"/>
              <w:jc w:val="center"/>
              <w:rPr>
                <w:rFonts w:ascii="Calibri" w:hAnsi="Calibri" w:cs="Calibri"/>
                <w:b/>
                <w:caps/>
                <w:sz w:val="22"/>
                <w:szCs w:val="22"/>
              </w:rPr>
            </w:pPr>
            <w:r w:rsidRPr="00BE4880">
              <w:rPr>
                <w:rFonts w:ascii="Calibri" w:hAnsi="Calibri" w:cs="Calibri"/>
                <w:b/>
                <w:caps/>
                <w:sz w:val="22"/>
                <w:szCs w:val="22"/>
              </w:rPr>
              <w:t>Common themes</w:t>
            </w:r>
          </w:p>
          <w:p w14:paraId="77CCA248" w14:textId="12B2E0FA" w:rsidR="00DB2A3C" w:rsidRPr="00E212B4" w:rsidRDefault="00DB2A3C" w:rsidP="005A1B7E">
            <w:pPr>
              <w:pStyle w:val="ListParagraph"/>
              <w:numPr>
                <w:ilvl w:val="0"/>
                <w:numId w:val="5"/>
              </w:numPr>
              <w:spacing w:before="0" w:after="120" w:line="240" w:lineRule="auto"/>
              <w:ind w:left="357" w:hanging="357"/>
              <w:contextualSpacing w:val="0"/>
              <w:rPr>
                <w:rFonts w:ascii="Calibri" w:hAnsi="Calibri" w:cs="Calibri"/>
                <w:sz w:val="20"/>
                <w:szCs w:val="20"/>
              </w:rPr>
            </w:pPr>
            <w:r w:rsidRPr="00E212B4">
              <w:rPr>
                <w:rFonts w:ascii="Calibri" w:hAnsi="Calibri" w:cs="Calibri"/>
                <w:sz w:val="20"/>
                <w:szCs w:val="20"/>
              </w:rPr>
              <w:t xml:space="preserve">Enhanced governance arrangements that place responsibility at the highest level, and define responsibilities at all levels of government and across portfolios, to achieve a </w:t>
            </w:r>
            <w:r w:rsidR="004A0B33">
              <w:rPr>
                <w:rFonts w:ascii="Calibri" w:hAnsi="Calibri" w:cs="Calibri"/>
                <w:sz w:val="20"/>
                <w:szCs w:val="20"/>
              </w:rPr>
              <w:t>whole of government</w:t>
            </w:r>
            <w:r w:rsidRPr="00E212B4">
              <w:rPr>
                <w:rFonts w:ascii="Calibri" w:hAnsi="Calibri" w:cs="Calibri"/>
                <w:sz w:val="20"/>
                <w:szCs w:val="20"/>
              </w:rPr>
              <w:t xml:space="preserve"> approach.</w:t>
            </w:r>
          </w:p>
          <w:p w14:paraId="007A89FD" w14:textId="77777777" w:rsidR="00DB2A3C" w:rsidRPr="00E212B4" w:rsidRDefault="00DB2A3C" w:rsidP="005A1B7E">
            <w:pPr>
              <w:pStyle w:val="ListParagraph"/>
              <w:numPr>
                <w:ilvl w:val="0"/>
                <w:numId w:val="5"/>
              </w:numPr>
              <w:spacing w:before="0" w:after="120" w:line="240" w:lineRule="auto"/>
              <w:ind w:left="357" w:hanging="357"/>
              <w:contextualSpacing w:val="0"/>
              <w:rPr>
                <w:rFonts w:ascii="Calibri" w:hAnsi="Calibri" w:cs="Calibri"/>
                <w:sz w:val="20"/>
                <w:szCs w:val="20"/>
              </w:rPr>
            </w:pPr>
            <w:r w:rsidRPr="00E212B4">
              <w:rPr>
                <w:rFonts w:ascii="Calibri" w:hAnsi="Calibri" w:cs="Calibri"/>
                <w:sz w:val="20"/>
                <w:szCs w:val="20"/>
              </w:rPr>
              <w:t xml:space="preserve">National policies that align effort and investment, and support the coordinated implementation and continuous improvement of the mental health and suicide prevention system. </w:t>
            </w:r>
          </w:p>
          <w:p w14:paraId="780C5CB0" w14:textId="77777777" w:rsidR="00DB2A3C" w:rsidRPr="00BE4880" w:rsidRDefault="00DB2A3C" w:rsidP="005A1B7E">
            <w:pPr>
              <w:pStyle w:val="ListParagraph"/>
              <w:numPr>
                <w:ilvl w:val="0"/>
                <w:numId w:val="5"/>
              </w:numPr>
              <w:spacing w:before="0" w:after="120" w:line="240" w:lineRule="auto"/>
              <w:ind w:left="357" w:hanging="357"/>
              <w:rPr>
                <w:rFonts w:ascii="Calibri" w:hAnsi="Calibri" w:cs="Calibri"/>
                <w:b/>
                <w:caps/>
                <w:sz w:val="22"/>
                <w:szCs w:val="22"/>
              </w:rPr>
            </w:pPr>
            <w:r w:rsidRPr="00E212B4">
              <w:rPr>
                <w:rFonts w:ascii="Calibri" w:hAnsi="Calibri" w:cs="Calibri"/>
                <w:sz w:val="20"/>
                <w:szCs w:val="20"/>
              </w:rPr>
              <w:t xml:space="preserve">A national approach that will actually deliver improvements at a regional and local level.  </w:t>
            </w:r>
          </w:p>
        </w:tc>
      </w:tr>
      <w:tr w:rsidR="008C0C90" w:rsidRPr="00311EF3" w14:paraId="18EA20FF" w14:textId="77777777" w:rsidTr="005A1B7E">
        <w:trPr>
          <w:trHeight w:val="700"/>
        </w:trPr>
        <w:tc>
          <w:tcPr>
            <w:tcW w:w="2868" w:type="dxa"/>
            <w:shd w:val="clear" w:color="auto" w:fill="auto"/>
          </w:tcPr>
          <w:p w14:paraId="56267F74" w14:textId="77777777" w:rsidR="008C0C90" w:rsidRPr="004670B6" w:rsidRDefault="008C0C90" w:rsidP="005A1B7E">
            <w:pPr>
              <w:spacing w:before="80" w:after="80"/>
              <w:jc w:val="center"/>
              <w:rPr>
                <w:rFonts w:ascii="Calibri" w:hAnsi="Calibri" w:cs="Calibri"/>
                <w:b/>
                <w:sz w:val="20"/>
                <w:szCs w:val="20"/>
              </w:rPr>
            </w:pPr>
            <w:r>
              <w:rPr>
                <w:rFonts w:ascii="Calibri" w:hAnsi="Calibri" w:cs="Calibri"/>
                <w:b/>
                <w:sz w:val="20"/>
                <w:szCs w:val="20"/>
              </w:rPr>
              <w:t xml:space="preserve">NATIONAL MENTAL HEALTH AND WELLBEING </w:t>
            </w:r>
            <w:r w:rsidRPr="004670B6">
              <w:rPr>
                <w:rFonts w:ascii="Calibri" w:hAnsi="Calibri" w:cs="Calibri"/>
                <w:b/>
                <w:sz w:val="20"/>
                <w:szCs w:val="20"/>
              </w:rPr>
              <w:t>PANDEMIC RESPONSE PLAN</w:t>
            </w:r>
          </w:p>
        </w:tc>
        <w:tc>
          <w:tcPr>
            <w:tcW w:w="3005" w:type="dxa"/>
            <w:shd w:val="clear" w:color="auto" w:fill="auto"/>
          </w:tcPr>
          <w:p w14:paraId="1DF45C36" w14:textId="77777777" w:rsidR="008C0C90" w:rsidRPr="004670B6" w:rsidRDefault="008C0C90" w:rsidP="005A1B7E">
            <w:pPr>
              <w:spacing w:before="80" w:after="80"/>
              <w:jc w:val="center"/>
              <w:rPr>
                <w:rFonts w:ascii="Calibri" w:hAnsi="Calibri" w:cs="Calibri"/>
                <w:b/>
                <w:sz w:val="20"/>
                <w:szCs w:val="20"/>
              </w:rPr>
            </w:pPr>
            <w:r w:rsidRPr="004670B6">
              <w:rPr>
                <w:rFonts w:ascii="Calibri" w:hAnsi="Calibri" w:cs="Calibri"/>
                <w:b/>
                <w:sz w:val="20"/>
                <w:szCs w:val="20"/>
              </w:rPr>
              <w:t>NATIONAL SUICIDE PREVENTION STRATEGY FOR AUSTRALIA’S HEALTH SYSTEM: 2020-2023</w:t>
            </w:r>
          </w:p>
        </w:tc>
        <w:tc>
          <w:tcPr>
            <w:tcW w:w="3336" w:type="dxa"/>
            <w:shd w:val="clear" w:color="auto" w:fill="auto"/>
          </w:tcPr>
          <w:p w14:paraId="428239A4" w14:textId="1912A4A2" w:rsidR="008C0C90" w:rsidRPr="004670B6" w:rsidRDefault="008C0C90" w:rsidP="005A1B7E">
            <w:pPr>
              <w:spacing w:before="80" w:after="80"/>
              <w:jc w:val="center"/>
              <w:rPr>
                <w:rFonts w:ascii="Calibri" w:hAnsi="Calibri" w:cs="Calibri"/>
                <w:b/>
                <w:caps/>
                <w:color w:val="B2BBCB" w:themeColor="accent3" w:themeTint="99"/>
                <w:sz w:val="20"/>
                <w:szCs w:val="20"/>
              </w:rPr>
            </w:pPr>
            <w:r w:rsidRPr="004670B6">
              <w:rPr>
                <w:rFonts w:ascii="Calibri" w:hAnsi="Calibri" w:cs="Calibri"/>
                <w:b/>
                <w:caps/>
                <w:sz w:val="20"/>
                <w:szCs w:val="20"/>
              </w:rPr>
              <w:t xml:space="preserve">Productivity Commission mental health </w:t>
            </w:r>
            <w:r w:rsidR="00913FA8">
              <w:rPr>
                <w:rFonts w:ascii="Calibri" w:hAnsi="Calibri" w:cs="Calibri"/>
                <w:b/>
                <w:caps/>
                <w:sz w:val="20"/>
                <w:szCs w:val="20"/>
              </w:rPr>
              <w:t>inquiry</w:t>
            </w:r>
            <w:r w:rsidR="00913FA8" w:rsidRPr="004670B6">
              <w:rPr>
                <w:rFonts w:ascii="Calibri" w:hAnsi="Calibri" w:cs="Calibri"/>
                <w:b/>
                <w:caps/>
                <w:sz w:val="20"/>
                <w:szCs w:val="20"/>
              </w:rPr>
              <w:t xml:space="preserve"> </w:t>
            </w:r>
            <w:r w:rsidRPr="004670B6">
              <w:rPr>
                <w:rFonts w:ascii="Calibri" w:hAnsi="Calibri" w:cs="Calibri"/>
                <w:b/>
                <w:caps/>
                <w:sz w:val="20"/>
                <w:szCs w:val="20"/>
              </w:rPr>
              <w:t>report</w:t>
            </w:r>
          </w:p>
        </w:tc>
      </w:tr>
      <w:tr w:rsidR="008C0C90" w:rsidRPr="00311EF3" w14:paraId="0F876ED8" w14:textId="77777777" w:rsidTr="005A1B7E">
        <w:trPr>
          <w:trHeight w:val="3756"/>
        </w:trPr>
        <w:tc>
          <w:tcPr>
            <w:tcW w:w="2868" w:type="dxa"/>
            <w:shd w:val="clear" w:color="auto" w:fill="auto"/>
          </w:tcPr>
          <w:p w14:paraId="690096FF" w14:textId="3BC9FBB1" w:rsidR="008C0C90" w:rsidRPr="00CF044D" w:rsidRDefault="008C0C90" w:rsidP="005A1B7E">
            <w:pPr>
              <w:spacing w:before="80" w:after="80"/>
              <w:rPr>
                <w:rFonts w:ascii="Calibri" w:hAnsi="Calibri" w:cs="Calibri"/>
                <w:sz w:val="20"/>
                <w:szCs w:val="20"/>
              </w:rPr>
            </w:pPr>
            <w:r w:rsidRPr="00CF044D">
              <w:rPr>
                <w:rFonts w:ascii="Calibri" w:hAnsi="Calibri" w:cs="Calibri"/>
                <w:sz w:val="20"/>
                <w:szCs w:val="20"/>
              </w:rPr>
              <w:t xml:space="preserve">The Pandemic Response Plan aims to improve the effectiveness of the </w:t>
            </w:r>
            <w:r w:rsidR="00DB2A3C">
              <w:rPr>
                <w:rFonts w:ascii="Calibri" w:hAnsi="Calibri" w:cs="Calibri"/>
                <w:sz w:val="20"/>
                <w:szCs w:val="20"/>
              </w:rPr>
              <w:t>response</w:t>
            </w:r>
            <w:r w:rsidRPr="00CF044D">
              <w:rPr>
                <w:rFonts w:ascii="Calibri" w:hAnsi="Calibri" w:cs="Calibri"/>
                <w:sz w:val="20"/>
                <w:szCs w:val="20"/>
              </w:rPr>
              <w:t xml:space="preserve"> by </w:t>
            </w:r>
            <w:r w:rsidR="00DB2A3C">
              <w:rPr>
                <w:rFonts w:ascii="Calibri" w:hAnsi="Calibri" w:cs="Calibri"/>
                <w:sz w:val="20"/>
                <w:szCs w:val="20"/>
              </w:rPr>
              <w:t xml:space="preserve">including strong governance and oversight arrangements. This includes </w:t>
            </w:r>
            <w:r w:rsidRPr="00CF044D">
              <w:rPr>
                <w:rFonts w:ascii="Calibri" w:hAnsi="Calibri" w:cs="Calibri"/>
                <w:sz w:val="20"/>
                <w:szCs w:val="20"/>
              </w:rPr>
              <w:t>having National</w:t>
            </w:r>
            <w:r w:rsidR="00DB2A3C">
              <w:rPr>
                <w:rFonts w:ascii="Calibri" w:hAnsi="Calibri" w:cs="Calibri"/>
                <w:sz w:val="20"/>
                <w:szCs w:val="20"/>
              </w:rPr>
              <w:t xml:space="preserve"> Cabinet lead the response, having</w:t>
            </w:r>
            <w:r w:rsidRPr="00CF044D">
              <w:rPr>
                <w:rFonts w:ascii="Calibri" w:hAnsi="Calibri" w:cs="Calibri"/>
                <w:sz w:val="20"/>
                <w:szCs w:val="20"/>
              </w:rPr>
              <w:t xml:space="preserve"> clear responsibilities for governments, and have a coordinated and collaborative approach across and between governments and inclusive of non-government organisations (</w:t>
            </w:r>
            <w:r w:rsidRPr="00CF044D">
              <w:rPr>
                <w:rFonts w:ascii="Calibri" w:hAnsi="Calibri" w:cs="Calibri"/>
                <w:i/>
                <w:sz w:val="20"/>
                <w:szCs w:val="20"/>
              </w:rPr>
              <w:t>Priority Area 10</w:t>
            </w:r>
            <w:r w:rsidR="00116F87">
              <w:rPr>
                <w:rFonts w:ascii="Calibri" w:hAnsi="Calibri" w:cs="Calibri"/>
                <w:sz w:val="20"/>
                <w:szCs w:val="20"/>
              </w:rPr>
              <w:t>).</w:t>
            </w:r>
          </w:p>
        </w:tc>
        <w:tc>
          <w:tcPr>
            <w:tcW w:w="3005" w:type="dxa"/>
            <w:shd w:val="clear" w:color="auto" w:fill="auto"/>
          </w:tcPr>
          <w:p w14:paraId="612A8BD6" w14:textId="16997C99" w:rsidR="008C0C90" w:rsidRPr="00116F87" w:rsidRDefault="008C0C90" w:rsidP="005A1B7E">
            <w:pPr>
              <w:spacing w:before="80" w:after="80"/>
              <w:rPr>
                <w:rFonts w:ascii="Calibri" w:hAnsi="Calibri" w:cs="Calibri"/>
                <w:sz w:val="20"/>
                <w:szCs w:val="20"/>
              </w:rPr>
            </w:pPr>
            <w:r w:rsidRPr="00CF044D">
              <w:rPr>
                <w:rFonts w:ascii="Calibri" w:hAnsi="Calibri" w:cs="Calibri"/>
                <w:sz w:val="20"/>
                <w:szCs w:val="20"/>
              </w:rPr>
              <w:t xml:space="preserve">The Health Suicide Prevention Strategy </w:t>
            </w:r>
            <w:r w:rsidR="00DB2A3C">
              <w:rPr>
                <w:rFonts w:ascii="Calibri" w:hAnsi="Calibri" w:cs="Calibri"/>
                <w:sz w:val="20"/>
                <w:szCs w:val="20"/>
              </w:rPr>
              <w:t xml:space="preserve">includes </w:t>
            </w:r>
            <w:r w:rsidR="00DB2A3C" w:rsidRPr="00DB2A3C">
              <w:rPr>
                <w:rFonts w:ascii="Calibri" w:hAnsi="Calibri" w:cs="Calibri"/>
                <w:bCs/>
                <w:color w:val="000000"/>
                <w:sz w:val="20"/>
                <w:szCs w:val="20"/>
              </w:rPr>
              <w:t>Government leadership that drives structures and partnerships to deliver better outcomes</w:t>
            </w:r>
            <w:r w:rsidR="00DB2A3C">
              <w:rPr>
                <w:rFonts w:ascii="Calibri" w:hAnsi="Calibri" w:cs="Calibri"/>
                <w:bCs/>
                <w:i/>
                <w:color w:val="000000"/>
                <w:sz w:val="20"/>
                <w:szCs w:val="20"/>
              </w:rPr>
              <w:t xml:space="preserve"> (Priority Foundation 4) </w:t>
            </w:r>
            <w:r w:rsidR="00DB2A3C" w:rsidRPr="00DB2A3C">
              <w:rPr>
                <w:rFonts w:ascii="Calibri" w:hAnsi="Calibri" w:cs="Calibri"/>
                <w:bCs/>
                <w:color w:val="000000"/>
                <w:sz w:val="20"/>
                <w:szCs w:val="20"/>
              </w:rPr>
              <w:t xml:space="preserve">and </w:t>
            </w:r>
            <w:r w:rsidR="00DB2A3C">
              <w:rPr>
                <w:rFonts w:ascii="Calibri" w:hAnsi="Calibri" w:cs="Calibri"/>
                <w:bCs/>
                <w:color w:val="000000"/>
                <w:sz w:val="20"/>
                <w:szCs w:val="20"/>
              </w:rPr>
              <w:t xml:space="preserve">specific </w:t>
            </w:r>
            <w:r w:rsidR="00DB2A3C">
              <w:rPr>
                <w:rFonts w:ascii="Calibri" w:hAnsi="Calibri" w:cs="Calibri"/>
                <w:sz w:val="20"/>
                <w:szCs w:val="20"/>
              </w:rPr>
              <w:t>actions that support</w:t>
            </w:r>
            <w:r w:rsidRPr="00CF044D">
              <w:rPr>
                <w:rFonts w:ascii="Calibri" w:hAnsi="Calibri" w:cs="Calibri"/>
                <w:sz w:val="20"/>
                <w:szCs w:val="20"/>
              </w:rPr>
              <w:t xml:space="preserve"> national leadership</w:t>
            </w:r>
            <w:r w:rsidR="00DB2A3C">
              <w:rPr>
                <w:rFonts w:ascii="Calibri" w:hAnsi="Calibri" w:cs="Calibri"/>
                <w:sz w:val="20"/>
                <w:szCs w:val="20"/>
              </w:rPr>
              <w:t>, including</w:t>
            </w:r>
            <w:r w:rsidRPr="00CF044D">
              <w:rPr>
                <w:rFonts w:ascii="Calibri" w:hAnsi="Calibri" w:cs="Calibri"/>
                <w:sz w:val="20"/>
                <w:szCs w:val="20"/>
              </w:rPr>
              <w:t xml:space="preserve"> national guidelines and strengthened partnerships (</w:t>
            </w:r>
            <w:r w:rsidR="00DB2A3C">
              <w:rPr>
                <w:rFonts w:ascii="Calibri" w:hAnsi="Calibri" w:cs="Calibri"/>
                <w:sz w:val="20"/>
                <w:szCs w:val="20"/>
              </w:rPr>
              <w:t xml:space="preserve">Actions </w:t>
            </w:r>
            <w:r w:rsidRPr="00CF044D">
              <w:rPr>
                <w:rFonts w:ascii="Calibri" w:hAnsi="Calibri" w:cs="Calibri"/>
                <w:sz w:val="20"/>
                <w:szCs w:val="20"/>
              </w:rPr>
              <w:t>22, 23 &amp; 24).</w:t>
            </w:r>
          </w:p>
        </w:tc>
        <w:tc>
          <w:tcPr>
            <w:tcW w:w="3336" w:type="dxa"/>
            <w:shd w:val="clear" w:color="auto" w:fill="auto"/>
          </w:tcPr>
          <w:p w14:paraId="3843790B" w14:textId="0EC6E853" w:rsidR="008C0C90" w:rsidRPr="00BE4880" w:rsidRDefault="008C0C90" w:rsidP="005A1B7E">
            <w:pPr>
              <w:pStyle w:val="DHHSbody"/>
              <w:spacing w:after="0" w:line="240" w:lineRule="auto"/>
              <w:rPr>
                <w:rFonts w:ascii="Calibri" w:hAnsi="Calibri" w:cs="Calibri"/>
                <w:color w:val="121428" w:themeColor="text2" w:themeShade="80"/>
              </w:rPr>
            </w:pPr>
            <w:r w:rsidRPr="00BE4880">
              <w:rPr>
                <w:rFonts w:ascii="Calibri" w:hAnsi="Calibri" w:cs="Calibri"/>
                <w:color w:val="121428" w:themeColor="text2" w:themeShade="80"/>
              </w:rPr>
              <w:t xml:space="preserve">The Productivity Commission’s </w:t>
            </w:r>
            <w:r w:rsidR="001E5150">
              <w:rPr>
                <w:rFonts w:ascii="Calibri" w:hAnsi="Calibri" w:cs="Calibri"/>
                <w:color w:val="121428" w:themeColor="text2" w:themeShade="80"/>
              </w:rPr>
              <w:t>M</w:t>
            </w:r>
            <w:r w:rsidRPr="00BE4880">
              <w:rPr>
                <w:rFonts w:ascii="Calibri" w:hAnsi="Calibri" w:cs="Calibri"/>
                <w:color w:val="121428" w:themeColor="text2" w:themeShade="80"/>
              </w:rPr>
              <w:t xml:space="preserve">ental </w:t>
            </w:r>
            <w:r w:rsidR="001E5150">
              <w:rPr>
                <w:rFonts w:ascii="Calibri" w:hAnsi="Calibri" w:cs="Calibri"/>
                <w:color w:val="121428" w:themeColor="text2" w:themeShade="80"/>
              </w:rPr>
              <w:t>H</w:t>
            </w:r>
            <w:r w:rsidRPr="00BE4880">
              <w:rPr>
                <w:rFonts w:ascii="Calibri" w:hAnsi="Calibri" w:cs="Calibri"/>
                <w:color w:val="121428" w:themeColor="text2" w:themeShade="80"/>
              </w:rPr>
              <w:t xml:space="preserve">ealth </w:t>
            </w:r>
            <w:r w:rsidR="001E5150">
              <w:rPr>
                <w:rFonts w:ascii="Calibri" w:hAnsi="Calibri" w:cs="Calibri"/>
                <w:color w:val="121428" w:themeColor="text2" w:themeShade="80"/>
              </w:rPr>
              <w:t>Inquiry R</w:t>
            </w:r>
            <w:r w:rsidRPr="00BE4880">
              <w:rPr>
                <w:rFonts w:ascii="Calibri" w:hAnsi="Calibri" w:cs="Calibri"/>
                <w:color w:val="121428" w:themeColor="text2" w:themeShade="80"/>
              </w:rPr>
              <w:t xml:space="preserve">eport </w:t>
            </w:r>
            <w:r w:rsidR="00DB2A3C">
              <w:rPr>
                <w:rFonts w:ascii="Calibri" w:hAnsi="Calibri" w:cs="Calibri"/>
                <w:color w:val="121428" w:themeColor="text2" w:themeShade="80"/>
              </w:rPr>
              <w:t xml:space="preserve">recommended </w:t>
            </w:r>
            <w:r w:rsidRPr="00BE4880">
              <w:rPr>
                <w:rFonts w:ascii="Calibri" w:hAnsi="Calibri" w:cs="Calibri"/>
                <w:color w:val="121428" w:themeColor="text2" w:themeShade="80"/>
              </w:rPr>
              <w:t>improved national leadership through a special council supported by jurisdictional mental health commissions, and strengthened national strategy and agreements that clearly identify roles and responsibilities across health and other portfolios, with enhanced monitoring and reporting for accountability (</w:t>
            </w:r>
            <w:r w:rsidR="00DB2A3C">
              <w:rPr>
                <w:rFonts w:ascii="Calibri" w:hAnsi="Calibri" w:cs="Calibri"/>
                <w:color w:val="121428" w:themeColor="text2" w:themeShade="80"/>
              </w:rPr>
              <w:t xml:space="preserve">recommendations </w:t>
            </w:r>
            <w:r w:rsidR="00116F87">
              <w:rPr>
                <w:rFonts w:ascii="Calibri" w:hAnsi="Calibri" w:cs="Calibri"/>
                <w:color w:val="121428" w:themeColor="text2" w:themeShade="80"/>
              </w:rPr>
              <w:t>9, 22 &amp; 23).</w:t>
            </w:r>
          </w:p>
        </w:tc>
      </w:tr>
    </w:tbl>
    <w:p w14:paraId="59B411C2" w14:textId="77777777" w:rsidR="008C0C90" w:rsidRPr="00AC24AE" w:rsidRDefault="008C0C90" w:rsidP="00A16CCE">
      <w:pPr>
        <w:pStyle w:val="Heading2"/>
        <w:numPr>
          <w:ilvl w:val="0"/>
          <w:numId w:val="42"/>
        </w:numPr>
        <w:rPr>
          <w:color w:val="273980"/>
          <w:sz w:val="24"/>
        </w:rPr>
      </w:pPr>
      <w:r>
        <w:rPr>
          <w:rFonts w:asciiTheme="minorHAnsi" w:hAnsiTheme="minorHAnsi" w:cstheme="minorHAnsi"/>
          <w:color w:val="0070C0"/>
        </w:rPr>
        <w:br w:type="page"/>
      </w:r>
      <w:r w:rsidRPr="00DB2A3C">
        <w:t xml:space="preserve">Lived experience knowledge and </w:t>
      </w:r>
      <w:r w:rsidR="00B55C65">
        <w:t>leadership</w:t>
      </w:r>
    </w:p>
    <w:tbl>
      <w:tblPr>
        <w:tblStyle w:val="TableGrid"/>
        <w:tblW w:w="9067" w:type="dxa"/>
        <w:tblLayout w:type="fixed"/>
        <w:tblLook w:val="04A0" w:firstRow="1" w:lastRow="0" w:firstColumn="1" w:lastColumn="0" w:noHBand="0" w:noVBand="1"/>
        <w:tblDescription w:val="This table lays out the Lived experience knowledge and leadership"/>
      </w:tblPr>
      <w:tblGrid>
        <w:gridCol w:w="2868"/>
        <w:gridCol w:w="3005"/>
        <w:gridCol w:w="3194"/>
      </w:tblGrid>
      <w:tr w:rsidR="00DB2A3C" w:rsidRPr="00311EF3" w14:paraId="51697DE3" w14:textId="77777777" w:rsidTr="005A1B7E">
        <w:trPr>
          <w:trHeight w:val="1669"/>
          <w:tblHeader/>
        </w:trPr>
        <w:tc>
          <w:tcPr>
            <w:tcW w:w="9067" w:type="dxa"/>
            <w:gridSpan w:val="3"/>
            <w:shd w:val="clear" w:color="auto" w:fill="4472C4"/>
            <w:vAlign w:val="center"/>
          </w:tcPr>
          <w:p w14:paraId="6C1A2FA4" w14:textId="77777777" w:rsidR="00DB2A3C" w:rsidRPr="00AC24AE" w:rsidRDefault="00DB2A3C" w:rsidP="005A1B7E">
            <w:pPr>
              <w:spacing w:before="80" w:after="80" w:line="259" w:lineRule="auto"/>
              <w:jc w:val="center"/>
              <w:rPr>
                <w:rFonts w:ascii="Calibri" w:hAnsi="Calibri" w:cs="Calibri"/>
                <w:b/>
                <w:caps/>
                <w:color w:val="FFFFFF" w:themeColor="background1"/>
                <w:sz w:val="22"/>
                <w:szCs w:val="22"/>
              </w:rPr>
            </w:pPr>
            <w:r w:rsidRPr="00AC24AE">
              <w:rPr>
                <w:rFonts w:ascii="Calibri" w:hAnsi="Calibri" w:cs="Calibri"/>
                <w:b/>
                <w:caps/>
                <w:color w:val="FFFFFF" w:themeColor="background1"/>
                <w:sz w:val="22"/>
                <w:szCs w:val="22"/>
              </w:rPr>
              <w:t>Final Advice</w:t>
            </w:r>
          </w:p>
          <w:p w14:paraId="43A2A38F" w14:textId="77777777" w:rsidR="00DB2A3C" w:rsidRPr="00AC24AE" w:rsidRDefault="00DB2A3C" w:rsidP="005A1B7E">
            <w:pPr>
              <w:spacing w:before="80" w:after="80"/>
              <w:jc w:val="center"/>
              <w:rPr>
                <w:rFonts w:ascii="Calibri" w:hAnsi="Calibri" w:cs="Calibri"/>
                <w:b/>
                <w:caps/>
                <w:color w:val="FFFFFF" w:themeColor="background1"/>
                <w:sz w:val="22"/>
                <w:szCs w:val="22"/>
              </w:rPr>
            </w:pPr>
            <w:r w:rsidRPr="007E3D6E">
              <w:rPr>
                <w:rFonts w:ascii="Calibri" w:hAnsi="Calibri" w:cs="Calibri"/>
                <w:color w:val="FFFFFF" w:themeColor="background1"/>
                <w:sz w:val="20"/>
                <w:szCs w:val="20"/>
              </w:rPr>
              <w:t>If systems and services are to truly meet the needs of people experiencing suicidal distress as well as caregivers and those bereaved by suicide, then lived experience must be actively involved at all stages of suicide prevention action.</w:t>
            </w:r>
            <w:r>
              <w:rPr>
                <w:rFonts w:ascii="Calibri" w:hAnsi="Calibri" w:cs="Calibri"/>
                <w:color w:val="FFFFFF" w:themeColor="background1"/>
                <w:sz w:val="20"/>
                <w:szCs w:val="20"/>
              </w:rPr>
              <w:t xml:space="preserve"> (Recommendation 2 and priority actions 2.1, 2.2, 2.3 &amp; 2.4)</w:t>
            </w:r>
          </w:p>
        </w:tc>
      </w:tr>
      <w:tr w:rsidR="00DB2A3C" w:rsidRPr="00311EF3" w14:paraId="682DFF2F" w14:textId="77777777" w:rsidTr="005A1B7E">
        <w:trPr>
          <w:trHeight w:val="1856"/>
        </w:trPr>
        <w:tc>
          <w:tcPr>
            <w:tcW w:w="9067" w:type="dxa"/>
            <w:gridSpan w:val="3"/>
            <w:shd w:val="clear" w:color="auto" w:fill="F2F2F2" w:themeFill="background1" w:themeFillShade="F2"/>
            <w:vAlign w:val="center"/>
          </w:tcPr>
          <w:p w14:paraId="570F5E9B" w14:textId="77777777" w:rsidR="00DB2A3C" w:rsidRPr="00AC24AE" w:rsidRDefault="00DB2A3C" w:rsidP="005A1B7E">
            <w:pPr>
              <w:spacing w:before="80" w:after="80" w:line="259" w:lineRule="auto"/>
              <w:jc w:val="center"/>
              <w:rPr>
                <w:rFonts w:ascii="Calibri" w:hAnsi="Calibri" w:cs="Calibri"/>
                <w:b/>
                <w:caps/>
                <w:sz w:val="22"/>
                <w:szCs w:val="22"/>
              </w:rPr>
            </w:pPr>
            <w:r w:rsidRPr="00AC24AE">
              <w:rPr>
                <w:rFonts w:ascii="Calibri" w:hAnsi="Calibri" w:cs="Calibri"/>
                <w:b/>
                <w:caps/>
                <w:sz w:val="22"/>
                <w:szCs w:val="22"/>
              </w:rPr>
              <w:t>Common themes</w:t>
            </w:r>
          </w:p>
          <w:p w14:paraId="03AD44CB" w14:textId="77777777" w:rsidR="00DB2A3C" w:rsidRPr="00E212B4" w:rsidRDefault="00DB2A3C" w:rsidP="005A1B7E">
            <w:pPr>
              <w:pStyle w:val="ListParagraph"/>
              <w:numPr>
                <w:ilvl w:val="0"/>
                <w:numId w:val="6"/>
              </w:numPr>
              <w:spacing w:before="0" w:after="120" w:line="240" w:lineRule="auto"/>
              <w:ind w:left="357" w:hanging="357"/>
              <w:contextualSpacing w:val="0"/>
              <w:rPr>
                <w:rFonts w:ascii="Calibri" w:hAnsi="Calibri" w:cs="Calibri"/>
                <w:sz w:val="20"/>
                <w:szCs w:val="20"/>
              </w:rPr>
            </w:pPr>
            <w:r w:rsidRPr="00E212B4">
              <w:rPr>
                <w:rFonts w:ascii="Calibri" w:hAnsi="Calibri" w:cs="Calibri"/>
                <w:sz w:val="20"/>
                <w:szCs w:val="20"/>
              </w:rPr>
              <w:t>Meaningful engagement of lived experience in the co-production of the mental health and suicide prevention system.</w:t>
            </w:r>
          </w:p>
          <w:p w14:paraId="2934C31D" w14:textId="77777777" w:rsidR="00DB2A3C" w:rsidRPr="00AC24AE" w:rsidRDefault="00DB2A3C" w:rsidP="005A1B7E">
            <w:pPr>
              <w:pStyle w:val="ListParagraph"/>
              <w:numPr>
                <w:ilvl w:val="0"/>
                <w:numId w:val="6"/>
              </w:numPr>
              <w:spacing w:before="0" w:after="120" w:line="240" w:lineRule="auto"/>
              <w:ind w:left="357" w:hanging="357"/>
              <w:rPr>
                <w:rFonts w:ascii="Calibri" w:hAnsi="Calibri" w:cs="Calibri"/>
                <w:b/>
                <w:caps/>
                <w:sz w:val="22"/>
                <w:szCs w:val="22"/>
              </w:rPr>
            </w:pPr>
            <w:r w:rsidRPr="00E212B4">
              <w:rPr>
                <w:rFonts w:ascii="Calibri" w:hAnsi="Calibri" w:cs="Calibri"/>
                <w:sz w:val="20"/>
                <w:szCs w:val="20"/>
              </w:rPr>
              <w:t>Appropriate governance, processes and support for people with lived experience to enable co-production.</w:t>
            </w:r>
          </w:p>
        </w:tc>
      </w:tr>
      <w:tr w:rsidR="008C0C90" w:rsidRPr="00311EF3" w14:paraId="0A3D2BE5" w14:textId="77777777" w:rsidTr="005A1B7E">
        <w:trPr>
          <w:trHeight w:val="700"/>
        </w:trPr>
        <w:tc>
          <w:tcPr>
            <w:tcW w:w="2868" w:type="dxa"/>
            <w:shd w:val="clear" w:color="auto" w:fill="auto"/>
          </w:tcPr>
          <w:p w14:paraId="47A38B23" w14:textId="77777777" w:rsidR="008C0C90" w:rsidRPr="004670B6" w:rsidRDefault="008C0C90" w:rsidP="005A1B7E">
            <w:pPr>
              <w:spacing w:before="80" w:after="80"/>
              <w:jc w:val="center"/>
              <w:rPr>
                <w:rFonts w:ascii="Calibri" w:hAnsi="Calibri" w:cs="Calibri"/>
                <w:b/>
                <w:sz w:val="20"/>
                <w:szCs w:val="20"/>
              </w:rPr>
            </w:pPr>
            <w:r>
              <w:rPr>
                <w:rFonts w:ascii="Calibri" w:hAnsi="Calibri" w:cs="Calibri"/>
                <w:b/>
                <w:sz w:val="20"/>
                <w:szCs w:val="20"/>
              </w:rPr>
              <w:t xml:space="preserve">NATIONAL MENTAL HEALTH AND WELLBEING </w:t>
            </w:r>
            <w:r w:rsidRPr="004670B6">
              <w:rPr>
                <w:rFonts w:ascii="Calibri" w:hAnsi="Calibri" w:cs="Calibri"/>
                <w:b/>
                <w:sz w:val="20"/>
                <w:szCs w:val="20"/>
              </w:rPr>
              <w:t>PANDEMIC RESPONSE PLAN</w:t>
            </w:r>
          </w:p>
        </w:tc>
        <w:tc>
          <w:tcPr>
            <w:tcW w:w="3005" w:type="dxa"/>
            <w:shd w:val="clear" w:color="auto" w:fill="auto"/>
          </w:tcPr>
          <w:p w14:paraId="681D881E" w14:textId="77777777" w:rsidR="008C0C90" w:rsidRPr="004670B6" w:rsidRDefault="008C0C90" w:rsidP="005A1B7E">
            <w:pPr>
              <w:spacing w:before="80" w:after="80"/>
              <w:jc w:val="center"/>
              <w:rPr>
                <w:rFonts w:ascii="Calibri" w:hAnsi="Calibri" w:cs="Calibri"/>
                <w:b/>
                <w:sz w:val="20"/>
                <w:szCs w:val="20"/>
              </w:rPr>
            </w:pPr>
            <w:r w:rsidRPr="004670B6">
              <w:rPr>
                <w:rFonts w:ascii="Calibri" w:hAnsi="Calibri" w:cs="Calibri"/>
                <w:b/>
                <w:sz w:val="20"/>
                <w:szCs w:val="20"/>
              </w:rPr>
              <w:t>NATIONAL SUICIDE PREVENTION STRATEGY FOR AUSTRALIA’S HEALTH SYSTEM: 2020-2023</w:t>
            </w:r>
          </w:p>
        </w:tc>
        <w:tc>
          <w:tcPr>
            <w:tcW w:w="3194" w:type="dxa"/>
            <w:shd w:val="clear" w:color="auto" w:fill="auto"/>
          </w:tcPr>
          <w:p w14:paraId="4FFBCEE6" w14:textId="25F52035" w:rsidR="008C0C90" w:rsidRPr="004670B6" w:rsidRDefault="008C0C90" w:rsidP="005A1B7E">
            <w:pPr>
              <w:spacing w:before="80" w:after="80"/>
              <w:jc w:val="center"/>
              <w:rPr>
                <w:rFonts w:ascii="Calibri" w:hAnsi="Calibri" w:cs="Calibri"/>
                <w:b/>
                <w:caps/>
                <w:color w:val="B2BBCB" w:themeColor="accent3" w:themeTint="99"/>
                <w:sz w:val="20"/>
                <w:szCs w:val="20"/>
              </w:rPr>
            </w:pPr>
            <w:r w:rsidRPr="004670B6">
              <w:rPr>
                <w:rFonts w:ascii="Calibri" w:hAnsi="Calibri" w:cs="Calibri"/>
                <w:b/>
                <w:caps/>
                <w:sz w:val="20"/>
                <w:szCs w:val="20"/>
              </w:rPr>
              <w:t xml:space="preserve">Productivity Commission mental health </w:t>
            </w:r>
            <w:r w:rsidR="00F22BB2">
              <w:rPr>
                <w:rFonts w:ascii="Calibri" w:hAnsi="Calibri" w:cs="Calibri"/>
                <w:b/>
                <w:caps/>
                <w:sz w:val="20"/>
                <w:szCs w:val="20"/>
              </w:rPr>
              <w:t xml:space="preserve">INQUIRY </w:t>
            </w:r>
            <w:r w:rsidRPr="004670B6">
              <w:rPr>
                <w:rFonts w:ascii="Calibri" w:hAnsi="Calibri" w:cs="Calibri"/>
                <w:b/>
                <w:caps/>
                <w:sz w:val="20"/>
                <w:szCs w:val="20"/>
              </w:rPr>
              <w:t>report</w:t>
            </w:r>
          </w:p>
        </w:tc>
      </w:tr>
      <w:tr w:rsidR="008C0C90" w:rsidRPr="00311EF3" w14:paraId="248547E6" w14:textId="77777777" w:rsidTr="005A1B7E">
        <w:trPr>
          <w:trHeight w:val="2606"/>
        </w:trPr>
        <w:tc>
          <w:tcPr>
            <w:tcW w:w="2868" w:type="dxa"/>
            <w:shd w:val="clear" w:color="auto" w:fill="auto"/>
          </w:tcPr>
          <w:p w14:paraId="67C9979A" w14:textId="4E90D0F3" w:rsidR="008C0C90" w:rsidRPr="00B20726" w:rsidRDefault="008C0C90" w:rsidP="005A1B7E">
            <w:pPr>
              <w:autoSpaceDE w:val="0"/>
              <w:autoSpaceDN w:val="0"/>
              <w:adjustRightInd w:val="0"/>
              <w:spacing w:before="80" w:after="80"/>
              <w:rPr>
                <w:rFonts w:ascii="Calibri" w:hAnsi="Calibri" w:cs="Calibri"/>
                <w:b/>
                <w:sz w:val="20"/>
                <w:szCs w:val="20"/>
              </w:rPr>
            </w:pPr>
            <w:r w:rsidRPr="00B20726">
              <w:rPr>
                <w:rFonts w:ascii="Calibri" w:hAnsi="Calibri" w:cs="Calibri"/>
                <w:sz w:val="20"/>
                <w:szCs w:val="20"/>
              </w:rPr>
              <w:t>The Pandemic Response Plan aims to strengthen the governance processes and structures (</w:t>
            </w:r>
            <w:r w:rsidRPr="00B20726">
              <w:rPr>
                <w:rFonts w:ascii="Calibri" w:hAnsi="Calibri" w:cs="Calibri"/>
                <w:i/>
                <w:sz w:val="20"/>
                <w:szCs w:val="20"/>
              </w:rPr>
              <w:t>Priority Area 10</w:t>
            </w:r>
            <w:r w:rsidRPr="00B20726">
              <w:rPr>
                <w:rFonts w:ascii="Calibri" w:hAnsi="Calibri" w:cs="Calibri"/>
                <w:sz w:val="20"/>
                <w:szCs w:val="20"/>
              </w:rPr>
              <w:t>) by embedding lived experience participa</w:t>
            </w:r>
            <w:r w:rsidR="00116F87">
              <w:rPr>
                <w:rFonts w:ascii="Calibri" w:hAnsi="Calibri" w:cs="Calibri"/>
                <w:sz w:val="20"/>
                <w:szCs w:val="20"/>
              </w:rPr>
              <w:t>tion and co-design methodology.</w:t>
            </w:r>
          </w:p>
        </w:tc>
        <w:tc>
          <w:tcPr>
            <w:tcW w:w="3005" w:type="dxa"/>
            <w:shd w:val="clear" w:color="auto" w:fill="auto"/>
          </w:tcPr>
          <w:p w14:paraId="3BC9DD9D" w14:textId="0A763787" w:rsidR="008C0C90" w:rsidRPr="00B20726" w:rsidRDefault="008C0C90" w:rsidP="005A1B7E">
            <w:pPr>
              <w:pStyle w:val="DHHSbody"/>
              <w:spacing w:before="80" w:after="80" w:line="240" w:lineRule="auto"/>
              <w:rPr>
                <w:rFonts w:ascii="Calibri" w:hAnsi="Calibri" w:cs="Calibri"/>
              </w:rPr>
            </w:pPr>
            <w:r w:rsidRPr="00B20726">
              <w:rPr>
                <w:rFonts w:ascii="Calibri" w:hAnsi="Calibri" w:cs="Calibri"/>
              </w:rPr>
              <w:t>The Health Suicide Prevention Strategy describes being co-designed with people with lived experience of suicide and acknowledges the importance of embedding lived experience into the co-design of suicide preven</w:t>
            </w:r>
            <w:r w:rsidR="00116F87">
              <w:rPr>
                <w:rFonts w:ascii="Calibri" w:hAnsi="Calibri" w:cs="Calibri"/>
              </w:rPr>
              <w:t>tion services.</w:t>
            </w:r>
          </w:p>
        </w:tc>
        <w:tc>
          <w:tcPr>
            <w:tcW w:w="3194" w:type="dxa"/>
            <w:shd w:val="clear" w:color="auto" w:fill="auto"/>
          </w:tcPr>
          <w:p w14:paraId="3BED954C" w14:textId="77B1D2DC" w:rsidR="008C0C90" w:rsidRPr="001305A9" w:rsidRDefault="008C0C90" w:rsidP="001305A9">
            <w:pPr>
              <w:pStyle w:val="DHHSbody"/>
              <w:spacing w:before="80" w:after="80" w:line="240" w:lineRule="auto"/>
              <w:rPr>
                <w:rFonts w:ascii="Calibri" w:hAnsi="Calibri" w:cs="Calibri"/>
                <w:color w:val="121428" w:themeColor="text2" w:themeShade="80"/>
                <w:spacing w:val="-6"/>
              </w:rPr>
            </w:pPr>
            <w:r w:rsidRPr="00AC24AE">
              <w:rPr>
                <w:rFonts w:ascii="Calibri" w:hAnsi="Calibri" w:cs="Calibri"/>
                <w:color w:val="121428" w:themeColor="text2" w:themeShade="80"/>
                <w:spacing w:val="-6"/>
              </w:rPr>
              <w:t xml:space="preserve">The Productivity Commission’s </w:t>
            </w:r>
            <w:r w:rsidR="00AD2768">
              <w:rPr>
                <w:rFonts w:ascii="Calibri" w:hAnsi="Calibri" w:cs="Calibri"/>
                <w:color w:val="121428" w:themeColor="text2" w:themeShade="80"/>
                <w:spacing w:val="-6"/>
              </w:rPr>
              <w:t>M</w:t>
            </w:r>
            <w:r w:rsidRPr="00AC24AE">
              <w:rPr>
                <w:rFonts w:ascii="Calibri" w:hAnsi="Calibri" w:cs="Calibri"/>
                <w:color w:val="121428" w:themeColor="text2" w:themeShade="80"/>
                <w:spacing w:val="-6"/>
              </w:rPr>
              <w:t xml:space="preserve">ental </w:t>
            </w:r>
            <w:r w:rsidR="00AD2768">
              <w:rPr>
                <w:rFonts w:ascii="Calibri" w:hAnsi="Calibri" w:cs="Calibri"/>
                <w:color w:val="121428" w:themeColor="text2" w:themeShade="80"/>
                <w:spacing w:val="-6"/>
              </w:rPr>
              <w:t>H</w:t>
            </w:r>
            <w:r w:rsidRPr="00AC24AE">
              <w:rPr>
                <w:rFonts w:ascii="Calibri" w:hAnsi="Calibri" w:cs="Calibri"/>
                <w:color w:val="121428" w:themeColor="text2" w:themeShade="80"/>
                <w:spacing w:val="-6"/>
              </w:rPr>
              <w:t xml:space="preserve">ealth </w:t>
            </w:r>
            <w:r w:rsidR="00AD2768">
              <w:rPr>
                <w:rFonts w:ascii="Calibri" w:hAnsi="Calibri" w:cs="Calibri"/>
                <w:color w:val="121428" w:themeColor="text2" w:themeShade="80"/>
                <w:spacing w:val="-6"/>
              </w:rPr>
              <w:t>Inquiry R</w:t>
            </w:r>
            <w:r w:rsidRPr="00AC24AE">
              <w:rPr>
                <w:rFonts w:ascii="Calibri" w:hAnsi="Calibri" w:cs="Calibri"/>
                <w:color w:val="121428" w:themeColor="text2" w:themeShade="80"/>
                <w:spacing w:val="-6"/>
              </w:rPr>
              <w:t>eport recommends embedding the lived experience of consumer and carers, as well as service providers, into any improvement of the health system with the goal of delivering a person-centred recovery-focused service system (</w:t>
            </w:r>
            <w:r w:rsidR="00830666">
              <w:rPr>
                <w:rFonts w:ascii="Calibri" w:hAnsi="Calibri" w:cs="Calibri"/>
                <w:color w:val="121428" w:themeColor="text2" w:themeShade="80"/>
                <w:spacing w:val="-6"/>
              </w:rPr>
              <w:t xml:space="preserve">recommendation </w:t>
            </w:r>
            <w:r w:rsidRPr="00AC24AE">
              <w:rPr>
                <w:rFonts w:ascii="Calibri" w:hAnsi="Calibri" w:cs="Calibri"/>
                <w:color w:val="121428" w:themeColor="text2" w:themeShade="80"/>
                <w:spacing w:val="-6"/>
              </w:rPr>
              <w:t>4).</w:t>
            </w:r>
          </w:p>
        </w:tc>
      </w:tr>
    </w:tbl>
    <w:p w14:paraId="1EF97585" w14:textId="77777777" w:rsidR="008C0C90" w:rsidRPr="00830666" w:rsidRDefault="008C0C90" w:rsidP="001305A9">
      <w:pPr>
        <w:pStyle w:val="Heading2"/>
        <w:pageBreakBefore/>
        <w:numPr>
          <w:ilvl w:val="0"/>
          <w:numId w:val="42"/>
        </w:numPr>
        <w:ind w:left="714" w:hanging="357"/>
      </w:pPr>
      <w:r w:rsidRPr="00830666">
        <w:t>Data and evidence to drive outcomes</w:t>
      </w:r>
    </w:p>
    <w:tbl>
      <w:tblPr>
        <w:tblStyle w:val="TableGrid"/>
        <w:tblW w:w="0" w:type="auto"/>
        <w:tblLayout w:type="fixed"/>
        <w:tblLook w:val="04A0" w:firstRow="1" w:lastRow="0" w:firstColumn="1" w:lastColumn="0" w:noHBand="0" w:noVBand="1"/>
        <w:tblDescription w:val="This table lays out the data and evidence to drive outcomes"/>
      </w:tblPr>
      <w:tblGrid>
        <w:gridCol w:w="2868"/>
        <w:gridCol w:w="3005"/>
        <w:gridCol w:w="3006"/>
      </w:tblGrid>
      <w:tr w:rsidR="00830666" w:rsidRPr="00311EF3" w14:paraId="641817FC" w14:textId="77777777" w:rsidTr="005A1B7E">
        <w:trPr>
          <w:trHeight w:val="1934"/>
          <w:tblHeader/>
        </w:trPr>
        <w:tc>
          <w:tcPr>
            <w:tcW w:w="8879" w:type="dxa"/>
            <w:gridSpan w:val="3"/>
            <w:shd w:val="clear" w:color="auto" w:fill="4472C4"/>
            <w:vAlign w:val="center"/>
          </w:tcPr>
          <w:p w14:paraId="631E2EA1" w14:textId="77777777" w:rsidR="00830666" w:rsidRPr="00401895" w:rsidRDefault="00830666" w:rsidP="005A1B7E">
            <w:pPr>
              <w:spacing w:before="80" w:after="80" w:line="259" w:lineRule="auto"/>
              <w:jc w:val="center"/>
              <w:rPr>
                <w:rFonts w:ascii="Calibri" w:hAnsi="Calibri" w:cs="Calibri"/>
                <w:b/>
                <w:caps/>
                <w:color w:val="FFFFFF" w:themeColor="background1"/>
                <w:sz w:val="22"/>
                <w:szCs w:val="22"/>
              </w:rPr>
            </w:pPr>
            <w:r w:rsidRPr="00401895">
              <w:rPr>
                <w:rFonts w:ascii="Calibri" w:hAnsi="Calibri" w:cs="Calibri"/>
                <w:b/>
                <w:caps/>
                <w:color w:val="FFFFFF" w:themeColor="background1"/>
                <w:sz w:val="22"/>
                <w:szCs w:val="22"/>
              </w:rPr>
              <w:t>Final Advice</w:t>
            </w:r>
          </w:p>
          <w:p w14:paraId="17EFC2FD" w14:textId="4D1D0EBF" w:rsidR="00830666" w:rsidRPr="00401895" w:rsidRDefault="00830666" w:rsidP="005A1B7E">
            <w:pPr>
              <w:spacing w:before="80" w:after="80"/>
              <w:jc w:val="center"/>
              <w:rPr>
                <w:rFonts w:ascii="Calibri" w:hAnsi="Calibri" w:cs="Calibri"/>
                <w:b/>
                <w:caps/>
                <w:color w:val="FFFFFF" w:themeColor="background1"/>
                <w:sz w:val="22"/>
                <w:szCs w:val="22"/>
              </w:rPr>
            </w:pPr>
            <w:r w:rsidRPr="007E3D6E">
              <w:rPr>
                <w:rFonts w:ascii="Calibri" w:hAnsi="Calibri" w:cs="Calibri"/>
                <w:color w:val="FFFFFF" w:themeColor="background1"/>
                <w:sz w:val="20"/>
                <w:szCs w:val="20"/>
              </w:rPr>
              <w:t xml:space="preserve">A collaborative and nationally coordinated approach to data, monitoring, evaluation and research is vital to ensure the shift to a </w:t>
            </w:r>
            <w:r w:rsidR="004A0B33">
              <w:rPr>
                <w:rFonts w:ascii="Calibri" w:hAnsi="Calibri" w:cs="Calibri"/>
                <w:color w:val="FFFFFF" w:themeColor="background1"/>
                <w:sz w:val="20"/>
                <w:szCs w:val="20"/>
              </w:rPr>
              <w:t>whole of government</w:t>
            </w:r>
            <w:r w:rsidRPr="007E3D6E">
              <w:rPr>
                <w:rFonts w:ascii="Calibri" w:hAnsi="Calibri" w:cs="Calibri"/>
                <w:color w:val="FFFFFF" w:themeColor="background1"/>
                <w:sz w:val="20"/>
                <w:szCs w:val="20"/>
              </w:rPr>
              <w:t xml:space="preserve"> approach to suicide prevention is meaningful and sustained. We need to shift from looking backwards at suicide data with a long time lag, to collecting and using data in close-to-real time to shape more agile and proactive policy and service delivery.</w:t>
            </w:r>
            <w:r>
              <w:rPr>
                <w:rFonts w:ascii="Calibri" w:hAnsi="Calibri" w:cs="Calibri"/>
                <w:color w:val="FFFFFF" w:themeColor="background1"/>
                <w:sz w:val="20"/>
                <w:szCs w:val="20"/>
              </w:rPr>
              <w:t xml:space="preserve"> (Recommendation 3 and priority actions 3.1, 3.2, 3.3 &amp; 3.4)</w:t>
            </w:r>
          </w:p>
        </w:tc>
      </w:tr>
      <w:tr w:rsidR="00830666" w:rsidRPr="00311EF3" w14:paraId="641F0CE9" w14:textId="77777777" w:rsidTr="005A1B7E">
        <w:trPr>
          <w:trHeight w:val="3291"/>
        </w:trPr>
        <w:tc>
          <w:tcPr>
            <w:tcW w:w="8879" w:type="dxa"/>
            <w:gridSpan w:val="3"/>
            <w:shd w:val="clear" w:color="auto" w:fill="F2F2F2" w:themeFill="background1" w:themeFillShade="F2"/>
            <w:vAlign w:val="center"/>
          </w:tcPr>
          <w:p w14:paraId="0B5D019B" w14:textId="77777777" w:rsidR="00830666" w:rsidRPr="00401895" w:rsidRDefault="00830666" w:rsidP="005A1B7E">
            <w:pPr>
              <w:spacing w:before="80" w:after="80" w:line="259" w:lineRule="auto"/>
              <w:jc w:val="center"/>
              <w:rPr>
                <w:rFonts w:ascii="Calibri" w:hAnsi="Calibri" w:cs="Calibri"/>
                <w:b/>
                <w:caps/>
                <w:sz w:val="22"/>
                <w:szCs w:val="22"/>
              </w:rPr>
            </w:pPr>
            <w:r w:rsidRPr="00401895">
              <w:rPr>
                <w:rFonts w:ascii="Calibri" w:hAnsi="Calibri" w:cs="Calibri"/>
                <w:b/>
                <w:caps/>
                <w:sz w:val="22"/>
                <w:szCs w:val="22"/>
              </w:rPr>
              <w:t>Common themes</w:t>
            </w:r>
          </w:p>
          <w:p w14:paraId="0A134FBC" w14:textId="77777777" w:rsidR="00830666" w:rsidRPr="00CC1ACB" w:rsidRDefault="00830666" w:rsidP="005A1B7E">
            <w:pPr>
              <w:pStyle w:val="ListParagraph"/>
              <w:numPr>
                <w:ilvl w:val="0"/>
                <w:numId w:val="7"/>
              </w:numPr>
              <w:spacing w:before="0" w:after="120" w:line="240" w:lineRule="auto"/>
              <w:ind w:left="357" w:hanging="357"/>
              <w:contextualSpacing w:val="0"/>
              <w:rPr>
                <w:rFonts w:ascii="Calibri" w:hAnsi="Calibri" w:cs="Calibri"/>
                <w:sz w:val="20"/>
                <w:szCs w:val="20"/>
              </w:rPr>
            </w:pPr>
            <w:r w:rsidRPr="00CC1ACB">
              <w:rPr>
                <w:rFonts w:ascii="Calibri" w:hAnsi="Calibri" w:cs="Calibri"/>
                <w:sz w:val="20"/>
                <w:szCs w:val="20"/>
              </w:rPr>
              <w:t>A more coordinated and strategic approach to data and research to inform decision-making with the agility to provide a timely and localised response to emerging trends.</w:t>
            </w:r>
          </w:p>
          <w:p w14:paraId="21E68A28" w14:textId="77777777" w:rsidR="00830666" w:rsidRPr="00CC1ACB" w:rsidRDefault="00830666" w:rsidP="005A1B7E">
            <w:pPr>
              <w:pStyle w:val="ListParagraph"/>
              <w:numPr>
                <w:ilvl w:val="0"/>
                <w:numId w:val="7"/>
              </w:numPr>
              <w:spacing w:before="0" w:after="120" w:line="240" w:lineRule="auto"/>
              <w:ind w:left="357" w:hanging="357"/>
              <w:contextualSpacing w:val="0"/>
              <w:rPr>
                <w:rFonts w:ascii="Calibri" w:hAnsi="Calibri" w:cs="Calibri"/>
                <w:sz w:val="20"/>
                <w:szCs w:val="20"/>
              </w:rPr>
            </w:pPr>
            <w:r w:rsidRPr="00CC1ACB">
              <w:rPr>
                <w:rFonts w:ascii="Calibri" w:hAnsi="Calibri" w:cs="Calibri"/>
                <w:sz w:val="20"/>
                <w:szCs w:val="20"/>
              </w:rPr>
              <w:t>A systematic approach to impact evaluation with the use of shared short to long-term outcomes mapped from a program to strategic level.</w:t>
            </w:r>
          </w:p>
          <w:p w14:paraId="244EF67A" w14:textId="77777777" w:rsidR="00830666" w:rsidRPr="00CC1ACB" w:rsidRDefault="00830666" w:rsidP="005A1B7E">
            <w:pPr>
              <w:pStyle w:val="ListParagraph"/>
              <w:numPr>
                <w:ilvl w:val="0"/>
                <w:numId w:val="7"/>
              </w:numPr>
              <w:spacing w:before="0" w:after="120" w:line="240" w:lineRule="auto"/>
              <w:ind w:left="357" w:hanging="357"/>
              <w:contextualSpacing w:val="0"/>
              <w:rPr>
                <w:rFonts w:ascii="Calibri" w:hAnsi="Calibri" w:cs="Calibri"/>
                <w:sz w:val="20"/>
                <w:szCs w:val="20"/>
              </w:rPr>
            </w:pPr>
            <w:r w:rsidRPr="00CC1ACB">
              <w:rPr>
                <w:rFonts w:ascii="Calibri" w:hAnsi="Calibri" w:cs="Calibri"/>
                <w:sz w:val="20"/>
                <w:szCs w:val="20"/>
              </w:rPr>
              <w:t>A prioritised approach to research that supports the development of evidence for emerging interventions.</w:t>
            </w:r>
          </w:p>
          <w:p w14:paraId="045266EA" w14:textId="11ACFC78" w:rsidR="00830666" w:rsidRPr="00CC1ACB" w:rsidRDefault="00830666" w:rsidP="005A1B7E">
            <w:pPr>
              <w:pStyle w:val="ListParagraph"/>
              <w:numPr>
                <w:ilvl w:val="0"/>
                <w:numId w:val="7"/>
              </w:numPr>
              <w:spacing w:before="0" w:after="120" w:line="240" w:lineRule="auto"/>
              <w:ind w:left="357" w:hanging="357"/>
              <w:contextualSpacing w:val="0"/>
              <w:rPr>
                <w:rFonts w:ascii="Calibri" w:hAnsi="Calibri" w:cs="Calibri"/>
                <w:sz w:val="20"/>
                <w:szCs w:val="20"/>
              </w:rPr>
            </w:pPr>
            <w:r w:rsidRPr="00CC1ACB">
              <w:rPr>
                <w:rFonts w:ascii="Calibri" w:hAnsi="Calibri" w:cs="Calibri"/>
                <w:sz w:val="20"/>
                <w:szCs w:val="20"/>
              </w:rPr>
              <w:t xml:space="preserve">An approach that supports </w:t>
            </w:r>
            <w:r w:rsidR="004A0B33">
              <w:rPr>
                <w:rFonts w:ascii="Calibri" w:hAnsi="Calibri" w:cs="Calibri"/>
                <w:sz w:val="20"/>
                <w:szCs w:val="20"/>
              </w:rPr>
              <w:t>whole of government</w:t>
            </w:r>
            <w:r w:rsidRPr="00CC1ACB">
              <w:rPr>
                <w:rFonts w:ascii="Calibri" w:hAnsi="Calibri" w:cs="Calibri"/>
                <w:sz w:val="20"/>
                <w:szCs w:val="20"/>
              </w:rPr>
              <w:t xml:space="preserve"> through sharing data across portfolios, jurisdictions and from service providers.</w:t>
            </w:r>
          </w:p>
          <w:p w14:paraId="6842C226" w14:textId="77777777" w:rsidR="00830666" w:rsidRPr="00401895" w:rsidRDefault="00830666" w:rsidP="005A1B7E">
            <w:pPr>
              <w:pStyle w:val="ListParagraph"/>
              <w:numPr>
                <w:ilvl w:val="0"/>
                <w:numId w:val="7"/>
              </w:numPr>
              <w:spacing w:before="0" w:after="120" w:line="240" w:lineRule="auto"/>
              <w:ind w:left="357" w:hanging="357"/>
              <w:rPr>
                <w:rFonts w:ascii="Calibri" w:hAnsi="Calibri" w:cs="Calibri"/>
                <w:b/>
                <w:caps/>
                <w:sz w:val="22"/>
                <w:szCs w:val="22"/>
              </w:rPr>
            </w:pPr>
            <w:r w:rsidRPr="00CC1ACB">
              <w:rPr>
                <w:rFonts w:ascii="Calibri" w:hAnsi="Calibri" w:cs="Calibri"/>
                <w:sz w:val="20"/>
                <w:szCs w:val="20"/>
              </w:rPr>
              <w:t>An approach that supports systematic knowledge translation for continuous improvement.</w:t>
            </w:r>
          </w:p>
        </w:tc>
      </w:tr>
      <w:tr w:rsidR="008C0C90" w:rsidRPr="00311EF3" w14:paraId="001EB4B0" w14:textId="77777777" w:rsidTr="005A1B7E">
        <w:trPr>
          <w:trHeight w:val="700"/>
        </w:trPr>
        <w:tc>
          <w:tcPr>
            <w:tcW w:w="2868" w:type="dxa"/>
            <w:shd w:val="clear" w:color="auto" w:fill="auto"/>
          </w:tcPr>
          <w:p w14:paraId="163F3012" w14:textId="77777777" w:rsidR="008C0C90" w:rsidRPr="004670B6" w:rsidRDefault="008C0C90" w:rsidP="005A1B7E">
            <w:pPr>
              <w:spacing w:before="80" w:after="80"/>
              <w:jc w:val="center"/>
              <w:rPr>
                <w:rFonts w:ascii="Calibri" w:hAnsi="Calibri" w:cs="Calibri"/>
                <w:b/>
                <w:sz w:val="20"/>
                <w:szCs w:val="20"/>
              </w:rPr>
            </w:pPr>
            <w:r>
              <w:rPr>
                <w:rFonts w:ascii="Calibri" w:hAnsi="Calibri" w:cs="Calibri"/>
                <w:b/>
                <w:sz w:val="20"/>
                <w:szCs w:val="20"/>
              </w:rPr>
              <w:t xml:space="preserve">NATIONAL MENTAL HEALTH AND WELLBEING </w:t>
            </w:r>
            <w:r w:rsidRPr="004670B6">
              <w:rPr>
                <w:rFonts w:ascii="Calibri" w:hAnsi="Calibri" w:cs="Calibri"/>
                <w:b/>
                <w:sz w:val="20"/>
                <w:szCs w:val="20"/>
              </w:rPr>
              <w:t>PANDEMIC RESPONSE PLAN</w:t>
            </w:r>
          </w:p>
        </w:tc>
        <w:tc>
          <w:tcPr>
            <w:tcW w:w="3005" w:type="dxa"/>
            <w:shd w:val="clear" w:color="auto" w:fill="auto"/>
          </w:tcPr>
          <w:p w14:paraId="1123EBD2" w14:textId="77777777" w:rsidR="008C0C90" w:rsidRPr="004670B6" w:rsidRDefault="008C0C90" w:rsidP="005A1B7E">
            <w:pPr>
              <w:spacing w:before="80" w:after="80"/>
              <w:jc w:val="center"/>
              <w:rPr>
                <w:rFonts w:ascii="Calibri" w:hAnsi="Calibri" w:cs="Calibri"/>
                <w:b/>
                <w:sz w:val="20"/>
                <w:szCs w:val="20"/>
              </w:rPr>
            </w:pPr>
            <w:r w:rsidRPr="004670B6">
              <w:rPr>
                <w:rFonts w:ascii="Calibri" w:hAnsi="Calibri" w:cs="Calibri"/>
                <w:b/>
                <w:sz w:val="20"/>
                <w:szCs w:val="20"/>
              </w:rPr>
              <w:t xml:space="preserve">NATIONAL SUICIDE PREVENTION STRATEGY FOR </w:t>
            </w:r>
          </w:p>
          <w:p w14:paraId="2A1AA37E" w14:textId="77777777" w:rsidR="008C0C90" w:rsidRPr="004670B6" w:rsidRDefault="008C0C90" w:rsidP="005A1B7E">
            <w:pPr>
              <w:spacing w:before="80" w:after="80"/>
              <w:jc w:val="center"/>
              <w:rPr>
                <w:rFonts w:ascii="Calibri" w:hAnsi="Calibri" w:cs="Calibri"/>
                <w:b/>
                <w:sz w:val="20"/>
                <w:szCs w:val="20"/>
              </w:rPr>
            </w:pPr>
            <w:r w:rsidRPr="004670B6">
              <w:rPr>
                <w:rFonts w:ascii="Calibri" w:hAnsi="Calibri" w:cs="Calibri"/>
                <w:b/>
                <w:sz w:val="20"/>
                <w:szCs w:val="20"/>
              </w:rPr>
              <w:t>AUSTRALIA’S HEALTH SYSTEM: 2020-2023</w:t>
            </w:r>
          </w:p>
        </w:tc>
        <w:tc>
          <w:tcPr>
            <w:tcW w:w="3006" w:type="dxa"/>
            <w:shd w:val="clear" w:color="auto" w:fill="auto"/>
          </w:tcPr>
          <w:p w14:paraId="5AFEE832" w14:textId="15D318BB" w:rsidR="008C0C90" w:rsidRPr="004670B6" w:rsidRDefault="008C0C90" w:rsidP="005A1B7E">
            <w:pPr>
              <w:spacing w:before="80" w:after="80"/>
              <w:jc w:val="center"/>
              <w:rPr>
                <w:rFonts w:ascii="Calibri" w:hAnsi="Calibri" w:cs="Calibri"/>
                <w:b/>
                <w:caps/>
                <w:color w:val="B2BBCB" w:themeColor="accent3" w:themeTint="99"/>
                <w:sz w:val="20"/>
                <w:szCs w:val="20"/>
              </w:rPr>
            </w:pPr>
            <w:r w:rsidRPr="004670B6">
              <w:rPr>
                <w:rFonts w:ascii="Calibri" w:hAnsi="Calibri" w:cs="Calibri"/>
                <w:b/>
                <w:caps/>
                <w:sz w:val="20"/>
                <w:szCs w:val="20"/>
              </w:rPr>
              <w:t xml:space="preserve">Productivity Commission mental health </w:t>
            </w:r>
            <w:r w:rsidR="00F22BB2">
              <w:rPr>
                <w:rFonts w:ascii="Calibri" w:hAnsi="Calibri" w:cs="Calibri"/>
                <w:b/>
                <w:caps/>
                <w:sz w:val="20"/>
                <w:szCs w:val="20"/>
              </w:rPr>
              <w:t xml:space="preserve"> INQUIRY </w:t>
            </w:r>
            <w:r w:rsidRPr="004670B6">
              <w:rPr>
                <w:rFonts w:ascii="Calibri" w:hAnsi="Calibri" w:cs="Calibri"/>
                <w:b/>
                <w:caps/>
                <w:sz w:val="20"/>
                <w:szCs w:val="20"/>
              </w:rPr>
              <w:t>report</w:t>
            </w:r>
          </w:p>
        </w:tc>
      </w:tr>
      <w:tr w:rsidR="008C0C90" w:rsidRPr="00EE1405" w14:paraId="3BF45F1E" w14:textId="77777777" w:rsidTr="005A1B7E">
        <w:trPr>
          <w:trHeight w:val="4109"/>
        </w:trPr>
        <w:tc>
          <w:tcPr>
            <w:tcW w:w="2868" w:type="dxa"/>
            <w:shd w:val="clear" w:color="auto" w:fill="auto"/>
          </w:tcPr>
          <w:p w14:paraId="35067458" w14:textId="77777777" w:rsidR="008C0C90" w:rsidRPr="0041003D" w:rsidRDefault="008C0C90" w:rsidP="005A1B7E">
            <w:pPr>
              <w:spacing w:before="80" w:after="80"/>
              <w:rPr>
                <w:rFonts w:ascii="Calibri" w:hAnsi="Calibri" w:cs="Calibri"/>
                <w:sz w:val="20"/>
                <w:szCs w:val="20"/>
              </w:rPr>
            </w:pPr>
            <w:r w:rsidRPr="0041003D">
              <w:rPr>
                <w:rFonts w:ascii="Calibri" w:hAnsi="Calibri" w:cs="Calibri"/>
                <w:sz w:val="20"/>
                <w:szCs w:val="20"/>
              </w:rPr>
              <w:t>The Pandemic Response Plan aims to strengthen the governance (</w:t>
            </w:r>
            <w:r w:rsidRPr="0041003D">
              <w:rPr>
                <w:rFonts w:ascii="Calibri" w:hAnsi="Calibri" w:cs="Calibri"/>
                <w:i/>
                <w:sz w:val="20"/>
                <w:szCs w:val="20"/>
              </w:rPr>
              <w:t>Priority Area 10</w:t>
            </w:r>
            <w:r w:rsidRPr="0041003D">
              <w:rPr>
                <w:rFonts w:ascii="Calibri" w:hAnsi="Calibri" w:cs="Calibri"/>
                <w:sz w:val="20"/>
                <w:szCs w:val="20"/>
              </w:rPr>
              <w:t xml:space="preserve">) and decision-making by improving the monitoring, evaluation and reporting approach to data and research. Specifically for suicide this includes better data collection to monitor impacts, and support communities with </w:t>
            </w:r>
            <w:proofErr w:type="spellStart"/>
            <w:r w:rsidRPr="0041003D">
              <w:rPr>
                <w:rFonts w:ascii="Calibri" w:hAnsi="Calibri" w:cs="Calibri"/>
                <w:sz w:val="20"/>
                <w:szCs w:val="20"/>
              </w:rPr>
              <w:t>postvention</w:t>
            </w:r>
            <w:proofErr w:type="spellEnd"/>
            <w:r w:rsidRPr="0041003D">
              <w:rPr>
                <w:rFonts w:ascii="Calibri" w:hAnsi="Calibri" w:cs="Calibri"/>
                <w:sz w:val="20"/>
                <w:szCs w:val="20"/>
              </w:rPr>
              <w:t xml:space="preserve"> activities (</w:t>
            </w:r>
            <w:r w:rsidRPr="0041003D">
              <w:rPr>
                <w:rFonts w:ascii="Calibri" w:hAnsi="Calibri" w:cs="Calibri"/>
                <w:i/>
                <w:sz w:val="20"/>
                <w:szCs w:val="20"/>
              </w:rPr>
              <w:t>Priority Area 9</w:t>
            </w:r>
            <w:r w:rsidRPr="0041003D">
              <w:rPr>
                <w:rFonts w:ascii="Calibri" w:hAnsi="Calibri" w:cs="Calibri"/>
                <w:sz w:val="20"/>
                <w:szCs w:val="20"/>
              </w:rPr>
              <w:t xml:space="preserve">). </w:t>
            </w:r>
          </w:p>
        </w:tc>
        <w:tc>
          <w:tcPr>
            <w:tcW w:w="3005" w:type="dxa"/>
            <w:shd w:val="clear" w:color="auto" w:fill="auto"/>
          </w:tcPr>
          <w:p w14:paraId="53AA147C" w14:textId="06DBABD6" w:rsidR="008C0C90" w:rsidRPr="0041003D" w:rsidRDefault="008C0C90" w:rsidP="005A1B7E">
            <w:pPr>
              <w:spacing w:before="80" w:after="80"/>
              <w:rPr>
                <w:rFonts w:ascii="Calibri" w:hAnsi="Calibri" w:cs="Calibri"/>
                <w:sz w:val="20"/>
                <w:szCs w:val="20"/>
              </w:rPr>
            </w:pPr>
            <w:r w:rsidRPr="0041003D">
              <w:rPr>
                <w:rFonts w:ascii="Calibri" w:hAnsi="Calibri" w:cs="Calibri"/>
                <w:sz w:val="20"/>
                <w:szCs w:val="20"/>
              </w:rPr>
              <w:t>The Health Suicide Prevention Strategy aims to strengthen the use of data and evidence to inform the improvement and delivery of suicide prevention services. Specifically this includes a national approach to data that supports timely regional and local responses (</w:t>
            </w:r>
            <w:r w:rsidR="00830666">
              <w:rPr>
                <w:rFonts w:ascii="Calibri" w:hAnsi="Calibri" w:cs="Calibri"/>
                <w:sz w:val="20"/>
                <w:szCs w:val="20"/>
              </w:rPr>
              <w:t xml:space="preserve">actions </w:t>
            </w:r>
            <w:r w:rsidR="00116F87">
              <w:rPr>
                <w:rFonts w:ascii="Calibri" w:hAnsi="Calibri" w:cs="Calibri"/>
                <w:sz w:val="20"/>
                <w:szCs w:val="20"/>
              </w:rPr>
              <w:t>18, 19, 20 &amp; 21).</w:t>
            </w:r>
          </w:p>
          <w:p w14:paraId="3EE0A9F8" w14:textId="77777777" w:rsidR="008C0C90" w:rsidRPr="0041003D" w:rsidRDefault="008C0C90" w:rsidP="005A1B7E">
            <w:pPr>
              <w:spacing w:before="80" w:after="80"/>
              <w:rPr>
                <w:rFonts w:ascii="Calibri" w:hAnsi="Calibri" w:cs="Calibri"/>
                <w:b/>
                <w:bCs/>
                <w:i/>
                <w:color w:val="000000"/>
                <w:sz w:val="20"/>
                <w:szCs w:val="20"/>
              </w:rPr>
            </w:pPr>
            <w:r w:rsidRPr="0041003D">
              <w:rPr>
                <w:rFonts w:ascii="Calibri" w:hAnsi="Calibri" w:cs="Calibri"/>
                <w:i/>
                <w:sz w:val="20"/>
                <w:szCs w:val="20"/>
              </w:rPr>
              <w:t>Priority Foundation:</w:t>
            </w:r>
            <w:r w:rsidRPr="0041003D">
              <w:rPr>
                <w:rFonts w:ascii="Calibri" w:hAnsi="Calibri" w:cs="Calibri"/>
                <w:bCs/>
                <w:i/>
                <w:color w:val="000000"/>
                <w:sz w:val="20"/>
                <w:szCs w:val="20"/>
              </w:rPr>
              <w:t xml:space="preserve"> Better use of data, information and evidence </w:t>
            </w:r>
          </w:p>
        </w:tc>
        <w:tc>
          <w:tcPr>
            <w:tcW w:w="3006" w:type="dxa"/>
            <w:shd w:val="clear" w:color="auto" w:fill="auto"/>
          </w:tcPr>
          <w:p w14:paraId="4BE56F87" w14:textId="437D3375" w:rsidR="008C0C90" w:rsidRPr="0041003D" w:rsidRDefault="00AD2768" w:rsidP="005A1B7E">
            <w:pPr>
              <w:pStyle w:val="Rec"/>
              <w:spacing w:before="80" w:line="240" w:lineRule="auto"/>
              <w:jc w:val="left"/>
              <w:rPr>
                <w:rFonts w:ascii="Calibri" w:eastAsiaTheme="minorHAnsi" w:hAnsi="Calibri" w:cs="Calibri"/>
                <w:sz w:val="20"/>
                <w:lang w:eastAsia="en-US"/>
              </w:rPr>
            </w:pPr>
            <w:r>
              <w:rPr>
                <w:rFonts w:ascii="Calibri" w:eastAsiaTheme="minorHAnsi" w:hAnsi="Calibri" w:cs="Calibri"/>
                <w:sz w:val="20"/>
                <w:lang w:eastAsia="en-US"/>
              </w:rPr>
              <w:t>The Productivity Commission’s</w:t>
            </w:r>
            <w:r>
              <w:t xml:space="preserve"> </w:t>
            </w:r>
            <w:r w:rsidRPr="00AD2768">
              <w:rPr>
                <w:rFonts w:ascii="Calibri" w:eastAsiaTheme="minorHAnsi" w:hAnsi="Calibri" w:cs="Calibri"/>
                <w:sz w:val="20"/>
                <w:lang w:eastAsia="en-US"/>
              </w:rPr>
              <w:t>Mental Health Inquiry Report</w:t>
            </w:r>
            <w:r w:rsidRPr="00AD2768" w:rsidDel="00AD2768">
              <w:rPr>
                <w:rFonts w:ascii="Calibri" w:eastAsiaTheme="minorHAnsi" w:hAnsi="Calibri" w:cs="Calibri"/>
                <w:sz w:val="20"/>
                <w:lang w:eastAsia="en-US"/>
              </w:rPr>
              <w:t xml:space="preserve"> </w:t>
            </w:r>
            <w:r w:rsidR="008C0C90" w:rsidRPr="0041003D">
              <w:rPr>
                <w:rFonts w:ascii="Calibri" w:eastAsiaTheme="minorHAnsi" w:hAnsi="Calibri" w:cs="Calibri"/>
                <w:sz w:val="20"/>
                <w:lang w:eastAsia="en-US"/>
              </w:rPr>
              <w:t>makes recommendations for the improvement of data collection and use to enhance decision-making, increase the accountability for those responsible for the mental health system, and inform the continuous improvement of the mental health system (</w:t>
            </w:r>
            <w:r w:rsidR="004A0B33">
              <w:rPr>
                <w:rFonts w:ascii="Calibri" w:eastAsiaTheme="minorHAnsi" w:hAnsi="Calibri" w:cs="Calibri"/>
                <w:sz w:val="20"/>
                <w:lang w:eastAsia="en-US"/>
              </w:rPr>
              <w:t xml:space="preserve">recommendation </w:t>
            </w:r>
            <w:r w:rsidR="00116F87">
              <w:rPr>
                <w:rFonts w:ascii="Calibri" w:eastAsiaTheme="minorHAnsi" w:hAnsi="Calibri" w:cs="Calibri"/>
                <w:sz w:val="20"/>
                <w:lang w:eastAsia="en-US"/>
              </w:rPr>
              <w:t>24).</w:t>
            </w:r>
          </w:p>
        </w:tc>
      </w:tr>
    </w:tbl>
    <w:p w14:paraId="28812B4B" w14:textId="6EB3C6FE" w:rsidR="008C0C90" w:rsidRPr="00830666" w:rsidRDefault="008C0C90" w:rsidP="00A16CCE">
      <w:pPr>
        <w:pStyle w:val="Heading2"/>
        <w:numPr>
          <w:ilvl w:val="0"/>
          <w:numId w:val="42"/>
        </w:numPr>
      </w:pPr>
      <w:r w:rsidRPr="00830666">
        <w:t>Wor</w:t>
      </w:r>
      <w:r w:rsidR="005A1B7E">
        <w:t>kforce and community capability</w:t>
      </w:r>
    </w:p>
    <w:tbl>
      <w:tblPr>
        <w:tblStyle w:val="TableGrid"/>
        <w:tblW w:w="0" w:type="auto"/>
        <w:tblLayout w:type="fixed"/>
        <w:tblLook w:val="04A0" w:firstRow="1" w:lastRow="0" w:firstColumn="1" w:lastColumn="0" w:noHBand="0" w:noVBand="1"/>
        <w:tblDescription w:val="This table lays out the workforce and cummunity capability advice and common themes "/>
      </w:tblPr>
      <w:tblGrid>
        <w:gridCol w:w="2868"/>
        <w:gridCol w:w="3005"/>
        <w:gridCol w:w="3006"/>
      </w:tblGrid>
      <w:tr w:rsidR="00830666" w:rsidRPr="00311EF3" w14:paraId="6B06FB51" w14:textId="77777777" w:rsidTr="005A1B7E">
        <w:trPr>
          <w:trHeight w:val="2192"/>
          <w:tblHeader/>
        </w:trPr>
        <w:tc>
          <w:tcPr>
            <w:tcW w:w="8879" w:type="dxa"/>
            <w:gridSpan w:val="3"/>
            <w:shd w:val="clear" w:color="auto" w:fill="4472C4"/>
            <w:vAlign w:val="center"/>
          </w:tcPr>
          <w:p w14:paraId="7E669E08" w14:textId="77777777" w:rsidR="00830666" w:rsidRPr="00401895" w:rsidRDefault="00830666" w:rsidP="005A1B7E">
            <w:pPr>
              <w:spacing w:before="80" w:after="80" w:line="259" w:lineRule="auto"/>
              <w:jc w:val="center"/>
              <w:rPr>
                <w:rFonts w:ascii="Calibri" w:hAnsi="Calibri" w:cs="Calibri"/>
                <w:b/>
                <w:caps/>
                <w:sz w:val="22"/>
                <w:szCs w:val="22"/>
              </w:rPr>
            </w:pPr>
            <w:r w:rsidRPr="00401895">
              <w:rPr>
                <w:rFonts w:ascii="Calibri" w:hAnsi="Calibri" w:cs="Calibri"/>
                <w:b/>
                <w:caps/>
                <w:color w:val="FFFFFF" w:themeColor="background1"/>
                <w:sz w:val="22"/>
                <w:szCs w:val="22"/>
              </w:rPr>
              <w:t>Final Advice</w:t>
            </w:r>
          </w:p>
          <w:p w14:paraId="41C9852E" w14:textId="77777777" w:rsidR="00830666" w:rsidRPr="00401895" w:rsidRDefault="00830666" w:rsidP="005A1B7E">
            <w:pPr>
              <w:spacing w:before="80" w:after="80"/>
              <w:jc w:val="center"/>
              <w:rPr>
                <w:rFonts w:ascii="Calibri" w:hAnsi="Calibri" w:cs="Calibri"/>
                <w:b/>
                <w:caps/>
                <w:sz w:val="22"/>
                <w:szCs w:val="22"/>
              </w:rPr>
            </w:pPr>
            <w:r w:rsidRPr="000E327F">
              <w:rPr>
                <w:rFonts w:ascii="Calibri" w:hAnsi="Calibri" w:cs="Calibri"/>
                <w:color w:val="FFFFFF" w:themeColor="background1"/>
                <w:sz w:val="20"/>
                <w:szCs w:val="20"/>
              </w:rPr>
              <w:t>All formal and informal workforces which engage with people or communities experiencing distress must have the capability to provide a compassionate response, relevant to their role. This will require a significant focus on training and professional development to ensure that frontline providers, government agencies and community partners are all enabled and empowered to put compassion at the centre of how they work with people.</w:t>
            </w:r>
            <w:r>
              <w:rPr>
                <w:rFonts w:ascii="Calibri" w:hAnsi="Calibri" w:cs="Calibri"/>
                <w:color w:val="FFFFFF" w:themeColor="background1"/>
                <w:sz w:val="20"/>
                <w:szCs w:val="20"/>
              </w:rPr>
              <w:t xml:space="preserve"> (Recommendation 4 and priority actions 4.1, 4.2 &amp; 4.3).</w:t>
            </w:r>
          </w:p>
        </w:tc>
      </w:tr>
      <w:tr w:rsidR="00830666" w:rsidRPr="00311EF3" w14:paraId="004895BD" w14:textId="77777777" w:rsidTr="005A1B7E">
        <w:trPr>
          <w:trHeight w:val="3734"/>
        </w:trPr>
        <w:tc>
          <w:tcPr>
            <w:tcW w:w="8879" w:type="dxa"/>
            <w:gridSpan w:val="3"/>
            <w:shd w:val="clear" w:color="auto" w:fill="F2F2F2" w:themeFill="background1" w:themeFillShade="F2"/>
            <w:vAlign w:val="center"/>
          </w:tcPr>
          <w:p w14:paraId="05E448D1" w14:textId="77777777" w:rsidR="00830666" w:rsidRPr="00401895" w:rsidRDefault="00830666" w:rsidP="005A1B7E">
            <w:pPr>
              <w:spacing w:before="80" w:after="80" w:line="259" w:lineRule="auto"/>
              <w:jc w:val="center"/>
              <w:rPr>
                <w:rFonts w:ascii="Calibri" w:hAnsi="Calibri" w:cs="Calibri"/>
                <w:b/>
                <w:caps/>
                <w:sz w:val="22"/>
                <w:szCs w:val="22"/>
              </w:rPr>
            </w:pPr>
            <w:r w:rsidRPr="00401895">
              <w:rPr>
                <w:rFonts w:ascii="Calibri" w:hAnsi="Calibri" w:cs="Calibri"/>
                <w:b/>
                <w:caps/>
                <w:sz w:val="22"/>
                <w:szCs w:val="22"/>
              </w:rPr>
              <w:t>Common themes</w:t>
            </w:r>
          </w:p>
          <w:p w14:paraId="21CA2D1B" w14:textId="77777777" w:rsidR="00830666" w:rsidRPr="00B06BC6" w:rsidRDefault="00830666" w:rsidP="005A1B7E">
            <w:pPr>
              <w:pStyle w:val="ListParagraph"/>
              <w:numPr>
                <w:ilvl w:val="0"/>
                <w:numId w:val="9"/>
              </w:numPr>
              <w:spacing w:before="0" w:after="120" w:line="240" w:lineRule="auto"/>
              <w:ind w:left="357" w:hanging="357"/>
              <w:contextualSpacing w:val="0"/>
              <w:rPr>
                <w:rFonts w:ascii="Calibri" w:hAnsi="Calibri" w:cs="Calibri"/>
                <w:sz w:val="20"/>
                <w:szCs w:val="20"/>
              </w:rPr>
            </w:pPr>
            <w:r w:rsidRPr="00B06BC6">
              <w:rPr>
                <w:rFonts w:ascii="Calibri" w:hAnsi="Calibri" w:cs="Calibri"/>
                <w:sz w:val="20"/>
                <w:szCs w:val="20"/>
              </w:rPr>
              <w:t>Better define the workforce including the range of support from informal community supports to frontline workers to peer workers to health professionals.</w:t>
            </w:r>
          </w:p>
          <w:p w14:paraId="64311A9B" w14:textId="77777777" w:rsidR="00830666" w:rsidRPr="00B06BC6" w:rsidRDefault="00830666" w:rsidP="005A1B7E">
            <w:pPr>
              <w:pStyle w:val="ListParagraph"/>
              <w:numPr>
                <w:ilvl w:val="0"/>
                <w:numId w:val="9"/>
              </w:numPr>
              <w:spacing w:before="0" w:after="120" w:line="240" w:lineRule="auto"/>
              <w:ind w:left="357" w:hanging="357"/>
              <w:contextualSpacing w:val="0"/>
              <w:rPr>
                <w:rFonts w:ascii="Calibri" w:hAnsi="Calibri" w:cs="Calibri"/>
                <w:sz w:val="20"/>
                <w:szCs w:val="20"/>
              </w:rPr>
            </w:pPr>
            <w:r w:rsidRPr="00B06BC6">
              <w:rPr>
                <w:rFonts w:ascii="Calibri" w:hAnsi="Calibri" w:cs="Calibri"/>
                <w:sz w:val="20"/>
                <w:szCs w:val="20"/>
              </w:rPr>
              <w:t xml:space="preserve">Better describe how the workforce fits across the spectrum of care, including how it integrates with carers and community supports.  </w:t>
            </w:r>
          </w:p>
          <w:p w14:paraId="4AD6962F" w14:textId="77777777" w:rsidR="00830666" w:rsidRPr="00B06BC6" w:rsidRDefault="00830666" w:rsidP="005A1B7E">
            <w:pPr>
              <w:pStyle w:val="ListParagraph"/>
              <w:numPr>
                <w:ilvl w:val="0"/>
                <w:numId w:val="9"/>
              </w:numPr>
              <w:spacing w:before="0" w:after="120" w:line="240" w:lineRule="auto"/>
              <w:ind w:left="357" w:hanging="357"/>
              <w:contextualSpacing w:val="0"/>
              <w:rPr>
                <w:rFonts w:ascii="Calibri" w:hAnsi="Calibri" w:cs="Calibri"/>
                <w:sz w:val="20"/>
                <w:szCs w:val="20"/>
              </w:rPr>
            </w:pPr>
            <w:r w:rsidRPr="00B06BC6">
              <w:rPr>
                <w:rFonts w:ascii="Calibri" w:hAnsi="Calibri" w:cs="Calibri"/>
                <w:sz w:val="20"/>
                <w:szCs w:val="20"/>
              </w:rPr>
              <w:t xml:space="preserve">Support the workforce to build capability to provide a compassionate person-centred trauma-informed recovery-focused response and provide specific training in suicide risk mitigation and safety planning. </w:t>
            </w:r>
          </w:p>
          <w:p w14:paraId="254C55CE" w14:textId="77777777" w:rsidR="00830666" w:rsidRPr="00B06BC6" w:rsidRDefault="00830666" w:rsidP="005A1B7E">
            <w:pPr>
              <w:pStyle w:val="ListParagraph"/>
              <w:numPr>
                <w:ilvl w:val="0"/>
                <w:numId w:val="9"/>
              </w:numPr>
              <w:spacing w:before="0" w:after="120" w:line="240" w:lineRule="auto"/>
              <w:ind w:left="357" w:hanging="357"/>
              <w:contextualSpacing w:val="0"/>
              <w:rPr>
                <w:rFonts w:ascii="Calibri" w:hAnsi="Calibri" w:cs="Calibri"/>
                <w:sz w:val="20"/>
                <w:szCs w:val="20"/>
              </w:rPr>
            </w:pPr>
            <w:r w:rsidRPr="00B06BC6">
              <w:rPr>
                <w:rFonts w:ascii="Calibri" w:hAnsi="Calibri" w:cs="Calibri"/>
                <w:sz w:val="20"/>
                <w:szCs w:val="20"/>
              </w:rPr>
              <w:t>Provide capability building through community and workplace training, tertiary institutions for student health professionals, and through continuous professional development for health professionals.</w:t>
            </w:r>
          </w:p>
          <w:p w14:paraId="7C84734F" w14:textId="77777777" w:rsidR="00830666" w:rsidRPr="00401895" w:rsidRDefault="00830666" w:rsidP="005A1B7E">
            <w:pPr>
              <w:pStyle w:val="ListParagraph"/>
              <w:numPr>
                <w:ilvl w:val="0"/>
                <w:numId w:val="9"/>
              </w:numPr>
              <w:spacing w:before="0" w:after="120" w:line="240" w:lineRule="auto"/>
              <w:ind w:left="357" w:hanging="357"/>
              <w:rPr>
                <w:rFonts w:ascii="Calibri" w:hAnsi="Calibri" w:cs="Calibri"/>
                <w:b/>
                <w:caps/>
                <w:sz w:val="22"/>
                <w:szCs w:val="22"/>
              </w:rPr>
            </w:pPr>
            <w:r w:rsidRPr="00B06BC6">
              <w:rPr>
                <w:rFonts w:ascii="Calibri" w:hAnsi="Calibri" w:cs="Calibri"/>
                <w:sz w:val="20"/>
                <w:szCs w:val="20"/>
              </w:rPr>
              <w:t xml:space="preserve">Support the workforce through better workplace culture and support, and through mentoring, supervision and continuous professional development. </w:t>
            </w:r>
          </w:p>
        </w:tc>
      </w:tr>
      <w:tr w:rsidR="008C0C90" w:rsidRPr="00311EF3" w14:paraId="5D1464CE" w14:textId="77777777" w:rsidTr="005A1B7E">
        <w:trPr>
          <w:trHeight w:val="700"/>
        </w:trPr>
        <w:tc>
          <w:tcPr>
            <w:tcW w:w="2868" w:type="dxa"/>
            <w:shd w:val="clear" w:color="auto" w:fill="auto"/>
          </w:tcPr>
          <w:p w14:paraId="7BA526D5" w14:textId="77777777" w:rsidR="008C0C90" w:rsidRPr="004670B6" w:rsidRDefault="008C0C90" w:rsidP="005A1B7E">
            <w:pPr>
              <w:spacing w:before="80" w:after="80"/>
              <w:jc w:val="center"/>
              <w:rPr>
                <w:rFonts w:ascii="Calibri" w:hAnsi="Calibri" w:cs="Calibri"/>
                <w:b/>
                <w:sz w:val="20"/>
                <w:szCs w:val="20"/>
              </w:rPr>
            </w:pPr>
            <w:r>
              <w:rPr>
                <w:rFonts w:ascii="Calibri" w:hAnsi="Calibri" w:cs="Calibri"/>
                <w:b/>
                <w:sz w:val="20"/>
                <w:szCs w:val="20"/>
              </w:rPr>
              <w:t xml:space="preserve">NATIONAL MENTAL HEALTH AND WELLBEING </w:t>
            </w:r>
            <w:r w:rsidRPr="004670B6">
              <w:rPr>
                <w:rFonts w:ascii="Calibri" w:hAnsi="Calibri" w:cs="Calibri"/>
                <w:b/>
                <w:sz w:val="20"/>
                <w:szCs w:val="20"/>
              </w:rPr>
              <w:t>PANDEMIC RESPONSE PLAN</w:t>
            </w:r>
          </w:p>
        </w:tc>
        <w:tc>
          <w:tcPr>
            <w:tcW w:w="3005" w:type="dxa"/>
            <w:shd w:val="clear" w:color="auto" w:fill="auto"/>
          </w:tcPr>
          <w:p w14:paraId="09CFBBE9" w14:textId="77777777" w:rsidR="008C0C90" w:rsidRPr="004670B6" w:rsidRDefault="008C0C90" w:rsidP="005A1B7E">
            <w:pPr>
              <w:spacing w:before="80" w:after="80"/>
              <w:jc w:val="center"/>
              <w:rPr>
                <w:rFonts w:ascii="Calibri" w:hAnsi="Calibri" w:cs="Calibri"/>
                <w:b/>
                <w:sz w:val="20"/>
                <w:szCs w:val="20"/>
              </w:rPr>
            </w:pPr>
            <w:r w:rsidRPr="004670B6">
              <w:rPr>
                <w:rFonts w:ascii="Calibri" w:hAnsi="Calibri" w:cs="Calibri"/>
                <w:b/>
                <w:sz w:val="20"/>
                <w:szCs w:val="20"/>
              </w:rPr>
              <w:t xml:space="preserve">NATIONAL SUICIDE PREVENTION STRATEGY FOR </w:t>
            </w:r>
          </w:p>
          <w:p w14:paraId="0168852F" w14:textId="77777777" w:rsidR="008C0C90" w:rsidRPr="004670B6" w:rsidRDefault="008C0C90" w:rsidP="005A1B7E">
            <w:pPr>
              <w:spacing w:before="80" w:after="80"/>
              <w:jc w:val="center"/>
              <w:rPr>
                <w:rFonts w:ascii="Calibri" w:hAnsi="Calibri" w:cs="Calibri"/>
                <w:b/>
                <w:sz w:val="20"/>
                <w:szCs w:val="20"/>
              </w:rPr>
            </w:pPr>
            <w:r w:rsidRPr="004670B6">
              <w:rPr>
                <w:rFonts w:ascii="Calibri" w:hAnsi="Calibri" w:cs="Calibri"/>
                <w:b/>
                <w:sz w:val="20"/>
                <w:szCs w:val="20"/>
              </w:rPr>
              <w:t>AUSTRALIA’S HEALTH SYSTEM: 2020-2023</w:t>
            </w:r>
          </w:p>
        </w:tc>
        <w:tc>
          <w:tcPr>
            <w:tcW w:w="3006" w:type="dxa"/>
            <w:shd w:val="clear" w:color="auto" w:fill="auto"/>
          </w:tcPr>
          <w:p w14:paraId="21C9FDA5" w14:textId="69A265FE" w:rsidR="008C0C90" w:rsidRPr="004670B6" w:rsidRDefault="008C0C90" w:rsidP="005A1B7E">
            <w:pPr>
              <w:spacing w:before="80" w:after="80"/>
              <w:jc w:val="center"/>
              <w:rPr>
                <w:rFonts w:ascii="Calibri" w:hAnsi="Calibri" w:cs="Calibri"/>
                <w:b/>
                <w:caps/>
                <w:color w:val="B2BBCB" w:themeColor="accent3" w:themeTint="99"/>
                <w:sz w:val="20"/>
                <w:szCs w:val="20"/>
              </w:rPr>
            </w:pPr>
            <w:r w:rsidRPr="004670B6">
              <w:rPr>
                <w:rFonts w:ascii="Calibri" w:hAnsi="Calibri" w:cs="Calibri"/>
                <w:b/>
                <w:caps/>
                <w:sz w:val="20"/>
                <w:szCs w:val="20"/>
              </w:rPr>
              <w:t xml:space="preserve">Productivity Commission mental health </w:t>
            </w:r>
            <w:r w:rsidR="00F22BB2">
              <w:rPr>
                <w:rFonts w:ascii="Calibri" w:hAnsi="Calibri" w:cs="Calibri"/>
                <w:b/>
                <w:caps/>
                <w:sz w:val="20"/>
                <w:szCs w:val="20"/>
              </w:rPr>
              <w:t xml:space="preserve"> INQUIRY </w:t>
            </w:r>
            <w:r w:rsidRPr="004670B6">
              <w:rPr>
                <w:rFonts w:ascii="Calibri" w:hAnsi="Calibri" w:cs="Calibri"/>
                <w:b/>
                <w:caps/>
                <w:sz w:val="20"/>
                <w:szCs w:val="20"/>
              </w:rPr>
              <w:t>report</w:t>
            </w:r>
          </w:p>
        </w:tc>
      </w:tr>
      <w:tr w:rsidR="008C0C90" w:rsidRPr="00311EF3" w14:paraId="104610AE" w14:textId="77777777" w:rsidTr="005A1B7E">
        <w:trPr>
          <w:trHeight w:val="85"/>
        </w:trPr>
        <w:tc>
          <w:tcPr>
            <w:tcW w:w="2868" w:type="dxa"/>
            <w:shd w:val="clear" w:color="auto" w:fill="auto"/>
          </w:tcPr>
          <w:p w14:paraId="726C0B36" w14:textId="42DEC9D8" w:rsidR="008C0C90" w:rsidRPr="00D824A6" w:rsidRDefault="008C0C90" w:rsidP="005A1B7E">
            <w:pPr>
              <w:spacing w:before="80" w:after="80"/>
              <w:rPr>
                <w:rFonts w:ascii="Calibri" w:hAnsi="Calibri" w:cs="Calibri"/>
                <w:sz w:val="20"/>
                <w:szCs w:val="20"/>
              </w:rPr>
            </w:pPr>
            <w:r w:rsidRPr="00D824A6">
              <w:rPr>
                <w:rFonts w:ascii="Calibri" w:hAnsi="Calibri" w:cs="Calibri"/>
                <w:sz w:val="20"/>
                <w:szCs w:val="20"/>
              </w:rPr>
              <w:t xml:space="preserve">The Pandemic Response Plan aims </w:t>
            </w:r>
            <w:r>
              <w:rPr>
                <w:rFonts w:ascii="Calibri" w:hAnsi="Calibri" w:cs="Calibri"/>
                <w:sz w:val="20"/>
                <w:szCs w:val="20"/>
              </w:rPr>
              <w:t xml:space="preserve">to </w:t>
            </w:r>
            <w:r w:rsidRPr="00D824A6">
              <w:rPr>
                <w:rFonts w:ascii="Calibri" w:hAnsi="Calibri" w:cs="Calibri"/>
                <w:sz w:val="20"/>
                <w:szCs w:val="20"/>
              </w:rPr>
              <w:t>hav</w:t>
            </w:r>
            <w:r>
              <w:rPr>
                <w:rFonts w:ascii="Calibri" w:hAnsi="Calibri" w:cs="Calibri"/>
                <w:sz w:val="20"/>
                <w:szCs w:val="20"/>
              </w:rPr>
              <w:t>e</w:t>
            </w:r>
            <w:r w:rsidRPr="00D824A6">
              <w:rPr>
                <w:rFonts w:ascii="Calibri" w:hAnsi="Calibri" w:cs="Calibri"/>
                <w:sz w:val="20"/>
                <w:szCs w:val="20"/>
              </w:rPr>
              <w:t xml:space="preserve"> a strategic approach to the recruitment, training, support and retention of the mental health workforce, governments and non-government organisations cooperating to provide surge capacity for communities in need, building capability in the health workforce to provide services through different service modalities, building capacity in frontline workers to support people in distress to access appropriate care, and better role definitions for peer workers (</w:t>
            </w:r>
            <w:r w:rsidRPr="00D824A6">
              <w:rPr>
                <w:rFonts w:ascii="Calibri" w:hAnsi="Calibri" w:cs="Calibri"/>
                <w:i/>
                <w:sz w:val="20"/>
                <w:szCs w:val="20"/>
              </w:rPr>
              <w:t>Priority Areas 8 and 9</w:t>
            </w:r>
            <w:r w:rsidR="005A1B7E">
              <w:rPr>
                <w:rFonts w:ascii="Calibri" w:hAnsi="Calibri" w:cs="Calibri"/>
                <w:sz w:val="20"/>
                <w:szCs w:val="20"/>
              </w:rPr>
              <w:t>).</w:t>
            </w:r>
          </w:p>
        </w:tc>
        <w:tc>
          <w:tcPr>
            <w:tcW w:w="3005" w:type="dxa"/>
            <w:shd w:val="clear" w:color="auto" w:fill="auto"/>
          </w:tcPr>
          <w:p w14:paraId="35F70D01" w14:textId="5C6A965E" w:rsidR="008C0C90" w:rsidRPr="00D824A6" w:rsidRDefault="008C0C90" w:rsidP="005A1B7E">
            <w:pPr>
              <w:spacing w:before="80" w:after="80"/>
              <w:rPr>
                <w:rFonts w:ascii="Calibri" w:hAnsi="Calibri" w:cs="Calibri"/>
                <w:sz w:val="20"/>
                <w:szCs w:val="20"/>
              </w:rPr>
            </w:pPr>
            <w:r w:rsidRPr="00D824A6">
              <w:rPr>
                <w:rFonts w:ascii="Calibri" w:hAnsi="Calibri" w:cs="Calibri"/>
                <w:sz w:val="20"/>
                <w:szCs w:val="20"/>
              </w:rPr>
              <w:t>The Health Suicide Prevention Strategy aims to enhance the suicide prevention workforce by improving training and capability building across careers and integrating workforces such as alcohol and other drug and peer workers into a multid</w:t>
            </w:r>
            <w:r w:rsidR="00C87E24">
              <w:rPr>
                <w:rFonts w:ascii="Calibri" w:hAnsi="Calibri" w:cs="Calibri"/>
                <w:sz w:val="20"/>
                <w:szCs w:val="20"/>
              </w:rPr>
              <w:t>isciplinary approach (16 &amp; 17).</w:t>
            </w:r>
          </w:p>
          <w:p w14:paraId="64DDB323" w14:textId="239FCDB8" w:rsidR="008C0C90" w:rsidRPr="00C87E24" w:rsidRDefault="008C0C90" w:rsidP="005A1B7E">
            <w:pPr>
              <w:spacing w:before="80" w:after="80"/>
              <w:rPr>
                <w:rFonts w:ascii="Calibri" w:hAnsi="Calibri" w:cs="Calibri"/>
                <w:i/>
                <w:sz w:val="20"/>
                <w:szCs w:val="20"/>
              </w:rPr>
            </w:pPr>
            <w:r w:rsidRPr="00D824A6">
              <w:rPr>
                <w:rFonts w:ascii="Calibri" w:hAnsi="Calibri" w:cs="Calibri"/>
                <w:i/>
                <w:sz w:val="20"/>
                <w:szCs w:val="20"/>
              </w:rPr>
              <w:t xml:space="preserve">Priority Foundation: </w:t>
            </w:r>
            <w:r w:rsidRPr="00D824A6">
              <w:rPr>
                <w:rFonts w:ascii="Calibri" w:hAnsi="Calibri" w:cs="Calibri"/>
                <w:bCs/>
                <w:i/>
                <w:color w:val="000000"/>
                <w:sz w:val="20"/>
                <w:szCs w:val="20"/>
              </w:rPr>
              <w:t xml:space="preserve">Building and supporting a competent, compassionate workforce </w:t>
            </w:r>
          </w:p>
        </w:tc>
        <w:tc>
          <w:tcPr>
            <w:tcW w:w="3006" w:type="dxa"/>
            <w:shd w:val="clear" w:color="auto" w:fill="auto"/>
          </w:tcPr>
          <w:p w14:paraId="282E38CE" w14:textId="21C82127" w:rsidR="008C0C90" w:rsidRPr="00D824A6" w:rsidRDefault="008C0C90" w:rsidP="005A1B7E">
            <w:pPr>
              <w:pStyle w:val="RecBullet"/>
              <w:keepNext/>
              <w:numPr>
                <w:ilvl w:val="0"/>
                <w:numId w:val="0"/>
              </w:numPr>
              <w:spacing w:line="240" w:lineRule="auto"/>
              <w:jc w:val="left"/>
              <w:rPr>
                <w:rFonts w:ascii="Calibri" w:hAnsi="Calibri" w:cs="Calibri"/>
                <w:b/>
                <w:color w:val="B2BBCB" w:themeColor="accent3" w:themeTint="99"/>
                <w:sz w:val="20"/>
              </w:rPr>
            </w:pPr>
            <w:r w:rsidRPr="00D824A6">
              <w:rPr>
                <w:rFonts w:ascii="Calibri" w:eastAsiaTheme="minorHAnsi" w:hAnsi="Calibri" w:cs="Calibri"/>
                <w:sz w:val="20"/>
                <w:lang w:eastAsia="en-US"/>
              </w:rPr>
              <w:t xml:space="preserve">The Productivity Commission’s </w:t>
            </w:r>
            <w:r w:rsidR="00AD2768" w:rsidRPr="00AD2768">
              <w:rPr>
                <w:rFonts w:ascii="Calibri" w:eastAsiaTheme="minorHAnsi" w:hAnsi="Calibri" w:cs="Calibri"/>
                <w:sz w:val="20"/>
                <w:lang w:eastAsia="en-US"/>
              </w:rPr>
              <w:t>Mental Health Inquiry Report</w:t>
            </w:r>
            <w:r w:rsidR="00AD2768" w:rsidRPr="00AD2768" w:rsidDel="00AD2768">
              <w:rPr>
                <w:rFonts w:ascii="Calibri" w:eastAsiaTheme="minorHAnsi" w:hAnsi="Calibri" w:cs="Calibri"/>
                <w:sz w:val="20"/>
                <w:lang w:eastAsia="en-US"/>
              </w:rPr>
              <w:t xml:space="preserve"> </w:t>
            </w:r>
            <w:r w:rsidRPr="00D824A6">
              <w:rPr>
                <w:rFonts w:ascii="Calibri" w:eastAsiaTheme="minorHAnsi" w:hAnsi="Calibri" w:cs="Calibri"/>
                <w:sz w:val="20"/>
                <w:lang w:eastAsia="en-US"/>
              </w:rPr>
              <w:t>aims to strengthen the mental health workforce by improving training and capability building across the career of health professionals, initiatives to increase shortfalls and gaps in the workforce (</w:t>
            </w:r>
            <w:r w:rsidR="00830666">
              <w:rPr>
                <w:rFonts w:ascii="Calibri" w:eastAsiaTheme="minorHAnsi" w:hAnsi="Calibri" w:cs="Calibri"/>
                <w:sz w:val="20"/>
                <w:lang w:eastAsia="en-US"/>
              </w:rPr>
              <w:t xml:space="preserve">recommendation </w:t>
            </w:r>
            <w:r w:rsidRPr="00D824A6">
              <w:rPr>
                <w:rFonts w:ascii="Calibri" w:eastAsiaTheme="minorHAnsi" w:hAnsi="Calibri" w:cs="Calibri"/>
                <w:sz w:val="20"/>
                <w:lang w:eastAsia="en-US"/>
              </w:rPr>
              <w:t>16).</w:t>
            </w:r>
          </w:p>
        </w:tc>
      </w:tr>
    </w:tbl>
    <w:p w14:paraId="6AFA8E84" w14:textId="77777777" w:rsidR="008C0C90" w:rsidRDefault="008C0C90" w:rsidP="00A16CCE">
      <w:pPr>
        <w:pStyle w:val="Heading1"/>
        <w:sectPr w:rsidR="008C0C90" w:rsidSect="008C0C90">
          <w:footerReference w:type="default" r:id="rId24"/>
          <w:endnotePr>
            <w:numFmt w:val="decimal"/>
          </w:endnotePr>
          <w:pgSz w:w="11900" w:h="16840"/>
          <w:pgMar w:top="1701" w:right="1418" w:bottom="1418" w:left="1418" w:header="709" w:footer="709" w:gutter="0"/>
          <w:pgNumType w:start="1"/>
          <w:cols w:space="708"/>
          <w:titlePg/>
          <w:docGrid w:linePitch="360"/>
        </w:sectPr>
      </w:pPr>
    </w:p>
    <w:p w14:paraId="3F29B70E" w14:textId="77777777" w:rsidR="00EC35CF" w:rsidRPr="00830666" w:rsidRDefault="00EC35CF" w:rsidP="00A16CCE">
      <w:pPr>
        <w:pStyle w:val="Heading2"/>
        <w:numPr>
          <w:ilvl w:val="0"/>
          <w:numId w:val="42"/>
        </w:numPr>
      </w:pPr>
      <w:r w:rsidRPr="00830666">
        <w:t>Responding earlier to distress</w:t>
      </w:r>
    </w:p>
    <w:tbl>
      <w:tblPr>
        <w:tblStyle w:val="TableGrid"/>
        <w:tblW w:w="0" w:type="auto"/>
        <w:tblLayout w:type="fixed"/>
        <w:tblLook w:val="04A0" w:firstRow="1" w:lastRow="0" w:firstColumn="1" w:lastColumn="0" w:noHBand="0" w:noVBand="1"/>
        <w:tblDescription w:val="This table lays out the responding earlier to distress advice and common themes "/>
      </w:tblPr>
      <w:tblGrid>
        <w:gridCol w:w="2868"/>
        <w:gridCol w:w="3005"/>
        <w:gridCol w:w="3006"/>
      </w:tblGrid>
      <w:tr w:rsidR="00830666" w:rsidRPr="00844616" w14:paraId="39648958" w14:textId="77777777" w:rsidTr="005A1B7E">
        <w:trPr>
          <w:trHeight w:val="1414"/>
          <w:tblHeader/>
        </w:trPr>
        <w:tc>
          <w:tcPr>
            <w:tcW w:w="8879" w:type="dxa"/>
            <w:gridSpan w:val="3"/>
            <w:shd w:val="clear" w:color="auto" w:fill="4472C4"/>
            <w:vAlign w:val="center"/>
          </w:tcPr>
          <w:p w14:paraId="3E6066CF" w14:textId="77777777" w:rsidR="00830666" w:rsidRPr="00116D85" w:rsidRDefault="00830666" w:rsidP="005A1B7E">
            <w:pPr>
              <w:spacing w:before="80" w:after="80" w:line="259" w:lineRule="auto"/>
              <w:jc w:val="center"/>
              <w:rPr>
                <w:rFonts w:ascii="Calibri" w:hAnsi="Calibri" w:cs="Calibri"/>
                <w:b/>
                <w:caps/>
                <w:color w:val="FFFFFF" w:themeColor="background1"/>
                <w:sz w:val="22"/>
                <w:szCs w:val="22"/>
                <w:lang w:val="en-US"/>
              </w:rPr>
            </w:pPr>
            <w:r w:rsidRPr="00116D85">
              <w:rPr>
                <w:rFonts w:ascii="Calibri" w:hAnsi="Calibri" w:cs="Calibri"/>
                <w:b/>
                <w:caps/>
                <w:color w:val="FFFFFF" w:themeColor="background1"/>
                <w:sz w:val="22"/>
                <w:szCs w:val="22"/>
                <w:lang w:val="en-US"/>
              </w:rPr>
              <w:t>Final Advice</w:t>
            </w:r>
          </w:p>
          <w:p w14:paraId="1354DB0F" w14:textId="77777777" w:rsidR="00830666" w:rsidRPr="00116D85" w:rsidRDefault="00830666" w:rsidP="005A1B7E">
            <w:pPr>
              <w:spacing w:before="80" w:after="80"/>
              <w:jc w:val="center"/>
              <w:rPr>
                <w:rFonts w:ascii="Calibri" w:hAnsi="Calibri" w:cs="Calibri"/>
                <w:b/>
                <w:caps/>
                <w:color w:val="FFFFFF" w:themeColor="background1"/>
                <w:sz w:val="22"/>
                <w:szCs w:val="22"/>
                <w:lang w:val="en-US"/>
              </w:rPr>
            </w:pPr>
            <w:r w:rsidRPr="007E3D6E">
              <w:rPr>
                <w:rFonts w:ascii="Calibri" w:hAnsi="Calibri" w:cs="Calibri"/>
                <w:color w:val="FFFFFF" w:themeColor="background1"/>
                <w:sz w:val="20"/>
                <w:szCs w:val="20"/>
                <w:lang w:val="en-US"/>
              </w:rPr>
              <w:t>We need to shift from only responding once a suicidal crisis emerges to a more prevention-focused approach that responds early to distress and early in the trajectory towards suicidal behavior.</w:t>
            </w:r>
            <w:r>
              <w:rPr>
                <w:rFonts w:ascii="Calibri" w:hAnsi="Calibri" w:cs="Calibri"/>
                <w:color w:val="FFFFFF" w:themeColor="background1"/>
                <w:sz w:val="20"/>
                <w:szCs w:val="20"/>
                <w:lang w:val="en-US"/>
              </w:rPr>
              <w:t xml:space="preserve"> (Recommendation 5 and priority actions 5.1, 5.2 and 5.3).</w:t>
            </w:r>
          </w:p>
        </w:tc>
      </w:tr>
      <w:tr w:rsidR="00830666" w:rsidRPr="00844616" w14:paraId="67FC05B7" w14:textId="77777777" w:rsidTr="005A1B7E">
        <w:trPr>
          <w:trHeight w:val="1828"/>
        </w:trPr>
        <w:tc>
          <w:tcPr>
            <w:tcW w:w="8879" w:type="dxa"/>
            <w:gridSpan w:val="3"/>
            <w:shd w:val="clear" w:color="auto" w:fill="EDEDED"/>
            <w:vAlign w:val="center"/>
          </w:tcPr>
          <w:p w14:paraId="60F5C5F7" w14:textId="77777777" w:rsidR="00830666" w:rsidRPr="00116D85" w:rsidRDefault="00830666" w:rsidP="005A1B7E">
            <w:pPr>
              <w:spacing w:before="80" w:after="80" w:line="259" w:lineRule="auto"/>
              <w:ind w:left="284"/>
              <w:jc w:val="center"/>
              <w:rPr>
                <w:rFonts w:ascii="Calibri" w:hAnsi="Calibri" w:cs="Calibri"/>
                <w:b/>
                <w:caps/>
                <w:sz w:val="20"/>
                <w:szCs w:val="20"/>
              </w:rPr>
            </w:pPr>
            <w:r w:rsidRPr="00116D85">
              <w:rPr>
                <w:rFonts w:ascii="Calibri" w:hAnsi="Calibri" w:cs="Calibri"/>
                <w:b/>
                <w:caps/>
                <w:sz w:val="22"/>
                <w:szCs w:val="22"/>
              </w:rPr>
              <w:t>Common themes</w:t>
            </w:r>
          </w:p>
          <w:p w14:paraId="4FB87C22" w14:textId="6FA991E4" w:rsidR="00830666" w:rsidRPr="00401895" w:rsidRDefault="00830666" w:rsidP="005A1B7E">
            <w:pPr>
              <w:pStyle w:val="ListParagraph"/>
              <w:numPr>
                <w:ilvl w:val="0"/>
                <w:numId w:val="10"/>
              </w:numPr>
              <w:spacing w:before="0" w:after="120" w:line="240" w:lineRule="auto"/>
              <w:ind w:left="357" w:hanging="357"/>
              <w:contextualSpacing w:val="0"/>
              <w:rPr>
                <w:rFonts w:ascii="Calibri" w:hAnsi="Calibri" w:cs="Calibri"/>
                <w:sz w:val="20"/>
                <w:szCs w:val="20"/>
              </w:rPr>
            </w:pPr>
            <w:r w:rsidRPr="00401895">
              <w:rPr>
                <w:rFonts w:ascii="Calibri" w:hAnsi="Calibri" w:cs="Calibri"/>
                <w:sz w:val="20"/>
                <w:szCs w:val="20"/>
              </w:rPr>
              <w:t>Shared focus on the need for the mental health and suicide prevention system to intervene early in life, early in illness and early at the point of</w:t>
            </w:r>
            <w:r w:rsidR="00116F87">
              <w:rPr>
                <w:rFonts w:ascii="Calibri" w:hAnsi="Calibri" w:cs="Calibri"/>
                <w:sz w:val="20"/>
                <w:szCs w:val="20"/>
              </w:rPr>
              <w:t xml:space="preserve"> distress.</w:t>
            </w:r>
          </w:p>
          <w:p w14:paraId="737EF14D" w14:textId="77777777" w:rsidR="00830666" w:rsidRPr="00116D85" w:rsidRDefault="00830666" w:rsidP="005A1B7E">
            <w:pPr>
              <w:pStyle w:val="ListParagraph"/>
              <w:numPr>
                <w:ilvl w:val="0"/>
                <w:numId w:val="10"/>
              </w:numPr>
              <w:spacing w:before="0" w:after="120" w:line="240" w:lineRule="auto"/>
              <w:ind w:left="357" w:hanging="357"/>
              <w:rPr>
                <w:rFonts w:ascii="Calibri" w:hAnsi="Calibri" w:cs="Calibri"/>
                <w:b/>
                <w:caps/>
                <w:sz w:val="20"/>
                <w:szCs w:val="20"/>
              </w:rPr>
            </w:pPr>
            <w:r w:rsidRPr="00401895">
              <w:rPr>
                <w:rFonts w:ascii="Calibri" w:hAnsi="Calibri" w:cs="Calibri"/>
                <w:sz w:val="20"/>
                <w:szCs w:val="20"/>
              </w:rPr>
              <w:t>Acknowledgement of the need to provide proactive services in the community in environments where people live, work, learn and interact.</w:t>
            </w:r>
          </w:p>
        </w:tc>
      </w:tr>
      <w:tr w:rsidR="00EC35CF" w:rsidRPr="00844616" w14:paraId="24CAF0DE" w14:textId="77777777" w:rsidTr="005A1B7E">
        <w:trPr>
          <w:trHeight w:val="700"/>
        </w:trPr>
        <w:tc>
          <w:tcPr>
            <w:tcW w:w="2868" w:type="dxa"/>
            <w:shd w:val="clear" w:color="auto" w:fill="auto"/>
          </w:tcPr>
          <w:p w14:paraId="4A74294D" w14:textId="77777777" w:rsidR="00EC35CF" w:rsidRPr="004670B6" w:rsidRDefault="00EC35CF" w:rsidP="005A1B7E">
            <w:pPr>
              <w:spacing w:before="80" w:after="80"/>
              <w:jc w:val="center"/>
              <w:rPr>
                <w:rFonts w:ascii="Calibri" w:hAnsi="Calibri" w:cs="Calibri"/>
                <w:b/>
                <w:sz w:val="20"/>
                <w:szCs w:val="20"/>
              </w:rPr>
            </w:pPr>
            <w:r>
              <w:rPr>
                <w:rFonts w:ascii="Calibri" w:hAnsi="Calibri" w:cs="Calibri"/>
                <w:b/>
                <w:sz w:val="20"/>
                <w:szCs w:val="20"/>
              </w:rPr>
              <w:t xml:space="preserve">NATIONAL </w:t>
            </w:r>
            <w:r w:rsidRPr="004670B6">
              <w:rPr>
                <w:rFonts w:ascii="Calibri" w:hAnsi="Calibri" w:cs="Calibri"/>
                <w:b/>
                <w:sz w:val="20"/>
                <w:szCs w:val="20"/>
              </w:rPr>
              <w:t>MENTAL HEALTH AND WELLBEING PANDEMIC RESPONSE PLAN</w:t>
            </w:r>
          </w:p>
        </w:tc>
        <w:tc>
          <w:tcPr>
            <w:tcW w:w="3005" w:type="dxa"/>
            <w:shd w:val="clear" w:color="auto" w:fill="auto"/>
          </w:tcPr>
          <w:p w14:paraId="6561576C" w14:textId="77777777" w:rsidR="00EC35CF" w:rsidRPr="004670B6" w:rsidRDefault="00EC35CF" w:rsidP="005A1B7E">
            <w:pPr>
              <w:spacing w:before="80" w:after="80"/>
              <w:jc w:val="center"/>
              <w:rPr>
                <w:rFonts w:ascii="Calibri" w:hAnsi="Calibri" w:cs="Calibri"/>
                <w:b/>
                <w:sz w:val="20"/>
                <w:szCs w:val="20"/>
              </w:rPr>
            </w:pPr>
            <w:r w:rsidRPr="004670B6">
              <w:rPr>
                <w:rFonts w:ascii="Calibri" w:hAnsi="Calibri" w:cs="Calibri"/>
                <w:b/>
                <w:sz w:val="20"/>
                <w:szCs w:val="20"/>
              </w:rPr>
              <w:t>NATIONAL SUICIDE PREVENTION STRATEGY FOR AUSTRALIA’S HEALTH SYSTEM: 2020-2023</w:t>
            </w:r>
          </w:p>
        </w:tc>
        <w:tc>
          <w:tcPr>
            <w:tcW w:w="3006" w:type="dxa"/>
            <w:shd w:val="clear" w:color="auto" w:fill="auto"/>
          </w:tcPr>
          <w:p w14:paraId="6263AC04" w14:textId="3F5AEB4C" w:rsidR="00EC35CF" w:rsidRPr="004670B6" w:rsidRDefault="00EC35CF" w:rsidP="005A1B7E">
            <w:pPr>
              <w:spacing w:before="80" w:after="80"/>
              <w:jc w:val="center"/>
              <w:rPr>
                <w:rFonts w:ascii="Calibri" w:hAnsi="Calibri" w:cs="Calibri"/>
                <w:b/>
                <w:caps/>
                <w:color w:val="B2BBCB" w:themeColor="accent3" w:themeTint="99"/>
                <w:sz w:val="20"/>
                <w:szCs w:val="20"/>
              </w:rPr>
            </w:pPr>
            <w:r w:rsidRPr="004670B6">
              <w:rPr>
                <w:rFonts w:ascii="Calibri" w:hAnsi="Calibri" w:cs="Calibri"/>
                <w:b/>
                <w:caps/>
                <w:sz w:val="20"/>
                <w:szCs w:val="20"/>
              </w:rPr>
              <w:t xml:space="preserve">Productivity Commission mental health </w:t>
            </w:r>
            <w:r w:rsidR="00F22BB2">
              <w:rPr>
                <w:rFonts w:ascii="Calibri" w:hAnsi="Calibri" w:cs="Calibri"/>
                <w:b/>
                <w:caps/>
                <w:sz w:val="20"/>
                <w:szCs w:val="20"/>
              </w:rPr>
              <w:t xml:space="preserve"> INQUIRY </w:t>
            </w:r>
            <w:r w:rsidRPr="004670B6">
              <w:rPr>
                <w:rFonts w:ascii="Calibri" w:hAnsi="Calibri" w:cs="Calibri"/>
                <w:b/>
                <w:caps/>
                <w:sz w:val="20"/>
                <w:szCs w:val="20"/>
              </w:rPr>
              <w:t>report</w:t>
            </w:r>
          </w:p>
        </w:tc>
      </w:tr>
      <w:tr w:rsidR="00EC35CF" w:rsidRPr="00844616" w14:paraId="4F3A02D0" w14:textId="77777777" w:rsidTr="005A1B7E">
        <w:trPr>
          <w:trHeight w:val="3109"/>
        </w:trPr>
        <w:tc>
          <w:tcPr>
            <w:tcW w:w="2868" w:type="dxa"/>
            <w:shd w:val="clear" w:color="auto" w:fill="auto"/>
          </w:tcPr>
          <w:p w14:paraId="17907D78" w14:textId="0178CCAF" w:rsidR="00EC35CF" w:rsidRPr="00813B52" w:rsidRDefault="00EC35CF" w:rsidP="00753289">
            <w:pPr>
              <w:spacing w:before="80" w:after="80"/>
              <w:rPr>
                <w:sz w:val="20"/>
                <w:szCs w:val="20"/>
              </w:rPr>
            </w:pPr>
            <w:r w:rsidRPr="00813B52">
              <w:rPr>
                <w:rFonts w:ascii="Calibri" w:hAnsi="Calibri" w:cs="Calibri"/>
                <w:sz w:val="20"/>
                <w:szCs w:val="20"/>
              </w:rPr>
              <w:t xml:space="preserve">The Pandemic Response Plan </w:t>
            </w:r>
            <w:r w:rsidR="00830666">
              <w:rPr>
                <w:rFonts w:ascii="Calibri" w:hAnsi="Calibri" w:cs="Calibri"/>
                <w:sz w:val="20"/>
                <w:szCs w:val="20"/>
              </w:rPr>
              <w:t>outlines a need</w:t>
            </w:r>
            <w:r w:rsidRPr="00813B52">
              <w:rPr>
                <w:rFonts w:ascii="Calibri" w:hAnsi="Calibri" w:cs="Calibri"/>
                <w:sz w:val="20"/>
                <w:szCs w:val="20"/>
              </w:rPr>
              <w:t xml:space="preserve"> for the pandemic response to consider all elements of the mental health, suicide risk, economic and social impact on Australians (</w:t>
            </w:r>
            <w:r w:rsidRPr="00813B52">
              <w:rPr>
                <w:rFonts w:ascii="Calibri" w:hAnsi="Calibri" w:cs="Calibri"/>
                <w:i/>
                <w:sz w:val="20"/>
                <w:szCs w:val="20"/>
              </w:rPr>
              <w:t>Priority Area 5</w:t>
            </w:r>
            <w:r w:rsidRPr="00813B52">
              <w:rPr>
                <w:rFonts w:ascii="Calibri" w:hAnsi="Calibri" w:cs="Calibri"/>
                <w:sz w:val="20"/>
                <w:szCs w:val="20"/>
              </w:rPr>
              <w:t xml:space="preserve">). Specifically the plan seeks to move to an earlier response through bolstering the capability of government frontline workers to respond to distress, increase supports in education and employment services, better link these services and domestic violence and </w:t>
            </w:r>
            <w:proofErr w:type="spellStart"/>
            <w:r w:rsidRPr="00813B52">
              <w:rPr>
                <w:rFonts w:ascii="Calibri" w:hAnsi="Calibri" w:cs="Calibri"/>
                <w:sz w:val="20"/>
                <w:szCs w:val="20"/>
              </w:rPr>
              <w:t>AoD</w:t>
            </w:r>
            <w:proofErr w:type="spellEnd"/>
            <w:r w:rsidRPr="00813B52">
              <w:rPr>
                <w:rFonts w:ascii="Calibri" w:hAnsi="Calibri" w:cs="Calibri"/>
                <w:sz w:val="20"/>
                <w:szCs w:val="20"/>
              </w:rPr>
              <w:t xml:space="preserve"> services, and enhance workplace mental health.</w:t>
            </w:r>
            <w:r w:rsidR="00753289" w:rsidRPr="00813B52">
              <w:rPr>
                <w:sz w:val="20"/>
                <w:szCs w:val="20"/>
              </w:rPr>
              <w:t xml:space="preserve"> </w:t>
            </w:r>
          </w:p>
        </w:tc>
        <w:tc>
          <w:tcPr>
            <w:tcW w:w="3005" w:type="dxa"/>
            <w:shd w:val="clear" w:color="auto" w:fill="auto"/>
          </w:tcPr>
          <w:p w14:paraId="1D2A1453" w14:textId="77777777" w:rsidR="00EC35CF" w:rsidRPr="00813B52" w:rsidRDefault="00EC35CF" w:rsidP="005A1B7E">
            <w:pPr>
              <w:pStyle w:val="DHHSbody"/>
              <w:spacing w:before="80" w:after="80" w:line="240" w:lineRule="auto"/>
              <w:rPr>
                <w:rFonts w:ascii="Calibri" w:hAnsi="Calibri" w:cs="Calibri"/>
              </w:rPr>
            </w:pPr>
            <w:r w:rsidRPr="00813B52">
              <w:rPr>
                <w:rFonts w:ascii="Calibri" w:hAnsi="Calibri" w:cs="Calibri"/>
              </w:rPr>
              <w:t xml:space="preserve">The Health Suicide Prevention Strategy acknowledges the importance of ‘up-stream’ causal factors for suicide and the opportunity to strengthen suicide prevention by addressing these factors. </w:t>
            </w:r>
          </w:p>
        </w:tc>
        <w:tc>
          <w:tcPr>
            <w:tcW w:w="3006" w:type="dxa"/>
            <w:shd w:val="clear" w:color="auto" w:fill="auto"/>
          </w:tcPr>
          <w:p w14:paraId="54BC19E3" w14:textId="5FBB2841" w:rsidR="00EC35CF" w:rsidRPr="00A16CCE" w:rsidRDefault="00EC35CF" w:rsidP="005A1B7E">
            <w:pPr>
              <w:pStyle w:val="DHHSbody"/>
              <w:spacing w:before="80" w:after="80" w:line="240" w:lineRule="auto"/>
              <w:rPr>
                <w:rFonts w:ascii="Calibri" w:hAnsi="Calibri" w:cs="Calibri"/>
              </w:rPr>
            </w:pPr>
            <w:r w:rsidRPr="00116D85">
              <w:rPr>
                <w:rFonts w:ascii="Calibri" w:hAnsi="Calibri" w:cs="Calibri"/>
                <w:color w:val="121428" w:themeColor="text2" w:themeShade="80"/>
              </w:rPr>
              <w:t xml:space="preserve">The Productivity Commission’s </w:t>
            </w:r>
            <w:r w:rsidR="00AD2768">
              <w:t xml:space="preserve"> </w:t>
            </w:r>
            <w:r w:rsidR="00AD2768" w:rsidRPr="00AD2768">
              <w:rPr>
                <w:rFonts w:ascii="Calibri" w:hAnsi="Calibri" w:cs="Calibri"/>
                <w:color w:val="121428" w:themeColor="text2" w:themeShade="80"/>
              </w:rPr>
              <w:t>Mental Health Inquiry Report</w:t>
            </w:r>
            <w:r w:rsidR="00AD2768" w:rsidRPr="00AD2768" w:rsidDel="00AD2768">
              <w:rPr>
                <w:rFonts w:ascii="Calibri" w:hAnsi="Calibri" w:cs="Calibri"/>
                <w:color w:val="121428" w:themeColor="text2" w:themeShade="80"/>
              </w:rPr>
              <w:t xml:space="preserve"> </w:t>
            </w:r>
            <w:r w:rsidRPr="00116D85">
              <w:rPr>
                <w:rFonts w:ascii="Calibri" w:hAnsi="Calibri" w:cs="Calibri"/>
                <w:color w:val="121428" w:themeColor="text2" w:themeShade="80"/>
              </w:rPr>
              <w:t>acknowledges the benefits of intervening early in life, illness and episode, and makes recommendations to strategically focus on child wellbeing (</w:t>
            </w:r>
            <w:r w:rsidR="00830666">
              <w:rPr>
                <w:rFonts w:ascii="Calibri" w:hAnsi="Calibri" w:cs="Calibri"/>
                <w:color w:val="121428" w:themeColor="text2" w:themeShade="80"/>
              </w:rPr>
              <w:t xml:space="preserve">recommendation </w:t>
            </w:r>
            <w:r w:rsidRPr="00116D85">
              <w:rPr>
                <w:rFonts w:ascii="Calibri" w:hAnsi="Calibri" w:cs="Calibri"/>
                <w:color w:val="121428" w:themeColor="text2" w:themeShade="80"/>
              </w:rPr>
              <w:t>5) and supporting the mental health of tertiary students (</w:t>
            </w:r>
            <w:r w:rsidR="00830666">
              <w:rPr>
                <w:rFonts w:ascii="Calibri" w:hAnsi="Calibri" w:cs="Calibri"/>
                <w:color w:val="121428" w:themeColor="text2" w:themeShade="80"/>
              </w:rPr>
              <w:t xml:space="preserve">recommendation </w:t>
            </w:r>
            <w:r w:rsidRPr="00116D85">
              <w:rPr>
                <w:rFonts w:ascii="Calibri" w:hAnsi="Calibri" w:cs="Calibri"/>
                <w:color w:val="121428" w:themeColor="text2" w:themeShade="80"/>
              </w:rPr>
              <w:t xml:space="preserve">6). </w:t>
            </w:r>
            <w:r w:rsidR="00830666">
              <w:rPr>
                <w:rFonts w:ascii="Calibri" w:hAnsi="Calibri" w:cs="Calibri"/>
                <w:color w:val="121428" w:themeColor="text2" w:themeShade="80"/>
              </w:rPr>
              <w:t>It also outline</w:t>
            </w:r>
            <w:r w:rsidR="00A16CCE">
              <w:rPr>
                <w:rFonts w:ascii="Calibri" w:hAnsi="Calibri" w:cs="Calibri"/>
                <w:color w:val="121428" w:themeColor="text2" w:themeShade="80"/>
              </w:rPr>
              <w:t>s the role of other portfolios.</w:t>
            </w:r>
          </w:p>
        </w:tc>
      </w:tr>
    </w:tbl>
    <w:p w14:paraId="0B16CA7D" w14:textId="27A1728D" w:rsidR="00EC35CF" w:rsidRPr="00830666" w:rsidRDefault="00EC35CF" w:rsidP="00A16CCE">
      <w:pPr>
        <w:pStyle w:val="Heading2"/>
        <w:numPr>
          <w:ilvl w:val="0"/>
          <w:numId w:val="42"/>
        </w:numPr>
      </w:pPr>
      <w:r w:rsidRPr="00830666">
        <w:t>Connecting people to comp</w:t>
      </w:r>
      <w:r w:rsidR="005A1B7E">
        <w:t>assionate services and supports</w:t>
      </w:r>
    </w:p>
    <w:tbl>
      <w:tblPr>
        <w:tblStyle w:val="TableGrid"/>
        <w:tblW w:w="0" w:type="auto"/>
        <w:tblLayout w:type="fixed"/>
        <w:tblLook w:val="04A0" w:firstRow="1" w:lastRow="0" w:firstColumn="1" w:lastColumn="0" w:noHBand="0" w:noVBand="1"/>
        <w:tblDescription w:val="This table lays out the connecting people to compassionate services and supports by advice and common themes "/>
      </w:tblPr>
      <w:tblGrid>
        <w:gridCol w:w="2868"/>
        <w:gridCol w:w="3005"/>
        <w:gridCol w:w="3006"/>
      </w:tblGrid>
      <w:tr w:rsidR="00830666" w:rsidRPr="00D1547E" w14:paraId="7C6395D8" w14:textId="77777777" w:rsidTr="005A1B7E">
        <w:trPr>
          <w:trHeight w:val="1669"/>
          <w:tblHeader/>
        </w:trPr>
        <w:tc>
          <w:tcPr>
            <w:tcW w:w="8879" w:type="dxa"/>
            <w:gridSpan w:val="3"/>
            <w:shd w:val="clear" w:color="auto" w:fill="4472C4"/>
            <w:vAlign w:val="center"/>
          </w:tcPr>
          <w:p w14:paraId="0462C61A" w14:textId="77777777" w:rsidR="00830666" w:rsidRPr="00116D85" w:rsidRDefault="00830666" w:rsidP="005A1B7E">
            <w:pPr>
              <w:spacing w:before="80" w:after="80" w:line="259" w:lineRule="auto"/>
              <w:jc w:val="center"/>
              <w:rPr>
                <w:rFonts w:ascii="Calibri" w:hAnsi="Calibri" w:cs="Calibri"/>
                <w:b/>
                <w:bCs/>
                <w:iCs/>
                <w:caps/>
                <w:color w:val="FFFFFF" w:themeColor="background1"/>
                <w:sz w:val="22"/>
                <w:szCs w:val="22"/>
              </w:rPr>
            </w:pPr>
            <w:r w:rsidRPr="00116D85">
              <w:rPr>
                <w:rFonts w:ascii="Calibri" w:hAnsi="Calibri" w:cs="Calibri"/>
                <w:b/>
                <w:bCs/>
                <w:iCs/>
                <w:caps/>
                <w:color w:val="FFFFFF" w:themeColor="background1"/>
                <w:sz w:val="22"/>
                <w:szCs w:val="22"/>
              </w:rPr>
              <w:t>Final Advice</w:t>
            </w:r>
          </w:p>
          <w:p w14:paraId="5C5678C2" w14:textId="77777777" w:rsidR="00830666" w:rsidRPr="00116D85" w:rsidRDefault="00830666" w:rsidP="005A1B7E">
            <w:pPr>
              <w:spacing w:before="80" w:after="80"/>
              <w:jc w:val="center"/>
              <w:rPr>
                <w:rFonts w:ascii="Calibri" w:hAnsi="Calibri" w:cs="Calibri"/>
                <w:b/>
                <w:bCs/>
                <w:iCs/>
                <w:caps/>
                <w:color w:val="FFFFFF" w:themeColor="background1"/>
                <w:sz w:val="22"/>
                <w:szCs w:val="22"/>
              </w:rPr>
            </w:pPr>
            <w:r w:rsidRPr="007E3D6E">
              <w:rPr>
                <w:rFonts w:ascii="Calibri" w:hAnsi="Calibri" w:cs="Calibri"/>
                <w:bCs/>
                <w:iCs/>
                <w:color w:val="FFFFFF" w:themeColor="background1"/>
                <w:sz w:val="20"/>
                <w:szCs w:val="20"/>
              </w:rPr>
              <w:t xml:space="preserve">We need to move from providing isolated and one-off interventions to an integrated system of care that has a focus on providing accessible, coordinated and compassionate services – linking people to the right supports at the right time. </w:t>
            </w:r>
            <w:r>
              <w:rPr>
                <w:rFonts w:ascii="Calibri" w:hAnsi="Calibri" w:cs="Calibri"/>
                <w:bCs/>
                <w:iCs/>
                <w:color w:val="FFFFFF" w:themeColor="background1"/>
                <w:sz w:val="20"/>
                <w:szCs w:val="20"/>
              </w:rPr>
              <w:t xml:space="preserve"> (Recommendation 6 and priority actions 6.1, 6.2, 6.3, 6.4 &amp; 6.5).</w:t>
            </w:r>
          </w:p>
        </w:tc>
      </w:tr>
      <w:tr w:rsidR="00830666" w:rsidRPr="00D1547E" w14:paraId="4830181A" w14:textId="77777777" w:rsidTr="005A1B7E">
        <w:trPr>
          <w:trHeight w:val="3132"/>
        </w:trPr>
        <w:tc>
          <w:tcPr>
            <w:tcW w:w="8879" w:type="dxa"/>
            <w:gridSpan w:val="3"/>
            <w:shd w:val="clear" w:color="auto" w:fill="EDEDED"/>
            <w:vAlign w:val="center"/>
          </w:tcPr>
          <w:p w14:paraId="13788AD7" w14:textId="77777777" w:rsidR="00830666" w:rsidRPr="00116D85" w:rsidRDefault="00830666" w:rsidP="005A1B7E">
            <w:pPr>
              <w:spacing w:before="80" w:after="80"/>
              <w:jc w:val="center"/>
              <w:rPr>
                <w:rFonts w:ascii="Calibri" w:hAnsi="Calibri" w:cs="Calibri"/>
                <w:b/>
                <w:bCs/>
                <w:iCs/>
                <w:caps/>
                <w:sz w:val="22"/>
                <w:szCs w:val="22"/>
              </w:rPr>
            </w:pPr>
            <w:r w:rsidRPr="00116D85">
              <w:rPr>
                <w:rFonts w:ascii="Calibri" w:hAnsi="Calibri" w:cs="Calibri"/>
                <w:b/>
                <w:bCs/>
                <w:iCs/>
                <w:caps/>
                <w:sz w:val="22"/>
                <w:szCs w:val="22"/>
              </w:rPr>
              <w:t>Common themes</w:t>
            </w:r>
          </w:p>
          <w:p w14:paraId="127307E4" w14:textId="77777777" w:rsidR="00830666" w:rsidRPr="00401895" w:rsidRDefault="00830666" w:rsidP="005A1B7E">
            <w:pPr>
              <w:pStyle w:val="ListParagraph"/>
              <w:numPr>
                <w:ilvl w:val="0"/>
                <w:numId w:val="2"/>
              </w:numPr>
              <w:spacing w:before="0" w:after="120" w:line="240" w:lineRule="auto"/>
              <w:ind w:left="357" w:hanging="357"/>
              <w:contextualSpacing w:val="0"/>
              <w:rPr>
                <w:rFonts w:ascii="Calibri" w:hAnsi="Calibri" w:cs="Calibri"/>
                <w:sz w:val="20"/>
                <w:szCs w:val="20"/>
              </w:rPr>
            </w:pPr>
            <w:r w:rsidRPr="00401895">
              <w:rPr>
                <w:rFonts w:ascii="Calibri" w:hAnsi="Calibri" w:cs="Calibri"/>
                <w:sz w:val="20"/>
                <w:szCs w:val="20"/>
              </w:rPr>
              <w:t>General alignment of the priorities and methods to enhance the services provided through the heath system, in particular increase in community</w:t>
            </w:r>
            <w:r w:rsidR="006C0CCB">
              <w:rPr>
                <w:rFonts w:ascii="Calibri" w:hAnsi="Calibri" w:cs="Calibri"/>
                <w:sz w:val="20"/>
                <w:szCs w:val="20"/>
              </w:rPr>
              <w:t>-based</w:t>
            </w:r>
            <w:r w:rsidRPr="00401895">
              <w:rPr>
                <w:rFonts w:ascii="Calibri" w:hAnsi="Calibri" w:cs="Calibri"/>
                <w:sz w:val="20"/>
                <w:szCs w:val="20"/>
              </w:rPr>
              <w:t xml:space="preserve"> services, and greater provision of </w:t>
            </w:r>
            <w:r>
              <w:rPr>
                <w:rFonts w:ascii="Calibri" w:hAnsi="Calibri" w:cs="Calibri"/>
                <w:sz w:val="20"/>
                <w:szCs w:val="20"/>
              </w:rPr>
              <w:t>digital and telehealth services,</w:t>
            </w:r>
            <w:r w:rsidRPr="00401895">
              <w:rPr>
                <w:rFonts w:ascii="Calibri" w:hAnsi="Calibri" w:cs="Calibri"/>
                <w:sz w:val="20"/>
                <w:szCs w:val="20"/>
              </w:rPr>
              <w:t xml:space="preserve"> with consideration of integrated models of care. </w:t>
            </w:r>
          </w:p>
          <w:p w14:paraId="620268A1" w14:textId="77777777" w:rsidR="00830666" w:rsidRPr="00401895" w:rsidRDefault="00830666" w:rsidP="005A1B7E">
            <w:pPr>
              <w:pStyle w:val="ListParagraph"/>
              <w:numPr>
                <w:ilvl w:val="0"/>
                <w:numId w:val="2"/>
              </w:numPr>
              <w:spacing w:before="0" w:after="120" w:line="240" w:lineRule="auto"/>
              <w:ind w:left="357" w:hanging="357"/>
              <w:contextualSpacing w:val="0"/>
              <w:rPr>
                <w:rFonts w:ascii="Calibri" w:hAnsi="Calibri" w:cs="Calibri"/>
                <w:sz w:val="20"/>
                <w:szCs w:val="20"/>
              </w:rPr>
            </w:pPr>
            <w:r w:rsidRPr="00401895">
              <w:rPr>
                <w:rFonts w:ascii="Calibri" w:hAnsi="Calibri" w:cs="Calibri"/>
                <w:sz w:val="20"/>
                <w:szCs w:val="20"/>
              </w:rPr>
              <w:t>Acknowledgement of the need to integrate multiple services to support improved access such as helplines with health and community supports, and to support comorbidity and complex case management, such as alcohol and other drug services with mental health services.</w:t>
            </w:r>
          </w:p>
          <w:p w14:paraId="1174C82D" w14:textId="05FB29D6" w:rsidR="00830666" w:rsidRPr="00116D85" w:rsidRDefault="00830666" w:rsidP="005A1B7E">
            <w:pPr>
              <w:pStyle w:val="ListParagraph"/>
              <w:numPr>
                <w:ilvl w:val="0"/>
                <w:numId w:val="2"/>
              </w:numPr>
              <w:spacing w:before="0" w:after="120" w:line="240" w:lineRule="auto"/>
              <w:ind w:left="357" w:hanging="357"/>
              <w:rPr>
                <w:rFonts w:ascii="Calibri" w:hAnsi="Calibri" w:cs="Calibri"/>
                <w:b/>
                <w:bCs/>
                <w:iCs/>
                <w:caps/>
                <w:sz w:val="22"/>
                <w:szCs w:val="22"/>
              </w:rPr>
            </w:pPr>
            <w:r w:rsidRPr="00401895">
              <w:rPr>
                <w:rFonts w:ascii="Calibri" w:hAnsi="Calibri" w:cs="Calibri"/>
                <w:sz w:val="20"/>
                <w:szCs w:val="20"/>
              </w:rPr>
              <w:t xml:space="preserve">Acknowledgement of the need to provide safe places as alternative to emergency departments, to improve the quality of services in emergency departments and inpatient facilities, and to provide expanded access to aftercare, </w:t>
            </w:r>
            <w:proofErr w:type="spellStart"/>
            <w:r w:rsidRPr="00401895">
              <w:rPr>
                <w:rFonts w:ascii="Calibri" w:hAnsi="Calibri" w:cs="Calibri"/>
                <w:sz w:val="20"/>
                <w:szCs w:val="20"/>
              </w:rPr>
              <w:t>postvention</w:t>
            </w:r>
            <w:proofErr w:type="spellEnd"/>
            <w:r w:rsidRPr="00401895">
              <w:rPr>
                <w:rFonts w:ascii="Calibri" w:hAnsi="Calibri" w:cs="Calibri"/>
                <w:sz w:val="20"/>
                <w:szCs w:val="20"/>
              </w:rPr>
              <w:t xml:space="preserve"> and bereaveme</w:t>
            </w:r>
            <w:r w:rsidR="00116F87">
              <w:rPr>
                <w:rFonts w:ascii="Calibri" w:hAnsi="Calibri" w:cs="Calibri"/>
                <w:sz w:val="20"/>
                <w:szCs w:val="20"/>
              </w:rPr>
              <w:t>nt support.</w:t>
            </w:r>
          </w:p>
        </w:tc>
      </w:tr>
      <w:tr w:rsidR="00EC35CF" w:rsidRPr="00D1547E" w14:paraId="00A1B949" w14:textId="77777777" w:rsidTr="005A1B7E">
        <w:trPr>
          <w:trHeight w:val="700"/>
        </w:trPr>
        <w:tc>
          <w:tcPr>
            <w:tcW w:w="2868" w:type="dxa"/>
            <w:shd w:val="clear" w:color="auto" w:fill="auto"/>
          </w:tcPr>
          <w:p w14:paraId="7819684C" w14:textId="77777777" w:rsidR="00EC35CF" w:rsidRPr="004670B6" w:rsidRDefault="00EC35CF" w:rsidP="005A1B7E">
            <w:pPr>
              <w:spacing w:before="80" w:after="80"/>
              <w:jc w:val="center"/>
              <w:rPr>
                <w:rFonts w:ascii="Calibri" w:hAnsi="Calibri" w:cs="Calibri"/>
                <w:b/>
                <w:sz w:val="20"/>
                <w:szCs w:val="20"/>
              </w:rPr>
            </w:pPr>
            <w:r>
              <w:rPr>
                <w:rFonts w:ascii="Calibri" w:hAnsi="Calibri" w:cs="Calibri"/>
                <w:b/>
                <w:sz w:val="20"/>
                <w:szCs w:val="20"/>
              </w:rPr>
              <w:t xml:space="preserve">NATIONAL MENTAL HEALTH AND WELLBEING </w:t>
            </w:r>
            <w:r w:rsidRPr="004670B6">
              <w:rPr>
                <w:rFonts w:ascii="Calibri" w:hAnsi="Calibri" w:cs="Calibri"/>
                <w:b/>
                <w:sz w:val="20"/>
                <w:szCs w:val="20"/>
              </w:rPr>
              <w:t>PANDEMIC RESPONSE PLAN</w:t>
            </w:r>
          </w:p>
        </w:tc>
        <w:tc>
          <w:tcPr>
            <w:tcW w:w="3005" w:type="dxa"/>
            <w:shd w:val="clear" w:color="auto" w:fill="auto"/>
          </w:tcPr>
          <w:p w14:paraId="01C31710" w14:textId="77777777" w:rsidR="00EC35CF" w:rsidRPr="004670B6" w:rsidRDefault="00EC35CF" w:rsidP="005A1B7E">
            <w:pPr>
              <w:spacing w:before="80" w:after="80"/>
              <w:jc w:val="center"/>
              <w:rPr>
                <w:rFonts w:ascii="Calibri" w:hAnsi="Calibri" w:cs="Calibri"/>
                <w:b/>
                <w:sz w:val="20"/>
                <w:szCs w:val="20"/>
              </w:rPr>
            </w:pPr>
            <w:r w:rsidRPr="004670B6">
              <w:rPr>
                <w:rFonts w:ascii="Calibri" w:hAnsi="Calibri" w:cs="Calibri"/>
                <w:b/>
                <w:sz w:val="20"/>
                <w:szCs w:val="20"/>
              </w:rPr>
              <w:t xml:space="preserve">NATIONAL SUICIDE PREVENTION STRATEGY FOR </w:t>
            </w:r>
          </w:p>
          <w:p w14:paraId="34586035" w14:textId="77777777" w:rsidR="00EC35CF" w:rsidRPr="004670B6" w:rsidRDefault="00EC35CF" w:rsidP="005A1B7E">
            <w:pPr>
              <w:spacing w:before="80" w:after="80"/>
              <w:jc w:val="center"/>
              <w:rPr>
                <w:rFonts w:ascii="Calibri" w:hAnsi="Calibri" w:cs="Calibri"/>
                <w:b/>
                <w:sz w:val="20"/>
                <w:szCs w:val="20"/>
              </w:rPr>
            </w:pPr>
            <w:r w:rsidRPr="004670B6">
              <w:rPr>
                <w:rFonts w:ascii="Calibri" w:hAnsi="Calibri" w:cs="Calibri"/>
                <w:b/>
                <w:sz w:val="20"/>
                <w:szCs w:val="20"/>
              </w:rPr>
              <w:t>AUSTRALIA’S HEALTH SYSTEM: 2020-2023</w:t>
            </w:r>
          </w:p>
        </w:tc>
        <w:tc>
          <w:tcPr>
            <w:tcW w:w="3006" w:type="dxa"/>
            <w:shd w:val="clear" w:color="auto" w:fill="auto"/>
          </w:tcPr>
          <w:p w14:paraId="3D6FAF38" w14:textId="3E042326" w:rsidR="00EC35CF" w:rsidRPr="004670B6" w:rsidRDefault="00EC35CF" w:rsidP="005A1B7E">
            <w:pPr>
              <w:spacing w:before="80" w:after="80"/>
              <w:jc w:val="center"/>
              <w:rPr>
                <w:rFonts w:ascii="Calibri" w:hAnsi="Calibri" w:cs="Calibri"/>
                <w:b/>
                <w:caps/>
                <w:color w:val="B2BBCB" w:themeColor="accent3" w:themeTint="99"/>
                <w:sz w:val="20"/>
                <w:szCs w:val="20"/>
              </w:rPr>
            </w:pPr>
            <w:r w:rsidRPr="004670B6">
              <w:rPr>
                <w:rFonts w:ascii="Calibri" w:hAnsi="Calibri" w:cs="Calibri"/>
                <w:b/>
                <w:caps/>
                <w:sz w:val="20"/>
                <w:szCs w:val="20"/>
              </w:rPr>
              <w:t xml:space="preserve">Productivity Commission mental health </w:t>
            </w:r>
            <w:r w:rsidR="00F22BB2">
              <w:rPr>
                <w:rFonts w:ascii="Calibri" w:hAnsi="Calibri" w:cs="Calibri"/>
                <w:b/>
                <w:caps/>
                <w:sz w:val="20"/>
                <w:szCs w:val="20"/>
              </w:rPr>
              <w:t xml:space="preserve"> INQUIRY </w:t>
            </w:r>
            <w:r w:rsidRPr="004670B6">
              <w:rPr>
                <w:rFonts w:ascii="Calibri" w:hAnsi="Calibri" w:cs="Calibri"/>
                <w:b/>
                <w:caps/>
                <w:sz w:val="20"/>
                <w:szCs w:val="20"/>
              </w:rPr>
              <w:t>report</w:t>
            </w:r>
          </w:p>
        </w:tc>
      </w:tr>
      <w:tr w:rsidR="00EC35CF" w:rsidRPr="00D1547E" w14:paraId="78F5A74C" w14:textId="77777777" w:rsidTr="005A1B7E">
        <w:trPr>
          <w:trHeight w:val="5192"/>
        </w:trPr>
        <w:tc>
          <w:tcPr>
            <w:tcW w:w="2868" w:type="dxa"/>
            <w:shd w:val="clear" w:color="auto" w:fill="auto"/>
          </w:tcPr>
          <w:p w14:paraId="70C22396" w14:textId="1973DB66" w:rsidR="00EC35CF" w:rsidRPr="00D83FE2" w:rsidRDefault="00EC35CF" w:rsidP="005A1B7E">
            <w:pPr>
              <w:spacing w:before="80" w:after="80"/>
              <w:rPr>
                <w:rFonts w:ascii="Calibri" w:hAnsi="Calibri" w:cs="Calibri"/>
                <w:sz w:val="20"/>
                <w:szCs w:val="20"/>
              </w:rPr>
            </w:pPr>
            <w:r w:rsidRPr="00D83FE2">
              <w:rPr>
                <w:rFonts w:ascii="Calibri" w:hAnsi="Calibri" w:cs="Calibri"/>
                <w:sz w:val="20"/>
                <w:szCs w:val="20"/>
              </w:rPr>
              <w:t>The Pandemic Response Plan aims to improve the access, linkages and resourcing of mental health services to meet the expected needs of people (</w:t>
            </w:r>
            <w:r w:rsidRPr="00D83FE2">
              <w:rPr>
                <w:rFonts w:ascii="Calibri" w:hAnsi="Calibri" w:cs="Calibri"/>
                <w:i/>
                <w:sz w:val="20"/>
                <w:szCs w:val="20"/>
              </w:rPr>
              <w:t>Priority Areas 1 and 2</w:t>
            </w:r>
            <w:r w:rsidRPr="00D83FE2">
              <w:rPr>
                <w:rFonts w:ascii="Calibri" w:hAnsi="Calibri" w:cs="Calibri"/>
                <w:sz w:val="20"/>
                <w:szCs w:val="20"/>
              </w:rPr>
              <w:t>), enhance the services available to people with complex mental health needs (</w:t>
            </w:r>
            <w:r w:rsidRPr="00D83FE2">
              <w:rPr>
                <w:rFonts w:ascii="Calibri" w:hAnsi="Calibri" w:cs="Calibri"/>
                <w:i/>
                <w:sz w:val="20"/>
                <w:szCs w:val="20"/>
              </w:rPr>
              <w:t>Priority Area 4</w:t>
            </w:r>
            <w:r w:rsidRPr="00D83FE2">
              <w:rPr>
                <w:rFonts w:ascii="Calibri" w:hAnsi="Calibri" w:cs="Calibri"/>
                <w:sz w:val="20"/>
                <w:szCs w:val="20"/>
              </w:rPr>
              <w:t>), and provide safe spaces and aftercare for people experiencing suicidal crisis (</w:t>
            </w:r>
            <w:r w:rsidRPr="00D83FE2">
              <w:rPr>
                <w:rFonts w:ascii="Calibri" w:hAnsi="Calibri" w:cs="Calibri"/>
                <w:i/>
                <w:sz w:val="20"/>
                <w:szCs w:val="20"/>
              </w:rPr>
              <w:t>Priority Area 9</w:t>
            </w:r>
            <w:r w:rsidR="00C87E24">
              <w:rPr>
                <w:rFonts w:ascii="Calibri" w:hAnsi="Calibri" w:cs="Calibri"/>
                <w:sz w:val="20"/>
                <w:szCs w:val="20"/>
              </w:rPr>
              <w:t>).</w:t>
            </w:r>
          </w:p>
        </w:tc>
        <w:tc>
          <w:tcPr>
            <w:tcW w:w="3005" w:type="dxa"/>
            <w:shd w:val="clear" w:color="auto" w:fill="auto"/>
          </w:tcPr>
          <w:p w14:paraId="62DC143F" w14:textId="02EDAED3" w:rsidR="00EC35CF" w:rsidRPr="00D83FE2" w:rsidRDefault="00EC35CF" w:rsidP="005A1B7E">
            <w:pPr>
              <w:pStyle w:val="DHHSbody"/>
              <w:spacing w:before="80" w:after="80" w:line="240" w:lineRule="auto"/>
              <w:rPr>
                <w:rFonts w:ascii="Calibri" w:eastAsiaTheme="minorHAnsi" w:hAnsi="Calibri" w:cs="Calibri"/>
              </w:rPr>
            </w:pPr>
            <w:r w:rsidRPr="00D83FE2">
              <w:rPr>
                <w:rFonts w:ascii="Calibri" w:eastAsiaTheme="minorHAnsi" w:hAnsi="Calibri" w:cs="Calibri"/>
              </w:rPr>
              <w:t xml:space="preserve">The National Suicide Prevention Strategy aims to improve the quality and effectiveness of crisis and </w:t>
            </w:r>
            <w:proofErr w:type="spellStart"/>
            <w:r w:rsidRPr="00D83FE2">
              <w:rPr>
                <w:rFonts w:ascii="Calibri" w:eastAsiaTheme="minorHAnsi" w:hAnsi="Calibri" w:cs="Calibri"/>
              </w:rPr>
              <w:t>postvention</w:t>
            </w:r>
            <w:proofErr w:type="spellEnd"/>
            <w:r w:rsidRPr="00D83FE2">
              <w:rPr>
                <w:rFonts w:ascii="Calibri" w:eastAsiaTheme="minorHAnsi" w:hAnsi="Calibri" w:cs="Calibri"/>
              </w:rPr>
              <w:t xml:space="preserve"> services provided by the health system (</w:t>
            </w:r>
            <w:r w:rsidR="006C0CCB">
              <w:rPr>
                <w:rFonts w:ascii="Calibri" w:eastAsiaTheme="minorHAnsi" w:hAnsi="Calibri" w:cs="Calibri"/>
              </w:rPr>
              <w:t xml:space="preserve">action </w:t>
            </w:r>
            <w:r w:rsidRPr="00D83FE2">
              <w:rPr>
                <w:rFonts w:ascii="Calibri" w:eastAsiaTheme="minorHAnsi" w:hAnsi="Calibri" w:cs="Calibri"/>
              </w:rPr>
              <w:t>4), including enhanced helplines and digital services (</w:t>
            </w:r>
            <w:r w:rsidR="006C0CCB">
              <w:rPr>
                <w:rFonts w:ascii="Calibri" w:eastAsiaTheme="minorHAnsi" w:hAnsi="Calibri" w:cs="Calibri"/>
              </w:rPr>
              <w:t>actions 5 &amp;</w:t>
            </w:r>
            <w:r w:rsidRPr="00D83FE2">
              <w:rPr>
                <w:rFonts w:ascii="Calibri" w:eastAsiaTheme="minorHAnsi" w:hAnsi="Calibri" w:cs="Calibri"/>
              </w:rPr>
              <w:t xml:space="preserve"> 9), improved emergency department, inpatient and community-care services (</w:t>
            </w:r>
            <w:r w:rsidR="006C0CCB">
              <w:rPr>
                <w:rFonts w:ascii="Calibri" w:eastAsiaTheme="minorHAnsi" w:hAnsi="Calibri" w:cs="Calibri"/>
              </w:rPr>
              <w:t xml:space="preserve">actions </w:t>
            </w:r>
            <w:r w:rsidRPr="00D83FE2">
              <w:rPr>
                <w:rFonts w:ascii="Calibri" w:eastAsiaTheme="minorHAnsi" w:hAnsi="Calibri" w:cs="Calibri"/>
              </w:rPr>
              <w:t>7, 8 &amp; 10), and expanded aftercare and bereavement support (</w:t>
            </w:r>
            <w:r w:rsidR="006C0CCB">
              <w:rPr>
                <w:rFonts w:ascii="Calibri" w:eastAsiaTheme="minorHAnsi" w:hAnsi="Calibri" w:cs="Calibri"/>
              </w:rPr>
              <w:t xml:space="preserve">actions </w:t>
            </w:r>
            <w:r w:rsidR="00C87E24">
              <w:rPr>
                <w:rFonts w:ascii="Calibri" w:eastAsiaTheme="minorHAnsi" w:hAnsi="Calibri" w:cs="Calibri"/>
              </w:rPr>
              <w:t>6, 11 &amp; 12).</w:t>
            </w:r>
          </w:p>
          <w:p w14:paraId="30019E50" w14:textId="72F9C56F" w:rsidR="00EC35CF" w:rsidRPr="00D83FE2" w:rsidRDefault="00EC35CF" w:rsidP="005A1B7E">
            <w:pPr>
              <w:pStyle w:val="DHHSbody"/>
              <w:spacing w:before="80" w:after="80" w:line="240" w:lineRule="auto"/>
              <w:rPr>
                <w:rFonts w:ascii="Calibri" w:hAnsi="Calibri" w:cs="Calibri"/>
                <w:b/>
                <w:i/>
              </w:rPr>
            </w:pPr>
            <w:r w:rsidRPr="00D83FE2">
              <w:rPr>
                <w:rFonts w:ascii="Calibri" w:eastAsiaTheme="minorHAnsi" w:hAnsi="Calibri" w:cs="Calibri"/>
                <w:i/>
              </w:rPr>
              <w:t>Priority Domains: Building a system of care to change the trajectory of people in suicidal distress &amp; Enabling recovery through post-cri</w:t>
            </w:r>
            <w:r w:rsidR="00C87E24">
              <w:rPr>
                <w:rFonts w:ascii="Calibri" w:eastAsiaTheme="minorHAnsi" w:hAnsi="Calibri" w:cs="Calibri"/>
                <w:i/>
              </w:rPr>
              <w:t xml:space="preserve">sis aftercare and </w:t>
            </w:r>
            <w:proofErr w:type="spellStart"/>
            <w:r w:rsidR="00C87E24">
              <w:rPr>
                <w:rFonts w:ascii="Calibri" w:eastAsiaTheme="minorHAnsi" w:hAnsi="Calibri" w:cs="Calibri"/>
                <w:i/>
              </w:rPr>
              <w:t>postvention</w:t>
            </w:r>
            <w:proofErr w:type="spellEnd"/>
            <w:r w:rsidR="00C87E24">
              <w:rPr>
                <w:rFonts w:ascii="Calibri" w:eastAsiaTheme="minorHAnsi" w:hAnsi="Calibri" w:cs="Calibri"/>
                <w:i/>
              </w:rPr>
              <w:t>.</w:t>
            </w:r>
          </w:p>
        </w:tc>
        <w:tc>
          <w:tcPr>
            <w:tcW w:w="3006" w:type="dxa"/>
            <w:shd w:val="clear" w:color="auto" w:fill="auto"/>
          </w:tcPr>
          <w:p w14:paraId="07057F6A" w14:textId="5EBC579B" w:rsidR="00EC35CF" w:rsidRPr="00C87E24" w:rsidRDefault="00EC35CF" w:rsidP="005A1B7E">
            <w:pPr>
              <w:pStyle w:val="DHHSbody"/>
              <w:spacing w:before="80" w:after="80" w:line="240" w:lineRule="auto"/>
              <w:rPr>
                <w:rFonts w:ascii="Calibri" w:hAnsi="Calibri" w:cs="Calibri"/>
                <w:color w:val="121428" w:themeColor="text2" w:themeShade="80"/>
              </w:rPr>
            </w:pPr>
            <w:r w:rsidRPr="00116D85">
              <w:rPr>
                <w:rFonts w:ascii="Calibri" w:hAnsi="Calibri" w:cs="Calibri"/>
                <w:color w:val="121428" w:themeColor="text2" w:themeShade="80"/>
              </w:rPr>
              <w:t xml:space="preserve">The Productivity Commission’s </w:t>
            </w:r>
            <w:r w:rsidR="00AD2768">
              <w:t xml:space="preserve"> </w:t>
            </w:r>
            <w:r w:rsidR="00AD2768" w:rsidRPr="00AD2768">
              <w:rPr>
                <w:rFonts w:ascii="Calibri" w:hAnsi="Calibri" w:cs="Calibri"/>
                <w:color w:val="121428" w:themeColor="text2" w:themeShade="80"/>
              </w:rPr>
              <w:t>Mental Health Inquiry Report</w:t>
            </w:r>
            <w:r w:rsidR="00AD2768" w:rsidRPr="00AD2768" w:rsidDel="00AD2768">
              <w:rPr>
                <w:rFonts w:ascii="Calibri" w:hAnsi="Calibri" w:cs="Calibri"/>
                <w:color w:val="121428" w:themeColor="text2" w:themeShade="80"/>
              </w:rPr>
              <w:t xml:space="preserve"> </w:t>
            </w:r>
            <w:r w:rsidRPr="00116D85">
              <w:rPr>
                <w:rFonts w:ascii="Calibri" w:hAnsi="Calibri" w:cs="Calibri"/>
                <w:color w:val="121428" w:themeColor="text2" w:themeShade="80"/>
              </w:rPr>
              <w:t>makes a series of recommendations to improve the quality and accessibility of mental health services (</w:t>
            </w:r>
            <w:r w:rsidR="006C0CCB">
              <w:rPr>
                <w:rFonts w:ascii="Calibri" w:hAnsi="Calibri" w:cs="Calibri"/>
                <w:color w:val="121428" w:themeColor="text2" w:themeShade="80"/>
              </w:rPr>
              <w:t xml:space="preserve">recommendation </w:t>
            </w:r>
            <w:r w:rsidRPr="00116D85">
              <w:rPr>
                <w:rFonts w:ascii="Calibri" w:hAnsi="Calibri" w:cs="Calibri"/>
                <w:color w:val="121428" w:themeColor="text2" w:themeShade="80"/>
              </w:rPr>
              <w:t>10), through easier navigation (</w:t>
            </w:r>
            <w:r w:rsidR="006C0CCB">
              <w:rPr>
                <w:rFonts w:ascii="Calibri" w:hAnsi="Calibri" w:cs="Calibri"/>
                <w:color w:val="121428" w:themeColor="text2" w:themeShade="80"/>
              </w:rPr>
              <w:t xml:space="preserve">recommendation </w:t>
            </w:r>
            <w:r w:rsidRPr="00116D85">
              <w:rPr>
                <w:rFonts w:ascii="Calibri" w:hAnsi="Calibri" w:cs="Calibri"/>
                <w:color w:val="121428" w:themeColor="text2" w:themeShade="80"/>
              </w:rPr>
              <w:t>15), enhanced digital (</w:t>
            </w:r>
            <w:r w:rsidR="006C0CCB">
              <w:rPr>
                <w:rFonts w:ascii="Calibri" w:hAnsi="Calibri" w:cs="Calibri"/>
                <w:color w:val="121428" w:themeColor="text2" w:themeShade="80"/>
              </w:rPr>
              <w:t xml:space="preserve">recommendation </w:t>
            </w:r>
            <w:r w:rsidRPr="00116D85">
              <w:rPr>
                <w:rFonts w:ascii="Calibri" w:hAnsi="Calibri" w:cs="Calibri"/>
                <w:color w:val="121428" w:themeColor="text2" w:themeShade="80"/>
              </w:rPr>
              <w:t>11) and community (</w:t>
            </w:r>
            <w:r w:rsidR="006C0CCB">
              <w:rPr>
                <w:rFonts w:ascii="Calibri" w:hAnsi="Calibri" w:cs="Calibri"/>
                <w:color w:val="121428" w:themeColor="text2" w:themeShade="80"/>
              </w:rPr>
              <w:t xml:space="preserve">recommendation </w:t>
            </w:r>
            <w:r w:rsidRPr="00116D85">
              <w:rPr>
                <w:rFonts w:ascii="Calibri" w:hAnsi="Calibri" w:cs="Calibri"/>
                <w:color w:val="121428" w:themeColor="text2" w:themeShade="80"/>
              </w:rPr>
              <w:t>12) based services, with specific focuses on suicide prevention (</w:t>
            </w:r>
            <w:r w:rsidR="006C0CCB">
              <w:rPr>
                <w:rFonts w:ascii="Calibri" w:hAnsi="Calibri" w:cs="Calibri"/>
                <w:color w:val="121428" w:themeColor="text2" w:themeShade="80"/>
              </w:rPr>
              <w:t xml:space="preserve">recommendation </w:t>
            </w:r>
            <w:r w:rsidRPr="00116D85">
              <w:rPr>
                <w:rFonts w:ascii="Calibri" w:hAnsi="Calibri" w:cs="Calibri"/>
                <w:color w:val="121428" w:themeColor="text2" w:themeShade="80"/>
              </w:rPr>
              <w:t>9), crisis supports (</w:t>
            </w:r>
            <w:r w:rsidR="006C0CCB">
              <w:rPr>
                <w:rFonts w:ascii="Calibri" w:hAnsi="Calibri" w:cs="Calibri"/>
                <w:color w:val="121428" w:themeColor="text2" w:themeShade="80"/>
              </w:rPr>
              <w:t xml:space="preserve">recommendation </w:t>
            </w:r>
            <w:r w:rsidRPr="00116D85">
              <w:rPr>
                <w:rFonts w:ascii="Calibri" w:hAnsi="Calibri" w:cs="Calibri"/>
                <w:color w:val="121428" w:themeColor="text2" w:themeShade="80"/>
              </w:rPr>
              <w:t>13) and comorbidity (</w:t>
            </w:r>
            <w:r w:rsidR="006C0CCB">
              <w:rPr>
                <w:rFonts w:ascii="Calibri" w:hAnsi="Calibri" w:cs="Calibri"/>
                <w:color w:val="121428" w:themeColor="text2" w:themeShade="80"/>
              </w:rPr>
              <w:t xml:space="preserve">recommendation </w:t>
            </w:r>
            <w:r w:rsidR="00C87E24">
              <w:rPr>
                <w:rFonts w:ascii="Calibri" w:hAnsi="Calibri" w:cs="Calibri"/>
                <w:color w:val="121428" w:themeColor="text2" w:themeShade="80"/>
              </w:rPr>
              <w:t>14).</w:t>
            </w:r>
          </w:p>
        </w:tc>
      </w:tr>
    </w:tbl>
    <w:p w14:paraId="03200BBE" w14:textId="73588E6B" w:rsidR="00EC35CF" w:rsidRPr="00BF21C7" w:rsidRDefault="00EC35CF" w:rsidP="00A16CCE">
      <w:pPr>
        <w:pStyle w:val="Heading2"/>
        <w:numPr>
          <w:ilvl w:val="0"/>
          <w:numId w:val="42"/>
        </w:numPr>
        <w:rPr>
          <w:color w:val="002060"/>
          <w:sz w:val="24"/>
        </w:rPr>
      </w:pPr>
      <w:r w:rsidRPr="006C0CCB">
        <w:t>Targeting groups that are disproportionately affected by suicide</w:t>
      </w:r>
    </w:p>
    <w:tbl>
      <w:tblPr>
        <w:tblStyle w:val="TableGrid"/>
        <w:tblW w:w="0" w:type="auto"/>
        <w:tblLook w:val="04A0" w:firstRow="1" w:lastRow="0" w:firstColumn="1" w:lastColumn="0" w:noHBand="0" w:noVBand="1"/>
        <w:tblDescription w:val="This table lays out the Targeting groups that are disproportionately affected by suicide"/>
      </w:tblPr>
      <w:tblGrid>
        <w:gridCol w:w="2873"/>
        <w:gridCol w:w="2982"/>
        <w:gridCol w:w="3062"/>
      </w:tblGrid>
      <w:tr w:rsidR="006C0CCB" w:rsidRPr="00D1547E" w14:paraId="3C241836" w14:textId="77777777" w:rsidTr="005A1B7E">
        <w:trPr>
          <w:trHeight w:val="1416"/>
          <w:tblHeader/>
        </w:trPr>
        <w:tc>
          <w:tcPr>
            <w:tcW w:w="8917" w:type="dxa"/>
            <w:gridSpan w:val="3"/>
            <w:shd w:val="clear" w:color="auto" w:fill="4472C4"/>
            <w:vAlign w:val="center"/>
          </w:tcPr>
          <w:p w14:paraId="7F6F38AF" w14:textId="77777777" w:rsidR="006C0CCB" w:rsidRPr="00116D85" w:rsidRDefault="006C0CCB" w:rsidP="005A1B7E">
            <w:pPr>
              <w:spacing w:before="80" w:after="80" w:line="259" w:lineRule="auto"/>
              <w:jc w:val="center"/>
              <w:rPr>
                <w:rFonts w:ascii="Calibri" w:hAnsi="Calibri" w:cs="Calibri"/>
                <w:b/>
                <w:caps/>
                <w:color w:val="FFFFFF" w:themeColor="background1"/>
                <w:sz w:val="22"/>
                <w:szCs w:val="22"/>
              </w:rPr>
            </w:pPr>
            <w:r w:rsidRPr="00116D85">
              <w:rPr>
                <w:rFonts w:ascii="Calibri" w:hAnsi="Calibri" w:cs="Calibri"/>
                <w:b/>
                <w:caps/>
                <w:color w:val="FFFFFF" w:themeColor="background1"/>
                <w:sz w:val="22"/>
                <w:szCs w:val="22"/>
              </w:rPr>
              <w:t>Final Advice</w:t>
            </w:r>
          </w:p>
          <w:p w14:paraId="68DE8869" w14:textId="77777777" w:rsidR="006C0CCB" w:rsidRPr="00116D85" w:rsidRDefault="006C0CCB" w:rsidP="005A1B7E">
            <w:pPr>
              <w:spacing w:before="80" w:after="80"/>
              <w:jc w:val="center"/>
              <w:rPr>
                <w:rFonts w:ascii="Calibri" w:hAnsi="Calibri" w:cs="Calibri"/>
                <w:b/>
                <w:caps/>
                <w:color w:val="FFFFFF" w:themeColor="background1"/>
                <w:sz w:val="22"/>
                <w:szCs w:val="22"/>
              </w:rPr>
            </w:pPr>
            <w:r w:rsidRPr="007E3D6E">
              <w:rPr>
                <w:rFonts w:ascii="Calibri" w:hAnsi="Calibri" w:cs="Calibri"/>
                <w:color w:val="FFFFFF" w:themeColor="background1"/>
                <w:sz w:val="20"/>
                <w:szCs w:val="20"/>
              </w:rPr>
              <w:t>Governments must shift from a one-size-fits all approach for suicide prevention to targeted approaches that will reduce suicide attempts and deaths within populations that are disproportionately impacted by suicide.</w:t>
            </w:r>
            <w:r>
              <w:rPr>
                <w:rFonts w:ascii="Calibri" w:hAnsi="Calibri" w:cs="Calibri"/>
                <w:color w:val="FFFFFF" w:themeColor="background1"/>
                <w:sz w:val="20"/>
                <w:szCs w:val="20"/>
              </w:rPr>
              <w:t xml:space="preserve"> (Recommendation 7 and priority actions 7.1, 7.2, 7.3 &amp; 7.4).</w:t>
            </w:r>
          </w:p>
        </w:tc>
      </w:tr>
      <w:tr w:rsidR="006C0CCB" w:rsidRPr="00D1547E" w14:paraId="224D8095" w14:textId="77777777" w:rsidTr="005A1B7E">
        <w:trPr>
          <w:trHeight w:val="1682"/>
        </w:trPr>
        <w:tc>
          <w:tcPr>
            <w:tcW w:w="8917" w:type="dxa"/>
            <w:gridSpan w:val="3"/>
            <w:shd w:val="clear" w:color="auto" w:fill="EDEDED"/>
            <w:vAlign w:val="center"/>
          </w:tcPr>
          <w:p w14:paraId="4FC190F4" w14:textId="77777777" w:rsidR="006C0CCB" w:rsidRPr="00116D85" w:rsidRDefault="006C0CCB" w:rsidP="005A1B7E">
            <w:pPr>
              <w:spacing w:before="80" w:after="80" w:line="259" w:lineRule="auto"/>
              <w:jc w:val="center"/>
              <w:rPr>
                <w:rFonts w:ascii="Calibri" w:hAnsi="Calibri" w:cs="Calibri"/>
                <w:b/>
                <w:caps/>
                <w:sz w:val="22"/>
                <w:szCs w:val="22"/>
              </w:rPr>
            </w:pPr>
            <w:r w:rsidRPr="00116D85">
              <w:rPr>
                <w:rFonts w:ascii="Calibri" w:hAnsi="Calibri" w:cs="Calibri"/>
                <w:b/>
                <w:caps/>
                <w:sz w:val="22"/>
                <w:szCs w:val="22"/>
              </w:rPr>
              <w:t>Common themes</w:t>
            </w:r>
          </w:p>
          <w:p w14:paraId="4FE2C977" w14:textId="77777777" w:rsidR="006C0CCB" w:rsidRPr="00FE6065" w:rsidRDefault="006C0CCB" w:rsidP="005A1B7E">
            <w:pPr>
              <w:pStyle w:val="ListParagraph"/>
              <w:numPr>
                <w:ilvl w:val="0"/>
                <w:numId w:val="3"/>
              </w:numPr>
              <w:spacing w:before="0" w:after="120" w:line="240" w:lineRule="auto"/>
              <w:ind w:left="357" w:hanging="357"/>
              <w:contextualSpacing w:val="0"/>
              <w:rPr>
                <w:rFonts w:ascii="Calibri" w:hAnsi="Calibri" w:cs="Calibri"/>
                <w:sz w:val="20"/>
                <w:szCs w:val="20"/>
              </w:rPr>
            </w:pPr>
            <w:r w:rsidRPr="00FE6065">
              <w:rPr>
                <w:rFonts w:ascii="Calibri" w:hAnsi="Calibri" w:cs="Calibri"/>
                <w:bCs/>
                <w:sz w:val="20"/>
                <w:szCs w:val="20"/>
              </w:rPr>
              <w:t xml:space="preserve">Acknowledgement that priority populations require targeted mental health and suicide prevention interventions. </w:t>
            </w:r>
          </w:p>
          <w:p w14:paraId="4A57B87D" w14:textId="77777777" w:rsidR="006C0CCB" w:rsidRPr="00116D85" w:rsidRDefault="006C0CCB" w:rsidP="005A1B7E">
            <w:pPr>
              <w:pStyle w:val="ListParagraph"/>
              <w:numPr>
                <w:ilvl w:val="0"/>
                <w:numId w:val="3"/>
              </w:numPr>
              <w:spacing w:before="0" w:after="120" w:line="240" w:lineRule="auto"/>
              <w:ind w:left="357" w:hanging="357"/>
              <w:rPr>
                <w:rFonts w:ascii="Calibri" w:hAnsi="Calibri" w:cs="Calibri"/>
                <w:b/>
                <w:caps/>
                <w:sz w:val="22"/>
                <w:szCs w:val="22"/>
              </w:rPr>
            </w:pPr>
            <w:r w:rsidRPr="00FE6065">
              <w:rPr>
                <w:rFonts w:ascii="Calibri" w:hAnsi="Calibri" w:cs="Calibri"/>
                <w:bCs/>
                <w:sz w:val="20"/>
                <w:szCs w:val="20"/>
              </w:rPr>
              <w:t>Agreement that Aboriginal and Torres Strait Islander people should have Indigenous governance and leadership to ensure culturally appropriate mental health and suicide prevention interventions.</w:t>
            </w:r>
          </w:p>
        </w:tc>
      </w:tr>
      <w:tr w:rsidR="00EC35CF" w:rsidRPr="00D1547E" w14:paraId="3E984D26" w14:textId="77777777" w:rsidTr="005A1B7E">
        <w:trPr>
          <w:trHeight w:val="700"/>
        </w:trPr>
        <w:tc>
          <w:tcPr>
            <w:tcW w:w="2873" w:type="dxa"/>
            <w:shd w:val="clear" w:color="auto" w:fill="auto"/>
          </w:tcPr>
          <w:p w14:paraId="124AA08F" w14:textId="77777777" w:rsidR="00EC35CF" w:rsidRPr="004670B6" w:rsidRDefault="00EC35CF" w:rsidP="005A1B7E">
            <w:pPr>
              <w:spacing w:before="80" w:after="80"/>
              <w:jc w:val="center"/>
              <w:rPr>
                <w:rFonts w:ascii="Calibri" w:hAnsi="Calibri" w:cs="Calibri"/>
                <w:b/>
                <w:sz w:val="20"/>
                <w:szCs w:val="20"/>
              </w:rPr>
            </w:pPr>
            <w:r>
              <w:rPr>
                <w:rFonts w:ascii="Calibri" w:hAnsi="Calibri" w:cs="Calibri"/>
                <w:b/>
                <w:sz w:val="20"/>
                <w:szCs w:val="20"/>
              </w:rPr>
              <w:t xml:space="preserve">NATIONAL MENTAL HEALTH AND WELLBEING </w:t>
            </w:r>
            <w:r w:rsidRPr="004670B6">
              <w:rPr>
                <w:rFonts w:ascii="Calibri" w:hAnsi="Calibri" w:cs="Calibri"/>
                <w:b/>
                <w:sz w:val="20"/>
                <w:szCs w:val="20"/>
              </w:rPr>
              <w:t>PANDEMIC RESPONSE PLAN</w:t>
            </w:r>
          </w:p>
        </w:tc>
        <w:tc>
          <w:tcPr>
            <w:tcW w:w="2982" w:type="dxa"/>
            <w:shd w:val="clear" w:color="auto" w:fill="auto"/>
          </w:tcPr>
          <w:p w14:paraId="53FE4BEA" w14:textId="77777777" w:rsidR="00EC35CF" w:rsidRPr="004670B6" w:rsidRDefault="00EC35CF" w:rsidP="005A1B7E">
            <w:pPr>
              <w:spacing w:before="80" w:after="80"/>
              <w:jc w:val="center"/>
              <w:rPr>
                <w:rFonts w:ascii="Calibri" w:hAnsi="Calibri" w:cs="Calibri"/>
                <w:b/>
                <w:sz w:val="20"/>
                <w:szCs w:val="20"/>
              </w:rPr>
            </w:pPr>
            <w:r w:rsidRPr="004670B6">
              <w:rPr>
                <w:rFonts w:ascii="Calibri" w:hAnsi="Calibri" w:cs="Calibri"/>
                <w:b/>
                <w:sz w:val="20"/>
                <w:szCs w:val="20"/>
              </w:rPr>
              <w:t>NATIONAL SUICIDE PREVENTION STRATEGY FOR AUSTRALIA’S HEALTH SYSTEM: 2020-2023</w:t>
            </w:r>
          </w:p>
        </w:tc>
        <w:tc>
          <w:tcPr>
            <w:tcW w:w="3062" w:type="dxa"/>
            <w:shd w:val="clear" w:color="auto" w:fill="auto"/>
          </w:tcPr>
          <w:p w14:paraId="5DB3322A" w14:textId="0DDCA2A4" w:rsidR="00EC35CF" w:rsidRPr="004670B6" w:rsidRDefault="00EC35CF" w:rsidP="005A1B7E">
            <w:pPr>
              <w:spacing w:before="80" w:after="80"/>
              <w:jc w:val="center"/>
              <w:rPr>
                <w:rFonts w:ascii="Calibri" w:hAnsi="Calibri" w:cs="Calibri"/>
                <w:b/>
                <w:caps/>
                <w:color w:val="B2BBCB" w:themeColor="accent3" w:themeTint="99"/>
                <w:sz w:val="20"/>
                <w:szCs w:val="20"/>
              </w:rPr>
            </w:pPr>
            <w:r w:rsidRPr="004670B6">
              <w:rPr>
                <w:rFonts w:ascii="Calibri" w:hAnsi="Calibri" w:cs="Calibri"/>
                <w:b/>
                <w:caps/>
                <w:sz w:val="20"/>
                <w:szCs w:val="20"/>
              </w:rPr>
              <w:t xml:space="preserve">Productivity Commission mental health </w:t>
            </w:r>
            <w:r w:rsidR="00F22BB2">
              <w:rPr>
                <w:rFonts w:ascii="Calibri" w:hAnsi="Calibri" w:cs="Calibri"/>
                <w:b/>
                <w:caps/>
                <w:sz w:val="20"/>
                <w:szCs w:val="20"/>
              </w:rPr>
              <w:t xml:space="preserve"> INQUIRY </w:t>
            </w:r>
            <w:r w:rsidRPr="004670B6">
              <w:rPr>
                <w:rFonts w:ascii="Calibri" w:hAnsi="Calibri" w:cs="Calibri"/>
                <w:b/>
                <w:caps/>
                <w:sz w:val="20"/>
                <w:szCs w:val="20"/>
              </w:rPr>
              <w:t>report</w:t>
            </w:r>
          </w:p>
        </w:tc>
      </w:tr>
      <w:tr w:rsidR="00EC35CF" w:rsidRPr="00D1547E" w14:paraId="5A552979" w14:textId="77777777" w:rsidTr="005A1B7E">
        <w:trPr>
          <w:trHeight w:val="3676"/>
        </w:trPr>
        <w:tc>
          <w:tcPr>
            <w:tcW w:w="2873" w:type="dxa"/>
            <w:shd w:val="clear" w:color="auto" w:fill="auto"/>
          </w:tcPr>
          <w:p w14:paraId="73D4871D" w14:textId="37BF45D8" w:rsidR="00EC35CF" w:rsidRPr="00D824A6" w:rsidRDefault="00EC35CF" w:rsidP="005A1B7E">
            <w:pPr>
              <w:spacing w:before="80" w:after="80"/>
              <w:rPr>
                <w:rFonts w:ascii="Calibri" w:hAnsi="Calibri" w:cs="Calibri"/>
                <w:sz w:val="20"/>
                <w:szCs w:val="20"/>
              </w:rPr>
            </w:pPr>
            <w:r w:rsidRPr="00D824A6">
              <w:rPr>
                <w:rFonts w:ascii="Calibri" w:hAnsi="Calibri" w:cs="Calibri"/>
                <w:sz w:val="20"/>
                <w:szCs w:val="20"/>
              </w:rPr>
              <w:t xml:space="preserve">The Pandemic Response Plan </w:t>
            </w:r>
            <w:r w:rsidR="00D514DF">
              <w:rPr>
                <w:rFonts w:ascii="Calibri" w:hAnsi="Calibri" w:cs="Calibri"/>
                <w:sz w:val="20"/>
                <w:szCs w:val="20"/>
              </w:rPr>
              <w:t xml:space="preserve">outlines the need </w:t>
            </w:r>
            <w:r w:rsidRPr="00D824A6">
              <w:rPr>
                <w:rFonts w:ascii="Calibri" w:hAnsi="Calibri" w:cs="Calibri"/>
                <w:sz w:val="20"/>
                <w:szCs w:val="20"/>
              </w:rPr>
              <w:t>to consider the specific mental health needs and suicide risks of vulnerable populations, including Aboriginal and Torres Strait Islander people, those in aged care, those experiencing domestic violence, people impacted by bushfires, and distressed children. The plan suggests improving the access and quality of services to respond by enhancing the cultural appropriateness of services, building capability in staff to respond with compassion, and ensuring resourcing and linkages across services (</w:t>
            </w:r>
            <w:r w:rsidRPr="00D824A6">
              <w:rPr>
                <w:rFonts w:ascii="Calibri" w:hAnsi="Calibri" w:cs="Calibri"/>
                <w:i/>
                <w:sz w:val="20"/>
                <w:szCs w:val="20"/>
              </w:rPr>
              <w:t>Priority Area 6</w:t>
            </w:r>
            <w:r w:rsidRPr="00D824A6">
              <w:rPr>
                <w:rFonts w:ascii="Calibri" w:hAnsi="Calibri" w:cs="Calibri"/>
                <w:sz w:val="20"/>
                <w:szCs w:val="20"/>
              </w:rPr>
              <w:t xml:space="preserve">). Specifically for suicide prevention, the plan suggests targeting men, Aboriginal and Torres Strait Islander peoples, older Australians, carers, </w:t>
            </w:r>
            <w:r w:rsidR="004404AC">
              <w:rPr>
                <w:rFonts w:ascii="Calibri" w:hAnsi="Calibri" w:cs="Calibri"/>
                <w:sz w:val="20"/>
                <w:szCs w:val="20"/>
              </w:rPr>
              <w:t>people from c</w:t>
            </w:r>
            <w:r w:rsidR="005061B5">
              <w:rPr>
                <w:rFonts w:ascii="Calibri" w:hAnsi="Calibri" w:cs="Calibri"/>
                <w:sz w:val="20"/>
                <w:szCs w:val="20"/>
              </w:rPr>
              <w:t xml:space="preserve">ulturally and </w:t>
            </w:r>
            <w:r w:rsidR="004404AC">
              <w:rPr>
                <w:rFonts w:ascii="Calibri" w:hAnsi="Calibri" w:cs="Calibri"/>
                <w:sz w:val="20"/>
                <w:szCs w:val="20"/>
              </w:rPr>
              <w:t>l</w:t>
            </w:r>
            <w:r w:rsidR="005061B5">
              <w:rPr>
                <w:rFonts w:ascii="Calibri" w:hAnsi="Calibri" w:cs="Calibri"/>
                <w:sz w:val="20"/>
                <w:szCs w:val="20"/>
              </w:rPr>
              <w:t xml:space="preserve">inguistically </w:t>
            </w:r>
            <w:r w:rsidR="004404AC">
              <w:rPr>
                <w:rFonts w:ascii="Calibri" w:hAnsi="Calibri" w:cs="Calibri"/>
                <w:sz w:val="20"/>
                <w:szCs w:val="20"/>
              </w:rPr>
              <w:t>d</w:t>
            </w:r>
            <w:r w:rsidR="005061B5">
              <w:rPr>
                <w:rFonts w:ascii="Calibri" w:hAnsi="Calibri" w:cs="Calibri"/>
                <w:sz w:val="20"/>
                <w:szCs w:val="20"/>
              </w:rPr>
              <w:t>iverse</w:t>
            </w:r>
            <w:r w:rsidRPr="00D824A6">
              <w:rPr>
                <w:rFonts w:ascii="Calibri" w:hAnsi="Calibri" w:cs="Calibri"/>
                <w:sz w:val="20"/>
                <w:szCs w:val="20"/>
              </w:rPr>
              <w:t xml:space="preserve"> </w:t>
            </w:r>
            <w:r w:rsidR="004404AC">
              <w:rPr>
                <w:rFonts w:ascii="Calibri" w:hAnsi="Calibri" w:cs="Calibri"/>
                <w:sz w:val="20"/>
                <w:szCs w:val="20"/>
              </w:rPr>
              <w:t xml:space="preserve">backgrounds </w:t>
            </w:r>
            <w:r w:rsidRPr="00D824A6">
              <w:rPr>
                <w:rFonts w:ascii="Calibri" w:hAnsi="Calibri" w:cs="Calibri"/>
                <w:sz w:val="20"/>
                <w:szCs w:val="20"/>
              </w:rPr>
              <w:t xml:space="preserve">and </w:t>
            </w:r>
            <w:r w:rsidR="00C95891">
              <w:rPr>
                <w:rFonts w:ascii="Calibri" w:hAnsi="Calibri" w:cs="Calibri"/>
                <w:sz w:val="20"/>
                <w:szCs w:val="20"/>
              </w:rPr>
              <w:t>Lesbian, Gay, Bisexual, Transgender, Intersex, and Queer</w:t>
            </w:r>
            <w:r w:rsidR="008A430F">
              <w:rPr>
                <w:rFonts w:ascii="Calibri" w:hAnsi="Calibri" w:cs="Calibri"/>
                <w:sz w:val="20"/>
                <w:szCs w:val="20"/>
              </w:rPr>
              <w:t xml:space="preserve"> plus</w:t>
            </w:r>
            <w:r w:rsidR="005061B5">
              <w:rPr>
                <w:rFonts w:ascii="Calibri" w:hAnsi="Calibri" w:cs="Calibri"/>
                <w:sz w:val="20"/>
                <w:szCs w:val="20"/>
              </w:rPr>
              <w:t xml:space="preserve"> </w:t>
            </w:r>
            <w:r w:rsidR="00C95891">
              <w:rPr>
                <w:rFonts w:ascii="Calibri" w:hAnsi="Calibri" w:cs="Calibri"/>
                <w:sz w:val="20"/>
                <w:szCs w:val="20"/>
              </w:rPr>
              <w:t>(</w:t>
            </w:r>
            <w:r w:rsidRPr="00D824A6">
              <w:rPr>
                <w:rFonts w:ascii="Calibri" w:hAnsi="Calibri" w:cs="Calibri"/>
                <w:sz w:val="20"/>
                <w:szCs w:val="20"/>
              </w:rPr>
              <w:t>LGBTIQ+</w:t>
            </w:r>
            <w:r w:rsidR="00C95891">
              <w:rPr>
                <w:rFonts w:ascii="Calibri" w:hAnsi="Calibri" w:cs="Calibri"/>
                <w:sz w:val="20"/>
                <w:szCs w:val="20"/>
              </w:rPr>
              <w:t>)</w:t>
            </w:r>
            <w:r w:rsidRPr="00D824A6">
              <w:rPr>
                <w:rFonts w:ascii="Calibri" w:hAnsi="Calibri" w:cs="Calibri"/>
                <w:sz w:val="20"/>
                <w:szCs w:val="20"/>
              </w:rPr>
              <w:t xml:space="preserve"> people (</w:t>
            </w:r>
            <w:r w:rsidRPr="00D824A6">
              <w:rPr>
                <w:rFonts w:ascii="Calibri" w:hAnsi="Calibri" w:cs="Calibri"/>
                <w:i/>
                <w:sz w:val="20"/>
                <w:szCs w:val="20"/>
              </w:rPr>
              <w:t>Priority Area 9</w:t>
            </w:r>
            <w:r w:rsidRPr="00D824A6">
              <w:rPr>
                <w:rFonts w:ascii="Calibri" w:hAnsi="Calibri" w:cs="Calibri"/>
                <w:sz w:val="20"/>
                <w:szCs w:val="20"/>
              </w:rPr>
              <w:t xml:space="preserve">). </w:t>
            </w:r>
          </w:p>
        </w:tc>
        <w:tc>
          <w:tcPr>
            <w:tcW w:w="2982" w:type="dxa"/>
            <w:shd w:val="clear" w:color="auto" w:fill="auto"/>
          </w:tcPr>
          <w:p w14:paraId="3B505B59" w14:textId="58259FF6" w:rsidR="00EC35CF" w:rsidRPr="00D824A6" w:rsidRDefault="00EC35CF" w:rsidP="005A1B7E">
            <w:pPr>
              <w:spacing w:before="80" w:after="80"/>
              <w:rPr>
                <w:rFonts w:ascii="Calibri" w:hAnsi="Calibri" w:cs="Calibri"/>
                <w:sz w:val="20"/>
                <w:szCs w:val="20"/>
              </w:rPr>
            </w:pPr>
            <w:r w:rsidRPr="00D824A6">
              <w:rPr>
                <w:rFonts w:ascii="Calibri" w:hAnsi="Calibri" w:cs="Calibri"/>
                <w:sz w:val="20"/>
                <w:szCs w:val="20"/>
              </w:rPr>
              <w:t>The Health Suicide Prevention Strategy aims to reduce suicide deaths in Aboriginal and Torres Strait Islander communities through supporting the implementation of a specific Indigenous suicide prevention strategy that will provide for culturally safe and appropriate suicide prevention services commissioned by aboriginal controlled</w:t>
            </w:r>
            <w:r w:rsidR="00116F87">
              <w:rPr>
                <w:rFonts w:ascii="Calibri" w:hAnsi="Calibri" w:cs="Calibri"/>
                <w:sz w:val="20"/>
                <w:szCs w:val="20"/>
              </w:rPr>
              <w:t xml:space="preserve"> health services (13, 14 &amp; 15).</w:t>
            </w:r>
          </w:p>
          <w:p w14:paraId="14CD29E5" w14:textId="77777777" w:rsidR="00EC35CF" w:rsidRPr="00D824A6" w:rsidRDefault="00EC35CF" w:rsidP="005A1B7E">
            <w:pPr>
              <w:spacing w:before="80" w:after="80"/>
              <w:rPr>
                <w:rFonts w:ascii="Calibri" w:hAnsi="Calibri" w:cs="Calibri"/>
                <w:i/>
                <w:sz w:val="20"/>
                <w:szCs w:val="20"/>
              </w:rPr>
            </w:pPr>
            <w:r w:rsidRPr="00D824A6">
              <w:rPr>
                <w:rFonts w:ascii="Calibri" w:hAnsi="Calibri" w:cs="Calibri"/>
                <w:i/>
                <w:sz w:val="20"/>
                <w:szCs w:val="20"/>
              </w:rPr>
              <w:t xml:space="preserve">Priority Domain: Community-driven Aboriginal and Torres Strait Islander suicide prevention.  </w:t>
            </w:r>
          </w:p>
        </w:tc>
        <w:tc>
          <w:tcPr>
            <w:tcW w:w="3062" w:type="dxa"/>
            <w:shd w:val="clear" w:color="auto" w:fill="auto"/>
          </w:tcPr>
          <w:p w14:paraId="1DCCF163" w14:textId="3FE7542C" w:rsidR="00EC35CF" w:rsidRPr="00EF6C68" w:rsidRDefault="00EC35CF" w:rsidP="005A1B7E">
            <w:pPr>
              <w:pStyle w:val="DHHSbody"/>
              <w:spacing w:after="0" w:line="240" w:lineRule="auto"/>
              <w:rPr>
                <w:rFonts w:ascii="Calibri" w:hAnsi="Calibri" w:cs="Calibri"/>
                <w:color w:val="121428" w:themeColor="text2" w:themeShade="80"/>
              </w:rPr>
            </w:pPr>
            <w:r w:rsidRPr="00116D85">
              <w:rPr>
                <w:rFonts w:ascii="Calibri" w:hAnsi="Calibri" w:cs="Calibri"/>
                <w:color w:val="121428" w:themeColor="text2" w:themeShade="80"/>
              </w:rPr>
              <w:t xml:space="preserve">The Productivity Commission’s </w:t>
            </w:r>
            <w:r w:rsidR="00AD2768">
              <w:t xml:space="preserve"> </w:t>
            </w:r>
            <w:r w:rsidR="00AD2768" w:rsidRPr="00AD2768">
              <w:rPr>
                <w:rFonts w:ascii="Calibri" w:hAnsi="Calibri" w:cs="Calibri"/>
                <w:color w:val="121428" w:themeColor="text2" w:themeShade="80"/>
              </w:rPr>
              <w:t>Mental Health Inquiry Report</w:t>
            </w:r>
            <w:r w:rsidR="00AD2768" w:rsidRPr="00AD2768" w:rsidDel="00AD2768">
              <w:rPr>
                <w:rFonts w:ascii="Calibri" w:hAnsi="Calibri" w:cs="Calibri"/>
                <w:color w:val="121428" w:themeColor="text2" w:themeShade="80"/>
              </w:rPr>
              <w:t xml:space="preserve"> </w:t>
            </w:r>
            <w:r w:rsidRPr="00116D85">
              <w:rPr>
                <w:rFonts w:ascii="Calibri" w:hAnsi="Calibri" w:cs="Calibri"/>
                <w:color w:val="121428" w:themeColor="text2" w:themeShade="80"/>
              </w:rPr>
              <w:t>identifies Aboriginal and Torres Strait Islander community as needing to be empowered to prevent suicide, through such measures as a renewed Aboriginal and Torres Strait Islander suicide prevention strategy and commissioning of services through Indigenous organisa</w:t>
            </w:r>
            <w:r>
              <w:rPr>
                <w:rFonts w:ascii="Calibri" w:hAnsi="Calibri" w:cs="Calibri"/>
                <w:color w:val="121428" w:themeColor="text2" w:themeShade="80"/>
              </w:rPr>
              <w:t>tions as a preference (</w:t>
            </w:r>
            <w:r w:rsidR="00D514DF">
              <w:rPr>
                <w:rFonts w:ascii="Calibri" w:hAnsi="Calibri" w:cs="Calibri"/>
                <w:color w:val="121428" w:themeColor="text2" w:themeShade="80"/>
              </w:rPr>
              <w:t xml:space="preserve">recommendation </w:t>
            </w:r>
            <w:r>
              <w:rPr>
                <w:rFonts w:ascii="Calibri" w:hAnsi="Calibri" w:cs="Calibri"/>
                <w:color w:val="121428" w:themeColor="text2" w:themeShade="80"/>
              </w:rPr>
              <w:t>9).</w:t>
            </w:r>
          </w:p>
        </w:tc>
      </w:tr>
    </w:tbl>
    <w:p w14:paraId="1024DDE1" w14:textId="275CA0CD" w:rsidR="00EC35CF" w:rsidRPr="00BE4880" w:rsidRDefault="00EC35CF" w:rsidP="00A16CCE">
      <w:pPr>
        <w:pStyle w:val="Heading2"/>
        <w:numPr>
          <w:ilvl w:val="0"/>
          <w:numId w:val="42"/>
        </w:numPr>
        <w:rPr>
          <w:color w:val="273980"/>
          <w:sz w:val="24"/>
        </w:rPr>
      </w:pPr>
      <w:r w:rsidRPr="00D514DF">
        <w:t>Delivering policy responses that reduce distress and increase safety</w:t>
      </w:r>
    </w:p>
    <w:tbl>
      <w:tblPr>
        <w:tblStyle w:val="TableGrid"/>
        <w:tblW w:w="0" w:type="auto"/>
        <w:tblLayout w:type="fixed"/>
        <w:tblLook w:val="04A0" w:firstRow="1" w:lastRow="0" w:firstColumn="1" w:lastColumn="0" w:noHBand="0" w:noVBand="1"/>
        <w:tblDescription w:val="This table lays out the Delivering policy responses that reduce distress and increase safety."/>
      </w:tblPr>
      <w:tblGrid>
        <w:gridCol w:w="2868"/>
        <w:gridCol w:w="3005"/>
        <w:gridCol w:w="3006"/>
      </w:tblGrid>
      <w:tr w:rsidR="00D514DF" w:rsidRPr="00664CB3" w14:paraId="4E08C7D3" w14:textId="77777777" w:rsidTr="005A1B7E">
        <w:trPr>
          <w:trHeight w:val="1669"/>
          <w:tblHeader/>
        </w:trPr>
        <w:tc>
          <w:tcPr>
            <w:tcW w:w="8879" w:type="dxa"/>
            <w:gridSpan w:val="3"/>
            <w:shd w:val="clear" w:color="auto" w:fill="4472C4"/>
            <w:vAlign w:val="center"/>
          </w:tcPr>
          <w:p w14:paraId="7160A8D2" w14:textId="77777777" w:rsidR="00D514DF" w:rsidRPr="00BE4880" w:rsidRDefault="00D514DF" w:rsidP="005A1B7E">
            <w:pPr>
              <w:spacing w:before="80" w:after="80" w:line="259" w:lineRule="auto"/>
              <w:jc w:val="center"/>
              <w:rPr>
                <w:rFonts w:ascii="Calibri" w:hAnsi="Calibri" w:cs="Calibri"/>
                <w:b/>
                <w:caps/>
                <w:color w:val="FFFFFF" w:themeColor="background1"/>
                <w:sz w:val="22"/>
                <w:szCs w:val="22"/>
              </w:rPr>
            </w:pPr>
            <w:r w:rsidRPr="00BE4880">
              <w:rPr>
                <w:rFonts w:ascii="Calibri" w:hAnsi="Calibri" w:cs="Calibri"/>
                <w:b/>
                <w:caps/>
                <w:color w:val="FFFFFF" w:themeColor="background1"/>
                <w:sz w:val="22"/>
                <w:szCs w:val="22"/>
              </w:rPr>
              <w:t>Final Advice</w:t>
            </w:r>
          </w:p>
          <w:p w14:paraId="24398750" w14:textId="77777777" w:rsidR="00D514DF" w:rsidRPr="00BE4880" w:rsidRDefault="00D514DF" w:rsidP="005A1B7E">
            <w:pPr>
              <w:spacing w:before="80" w:after="80"/>
              <w:jc w:val="center"/>
              <w:rPr>
                <w:rFonts w:ascii="Calibri" w:hAnsi="Calibri" w:cs="Calibri"/>
                <w:b/>
                <w:caps/>
                <w:color w:val="FFFFFF" w:themeColor="background1"/>
                <w:sz w:val="22"/>
                <w:szCs w:val="22"/>
              </w:rPr>
            </w:pPr>
            <w:r w:rsidRPr="007E3D6E">
              <w:rPr>
                <w:rFonts w:ascii="Calibri" w:hAnsi="Calibri" w:cs="Calibri"/>
                <w:color w:val="FFFFFF" w:themeColor="background1"/>
                <w:sz w:val="20"/>
                <w:szCs w:val="20"/>
              </w:rPr>
              <w:t>Governments can enhance the work done to support individuals and targeted groups through policy and regulatory leadership to increase safety, reduce the drivers of distress and mitigate risks across new policies.</w:t>
            </w:r>
            <w:r>
              <w:rPr>
                <w:rFonts w:ascii="Calibri" w:hAnsi="Calibri" w:cs="Calibri"/>
                <w:color w:val="FFFFFF" w:themeColor="background1"/>
                <w:sz w:val="20"/>
                <w:szCs w:val="20"/>
              </w:rPr>
              <w:t xml:space="preserve"> (Recommendation 8)</w:t>
            </w:r>
          </w:p>
        </w:tc>
      </w:tr>
      <w:tr w:rsidR="00D514DF" w:rsidRPr="00664CB3" w14:paraId="567E168C" w14:textId="77777777" w:rsidTr="005A1B7E">
        <w:trPr>
          <w:trHeight w:val="1715"/>
        </w:trPr>
        <w:tc>
          <w:tcPr>
            <w:tcW w:w="8879" w:type="dxa"/>
            <w:gridSpan w:val="3"/>
            <w:shd w:val="clear" w:color="auto" w:fill="EDEDED"/>
            <w:vAlign w:val="center"/>
          </w:tcPr>
          <w:p w14:paraId="41E6D998" w14:textId="77777777" w:rsidR="00D514DF" w:rsidRPr="00BE4880" w:rsidRDefault="00D514DF" w:rsidP="005A1B7E">
            <w:pPr>
              <w:spacing w:before="80" w:after="80" w:line="259" w:lineRule="auto"/>
              <w:jc w:val="center"/>
              <w:rPr>
                <w:rFonts w:ascii="Calibri" w:hAnsi="Calibri" w:cs="Calibri"/>
                <w:b/>
                <w:caps/>
                <w:sz w:val="22"/>
                <w:szCs w:val="22"/>
              </w:rPr>
            </w:pPr>
            <w:r w:rsidRPr="00BE4880">
              <w:rPr>
                <w:rFonts w:ascii="Calibri" w:hAnsi="Calibri" w:cs="Calibri"/>
                <w:b/>
                <w:caps/>
                <w:sz w:val="22"/>
                <w:szCs w:val="22"/>
              </w:rPr>
              <w:t>Common theme</w:t>
            </w:r>
          </w:p>
          <w:p w14:paraId="5036844B" w14:textId="77777777" w:rsidR="00D514DF" w:rsidRPr="00BE4880" w:rsidRDefault="00D514DF" w:rsidP="005A1B7E">
            <w:pPr>
              <w:pStyle w:val="ListParagraph"/>
              <w:numPr>
                <w:ilvl w:val="0"/>
                <w:numId w:val="4"/>
              </w:numPr>
              <w:spacing w:before="0" w:after="120" w:line="240" w:lineRule="auto"/>
              <w:ind w:left="357" w:hanging="357"/>
              <w:rPr>
                <w:rFonts w:ascii="Calibri" w:hAnsi="Calibri" w:cs="Calibri"/>
                <w:b/>
                <w:caps/>
                <w:sz w:val="22"/>
                <w:szCs w:val="22"/>
              </w:rPr>
            </w:pPr>
            <w:r w:rsidRPr="00401895">
              <w:rPr>
                <w:rFonts w:ascii="Calibri" w:hAnsi="Calibri" w:cs="Calibri"/>
                <w:sz w:val="20"/>
                <w:szCs w:val="20"/>
              </w:rPr>
              <w:t>Agreement that mental health and suicide prevention services need to go beyond the health portfolio into the social determinants, with relevant portfolios being responsible to develop integrated policies and provide appropriate interventions to mitigate the economic, social and relationship factors that contribute to distress, mental illness and suicidal behaviours.</w:t>
            </w:r>
          </w:p>
        </w:tc>
      </w:tr>
      <w:tr w:rsidR="00EC35CF" w:rsidRPr="00664CB3" w14:paraId="64425D0E" w14:textId="77777777" w:rsidTr="005A1B7E">
        <w:trPr>
          <w:trHeight w:val="700"/>
        </w:trPr>
        <w:tc>
          <w:tcPr>
            <w:tcW w:w="2868" w:type="dxa"/>
            <w:shd w:val="clear" w:color="auto" w:fill="auto"/>
          </w:tcPr>
          <w:p w14:paraId="3E33E8E1" w14:textId="77777777" w:rsidR="00EC35CF" w:rsidRPr="004670B6" w:rsidRDefault="00EC35CF" w:rsidP="005A1B7E">
            <w:pPr>
              <w:spacing w:before="80" w:after="80"/>
              <w:jc w:val="center"/>
              <w:rPr>
                <w:rFonts w:ascii="Calibri" w:hAnsi="Calibri" w:cs="Calibri"/>
                <w:b/>
                <w:sz w:val="20"/>
                <w:szCs w:val="20"/>
              </w:rPr>
            </w:pPr>
            <w:r>
              <w:rPr>
                <w:rFonts w:ascii="Calibri" w:hAnsi="Calibri" w:cs="Calibri"/>
                <w:b/>
                <w:sz w:val="20"/>
                <w:szCs w:val="20"/>
              </w:rPr>
              <w:t xml:space="preserve">NATIONAL MENTAL HEALTH AND WELLBEING </w:t>
            </w:r>
            <w:r w:rsidRPr="004670B6">
              <w:rPr>
                <w:rFonts w:ascii="Calibri" w:hAnsi="Calibri" w:cs="Calibri"/>
                <w:b/>
                <w:sz w:val="20"/>
                <w:szCs w:val="20"/>
              </w:rPr>
              <w:t>PANDEMIC RESPONSE PLAN</w:t>
            </w:r>
          </w:p>
        </w:tc>
        <w:tc>
          <w:tcPr>
            <w:tcW w:w="3005" w:type="dxa"/>
            <w:shd w:val="clear" w:color="auto" w:fill="auto"/>
          </w:tcPr>
          <w:p w14:paraId="6879C86B" w14:textId="77777777" w:rsidR="00EC35CF" w:rsidRPr="004670B6" w:rsidRDefault="00EC35CF" w:rsidP="005A1B7E">
            <w:pPr>
              <w:spacing w:before="80" w:after="80"/>
              <w:jc w:val="center"/>
              <w:rPr>
                <w:rFonts w:ascii="Calibri" w:hAnsi="Calibri" w:cs="Calibri"/>
                <w:b/>
                <w:sz w:val="20"/>
                <w:szCs w:val="20"/>
              </w:rPr>
            </w:pPr>
            <w:r w:rsidRPr="004670B6">
              <w:rPr>
                <w:rFonts w:ascii="Calibri" w:hAnsi="Calibri" w:cs="Calibri"/>
                <w:b/>
                <w:sz w:val="20"/>
                <w:szCs w:val="20"/>
              </w:rPr>
              <w:t xml:space="preserve">NATIONAL SUICIDE PREVENTION STRATEGY FOR </w:t>
            </w:r>
          </w:p>
          <w:p w14:paraId="230A920E" w14:textId="77777777" w:rsidR="00EC35CF" w:rsidRPr="004670B6" w:rsidRDefault="00EC35CF" w:rsidP="005A1B7E">
            <w:pPr>
              <w:spacing w:before="80" w:after="80"/>
              <w:jc w:val="center"/>
              <w:rPr>
                <w:rFonts w:ascii="Calibri" w:hAnsi="Calibri" w:cs="Calibri"/>
                <w:b/>
                <w:sz w:val="20"/>
                <w:szCs w:val="20"/>
              </w:rPr>
            </w:pPr>
            <w:r w:rsidRPr="004670B6">
              <w:rPr>
                <w:rFonts w:ascii="Calibri" w:hAnsi="Calibri" w:cs="Calibri"/>
                <w:b/>
                <w:sz w:val="20"/>
                <w:szCs w:val="20"/>
              </w:rPr>
              <w:t>AUSTRALIA’S HEALTH SYSTEM: 2020-2023</w:t>
            </w:r>
          </w:p>
        </w:tc>
        <w:tc>
          <w:tcPr>
            <w:tcW w:w="3006" w:type="dxa"/>
            <w:shd w:val="clear" w:color="auto" w:fill="auto"/>
          </w:tcPr>
          <w:p w14:paraId="6791ED1D" w14:textId="26F2A57D" w:rsidR="00EC35CF" w:rsidRPr="004670B6" w:rsidRDefault="00EC35CF" w:rsidP="005A1B7E">
            <w:pPr>
              <w:spacing w:before="80" w:after="80"/>
              <w:jc w:val="center"/>
              <w:rPr>
                <w:rFonts w:ascii="Calibri" w:hAnsi="Calibri" w:cs="Calibri"/>
                <w:b/>
                <w:caps/>
                <w:color w:val="B2BBCB" w:themeColor="accent3" w:themeTint="99"/>
                <w:sz w:val="20"/>
                <w:szCs w:val="20"/>
              </w:rPr>
            </w:pPr>
            <w:r w:rsidRPr="004670B6">
              <w:rPr>
                <w:rFonts w:ascii="Calibri" w:hAnsi="Calibri" w:cs="Calibri"/>
                <w:b/>
                <w:caps/>
                <w:sz w:val="20"/>
                <w:szCs w:val="20"/>
              </w:rPr>
              <w:t xml:space="preserve">Productivity Commission mental health </w:t>
            </w:r>
            <w:r w:rsidR="00F22BB2">
              <w:rPr>
                <w:rFonts w:ascii="Calibri" w:hAnsi="Calibri" w:cs="Calibri"/>
                <w:b/>
                <w:caps/>
                <w:sz w:val="20"/>
                <w:szCs w:val="20"/>
              </w:rPr>
              <w:t xml:space="preserve"> INQUIRY </w:t>
            </w:r>
            <w:r w:rsidRPr="004670B6">
              <w:rPr>
                <w:rFonts w:ascii="Calibri" w:hAnsi="Calibri" w:cs="Calibri"/>
                <w:b/>
                <w:caps/>
                <w:sz w:val="20"/>
                <w:szCs w:val="20"/>
              </w:rPr>
              <w:t>report</w:t>
            </w:r>
          </w:p>
        </w:tc>
      </w:tr>
      <w:tr w:rsidR="00EC35CF" w:rsidRPr="00664CB3" w14:paraId="08F3CF1B" w14:textId="77777777" w:rsidTr="005A1B7E">
        <w:trPr>
          <w:trHeight w:val="5212"/>
        </w:trPr>
        <w:tc>
          <w:tcPr>
            <w:tcW w:w="2868" w:type="dxa"/>
            <w:shd w:val="clear" w:color="auto" w:fill="auto"/>
          </w:tcPr>
          <w:p w14:paraId="60F8D506" w14:textId="140C9C34" w:rsidR="00EC35CF" w:rsidRPr="00190E4A" w:rsidRDefault="00EC35CF" w:rsidP="005A1B7E">
            <w:pPr>
              <w:spacing w:before="80" w:after="80"/>
              <w:rPr>
                <w:rFonts w:ascii="Calibri" w:hAnsi="Calibri" w:cs="Calibri"/>
                <w:sz w:val="20"/>
                <w:szCs w:val="20"/>
              </w:rPr>
            </w:pPr>
            <w:r w:rsidRPr="00190E4A">
              <w:rPr>
                <w:rFonts w:ascii="Calibri" w:hAnsi="Calibri" w:cs="Calibri"/>
                <w:sz w:val="20"/>
                <w:szCs w:val="20"/>
              </w:rPr>
              <w:t>The Pandemic Response Plan aims to join services together to ensure better coordination and cooperation, including stronger links across the health spectrum of care, as well as between health and other services such as education, welfare, workplaces, employment and aged care facilities (</w:t>
            </w:r>
            <w:r w:rsidRPr="00190E4A">
              <w:rPr>
                <w:rFonts w:ascii="Calibri" w:hAnsi="Calibri" w:cs="Calibri"/>
                <w:i/>
                <w:sz w:val="20"/>
                <w:szCs w:val="20"/>
              </w:rPr>
              <w:t>Priority Area 3</w:t>
            </w:r>
            <w:r w:rsidR="00D514DF">
              <w:rPr>
                <w:rFonts w:ascii="Calibri" w:hAnsi="Calibri" w:cs="Calibri"/>
                <w:sz w:val="20"/>
                <w:szCs w:val="20"/>
              </w:rPr>
              <w:t>). S</w:t>
            </w:r>
            <w:r w:rsidRPr="00190E4A">
              <w:rPr>
                <w:rFonts w:ascii="Calibri" w:hAnsi="Calibri" w:cs="Calibri"/>
                <w:sz w:val="20"/>
                <w:szCs w:val="20"/>
              </w:rPr>
              <w:t>pecifically for suicide prevention, this includes justice, child protection, housing and homelessness, alcohol and other drug and financial services (</w:t>
            </w:r>
            <w:r w:rsidRPr="00190E4A">
              <w:rPr>
                <w:rFonts w:ascii="Calibri" w:hAnsi="Calibri" w:cs="Calibri"/>
                <w:i/>
                <w:sz w:val="20"/>
                <w:szCs w:val="20"/>
              </w:rPr>
              <w:t>Priority Area 9</w:t>
            </w:r>
            <w:r w:rsidRPr="00190E4A">
              <w:rPr>
                <w:rFonts w:ascii="Calibri" w:hAnsi="Calibri" w:cs="Calibri"/>
                <w:sz w:val="20"/>
                <w:szCs w:val="20"/>
              </w:rPr>
              <w:t>). This is supported by communication within schools, workplaces and communities to reduce stigma and increase help-seeking for educational, unemployment and financial stress, domestic violence, and alcohol and drug misuse (</w:t>
            </w:r>
            <w:r w:rsidRPr="00190E4A">
              <w:rPr>
                <w:rFonts w:ascii="Calibri" w:hAnsi="Calibri" w:cs="Calibri"/>
                <w:i/>
                <w:sz w:val="20"/>
                <w:szCs w:val="20"/>
              </w:rPr>
              <w:t>Priority Area 7</w:t>
            </w:r>
            <w:r w:rsidR="005A1B7E">
              <w:rPr>
                <w:rFonts w:ascii="Calibri" w:hAnsi="Calibri" w:cs="Calibri"/>
                <w:sz w:val="20"/>
                <w:szCs w:val="20"/>
              </w:rPr>
              <w:t>).</w:t>
            </w:r>
          </w:p>
        </w:tc>
        <w:tc>
          <w:tcPr>
            <w:tcW w:w="3005" w:type="dxa"/>
            <w:shd w:val="clear" w:color="auto" w:fill="auto"/>
          </w:tcPr>
          <w:p w14:paraId="45113972" w14:textId="7A469468" w:rsidR="00EC35CF" w:rsidRPr="00190E4A" w:rsidRDefault="00EC35CF" w:rsidP="005A1B7E">
            <w:pPr>
              <w:spacing w:before="80" w:after="80"/>
              <w:rPr>
                <w:rFonts w:ascii="Calibri" w:hAnsi="Calibri" w:cs="Calibri"/>
                <w:sz w:val="20"/>
                <w:szCs w:val="20"/>
              </w:rPr>
            </w:pPr>
            <w:r w:rsidRPr="00190E4A">
              <w:rPr>
                <w:rFonts w:ascii="Calibri" w:hAnsi="Calibri" w:cs="Calibri"/>
                <w:sz w:val="20"/>
                <w:szCs w:val="20"/>
              </w:rPr>
              <w:t xml:space="preserve">The Health Suicide Prevention Strategy aims to enhance suicide prevention through public </w:t>
            </w:r>
            <w:r w:rsidR="00D514DF">
              <w:rPr>
                <w:rFonts w:ascii="Calibri" w:hAnsi="Calibri" w:cs="Calibri"/>
                <w:sz w:val="20"/>
                <w:szCs w:val="20"/>
              </w:rPr>
              <w:t>education</w:t>
            </w:r>
            <w:r w:rsidRPr="00190E4A">
              <w:rPr>
                <w:rFonts w:ascii="Calibri" w:hAnsi="Calibri" w:cs="Calibri"/>
                <w:sz w:val="20"/>
                <w:szCs w:val="20"/>
              </w:rPr>
              <w:t xml:space="preserve"> campaigns, community training, and mentally healthy workplaces (</w:t>
            </w:r>
            <w:r w:rsidR="00D514DF">
              <w:rPr>
                <w:rFonts w:ascii="Calibri" w:hAnsi="Calibri" w:cs="Calibri"/>
                <w:sz w:val="20"/>
                <w:szCs w:val="20"/>
              </w:rPr>
              <w:t xml:space="preserve">actions </w:t>
            </w:r>
            <w:r w:rsidRPr="00190E4A">
              <w:rPr>
                <w:rFonts w:ascii="Calibri" w:hAnsi="Calibri" w:cs="Calibri"/>
                <w:sz w:val="20"/>
                <w:szCs w:val="20"/>
              </w:rPr>
              <w:t xml:space="preserve">1, 2 &amp; 3). </w:t>
            </w:r>
            <w:r w:rsidR="00D514DF">
              <w:rPr>
                <w:rFonts w:ascii="Calibri" w:hAnsi="Calibri" w:cs="Calibri"/>
                <w:sz w:val="20"/>
                <w:szCs w:val="20"/>
              </w:rPr>
              <w:t>The need for cross-portfolio and whole of government action is described as necessary to s</w:t>
            </w:r>
            <w:r w:rsidR="00116F87">
              <w:rPr>
                <w:rFonts w:ascii="Calibri" w:hAnsi="Calibri" w:cs="Calibri"/>
                <w:sz w:val="20"/>
                <w:szCs w:val="20"/>
              </w:rPr>
              <w:t>upport the health-led strategy.</w:t>
            </w:r>
          </w:p>
          <w:p w14:paraId="40D5A454" w14:textId="77777777" w:rsidR="00EC35CF" w:rsidRPr="00190E4A" w:rsidRDefault="00EC35CF" w:rsidP="005A1B7E">
            <w:pPr>
              <w:spacing w:before="80" w:after="80"/>
              <w:rPr>
                <w:rFonts w:ascii="Calibri" w:hAnsi="Calibri" w:cs="Calibri"/>
                <w:b/>
                <w:i/>
                <w:sz w:val="20"/>
                <w:szCs w:val="20"/>
              </w:rPr>
            </w:pPr>
            <w:r w:rsidRPr="00190E4A">
              <w:rPr>
                <w:rFonts w:ascii="Calibri" w:hAnsi="Calibri" w:cs="Calibri"/>
                <w:i/>
                <w:sz w:val="20"/>
                <w:szCs w:val="20"/>
              </w:rPr>
              <w:t xml:space="preserve">Priority Domain: </w:t>
            </w:r>
            <w:r w:rsidRPr="00190E4A">
              <w:rPr>
                <w:rFonts w:ascii="Calibri" w:hAnsi="Calibri" w:cs="Calibri"/>
                <w:bCs/>
                <w:i/>
                <w:color w:val="000000"/>
                <w:sz w:val="20"/>
                <w:szCs w:val="20"/>
              </w:rPr>
              <w:t>Supporting individuals and communities to seek help and support others.</w:t>
            </w:r>
            <w:r w:rsidRPr="00190E4A">
              <w:rPr>
                <w:rFonts w:ascii="Calibri" w:hAnsi="Calibri" w:cs="Calibri"/>
                <w:i/>
                <w:sz w:val="20"/>
                <w:szCs w:val="20"/>
              </w:rPr>
              <w:t xml:space="preserve"> </w:t>
            </w:r>
          </w:p>
        </w:tc>
        <w:tc>
          <w:tcPr>
            <w:tcW w:w="3006" w:type="dxa"/>
            <w:shd w:val="clear" w:color="auto" w:fill="auto"/>
          </w:tcPr>
          <w:p w14:paraId="6DB662A9" w14:textId="18F45573" w:rsidR="00EC35CF" w:rsidRPr="00C87E24" w:rsidRDefault="00EC35CF" w:rsidP="005A1B7E">
            <w:pPr>
              <w:pStyle w:val="DHHSbody"/>
              <w:spacing w:before="80" w:after="80" w:line="240" w:lineRule="auto"/>
              <w:rPr>
                <w:rFonts w:ascii="Calibri" w:hAnsi="Calibri" w:cs="Calibri"/>
                <w:color w:val="121428" w:themeColor="text2" w:themeShade="80"/>
              </w:rPr>
            </w:pPr>
            <w:r w:rsidRPr="00BE4880">
              <w:rPr>
                <w:rFonts w:ascii="Calibri" w:hAnsi="Calibri" w:cs="Calibri"/>
                <w:color w:val="121428" w:themeColor="text2" w:themeShade="80"/>
              </w:rPr>
              <w:t xml:space="preserve">The Productivity Commission’s </w:t>
            </w:r>
            <w:r w:rsidR="00AD2768">
              <w:t xml:space="preserve"> </w:t>
            </w:r>
            <w:r w:rsidR="00AD2768" w:rsidRPr="00AD2768">
              <w:rPr>
                <w:rFonts w:ascii="Calibri" w:hAnsi="Calibri" w:cs="Calibri"/>
                <w:color w:val="121428" w:themeColor="text2" w:themeShade="80"/>
              </w:rPr>
              <w:t>Mental Health Inquiry Report</w:t>
            </w:r>
            <w:r w:rsidR="00AD2768" w:rsidRPr="00AD2768" w:rsidDel="00AD2768">
              <w:rPr>
                <w:rFonts w:ascii="Calibri" w:hAnsi="Calibri" w:cs="Calibri"/>
                <w:color w:val="121428" w:themeColor="text2" w:themeShade="80"/>
              </w:rPr>
              <w:t xml:space="preserve"> </w:t>
            </w:r>
            <w:r w:rsidRPr="00BE4880">
              <w:rPr>
                <w:rFonts w:ascii="Calibri" w:hAnsi="Calibri" w:cs="Calibri"/>
                <w:color w:val="121428" w:themeColor="text2" w:themeShade="80"/>
              </w:rPr>
              <w:t>aims to better support people living with a mental illness to participate socially (</w:t>
            </w:r>
            <w:r w:rsidR="00D514DF">
              <w:rPr>
                <w:rFonts w:ascii="Calibri" w:hAnsi="Calibri" w:cs="Calibri"/>
                <w:color w:val="121428" w:themeColor="text2" w:themeShade="80"/>
              </w:rPr>
              <w:t xml:space="preserve">recommendation </w:t>
            </w:r>
            <w:r w:rsidRPr="00BE4880">
              <w:rPr>
                <w:rFonts w:ascii="Calibri" w:hAnsi="Calibri" w:cs="Calibri"/>
                <w:color w:val="121428" w:themeColor="text2" w:themeShade="80"/>
              </w:rPr>
              <w:t>8) through enhanced psychosocial support (</w:t>
            </w:r>
            <w:r w:rsidR="00D514DF">
              <w:rPr>
                <w:rFonts w:ascii="Calibri" w:hAnsi="Calibri" w:cs="Calibri"/>
                <w:color w:val="121428" w:themeColor="text2" w:themeShade="80"/>
              </w:rPr>
              <w:t xml:space="preserve">recommendation </w:t>
            </w:r>
            <w:r w:rsidRPr="00BE4880">
              <w:rPr>
                <w:rFonts w:ascii="Calibri" w:hAnsi="Calibri" w:cs="Calibri"/>
                <w:color w:val="121428" w:themeColor="text2" w:themeShade="80"/>
              </w:rPr>
              <w:t>17), employment opportunities (</w:t>
            </w:r>
            <w:r w:rsidR="00D514DF">
              <w:rPr>
                <w:rFonts w:ascii="Calibri" w:hAnsi="Calibri" w:cs="Calibri"/>
                <w:color w:val="121428" w:themeColor="text2" w:themeShade="80"/>
              </w:rPr>
              <w:t xml:space="preserve">recommendation </w:t>
            </w:r>
            <w:r w:rsidRPr="00BE4880">
              <w:rPr>
                <w:rFonts w:ascii="Calibri" w:hAnsi="Calibri" w:cs="Calibri"/>
                <w:color w:val="121428" w:themeColor="text2" w:themeShade="80"/>
              </w:rPr>
              <w:t>19) and mentally healthy workplaces (</w:t>
            </w:r>
            <w:r w:rsidR="00D514DF">
              <w:rPr>
                <w:rFonts w:ascii="Calibri" w:hAnsi="Calibri" w:cs="Calibri"/>
                <w:color w:val="121428" w:themeColor="text2" w:themeShade="80"/>
              </w:rPr>
              <w:t xml:space="preserve">recommendation </w:t>
            </w:r>
            <w:r w:rsidRPr="00BE4880">
              <w:rPr>
                <w:rFonts w:ascii="Calibri" w:hAnsi="Calibri" w:cs="Calibri"/>
                <w:color w:val="121428" w:themeColor="text2" w:themeShade="80"/>
              </w:rPr>
              <w:t>7), as well as ensuring there are better support services for families and carers (</w:t>
            </w:r>
            <w:r w:rsidR="00D514DF">
              <w:rPr>
                <w:rFonts w:ascii="Calibri" w:hAnsi="Calibri" w:cs="Calibri"/>
                <w:color w:val="121428" w:themeColor="text2" w:themeShade="80"/>
              </w:rPr>
              <w:t xml:space="preserve">recommendation </w:t>
            </w:r>
            <w:r w:rsidRPr="00BE4880">
              <w:rPr>
                <w:rFonts w:ascii="Calibri" w:hAnsi="Calibri" w:cs="Calibri"/>
                <w:color w:val="121428" w:themeColor="text2" w:themeShade="80"/>
              </w:rPr>
              <w:t>18), with a focus of improving outcomes for people in the housing (</w:t>
            </w:r>
            <w:r w:rsidR="00D514DF">
              <w:rPr>
                <w:rFonts w:ascii="Calibri" w:hAnsi="Calibri" w:cs="Calibri"/>
                <w:color w:val="121428" w:themeColor="text2" w:themeShade="80"/>
              </w:rPr>
              <w:t xml:space="preserve">recommendation </w:t>
            </w:r>
            <w:r w:rsidRPr="00BE4880">
              <w:rPr>
                <w:rFonts w:ascii="Calibri" w:hAnsi="Calibri" w:cs="Calibri"/>
                <w:color w:val="121428" w:themeColor="text2" w:themeShade="80"/>
              </w:rPr>
              <w:t>20) and justice (</w:t>
            </w:r>
            <w:r w:rsidR="00D514DF">
              <w:rPr>
                <w:rFonts w:ascii="Calibri" w:hAnsi="Calibri" w:cs="Calibri"/>
                <w:color w:val="121428" w:themeColor="text2" w:themeShade="80"/>
              </w:rPr>
              <w:t xml:space="preserve">recommendation </w:t>
            </w:r>
            <w:r w:rsidRPr="00BE4880">
              <w:rPr>
                <w:rFonts w:ascii="Calibri" w:hAnsi="Calibri" w:cs="Calibri"/>
                <w:color w:val="121428" w:themeColor="text2" w:themeShade="80"/>
              </w:rPr>
              <w:t xml:space="preserve">21) areas. </w:t>
            </w:r>
          </w:p>
        </w:tc>
      </w:tr>
    </w:tbl>
    <w:p w14:paraId="5757E510" w14:textId="77777777" w:rsidR="00EC35CF" w:rsidRPr="00C87E24" w:rsidRDefault="00EC35CF" w:rsidP="00C87E24">
      <w:r>
        <w:br w:type="page"/>
      </w:r>
    </w:p>
    <w:p w14:paraId="61FB706D" w14:textId="77777777" w:rsidR="006C0CE5" w:rsidRDefault="006C0CE5" w:rsidP="00A16CCE">
      <w:pPr>
        <w:pStyle w:val="Heading1"/>
        <w:sectPr w:rsidR="006C0CE5" w:rsidSect="003C3AB4">
          <w:footerReference w:type="default" r:id="rId25"/>
          <w:endnotePr>
            <w:numFmt w:val="decimal"/>
          </w:endnotePr>
          <w:pgSz w:w="11900" w:h="16840"/>
          <w:pgMar w:top="1701" w:right="1418" w:bottom="1418" w:left="1418" w:header="709" w:footer="709" w:gutter="0"/>
          <w:cols w:space="708"/>
          <w:titlePg/>
          <w:docGrid w:linePitch="360"/>
        </w:sectPr>
      </w:pPr>
      <w:bookmarkStart w:id="77" w:name="_Toc49770944"/>
      <w:bookmarkStart w:id="78" w:name="_Toc49772975"/>
    </w:p>
    <w:p w14:paraId="0614E8BB" w14:textId="5E3F066C" w:rsidR="003C3AB4" w:rsidRDefault="003C3AB4" w:rsidP="00A16CCE">
      <w:pPr>
        <w:pStyle w:val="Heading1"/>
      </w:pPr>
      <w:bookmarkStart w:id="79" w:name="_Toc71725775"/>
      <w:bookmarkStart w:id="80" w:name="_Toc71725852"/>
      <w:r w:rsidRPr="00FC6FF1">
        <w:rPr>
          <w:noProof/>
          <w:lang w:val="en-AU"/>
        </w:rPr>
        <mc:AlternateContent>
          <mc:Choice Requires="wps">
            <w:drawing>
              <wp:anchor distT="0" distB="0" distL="114300" distR="114300" simplePos="0" relativeHeight="251658247" behindDoc="1" locked="0" layoutInCell="1" allowOverlap="1" wp14:anchorId="10E4AA73" wp14:editId="62E7105A">
                <wp:simplePos x="0" y="0"/>
                <wp:positionH relativeFrom="column">
                  <wp:posOffset>-892117</wp:posOffset>
                </wp:positionH>
                <wp:positionV relativeFrom="paragraph">
                  <wp:posOffset>-1088447</wp:posOffset>
                </wp:positionV>
                <wp:extent cx="7559675" cy="2468880"/>
                <wp:effectExtent l="0" t="0" r="3175" b="7620"/>
                <wp:wrapNone/>
                <wp:docPr id="1" name="Rectangle 1"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2468880"/>
                        </a:xfrm>
                        <a:prstGeom prst="rect">
                          <a:avLst/>
                        </a:prstGeom>
                        <a:solidFill>
                          <a:srgbClr val="4472C4"/>
                        </a:solidFill>
                        <a:ln w="12700" cap="flat" cmpd="sng" algn="ctr">
                          <a:noFill/>
                          <a:prstDash val="solid"/>
                          <a:miter lim="800000"/>
                        </a:ln>
                        <a:effectLst/>
                      </wps:spPr>
                      <wps:txbx>
                        <w:txbxContent>
                          <w:p w14:paraId="6E36E0F0" w14:textId="77777777" w:rsidR="003D5E3B" w:rsidRPr="00A00843" w:rsidRDefault="003D5E3B" w:rsidP="003C3AB4">
                            <w:pPr>
                              <w:rPr>
                                <w:rFonts w:asciiTheme="majorHAnsi" w:hAnsiTheme="majorHAnsi" w:cstheme="majorHAnsi"/>
                                <w:color w:val="FFFFFF" w:themeColor="background1"/>
                                <w:sz w:val="26"/>
                                <w:szCs w:val="26"/>
                                <w:lang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10E4AA73" id="Rectangle 1" o:spid="_x0000_s1028" alt="&quot;&quot;" style="position:absolute;margin-left:-70.25pt;margin-top:-85.7pt;width:595.25pt;height:194.4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" fillcolor="#4472c4" stroked="f" strokeweight="1pt">
                <v:path arrowok="t"/>
                <v:textbox inset="25mm,,20mm,5mm">
                  <w:txbxContent>
                    <w:p w14:paraId="6E36E0F0" w14:textId="77777777" w:rsidR="003D5E3B" w:rsidRPr="00A00843" w:rsidRDefault="003D5E3B" w:rsidP="003C3AB4">
                      <w:pPr>
                        <w:rPr>
                          <w:rFonts w:asciiTheme="majorHAnsi" w:hAnsiTheme="majorHAnsi" w:cstheme="majorHAnsi"/>
                          <w:color w:val="FFFFFF" w:themeColor="background1"/>
                          <w:sz w:val="26"/>
                          <w:szCs w:val="26"/>
                          <w:lang w:eastAsia="en-AU"/>
                        </w:rPr>
                      </w:pPr>
                    </w:p>
                  </w:txbxContent>
                </v:textbox>
              </v:rect>
            </w:pict>
          </mc:Fallback>
        </mc:AlternateContent>
      </w:r>
      <w:r w:rsidRPr="00FC6FF1">
        <w:t>Appendix 3</w:t>
      </w:r>
      <w:r w:rsidRPr="00A16CCE">
        <w:t>: Summary National Aboriginal and Torres Strait Islander Suicide Prevention Strategy</w:t>
      </w:r>
      <w:bookmarkEnd w:id="79"/>
      <w:bookmarkEnd w:id="80"/>
    </w:p>
    <w:p w14:paraId="6B310D52" w14:textId="3709CEC8" w:rsidR="002601D1" w:rsidRPr="0018393A" w:rsidRDefault="0018393A" w:rsidP="0018393A">
      <w:pPr>
        <w:rPr>
          <w:rFonts w:ascii="Calibri" w:hAnsi="Calibri" w:cs="Calibri"/>
          <w:i/>
          <w:sz w:val="20"/>
          <w:szCs w:val="20"/>
          <w:lang w:val="en-US" w:eastAsia="en-AU"/>
        </w:rPr>
        <w:sectPr w:rsidR="002601D1" w:rsidRPr="0018393A" w:rsidSect="00A16CCE">
          <w:footerReference w:type="first" r:id="rId26"/>
          <w:endnotePr>
            <w:numFmt w:val="decimal"/>
          </w:endnotePr>
          <w:type w:val="continuous"/>
          <w:pgSz w:w="11900" w:h="16840"/>
          <w:pgMar w:top="426" w:right="1418" w:bottom="1418" w:left="1418" w:header="709" w:footer="709" w:gutter="0"/>
          <w:cols w:space="708"/>
          <w:titlePg/>
          <w:docGrid w:linePitch="360"/>
        </w:sectPr>
      </w:pPr>
      <w:r w:rsidRPr="0018393A">
        <w:rPr>
          <w:rFonts w:ascii="Calibri" w:hAnsi="Calibri" w:cstheme="minorHAnsi"/>
          <w:noProof/>
          <w:sz w:val="20"/>
          <w:szCs w:val="22"/>
          <w:lang w:eastAsia="en-AU"/>
        </w:rPr>
        <mc:AlternateContent>
          <mc:Choice Requires="wps">
            <w:drawing>
              <wp:anchor distT="45720" distB="45720" distL="114300" distR="114300" simplePos="0" relativeHeight="251660296" behindDoc="0" locked="0" layoutInCell="1" allowOverlap="1" wp14:anchorId="532B08E3" wp14:editId="67591BE6">
                <wp:simplePos x="0" y="0"/>
                <wp:positionH relativeFrom="margin">
                  <wp:posOffset>-92710</wp:posOffset>
                </wp:positionH>
                <wp:positionV relativeFrom="paragraph">
                  <wp:posOffset>179186</wp:posOffset>
                </wp:positionV>
                <wp:extent cx="5814060" cy="1356360"/>
                <wp:effectExtent l="114300" t="95250" r="148590" b="91440"/>
                <wp:wrapSquare wrapText="bothSides"/>
                <wp:docPr id="217" name="Text Box 2" descr="A picture containing graphical user interface Description automatically gener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1356360"/>
                        </a:xfrm>
                        <a:prstGeom prst="rect">
                          <a:avLst/>
                        </a:prstGeom>
                        <a:solidFill>
                          <a:schemeClr val="bg1">
                            <a:lumMod val="95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14:paraId="6BBAD7DF" w14:textId="77777777" w:rsidR="003D5E3B" w:rsidRDefault="003D5E3B" w:rsidP="0018393A">
                            <w:pPr>
                              <w:jc w:val="center"/>
                            </w:pPr>
                            <w:r>
                              <w:rPr>
                                <w:rFonts w:cstheme="minorHAnsi"/>
                                <w:b/>
                                <w:bCs/>
                                <w:noProof/>
                                <w:sz w:val="22"/>
                                <w:szCs w:val="22"/>
                                <w:lang w:eastAsia="en-AU"/>
                              </w:rPr>
                              <w:drawing>
                                <wp:inline distT="0" distB="0" distL="0" distR="0" wp14:anchorId="662B490C" wp14:editId="09C96776">
                                  <wp:extent cx="3764280" cy="784155"/>
                                  <wp:effectExtent l="0" t="0" r="0" b="0"/>
                                  <wp:docPr id="26" name="Picture 26" descr="A picture containing 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4572823" cy="952586"/>
                                          </a:xfrm>
                                          <a:prstGeom prst="rect">
                                            <a:avLst/>
                                          </a:prstGeom>
                                        </pic:spPr>
                                      </pic:pic>
                                    </a:graphicData>
                                  </a:graphic>
                                </wp:inline>
                              </w:drawing>
                            </w:r>
                          </w:p>
                          <w:p w14:paraId="79F86CF6" w14:textId="77777777" w:rsidR="003D5E3B" w:rsidRPr="0018393A" w:rsidRDefault="003D5E3B" w:rsidP="0018393A">
                            <w:pPr>
                              <w:jc w:val="center"/>
                              <w:rPr>
                                <w:b/>
                              </w:rPr>
                            </w:pPr>
                            <w:r w:rsidRPr="0018393A">
                              <w:rPr>
                                <w:rFonts w:ascii="Calibri" w:hAnsi="Calibri" w:cs="Calibri"/>
                                <w:b/>
                                <w:sz w:val="20"/>
                                <w:szCs w:val="20"/>
                                <w:lang w:val="en-US" w:eastAsia="en-AU"/>
                              </w:rPr>
                              <w:t xml:space="preserve">This summary was prepared by </w:t>
                            </w:r>
                            <w:proofErr w:type="spellStart"/>
                            <w:r w:rsidRPr="0018393A">
                              <w:rPr>
                                <w:rFonts w:ascii="Calibri" w:hAnsi="Calibri" w:cs="Calibri"/>
                                <w:b/>
                                <w:sz w:val="20"/>
                                <w:szCs w:val="20"/>
                                <w:lang w:val="en-US" w:eastAsia="en-AU"/>
                              </w:rPr>
                              <w:t>Gayaa</w:t>
                            </w:r>
                            <w:proofErr w:type="spellEnd"/>
                            <w:r w:rsidRPr="0018393A">
                              <w:rPr>
                                <w:rFonts w:ascii="Calibri" w:hAnsi="Calibri" w:cs="Calibri"/>
                                <w:b/>
                                <w:sz w:val="20"/>
                                <w:szCs w:val="20"/>
                                <w:lang w:val="en-US" w:eastAsia="en-AU"/>
                              </w:rPr>
                              <w:t xml:space="preserve"> </w:t>
                            </w:r>
                            <w:proofErr w:type="spellStart"/>
                            <w:r w:rsidRPr="0018393A">
                              <w:rPr>
                                <w:rFonts w:ascii="Calibri" w:hAnsi="Calibri" w:cs="Calibri"/>
                                <w:b/>
                                <w:sz w:val="20"/>
                                <w:szCs w:val="20"/>
                                <w:lang w:val="en-US" w:eastAsia="en-AU"/>
                              </w:rPr>
                              <w:t>Dhuwi</w:t>
                            </w:r>
                            <w:proofErr w:type="spellEnd"/>
                            <w:r w:rsidRPr="0018393A">
                              <w:rPr>
                                <w:rFonts w:ascii="Calibri" w:hAnsi="Calibri" w:cs="Calibri"/>
                                <w:b/>
                                <w:sz w:val="20"/>
                                <w:szCs w:val="20"/>
                                <w:lang w:val="en-US" w:eastAsia="en-AU"/>
                              </w:rPr>
                              <w:t xml:space="preserve"> (Proud Spirit) Australia for inclusion in this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2B08E3" id="_x0000_t202" coordsize="21600,21600" o:spt="202" path="m,l,21600r21600,l21600,xe">
                <v:stroke joinstyle="miter"/>
                <v:path gradientshapeok="t" o:connecttype="rect"/>
              </v:shapetype>
              <v:shape id="Text Box 2" o:spid="_x0000_s1029" type="#_x0000_t202" alt="A picture containing graphical user interface Description automatically generated" style="position:absolute;margin-left:-7.3pt;margin-top:14.1pt;width:457.8pt;height:106.8pt;z-index:251660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" fillcolor="#f2f2f2 [3052]" strokecolor="#629dd1 [3204]" strokeweight="1pt">
                <v:shadow on="t" type="perspective" color="black" opacity="20971f" origin=",.5" offset="0,1pt" matrix="66847f,,,66847f"/>
                <v:textbox>
                  <w:txbxContent>
                    <w:p w14:paraId="6BBAD7DF" w14:textId="77777777" w:rsidR="003D5E3B" w:rsidRDefault="003D5E3B" w:rsidP="0018393A">
                      <w:pPr>
                        <w:jc w:val="center"/>
                      </w:pPr>
                      <w:r>
                        <w:rPr>
                          <w:rFonts w:cstheme="minorHAnsi"/>
                          <w:b/>
                          <w:bCs/>
                          <w:noProof/>
                          <w:sz w:val="22"/>
                          <w:szCs w:val="22"/>
                          <w:lang w:eastAsia="en-AU"/>
                        </w:rPr>
                        <w:drawing>
                          <wp:inline distT="0" distB="0" distL="0" distR="0" wp14:anchorId="662B490C" wp14:editId="09C96776">
                            <wp:extent cx="3764280" cy="784155"/>
                            <wp:effectExtent l="0" t="0" r="0" b="0"/>
                            <wp:docPr id="26" name="Picture 26" descr="A picture containing 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4572823" cy="952586"/>
                                    </a:xfrm>
                                    <a:prstGeom prst="rect">
                                      <a:avLst/>
                                    </a:prstGeom>
                                  </pic:spPr>
                                </pic:pic>
                              </a:graphicData>
                            </a:graphic>
                          </wp:inline>
                        </w:drawing>
                      </w:r>
                    </w:p>
                    <w:p w14:paraId="79F86CF6" w14:textId="77777777" w:rsidR="003D5E3B" w:rsidRPr="0018393A" w:rsidRDefault="003D5E3B" w:rsidP="0018393A">
                      <w:pPr>
                        <w:jc w:val="center"/>
                        <w:rPr>
                          <w:b/>
                        </w:rPr>
                      </w:pPr>
                      <w:r w:rsidRPr="0018393A">
                        <w:rPr>
                          <w:rFonts w:ascii="Calibri" w:hAnsi="Calibri" w:cs="Calibri"/>
                          <w:b/>
                          <w:sz w:val="20"/>
                          <w:szCs w:val="20"/>
                          <w:lang w:val="en-US" w:eastAsia="en-AU"/>
                        </w:rPr>
                        <w:t xml:space="preserve">This summary was prepared by </w:t>
                      </w:r>
                      <w:proofErr w:type="spellStart"/>
                      <w:r w:rsidRPr="0018393A">
                        <w:rPr>
                          <w:rFonts w:ascii="Calibri" w:hAnsi="Calibri" w:cs="Calibri"/>
                          <w:b/>
                          <w:sz w:val="20"/>
                          <w:szCs w:val="20"/>
                          <w:lang w:val="en-US" w:eastAsia="en-AU"/>
                        </w:rPr>
                        <w:t>Gayaa</w:t>
                      </w:r>
                      <w:proofErr w:type="spellEnd"/>
                      <w:r w:rsidRPr="0018393A">
                        <w:rPr>
                          <w:rFonts w:ascii="Calibri" w:hAnsi="Calibri" w:cs="Calibri"/>
                          <w:b/>
                          <w:sz w:val="20"/>
                          <w:szCs w:val="20"/>
                          <w:lang w:val="en-US" w:eastAsia="en-AU"/>
                        </w:rPr>
                        <w:t xml:space="preserve"> </w:t>
                      </w:r>
                      <w:proofErr w:type="spellStart"/>
                      <w:r w:rsidRPr="0018393A">
                        <w:rPr>
                          <w:rFonts w:ascii="Calibri" w:hAnsi="Calibri" w:cs="Calibri"/>
                          <w:b/>
                          <w:sz w:val="20"/>
                          <w:szCs w:val="20"/>
                          <w:lang w:val="en-US" w:eastAsia="en-AU"/>
                        </w:rPr>
                        <w:t>Dhuwi</w:t>
                      </w:r>
                      <w:proofErr w:type="spellEnd"/>
                      <w:r w:rsidRPr="0018393A">
                        <w:rPr>
                          <w:rFonts w:ascii="Calibri" w:hAnsi="Calibri" w:cs="Calibri"/>
                          <w:b/>
                          <w:sz w:val="20"/>
                          <w:szCs w:val="20"/>
                          <w:lang w:val="en-US" w:eastAsia="en-AU"/>
                        </w:rPr>
                        <w:t xml:space="preserve"> (Proud Spirit) Australia for inclusion in this Report</w:t>
                      </w:r>
                    </w:p>
                  </w:txbxContent>
                </v:textbox>
                <w10:wrap type="square" anchorx="margin"/>
              </v:shape>
            </w:pict>
          </mc:Fallback>
        </mc:AlternateContent>
      </w:r>
    </w:p>
    <w:p w14:paraId="53D8F641" w14:textId="137AF35D" w:rsidR="003C3AB4" w:rsidRPr="002601D1" w:rsidRDefault="003C3AB4" w:rsidP="002601D1">
      <w:pPr>
        <w:spacing w:before="0" w:after="120" w:line="240" w:lineRule="auto"/>
        <w:textAlignment w:val="center"/>
        <w:rPr>
          <w:rFonts w:ascii="Calibri" w:hAnsi="Calibri" w:cstheme="minorHAnsi"/>
          <w:sz w:val="20"/>
          <w:szCs w:val="22"/>
        </w:rPr>
      </w:pPr>
      <w:r w:rsidRPr="003C3AB4">
        <w:rPr>
          <w:rFonts w:ascii="Calibri" w:hAnsi="Calibri" w:cstheme="minorHAnsi"/>
          <w:sz w:val="20"/>
          <w:szCs w:val="22"/>
        </w:rPr>
        <w:t xml:space="preserve">Aboriginal and Torres Strait Islander (Indigenous) suicide prevention sits within the broader context of </w:t>
      </w:r>
      <w:r w:rsidRPr="00F1468D">
        <w:rPr>
          <w:rFonts w:ascii="Calibri" w:hAnsi="Calibri" w:cs="Calibri"/>
          <w:sz w:val="20"/>
          <w:szCs w:val="22"/>
        </w:rPr>
        <w:t>strengthening</w:t>
      </w:r>
      <w:r w:rsidRPr="003C3AB4">
        <w:rPr>
          <w:rFonts w:ascii="Calibri" w:hAnsi="Calibri" w:cstheme="minorHAnsi"/>
          <w:sz w:val="20"/>
          <w:szCs w:val="22"/>
        </w:rPr>
        <w:t xml:space="preserve"> the social and emotional wellbeing (SEWB) of Indigenous individuals, families and communities. </w:t>
      </w:r>
      <w:r w:rsidRPr="002601D1">
        <w:rPr>
          <w:rFonts w:ascii="Calibri" w:hAnsi="Calibri" w:cstheme="minorHAnsi"/>
          <w:sz w:val="20"/>
          <w:szCs w:val="22"/>
        </w:rPr>
        <w:t xml:space="preserve"> </w:t>
      </w:r>
      <w:r w:rsidRPr="003C3AB4">
        <w:rPr>
          <w:rFonts w:ascii="Calibri" w:hAnsi="Calibri" w:cstheme="minorHAnsi"/>
          <w:sz w:val="20"/>
          <w:szCs w:val="22"/>
        </w:rPr>
        <w:t>As such, t</w:t>
      </w:r>
      <w:r w:rsidRPr="002601D1">
        <w:rPr>
          <w:rFonts w:ascii="Calibri" w:hAnsi="Calibri" w:cstheme="minorHAnsi"/>
          <w:sz w:val="20"/>
          <w:szCs w:val="22"/>
        </w:rPr>
        <w:t>he National Aboriginal and Torres Strait Islander Suicide Prevention Strategy and Plan (NATSISPSP) needs to be</w:t>
      </w:r>
      <w:r w:rsidR="000302D9">
        <w:rPr>
          <w:rFonts w:ascii="Calibri" w:hAnsi="Calibri" w:cstheme="minorHAnsi"/>
          <w:sz w:val="20"/>
          <w:szCs w:val="22"/>
        </w:rPr>
        <w:t xml:space="preserve"> implemented concurrently with:</w:t>
      </w:r>
    </w:p>
    <w:p w14:paraId="456BF201" w14:textId="5D1C32B2"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 xml:space="preserve">The </w:t>
      </w:r>
      <w:r w:rsidRPr="00AD2768">
        <w:rPr>
          <w:rFonts w:ascii="Calibri" w:hAnsi="Calibri" w:cstheme="minorHAnsi"/>
          <w:i/>
          <w:sz w:val="20"/>
          <w:szCs w:val="22"/>
        </w:rPr>
        <w:t>National Strategic Framework for Aboriginal and Torres Strait Islander Peoples’ Mental Health and Social and Emotional Wellbeing 2017 – 2023</w:t>
      </w:r>
      <w:r w:rsidRPr="002601D1">
        <w:rPr>
          <w:rFonts w:ascii="Calibri" w:hAnsi="Calibri" w:cstheme="minorHAnsi"/>
          <w:sz w:val="20"/>
          <w:szCs w:val="22"/>
        </w:rPr>
        <w:t>, which is a strategic blueprint for strengthening SEWB in addition to transforming the mental health system to work effectively with Indigenous peoples</w:t>
      </w:r>
      <w:r w:rsidR="000302D9">
        <w:rPr>
          <w:rFonts w:ascii="Calibri" w:hAnsi="Calibri" w:cstheme="minorHAnsi"/>
          <w:sz w:val="20"/>
          <w:szCs w:val="22"/>
        </w:rPr>
        <w:t>.</w:t>
      </w:r>
    </w:p>
    <w:p w14:paraId="592FFAC3" w14:textId="01B947AF"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 xml:space="preserve">The 2020 </w:t>
      </w:r>
      <w:r w:rsidRPr="00AD2768">
        <w:rPr>
          <w:rFonts w:ascii="Calibri" w:hAnsi="Calibri" w:cstheme="minorHAnsi"/>
          <w:i/>
          <w:sz w:val="20"/>
          <w:szCs w:val="22"/>
        </w:rPr>
        <w:t xml:space="preserve">National Agreement on Closing the Gap </w:t>
      </w:r>
      <w:r w:rsidRPr="00AD2768">
        <w:rPr>
          <w:rFonts w:ascii="Calibri" w:hAnsi="Calibri" w:cstheme="minorHAnsi"/>
          <w:sz w:val="20"/>
          <w:szCs w:val="22"/>
        </w:rPr>
        <w:t>(NCTGA).</w:t>
      </w:r>
      <w:r w:rsidRPr="002601D1">
        <w:rPr>
          <w:rFonts w:ascii="Calibri" w:hAnsi="Calibri" w:cstheme="minorHAnsi"/>
          <w:sz w:val="20"/>
          <w:szCs w:val="22"/>
        </w:rPr>
        <w:t xml:space="preserve"> This includes Outcome Area 14 focused on strengthening SEWB and Target 14, towards zero suicides</w:t>
      </w:r>
      <w:r w:rsidR="000302D9">
        <w:rPr>
          <w:rFonts w:ascii="Calibri" w:hAnsi="Calibri" w:cstheme="minorHAnsi"/>
          <w:sz w:val="20"/>
          <w:szCs w:val="22"/>
        </w:rPr>
        <w:t>.</w:t>
      </w:r>
    </w:p>
    <w:p w14:paraId="20B3E1FC" w14:textId="7777777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AD2768">
        <w:rPr>
          <w:rFonts w:ascii="Calibri" w:hAnsi="Calibri" w:cstheme="minorHAnsi"/>
          <w:i/>
          <w:sz w:val="20"/>
          <w:szCs w:val="22"/>
        </w:rPr>
        <w:t>National Aboriginal and Torres Strait Islander</w:t>
      </w:r>
      <w:r w:rsidRPr="002601D1">
        <w:rPr>
          <w:rFonts w:ascii="Calibri" w:hAnsi="Calibri" w:cstheme="minorHAnsi"/>
          <w:sz w:val="20"/>
          <w:szCs w:val="22"/>
        </w:rPr>
        <w:t xml:space="preserve"> </w:t>
      </w:r>
      <w:r w:rsidRPr="00AD2768">
        <w:rPr>
          <w:rFonts w:ascii="Calibri" w:hAnsi="Calibri" w:cstheme="minorHAnsi"/>
          <w:i/>
          <w:sz w:val="20"/>
          <w:szCs w:val="22"/>
        </w:rPr>
        <w:t>Health Workforce Strategic Framework and Implementation Plan 2021-2031</w:t>
      </w:r>
      <w:r w:rsidRPr="002601D1">
        <w:rPr>
          <w:rFonts w:ascii="Calibri" w:hAnsi="Calibri" w:cstheme="minorHAnsi"/>
          <w:sz w:val="20"/>
          <w:szCs w:val="22"/>
        </w:rPr>
        <w:t xml:space="preserve"> (under development).</w:t>
      </w:r>
    </w:p>
    <w:p w14:paraId="2FF13D8A" w14:textId="452F56CA" w:rsidR="0018393A" w:rsidRDefault="003C3AB4" w:rsidP="002601D1">
      <w:pPr>
        <w:spacing w:before="0" w:after="120" w:line="240" w:lineRule="auto"/>
        <w:textAlignment w:val="center"/>
        <w:rPr>
          <w:rFonts w:ascii="Calibri" w:hAnsi="Calibri" w:cstheme="minorHAnsi"/>
          <w:sz w:val="20"/>
          <w:szCs w:val="22"/>
        </w:rPr>
      </w:pPr>
      <w:r w:rsidRPr="002601D1">
        <w:rPr>
          <w:rFonts w:ascii="Calibri" w:hAnsi="Calibri" w:cstheme="minorHAnsi"/>
          <w:sz w:val="20"/>
          <w:szCs w:val="22"/>
        </w:rPr>
        <w:t>A pillar of the NATSISPSP is the inclusion of Indigenous people with lived experience in the co</w:t>
      </w:r>
      <w:r w:rsidR="004A0B33">
        <w:rPr>
          <w:rFonts w:ascii="Calibri" w:hAnsi="Calibri" w:cstheme="minorHAnsi"/>
          <w:sz w:val="20"/>
          <w:szCs w:val="22"/>
        </w:rPr>
        <w:t>-</w:t>
      </w:r>
      <w:r w:rsidRPr="002601D1">
        <w:rPr>
          <w:rFonts w:ascii="Calibri" w:hAnsi="Calibri" w:cstheme="minorHAnsi"/>
          <w:sz w:val="20"/>
          <w:szCs w:val="22"/>
        </w:rPr>
        <w:t xml:space="preserve">design, implementation and evaluation of all Indigenous suicide prevention activity. In addition, any suicide prevention strategy or initiative, must be broadly inclusive of Aboriginal and Torres Strait Islander communities and the recommendations contained within the NATSISPSP. </w:t>
      </w:r>
    </w:p>
    <w:p w14:paraId="54D2AB6D" w14:textId="77777777" w:rsidR="003C3AB4" w:rsidRPr="002601D1" w:rsidRDefault="003C3AB4" w:rsidP="002601D1">
      <w:pPr>
        <w:spacing w:before="0" w:after="120" w:line="240" w:lineRule="auto"/>
        <w:textAlignment w:val="center"/>
        <w:rPr>
          <w:rFonts w:ascii="Calibri" w:hAnsi="Calibri" w:cstheme="minorHAnsi"/>
          <w:sz w:val="20"/>
          <w:szCs w:val="22"/>
        </w:rPr>
      </w:pPr>
      <w:r w:rsidRPr="002601D1">
        <w:rPr>
          <w:rFonts w:ascii="Calibri" w:hAnsi="Calibri" w:cstheme="minorHAnsi"/>
          <w:sz w:val="20"/>
          <w:szCs w:val="22"/>
        </w:rPr>
        <w:t>Other pillars, as reflected in the headings of this summary, include:</w:t>
      </w:r>
    </w:p>
    <w:p w14:paraId="31075BB3" w14:textId="7777777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Indigenous Governance and Community Leadership of Suicide Prevention Activity;</w:t>
      </w:r>
    </w:p>
    <w:p w14:paraId="0255B979" w14:textId="7777777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Strengthening Supports for Communities, Families and Young People;</w:t>
      </w:r>
    </w:p>
    <w:p w14:paraId="2DB90976" w14:textId="5C0D72A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 xml:space="preserve">Focus on Priority Groups: Men, Women, </w:t>
      </w:r>
      <w:r w:rsidR="00C95891">
        <w:rPr>
          <w:rFonts w:ascii="Calibri" w:hAnsi="Calibri" w:cstheme="minorHAnsi"/>
          <w:sz w:val="20"/>
          <w:szCs w:val="22"/>
        </w:rPr>
        <w:t>Lesbian, Gay, Bisexual, Transgender, Intersex, Queer,</w:t>
      </w:r>
      <w:r w:rsidR="001E5E73">
        <w:rPr>
          <w:rFonts w:ascii="Calibri" w:hAnsi="Calibri" w:cstheme="minorHAnsi"/>
          <w:sz w:val="20"/>
          <w:szCs w:val="22"/>
        </w:rPr>
        <w:t xml:space="preserve"> plus, </w:t>
      </w:r>
      <w:proofErr w:type="spellStart"/>
      <w:r w:rsidR="00C95891">
        <w:rPr>
          <w:rFonts w:ascii="Calibri" w:hAnsi="Calibri" w:cstheme="minorHAnsi"/>
          <w:sz w:val="20"/>
          <w:szCs w:val="22"/>
        </w:rPr>
        <w:t>Sistergirl</w:t>
      </w:r>
      <w:proofErr w:type="spellEnd"/>
      <w:r w:rsidR="00C95891">
        <w:rPr>
          <w:rFonts w:ascii="Calibri" w:hAnsi="Calibri" w:cstheme="minorHAnsi"/>
          <w:sz w:val="20"/>
          <w:szCs w:val="22"/>
        </w:rPr>
        <w:t xml:space="preserve"> and </w:t>
      </w:r>
      <w:proofErr w:type="spellStart"/>
      <w:r w:rsidR="00C95891">
        <w:rPr>
          <w:rFonts w:ascii="Calibri" w:hAnsi="Calibri" w:cstheme="minorHAnsi"/>
          <w:sz w:val="20"/>
          <w:szCs w:val="22"/>
        </w:rPr>
        <w:t>Brotherboy</w:t>
      </w:r>
      <w:proofErr w:type="spellEnd"/>
      <w:r w:rsidR="00C95891">
        <w:rPr>
          <w:rFonts w:ascii="Calibri" w:hAnsi="Calibri" w:cstheme="minorHAnsi"/>
          <w:sz w:val="20"/>
          <w:szCs w:val="22"/>
        </w:rPr>
        <w:t xml:space="preserve"> (</w:t>
      </w:r>
      <w:r w:rsidRPr="002601D1">
        <w:rPr>
          <w:rFonts w:ascii="Calibri" w:hAnsi="Calibri" w:cstheme="minorHAnsi"/>
          <w:sz w:val="20"/>
          <w:szCs w:val="22"/>
        </w:rPr>
        <w:t>LGBTIQ+SB</w:t>
      </w:r>
      <w:r w:rsidR="00C95891">
        <w:rPr>
          <w:rFonts w:ascii="Calibri" w:hAnsi="Calibri" w:cstheme="minorHAnsi"/>
          <w:sz w:val="20"/>
          <w:szCs w:val="22"/>
        </w:rPr>
        <w:t>)</w:t>
      </w:r>
      <w:r w:rsidRPr="002601D1">
        <w:rPr>
          <w:rFonts w:ascii="Calibri" w:hAnsi="Calibri" w:cstheme="minorHAnsi"/>
          <w:sz w:val="20"/>
          <w:szCs w:val="22"/>
        </w:rPr>
        <w:t xml:space="preserve"> and Stolen Generations; </w:t>
      </w:r>
    </w:p>
    <w:p w14:paraId="2EACB7AE" w14:textId="7777777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Transforming Services and Workforces for Indigenous Suicide Prevention; and</w:t>
      </w:r>
    </w:p>
    <w:p w14:paraId="330F6774" w14:textId="7777777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Indigenous Governance in Suicide Prevention Research, Data and Evaluation.</w:t>
      </w:r>
    </w:p>
    <w:p w14:paraId="71008D6D" w14:textId="7C855AA8" w:rsidR="003C3AB4" w:rsidRPr="00501D0F" w:rsidRDefault="00501D0F" w:rsidP="00A16CCE">
      <w:pPr>
        <w:pStyle w:val="Heading2"/>
      </w:pPr>
      <w:r w:rsidRPr="00501D0F">
        <w:t>Indigenous gove</w:t>
      </w:r>
      <w:r w:rsidR="000302D9">
        <w:t>rnance and community leadership</w:t>
      </w:r>
    </w:p>
    <w:p w14:paraId="3D3E88F5" w14:textId="77777777" w:rsidR="003C3AB4" w:rsidRPr="002601D1" w:rsidRDefault="003C3AB4" w:rsidP="006327EA">
      <w:pPr>
        <w:spacing w:before="80" w:after="120" w:line="240" w:lineRule="auto"/>
        <w:textAlignment w:val="center"/>
        <w:rPr>
          <w:rFonts w:ascii="Calibri" w:hAnsi="Calibri" w:cstheme="minorHAnsi"/>
          <w:sz w:val="20"/>
          <w:szCs w:val="22"/>
        </w:rPr>
      </w:pPr>
      <w:r w:rsidRPr="002601D1">
        <w:rPr>
          <w:rFonts w:ascii="Calibri" w:hAnsi="Calibri" w:cstheme="minorHAnsi"/>
          <w:sz w:val="20"/>
          <w:szCs w:val="22"/>
        </w:rPr>
        <w:t>The following system architecture is proposed</w:t>
      </w:r>
      <w:r w:rsidR="002601D1">
        <w:rPr>
          <w:rFonts w:ascii="Calibri" w:hAnsi="Calibri" w:cstheme="minorHAnsi"/>
          <w:sz w:val="20"/>
          <w:szCs w:val="22"/>
        </w:rPr>
        <w:t>:</w:t>
      </w:r>
    </w:p>
    <w:p w14:paraId="2318EA4F" w14:textId="4492AD46"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 xml:space="preserve">A national leadership and governance body for NATSISPSP implementation begins operating on 1 July 2021 within the National Suicide Prevention Leadership and Support Program (NSPLSP). So positioned, it works with other NSPLSP and related bodies and programs to ensure a nationally consistent, quality, lived-experience inclusive approach to Indigenous suicide prevention. It also supports </w:t>
      </w:r>
      <w:r w:rsidR="004A0B33">
        <w:rPr>
          <w:rFonts w:ascii="Calibri" w:hAnsi="Calibri" w:cstheme="minorHAnsi"/>
          <w:sz w:val="20"/>
          <w:szCs w:val="22"/>
        </w:rPr>
        <w:t>whole of government</w:t>
      </w:r>
      <w:r w:rsidRPr="002601D1">
        <w:rPr>
          <w:rFonts w:ascii="Calibri" w:hAnsi="Calibri" w:cstheme="minorHAnsi"/>
          <w:sz w:val="20"/>
          <w:szCs w:val="22"/>
        </w:rPr>
        <w:t xml:space="preserve"> activity to that end. This will include national campaigns; development of evaluation frameworks and reporting; the scaling up of successful programs; ensuring suicide prevention in all policies analysis; national map and gap analysis; research promotion and coordination; surveillance and data-gathering, and other</w:t>
      </w:r>
      <w:r w:rsidR="000302D9">
        <w:rPr>
          <w:rFonts w:ascii="Calibri" w:hAnsi="Calibri" w:cstheme="minorHAnsi"/>
          <w:sz w:val="20"/>
          <w:szCs w:val="22"/>
        </w:rPr>
        <w:t xml:space="preserve"> activities.</w:t>
      </w:r>
    </w:p>
    <w:p w14:paraId="0DE1A13C" w14:textId="523D2EF8"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 xml:space="preserve">The body also works through the NCTGA Joint Council on Closing the Gap and social and emotional wellbeing (SEWB) policy partnership to progress </w:t>
      </w:r>
      <w:r w:rsidR="004A0B33">
        <w:rPr>
          <w:rFonts w:ascii="Calibri" w:hAnsi="Calibri" w:cstheme="minorHAnsi"/>
          <w:sz w:val="20"/>
          <w:szCs w:val="22"/>
        </w:rPr>
        <w:t>whole of government</w:t>
      </w:r>
      <w:r w:rsidRPr="002601D1">
        <w:rPr>
          <w:rFonts w:ascii="Calibri" w:hAnsi="Calibri" w:cstheme="minorHAnsi"/>
          <w:sz w:val="20"/>
          <w:szCs w:val="22"/>
        </w:rPr>
        <w:t xml:space="preserve"> activity towards zero Indigenous suicides. That is, within the broader context of working to progress all 16 NCTGA outcome areas and particularly those relevant to suicide prevention (e.g., for increasing employment, reducing contact with the criminal justice system, and so on); as well as Priority Reform Area 2 about building the community-controlled health sector, and Priority Reform Area 3 about transforming mainstream services to be responsive to Indigenous peoples. The body also aims to empower Indigenous communities to respond to suicide by:</w:t>
      </w:r>
    </w:p>
    <w:p w14:paraId="23F327AE" w14:textId="77777777" w:rsidR="003C3AB4" w:rsidRPr="002601D1" w:rsidRDefault="003C3AB4" w:rsidP="0018393A">
      <w:pPr>
        <w:pStyle w:val="ListParagraph"/>
        <w:numPr>
          <w:ilvl w:val="1"/>
          <w:numId w:val="14"/>
        </w:numPr>
        <w:spacing w:before="0" w:after="120" w:line="240" w:lineRule="auto"/>
        <w:ind w:left="754" w:hanging="357"/>
        <w:contextualSpacing w:val="0"/>
        <w:textAlignment w:val="center"/>
        <w:rPr>
          <w:rFonts w:ascii="Calibri" w:hAnsi="Calibri" w:cstheme="minorHAnsi"/>
          <w:sz w:val="20"/>
          <w:szCs w:val="22"/>
        </w:rPr>
      </w:pPr>
      <w:r w:rsidRPr="002601D1">
        <w:rPr>
          <w:rFonts w:ascii="Calibri" w:hAnsi="Calibri" w:cstheme="minorHAnsi"/>
          <w:sz w:val="20"/>
          <w:szCs w:val="22"/>
        </w:rPr>
        <w:t>Supporting communities from the national level in practical ways: such as accessing resources, training, and other suicide prevention activity developed or operating at the national level.</w:t>
      </w:r>
    </w:p>
    <w:p w14:paraId="4246107B" w14:textId="77777777" w:rsidR="003C3AB4" w:rsidRPr="002601D1" w:rsidRDefault="003C3AB4" w:rsidP="0018393A">
      <w:pPr>
        <w:pStyle w:val="ListParagraph"/>
        <w:numPr>
          <w:ilvl w:val="1"/>
          <w:numId w:val="14"/>
        </w:numPr>
        <w:spacing w:before="0" w:after="120" w:line="240" w:lineRule="auto"/>
        <w:ind w:left="754" w:hanging="357"/>
        <w:contextualSpacing w:val="0"/>
        <w:textAlignment w:val="center"/>
        <w:rPr>
          <w:rFonts w:ascii="Calibri" w:hAnsi="Calibri" w:cstheme="minorHAnsi"/>
          <w:sz w:val="20"/>
          <w:szCs w:val="22"/>
        </w:rPr>
      </w:pPr>
      <w:r w:rsidRPr="002601D1">
        <w:rPr>
          <w:rFonts w:ascii="Calibri" w:hAnsi="Calibri" w:cstheme="minorHAnsi"/>
          <w:sz w:val="20"/>
          <w:szCs w:val="22"/>
        </w:rPr>
        <w:t>Providing communities with a national voice to shape the ongoing development of national policy.</w:t>
      </w:r>
    </w:p>
    <w:p w14:paraId="14F32976" w14:textId="7777777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Under the auspice of the National Community Controlled Health Organisation (NACCHO), State and Territory Aboriginal Community-controlled Health Peaks (peaks) are established and funded as regional commissioning authorities (as per the Productivity Commission’s report of its Inquiry into Mental Health). Pooled Commonwealth and jurisdictional Indigenous suicide prevention funds will be used by the peaks to commission service and program responses guided by a national commissioning framework. The peaks have long standing relationships with their jurisdictions’ communities and community-controlled health services and are well placed to work effectively with them. They are also best placed to interface with State and Territory governments, health departments, and mental health departments.</w:t>
      </w:r>
    </w:p>
    <w:p w14:paraId="4F8A4120" w14:textId="7777777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Regional Suicide Prevention Networks inclusive of people from target groups are established by the peaks in agreement with a region’s communities to develop regional suicide prevention plans. These, in turn, aim to empower communities to plan to respond to suicide while also allowing them to benefit from regional economies of scale and regional map and gap analysis. These networks could include Primary Health Networks and Local Hospital Networks.</w:t>
      </w:r>
    </w:p>
    <w:p w14:paraId="05F13761" w14:textId="7777777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Placing communities in control of suicide prevention activity.  In broad terms, the above national commissioning framework does this by positioning:</w:t>
      </w:r>
    </w:p>
    <w:p w14:paraId="11E6340C" w14:textId="77777777" w:rsidR="003C3AB4" w:rsidRPr="002601D1" w:rsidRDefault="003C3AB4" w:rsidP="0018393A">
      <w:pPr>
        <w:pStyle w:val="ListParagraph"/>
        <w:numPr>
          <w:ilvl w:val="1"/>
          <w:numId w:val="14"/>
        </w:numPr>
        <w:spacing w:before="0" w:after="120" w:line="240" w:lineRule="auto"/>
        <w:ind w:left="754" w:hanging="357"/>
        <w:contextualSpacing w:val="0"/>
        <w:textAlignment w:val="center"/>
        <w:rPr>
          <w:rFonts w:ascii="Calibri" w:hAnsi="Calibri" w:cstheme="minorHAnsi"/>
          <w:sz w:val="20"/>
          <w:szCs w:val="22"/>
        </w:rPr>
      </w:pPr>
      <w:r w:rsidRPr="002601D1">
        <w:rPr>
          <w:rFonts w:ascii="Calibri" w:hAnsi="Calibri" w:cstheme="minorHAnsi"/>
          <w:sz w:val="20"/>
          <w:szCs w:val="22"/>
        </w:rPr>
        <w:t>Aboriginal Community Controlled Health Services (ACCHSs) under the auspice of NACCHO as the preferred coordinators and providers of suicide prevention programs and services within communities (and as per NCTGA Priority Reform Area 2); and</w:t>
      </w:r>
    </w:p>
    <w:p w14:paraId="47675F7D" w14:textId="77777777" w:rsidR="003C3AB4" w:rsidRPr="002601D1" w:rsidRDefault="003C3AB4" w:rsidP="0018393A">
      <w:pPr>
        <w:pStyle w:val="ListParagraph"/>
        <w:numPr>
          <w:ilvl w:val="1"/>
          <w:numId w:val="14"/>
        </w:numPr>
        <w:spacing w:before="0" w:after="120" w:line="240" w:lineRule="auto"/>
        <w:ind w:left="754" w:hanging="357"/>
        <w:contextualSpacing w:val="0"/>
        <w:textAlignment w:val="center"/>
        <w:rPr>
          <w:rFonts w:ascii="Calibri" w:hAnsi="Calibri" w:cstheme="minorHAnsi"/>
          <w:sz w:val="20"/>
          <w:szCs w:val="22"/>
        </w:rPr>
      </w:pPr>
      <w:r w:rsidRPr="002601D1">
        <w:rPr>
          <w:rFonts w:ascii="Calibri" w:hAnsi="Calibri" w:cstheme="minorHAnsi"/>
          <w:sz w:val="20"/>
          <w:szCs w:val="22"/>
        </w:rPr>
        <w:t>Aboriginal community-controlled organisations (ACCOs) should be considered in areas where there are no ACCHOs.</w:t>
      </w:r>
    </w:p>
    <w:p w14:paraId="63C721EA" w14:textId="7777777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The commissioning framework will ensure that in the absence of ACCHOs and ACCOs, mainstream organisations could be commissioned to coordinate or provide services that meet criteria for operating effectively within Indigenous communities. Guidelines for this would include Indigenous community governance of relevant activity; community engagement; employment of local/ Indigenous staff; culturally safe service delivery; and the transitioning of such to ACCOs over time.</w:t>
      </w:r>
    </w:p>
    <w:p w14:paraId="696CF03D" w14:textId="7777777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Community choices for integrated suicide prevention activity. These are not prescribed in the NATSISPSP to ensure communities can make the most appropriate choices for their situations. However, the Aboriginal and Torres Strait Islander Suicide Prevention Evaluation Project’s (ATSISPEP) Solutions That Work report’s success factors, and the ongoing work of the Centre of Best Practice in Indigenous Suicide Prevention (CBPATSISP), is strongly supported.</w:t>
      </w:r>
    </w:p>
    <w:p w14:paraId="13493306" w14:textId="77777777" w:rsidR="00501D0F" w:rsidRPr="00C87E24" w:rsidRDefault="00501D0F" w:rsidP="00C87E24">
      <w:r w:rsidRPr="00C87E24">
        <w:br w:type="page"/>
      </w:r>
    </w:p>
    <w:p w14:paraId="7A371F01" w14:textId="77777777" w:rsidR="003C3AB4" w:rsidRPr="00501D0F" w:rsidRDefault="00501D0F" w:rsidP="00A16CCE">
      <w:pPr>
        <w:pStyle w:val="Heading2"/>
      </w:pPr>
      <w:r w:rsidRPr="00501D0F">
        <w:t>Strengthening supports for communities, families and young p</w:t>
      </w:r>
      <w:r w:rsidR="003C3AB4" w:rsidRPr="00501D0F">
        <w:t>eople</w:t>
      </w:r>
    </w:p>
    <w:p w14:paraId="2FAD618D" w14:textId="7A7338F9" w:rsidR="003C3AB4" w:rsidRPr="002601D1" w:rsidRDefault="003C3AB4" w:rsidP="002601D1">
      <w:pPr>
        <w:spacing w:before="0" w:after="120" w:line="240" w:lineRule="auto"/>
        <w:textAlignment w:val="center"/>
        <w:rPr>
          <w:rFonts w:ascii="Calibri" w:hAnsi="Calibri" w:cstheme="minorHAnsi"/>
          <w:sz w:val="20"/>
          <w:szCs w:val="22"/>
        </w:rPr>
      </w:pPr>
      <w:r w:rsidRPr="002601D1">
        <w:rPr>
          <w:rFonts w:ascii="Calibri" w:hAnsi="Calibri" w:cstheme="minorHAnsi"/>
          <w:sz w:val="20"/>
          <w:szCs w:val="22"/>
        </w:rPr>
        <w:t xml:space="preserve">The NATSISPSP recognises that Indigenous suicide prevention requires action across the life course and involves whole communities. It also acknowledges that suicide-prevention resources are finite and that, particularly in a </w:t>
      </w:r>
      <w:r w:rsidR="004A0B33">
        <w:rPr>
          <w:rFonts w:ascii="Calibri" w:hAnsi="Calibri" w:cstheme="minorHAnsi"/>
          <w:sz w:val="20"/>
          <w:szCs w:val="22"/>
        </w:rPr>
        <w:t>whole of government</w:t>
      </w:r>
      <w:r w:rsidRPr="002601D1">
        <w:rPr>
          <w:rFonts w:ascii="Calibri" w:hAnsi="Calibri" w:cstheme="minorHAnsi"/>
          <w:sz w:val="20"/>
          <w:szCs w:val="22"/>
        </w:rPr>
        <w:t xml:space="preserve"> context, other strategic responses and resources can be leveraged to play a role in Indigenous suicide prevention. In the context of the SEWB framework, investing in a healthy start to life with targeted perinatal and early childhood programs will assist in addressing upstream risk factors that can develop early in life with ongoing early intervention and support for children and families throughout development.</w:t>
      </w:r>
    </w:p>
    <w:p w14:paraId="29841F30" w14:textId="77777777" w:rsidR="003C3AB4" w:rsidRPr="002601D1" w:rsidRDefault="003C3AB4" w:rsidP="002601D1">
      <w:pPr>
        <w:spacing w:before="0" w:after="120" w:line="240" w:lineRule="auto"/>
        <w:textAlignment w:val="center"/>
        <w:rPr>
          <w:rFonts w:ascii="Calibri" w:hAnsi="Calibri" w:cstheme="minorHAnsi"/>
          <w:sz w:val="20"/>
          <w:szCs w:val="22"/>
        </w:rPr>
      </w:pPr>
      <w:r w:rsidRPr="002601D1">
        <w:rPr>
          <w:rFonts w:ascii="Calibri" w:hAnsi="Calibri" w:cstheme="minorHAnsi"/>
          <w:sz w:val="20"/>
          <w:szCs w:val="22"/>
        </w:rPr>
        <w:t xml:space="preserve">Within the NCTGA, this includes the development of an Indigenous Early Childhood Development Strategy and outcome areas that include significantly reducing rates of Indigenous children in out-of-home care; strengthening home and community safety; promoting school attendance, educational attainment and employment and significantly reducing Indigenous peoples contact with the criminal justice system. </w:t>
      </w:r>
    </w:p>
    <w:p w14:paraId="4CAD3A6C" w14:textId="77777777" w:rsidR="003C3AB4" w:rsidRPr="002601D1" w:rsidRDefault="003C3AB4" w:rsidP="002601D1">
      <w:pPr>
        <w:spacing w:before="0" w:after="120" w:line="240" w:lineRule="auto"/>
        <w:textAlignment w:val="center"/>
        <w:rPr>
          <w:rFonts w:ascii="Calibri" w:hAnsi="Calibri" w:cstheme="minorHAnsi"/>
          <w:sz w:val="20"/>
          <w:szCs w:val="22"/>
        </w:rPr>
      </w:pPr>
      <w:r w:rsidRPr="002601D1">
        <w:rPr>
          <w:rFonts w:ascii="Calibri" w:hAnsi="Calibri" w:cstheme="minorHAnsi"/>
          <w:sz w:val="20"/>
          <w:szCs w:val="22"/>
        </w:rPr>
        <w:t>Important suicide prevention-specific elements that NATSISPSP would add to these developments are:</w:t>
      </w:r>
    </w:p>
    <w:p w14:paraId="2CA70DBD" w14:textId="7777777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 xml:space="preserve">School programs that address mental health needs and that equip schools/ teachers to identify and appropriately refer children and families in distress, and that otherwise provide age-appropriate education in mental health, alcohol and drug use and suicide prevention. </w:t>
      </w:r>
    </w:p>
    <w:p w14:paraId="1FC6D099" w14:textId="7777777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Building on the strengths of young people, including the cultural determinants of health. Action here builds on existing programs to support indigenous youth and youth lived experience leadership to develop culturally based responses to youth suicide (as per 2019-20 Budget). The Plan particularly supports youth cultural programs (e.g., going on Country, working with Elders) and youth peer-to-peer mentoring and gatekeeper/ natural helper programs as identified by ATSISPEP as successful Indigenous youth suicide prevention activity.</w:t>
      </w:r>
    </w:p>
    <w:p w14:paraId="293D3541" w14:textId="2BC33213"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In communities, families, peer networks and front-line workers (GPs, police, health service, employment, housing and other service workers) are often the first challenged with providing care to people at risk of suicide. The need for support, including by involvement of people with lived experience in co-designing responses and culturally appropriate referral pathways, for gatekeepers and natural helpers as was identified by ATSISPEP as successful Indigenous suicide prevention activity.</w:t>
      </w:r>
    </w:p>
    <w:p w14:paraId="2C30D6E1" w14:textId="77777777" w:rsidR="003C3AB4" w:rsidRPr="00501D0F" w:rsidRDefault="00501D0F" w:rsidP="00A16CCE">
      <w:pPr>
        <w:pStyle w:val="Heading2"/>
      </w:pPr>
      <w:r w:rsidRPr="00501D0F">
        <w:t>Focus on priority groups: men, women, LGBTIQ+SB and stolen g</w:t>
      </w:r>
      <w:r w:rsidR="003C3AB4" w:rsidRPr="00501D0F">
        <w:t>enerations</w:t>
      </w:r>
    </w:p>
    <w:p w14:paraId="68B04E87" w14:textId="77777777" w:rsidR="003C3AB4" w:rsidRPr="002601D1" w:rsidRDefault="003C3AB4" w:rsidP="0051287B">
      <w:pPr>
        <w:spacing w:before="0" w:after="120" w:line="240" w:lineRule="auto"/>
        <w:rPr>
          <w:rFonts w:ascii="Calibri" w:hAnsi="Calibri" w:cstheme="minorHAnsi"/>
          <w:sz w:val="20"/>
          <w:szCs w:val="22"/>
        </w:rPr>
      </w:pPr>
      <w:r w:rsidRPr="001C7D18">
        <w:rPr>
          <w:rFonts w:ascii="Calibri" w:hAnsi="Calibri" w:cs="Calibri"/>
          <w:color w:val="000000" w:themeColor="text1"/>
          <w:szCs w:val="21"/>
          <w:lang w:val="en-US"/>
        </w:rPr>
        <w:t>W</w:t>
      </w:r>
      <w:proofErr w:type="spellStart"/>
      <w:r w:rsidRPr="002601D1">
        <w:rPr>
          <w:rFonts w:ascii="Calibri" w:hAnsi="Calibri" w:cstheme="minorHAnsi"/>
          <w:sz w:val="20"/>
          <w:szCs w:val="22"/>
        </w:rPr>
        <w:t>hile</w:t>
      </w:r>
      <w:proofErr w:type="spellEnd"/>
      <w:r w:rsidRPr="002601D1">
        <w:rPr>
          <w:rFonts w:ascii="Calibri" w:hAnsi="Calibri" w:cstheme="minorHAnsi"/>
          <w:sz w:val="20"/>
          <w:szCs w:val="22"/>
        </w:rPr>
        <w:t xml:space="preserve"> strategic directions are yet to be finalised with these groups, an overarching theme of the consultation roundtables was the need:</w:t>
      </w:r>
    </w:p>
    <w:p w14:paraId="4EC1743F" w14:textId="7777777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To empower and resource these groups, people with lived experience within these groups, and their organisations to lead and implement suicide prevention activity among their members. For example, among LGBTIQ+SB, to develop resources for parents and others to support young Indigenous people coming out.</w:t>
      </w:r>
    </w:p>
    <w:p w14:paraId="6E95819B" w14:textId="7777777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To provide spaces for connection, identity strengthening, belonging and healing outside of mental health system contexts.</w:t>
      </w:r>
    </w:p>
    <w:p w14:paraId="789A06A6" w14:textId="7777777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 xml:space="preserve">For culture as a key element underpinning responses. </w:t>
      </w:r>
    </w:p>
    <w:p w14:paraId="47FE0B82" w14:textId="7777777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For SEWB-based services and programs that are ‘safe spaces’ for these groups including by their representation among staff.</w:t>
      </w:r>
    </w:p>
    <w:p w14:paraId="780C6825" w14:textId="77777777" w:rsidR="003C3AB4" w:rsidRPr="002601D1" w:rsidRDefault="003C3AB4" w:rsidP="002601D1">
      <w:pPr>
        <w:spacing w:before="0" w:after="120" w:line="240" w:lineRule="auto"/>
        <w:textAlignment w:val="center"/>
        <w:rPr>
          <w:rFonts w:ascii="Calibri" w:hAnsi="Calibri" w:cstheme="minorHAnsi"/>
          <w:sz w:val="20"/>
          <w:szCs w:val="22"/>
        </w:rPr>
      </w:pPr>
      <w:r w:rsidRPr="002601D1">
        <w:rPr>
          <w:rFonts w:ascii="Calibri" w:hAnsi="Calibri" w:cstheme="minorHAnsi"/>
          <w:sz w:val="20"/>
          <w:szCs w:val="22"/>
        </w:rPr>
        <w:t>People challenged by contact with the criminal justice system are another priority group identified in the NATSISPSP. While strategic directions are yet to be finalised with stakeholders, continuity of SEWB and mental health care throughout the journey in the justice system provided by ACCHSs, or other services as appropriate, in partnership with prison health services has been proposed as one way forward.</w:t>
      </w:r>
    </w:p>
    <w:p w14:paraId="0F043F31" w14:textId="77777777" w:rsidR="00501D0F" w:rsidRPr="000302D9" w:rsidRDefault="00501D0F" w:rsidP="000302D9">
      <w:r w:rsidRPr="000302D9">
        <w:br w:type="page"/>
      </w:r>
    </w:p>
    <w:p w14:paraId="30F8F612" w14:textId="77777777" w:rsidR="003C3AB4" w:rsidRPr="00501D0F" w:rsidRDefault="00501D0F" w:rsidP="00A16CCE">
      <w:pPr>
        <w:pStyle w:val="Heading2"/>
      </w:pPr>
      <w:r>
        <w:t>Transforming s</w:t>
      </w:r>
      <w:r w:rsidR="003C3AB4" w:rsidRPr="00501D0F">
        <w:t xml:space="preserve">ervices </w:t>
      </w:r>
      <w:r>
        <w:t>and workforces for Indigenous suicide p</w:t>
      </w:r>
      <w:r w:rsidR="003C3AB4" w:rsidRPr="00501D0F">
        <w:t xml:space="preserve">revention </w:t>
      </w:r>
    </w:p>
    <w:p w14:paraId="5A04DE03" w14:textId="77777777" w:rsidR="003C3AB4" w:rsidRPr="002601D1" w:rsidRDefault="003C3AB4" w:rsidP="002601D1">
      <w:pPr>
        <w:spacing w:before="0" w:after="120" w:line="240" w:lineRule="auto"/>
        <w:textAlignment w:val="center"/>
        <w:rPr>
          <w:rFonts w:ascii="Calibri" w:hAnsi="Calibri" w:cstheme="minorHAnsi"/>
          <w:sz w:val="20"/>
          <w:szCs w:val="22"/>
        </w:rPr>
      </w:pPr>
      <w:r w:rsidRPr="002601D1">
        <w:rPr>
          <w:rFonts w:ascii="Calibri" w:hAnsi="Calibri" w:cstheme="minorHAnsi"/>
          <w:sz w:val="20"/>
          <w:szCs w:val="22"/>
        </w:rPr>
        <w:t xml:space="preserve">The </w:t>
      </w:r>
      <w:r w:rsidRPr="00AD2768">
        <w:rPr>
          <w:rFonts w:ascii="Calibri" w:hAnsi="Calibri" w:cstheme="minorHAnsi"/>
          <w:i/>
          <w:sz w:val="20"/>
          <w:szCs w:val="22"/>
        </w:rPr>
        <w:t>National Strategic Framework for Aboriginal and Torres Strait Islander Peoples’ Mental Health and Social and Emotional Wellbeing 2017 – 2023</w:t>
      </w:r>
      <w:r w:rsidRPr="002601D1">
        <w:rPr>
          <w:rFonts w:ascii="Calibri" w:hAnsi="Calibri" w:cstheme="minorHAnsi"/>
          <w:sz w:val="20"/>
          <w:szCs w:val="22"/>
        </w:rPr>
        <w:t xml:space="preserve"> supports the establishment of a multidisciplinary, team-based SEWB service model for ACCHSs and other services as appropriate. This model was founded on integrated SEWB, health, mental health, and suicide prevention capabilities, and also support access to cultural and traditional healers. For suicide prevention, model elements would specifically include:</w:t>
      </w:r>
    </w:p>
    <w:p w14:paraId="07C61241" w14:textId="7777777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Building stronger relationships support. One of the main proximal challenges to wellbeing associated with Indigenous suicide are problems with partner and family relationships. In particular, this is associated with the suicide of younger Indigenous men. The service model elements would support Indigenous young people to build better partner relationships, seek, and cope with relationship breakdowns.</w:t>
      </w:r>
    </w:p>
    <w:p w14:paraId="54B6F013" w14:textId="7777777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Integrated family programs. Indigenous families and children are challenged by a much higher exposure to intergenerational trauma and stressful life events than non-Indigenous families and children. The service model elements would work to heal family trauma and its symptoms, and support families to stay together.</w:t>
      </w:r>
    </w:p>
    <w:p w14:paraId="0924E60B" w14:textId="7777777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 xml:space="preserve">Youth suicide prevention service capabilities to ensure 24/7 place-based service responses. </w:t>
      </w:r>
    </w:p>
    <w:p w14:paraId="6799DF01" w14:textId="7777777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Proactive, place-based after attempt/people challenged by suicide ideation care case management.</w:t>
      </w:r>
    </w:p>
    <w:p w14:paraId="150D0D3F" w14:textId="7777777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proofErr w:type="spellStart"/>
      <w:r w:rsidRPr="002601D1">
        <w:rPr>
          <w:rFonts w:ascii="Calibri" w:hAnsi="Calibri" w:cstheme="minorHAnsi"/>
          <w:sz w:val="20"/>
          <w:szCs w:val="22"/>
        </w:rPr>
        <w:t>Postvention</w:t>
      </w:r>
      <w:proofErr w:type="spellEnd"/>
      <w:r w:rsidRPr="002601D1">
        <w:rPr>
          <w:rFonts w:ascii="Calibri" w:hAnsi="Calibri" w:cstheme="minorHAnsi"/>
          <w:sz w:val="20"/>
          <w:szCs w:val="22"/>
        </w:rPr>
        <w:t xml:space="preserve"> services for families who have experienced suicide or traumatic bereavement.</w:t>
      </w:r>
    </w:p>
    <w:p w14:paraId="30C1E23C" w14:textId="7777777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Telehealth and other digital support as appropriate.</w:t>
      </w:r>
    </w:p>
    <w:p w14:paraId="1910E20E" w14:textId="77777777" w:rsidR="003C3AB4" w:rsidRPr="002601D1" w:rsidRDefault="003C3AB4" w:rsidP="002601D1">
      <w:pPr>
        <w:spacing w:before="0" w:after="120" w:line="240" w:lineRule="auto"/>
        <w:textAlignment w:val="center"/>
        <w:rPr>
          <w:rFonts w:ascii="Calibri" w:hAnsi="Calibri" w:cstheme="minorHAnsi"/>
          <w:sz w:val="20"/>
          <w:szCs w:val="22"/>
        </w:rPr>
      </w:pPr>
      <w:r w:rsidRPr="002601D1">
        <w:rPr>
          <w:rFonts w:ascii="Calibri" w:hAnsi="Calibri" w:cstheme="minorHAnsi"/>
          <w:sz w:val="20"/>
          <w:szCs w:val="22"/>
        </w:rPr>
        <w:t>Complementing the above, the NATSISPSP Indigenous leadership and governance body will establish an Indigenous stakeholder and lived experience-led co-design process to transform mainstream suicide prevention and related service delivery. Action to transform mainstream services into more culturally safe and responsive service environments should be reflected in renewed National Mental Health Service Standards. The above will include an increased emphasis on Indigenous governance in service partnerships including with:</w:t>
      </w:r>
    </w:p>
    <w:p w14:paraId="37BCE6CA" w14:textId="77777777" w:rsidR="003C3AB4" w:rsidRPr="002601D1" w:rsidRDefault="003C3AB4" w:rsidP="00501D0F">
      <w:pPr>
        <w:pStyle w:val="ListParagraph"/>
        <w:numPr>
          <w:ilvl w:val="0"/>
          <w:numId w:val="14"/>
        </w:numPr>
        <w:spacing w:before="0" w:after="8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Local Hospital Networks and Primary Health Network (or other regional commissioning authority) - commissioned mental health and suicide prevention services.</w:t>
      </w:r>
    </w:p>
    <w:p w14:paraId="64EE9398" w14:textId="77777777" w:rsidR="003C3AB4" w:rsidRPr="002601D1" w:rsidRDefault="003C3AB4" w:rsidP="00501D0F">
      <w:pPr>
        <w:pStyle w:val="ListParagraph"/>
        <w:numPr>
          <w:ilvl w:val="0"/>
          <w:numId w:val="14"/>
        </w:numPr>
        <w:spacing w:before="0" w:after="80" w:line="240" w:lineRule="auto"/>
        <w:ind w:left="425" w:hanging="425"/>
        <w:contextualSpacing w:val="0"/>
        <w:textAlignment w:val="center"/>
        <w:rPr>
          <w:rFonts w:ascii="Calibri" w:hAnsi="Calibri" w:cstheme="minorHAnsi"/>
          <w:sz w:val="20"/>
          <w:szCs w:val="22"/>
        </w:rPr>
      </w:pPr>
      <w:proofErr w:type="gramStart"/>
      <w:r w:rsidRPr="002601D1">
        <w:rPr>
          <w:rFonts w:ascii="Calibri" w:hAnsi="Calibri" w:cstheme="minorHAnsi"/>
          <w:sz w:val="20"/>
          <w:szCs w:val="22"/>
        </w:rPr>
        <w:t>headspace</w:t>
      </w:r>
      <w:proofErr w:type="gramEnd"/>
      <w:r w:rsidRPr="002601D1">
        <w:rPr>
          <w:rFonts w:ascii="Calibri" w:hAnsi="Calibri" w:cstheme="minorHAnsi"/>
          <w:sz w:val="20"/>
          <w:szCs w:val="22"/>
        </w:rPr>
        <w:t xml:space="preserve">; Beyond Blue; SANE; Reach Out; R U OK? </w:t>
      </w:r>
      <w:proofErr w:type="gramStart"/>
      <w:r w:rsidRPr="002601D1">
        <w:rPr>
          <w:rFonts w:ascii="Calibri" w:hAnsi="Calibri" w:cstheme="minorHAnsi"/>
          <w:sz w:val="20"/>
          <w:szCs w:val="22"/>
        </w:rPr>
        <w:t>and</w:t>
      </w:r>
      <w:proofErr w:type="gramEnd"/>
      <w:r w:rsidRPr="002601D1">
        <w:rPr>
          <w:rFonts w:ascii="Calibri" w:hAnsi="Calibri" w:cstheme="minorHAnsi"/>
          <w:sz w:val="20"/>
          <w:szCs w:val="22"/>
        </w:rPr>
        <w:t xml:space="preserve"> other relevant organisations. </w:t>
      </w:r>
    </w:p>
    <w:p w14:paraId="2FA1219C" w14:textId="77777777" w:rsidR="003C3AB4" w:rsidRPr="002601D1" w:rsidRDefault="003C3AB4" w:rsidP="00501D0F">
      <w:pPr>
        <w:pStyle w:val="ListParagraph"/>
        <w:numPr>
          <w:ilvl w:val="0"/>
          <w:numId w:val="14"/>
        </w:numPr>
        <w:spacing w:before="0" w:after="8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Residential mental health and custodial settings.</w:t>
      </w:r>
    </w:p>
    <w:p w14:paraId="53932D05" w14:textId="77777777" w:rsidR="003C3AB4" w:rsidRPr="002601D1" w:rsidRDefault="003C3AB4" w:rsidP="00501D0F">
      <w:pPr>
        <w:pStyle w:val="ListParagraph"/>
        <w:numPr>
          <w:ilvl w:val="0"/>
          <w:numId w:val="14"/>
        </w:numPr>
        <w:spacing w:before="0" w:after="80" w:line="240" w:lineRule="auto"/>
        <w:ind w:left="425" w:hanging="425"/>
        <w:contextualSpacing w:val="0"/>
        <w:textAlignment w:val="center"/>
        <w:rPr>
          <w:rFonts w:ascii="Calibri" w:hAnsi="Calibri" w:cstheme="minorHAnsi"/>
          <w:sz w:val="20"/>
          <w:szCs w:val="22"/>
        </w:rPr>
      </w:pPr>
      <w:r w:rsidRPr="002601D1">
        <w:rPr>
          <w:rFonts w:ascii="Calibri" w:hAnsi="Calibri" w:cstheme="minorHAnsi"/>
          <w:sz w:val="20"/>
          <w:szCs w:val="22"/>
        </w:rPr>
        <w:t xml:space="preserve">Hospital emergency departments. </w:t>
      </w:r>
    </w:p>
    <w:p w14:paraId="5033005E" w14:textId="77777777" w:rsidR="003C3AB4" w:rsidRPr="002601D1" w:rsidRDefault="003C3AB4" w:rsidP="0018393A">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proofErr w:type="spellStart"/>
      <w:r w:rsidRPr="002601D1">
        <w:rPr>
          <w:rFonts w:ascii="Calibri" w:hAnsi="Calibri" w:cstheme="minorHAnsi"/>
          <w:sz w:val="20"/>
          <w:szCs w:val="22"/>
        </w:rPr>
        <w:t>Postvention</w:t>
      </w:r>
      <w:proofErr w:type="spellEnd"/>
      <w:r w:rsidRPr="002601D1">
        <w:rPr>
          <w:rFonts w:ascii="Calibri" w:hAnsi="Calibri" w:cstheme="minorHAnsi"/>
          <w:sz w:val="20"/>
          <w:szCs w:val="22"/>
        </w:rPr>
        <w:t xml:space="preserve"> services.</w:t>
      </w:r>
    </w:p>
    <w:p w14:paraId="4FA1F109" w14:textId="77777777" w:rsidR="003C3AB4" w:rsidRPr="002601D1" w:rsidRDefault="003C3AB4" w:rsidP="00501D0F">
      <w:pPr>
        <w:spacing w:before="0" w:after="120" w:line="240" w:lineRule="auto"/>
        <w:ind w:right="-75"/>
        <w:textAlignment w:val="center"/>
        <w:rPr>
          <w:rFonts w:ascii="Calibri" w:hAnsi="Calibri" w:cstheme="minorHAnsi"/>
          <w:sz w:val="20"/>
          <w:szCs w:val="22"/>
        </w:rPr>
      </w:pPr>
      <w:r w:rsidRPr="002601D1">
        <w:rPr>
          <w:rFonts w:ascii="Calibri" w:hAnsi="Calibri" w:cstheme="minorHAnsi"/>
          <w:sz w:val="20"/>
          <w:szCs w:val="22"/>
        </w:rPr>
        <w:t>To support the above, there should be comprehensive plans to develop and support the participation of Indigenous peoples in the suicide prevention, mental health and wellbeing workforce. Workforce related action should be addressed primarily through the ongoing development of the National Aboriginal and Torres Strait Islander Health Workforce Strategic Framework and Implementation Plan 2021-2031 (under development) and the National Mental Health Workforce Strategy including targets for the Indigenous peer and lived experience workforces and the ongoing development of national workforce standards for Indigenous suicide prevention.</w:t>
      </w:r>
    </w:p>
    <w:p w14:paraId="12A8CCC6" w14:textId="6F687BFC" w:rsidR="003C3AB4" w:rsidRPr="00501D0F" w:rsidRDefault="003C3AB4" w:rsidP="00A16CCE">
      <w:pPr>
        <w:pStyle w:val="Heading2"/>
      </w:pPr>
      <w:r w:rsidRPr="00501D0F">
        <w:t xml:space="preserve">Indigenous </w:t>
      </w:r>
      <w:r w:rsidR="001E5E73">
        <w:t>g</w:t>
      </w:r>
      <w:r w:rsidRPr="00501D0F">
        <w:t xml:space="preserve">overnance in </w:t>
      </w:r>
      <w:r w:rsidR="00925E71">
        <w:t>s</w:t>
      </w:r>
      <w:r w:rsidRPr="00501D0F">
        <w:t xml:space="preserve">uicide </w:t>
      </w:r>
      <w:r w:rsidR="00925E71">
        <w:t>p</w:t>
      </w:r>
      <w:r w:rsidRPr="00501D0F">
        <w:t xml:space="preserve">revention </w:t>
      </w:r>
      <w:r w:rsidR="00925E71">
        <w:t>r</w:t>
      </w:r>
      <w:r w:rsidRPr="00501D0F">
        <w:t xml:space="preserve">esearch, </w:t>
      </w:r>
      <w:r w:rsidR="00925E71">
        <w:t>d</w:t>
      </w:r>
      <w:r w:rsidRPr="00501D0F">
        <w:t>ata and</w:t>
      </w:r>
      <w:r w:rsidR="001E5E73">
        <w:t xml:space="preserve"> </w:t>
      </w:r>
      <w:r w:rsidR="00925E71">
        <w:t>e</w:t>
      </w:r>
      <w:r w:rsidRPr="00501D0F">
        <w:t>valuation</w:t>
      </w:r>
    </w:p>
    <w:p w14:paraId="70C48DFC" w14:textId="77777777" w:rsidR="003C3AB4" w:rsidRPr="002601D1" w:rsidRDefault="003C3AB4" w:rsidP="00501D0F">
      <w:pPr>
        <w:spacing w:before="0" w:after="120" w:line="240" w:lineRule="auto"/>
        <w:ind w:right="-75"/>
        <w:textAlignment w:val="center"/>
        <w:rPr>
          <w:rFonts w:ascii="Calibri" w:hAnsi="Calibri" w:cstheme="minorHAnsi"/>
          <w:sz w:val="20"/>
          <w:szCs w:val="22"/>
        </w:rPr>
      </w:pPr>
      <w:r w:rsidRPr="002601D1">
        <w:rPr>
          <w:rFonts w:ascii="Calibri" w:hAnsi="Calibri" w:cstheme="minorHAnsi"/>
          <w:sz w:val="20"/>
          <w:szCs w:val="22"/>
        </w:rPr>
        <w:t>To ensure Indigenous governance over all aspects of research, evaluation and data collection, the Indigenous leadership body would also:</w:t>
      </w:r>
    </w:p>
    <w:p w14:paraId="3F87F661" w14:textId="77777777" w:rsidR="003C3AB4" w:rsidRPr="002601D1" w:rsidRDefault="003C3AB4" w:rsidP="00501D0F">
      <w:pPr>
        <w:pStyle w:val="ListParagraph"/>
        <w:numPr>
          <w:ilvl w:val="0"/>
          <w:numId w:val="14"/>
        </w:numPr>
        <w:spacing w:before="0" w:after="120" w:line="240" w:lineRule="auto"/>
        <w:ind w:left="425" w:right="-75" w:hanging="425"/>
        <w:contextualSpacing w:val="0"/>
        <w:textAlignment w:val="center"/>
        <w:rPr>
          <w:rFonts w:ascii="Calibri" w:hAnsi="Calibri" w:cstheme="minorHAnsi"/>
          <w:sz w:val="20"/>
          <w:szCs w:val="22"/>
        </w:rPr>
      </w:pPr>
      <w:r w:rsidRPr="002601D1">
        <w:rPr>
          <w:rFonts w:ascii="Calibri" w:hAnsi="Calibri" w:cstheme="minorHAnsi"/>
          <w:sz w:val="20"/>
          <w:szCs w:val="22"/>
        </w:rPr>
        <w:t>Promote the expansion of Indigenous suicide prevention best practice promotion and research including that undertaken by CBPATSISP within the NSPLSP.</w:t>
      </w:r>
    </w:p>
    <w:p w14:paraId="5E03CE90" w14:textId="77777777" w:rsidR="003C3AB4" w:rsidRPr="002601D1" w:rsidRDefault="003C3AB4" w:rsidP="00501D0F">
      <w:pPr>
        <w:pStyle w:val="ListParagraph"/>
        <w:numPr>
          <w:ilvl w:val="0"/>
          <w:numId w:val="14"/>
        </w:numPr>
        <w:spacing w:before="0" w:after="120" w:line="240" w:lineRule="auto"/>
        <w:ind w:left="425" w:right="-75" w:hanging="425"/>
        <w:contextualSpacing w:val="0"/>
        <w:textAlignment w:val="center"/>
        <w:rPr>
          <w:rFonts w:ascii="Calibri" w:hAnsi="Calibri" w:cstheme="minorHAnsi"/>
          <w:sz w:val="20"/>
          <w:szCs w:val="22"/>
        </w:rPr>
      </w:pPr>
      <w:r w:rsidRPr="002601D1">
        <w:rPr>
          <w:rFonts w:ascii="Calibri" w:hAnsi="Calibri" w:cstheme="minorHAnsi"/>
          <w:sz w:val="20"/>
          <w:szCs w:val="22"/>
        </w:rPr>
        <w:t>Support and secure funding for the comprehensive evaluation of Indigenous suicide prevention activity nationwide to continue to expand the evidence base for effective suicide prevention.</w:t>
      </w:r>
    </w:p>
    <w:p w14:paraId="531856A8" w14:textId="77777777" w:rsidR="003C3AB4" w:rsidRPr="002601D1" w:rsidRDefault="003C3AB4" w:rsidP="00501D0F">
      <w:pPr>
        <w:pStyle w:val="ListParagraph"/>
        <w:numPr>
          <w:ilvl w:val="0"/>
          <w:numId w:val="14"/>
        </w:numPr>
        <w:spacing w:before="0" w:after="120" w:line="240" w:lineRule="auto"/>
        <w:ind w:left="425" w:right="-75" w:hanging="425"/>
        <w:contextualSpacing w:val="0"/>
        <w:textAlignment w:val="center"/>
        <w:rPr>
          <w:rFonts w:ascii="Calibri" w:hAnsi="Calibri" w:cstheme="minorHAnsi"/>
          <w:sz w:val="20"/>
          <w:szCs w:val="22"/>
        </w:rPr>
      </w:pPr>
      <w:r w:rsidRPr="002601D1">
        <w:rPr>
          <w:rFonts w:ascii="Calibri" w:hAnsi="Calibri" w:cstheme="minorHAnsi"/>
          <w:sz w:val="20"/>
          <w:szCs w:val="22"/>
        </w:rPr>
        <w:t>Work in partnership with the National Suicide and Self-harm Surveillance System to ensure Indigenous governance at all levels, and ensure jurisdictions, regions and communities have access to the data and skills needed to make informed decision making about suicide and self-harm in their areas.</w:t>
      </w:r>
    </w:p>
    <w:p w14:paraId="67C15DE5" w14:textId="77777777" w:rsidR="003C3AB4" w:rsidRPr="003C3AB4" w:rsidRDefault="003C3AB4" w:rsidP="003C3AB4">
      <w:pPr>
        <w:rPr>
          <w:lang w:val="en-US" w:eastAsia="en-AU"/>
        </w:rPr>
        <w:sectPr w:rsidR="003C3AB4" w:rsidRPr="003C3AB4" w:rsidSect="000302D9">
          <w:footerReference w:type="default" r:id="rId28"/>
          <w:endnotePr>
            <w:numFmt w:val="decimal"/>
          </w:endnotePr>
          <w:type w:val="continuous"/>
          <w:pgSz w:w="11900" w:h="16840"/>
          <w:pgMar w:top="1701" w:right="1418" w:bottom="1276" w:left="1418" w:header="709" w:footer="299" w:gutter="0"/>
          <w:cols w:num="2" w:space="708"/>
          <w:titlePg/>
          <w:docGrid w:linePitch="360"/>
        </w:sectPr>
      </w:pPr>
    </w:p>
    <w:p w14:paraId="4D68BA3A" w14:textId="5639D20D" w:rsidR="00BC3749" w:rsidRDefault="00FC6FF1" w:rsidP="00A16CCE">
      <w:pPr>
        <w:pStyle w:val="Heading1"/>
      </w:pPr>
      <w:bookmarkStart w:id="81" w:name="_Toc71725776"/>
      <w:bookmarkStart w:id="82" w:name="_Toc71725853"/>
      <w:r w:rsidRPr="00FC6FF1">
        <w:rPr>
          <w:noProof/>
          <w:lang w:val="en-AU"/>
        </w:rPr>
        <mc:AlternateContent>
          <mc:Choice Requires="wps">
            <w:drawing>
              <wp:anchor distT="0" distB="0" distL="114300" distR="114300" simplePos="0" relativeHeight="251658244" behindDoc="1" locked="0" layoutInCell="1" allowOverlap="1" wp14:anchorId="790C7848" wp14:editId="48F9B9EF">
                <wp:simplePos x="0" y="0"/>
                <wp:positionH relativeFrom="column">
                  <wp:posOffset>-892810</wp:posOffset>
                </wp:positionH>
                <wp:positionV relativeFrom="paragraph">
                  <wp:posOffset>-1090930</wp:posOffset>
                </wp:positionV>
                <wp:extent cx="7559675" cy="2232660"/>
                <wp:effectExtent l="0" t="0" r="3175" b="0"/>
                <wp:wrapNone/>
                <wp:docPr id="5" name="Rectangle 5"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2232660"/>
                        </a:xfrm>
                        <a:prstGeom prst="rect">
                          <a:avLst/>
                        </a:prstGeom>
                        <a:solidFill>
                          <a:srgbClr val="4472C4"/>
                        </a:solidFill>
                        <a:ln w="12700" cap="flat" cmpd="sng" algn="ctr">
                          <a:noFill/>
                          <a:prstDash val="solid"/>
                          <a:miter lim="800000"/>
                        </a:ln>
                        <a:effectLst/>
                      </wps:spPr>
                      <wps:txbx>
                        <w:txbxContent>
                          <w:p w14:paraId="2069E3B9" w14:textId="77777777" w:rsidR="003D5E3B" w:rsidRPr="00A00843" w:rsidRDefault="003D5E3B" w:rsidP="00FC6FF1">
                            <w:pPr>
                              <w:rPr>
                                <w:rFonts w:asciiTheme="majorHAnsi" w:hAnsiTheme="majorHAnsi" w:cstheme="majorHAnsi"/>
                                <w:color w:val="FFFFFF" w:themeColor="background1"/>
                                <w:sz w:val="26"/>
                                <w:szCs w:val="26"/>
                                <w:lang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790C7848" id="Rectangle 5" o:spid="_x0000_s1030" alt="&quot;&quot;" style="position:absolute;margin-left:-70.3pt;margin-top:-85.9pt;width:595.25pt;height:175.8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" fillcolor="#4472c4" stroked="f" strokeweight="1pt">
                <v:path arrowok="t"/>
                <v:textbox inset="25mm,,20mm,5mm">
                  <w:txbxContent>
                    <w:p w14:paraId="2069E3B9" w14:textId="77777777" w:rsidR="003D5E3B" w:rsidRPr="00A00843" w:rsidRDefault="003D5E3B" w:rsidP="00FC6FF1">
                      <w:pPr>
                        <w:rPr>
                          <w:rFonts w:asciiTheme="majorHAnsi" w:hAnsiTheme="majorHAnsi" w:cstheme="majorHAnsi"/>
                          <w:color w:val="FFFFFF" w:themeColor="background1"/>
                          <w:sz w:val="26"/>
                          <w:szCs w:val="26"/>
                          <w:lang w:eastAsia="en-AU"/>
                        </w:rPr>
                      </w:pPr>
                    </w:p>
                  </w:txbxContent>
                </v:textbox>
              </v:rect>
            </w:pict>
          </mc:Fallback>
        </mc:AlternateContent>
      </w:r>
      <w:r w:rsidR="00883EB7" w:rsidRPr="00FC6FF1">
        <w:t xml:space="preserve">Appendix </w:t>
      </w:r>
      <w:r w:rsidR="003C3AB4">
        <w:t>4</w:t>
      </w:r>
      <w:r w:rsidR="00D514DF">
        <w:t>: National Suicide P</w:t>
      </w:r>
      <w:r w:rsidR="00883EB7" w:rsidRPr="00FC6FF1">
        <w:t xml:space="preserve">revention Taskforce </w:t>
      </w:r>
      <w:bookmarkEnd w:id="74"/>
      <w:bookmarkEnd w:id="75"/>
      <w:bookmarkEnd w:id="76"/>
      <w:bookmarkEnd w:id="77"/>
      <w:bookmarkEnd w:id="78"/>
      <w:r w:rsidR="00753289">
        <w:t>–</w:t>
      </w:r>
      <w:r w:rsidR="005A756B">
        <w:t xml:space="preserve"> supports</w:t>
      </w:r>
      <w:bookmarkStart w:id="83" w:name="_Toc47942825"/>
      <w:bookmarkStart w:id="84" w:name="_Toc47949535"/>
      <w:bookmarkStart w:id="85" w:name="_Toc47953745"/>
      <w:bookmarkStart w:id="86" w:name="_Toc47955848"/>
      <w:bookmarkStart w:id="87" w:name="_Toc47962029"/>
      <w:bookmarkStart w:id="88" w:name="_Toc47968255"/>
      <w:bookmarkStart w:id="89" w:name="_Toc47968458"/>
      <w:bookmarkStart w:id="90" w:name="_Toc47972295"/>
      <w:bookmarkStart w:id="91" w:name="_Toc47989660"/>
      <w:bookmarkStart w:id="92" w:name="_Toc48139301"/>
      <w:bookmarkEnd w:id="81"/>
      <w:bookmarkEnd w:id="82"/>
    </w:p>
    <w:p w14:paraId="58D78844" w14:textId="3D10614A" w:rsidR="00BC3749" w:rsidRDefault="00BC3749" w:rsidP="00BC3749">
      <w:pPr>
        <w:rPr>
          <w:lang w:val="en-US" w:eastAsia="en-AU"/>
        </w:rPr>
      </w:pPr>
    </w:p>
    <w:p w14:paraId="38711EF6" w14:textId="77777777" w:rsidR="00BC3749" w:rsidRPr="00BC3749" w:rsidRDefault="00BC3749" w:rsidP="00BC3749">
      <w:pPr>
        <w:rPr>
          <w:lang w:val="en-US" w:eastAsia="en-AU"/>
        </w:rPr>
        <w:sectPr w:rsidR="00BC3749" w:rsidRPr="00BC3749" w:rsidSect="00116F87">
          <w:footerReference w:type="first" r:id="rId29"/>
          <w:endnotePr>
            <w:numFmt w:val="decimal"/>
          </w:endnotePr>
          <w:pgSz w:w="11900" w:h="16840"/>
          <w:pgMar w:top="851" w:right="1418" w:bottom="1418" w:left="1418" w:header="709" w:footer="709" w:gutter="0"/>
          <w:cols w:space="708"/>
          <w:titlePg/>
          <w:docGrid w:linePitch="360"/>
        </w:sectPr>
      </w:pPr>
    </w:p>
    <w:p w14:paraId="7FD42E1C" w14:textId="0FFA560B" w:rsidR="00243E34" w:rsidRPr="00C87E24" w:rsidRDefault="00243E34" w:rsidP="00A16CCE">
      <w:pPr>
        <w:pStyle w:val="Heading2"/>
      </w:pPr>
      <w:r w:rsidRPr="00C87E24">
        <w:t>Nation</w:t>
      </w:r>
      <w:r w:rsidR="00C87E24" w:rsidRPr="00C87E24">
        <w:t>al Suicide Prevention Taskforce</w:t>
      </w:r>
    </w:p>
    <w:p w14:paraId="09F9EE5F" w14:textId="77777777" w:rsidR="00243E34" w:rsidRPr="003C6A09" w:rsidRDefault="00243E34" w:rsidP="003C6A09">
      <w:pPr>
        <w:spacing w:before="0" w:after="120" w:line="240" w:lineRule="auto"/>
        <w:textAlignment w:val="center"/>
        <w:rPr>
          <w:rFonts w:ascii="Calibri" w:hAnsi="Calibri" w:cstheme="minorHAnsi"/>
          <w:sz w:val="20"/>
          <w:szCs w:val="22"/>
        </w:rPr>
      </w:pPr>
      <w:r w:rsidRPr="003C6A09">
        <w:rPr>
          <w:rFonts w:ascii="Calibri" w:hAnsi="Calibri" w:cstheme="minorHAnsi"/>
          <w:sz w:val="20"/>
          <w:szCs w:val="22"/>
        </w:rPr>
        <w:t>In 2019, the Prime Minister appointed Ms Christine Morgan as the National Suicide Prevention Adviser (the Adviser) to provide advice on the effectiveness of design, coordination and delivery of suicide prevention activities in Australia.</w:t>
      </w:r>
    </w:p>
    <w:p w14:paraId="543A7246" w14:textId="77777777" w:rsidR="00243E34" w:rsidRPr="003C6A09" w:rsidRDefault="00243E34" w:rsidP="003C6A09">
      <w:pPr>
        <w:spacing w:before="0" w:after="120" w:line="240" w:lineRule="auto"/>
        <w:textAlignment w:val="center"/>
        <w:rPr>
          <w:rFonts w:ascii="Calibri" w:hAnsi="Calibri" w:cstheme="minorHAnsi"/>
          <w:sz w:val="20"/>
          <w:szCs w:val="22"/>
        </w:rPr>
      </w:pPr>
      <w:r w:rsidRPr="003C6A09">
        <w:rPr>
          <w:rFonts w:ascii="Calibri" w:hAnsi="Calibri" w:cstheme="minorHAnsi"/>
          <w:sz w:val="20"/>
          <w:szCs w:val="22"/>
        </w:rPr>
        <w:t>Ms Morgan’s principal role has been to develop advice and deliver on the following:</w:t>
      </w:r>
    </w:p>
    <w:p w14:paraId="613ED75F" w14:textId="77777777" w:rsidR="00243E34" w:rsidRPr="003C6A09" w:rsidRDefault="00243E34" w:rsidP="00C04305">
      <w:pPr>
        <w:pStyle w:val="ListParagraph"/>
        <w:numPr>
          <w:ilvl w:val="0"/>
          <w:numId w:val="13"/>
        </w:numPr>
        <w:spacing w:before="0" w:after="120" w:line="240" w:lineRule="auto"/>
        <w:ind w:left="357" w:hanging="357"/>
        <w:contextualSpacing w:val="0"/>
        <w:textAlignment w:val="center"/>
        <w:rPr>
          <w:rFonts w:ascii="Calibri" w:hAnsi="Calibri" w:cstheme="minorHAnsi"/>
          <w:sz w:val="20"/>
          <w:szCs w:val="22"/>
        </w:rPr>
      </w:pPr>
      <w:r w:rsidRPr="00F80CA6">
        <w:rPr>
          <w:rFonts w:ascii="Calibri" w:hAnsi="Calibri" w:cstheme="minorHAnsi"/>
          <w:i/>
          <w:sz w:val="20"/>
          <w:szCs w:val="22"/>
        </w:rPr>
        <w:t>November 2019</w:t>
      </w:r>
      <w:r w:rsidRPr="003C6A09">
        <w:rPr>
          <w:rFonts w:ascii="Calibri" w:hAnsi="Calibri" w:cstheme="minorHAnsi"/>
          <w:sz w:val="20"/>
          <w:szCs w:val="22"/>
        </w:rPr>
        <w:t xml:space="preserve"> – advice on immediate actions to improve the coordination and delivery of suicide prevention activities to inform and complement the Government’s Towards Zero initiatives. This was delivered through</w:t>
      </w:r>
      <w:r w:rsidR="00F80CA6">
        <w:rPr>
          <w:rFonts w:ascii="Calibri" w:hAnsi="Calibri" w:cstheme="minorHAnsi"/>
          <w:sz w:val="20"/>
          <w:szCs w:val="22"/>
        </w:rPr>
        <w:t xml:space="preserve"> the</w:t>
      </w:r>
      <w:r w:rsidRPr="003C6A09">
        <w:rPr>
          <w:rFonts w:ascii="Calibri" w:hAnsi="Calibri" w:cstheme="minorHAnsi"/>
          <w:sz w:val="20"/>
          <w:szCs w:val="22"/>
        </w:rPr>
        <w:t xml:space="preserve"> </w:t>
      </w:r>
      <w:r w:rsidRPr="00F80CA6">
        <w:rPr>
          <w:rFonts w:ascii="Calibri" w:hAnsi="Calibri" w:cstheme="minorHAnsi"/>
          <w:i/>
          <w:sz w:val="20"/>
          <w:szCs w:val="22"/>
        </w:rPr>
        <w:t xml:space="preserve">Initial </w:t>
      </w:r>
      <w:r w:rsidR="00F80CA6">
        <w:rPr>
          <w:rFonts w:ascii="Calibri" w:hAnsi="Calibri" w:cstheme="minorHAnsi"/>
          <w:i/>
          <w:sz w:val="20"/>
          <w:szCs w:val="22"/>
        </w:rPr>
        <w:t>Findings</w:t>
      </w:r>
      <w:r w:rsidRPr="00F80CA6">
        <w:rPr>
          <w:rFonts w:ascii="Calibri" w:hAnsi="Calibri" w:cstheme="minorHAnsi"/>
          <w:i/>
          <w:sz w:val="20"/>
          <w:szCs w:val="22"/>
        </w:rPr>
        <w:t xml:space="preserve"> </w:t>
      </w:r>
      <w:r w:rsidRPr="003C6A09">
        <w:rPr>
          <w:rFonts w:ascii="Calibri" w:hAnsi="Calibri" w:cstheme="minorHAnsi"/>
          <w:sz w:val="20"/>
          <w:szCs w:val="22"/>
        </w:rPr>
        <w:t>provided to the Prime Minister in November 2019.</w:t>
      </w:r>
    </w:p>
    <w:p w14:paraId="42D93F96" w14:textId="6F058532" w:rsidR="00243E34" w:rsidRPr="003C6A09" w:rsidRDefault="00243E34" w:rsidP="00C04305">
      <w:pPr>
        <w:pStyle w:val="ListParagraph"/>
        <w:numPr>
          <w:ilvl w:val="0"/>
          <w:numId w:val="13"/>
        </w:numPr>
        <w:spacing w:before="0" w:after="120" w:line="240" w:lineRule="auto"/>
        <w:ind w:left="357" w:hanging="357"/>
        <w:contextualSpacing w:val="0"/>
        <w:textAlignment w:val="center"/>
        <w:rPr>
          <w:rFonts w:ascii="Calibri" w:hAnsi="Calibri" w:cstheme="minorHAnsi"/>
          <w:sz w:val="20"/>
          <w:szCs w:val="22"/>
        </w:rPr>
      </w:pPr>
      <w:r w:rsidRPr="00F80CA6">
        <w:rPr>
          <w:rFonts w:ascii="Calibri" w:hAnsi="Calibri" w:cstheme="minorHAnsi"/>
          <w:i/>
          <w:sz w:val="20"/>
          <w:szCs w:val="22"/>
        </w:rPr>
        <w:t>August 2020</w:t>
      </w:r>
      <w:r w:rsidRPr="003C6A09">
        <w:rPr>
          <w:rFonts w:ascii="Calibri" w:hAnsi="Calibri" w:cstheme="minorHAnsi"/>
          <w:sz w:val="20"/>
          <w:szCs w:val="22"/>
        </w:rPr>
        <w:t xml:space="preserve"> – Delivery of the</w:t>
      </w:r>
      <w:r w:rsidRPr="00F80CA6">
        <w:rPr>
          <w:rFonts w:ascii="Calibri" w:hAnsi="Calibri" w:cstheme="minorHAnsi"/>
          <w:i/>
          <w:sz w:val="20"/>
          <w:szCs w:val="22"/>
        </w:rPr>
        <w:t xml:space="preserve"> Interim Advice</w:t>
      </w:r>
      <w:r w:rsidRPr="003C6A09">
        <w:rPr>
          <w:rFonts w:ascii="Calibri" w:hAnsi="Calibri" w:cstheme="minorHAnsi"/>
          <w:sz w:val="20"/>
          <w:szCs w:val="22"/>
        </w:rPr>
        <w:t xml:space="preserve"> with draft recommendations to improve </w:t>
      </w:r>
      <w:r w:rsidR="004A0B33">
        <w:rPr>
          <w:rFonts w:ascii="Calibri" w:hAnsi="Calibri" w:cstheme="minorHAnsi"/>
          <w:sz w:val="20"/>
          <w:szCs w:val="22"/>
        </w:rPr>
        <w:t>whole of government</w:t>
      </w:r>
      <w:r w:rsidRPr="003C6A09">
        <w:rPr>
          <w:rFonts w:ascii="Calibri" w:hAnsi="Calibri" w:cstheme="minorHAnsi"/>
          <w:sz w:val="20"/>
          <w:szCs w:val="22"/>
        </w:rPr>
        <w:t xml:space="preserve"> coordination and delivery of activities.</w:t>
      </w:r>
    </w:p>
    <w:p w14:paraId="236942CC" w14:textId="77777777" w:rsidR="00243E34" w:rsidRPr="003C6A09" w:rsidRDefault="00243E34" w:rsidP="00C04305">
      <w:pPr>
        <w:pStyle w:val="ListParagraph"/>
        <w:numPr>
          <w:ilvl w:val="0"/>
          <w:numId w:val="13"/>
        </w:numPr>
        <w:spacing w:before="0" w:after="120" w:line="240" w:lineRule="auto"/>
        <w:ind w:left="357" w:hanging="357"/>
        <w:contextualSpacing w:val="0"/>
        <w:textAlignment w:val="center"/>
        <w:rPr>
          <w:rFonts w:ascii="Calibri" w:hAnsi="Calibri" w:cstheme="minorHAnsi"/>
          <w:sz w:val="20"/>
          <w:szCs w:val="22"/>
        </w:rPr>
      </w:pPr>
      <w:r w:rsidRPr="00F80CA6">
        <w:rPr>
          <w:rFonts w:ascii="Calibri" w:hAnsi="Calibri" w:cstheme="minorHAnsi"/>
          <w:i/>
          <w:sz w:val="20"/>
          <w:szCs w:val="22"/>
        </w:rPr>
        <w:t xml:space="preserve">December 2020 </w:t>
      </w:r>
      <w:r w:rsidRPr="003C6A09">
        <w:rPr>
          <w:rFonts w:ascii="Calibri" w:hAnsi="Calibri" w:cstheme="minorHAnsi"/>
          <w:sz w:val="20"/>
          <w:szCs w:val="22"/>
        </w:rPr>
        <w:t>– Delivery of</w:t>
      </w:r>
      <w:r w:rsidR="00F80CA6">
        <w:rPr>
          <w:rFonts w:ascii="Calibri" w:hAnsi="Calibri" w:cstheme="minorHAnsi"/>
          <w:sz w:val="20"/>
          <w:szCs w:val="22"/>
        </w:rPr>
        <w:t xml:space="preserve"> the</w:t>
      </w:r>
      <w:r w:rsidRPr="003C6A09">
        <w:rPr>
          <w:rFonts w:ascii="Calibri" w:hAnsi="Calibri" w:cstheme="minorHAnsi"/>
          <w:sz w:val="20"/>
          <w:szCs w:val="22"/>
        </w:rPr>
        <w:t xml:space="preserve"> </w:t>
      </w:r>
      <w:r w:rsidRPr="00F80CA6">
        <w:rPr>
          <w:rFonts w:ascii="Calibri" w:hAnsi="Calibri" w:cstheme="minorHAnsi"/>
          <w:i/>
          <w:sz w:val="20"/>
          <w:szCs w:val="22"/>
        </w:rPr>
        <w:t>Final Advice</w:t>
      </w:r>
      <w:r w:rsidRPr="003C6A09">
        <w:rPr>
          <w:rFonts w:ascii="Calibri" w:hAnsi="Calibri" w:cstheme="minorHAnsi"/>
          <w:sz w:val="20"/>
          <w:szCs w:val="22"/>
        </w:rPr>
        <w:t xml:space="preserve"> with final recommendations</w:t>
      </w:r>
      <w:r w:rsidR="000F2522">
        <w:rPr>
          <w:rFonts w:ascii="Calibri" w:hAnsi="Calibri" w:cstheme="minorHAnsi"/>
          <w:sz w:val="20"/>
          <w:szCs w:val="22"/>
        </w:rPr>
        <w:t>.</w:t>
      </w:r>
    </w:p>
    <w:p w14:paraId="183455C4" w14:textId="110DBB03" w:rsidR="00243E34" w:rsidRPr="003C6A09" w:rsidRDefault="00243E34" w:rsidP="003C6A09">
      <w:pPr>
        <w:spacing w:before="0" w:after="120" w:line="240" w:lineRule="auto"/>
        <w:textAlignment w:val="center"/>
        <w:rPr>
          <w:rFonts w:ascii="Calibri" w:hAnsi="Calibri" w:cstheme="minorHAnsi"/>
          <w:sz w:val="20"/>
          <w:szCs w:val="22"/>
        </w:rPr>
      </w:pPr>
      <w:r w:rsidRPr="003C6A09">
        <w:rPr>
          <w:rFonts w:ascii="Calibri" w:hAnsi="Calibri" w:cstheme="minorHAnsi"/>
          <w:sz w:val="20"/>
          <w:szCs w:val="22"/>
        </w:rPr>
        <w:t>To support the work of the Adviser</w:t>
      </w:r>
      <w:r w:rsidR="00F80CA6">
        <w:rPr>
          <w:rFonts w:ascii="Calibri" w:hAnsi="Calibri" w:cstheme="minorHAnsi"/>
          <w:sz w:val="20"/>
          <w:szCs w:val="22"/>
        </w:rPr>
        <w:t>,</w:t>
      </w:r>
      <w:r w:rsidRPr="003C6A09">
        <w:rPr>
          <w:rFonts w:ascii="Calibri" w:hAnsi="Calibri" w:cstheme="minorHAnsi"/>
          <w:sz w:val="20"/>
          <w:szCs w:val="22"/>
        </w:rPr>
        <w:t xml:space="preserve"> a National Suicide Prevention Taskforce (the Taskforce) was established in August 2019 within the Mental Health Division of the Commonwealth Department of Health, with joint governance provided by the Department of the Prime Minister and Cabinet. The Taskforce is headed by Special Adviser, Dr</w:t>
      </w:r>
      <w:r w:rsidR="001E5E73">
        <w:rPr>
          <w:rFonts w:ascii="Calibri" w:hAnsi="Calibri" w:cstheme="minorHAnsi"/>
          <w:sz w:val="20"/>
          <w:szCs w:val="22"/>
        </w:rPr>
        <w:t> </w:t>
      </w:r>
      <w:proofErr w:type="spellStart"/>
      <w:r w:rsidRPr="003C6A09">
        <w:rPr>
          <w:rFonts w:ascii="Calibri" w:hAnsi="Calibri" w:cstheme="minorHAnsi"/>
          <w:sz w:val="20"/>
          <w:szCs w:val="22"/>
        </w:rPr>
        <w:t>Jaelea</w:t>
      </w:r>
      <w:proofErr w:type="spellEnd"/>
      <w:r w:rsidRPr="003C6A09">
        <w:rPr>
          <w:rFonts w:ascii="Calibri" w:hAnsi="Calibri" w:cstheme="minorHAnsi"/>
          <w:sz w:val="20"/>
          <w:szCs w:val="22"/>
        </w:rPr>
        <w:t xml:space="preserve"> </w:t>
      </w:r>
      <w:proofErr w:type="spellStart"/>
      <w:r w:rsidRPr="003C6A09">
        <w:rPr>
          <w:rFonts w:ascii="Calibri" w:hAnsi="Calibri" w:cstheme="minorHAnsi"/>
          <w:sz w:val="20"/>
          <w:szCs w:val="22"/>
        </w:rPr>
        <w:t>Skehan</w:t>
      </w:r>
      <w:proofErr w:type="spellEnd"/>
      <w:r w:rsidRPr="003C6A09">
        <w:rPr>
          <w:rFonts w:ascii="Calibri" w:hAnsi="Calibri" w:cstheme="minorHAnsi"/>
          <w:sz w:val="20"/>
          <w:szCs w:val="22"/>
        </w:rPr>
        <w:t xml:space="preserve"> OAM, who brings extensive experience in suicide prevention implementation and research. </w:t>
      </w:r>
    </w:p>
    <w:p w14:paraId="2ACB08E3" w14:textId="77777777" w:rsidR="00243E34" w:rsidRDefault="00243E34" w:rsidP="003C6A09">
      <w:pPr>
        <w:spacing w:before="0" w:after="120" w:line="240" w:lineRule="auto"/>
        <w:textAlignment w:val="center"/>
        <w:rPr>
          <w:rFonts w:ascii="Calibri" w:hAnsi="Calibri" w:cstheme="minorHAnsi"/>
          <w:sz w:val="20"/>
          <w:szCs w:val="22"/>
        </w:rPr>
      </w:pPr>
      <w:r w:rsidRPr="003C6A09">
        <w:rPr>
          <w:rFonts w:ascii="Calibri" w:hAnsi="Calibri" w:cstheme="minorHAnsi"/>
          <w:sz w:val="20"/>
          <w:szCs w:val="22"/>
        </w:rPr>
        <w:t>Over its term, Taskforce staffing has comprised</w:t>
      </w:r>
      <w:r w:rsidR="00F80CA6">
        <w:rPr>
          <w:rFonts w:ascii="Calibri" w:hAnsi="Calibri" w:cstheme="minorHAnsi"/>
          <w:sz w:val="20"/>
          <w:szCs w:val="22"/>
        </w:rPr>
        <w:t>,</w:t>
      </w:r>
      <w:r w:rsidRPr="003C6A09">
        <w:rPr>
          <w:rFonts w:ascii="Calibri" w:hAnsi="Calibri" w:cstheme="minorHAnsi"/>
          <w:sz w:val="20"/>
          <w:szCs w:val="22"/>
        </w:rPr>
        <w:t xml:space="preserve"> at different times, </w:t>
      </w:r>
      <w:r w:rsidR="00F80CA6">
        <w:rPr>
          <w:rFonts w:ascii="Calibri" w:hAnsi="Calibri" w:cstheme="minorHAnsi"/>
          <w:sz w:val="20"/>
          <w:szCs w:val="22"/>
        </w:rPr>
        <w:t xml:space="preserve">of </w:t>
      </w:r>
      <w:proofErr w:type="spellStart"/>
      <w:r w:rsidRPr="003C6A09">
        <w:rPr>
          <w:rFonts w:ascii="Calibri" w:hAnsi="Calibri" w:cstheme="minorHAnsi"/>
          <w:sz w:val="20"/>
          <w:szCs w:val="22"/>
        </w:rPr>
        <w:t>secondees</w:t>
      </w:r>
      <w:proofErr w:type="spellEnd"/>
      <w:r w:rsidRPr="003C6A09">
        <w:rPr>
          <w:rFonts w:ascii="Calibri" w:hAnsi="Calibri" w:cstheme="minorHAnsi"/>
          <w:sz w:val="20"/>
          <w:szCs w:val="22"/>
        </w:rPr>
        <w:t xml:space="preserve"> from a range of Commonwealth Government agencies including the Department of Health, the Department of the Prime Minister and Cabinet; National Indigenous Australians Agency; Department of Education, Skills and Employment; Department of Defence; Services Australia; Department of Social Services; Department of Home Affairs; Department of Veterans’ Affairs; and the National Mental Health Commission.</w:t>
      </w:r>
    </w:p>
    <w:p w14:paraId="4A20A749" w14:textId="16697021" w:rsidR="00501D0F" w:rsidRPr="003C6A09" w:rsidRDefault="00501D0F" w:rsidP="00501D0F">
      <w:pPr>
        <w:spacing w:before="0" w:after="120" w:line="240" w:lineRule="auto"/>
        <w:textAlignment w:val="center"/>
        <w:rPr>
          <w:rFonts w:ascii="Calibri" w:hAnsi="Calibri" w:cstheme="minorHAnsi"/>
          <w:sz w:val="20"/>
          <w:szCs w:val="22"/>
        </w:rPr>
      </w:pPr>
      <w:r w:rsidRPr="003C6A09">
        <w:rPr>
          <w:rFonts w:ascii="Calibri" w:hAnsi="Calibri" w:cstheme="minorHAnsi"/>
          <w:sz w:val="20"/>
          <w:szCs w:val="22"/>
        </w:rPr>
        <w:t>During 2020, the Taskforce supported the Adviser who was tasked by the Prime Minister to advise on emerging trends and evidence on suicide risk and strategies to prevent suicide in the context of COVID-19, with additional advice commissioned as needed. Notably</w:t>
      </w:r>
      <w:r>
        <w:rPr>
          <w:rFonts w:ascii="Calibri" w:hAnsi="Calibri" w:cstheme="minorHAnsi"/>
          <w:sz w:val="20"/>
          <w:szCs w:val="22"/>
        </w:rPr>
        <w:t>,</w:t>
      </w:r>
      <w:r w:rsidRPr="003C6A09">
        <w:rPr>
          <w:rFonts w:ascii="Calibri" w:hAnsi="Calibri" w:cstheme="minorHAnsi"/>
          <w:sz w:val="20"/>
          <w:szCs w:val="22"/>
        </w:rPr>
        <w:t xml:space="preserve"> regular engagement through the development of the </w:t>
      </w:r>
      <w:r w:rsidRPr="005D7BEF">
        <w:rPr>
          <w:rFonts w:ascii="Calibri" w:hAnsi="Calibri" w:cstheme="minorHAnsi"/>
          <w:sz w:val="20"/>
          <w:szCs w:val="22"/>
        </w:rPr>
        <w:t>Pandemic Response Plan</w:t>
      </w:r>
    </w:p>
    <w:p w14:paraId="61BE658C" w14:textId="77777777" w:rsidR="00243E34" w:rsidRPr="00B1115B" w:rsidRDefault="00243E34" w:rsidP="00A16CCE">
      <w:pPr>
        <w:pStyle w:val="Heading2"/>
      </w:pPr>
      <w:r w:rsidRPr="00B1115B">
        <w:t>Resourcing</w:t>
      </w:r>
    </w:p>
    <w:p w14:paraId="604A9761" w14:textId="77777777" w:rsidR="00A64691" w:rsidRPr="00A64691" w:rsidRDefault="00A64691" w:rsidP="00A64691">
      <w:pPr>
        <w:spacing w:before="0" w:after="120" w:line="240" w:lineRule="auto"/>
        <w:rPr>
          <w:rFonts w:ascii="Calibri" w:hAnsi="Calibri" w:cs="Calibri"/>
          <w:sz w:val="20"/>
          <w:szCs w:val="20"/>
        </w:rPr>
      </w:pPr>
      <w:r w:rsidRPr="00A64691">
        <w:rPr>
          <w:rFonts w:ascii="Calibri" w:hAnsi="Calibri" w:cs="Calibri"/>
          <w:sz w:val="20"/>
          <w:szCs w:val="20"/>
        </w:rPr>
        <w:t>The work of the Taskforce was supported through existing Department of Healt</w:t>
      </w:r>
      <w:r>
        <w:rPr>
          <w:rFonts w:ascii="Calibri" w:hAnsi="Calibri" w:cs="Calibri"/>
          <w:sz w:val="20"/>
          <w:szCs w:val="20"/>
        </w:rPr>
        <w:t>h appropriations and an additional</w:t>
      </w:r>
      <w:r w:rsidRPr="00A64691">
        <w:rPr>
          <w:rFonts w:ascii="Calibri" w:hAnsi="Calibri" w:cs="Calibri"/>
          <w:sz w:val="20"/>
          <w:szCs w:val="20"/>
        </w:rPr>
        <w:t xml:space="preserve"> $0.54 million allocated over two years (2019/20 and 2020/21)</w:t>
      </w:r>
      <w:r>
        <w:rPr>
          <w:rFonts w:ascii="Calibri" w:hAnsi="Calibri" w:cs="Calibri"/>
          <w:sz w:val="20"/>
          <w:szCs w:val="20"/>
        </w:rPr>
        <w:t>. Funding</w:t>
      </w:r>
      <w:r w:rsidRPr="00A64691">
        <w:rPr>
          <w:rFonts w:ascii="Calibri" w:hAnsi="Calibri" w:cs="Calibri"/>
          <w:sz w:val="20"/>
          <w:szCs w:val="20"/>
        </w:rPr>
        <w:t xml:space="preserve"> provide</w:t>
      </w:r>
      <w:r>
        <w:rPr>
          <w:rFonts w:ascii="Calibri" w:hAnsi="Calibri" w:cs="Calibri"/>
          <w:sz w:val="20"/>
          <w:szCs w:val="20"/>
        </w:rPr>
        <w:t>d</w:t>
      </w:r>
      <w:r w:rsidRPr="00A64691">
        <w:rPr>
          <w:rFonts w:ascii="Calibri" w:hAnsi="Calibri" w:cs="Calibri"/>
          <w:sz w:val="20"/>
          <w:szCs w:val="20"/>
        </w:rPr>
        <w:t xml:space="preserve"> the National Suicide Prevention Adviser with appropriate subject matter expertise and resourcing to prepare the final advice package. Funding supported the role of the Special Adviser, external consultants, research, </w:t>
      </w:r>
      <w:proofErr w:type="gramStart"/>
      <w:r w:rsidRPr="00A64691">
        <w:rPr>
          <w:rFonts w:ascii="Calibri" w:hAnsi="Calibri" w:cs="Calibri"/>
          <w:sz w:val="20"/>
          <w:szCs w:val="20"/>
        </w:rPr>
        <w:t>consultations</w:t>
      </w:r>
      <w:proofErr w:type="gramEnd"/>
      <w:r w:rsidR="00BB2819">
        <w:rPr>
          <w:rFonts w:ascii="Calibri" w:hAnsi="Calibri" w:cs="Calibri"/>
          <w:sz w:val="20"/>
          <w:szCs w:val="20"/>
        </w:rPr>
        <w:t xml:space="preserve"> including the Towards Zero Suicide forum</w:t>
      </w:r>
      <w:r w:rsidRPr="00A64691">
        <w:rPr>
          <w:rFonts w:ascii="Calibri" w:hAnsi="Calibri" w:cs="Calibri"/>
          <w:sz w:val="20"/>
          <w:szCs w:val="20"/>
        </w:rPr>
        <w:t>, the Expert Advisory Group</w:t>
      </w:r>
      <w:r w:rsidR="00BB2819">
        <w:rPr>
          <w:rFonts w:ascii="Calibri" w:hAnsi="Calibri" w:cs="Calibri"/>
          <w:sz w:val="20"/>
          <w:szCs w:val="20"/>
        </w:rPr>
        <w:t>,</w:t>
      </w:r>
      <w:r w:rsidRPr="00A64691">
        <w:rPr>
          <w:rFonts w:ascii="Calibri" w:hAnsi="Calibri" w:cs="Calibri"/>
          <w:sz w:val="20"/>
          <w:szCs w:val="20"/>
        </w:rPr>
        <w:t xml:space="preserve"> and on-costs.</w:t>
      </w:r>
    </w:p>
    <w:p w14:paraId="289E572E" w14:textId="77777777" w:rsidR="00243E34" w:rsidRPr="00B1115B" w:rsidRDefault="00501D0F" w:rsidP="00A16CCE">
      <w:pPr>
        <w:pStyle w:val="Heading2"/>
      </w:pPr>
      <w:r>
        <w:t>Stakeholders</w:t>
      </w:r>
    </w:p>
    <w:p w14:paraId="5D834B9D" w14:textId="7B024639" w:rsidR="00501D0F" w:rsidRDefault="00243E34" w:rsidP="003C6A09">
      <w:pPr>
        <w:spacing w:before="0" w:after="120" w:line="240" w:lineRule="auto"/>
        <w:textAlignment w:val="center"/>
        <w:rPr>
          <w:rFonts w:ascii="Calibri" w:hAnsi="Calibri" w:cstheme="minorHAnsi"/>
          <w:sz w:val="20"/>
          <w:szCs w:val="22"/>
        </w:rPr>
      </w:pPr>
      <w:r w:rsidRPr="003C6A09">
        <w:rPr>
          <w:rFonts w:ascii="Calibri" w:hAnsi="Calibri" w:cstheme="minorHAnsi"/>
          <w:sz w:val="20"/>
          <w:szCs w:val="22"/>
        </w:rPr>
        <w:t>To support the work of the Adviser, the Taskforce has engaged extensively with stakeholders across Australia, including consultations with Commonwealth agencies, State and Territory governments, local government, sector organisations, experts in research</w:t>
      </w:r>
      <w:r w:rsidR="00F80CA6">
        <w:rPr>
          <w:rFonts w:ascii="Calibri" w:hAnsi="Calibri" w:cstheme="minorHAnsi"/>
          <w:sz w:val="20"/>
          <w:szCs w:val="22"/>
        </w:rPr>
        <w:t xml:space="preserve"> and policy</w:t>
      </w:r>
      <w:r w:rsidRPr="003C6A09">
        <w:rPr>
          <w:rFonts w:ascii="Calibri" w:hAnsi="Calibri" w:cstheme="minorHAnsi"/>
          <w:sz w:val="20"/>
          <w:szCs w:val="22"/>
        </w:rPr>
        <w:t xml:space="preserve">, </w:t>
      </w:r>
      <w:r w:rsidR="00F80CA6">
        <w:rPr>
          <w:rFonts w:ascii="Calibri" w:hAnsi="Calibri" w:cstheme="minorHAnsi"/>
          <w:sz w:val="20"/>
          <w:szCs w:val="22"/>
        </w:rPr>
        <w:t>interested individuals</w:t>
      </w:r>
      <w:r w:rsidRPr="003C6A09">
        <w:rPr>
          <w:rFonts w:ascii="Calibri" w:hAnsi="Calibri" w:cstheme="minorHAnsi"/>
          <w:sz w:val="20"/>
          <w:szCs w:val="22"/>
        </w:rPr>
        <w:t xml:space="preserve"> and communities.</w:t>
      </w:r>
      <w:r w:rsidR="00F80CA6">
        <w:rPr>
          <w:rFonts w:ascii="Calibri" w:hAnsi="Calibri" w:cstheme="minorHAnsi"/>
          <w:sz w:val="20"/>
          <w:szCs w:val="22"/>
        </w:rPr>
        <w:t xml:space="preserve"> Further details </w:t>
      </w:r>
      <w:r w:rsidR="00C04305">
        <w:rPr>
          <w:rFonts w:ascii="Calibri" w:hAnsi="Calibri" w:cstheme="minorHAnsi"/>
          <w:sz w:val="20"/>
          <w:szCs w:val="22"/>
        </w:rPr>
        <w:t>are</w:t>
      </w:r>
      <w:r w:rsidR="00F80CA6">
        <w:rPr>
          <w:rFonts w:ascii="Calibri" w:hAnsi="Calibri" w:cstheme="minorHAnsi"/>
          <w:sz w:val="20"/>
          <w:szCs w:val="22"/>
        </w:rPr>
        <w:t xml:space="preserve"> included in</w:t>
      </w:r>
      <w:r w:rsidR="00F80CA6" w:rsidRPr="00F80CA6">
        <w:rPr>
          <w:rFonts w:ascii="Calibri" w:hAnsi="Calibri" w:cstheme="minorHAnsi"/>
          <w:i/>
          <w:sz w:val="20"/>
          <w:szCs w:val="22"/>
        </w:rPr>
        <w:t xml:space="preserve"> </w:t>
      </w:r>
      <w:hyperlink w:anchor="_Appendix_5:_National" w:history="1">
        <w:r w:rsidR="00F80CA6" w:rsidRPr="00753289">
          <w:rPr>
            <w:rStyle w:val="Hyperlink"/>
            <w:rFonts w:ascii="Calibri" w:hAnsi="Calibri" w:cstheme="minorHAnsi"/>
            <w:i/>
            <w:sz w:val="20"/>
            <w:szCs w:val="22"/>
          </w:rPr>
          <w:t xml:space="preserve">Appendix </w:t>
        </w:r>
        <w:r w:rsidR="0052465C" w:rsidRPr="00753289">
          <w:rPr>
            <w:rStyle w:val="Hyperlink"/>
            <w:rFonts w:ascii="Calibri" w:hAnsi="Calibri" w:cstheme="minorHAnsi"/>
            <w:i/>
            <w:sz w:val="20"/>
            <w:szCs w:val="22"/>
          </w:rPr>
          <w:t>5</w:t>
        </w:r>
      </w:hyperlink>
      <w:r w:rsidR="00F80CA6">
        <w:rPr>
          <w:rFonts w:ascii="Calibri" w:hAnsi="Calibri" w:cstheme="minorHAnsi"/>
          <w:sz w:val="20"/>
          <w:szCs w:val="22"/>
        </w:rPr>
        <w:t>.</w:t>
      </w:r>
    </w:p>
    <w:p w14:paraId="10F89FF4" w14:textId="77777777" w:rsidR="00501D0F" w:rsidRDefault="00501D0F">
      <w:pPr>
        <w:spacing w:before="0" w:line="240" w:lineRule="auto"/>
        <w:rPr>
          <w:rFonts w:ascii="Calibri" w:hAnsi="Calibri" w:cstheme="minorHAnsi"/>
          <w:sz w:val="20"/>
          <w:szCs w:val="22"/>
        </w:rPr>
      </w:pPr>
      <w:r>
        <w:rPr>
          <w:rFonts w:ascii="Calibri" w:hAnsi="Calibri" w:cstheme="minorHAnsi"/>
          <w:sz w:val="20"/>
          <w:szCs w:val="22"/>
        </w:rPr>
        <w:br w:type="page"/>
      </w:r>
    </w:p>
    <w:p w14:paraId="2D1D05EB" w14:textId="77777777" w:rsidR="00243E34" w:rsidRPr="003C6A09" w:rsidRDefault="00243E34" w:rsidP="003C6A09">
      <w:pPr>
        <w:spacing w:before="0" w:after="120" w:line="240" w:lineRule="auto"/>
        <w:textAlignment w:val="center"/>
        <w:rPr>
          <w:rFonts w:ascii="Calibri" w:hAnsi="Calibri" w:cstheme="minorHAnsi"/>
          <w:sz w:val="20"/>
          <w:szCs w:val="22"/>
        </w:rPr>
      </w:pPr>
      <w:r w:rsidRPr="003C6A09">
        <w:rPr>
          <w:rFonts w:ascii="Calibri" w:hAnsi="Calibri" w:cstheme="minorHAnsi"/>
          <w:sz w:val="20"/>
          <w:szCs w:val="22"/>
        </w:rPr>
        <w:t>The Taskforce was responsible for</w:t>
      </w:r>
      <w:r w:rsidR="00E82AB3" w:rsidRPr="003C6A09">
        <w:rPr>
          <w:rFonts w:ascii="Calibri" w:hAnsi="Calibri" w:cstheme="minorHAnsi"/>
          <w:sz w:val="20"/>
          <w:szCs w:val="22"/>
        </w:rPr>
        <w:t>:</w:t>
      </w:r>
    </w:p>
    <w:p w14:paraId="4D78DDA4" w14:textId="11F6EB74" w:rsidR="00501D0F" w:rsidRDefault="00E141FB" w:rsidP="00501D0F">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Pr>
          <w:rFonts w:ascii="Calibri" w:hAnsi="Calibri" w:cstheme="minorHAnsi"/>
          <w:sz w:val="20"/>
          <w:szCs w:val="22"/>
        </w:rPr>
        <w:t xml:space="preserve">Supporting </w:t>
      </w:r>
      <w:r w:rsidR="00243E34" w:rsidRPr="003C6A09">
        <w:rPr>
          <w:rFonts w:ascii="Calibri" w:hAnsi="Calibri" w:cstheme="minorHAnsi"/>
          <w:sz w:val="20"/>
          <w:szCs w:val="22"/>
        </w:rPr>
        <w:t xml:space="preserve">Ministerial engagement with Commonwealth Ministers and Members of Parliament, on the </w:t>
      </w:r>
      <w:r w:rsidR="00243E34" w:rsidRPr="00AD2768">
        <w:rPr>
          <w:rFonts w:ascii="Calibri" w:hAnsi="Calibri" w:cstheme="minorHAnsi"/>
          <w:i/>
          <w:sz w:val="20"/>
          <w:szCs w:val="22"/>
        </w:rPr>
        <w:t>Initial</w:t>
      </w:r>
      <w:r w:rsidR="00F80CA6" w:rsidRPr="00AD2768">
        <w:rPr>
          <w:rFonts w:ascii="Calibri" w:hAnsi="Calibri" w:cstheme="minorHAnsi"/>
          <w:i/>
          <w:sz w:val="20"/>
          <w:szCs w:val="22"/>
        </w:rPr>
        <w:t xml:space="preserve"> Findings</w:t>
      </w:r>
      <w:r w:rsidR="00243E34" w:rsidRPr="003C6A09">
        <w:rPr>
          <w:rFonts w:ascii="Calibri" w:hAnsi="Calibri" w:cstheme="minorHAnsi"/>
          <w:sz w:val="20"/>
          <w:szCs w:val="22"/>
        </w:rPr>
        <w:t xml:space="preserve">, </w:t>
      </w:r>
      <w:r w:rsidR="00243E34" w:rsidRPr="00AD2768">
        <w:rPr>
          <w:rFonts w:ascii="Calibri" w:hAnsi="Calibri" w:cstheme="minorHAnsi"/>
          <w:i/>
          <w:sz w:val="20"/>
          <w:szCs w:val="22"/>
        </w:rPr>
        <w:t>Interim</w:t>
      </w:r>
      <w:r w:rsidR="00243E34" w:rsidRPr="003C6A09">
        <w:rPr>
          <w:rFonts w:ascii="Calibri" w:hAnsi="Calibri" w:cstheme="minorHAnsi"/>
          <w:sz w:val="20"/>
          <w:szCs w:val="22"/>
        </w:rPr>
        <w:t xml:space="preserve"> </w:t>
      </w:r>
      <w:r w:rsidR="00FD2FEE" w:rsidRPr="00AD2768">
        <w:rPr>
          <w:rFonts w:ascii="Calibri" w:hAnsi="Calibri" w:cstheme="minorHAnsi"/>
          <w:i/>
          <w:sz w:val="20"/>
          <w:szCs w:val="22"/>
        </w:rPr>
        <w:t>Advice</w:t>
      </w:r>
      <w:r w:rsidR="00FD2FEE">
        <w:rPr>
          <w:rFonts w:ascii="Calibri" w:hAnsi="Calibri" w:cstheme="minorHAnsi"/>
          <w:sz w:val="20"/>
          <w:szCs w:val="22"/>
        </w:rPr>
        <w:t xml:space="preserve"> </w:t>
      </w:r>
      <w:r w:rsidR="00243E34" w:rsidRPr="003C6A09">
        <w:rPr>
          <w:rFonts w:ascii="Calibri" w:hAnsi="Calibri" w:cstheme="minorHAnsi"/>
          <w:sz w:val="20"/>
          <w:szCs w:val="22"/>
        </w:rPr>
        <w:t xml:space="preserve">and </w:t>
      </w:r>
      <w:r w:rsidR="00243E34" w:rsidRPr="00AD2768">
        <w:rPr>
          <w:rFonts w:ascii="Calibri" w:hAnsi="Calibri" w:cstheme="minorHAnsi"/>
          <w:i/>
          <w:sz w:val="20"/>
          <w:szCs w:val="22"/>
        </w:rPr>
        <w:t>Final Advice</w:t>
      </w:r>
      <w:r w:rsidR="00243E34" w:rsidRPr="003C6A09">
        <w:rPr>
          <w:rFonts w:ascii="Calibri" w:hAnsi="Calibri" w:cstheme="minorHAnsi"/>
          <w:sz w:val="20"/>
          <w:szCs w:val="22"/>
        </w:rPr>
        <w:t xml:space="preserve"> to government. </w:t>
      </w:r>
    </w:p>
    <w:p w14:paraId="30DBAB2E" w14:textId="77777777" w:rsidR="00243E34" w:rsidRPr="00501D0F" w:rsidRDefault="00243E34" w:rsidP="00501D0F">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501D0F">
        <w:rPr>
          <w:rFonts w:ascii="Calibri" w:hAnsi="Calibri" w:cstheme="minorHAnsi"/>
          <w:sz w:val="20"/>
          <w:szCs w:val="22"/>
        </w:rPr>
        <w:t>Procurement of and contract and relationship management of;</w:t>
      </w:r>
      <w:r w:rsidR="00501D0F" w:rsidRPr="00501D0F">
        <w:rPr>
          <w:rFonts w:ascii="Calibri" w:hAnsi="Calibri" w:cstheme="minorHAnsi"/>
          <w:sz w:val="20"/>
          <w:szCs w:val="22"/>
        </w:rPr>
        <w:t xml:space="preserve"> </w:t>
      </w:r>
      <w:r w:rsidRPr="00501D0F">
        <w:rPr>
          <w:rFonts w:ascii="Calibri" w:hAnsi="Calibri" w:cstheme="minorHAnsi"/>
          <w:sz w:val="20"/>
          <w:szCs w:val="22"/>
        </w:rPr>
        <w:t>Consultants commissioned to assist with consultation workshops</w:t>
      </w:r>
      <w:r w:rsidR="00F80CA6" w:rsidRPr="00501D0F">
        <w:rPr>
          <w:rFonts w:ascii="Calibri" w:hAnsi="Calibri" w:cstheme="minorHAnsi"/>
          <w:sz w:val="20"/>
          <w:szCs w:val="22"/>
        </w:rPr>
        <w:t xml:space="preserve"> and analysis</w:t>
      </w:r>
      <w:r w:rsidR="00501D0F" w:rsidRPr="00501D0F">
        <w:rPr>
          <w:rFonts w:ascii="Calibri" w:hAnsi="Calibri" w:cstheme="minorHAnsi"/>
          <w:sz w:val="20"/>
          <w:szCs w:val="22"/>
        </w:rPr>
        <w:t>; and r</w:t>
      </w:r>
      <w:r w:rsidRPr="00501D0F">
        <w:rPr>
          <w:rFonts w:ascii="Calibri" w:hAnsi="Calibri" w:cstheme="minorHAnsi"/>
          <w:sz w:val="20"/>
          <w:szCs w:val="22"/>
        </w:rPr>
        <w:t>esearchers commissioned to undertake the cross-portfolio and lived experience rapid reviews and evidence checks</w:t>
      </w:r>
      <w:r w:rsidR="00E82AB3" w:rsidRPr="00501D0F">
        <w:rPr>
          <w:rFonts w:ascii="Calibri" w:hAnsi="Calibri" w:cstheme="minorHAnsi"/>
          <w:sz w:val="20"/>
          <w:szCs w:val="22"/>
        </w:rPr>
        <w:t>.</w:t>
      </w:r>
    </w:p>
    <w:p w14:paraId="7642CBF0" w14:textId="77777777" w:rsidR="00501D0F" w:rsidRDefault="00243E34" w:rsidP="00501D0F">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3C6A09">
        <w:rPr>
          <w:rFonts w:ascii="Calibri" w:hAnsi="Calibri" w:cstheme="minorHAnsi"/>
          <w:sz w:val="20"/>
          <w:szCs w:val="22"/>
        </w:rPr>
        <w:t>Liaison, engagement and administrative tasks for all formal meetings (one-on-one, group and workshops) with stakeholders.</w:t>
      </w:r>
    </w:p>
    <w:p w14:paraId="7B96BA48" w14:textId="42AC6A60" w:rsidR="00243E34" w:rsidRPr="00501D0F" w:rsidRDefault="00243E34" w:rsidP="00501D0F">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501D0F">
        <w:rPr>
          <w:rFonts w:ascii="Calibri" w:hAnsi="Calibri" w:cstheme="minorHAnsi"/>
          <w:sz w:val="20"/>
          <w:szCs w:val="22"/>
        </w:rPr>
        <w:t xml:space="preserve">All communication materials and products required in the development and release of the </w:t>
      </w:r>
      <w:r w:rsidRPr="00AD2768">
        <w:rPr>
          <w:rFonts w:ascii="Calibri" w:hAnsi="Calibri" w:cstheme="minorHAnsi"/>
          <w:i/>
          <w:sz w:val="20"/>
          <w:szCs w:val="22"/>
        </w:rPr>
        <w:t>Initial</w:t>
      </w:r>
      <w:r w:rsidR="00BA728F" w:rsidRPr="00AD2768">
        <w:rPr>
          <w:rFonts w:ascii="Calibri" w:hAnsi="Calibri" w:cstheme="minorHAnsi"/>
          <w:i/>
          <w:sz w:val="20"/>
          <w:szCs w:val="22"/>
        </w:rPr>
        <w:t xml:space="preserve"> Findings</w:t>
      </w:r>
      <w:r w:rsidRPr="00501D0F">
        <w:rPr>
          <w:rFonts w:ascii="Calibri" w:hAnsi="Calibri" w:cstheme="minorHAnsi"/>
          <w:sz w:val="20"/>
          <w:szCs w:val="22"/>
        </w:rPr>
        <w:t xml:space="preserve">, </w:t>
      </w:r>
      <w:r w:rsidRPr="00AD2768">
        <w:rPr>
          <w:rFonts w:ascii="Calibri" w:hAnsi="Calibri" w:cstheme="minorHAnsi"/>
          <w:i/>
          <w:sz w:val="20"/>
          <w:szCs w:val="22"/>
        </w:rPr>
        <w:t xml:space="preserve">Interim </w:t>
      </w:r>
      <w:r w:rsidR="00FD2FEE" w:rsidRPr="00AD2768">
        <w:rPr>
          <w:rFonts w:ascii="Calibri" w:hAnsi="Calibri" w:cstheme="minorHAnsi"/>
          <w:i/>
          <w:sz w:val="20"/>
          <w:szCs w:val="22"/>
        </w:rPr>
        <w:t>Advice</w:t>
      </w:r>
      <w:r w:rsidR="00FD2FEE">
        <w:rPr>
          <w:rFonts w:ascii="Calibri" w:hAnsi="Calibri" w:cstheme="minorHAnsi"/>
          <w:sz w:val="20"/>
          <w:szCs w:val="22"/>
        </w:rPr>
        <w:t xml:space="preserve"> </w:t>
      </w:r>
      <w:r w:rsidRPr="00501D0F">
        <w:rPr>
          <w:rFonts w:ascii="Calibri" w:hAnsi="Calibri" w:cstheme="minorHAnsi"/>
          <w:sz w:val="20"/>
          <w:szCs w:val="22"/>
        </w:rPr>
        <w:t xml:space="preserve">and </w:t>
      </w:r>
      <w:r w:rsidRPr="00AD2768">
        <w:rPr>
          <w:rFonts w:ascii="Calibri" w:hAnsi="Calibri" w:cstheme="minorHAnsi"/>
          <w:i/>
          <w:sz w:val="20"/>
          <w:szCs w:val="22"/>
        </w:rPr>
        <w:t>Final</w:t>
      </w:r>
      <w:r w:rsidR="00501D0F" w:rsidRPr="00AD2768">
        <w:rPr>
          <w:rFonts w:ascii="Calibri" w:hAnsi="Calibri" w:cstheme="minorHAnsi"/>
          <w:i/>
          <w:sz w:val="20"/>
          <w:szCs w:val="22"/>
        </w:rPr>
        <w:t xml:space="preserve"> Advice</w:t>
      </w:r>
      <w:r w:rsidR="00501D0F" w:rsidRPr="00501D0F">
        <w:rPr>
          <w:rFonts w:ascii="Calibri" w:hAnsi="Calibri" w:cstheme="minorHAnsi"/>
          <w:sz w:val="20"/>
          <w:szCs w:val="22"/>
        </w:rPr>
        <w:t xml:space="preserve"> to government including: m</w:t>
      </w:r>
      <w:r w:rsidRPr="00501D0F">
        <w:rPr>
          <w:rFonts w:ascii="Calibri" w:hAnsi="Calibri" w:cstheme="minorHAnsi"/>
          <w:sz w:val="20"/>
          <w:szCs w:val="22"/>
        </w:rPr>
        <w:t>edia releases</w:t>
      </w:r>
      <w:r w:rsidR="00501D0F" w:rsidRPr="00501D0F">
        <w:rPr>
          <w:rFonts w:ascii="Calibri" w:hAnsi="Calibri" w:cstheme="minorHAnsi"/>
          <w:sz w:val="20"/>
          <w:szCs w:val="22"/>
        </w:rPr>
        <w:t>; w</w:t>
      </w:r>
      <w:r w:rsidR="007F12C5" w:rsidRPr="00501D0F">
        <w:rPr>
          <w:rFonts w:ascii="Calibri" w:hAnsi="Calibri" w:cstheme="minorHAnsi"/>
          <w:sz w:val="20"/>
          <w:szCs w:val="22"/>
        </w:rPr>
        <w:t>ebsite updates</w:t>
      </w:r>
      <w:r w:rsidR="00501D0F" w:rsidRPr="00501D0F">
        <w:rPr>
          <w:rFonts w:ascii="Calibri" w:hAnsi="Calibri" w:cstheme="minorHAnsi"/>
          <w:sz w:val="20"/>
          <w:szCs w:val="22"/>
        </w:rPr>
        <w:t>; p</w:t>
      </w:r>
      <w:r w:rsidRPr="00501D0F">
        <w:rPr>
          <w:rFonts w:ascii="Calibri" w:hAnsi="Calibri" w:cstheme="minorHAnsi"/>
          <w:sz w:val="20"/>
          <w:szCs w:val="22"/>
        </w:rPr>
        <w:t>rinting and distribution of reports</w:t>
      </w:r>
      <w:r w:rsidR="00501D0F" w:rsidRPr="00501D0F">
        <w:rPr>
          <w:rFonts w:ascii="Calibri" w:hAnsi="Calibri" w:cstheme="minorHAnsi"/>
          <w:sz w:val="20"/>
          <w:szCs w:val="22"/>
        </w:rPr>
        <w:t>; and d</w:t>
      </w:r>
      <w:r w:rsidRPr="00501D0F">
        <w:rPr>
          <w:rFonts w:ascii="Calibri" w:hAnsi="Calibri" w:cstheme="minorHAnsi"/>
          <w:sz w:val="20"/>
          <w:szCs w:val="22"/>
        </w:rPr>
        <w:t>evelopment and management of public surveys.</w:t>
      </w:r>
    </w:p>
    <w:p w14:paraId="60756559" w14:textId="77777777" w:rsidR="00243E34" w:rsidRPr="003C6A09" w:rsidRDefault="00243E34" w:rsidP="00C04305">
      <w:pPr>
        <w:pStyle w:val="ListParagraph"/>
        <w:numPr>
          <w:ilvl w:val="0"/>
          <w:numId w:val="14"/>
        </w:numPr>
        <w:spacing w:before="0" w:after="120" w:line="240" w:lineRule="auto"/>
        <w:ind w:left="425" w:hanging="425"/>
        <w:contextualSpacing w:val="0"/>
        <w:textAlignment w:val="center"/>
        <w:rPr>
          <w:rFonts w:ascii="Calibri" w:hAnsi="Calibri" w:cstheme="minorHAnsi"/>
          <w:sz w:val="20"/>
          <w:szCs w:val="22"/>
        </w:rPr>
      </w:pPr>
      <w:r w:rsidRPr="003C6A09">
        <w:rPr>
          <w:rFonts w:ascii="Calibri" w:hAnsi="Calibri" w:cstheme="minorHAnsi"/>
          <w:sz w:val="20"/>
          <w:szCs w:val="22"/>
        </w:rPr>
        <w:t>All Secretariat functions for the below mentioned Expert Advisory Group and Interdepartmental</w:t>
      </w:r>
      <w:r w:rsidR="00BA728F">
        <w:rPr>
          <w:rFonts w:ascii="Calibri" w:hAnsi="Calibri" w:cstheme="minorHAnsi"/>
          <w:sz w:val="20"/>
          <w:szCs w:val="22"/>
        </w:rPr>
        <w:t xml:space="preserve"> Committee.</w:t>
      </w:r>
    </w:p>
    <w:p w14:paraId="12BDF7A7" w14:textId="77777777" w:rsidR="00243E34" w:rsidRPr="00B1115B" w:rsidRDefault="00243E34" w:rsidP="00A16CCE">
      <w:pPr>
        <w:pStyle w:val="Heading2"/>
      </w:pPr>
      <w:r w:rsidRPr="00B1115B">
        <w:t>Expert Advisory Group</w:t>
      </w:r>
    </w:p>
    <w:p w14:paraId="1CD27FDC" w14:textId="77777777" w:rsidR="00243E34" w:rsidRPr="003C6A09" w:rsidRDefault="00243E34" w:rsidP="003C6A09">
      <w:pPr>
        <w:spacing w:before="0" w:after="120" w:line="240" w:lineRule="auto"/>
        <w:rPr>
          <w:rFonts w:ascii="Calibri" w:hAnsi="Calibri" w:cstheme="minorHAnsi"/>
          <w:sz w:val="20"/>
          <w:szCs w:val="22"/>
        </w:rPr>
      </w:pPr>
      <w:r w:rsidRPr="003C6A09">
        <w:rPr>
          <w:rFonts w:ascii="Calibri" w:hAnsi="Calibri" w:cstheme="minorHAnsi"/>
          <w:sz w:val="20"/>
          <w:szCs w:val="22"/>
        </w:rPr>
        <w:t>An Expert Advisory Group (EAG) was established to provide support and expert advice to Ms Morgan and the Taskforce. The EAG includes representatives from across the suicide prevention sector, experts in suicide prevention research, experts in Aboriginal and Torres Strait Islander suicide prevention, and experts from social and community policy associated with suicide prevention</w:t>
      </w:r>
      <w:r w:rsidR="00B264A8">
        <w:rPr>
          <w:rFonts w:ascii="Calibri" w:hAnsi="Calibri" w:cstheme="minorHAnsi"/>
          <w:sz w:val="20"/>
          <w:szCs w:val="22"/>
        </w:rPr>
        <w:t>, and includes people with lived experience of suicide</w:t>
      </w:r>
      <w:r w:rsidRPr="003C6A09">
        <w:rPr>
          <w:rFonts w:ascii="Calibri" w:hAnsi="Calibri" w:cstheme="minorHAnsi"/>
          <w:sz w:val="20"/>
          <w:szCs w:val="22"/>
        </w:rPr>
        <w:t>.</w:t>
      </w:r>
    </w:p>
    <w:p w14:paraId="527FEB9E" w14:textId="65C50B07" w:rsidR="00243E34" w:rsidRPr="003C6A09" w:rsidRDefault="00243E34" w:rsidP="003C6A09">
      <w:pPr>
        <w:spacing w:before="0" w:after="120" w:line="240" w:lineRule="auto"/>
        <w:rPr>
          <w:rFonts w:ascii="Calibri" w:hAnsi="Calibri" w:cstheme="minorHAnsi"/>
          <w:sz w:val="20"/>
          <w:szCs w:val="22"/>
        </w:rPr>
      </w:pPr>
      <w:r w:rsidRPr="003C6A09">
        <w:rPr>
          <w:rFonts w:ascii="Calibri" w:hAnsi="Calibri" w:cs="Calibri"/>
          <w:sz w:val="20"/>
          <w:szCs w:val="22"/>
        </w:rPr>
        <w:t>Th</w:t>
      </w:r>
      <w:r w:rsidR="00B264A8">
        <w:rPr>
          <w:rFonts w:ascii="Calibri" w:hAnsi="Calibri" w:cs="Calibri"/>
          <w:sz w:val="20"/>
          <w:szCs w:val="22"/>
        </w:rPr>
        <w:t>e EAG</w:t>
      </w:r>
      <w:r w:rsidRPr="003C6A09">
        <w:rPr>
          <w:rFonts w:ascii="Calibri" w:hAnsi="Calibri" w:cs="Calibri"/>
          <w:sz w:val="20"/>
          <w:szCs w:val="22"/>
        </w:rPr>
        <w:t xml:space="preserve"> has been instrumental in the </w:t>
      </w:r>
      <w:r w:rsidR="00B264A8">
        <w:rPr>
          <w:rFonts w:ascii="Calibri" w:hAnsi="Calibri" w:cs="Calibri"/>
          <w:sz w:val="20"/>
          <w:szCs w:val="22"/>
        </w:rPr>
        <w:t xml:space="preserve">development of </w:t>
      </w:r>
      <w:r w:rsidRPr="003C6A09">
        <w:rPr>
          <w:rFonts w:ascii="Calibri" w:hAnsi="Calibri" w:cs="Calibri"/>
          <w:sz w:val="20"/>
          <w:szCs w:val="22"/>
        </w:rPr>
        <w:t xml:space="preserve">the </w:t>
      </w:r>
      <w:r w:rsidRPr="00B264A8">
        <w:rPr>
          <w:rFonts w:ascii="Calibri" w:hAnsi="Calibri" w:cs="Calibri"/>
          <w:i/>
          <w:sz w:val="20"/>
          <w:szCs w:val="22"/>
        </w:rPr>
        <w:t>Final</w:t>
      </w:r>
      <w:r w:rsidR="00B264A8" w:rsidRPr="00B264A8">
        <w:rPr>
          <w:rFonts w:ascii="Calibri" w:hAnsi="Calibri" w:cs="Calibri"/>
          <w:i/>
          <w:sz w:val="20"/>
          <w:szCs w:val="22"/>
        </w:rPr>
        <w:t xml:space="preserve"> Advice</w:t>
      </w:r>
      <w:r w:rsidRPr="003C6A09">
        <w:rPr>
          <w:rFonts w:ascii="Calibri" w:hAnsi="Calibri" w:cs="Calibri"/>
          <w:sz w:val="20"/>
          <w:szCs w:val="22"/>
        </w:rPr>
        <w:t xml:space="preserve">, as well as the </w:t>
      </w:r>
      <w:r w:rsidR="00B264A8" w:rsidRPr="00B264A8">
        <w:rPr>
          <w:rFonts w:ascii="Calibri" w:hAnsi="Calibri" w:cs="Calibri"/>
          <w:i/>
          <w:sz w:val="20"/>
          <w:szCs w:val="22"/>
        </w:rPr>
        <w:t>Initial Findings</w:t>
      </w:r>
      <w:r w:rsidR="00B264A8">
        <w:rPr>
          <w:rFonts w:ascii="Calibri" w:hAnsi="Calibri" w:cs="Calibri"/>
          <w:sz w:val="20"/>
          <w:szCs w:val="22"/>
        </w:rPr>
        <w:t xml:space="preserve"> and </w:t>
      </w:r>
      <w:r w:rsidRPr="00B264A8">
        <w:rPr>
          <w:rFonts w:ascii="Calibri" w:hAnsi="Calibri" w:cs="Calibri"/>
          <w:i/>
          <w:sz w:val="20"/>
          <w:szCs w:val="22"/>
        </w:rPr>
        <w:t xml:space="preserve">Interim </w:t>
      </w:r>
      <w:r w:rsidR="00B264A8" w:rsidRPr="00B264A8">
        <w:rPr>
          <w:rFonts w:ascii="Calibri" w:hAnsi="Calibri" w:cs="Calibri"/>
          <w:i/>
          <w:sz w:val="20"/>
          <w:szCs w:val="22"/>
        </w:rPr>
        <w:t>Advice</w:t>
      </w:r>
      <w:r w:rsidRPr="003C6A09">
        <w:rPr>
          <w:rFonts w:ascii="Calibri" w:hAnsi="Calibri" w:cs="Calibri"/>
          <w:sz w:val="20"/>
          <w:szCs w:val="22"/>
        </w:rPr>
        <w:t xml:space="preserve">, and supporting the Adviser in the role of advising on government policies such as the </w:t>
      </w:r>
      <w:r w:rsidRPr="00AD2768">
        <w:rPr>
          <w:rFonts w:ascii="Calibri" w:hAnsi="Calibri" w:cs="Calibri"/>
          <w:sz w:val="20"/>
          <w:szCs w:val="22"/>
        </w:rPr>
        <w:t>Pandemic Response Plan</w:t>
      </w:r>
      <w:r w:rsidRPr="003C6A09">
        <w:rPr>
          <w:rFonts w:ascii="Calibri" w:hAnsi="Calibri" w:cs="Calibri"/>
          <w:sz w:val="20"/>
          <w:szCs w:val="22"/>
        </w:rPr>
        <w:t>.</w:t>
      </w:r>
      <w:r w:rsidRPr="003C6A09">
        <w:rPr>
          <w:rFonts w:ascii="Calibri" w:hAnsi="Calibri" w:cstheme="minorHAnsi"/>
          <w:sz w:val="20"/>
          <w:szCs w:val="22"/>
        </w:rPr>
        <w:t xml:space="preserve"> </w:t>
      </w:r>
      <w:r w:rsidR="00EF6C68">
        <w:rPr>
          <w:rFonts w:ascii="Calibri" w:hAnsi="Calibri" w:cstheme="minorHAnsi"/>
          <w:sz w:val="20"/>
          <w:szCs w:val="22"/>
        </w:rPr>
        <w:t xml:space="preserve">EAG members </w:t>
      </w:r>
      <w:r w:rsidRPr="003C6A09">
        <w:rPr>
          <w:rFonts w:ascii="Calibri" w:hAnsi="Calibri" w:cstheme="minorHAnsi"/>
          <w:sz w:val="20"/>
          <w:szCs w:val="22"/>
        </w:rPr>
        <w:t xml:space="preserve">have provided feedback on commissioned and available research, development of </w:t>
      </w:r>
      <w:r w:rsidR="00EF6C68">
        <w:rPr>
          <w:rFonts w:ascii="Calibri" w:hAnsi="Calibri" w:cstheme="minorHAnsi"/>
          <w:sz w:val="20"/>
          <w:szCs w:val="22"/>
        </w:rPr>
        <w:t xml:space="preserve">advice and report </w:t>
      </w:r>
      <w:r w:rsidRPr="003C6A09">
        <w:rPr>
          <w:rFonts w:ascii="Calibri" w:hAnsi="Calibri" w:cstheme="minorHAnsi"/>
          <w:sz w:val="20"/>
          <w:szCs w:val="22"/>
        </w:rPr>
        <w:t xml:space="preserve">recommendations, </w:t>
      </w:r>
      <w:r w:rsidR="00EF6C68">
        <w:rPr>
          <w:rFonts w:ascii="Calibri" w:hAnsi="Calibri" w:cstheme="minorHAnsi"/>
          <w:sz w:val="20"/>
          <w:szCs w:val="22"/>
        </w:rPr>
        <w:t xml:space="preserve">with a view to </w:t>
      </w:r>
      <w:r w:rsidR="004A0B33">
        <w:rPr>
          <w:rFonts w:ascii="Calibri" w:hAnsi="Calibri" w:cstheme="minorHAnsi"/>
          <w:sz w:val="20"/>
          <w:szCs w:val="22"/>
        </w:rPr>
        <w:t>whole of government</w:t>
      </w:r>
      <w:r w:rsidRPr="003C6A09">
        <w:rPr>
          <w:rFonts w:ascii="Calibri" w:hAnsi="Calibri" w:cstheme="minorHAnsi"/>
          <w:sz w:val="20"/>
          <w:szCs w:val="22"/>
        </w:rPr>
        <w:t xml:space="preserve"> considerations that </w:t>
      </w:r>
      <w:r w:rsidR="00EF6C68">
        <w:rPr>
          <w:rFonts w:ascii="Calibri" w:hAnsi="Calibri" w:cstheme="minorHAnsi"/>
          <w:sz w:val="20"/>
          <w:szCs w:val="22"/>
        </w:rPr>
        <w:t>are</w:t>
      </w:r>
      <w:r w:rsidRPr="003C6A09">
        <w:rPr>
          <w:rFonts w:ascii="Calibri" w:hAnsi="Calibri" w:cstheme="minorHAnsi"/>
          <w:sz w:val="20"/>
          <w:szCs w:val="22"/>
        </w:rPr>
        <w:t xml:space="preserve"> pragmatic</w:t>
      </w:r>
      <w:r w:rsidR="00EF6C68">
        <w:rPr>
          <w:rFonts w:ascii="Calibri" w:hAnsi="Calibri" w:cstheme="minorHAnsi"/>
          <w:sz w:val="20"/>
          <w:szCs w:val="22"/>
        </w:rPr>
        <w:t>, compassionate, evidence-based,</w:t>
      </w:r>
      <w:r w:rsidRPr="003C6A09">
        <w:rPr>
          <w:rFonts w:ascii="Calibri" w:hAnsi="Calibri" w:cstheme="minorHAnsi"/>
          <w:sz w:val="20"/>
          <w:szCs w:val="22"/>
        </w:rPr>
        <w:t xml:space="preserve"> and can be applied to all government and sector settings.</w:t>
      </w:r>
    </w:p>
    <w:p w14:paraId="384022AC" w14:textId="77777777" w:rsidR="00243E34" w:rsidRPr="00713654" w:rsidRDefault="00243E34" w:rsidP="00A16CCE">
      <w:pPr>
        <w:pStyle w:val="Heading3"/>
      </w:pPr>
      <w:r w:rsidRPr="00713654">
        <w:t>Membership</w:t>
      </w:r>
    </w:p>
    <w:p w14:paraId="0F7EF408" w14:textId="77777777" w:rsidR="00243E34" w:rsidRPr="003C6A09" w:rsidRDefault="00243E34" w:rsidP="003C6A09">
      <w:pPr>
        <w:spacing w:before="0" w:after="120" w:line="240" w:lineRule="auto"/>
        <w:rPr>
          <w:rFonts w:ascii="Calibri" w:hAnsi="Calibri" w:cs="Calibri"/>
          <w:sz w:val="20"/>
          <w:szCs w:val="22"/>
        </w:rPr>
      </w:pPr>
      <w:r w:rsidRPr="003C6A09">
        <w:rPr>
          <w:rFonts w:ascii="Calibri" w:hAnsi="Calibri" w:cstheme="minorHAnsi"/>
          <w:sz w:val="20"/>
          <w:szCs w:val="22"/>
        </w:rPr>
        <w:t xml:space="preserve">The EAG Chair, Ms Lucinda </w:t>
      </w:r>
      <w:proofErr w:type="spellStart"/>
      <w:r w:rsidRPr="003C6A09">
        <w:rPr>
          <w:rFonts w:ascii="Calibri" w:hAnsi="Calibri" w:cstheme="minorHAnsi"/>
          <w:sz w:val="20"/>
          <w:szCs w:val="22"/>
        </w:rPr>
        <w:t>Brogden</w:t>
      </w:r>
      <w:proofErr w:type="spellEnd"/>
      <w:r w:rsidRPr="003C6A09">
        <w:rPr>
          <w:rFonts w:ascii="Calibri" w:hAnsi="Calibri" w:cstheme="minorHAnsi"/>
          <w:sz w:val="20"/>
          <w:szCs w:val="22"/>
        </w:rPr>
        <w:t xml:space="preserve"> AM and Deputy Chair, Mr Alan Woodward, are members of the Board of the National Mental Health Commission.</w:t>
      </w:r>
    </w:p>
    <w:tbl>
      <w:tblPr>
        <w:tblStyle w:val="TableGridLight"/>
        <w:tblW w:w="4531" w:type="dxa"/>
        <w:tblLook w:val="04A0" w:firstRow="1" w:lastRow="0" w:firstColumn="1" w:lastColumn="0" w:noHBand="0" w:noVBand="1"/>
        <w:tblDescription w:val="List of members of the expert advisory group to the National suicide prevention taskforce"/>
      </w:tblPr>
      <w:tblGrid>
        <w:gridCol w:w="2271"/>
        <w:gridCol w:w="2260"/>
      </w:tblGrid>
      <w:tr w:rsidR="000F2522" w:rsidRPr="004D52D4" w14:paraId="7328A039" w14:textId="77777777" w:rsidTr="00753289">
        <w:trPr>
          <w:trHeight w:val="517"/>
          <w:tblHeader/>
        </w:trPr>
        <w:tc>
          <w:tcPr>
            <w:tcW w:w="4531" w:type="dxa"/>
            <w:gridSpan w:val="2"/>
            <w:shd w:val="clear" w:color="auto" w:fill="4472C4"/>
          </w:tcPr>
          <w:p w14:paraId="14649EB1" w14:textId="77777777" w:rsidR="000F2522" w:rsidRPr="003C6A09" w:rsidRDefault="000F2522" w:rsidP="00753289">
            <w:pPr>
              <w:spacing w:before="0" w:after="40" w:line="240" w:lineRule="auto"/>
              <w:rPr>
                <w:rFonts w:ascii="Calibri" w:hAnsi="Calibri" w:cs="Calibri"/>
                <w:sz w:val="20"/>
                <w:szCs w:val="22"/>
              </w:rPr>
            </w:pPr>
            <w:r w:rsidRPr="00B1115B">
              <w:rPr>
                <w:rFonts w:ascii="Calibri" w:hAnsi="Calibri" w:cs="Calibri"/>
                <w:color w:val="FFFFFF" w:themeColor="background1"/>
                <w:sz w:val="20"/>
                <w:szCs w:val="22"/>
              </w:rPr>
              <w:t>Members of the Expert Advisory Group to the National Suicide Prevention Taskforce</w:t>
            </w:r>
          </w:p>
        </w:tc>
      </w:tr>
      <w:tr w:rsidR="000F2522" w:rsidRPr="004D52D4" w14:paraId="6B9AB3C7" w14:textId="77777777" w:rsidTr="00753289">
        <w:trPr>
          <w:trHeight w:val="392"/>
        </w:trPr>
        <w:tc>
          <w:tcPr>
            <w:tcW w:w="2271" w:type="dxa"/>
          </w:tcPr>
          <w:p w14:paraId="7897A630" w14:textId="77777777" w:rsidR="000F2522" w:rsidRPr="003C6A09" w:rsidRDefault="00E141FB" w:rsidP="00753289">
            <w:pPr>
              <w:spacing w:before="0" w:after="40" w:line="240" w:lineRule="auto"/>
              <w:rPr>
                <w:rFonts w:ascii="Calibri" w:hAnsi="Calibri" w:cs="Calibri"/>
                <w:sz w:val="20"/>
                <w:szCs w:val="22"/>
              </w:rPr>
            </w:pPr>
            <w:r>
              <w:rPr>
                <w:rFonts w:ascii="Calibri" w:hAnsi="Calibri" w:cs="Calibri"/>
                <w:sz w:val="20"/>
                <w:szCs w:val="22"/>
              </w:rPr>
              <w:t>Lucinda</w:t>
            </w:r>
            <w:r w:rsidR="000F2522" w:rsidRPr="003C6A09">
              <w:rPr>
                <w:rFonts w:ascii="Calibri" w:hAnsi="Calibri" w:cs="Calibri"/>
                <w:sz w:val="20"/>
                <w:szCs w:val="22"/>
              </w:rPr>
              <w:t xml:space="preserve"> </w:t>
            </w:r>
            <w:proofErr w:type="spellStart"/>
            <w:r w:rsidR="000F2522" w:rsidRPr="003C6A09">
              <w:rPr>
                <w:rFonts w:ascii="Calibri" w:hAnsi="Calibri" w:cs="Calibri"/>
                <w:sz w:val="20"/>
                <w:szCs w:val="22"/>
              </w:rPr>
              <w:t>Brogden</w:t>
            </w:r>
            <w:proofErr w:type="spellEnd"/>
            <w:r w:rsidR="000F2522" w:rsidRPr="003C6A09">
              <w:rPr>
                <w:rFonts w:ascii="Calibri" w:hAnsi="Calibri" w:cs="Calibri"/>
                <w:sz w:val="20"/>
                <w:szCs w:val="22"/>
              </w:rPr>
              <w:t xml:space="preserve"> AM – </w:t>
            </w:r>
            <w:r w:rsidR="000F2522" w:rsidRPr="00F20AFE">
              <w:rPr>
                <w:rFonts w:ascii="Calibri" w:hAnsi="Calibri" w:cs="Calibri"/>
                <w:i/>
                <w:sz w:val="20"/>
                <w:szCs w:val="22"/>
              </w:rPr>
              <w:t>Chair</w:t>
            </w:r>
          </w:p>
        </w:tc>
        <w:tc>
          <w:tcPr>
            <w:tcW w:w="2260" w:type="dxa"/>
          </w:tcPr>
          <w:p w14:paraId="6CCF6676" w14:textId="77777777" w:rsidR="000F2522" w:rsidRPr="003C6A09" w:rsidRDefault="000F2522" w:rsidP="00753289">
            <w:pPr>
              <w:spacing w:before="0" w:after="40" w:line="240" w:lineRule="auto"/>
              <w:rPr>
                <w:rFonts w:ascii="Calibri" w:hAnsi="Calibri" w:cs="Calibri"/>
                <w:sz w:val="20"/>
                <w:szCs w:val="22"/>
              </w:rPr>
            </w:pPr>
          </w:p>
        </w:tc>
      </w:tr>
      <w:tr w:rsidR="000F2522" w:rsidRPr="004D52D4" w14:paraId="57116D92" w14:textId="77777777" w:rsidTr="00753289">
        <w:trPr>
          <w:trHeight w:val="372"/>
        </w:trPr>
        <w:tc>
          <w:tcPr>
            <w:tcW w:w="2271" w:type="dxa"/>
          </w:tcPr>
          <w:p w14:paraId="28EFBD53" w14:textId="77777777" w:rsidR="000F2522" w:rsidRPr="003C6A09" w:rsidRDefault="000F2522" w:rsidP="00753289">
            <w:pPr>
              <w:spacing w:before="0" w:after="40" w:line="240" w:lineRule="auto"/>
              <w:rPr>
                <w:rFonts w:ascii="Calibri" w:hAnsi="Calibri" w:cs="Calibri"/>
                <w:sz w:val="20"/>
                <w:szCs w:val="22"/>
              </w:rPr>
            </w:pPr>
            <w:r w:rsidRPr="003C6A09">
              <w:rPr>
                <w:rFonts w:ascii="Calibri" w:hAnsi="Calibri" w:cs="Calibri"/>
                <w:sz w:val="20"/>
                <w:szCs w:val="22"/>
              </w:rPr>
              <w:t xml:space="preserve">Alan Woodward – </w:t>
            </w:r>
            <w:r w:rsidRPr="00F20AFE">
              <w:rPr>
                <w:rFonts w:ascii="Calibri" w:hAnsi="Calibri" w:cs="Calibri"/>
                <w:i/>
                <w:sz w:val="20"/>
                <w:szCs w:val="22"/>
              </w:rPr>
              <w:t>Deputy Chair</w:t>
            </w:r>
          </w:p>
        </w:tc>
        <w:tc>
          <w:tcPr>
            <w:tcW w:w="2260" w:type="dxa"/>
          </w:tcPr>
          <w:p w14:paraId="103EDF83" w14:textId="77777777" w:rsidR="000F2522" w:rsidRPr="003C6A09" w:rsidRDefault="00F20AFE" w:rsidP="00753289">
            <w:pPr>
              <w:spacing w:before="0" w:after="40" w:line="240" w:lineRule="auto"/>
              <w:rPr>
                <w:rFonts w:ascii="Calibri" w:hAnsi="Calibri" w:cs="Calibri"/>
                <w:sz w:val="20"/>
                <w:szCs w:val="22"/>
              </w:rPr>
            </w:pPr>
            <w:r w:rsidRPr="003C6A09">
              <w:rPr>
                <w:rFonts w:ascii="Calibri" w:hAnsi="Calibri" w:cs="Calibri"/>
                <w:sz w:val="20"/>
                <w:szCs w:val="22"/>
              </w:rPr>
              <w:t>Professor Myf</w:t>
            </w:r>
            <w:r>
              <w:rPr>
                <w:rFonts w:ascii="Calibri" w:hAnsi="Calibri" w:cs="Calibri"/>
                <w:sz w:val="20"/>
                <w:szCs w:val="22"/>
              </w:rPr>
              <w:t xml:space="preserve">anwy </w:t>
            </w:r>
            <w:r w:rsidRPr="003C6A09">
              <w:rPr>
                <w:rFonts w:ascii="Calibri" w:hAnsi="Calibri" w:cs="Calibri"/>
                <w:sz w:val="20"/>
                <w:szCs w:val="22"/>
              </w:rPr>
              <w:t xml:space="preserve"> Maple</w:t>
            </w:r>
          </w:p>
        </w:tc>
      </w:tr>
      <w:tr w:rsidR="00F20AFE" w:rsidRPr="004D52D4" w14:paraId="2AE22621" w14:textId="77777777" w:rsidTr="00753289">
        <w:trPr>
          <w:trHeight w:val="389"/>
        </w:trPr>
        <w:tc>
          <w:tcPr>
            <w:tcW w:w="2271" w:type="dxa"/>
          </w:tcPr>
          <w:p w14:paraId="52A550BB" w14:textId="77777777" w:rsidR="00F20AFE" w:rsidRPr="003C6A09" w:rsidRDefault="00F20AFE" w:rsidP="00753289">
            <w:pPr>
              <w:spacing w:before="0" w:after="40" w:line="240" w:lineRule="auto"/>
              <w:rPr>
                <w:rFonts w:ascii="Calibri" w:hAnsi="Calibri" w:cs="Calibri"/>
                <w:sz w:val="20"/>
                <w:szCs w:val="22"/>
              </w:rPr>
            </w:pPr>
            <w:r w:rsidRPr="003C6A09">
              <w:rPr>
                <w:rFonts w:ascii="Calibri" w:hAnsi="Calibri" w:cs="Calibri"/>
                <w:sz w:val="20"/>
                <w:szCs w:val="22"/>
              </w:rPr>
              <w:t>Nicky Bath</w:t>
            </w:r>
          </w:p>
        </w:tc>
        <w:tc>
          <w:tcPr>
            <w:tcW w:w="2260" w:type="dxa"/>
          </w:tcPr>
          <w:p w14:paraId="2B16F5D8" w14:textId="77777777" w:rsidR="00F20AFE" w:rsidRPr="003C6A09" w:rsidRDefault="00F20AFE" w:rsidP="00753289">
            <w:pPr>
              <w:spacing w:before="0" w:after="40" w:line="240" w:lineRule="auto"/>
              <w:rPr>
                <w:rFonts w:ascii="Calibri" w:hAnsi="Calibri" w:cs="Calibri"/>
                <w:sz w:val="20"/>
                <w:szCs w:val="22"/>
              </w:rPr>
            </w:pPr>
            <w:proofErr w:type="spellStart"/>
            <w:r w:rsidRPr="003C6A09">
              <w:rPr>
                <w:rFonts w:ascii="Calibri" w:hAnsi="Calibri" w:cs="Calibri"/>
                <w:sz w:val="20"/>
                <w:szCs w:val="22"/>
              </w:rPr>
              <w:t>Pino</w:t>
            </w:r>
            <w:proofErr w:type="spellEnd"/>
            <w:r w:rsidRPr="003C6A09">
              <w:rPr>
                <w:rFonts w:ascii="Calibri" w:hAnsi="Calibri" w:cs="Calibri"/>
                <w:sz w:val="20"/>
                <w:szCs w:val="22"/>
              </w:rPr>
              <w:t xml:space="preserve"> </w:t>
            </w:r>
            <w:proofErr w:type="spellStart"/>
            <w:r w:rsidRPr="003C6A09">
              <w:rPr>
                <w:rFonts w:ascii="Calibri" w:hAnsi="Calibri" w:cs="Calibri"/>
                <w:sz w:val="20"/>
                <w:szCs w:val="22"/>
              </w:rPr>
              <w:t>Migliorino</w:t>
            </w:r>
            <w:proofErr w:type="spellEnd"/>
            <w:r w:rsidRPr="003C6A09">
              <w:rPr>
                <w:rFonts w:ascii="Calibri" w:hAnsi="Calibri" w:cs="Calibri"/>
                <w:sz w:val="20"/>
                <w:szCs w:val="22"/>
              </w:rPr>
              <w:t xml:space="preserve"> AM</w:t>
            </w:r>
          </w:p>
        </w:tc>
      </w:tr>
      <w:tr w:rsidR="00F20AFE" w:rsidRPr="004D52D4" w14:paraId="0D2ADE3D" w14:textId="77777777" w:rsidTr="00753289">
        <w:trPr>
          <w:trHeight w:val="389"/>
        </w:trPr>
        <w:tc>
          <w:tcPr>
            <w:tcW w:w="2271" w:type="dxa"/>
          </w:tcPr>
          <w:p w14:paraId="40DD7E7B" w14:textId="77777777" w:rsidR="00F20AFE" w:rsidRPr="003C6A09" w:rsidRDefault="00F20AFE" w:rsidP="00753289">
            <w:pPr>
              <w:spacing w:before="0" w:after="40" w:line="240" w:lineRule="auto"/>
              <w:rPr>
                <w:rFonts w:ascii="Calibri" w:hAnsi="Calibri" w:cs="Calibri"/>
                <w:sz w:val="20"/>
                <w:szCs w:val="22"/>
              </w:rPr>
            </w:pPr>
            <w:r w:rsidRPr="003C6A09">
              <w:rPr>
                <w:rFonts w:ascii="Calibri" w:hAnsi="Calibri" w:cs="Calibri"/>
                <w:sz w:val="20"/>
                <w:szCs w:val="22"/>
              </w:rPr>
              <w:t xml:space="preserve">Stefani </w:t>
            </w:r>
            <w:proofErr w:type="spellStart"/>
            <w:r w:rsidRPr="003C6A09">
              <w:rPr>
                <w:rFonts w:ascii="Calibri" w:hAnsi="Calibri" w:cs="Calibri"/>
                <w:sz w:val="20"/>
                <w:szCs w:val="22"/>
              </w:rPr>
              <w:t>Caminiti</w:t>
            </w:r>
            <w:proofErr w:type="spellEnd"/>
          </w:p>
        </w:tc>
        <w:tc>
          <w:tcPr>
            <w:tcW w:w="2260" w:type="dxa"/>
          </w:tcPr>
          <w:p w14:paraId="0C49FAE5" w14:textId="77777777" w:rsidR="00F20AFE" w:rsidRPr="003C6A09" w:rsidRDefault="00F20AFE" w:rsidP="00753289">
            <w:pPr>
              <w:spacing w:before="0" w:after="40" w:line="240" w:lineRule="auto"/>
              <w:rPr>
                <w:rFonts w:ascii="Calibri" w:hAnsi="Calibri" w:cs="Calibri"/>
                <w:sz w:val="20"/>
                <w:szCs w:val="22"/>
              </w:rPr>
            </w:pPr>
            <w:r w:rsidRPr="003C6A09">
              <w:rPr>
                <w:rFonts w:ascii="Calibri" w:hAnsi="Calibri" w:cs="Calibri"/>
                <w:sz w:val="20"/>
                <w:szCs w:val="22"/>
              </w:rPr>
              <w:t>Nieves Murray</w:t>
            </w:r>
          </w:p>
        </w:tc>
      </w:tr>
      <w:tr w:rsidR="00F20AFE" w:rsidRPr="004D52D4" w14:paraId="4FC5A96B" w14:textId="77777777" w:rsidTr="00753289">
        <w:trPr>
          <w:trHeight w:val="389"/>
        </w:trPr>
        <w:tc>
          <w:tcPr>
            <w:tcW w:w="2271" w:type="dxa"/>
          </w:tcPr>
          <w:p w14:paraId="409C82BB" w14:textId="77777777" w:rsidR="00F20AFE" w:rsidRPr="003C6A09" w:rsidRDefault="00F20AFE" w:rsidP="00753289">
            <w:pPr>
              <w:spacing w:before="0" w:after="40" w:line="240" w:lineRule="auto"/>
              <w:rPr>
                <w:rFonts w:ascii="Calibri" w:hAnsi="Calibri" w:cs="Calibri"/>
                <w:sz w:val="20"/>
                <w:szCs w:val="22"/>
              </w:rPr>
            </w:pPr>
            <w:r>
              <w:rPr>
                <w:rFonts w:ascii="Calibri" w:hAnsi="Calibri" w:cs="Calibri"/>
                <w:sz w:val="20"/>
                <w:szCs w:val="22"/>
              </w:rPr>
              <w:t>Conjoint Professor Gregory Carter</w:t>
            </w:r>
          </w:p>
        </w:tc>
        <w:tc>
          <w:tcPr>
            <w:tcW w:w="2260" w:type="dxa"/>
          </w:tcPr>
          <w:p w14:paraId="4F501F18" w14:textId="77777777" w:rsidR="00F20AFE" w:rsidRPr="003C6A09" w:rsidRDefault="00F20AFE" w:rsidP="00753289">
            <w:pPr>
              <w:spacing w:before="0" w:after="40" w:line="240" w:lineRule="auto"/>
              <w:rPr>
                <w:rFonts w:ascii="Calibri" w:hAnsi="Calibri" w:cs="Calibri"/>
                <w:sz w:val="20"/>
                <w:szCs w:val="22"/>
              </w:rPr>
            </w:pPr>
            <w:r w:rsidRPr="003C6A09">
              <w:rPr>
                <w:rFonts w:ascii="Calibri" w:hAnsi="Calibri" w:cs="Calibri"/>
                <w:sz w:val="20"/>
                <w:szCs w:val="22"/>
              </w:rPr>
              <w:t xml:space="preserve">Ingrid </w:t>
            </w:r>
            <w:proofErr w:type="spellStart"/>
            <w:r w:rsidRPr="003C6A09">
              <w:rPr>
                <w:rFonts w:ascii="Calibri" w:hAnsi="Calibri" w:cs="Calibri"/>
                <w:sz w:val="20"/>
                <w:szCs w:val="22"/>
              </w:rPr>
              <w:t>Ozols</w:t>
            </w:r>
            <w:proofErr w:type="spellEnd"/>
            <w:r w:rsidRPr="003C6A09">
              <w:rPr>
                <w:rFonts w:ascii="Calibri" w:hAnsi="Calibri" w:cs="Calibri"/>
                <w:sz w:val="20"/>
                <w:szCs w:val="22"/>
              </w:rPr>
              <w:t xml:space="preserve"> AM</w:t>
            </w:r>
          </w:p>
        </w:tc>
      </w:tr>
      <w:tr w:rsidR="00F20AFE" w:rsidRPr="004D52D4" w14:paraId="1D73BE9F" w14:textId="77777777" w:rsidTr="00753289">
        <w:trPr>
          <w:trHeight w:val="389"/>
        </w:trPr>
        <w:tc>
          <w:tcPr>
            <w:tcW w:w="2271" w:type="dxa"/>
          </w:tcPr>
          <w:p w14:paraId="6D015592" w14:textId="77777777" w:rsidR="00F20AFE" w:rsidRPr="003C6A09" w:rsidRDefault="00F20AFE" w:rsidP="00753289">
            <w:pPr>
              <w:spacing w:before="0" w:after="40" w:line="240" w:lineRule="auto"/>
              <w:rPr>
                <w:rFonts w:ascii="Calibri" w:hAnsi="Calibri" w:cs="Calibri"/>
                <w:sz w:val="20"/>
                <w:szCs w:val="22"/>
              </w:rPr>
            </w:pPr>
            <w:r w:rsidRPr="003C6A09">
              <w:rPr>
                <w:rFonts w:ascii="Calibri" w:hAnsi="Calibri" w:cs="Calibri"/>
                <w:sz w:val="20"/>
                <w:szCs w:val="22"/>
              </w:rPr>
              <w:t>Professor Helen Christensen AO</w:t>
            </w:r>
          </w:p>
        </w:tc>
        <w:tc>
          <w:tcPr>
            <w:tcW w:w="2260" w:type="dxa"/>
          </w:tcPr>
          <w:p w14:paraId="673CAADD" w14:textId="77777777" w:rsidR="00F20AFE" w:rsidRPr="003C6A09" w:rsidRDefault="00F20AFE" w:rsidP="00753289">
            <w:pPr>
              <w:spacing w:before="0" w:after="40" w:line="240" w:lineRule="auto"/>
              <w:rPr>
                <w:rFonts w:ascii="Calibri" w:hAnsi="Calibri" w:cs="Calibri"/>
                <w:sz w:val="20"/>
                <w:szCs w:val="22"/>
              </w:rPr>
            </w:pPr>
            <w:r w:rsidRPr="003C6A09">
              <w:rPr>
                <w:rFonts w:ascii="Calibri" w:hAnsi="Calibri" w:cs="Calibri"/>
                <w:sz w:val="20"/>
                <w:szCs w:val="22"/>
              </w:rPr>
              <w:t xml:space="preserve">Professor Jane </w:t>
            </w:r>
            <w:proofErr w:type="spellStart"/>
            <w:r w:rsidRPr="003C6A09">
              <w:rPr>
                <w:rFonts w:ascii="Calibri" w:hAnsi="Calibri" w:cs="Calibri"/>
                <w:sz w:val="20"/>
                <w:szCs w:val="22"/>
              </w:rPr>
              <w:t>Pirkis</w:t>
            </w:r>
            <w:proofErr w:type="spellEnd"/>
          </w:p>
        </w:tc>
      </w:tr>
      <w:tr w:rsidR="00F20AFE" w:rsidRPr="004D52D4" w14:paraId="011BAA78" w14:textId="77777777" w:rsidTr="00753289">
        <w:trPr>
          <w:trHeight w:val="389"/>
        </w:trPr>
        <w:tc>
          <w:tcPr>
            <w:tcW w:w="2271" w:type="dxa"/>
          </w:tcPr>
          <w:p w14:paraId="7C64A789" w14:textId="77777777" w:rsidR="00F20AFE" w:rsidRPr="003C6A09" w:rsidRDefault="00F20AFE" w:rsidP="00753289">
            <w:pPr>
              <w:spacing w:before="0" w:after="40" w:line="240" w:lineRule="auto"/>
              <w:rPr>
                <w:rFonts w:ascii="Calibri" w:hAnsi="Calibri" w:cs="Calibri"/>
                <w:sz w:val="20"/>
                <w:szCs w:val="22"/>
              </w:rPr>
            </w:pPr>
            <w:r w:rsidRPr="003C6A09">
              <w:rPr>
                <w:rFonts w:ascii="Calibri" w:hAnsi="Calibri" w:cs="Calibri"/>
                <w:sz w:val="20"/>
                <w:szCs w:val="22"/>
              </w:rPr>
              <w:t>Leilani Darwin</w:t>
            </w:r>
          </w:p>
        </w:tc>
        <w:tc>
          <w:tcPr>
            <w:tcW w:w="2260" w:type="dxa"/>
          </w:tcPr>
          <w:p w14:paraId="3C7C2170" w14:textId="77777777" w:rsidR="00F20AFE" w:rsidRPr="003C6A09" w:rsidRDefault="00F20AFE" w:rsidP="00753289">
            <w:pPr>
              <w:spacing w:before="0" w:after="40" w:line="240" w:lineRule="auto"/>
              <w:rPr>
                <w:rFonts w:ascii="Calibri" w:hAnsi="Calibri" w:cs="Calibri"/>
                <w:sz w:val="20"/>
                <w:szCs w:val="22"/>
              </w:rPr>
            </w:pPr>
            <w:r w:rsidRPr="003C6A09">
              <w:rPr>
                <w:rFonts w:ascii="Calibri" w:hAnsi="Calibri" w:cs="Calibri"/>
                <w:sz w:val="20"/>
                <w:szCs w:val="22"/>
              </w:rPr>
              <w:t>Glen Poole</w:t>
            </w:r>
          </w:p>
        </w:tc>
      </w:tr>
      <w:tr w:rsidR="00F20AFE" w:rsidRPr="004D52D4" w14:paraId="22239A58" w14:textId="77777777" w:rsidTr="00753289">
        <w:trPr>
          <w:trHeight w:val="389"/>
        </w:trPr>
        <w:tc>
          <w:tcPr>
            <w:tcW w:w="2271" w:type="dxa"/>
          </w:tcPr>
          <w:p w14:paraId="1D677CD6" w14:textId="77777777" w:rsidR="00F20AFE" w:rsidRPr="003C6A09" w:rsidRDefault="00F20AFE" w:rsidP="00753289">
            <w:pPr>
              <w:spacing w:before="0" w:after="40" w:line="240" w:lineRule="auto"/>
              <w:rPr>
                <w:rFonts w:ascii="Calibri" w:hAnsi="Calibri" w:cs="Calibri"/>
                <w:sz w:val="20"/>
                <w:szCs w:val="22"/>
              </w:rPr>
            </w:pPr>
            <w:r w:rsidRPr="003C6A09">
              <w:rPr>
                <w:rFonts w:ascii="Calibri" w:hAnsi="Calibri" w:cs="Calibri"/>
                <w:sz w:val="20"/>
                <w:szCs w:val="22"/>
              </w:rPr>
              <w:t>Professor Pat Dudgeon</w:t>
            </w:r>
          </w:p>
        </w:tc>
        <w:tc>
          <w:tcPr>
            <w:tcW w:w="2260" w:type="dxa"/>
          </w:tcPr>
          <w:p w14:paraId="262CDCE9" w14:textId="77777777" w:rsidR="00F20AFE" w:rsidRPr="003C6A09" w:rsidRDefault="00F20AFE" w:rsidP="00753289">
            <w:pPr>
              <w:spacing w:before="0" w:after="40" w:line="240" w:lineRule="auto"/>
              <w:rPr>
                <w:rFonts w:ascii="Calibri" w:hAnsi="Calibri" w:cs="Calibri"/>
                <w:sz w:val="20"/>
                <w:szCs w:val="22"/>
              </w:rPr>
            </w:pPr>
            <w:r w:rsidRPr="003C6A09">
              <w:rPr>
                <w:rFonts w:ascii="Calibri" w:hAnsi="Calibri" w:cs="Calibri"/>
                <w:sz w:val="20"/>
                <w:szCs w:val="22"/>
              </w:rPr>
              <w:t>Professor Nicholas Procter</w:t>
            </w:r>
          </w:p>
        </w:tc>
      </w:tr>
      <w:tr w:rsidR="00F20AFE" w:rsidRPr="004D52D4" w14:paraId="1A5DFA12" w14:textId="77777777" w:rsidTr="00753289">
        <w:trPr>
          <w:trHeight w:val="389"/>
        </w:trPr>
        <w:tc>
          <w:tcPr>
            <w:tcW w:w="2271" w:type="dxa"/>
          </w:tcPr>
          <w:p w14:paraId="4AE4ECEF" w14:textId="77777777" w:rsidR="00F20AFE" w:rsidRPr="003C6A09" w:rsidRDefault="00F20AFE" w:rsidP="00753289">
            <w:pPr>
              <w:spacing w:before="0" w:after="40" w:line="240" w:lineRule="auto"/>
              <w:rPr>
                <w:rFonts w:ascii="Calibri" w:hAnsi="Calibri" w:cs="Calibri"/>
                <w:sz w:val="20"/>
                <w:szCs w:val="22"/>
              </w:rPr>
            </w:pPr>
            <w:r w:rsidRPr="003C6A09">
              <w:rPr>
                <w:rFonts w:ascii="Calibri" w:hAnsi="Calibri" w:cs="Calibri"/>
                <w:sz w:val="20"/>
                <w:szCs w:val="22"/>
              </w:rPr>
              <w:t>Parker Forbes</w:t>
            </w:r>
          </w:p>
        </w:tc>
        <w:tc>
          <w:tcPr>
            <w:tcW w:w="2260" w:type="dxa"/>
          </w:tcPr>
          <w:p w14:paraId="4B626F8B" w14:textId="77777777" w:rsidR="00F20AFE" w:rsidRPr="003C6A09" w:rsidRDefault="00F20AFE" w:rsidP="00753289">
            <w:pPr>
              <w:spacing w:before="0" w:after="40" w:line="240" w:lineRule="auto"/>
              <w:rPr>
                <w:rFonts w:ascii="Calibri" w:hAnsi="Calibri" w:cs="Calibri"/>
                <w:sz w:val="20"/>
                <w:szCs w:val="22"/>
              </w:rPr>
            </w:pPr>
            <w:r w:rsidRPr="003C6A09">
              <w:rPr>
                <w:rFonts w:ascii="Calibri" w:hAnsi="Calibri" w:cs="Calibri"/>
                <w:sz w:val="20"/>
                <w:szCs w:val="22"/>
              </w:rPr>
              <w:t>A/Professor Jo Robinson</w:t>
            </w:r>
          </w:p>
        </w:tc>
      </w:tr>
      <w:tr w:rsidR="00F20AFE" w:rsidRPr="004D52D4" w14:paraId="2D060E9D" w14:textId="77777777" w:rsidTr="00753289">
        <w:trPr>
          <w:trHeight w:val="389"/>
        </w:trPr>
        <w:tc>
          <w:tcPr>
            <w:tcW w:w="2271" w:type="dxa"/>
          </w:tcPr>
          <w:p w14:paraId="224F3E76" w14:textId="77777777" w:rsidR="00F20AFE" w:rsidRPr="003C6A09" w:rsidRDefault="00F20AFE" w:rsidP="00753289">
            <w:pPr>
              <w:spacing w:before="0" w:after="40" w:line="240" w:lineRule="auto"/>
              <w:rPr>
                <w:rFonts w:ascii="Calibri" w:hAnsi="Calibri" w:cs="Calibri"/>
                <w:sz w:val="20"/>
                <w:szCs w:val="22"/>
              </w:rPr>
            </w:pPr>
            <w:r w:rsidRPr="003C6A09">
              <w:rPr>
                <w:rFonts w:ascii="Calibri" w:hAnsi="Calibri" w:cs="Calibri"/>
                <w:sz w:val="20"/>
                <w:szCs w:val="22"/>
              </w:rPr>
              <w:t xml:space="preserve">Graeme </w:t>
            </w:r>
            <w:proofErr w:type="spellStart"/>
            <w:r w:rsidRPr="003C6A09">
              <w:rPr>
                <w:rFonts w:ascii="Calibri" w:hAnsi="Calibri" w:cs="Calibri"/>
                <w:sz w:val="20"/>
                <w:szCs w:val="22"/>
              </w:rPr>
              <w:t>Holdsworth</w:t>
            </w:r>
            <w:proofErr w:type="spellEnd"/>
          </w:p>
        </w:tc>
        <w:tc>
          <w:tcPr>
            <w:tcW w:w="2260" w:type="dxa"/>
          </w:tcPr>
          <w:p w14:paraId="551BF801" w14:textId="77777777" w:rsidR="00F20AFE" w:rsidRPr="003C6A09" w:rsidRDefault="00F20AFE" w:rsidP="00753289">
            <w:pPr>
              <w:spacing w:before="0" w:after="40" w:line="240" w:lineRule="auto"/>
              <w:rPr>
                <w:rFonts w:ascii="Calibri" w:hAnsi="Calibri" w:cs="Calibri"/>
                <w:sz w:val="20"/>
                <w:szCs w:val="22"/>
              </w:rPr>
            </w:pPr>
            <w:r w:rsidRPr="003C6A09">
              <w:rPr>
                <w:rFonts w:ascii="Calibri" w:hAnsi="Calibri" w:cs="Calibri"/>
                <w:sz w:val="20"/>
                <w:szCs w:val="22"/>
              </w:rPr>
              <w:t xml:space="preserve">Professor Maree </w:t>
            </w:r>
            <w:proofErr w:type="spellStart"/>
            <w:r w:rsidRPr="003C6A09">
              <w:rPr>
                <w:rFonts w:ascii="Calibri" w:hAnsi="Calibri" w:cs="Calibri"/>
                <w:sz w:val="20"/>
                <w:szCs w:val="22"/>
              </w:rPr>
              <w:t>Teesson</w:t>
            </w:r>
            <w:proofErr w:type="spellEnd"/>
            <w:r w:rsidRPr="003C6A09">
              <w:rPr>
                <w:rFonts w:ascii="Calibri" w:hAnsi="Calibri" w:cs="Calibri"/>
                <w:sz w:val="20"/>
                <w:szCs w:val="22"/>
              </w:rPr>
              <w:t xml:space="preserve"> AC</w:t>
            </w:r>
          </w:p>
        </w:tc>
      </w:tr>
    </w:tbl>
    <w:p w14:paraId="5C6B651D" w14:textId="77777777" w:rsidR="003C6A09" w:rsidRPr="00B1115B" w:rsidRDefault="00211992" w:rsidP="00A16CCE">
      <w:pPr>
        <w:pStyle w:val="Heading2"/>
      </w:pPr>
      <w:r w:rsidRPr="00B1115B">
        <w:t xml:space="preserve">Suicide Prevention </w:t>
      </w:r>
      <w:r w:rsidR="003C6A09" w:rsidRPr="00B1115B">
        <w:t>I</w:t>
      </w:r>
      <w:r w:rsidR="00243E34" w:rsidRPr="00B1115B">
        <w:t>nter-Departmental Committee</w:t>
      </w:r>
    </w:p>
    <w:p w14:paraId="1F12FFB3" w14:textId="77777777" w:rsidR="00211992" w:rsidRDefault="00243E34" w:rsidP="003C6A09">
      <w:pPr>
        <w:spacing w:before="0" w:after="120" w:line="240" w:lineRule="auto"/>
        <w:rPr>
          <w:rFonts w:ascii="Calibri" w:hAnsi="Calibri"/>
          <w:sz w:val="20"/>
          <w:szCs w:val="22"/>
        </w:rPr>
      </w:pPr>
      <w:r w:rsidRPr="003C6A09">
        <w:rPr>
          <w:rFonts w:ascii="Calibri" w:hAnsi="Calibri"/>
          <w:sz w:val="20"/>
          <w:szCs w:val="22"/>
        </w:rPr>
        <w:t>A Senior Executive Band 2 Commonwealth Suicide Prevention Interdepartmental Committee (</w:t>
      </w:r>
      <w:r w:rsidR="00211992">
        <w:rPr>
          <w:rFonts w:ascii="Calibri" w:hAnsi="Calibri"/>
          <w:sz w:val="20"/>
          <w:szCs w:val="22"/>
        </w:rPr>
        <w:t>SP</w:t>
      </w:r>
      <w:r w:rsidRPr="003C6A09">
        <w:rPr>
          <w:rFonts w:ascii="Calibri" w:hAnsi="Calibri"/>
          <w:sz w:val="20"/>
          <w:szCs w:val="22"/>
        </w:rPr>
        <w:t xml:space="preserve">IDC) was established in August 2019 to facilitate input and advice into the development of suicide prevention initiatives across the </w:t>
      </w:r>
      <w:r w:rsidR="00211992">
        <w:rPr>
          <w:rFonts w:ascii="Calibri" w:hAnsi="Calibri"/>
          <w:sz w:val="20"/>
          <w:szCs w:val="22"/>
        </w:rPr>
        <w:t xml:space="preserve">Australian </w:t>
      </w:r>
      <w:r w:rsidRPr="003C6A09">
        <w:rPr>
          <w:rFonts w:ascii="Calibri" w:hAnsi="Calibri"/>
          <w:sz w:val="20"/>
          <w:szCs w:val="22"/>
        </w:rPr>
        <w:t xml:space="preserve">Government. </w:t>
      </w:r>
    </w:p>
    <w:p w14:paraId="36E83AAA" w14:textId="511F7062" w:rsidR="00211992" w:rsidRDefault="00211992" w:rsidP="003C6A09">
      <w:pPr>
        <w:spacing w:before="0" w:after="120" w:line="240" w:lineRule="auto"/>
        <w:rPr>
          <w:rFonts w:ascii="Calibri" w:hAnsi="Calibri"/>
          <w:sz w:val="20"/>
          <w:szCs w:val="22"/>
        </w:rPr>
      </w:pPr>
      <w:r>
        <w:rPr>
          <w:rFonts w:ascii="Calibri" w:hAnsi="Calibri"/>
          <w:sz w:val="20"/>
          <w:szCs w:val="22"/>
        </w:rPr>
        <w:t xml:space="preserve">The SPIDC was established in recognition of the range of touchpoints that the Australian Public Service (APS) has with vulnerable Australians and the capacity to use its levers to enhance </w:t>
      </w:r>
      <w:r w:rsidR="004A0B33">
        <w:rPr>
          <w:rFonts w:ascii="Calibri" w:hAnsi="Calibri"/>
          <w:sz w:val="20"/>
          <w:szCs w:val="22"/>
        </w:rPr>
        <w:t>whole of government</w:t>
      </w:r>
      <w:r>
        <w:rPr>
          <w:rFonts w:ascii="Calibri" w:hAnsi="Calibri"/>
          <w:sz w:val="20"/>
          <w:szCs w:val="22"/>
        </w:rPr>
        <w:t xml:space="preserve"> coordination through policy and service delivery. During its operation the SPIDC has considered cross-portfolio suicide prevention contributions, better connecting data and evidence, workforce training and presentation from the Productivity Commission and APS mental health capability project. </w:t>
      </w:r>
    </w:p>
    <w:p w14:paraId="061F4DEC" w14:textId="77777777" w:rsidR="00243E34" w:rsidRPr="00713654" w:rsidRDefault="00243E34" w:rsidP="00A16CCE">
      <w:pPr>
        <w:pStyle w:val="Heading3"/>
      </w:pPr>
      <w:r w:rsidRPr="00713654">
        <w:t>Membership</w:t>
      </w:r>
    </w:p>
    <w:p w14:paraId="79FD191E" w14:textId="1AB1AAB6" w:rsidR="00243E34" w:rsidRPr="003C6A09" w:rsidRDefault="00243E34" w:rsidP="00501D0F">
      <w:pPr>
        <w:spacing w:before="0" w:after="120" w:line="240" w:lineRule="auto"/>
        <w:rPr>
          <w:rFonts w:ascii="Calibri" w:hAnsi="Calibri" w:cstheme="minorHAnsi"/>
          <w:sz w:val="20"/>
          <w:szCs w:val="22"/>
        </w:rPr>
        <w:sectPr w:rsidR="00243E34" w:rsidRPr="003C6A09" w:rsidSect="00BC3749">
          <w:footerReference w:type="default" r:id="rId30"/>
          <w:endnotePr>
            <w:numFmt w:val="decimal"/>
          </w:endnotePr>
          <w:type w:val="continuous"/>
          <w:pgSz w:w="11900" w:h="16840"/>
          <w:pgMar w:top="1702" w:right="1418" w:bottom="1418" w:left="1418" w:header="709" w:footer="709" w:gutter="0"/>
          <w:cols w:num="2" w:space="708"/>
          <w:titlePg/>
          <w:docGrid w:linePitch="360"/>
        </w:sectPr>
      </w:pPr>
      <w:r w:rsidRPr="003C6A09">
        <w:rPr>
          <w:rFonts w:ascii="Calibri" w:hAnsi="Calibri" w:cs="Calibri"/>
          <w:sz w:val="20"/>
          <w:szCs w:val="22"/>
        </w:rPr>
        <w:t xml:space="preserve">The </w:t>
      </w:r>
      <w:r w:rsidR="00211992">
        <w:rPr>
          <w:rFonts w:ascii="Calibri" w:hAnsi="Calibri" w:cs="Calibri"/>
          <w:sz w:val="20"/>
          <w:szCs w:val="22"/>
        </w:rPr>
        <w:t>SP</w:t>
      </w:r>
      <w:r w:rsidRPr="003C6A09">
        <w:rPr>
          <w:rFonts w:ascii="Calibri" w:hAnsi="Calibri" w:cs="Calibri"/>
          <w:sz w:val="20"/>
          <w:szCs w:val="22"/>
        </w:rPr>
        <w:t xml:space="preserve">IDC </w:t>
      </w:r>
      <w:r w:rsidR="00211992">
        <w:rPr>
          <w:rFonts w:ascii="Calibri" w:hAnsi="Calibri" w:cs="Calibri"/>
          <w:sz w:val="20"/>
          <w:szCs w:val="22"/>
        </w:rPr>
        <w:t xml:space="preserve">membership </w:t>
      </w:r>
      <w:r w:rsidRPr="003C6A09">
        <w:rPr>
          <w:rFonts w:ascii="Calibri" w:hAnsi="Calibri" w:cs="Calibri"/>
          <w:sz w:val="20"/>
          <w:szCs w:val="22"/>
        </w:rPr>
        <w:t xml:space="preserve">comprises senior leaders in the </w:t>
      </w:r>
      <w:r w:rsidR="00211992">
        <w:rPr>
          <w:rFonts w:ascii="Calibri" w:hAnsi="Calibri" w:cs="Calibri"/>
          <w:sz w:val="20"/>
          <w:szCs w:val="22"/>
        </w:rPr>
        <w:t xml:space="preserve">APS portfolio areas, providing the capacity to enhance </w:t>
      </w:r>
      <w:r w:rsidRPr="003C6A09">
        <w:rPr>
          <w:rFonts w:ascii="Calibri" w:hAnsi="Calibri" w:cs="Calibri"/>
          <w:sz w:val="20"/>
          <w:szCs w:val="22"/>
        </w:rPr>
        <w:t xml:space="preserve">the national </w:t>
      </w:r>
      <w:r w:rsidR="004A0B33">
        <w:rPr>
          <w:rFonts w:ascii="Calibri" w:hAnsi="Calibri" w:cs="Calibri"/>
          <w:sz w:val="20"/>
          <w:szCs w:val="22"/>
        </w:rPr>
        <w:t>whole of government</w:t>
      </w:r>
      <w:r w:rsidRPr="003C6A09">
        <w:rPr>
          <w:rFonts w:ascii="Calibri" w:hAnsi="Calibri" w:cs="Calibri"/>
          <w:sz w:val="20"/>
          <w:szCs w:val="22"/>
        </w:rPr>
        <w:t xml:space="preserve"> coordination of suicide prevention </w:t>
      </w:r>
      <w:r w:rsidR="00211992">
        <w:rPr>
          <w:rFonts w:ascii="Calibri" w:hAnsi="Calibri" w:cs="Calibri"/>
          <w:sz w:val="20"/>
          <w:szCs w:val="22"/>
        </w:rPr>
        <w:t>activities.</w:t>
      </w:r>
      <w:bookmarkStart w:id="93" w:name="_Toc49178228"/>
      <w:bookmarkStart w:id="94" w:name="_Toc49179526"/>
      <w:bookmarkStart w:id="95" w:name="_Toc49770952"/>
      <w:bookmarkStart w:id="96" w:name="_Toc49772983"/>
    </w:p>
    <w:p w14:paraId="7DB9918D" w14:textId="112882C3" w:rsidR="00E07B23" w:rsidRDefault="00857933" w:rsidP="00A16CCE">
      <w:pPr>
        <w:pStyle w:val="Heading1"/>
      </w:pPr>
      <w:bookmarkStart w:id="97" w:name="_Appendix_5:_National"/>
      <w:bookmarkStart w:id="98" w:name="_Toc71725777"/>
      <w:bookmarkStart w:id="99" w:name="_Toc71725854"/>
      <w:bookmarkEnd w:id="97"/>
      <w:r w:rsidRPr="0082070F">
        <w:rPr>
          <w:noProof/>
          <w:lang w:val="en-AU"/>
        </w:rPr>
        <mc:AlternateContent>
          <mc:Choice Requires="wps">
            <w:drawing>
              <wp:anchor distT="0" distB="0" distL="114300" distR="114300" simplePos="0" relativeHeight="251658241" behindDoc="1" locked="0" layoutInCell="1" allowOverlap="1" wp14:anchorId="4153FE39" wp14:editId="2C3CA0EF">
                <wp:simplePos x="0" y="0"/>
                <wp:positionH relativeFrom="page">
                  <wp:posOffset>-7620</wp:posOffset>
                </wp:positionH>
                <wp:positionV relativeFrom="paragraph">
                  <wp:posOffset>-1057275</wp:posOffset>
                </wp:positionV>
                <wp:extent cx="7559675" cy="2194560"/>
                <wp:effectExtent l="0" t="0" r="3175" b="0"/>
                <wp:wrapNone/>
                <wp:docPr id="18" name="Rectangle 18"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2194560"/>
                        </a:xfrm>
                        <a:prstGeom prst="rect">
                          <a:avLst/>
                        </a:prstGeom>
                        <a:solidFill>
                          <a:srgbClr val="4472C4"/>
                        </a:solidFill>
                        <a:ln w="12700" cap="flat" cmpd="sng" algn="ctr">
                          <a:noFill/>
                          <a:prstDash val="solid"/>
                          <a:miter lim="800000"/>
                        </a:ln>
                        <a:effectLst/>
                      </wps:spPr>
                      <wps:txbx>
                        <w:txbxContent>
                          <w:p w14:paraId="77BD898B" w14:textId="77777777" w:rsidR="003D5E3B" w:rsidRPr="00A00843" w:rsidRDefault="003D5E3B" w:rsidP="00857933">
                            <w:pPr>
                              <w:rPr>
                                <w:rFonts w:asciiTheme="majorHAnsi" w:hAnsiTheme="majorHAnsi" w:cstheme="majorHAnsi"/>
                                <w:color w:val="FFFFFF" w:themeColor="background1"/>
                                <w:sz w:val="26"/>
                                <w:szCs w:val="26"/>
                                <w:lang w:eastAsia="en-AU"/>
                              </w:rPr>
                            </w:pPr>
                            <w:bookmarkStart w:id="100" w:name="_GoBack"/>
                            <w:bookmarkEnd w:id="100"/>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4153FE39" id="Rectangle 18" o:spid="_x0000_s1031" alt="&quot;&quot;" style="position:absolute;margin-left:-.6pt;margin-top:-83.25pt;width:595.25pt;height:172.8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" fillcolor="#4472c4" stroked="f" strokeweight="1pt">
                <v:path arrowok="t"/>
                <v:textbox inset="25mm,,20mm,5mm">
                  <w:txbxContent>
                    <w:p w14:paraId="77BD898B" w14:textId="77777777" w:rsidR="003D5E3B" w:rsidRPr="00A00843" w:rsidRDefault="003D5E3B" w:rsidP="00857933">
                      <w:pPr>
                        <w:rPr>
                          <w:rFonts w:asciiTheme="majorHAnsi" w:hAnsiTheme="majorHAnsi" w:cstheme="majorHAnsi"/>
                          <w:color w:val="FFFFFF" w:themeColor="background1"/>
                          <w:sz w:val="26"/>
                          <w:szCs w:val="26"/>
                          <w:lang w:eastAsia="en-AU"/>
                        </w:rPr>
                      </w:pPr>
                      <w:bookmarkStart w:id="101" w:name="_GoBack"/>
                      <w:bookmarkEnd w:id="101"/>
                    </w:p>
                  </w:txbxContent>
                </v:textbox>
                <w10:wrap anchorx="page"/>
              </v:rect>
            </w:pict>
          </mc:Fallback>
        </mc:AlternateContent>
      </w:r>
      <w:r w:rsidR="00D25AFB">
        <w:t xml:space="preserve">Appendix </w:t>
      </w:r>
      <w:r w:rsidR="003C3AB4">
        <w:t>5</w:t>
      </w:r>
      <w:r w:rsidR="002854F3">
        <w:t>: National Suicide P</w:t>
      </w:r>
      <w:r w:rsidR="00D25AFB">
        <w:t xml:space="preserve">revention </w:t>
      </w:r>
      <w:r w:rsidR="005A756B">
        <w:t xml:space="preserve">Taskforce </w:t>
      </w:r>
      <w:r w:rsidR="00753289">
        <w:t>–</w:t>
      </w:r>
      <w:r w:rsidR="005A756B">
        <w:t xml:space="preserve"> c</w:t>
      </w:r>
      <w:r w:rsidR="00D25AFB">
        <w:t>onsultations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8"/>
      <w:bookmarkEnd w:id="99"/>
    </w:p>
    <w:p w14:paraId="609D68A7" w14:textId="001FE44B" w:rsidR="0075270C" w:rsidRDefault="0075270C" w:rsidP="00AB257F">
      <w:pPr>
        <w:rPr>
          <w:lang w:val="en-US" w:eastAsia="en-AU"/>
        </w:rPr>
      </w:pPr>
    </w:p>
    <w:p w14:paraId="6285C88B" w14:textId="77777777" w:rsidR="00753289" w:rsidRDefault="00753289" w:rsidP="00AB257F">
      <w:pPr>
        <w:rPr>
          <w:lang w:val="en-US" w:eastAsia="en-AU"/>
        </w:rPr>
        <w:sectPr w:rsidR="00753289" w:rsidSect="00753289">
          <w:headerReference w:type="even" r:id="rId31"/>
          <w:headerReference w:type="default" r:id="rId32"/>
          <w:footerReference w:type="default" r:id="rId33"/>
          <w:headerReference w:type="first" r:id="rId34"/>
          <w:footerReference w:type="first" r:id="rId35"/>
          <w:endnotePr>
            <w:numFmt w:val="decimal"/>
          </w:endnotePr>
          <w:type w:val="continuous"/>
          <w:pgSz w:w="11900" w:h="16840"/>
          <w:pgMar w:top="993" w:right="1418" w:bottom="1418" w:left="1418" w:header="709" w:footer="709" w:gutter="0"/>
          <w:cols w:space="708"/>
          <w:titlePg/>
          <w:docGrid w:linePitch="360"/>
        </w:sectPr>
      </w:pPr>
    </w:p>
    <w:p w14:paraId="7FE2CD78" w14:textId="77777777" w:rsidR="004E5BDE" w:rsidRDefault="00E91258" w:rsidP="002854F3">
      <w:pPr>
        <w:spacing w:before="0" w:after="120" w:line="240" w:lineRule="auto"/>
        <w:rPr>
          <w:rFonts w:ascii="Calibri" w:hAnsi="Calibri"/>
          <w:sz w:val="20"/>
        </w:rPr>
      </w:pPr>
      <w:r w:rsidRPr="00E91258">
        <w:rPr>
          <w:rFonts w:ascii="Calibri" w:hAnsi="Calibri"/>
          <w:sz w:val="20"/>
        </w:rPr>
        <w:t>C</w:t>
      </w:r>
      <w:r w:rsidR="00AB257F" w:rsidRPr="00E91258">
        <w:rPr>
          <w:rFonts w:ascii="Calibri" w:hAnsi="Calibri"/>
          <w:sz w:val="20"/>
        </w:rPr>
        <w:t>onsultation with government</w:t>
      </w:r>
      <w:r w:rsidR="004E5BDE">
        <w:rPr>
          <w:rFonts w:ascii="Calibri" w:hAnsi="Calibri"/>
          <w:sz w:val="20"/>
        </w:rPr>
        <w:t>s</w:t>
      </w:r>
      <w:r w:rsidR="00AB257F" w:rsidRPr="00E91258">
        <w:rPr>
          <w:rFonts w:ascii="Calibri" w:hAnsi="Calibri"/>
          <w:sz w:val="20"/>
        </w:rPr>
        <w:t>, non-government and community stakeholders, including those with a lived experience of suicide has been the cornerstone of</w:t>
      </w:r>
      <w:r w:rsidR="004E5BDE">
        <w:rPr>
          <w:rFonts w:ascii="Calibri" w:hAnsi="Calibri"/>
          <w:sz w:val="20"/>
        </w:rPr>
        <w:t xml:space="preserve"> the</w:t>
      </w:r>
      <w:r w:rsidR="00AB257F" w:rsidRPr="00E91258">
        <w:rPr>
          <w:rFonts w:ascii="Calibri" w:hAnsi="Calibri"/>
          <w:sz w:val="20"/>
        </w:rPr>
        <w:t xml:space="preserve"> National Suicide Prevention Advisers (the Adviser) Advice to the Prime Minister</w:t>
      </w:r>
      <w:r w:rsidR="004E5BDE">
        <w:rPr>
          <w:rFonts w:ascii="Calibri" w:hAnsi="Calibri"/>
          <w:sz w:val="20"/>
        </w:rPr>
        <w:t xml:space="preserve"> in 2020</w:t>
      </w:r>
      <w:r w:rsidR="00AB257F" w:rsidRPr="00E91258">
        <w:rPr>
          <w:rFonts w:ascii="Calibri" w:hAnsi="Calibri"/>
          <w:sz w:val="20"/>
        </w:rPr>
        <w:t>.</w:t>
      </w:r>
    </w:p>
    <w:p w14:paraId="3AF16DD4" w14:textId="5344F797" w:rsidR="00AB257F" w:rsidRPr="00E91258" w:rsidRDefault="00AB257F" w:rsidP="002854F3">
      <w:pPr>
        <w:spacing w:before="0" w:after="120" w:line="240" w:lineRule="auto"/>
        <w:rPr>
          <w:rFonts w:ascii="Calibri" w:hAnsi="Calibri"/>
          <w:b/>
          <w:sz w:val="20"/>
        </w:rPr>
      </w:pPr>
      <w:r w:rsidRPr="00E91258">
        <w:rPr>
          <w:rFonts w:ascii="Calibri" w:hAnsi="Calibri"/>
          <w:sz w:val="20"/>
        </w:rPr>
        <w:t>In the</w:t>
      </w:r>
      <w:r w:rsidRPr="004E5BDE">
        <w:rPr>
          <w:rFonts w:ascii="Calibri" w:hAnsi="Calibri"/>
          <w:i/>
          <w:sz w:val="20"/>
        </w:rPr>
        <w:t xml:space="preserve"> </w:t>
      </w:r>
      <w:r w:rsidR="004E5BDE" w:rsidRPr="004E5BDE">
        <w:rPr>
          <w:rFonts w:ascii="Calibri" w:hAnsi="Calibri"/>
          <w:i/>
          <w:sz w:val="20"/>
        </w:rPr>
        <w:t>I</w:t>
      </w:r>
      <w:r w:rsidRPr="004E5BDE">
        <w:rPr>
          <w:rFonts w:ascii="Calibri" w:hAnsi="Calibri"/>
          <w:i/>
          <w:sz w:val="20"/>
        </w:rPr>
        <w:t xml:space="preserve">nitial </w:t>
      </w:r>
      <w:r w:rsidR="004E5BDE" w:rsidRPr="004E5BDE">
        <w:rPr>
          <w:rFonts w:ascii="Calibri" w:hAnsi="Calibri"/>
          <w:i/>
          <w:sz w:val="20"/>
        </w:rPr>
        <w:t>Findings</w:t>
      </w:r>
      <w:r w:rsidRPr="004E5BDE">
        <w:rPr>
          <w:rFonts w:ascii="Calibri" w:hAnsi="Calibri"/>
          <w:i/>
          <w:sz w:val="20"/>
        </w:rPr>
        <w:t xml:space="preserve"> </w:t>
      </w:r>
      <w:r w:rsidR="004E5BDE">
        <w:rPr>
          <w:rFonts w:ascii="Calibri" w:hAnsi="Calibri"/>
          <w:sz w:val="20"/>
        </w:rPr>
        <w:t xml:space="preserve">and </w:t>
      </w:r>
      <w:r w:rsidR="001E5E73">
        <w:rPr>
          <w:rFonts w:ascii="Calibri" w:hAnsi="Calibri"/>
          <w:i/>
          <w:sz w:val="20"/>
        </w:rPr>
        <w:t xml:space="preserve">Interim </w:t>
      </w:r>
      <w:r w:rsidR="004E5BDE">
        <w:rPr>
          <w:rFonts w:ascii="Calibri" w:hAnsi="Calibri"/>
          <w:i/>
          <w:sz w:val="20"/>
        </w:rPr>
        <w:t xml:space="preserve">Advice </w:t>
      </w:r>
      <w:r w:rsidRPr="00E91258">
        <w:rPr>
          <w:rFonts w:ascii="Calibri" w:hAnsi="Calibri"/>
          <w:sz w:val="20"/>
        </w:rPr>
        <w:t>presented to government in November 2019</w:t>
      </w:r>
      <w:r w:rsidR="004E5BDE">
        <w:rPr>
          <w:rFonts w:ascii="Calibri" w:hAnsi="Calibri"/>
          <w:sz w:val="20"/>
        </w:rPr>
        <w:t xml:space="preserve"> and August 2020</w:t>
      </w:r>
      <w:r w:rsidRPr="00E91258">
        <w:rPr>
          <w:rFonts w:ascii="Calibri" w:hAnsi="Calibri"/>
          <w:sz w:val="20"/>
        </w:rPr>
        <w:t>, the Adviser emphasised there needed to be a fundamental shift in thinking and approach to suicide prevention.</w:t>
      </w:r>
    </w:p>
    <w:p w14:paraId="5B0F33F5" w14:textId="77777777" w:rsidR="004E5BDE" w:rsidRDefault="00AB257F" w:rsidP="002854F3">
      <w:pPr>
        <w:spacing w:before="0" w:after="120" w:line="240" w:lineRule="auto"/>
        <w:rPr>
          <w:rFonts w:ascii="Calibri" w:hAnsi="Calibri"/>
          <w:sz w:val="20"/>
        </w:rPr>
      </w:pPr>
      <w:r w:rsidRPr="00E91258">
        <w:rPr>
          <w:rFonts w:ascii="Calibri" w:hAnsi="Calibri"/>
          <w:sz w:val="20"/>
        </w:rPr>
        <w:t xml:space="preserve">This shift </w:t>
      </w:r>
      <w:r w:rsidR="004E5BDE">
        <w:rPr>
          <w:rFonts w:ascii="Calibri" w:hAnsi="Calibri"/>
          <w:sz w:val="20"/>
        </w:rPr>
        <w:t xml:space="preserve">was towards a new approach to suicide prevention that maximises the reach and effectiveness of governments to genuinely prevent deaths by suicide and suicide attempts, based on not only </w:t>
      </w:r>
      <w:r w:rsidRPr="00E91258">
        <w:rPr>
          <w:rFonts w:ascii="Calibri" w:hAnsi="Calibri"/>
          <w:sz w:val="20"/>
        </w:rPr>
        <w:t>evidence and lived experience, but through continuous, comprehensive and collaborative consultation.</w:t>
      </w:r>
    </w:p>
    <w:p w14:paraId="714924F4" w14:textId="77777777" w:rsidR="00AB257F" w:rsidRPr="00E91258" w:rsidRDefault="00AB257F" w:rsidP="002854F3">
      <w:pPr>
        <w:spacing w:before="0" w:after="120" w:line="240" w:lineRule="auto"/>
        <w:rPr>
          <w:rFonts w:ascii="Calibri" w:hAnsi="Calibri"/>
          <w:b/>
          <w:sz w:val="20"/>
        </w:rPr>
      </w:pPr>
      <w:r w:rsidRPr="00E91258">
        <w:rPr>
          <w:rFonts w:ascii="Calibri" w:hAnsi="Calibri"/>
          <w:sz w:val="20"/>
        </w:rPr>
        <w:t xml:space="preserve">This Appendix details the consultations undertaken by the Adviser and the </w:t>
      </w:r>
      <w:r w:rsidR="004E5BDE">
        <w:rPr>
          <w:rFonts w:ascii="Calibri" w:hAnsi="Calibri"/>
          <w:sz w:val="20"/>
        </w:rPr>
        <w:t xml:space="preserve">National Suicide Prevention </w:t>
      </w:r>
      <w:r w:rsidRPr="00E91258">
        <w:rPr>
          <w:rFonts w:ascii="Calibri" w:hAnsi="Calibri"/>
          <w:sz w:val="20"/>
        </w:rPr>
        <w:t xml:space="preserve">Taskforce </w:t>
      </w:r>
      <w:r w:rsidR="004E5BDE">
        <w:rPr>
          <w:rFonts w:ascii="Calibri" w:hAnsi="Calibri"/>
          <w:sz w:val="20"/>
        </w:rPr>
        <w:t xml:space="preserve">(the Taskforce) since </w:t>
      </w:r>
      <w:r w:rsidRPr="00E91258">
        <w:rPr>
          <w:rFonts w:ascii="Calibri" w:hAnsi="Calibri"/>
          <w:sz w:val="20"/>
        </w:rPr>
        <w:t xml:space="preserve">August 2019 to </w:t>
      </w:r>
      <w:r w:rsidR="002854F3">
        <w:rPr>
          <w:rFonts w:ascii="Calibri" w:hAnsi="Calibri"/>
          <w:sz w:val="20"/>
        </w:rPr>
        <w:t>meet the Adviser’s Terms of Reference</w:t>
      </w:r>
      <w:r w:rsidRPr="00E91258">
        <w:rPr>
          <w:rFonts w:ascii="Calibri" w:hAnsi="Calibri"/>
          <w:sz w:val="20"/>
        </w:rPr>
        <w:t>.</w:t>
      </w:r>
    </w:p>
    <w:p w14:paraId="1E1B9483" w14:textId="68D23078" w:rsidR="00AB257F" w:rsidRPr="004E5BDE" w:rsidRDefault="00C87E24" w:rsidP="00A16CCE">
      <w:pPr>
        <w:pStyle w:val="Heading2"/>
      </w:pPr>
      <w:r>
        <w:t>Expert Advisory Group</w:t>
      </w:r>
    </w:p>
    <w:p w14:paraId="231D2069" w14:textId="77777777" w:rsidR="00AB257F" w:rsidRPr="00353982" w:rsidRDefault="00AB257F" w:rsidP="002854F3">
      <w:pPr>
        <w:spacing w:before="0" w:after="120" w:line="240" w:lineRule="auto"/>
        <w:rPr>
          <w:rFonts w:ascii="Calibri" w:hAnsi="Calibri"/>
          <w:sz w:val="20"/>
        </w:rPr>
      </w:pPr>
      <w:r w:rsidRPr="00353982">
        <w:rPr>
          <w:rFonts w:ascii="Calibri" w:hAnsi="Calibri"/>
          <w:sz w:val="20"/>
        </w:rPr>
        <w:t>The Expert Advisory Group (EAG) met seven times throughout 2019 and 2020, provided out of session advice and feedback to the</w:t>
      </w:r>
      <w:r w:rsidR="004E5BDE">
        <w:rPr>
          <w:rFonts w:ascii="Calibri" w:hAnsi="Calibri"/>
          <w:sz w:val="20"/>
        </w:rPr>
        <w:t xml:space="preserve"> Adviser and</w:t>
      </w:r>
      <w:r w:rsidRPr="00353982">
        <w:rPr>
          <w:rFonts w:ascii="Calibri" w:hAnsi="Calibri"/>
          <w:sz w:val="20"/>
        </w:rPr>
        <w:t xml:space="preserve"> Taskforce</w:t>
      </w:r>
      <w:r w:rsidR="004E5BDE">
        <w:rPr>
          <w:rFonts w:ascii="Calibri" w:hAnsi="Calibri"/>
          <w:sz w:val="20"/>
        </w:rPr>
        <w:t>,</w:t>
      </w:r>
      <w:r w:rsidRPr="00353982">
        <w:rPr>
          <w:rFonts w:ascii="Calibri" w:hAnsi="Calibri"/>
          <w:sz w:val="20"/>
        </w:rPr>
        <w:t xml:space="preserve"> and have worked closely with the Adviser to contribute to the advice to Government from the perspective and from their experience in their relevant fields of expertise.</w:t>
      </w:r>
    </w:p>
    <w:p w14:paraId="2F71262D" w14:textId="77777777" w:rsidR="00AB257F" w:rsidRPr="00353982" w:rsidRDefault="00AB257F" w:rsidP="00353982">
      <w:pPr>
        <w:spacing w:before="0" w:after="120" w:line="240" w:lineRule="auto"/>
        <w:rPr>
          <w:rFonts w:ascii="Calibri" w:hAnsi="Calibri"/>
          <w:sz w:val="20"/>
        </w:rPr>
      </w:pPr>
      <w:r w:rsidRPr="00353982">
        <w:rPr>
          <w:rFonts w:ascii="Calibri" w:hAnsi="Calibri"/>
          <w:sz w:val="20"/>
        </w:rPr>
        <w:t>The EAG have consulted on a range topics that have assisted in the development of the Advisers advice to Government</w:t>
      </w:r>
      <w:r w:rsidR="004E5BDE">
        <w:rPr>
          <w:rFonts w:ascii="Calibri" w:hAnsi="Calibri"/>
          <w:sz w:val="20"/>
        </w:rPr>
        <w:t xml:space="preserve">, </w:t>
      </w:r>
      <w:r w:rsidRPr="00353982">
        <w:rPr>
          <w:rFonts w:ascii="Calibri" w:hAnsi="Calibri"/>
          <w:sz w:val="20"/>
        </w:rPr>
        <w:t>includ</w:t>
      </w:r>
      <w:r w:rsidR="004E5BDE">
        <w:rPr>
          <w:rFonts w:ascii="Calibri" w:hAnsi="Calibri"/>
          <w:sz w:val="20"/>
        </w:rPr>
        <w:t>ing</w:t>
      </w:r>
      <w:r w:rsidRPr="00353982">
        <w:rPr>
          <w:rFonts w:ascii="Calibri" w:hAnsi="Calibri"/>
          <w:sz w:val="20"/>
        </w:rPr>
        <w:t xml:space="preserve">: </w:t>
      </w:r>
    </w:p>
    <w:p w14:paraId="22D25182" w14:textId="77777777" w:rsidR="00AB257F" w:rsidRPr="00353982" w:rsidRDefault="00AB257F" w:rsidP="002854F3">
      <w:pPr>
        <w:pStyle w:val="ListParagraph"/>
        <w:numPr>
          <w:ilvl w:val="0"/>
          <w:numId w:val="20"/>
        </w:numPr>
        <w:spacing w:before="0" w:after="120" w:line="240" w:lineRule="auto"/>
        <w:ind w:left="357" w:hanging="357"/>
        <w:contextualSpacing w:val="0"/>
        <w:rPr>
          <w:rFonts w:ascii="Calibri" w:hAnsi="Calibri"/>
          <w:sz w:val="20"/>
        </w:rPr>
      </w:pPr>
      <w:r w:rsidRPr="00353982">
        <w:rPr>
          <w:rFonts w:ascii="Calibri" w:hAnsi="Calibri"/>
          <w:sz w:val="20"/>
        </w:rPr>
        <w:t xml:space="preserve">Addressing the social, economic, and cultural factors contributing to suicide risk. </w:t>
      </w:r>
    </w:p>
    <w:p w14:paraId="798DB4CD" w14:textId="77777777" w:rsidR="00AB257F" w:rsidRPr="00353982" w:rsidRDefault="00AB257F" w:rsidP="002854F3">
      <w:pPr>
        <w:pStyle w:val="ListParagraph"/>
        <w:numPr>
          <w:ilvl w:val="0"/>
          <w:numId w:val="20"/>
        </w:numPr>
        <w:spacing w:before="0" w:after="120" w:line="240" w:lineRule="auto"/>
        <w:ind w:left="357" w:hanging="357"/>
        <w:contextualSpacing w:val="0"/>
        <w:rPr>
          <w:rFonts w:ascii="Calibri" w:hAnsi="Calibri"/>
          <w:sz w:val="20"/>
        </w:rPr>
      </w:pPr>
      <w:r w:rsidRPr="00353982">
        <w:rPr>
          <w:rFonts w:ascii="Calibri" w:hAnsi="Calibri"/>
          <w:sz w:val="20"/>
        </w:rPr>
        <w:t xml:space="preserve">How to respond to those at risk of, and impacted by suicidal behaviour. </w:t>
      </w:r>
    </w:p>
    <w:p w14:paraId="4C5E0EBD" w14:textId="01691A83" w:rsidR="00AB257F" w:rsidRPr="00353982" w:rsidRDefault="00AB257F" w:rsidP="002854F3">
      <w:pPr>
        <w:pStyle w:val="ListParagraph"/>
        <w:numPr>
          <w:ilvl w:val="0"/>
          <w:numId w:val="20"/>
        </w:numPr>
        <w:spacing w:before="0" w:after="120" w:line="240" w:lineRule="auto"/>
        <w:ind w:left="357" w:hanging="357"/>
        <w:contextualSpacing w:val="0"/>
        <w:rPr>
          <w:rFonts w:ascii="Calibri" w:hAnsi="Calibri"/>
          <w:sz w:val="20"/>
        </w:rPr>
      </w:pPr>
      <w:r w:rsidRPr="00353982">
        <w:rPr>
          <w:rFonts w:ascii="Calibri" w:hAnsi="Calibri"/>
          <w:sz w:val="20"/>
        </w:rPr>
        <w:t xml:space="preserve">The importance of data improvement, management and research to support a </w:t>
      </w:r>
      <w:r w:rsidR="004A0B33">
        <w:rPr>
          <w:rFonts w:ascii="Calibri" w:hAnsi="Calibri"/>
          <w:sz w:val="20"/>
        </w:rPr>
        <w:t>whole of government</w:t>
      </w:r>
      <w:r w:rsidRPr="00353982">
        <w:rPr>
          <w:rFonts w:ascii="Calibri" w:hAnsi="Calibri"/>
          <w:sz w:val="20"/>
        </w:rPr>
        <w:t xml:space="preserve"> approach. </w:t>
      </w:r>
    </w:p>
    <w:p w14:paraId="4F6842A6" w14:textId="77777777" w:rsidR="00AB257F" w:rsidRPr="00353982" w:rsidRDefault="00AB257F" w:rsidP="002854F3">
      <w:pPr>
        <w:pStyle w:val="ListParagraph"/>
        <w:numPr>
          <w:ilvl w:val="0"/>
          <w:numId w:val="20"/>
        </w:numPr>
        <w:spacing w:before="0" w:after="120" w:line="240" w:lineRule="auto"/>
        <w:ind w:left="357" w:hanging="357"/>
        <w:contextualSpacing w:val="0"/>
        <w:rPr>
          <w:rFonts w:ascii="Calibri" w:hAnsi="Calibri"/>
          <w:sz w:val="20"/>
        </w:rPr>
      </w:pPr>
      <w:r w:rsidRPr="00353982">
        <w:rPr>
          <w:rFonts w:ascii="Calibri" w:hAnsi="Calibri"/>
          <w:sz w:val="20"/>
        </w:rPr>
        <w:t xml:space="preserve">Cross-portfolio work and efficiency and effectiveness in the delivery of suicide prevention policy, programs and initiatives. </w:t>
      </w:r>
    </w:p>
    <w:p w14:paraId="6DD1B9E9" w14:textId="01143FC1" w:rsidR="00AB257F" w:rsidRPr="00353982" w:rsidRDefault="004E5BDE" w:rsidP="002854F3">
      <w:pPr>
        <w:pStyle w:val="ListParagraph"/>
        <w:numPr>
          <w:ilvl w:val="0"/>
          <w:numId w:val="20"/>
        </w:numPr>
        <w:spacing w:before="0" w:after="120" w:line="240" w:lineRule="auto"/>
        <w:ind w:left="357" w:hanging="357"/>
        <w:contextualSpacing w:val="0"/>
        <w:rPr>
          <w:rFonts w:ascii="Calibri" w:hAnsi="Calibri"/>
          <w:sz w:val="20"/>
        </w:rPr>
      </w:pPr>
      <w:r>
        <w:rPr>
          <w:rFonts w:ascii="Calibri" w:hAnsi="Calibri"/>
          <w:sz w:val="20"/>
        </w:rPr>
        <w:t>A p</w:t>
      </w:r>
      <w:r w:rsidR="00AB257F" w:rsidRPr="00353982">
        <w:rPr>
          <w:rFonts w:ascii="Calibri" w:hAnsi="Calibri"/>
          <w:sz w:val="20"/>
        </w:rPr>
        <w:t xml:space="preserve">roposed suicide prevention model for Australia to identify common goals, unify actions, understand risk and determine underlying principles for a </w:t>
      </w:r>
      <w:r w:rsidR="004A0B33">
        <w:rPr>
          <w:rFonts w:ascii="Calibri" w:hAnsi="Calibri"/>
          <w:sz w:val="20"/>
        </w:rPr>
        <w:t>whole of government</w:t>
      </w:r>
      <w:r w:rsidR="00AB257F" w:rsidRPr="00353982">
        <w:rPr>
          <w:rFonts w:ascii="Calibri" w:hAnsi="Calibri"/>
          <w:sz w:val="20"/>
        </w:rPr>
        <w:t xml:space="preserve"> approach. </w:t>
      </w:r>
    </w:p>
    <w:p w14:paraId="21D61728" w14:textId="77777777" w:rsidR="00476093" w:rsidRDefault="00AB257F" w:rsidP="002854F3">
      <w:pPr>
        <w:pStyle w:val="ListParagraph"/>
        <w:numPr>
          <w:ilvl w:val="0"/>
          <w:numId w:val="20"/>
        </w:numPr>
        <w:spacing w:before="0" w:after="120" w:line="240" w:lineRule="auto"/>
        <w:ind w:left="357" w:hanging="357"/>
        <w:contextualSpacing w:val="0"/>
        <w:rPr>
          <w:rFonts w:ascii="Calibri" w:hAnsi="Calibri"/>
          <w:sz w:val="20"/>
        </w:rPr>
      </w:pPr>
      <w:r w:rsidRPr="00353982">
        <w:rPr>
          <w:rFonts w:ascii="Calibri" w:hAnsi="Calibri"/>
          <w:sz w:val="20"/>
        </w:rPr>
        <w:t>Emerging themes and advice relevant to the development of both the</w:t>
      </w:r>
      <w:r w:rsidRPr="004E5BDE">
        <w:rPr>
          <w:rFonts w:ascii="Calibri" w:hAnsi="Calibri"/>
          <w:i/>
          <w:sz w:val="20"/>
        </w:rPr>
        <w:t xml:space="preserve"> Interim Advice</w:t>
      </w:r>
      <w:r w:rsidRPr="00353982">
        <w:rPr>
          <w:rFonts w:ascii="Calibri" w:hAnsi="Calibri"/>
          <w:sz w:val="20"/>
        </w:rPr>
        <w:t xml:space="preserve"> and </w:t>
      </w:r>
      <w:r w:rsidRPr="004E5BDE">
        <w:rPr>
          <w:rFonts w:ascii="Calibri" w:hAnsi="Calibri"/>
          <w:i/>
          <w:sz w:val="20"/>
        </w:rPr>
        <w:t>Final Advice</w:t>
      </w:r>
      <w:r w:rsidRPr="00353982">
        <w:rPr>
          <w:rFonts w:ascii="Calibri" w:hAnsi="Calibri"/>
          <w:sz w:val="20"/>
        </w:rPr>
        <w:t xml:space="preserve"> to Government, such as early distress responses, data and evidence, and priorities for suicide prevention research.</w:t>
      </w:r>
    </w:p>
    <w:p w14:paraId="2D432895" w14:textId="77777777" w:rsidR="008B7345" w:rsidRDefault="00476093" w:rsidP="002854F3">
      <w:pPr>
        <w:pStyle w:val="ListParagraph"/>
        <w:numPr>
          <w:ilvl w:val="0"/>
          <w:numId w:val="20"/>
        </w:numPr>
        <w:spacing w:before="0" w:after="120" w:line="240" w:lineRule="auto"/>
        <w:ind w:left="357" w:hanging="357"/>
        <w:contextualSpacing w:val="0"/>
        <w:rPr>
          <w:rFonts w:ascii="Calibri" w:hAnsi="Calibri"/>
          <w:sz w:val="20"/>
        </w:rPr>
      </w:pPr>
      <w:r w:rsidRPr="00476093">
        <w:rPr>
          <w:rFonts w:ascii="Calibri" w:hAnsi="Calibri"/>
          <w:sz w:val="20"/>
        </w:rPr>
        <w:t xml:space="preserve">Feedback, input and guidance on the </w:t>
      </w:r>
      <w:r w:rsidRPr="007023B2">
        <w:rPr>
          <w:rFonts w:ascii="Calibri" w:hAnsi="Calibri"/>
          <w:i/>
          <w:sz w:val="20"/>
        </w:rPr>
        <w:t>Initial Findings, the Interim Advice</w:t>
      </w:r>
      <w:r w:rsidRPr="00476093">
        <w:rPr>
          <w:rFonts w:ascii="Calibri" w:hAnsi="Calibri"/>
          <w:sz w:val="20"/>
        </w:rPr>
        <w:t xml:space="preserve"> and the </w:t>
      </w:r>
      <w:r w:rsidRPr="007023B2">
        <w:rPr>
          <w:rFonts w:ascii="Calibri" w:hAnsi="Calibri"/>
          <w:i/>
          <w:sz w:val="20"/>
        </w:rPr>
        <w:t>Final Advice</w:t>
      </w:r>
      <w:r w:rsidRPr="00476093">
        <w:rPr>
          <w:rFonts w:ascii="Calibri" w:hAnsi="Calibri"/>
          <w:sz w:val="20"/>
        </w:rPr>
        <w:t xml:space="preserve"> </w:t>
      </w:r>
      <w:r>
        <w:rPr>
          <w:rFonts w:ascii="Calibri" w:hAnsi="Calibri"/>
          <w:sz w:val="20"/>
        </w:rPr>
        <w:t xml:space="preserve">documents before submission </w:t>
      </w:r>
      <w:r w:rsidRPr="00476093">
        <w:rPr>
          <w:rFonts w:ascii="Calibri" w:hAnsi="Calibri"/>
          <w:sz w:val="20"/>
        </w:rPr>
        <w:t xml:space="preserve">to Government. </w:t>
      </w:r>
    </w:p>
    <w:p w14:paraId="0478A7CF" w14:textId="77777777" w:rsidR="008B7345" w:rsidRDefault="00AB257F" w:rsidP="002854F3">
      <w:pPr>
        <w:pStyle w:val="ListParagraph"/>
        <w:numPr>
          <w:ilvl w:val="0"/>
          <w:numId w:val="20"/>
        </w:numPr>
        <w:spacing w:before="0" w:after="120" w:line="240" w:lineRule="auto"/>
        <w:ind w:left="357" w:hanging="357"/>
        <w:contextualSpacing w:val="0"/>
        <w:rPr>
          <w:rFonts w:ascii="Calibri" w:hAnsi="Calibri"/>
          <w:sz w:val="20"/>
        </w:rPr>
      </w:pPr>
      <w:r w:rsidRPr="008B7345">
        <w:rPr>
          <w:rFonts w:ascii="Calibri" w:hAnsi="Calibri"/>
          <w:sz w:val="20"/>
        </w:rPr>
        <w:t>Input and feedback on the lived experience research commissioned by the Taskforce.</w:t>
      </w:r>
    </w:p>
    <w:p w14:paraId="23CA7536" w14:textId="77777777" w:rsidR="00AB257F" w:rsidRPr="008B7345" w:rsidRDefault="00AB257F" w:rsidP="002854F3">
      <w:pPr>
        <w:pStyle w:val="ListParagraph"/>
        <w:numPr>
          <w:ilvl w:val="0"/>
          <w:numId w:val="20"/>
        </w:numPr>
        <w:spacing w:before="0" w:after="120" w:line="240" w:lineRule="auto"/>
        <w:ind w:left="357" w:hanging="357"/>
        <w:contextualSpacing w:val="0"/>
        <w:rPr>
          <w:rFonts w:ascii="Calibri" w:hAnsi="Calibri"/>
          <w:sz w:val="20"/>
        </w:rPr>
      </w:pPr>
      <w:r w:rsidRPr="008B7345">
        <w:rPr>
          <w:rFonts w:ascii="Calibri" w:hAnsi="Calibri"/>
          <w:sz w:val="20"/>
        </w:rPr>
        <w:t>Input and feedback into the Taskforce</w:t>
      </w:r>
      <w:r w:rsidR="004E5BDE" w:rsidRPr="008B7345">
        <w:rPr>
          <w:rFonts w:ascii="Calibri" w:hAnsi="Calibri"/>
          <w:sz w:val="20"/>
        </w:rPr>
        <w:t>’</w:t>
      </w:r>
      <w:r w:rsidRPr="008B7345">
        <w:rPr>
          <w:rFonts w:ascii="Calibri" w:hAnsi="Calibri"/>
          <w:sz w:val="20"/>
        </w:rPr>
        <w:t>s proposed consultation strategy following the release of the</w:t>
      </w:r>
      <w:r w:rsidRPr="008B7345">
        <w:rPr>
          <w:rFonts w:ascii="Calibri" w:hAnsi="Calibri"/>
          <w:i/>
          <w:sz w:val="20"/>
        </w:rPr>
        <w:t xml:space="preserve"> Interim Advice</w:t>
      </w:r>
      <w:r w:rsidRPr="008B7345">
        <w:rPr>
          <w:rFonts w:ascii="Calibri" w:hAnsi="Calibri"/>
          <w:sz w:val="20"/>
        </w:rPr>
        <w:t>.</w:t>
      </w:r>
    </w:p>
    <w:p w14:paraId="28FF5742" w14:textId="77777777" w:rsidR="00AB257F" w:rsidRPr="00353982" w:rsidRDefault="004E5BDE" w:rsidP="002854F3">
      <w:pPr>
        <w:pStyle w:val="ListParagraph"/>
        <w:numPr>
          <w:ilvl w:val="0"/>
          <w:numId w:val="20"/>
        </w:numPr>
        <w:spacing w:before="0" w:after="120" w:line="240" w:lineRule="auto"/>
        <w:ind w:left="357" w:hanging="357"/>
        <w:contextualSpacing w:val="0"/>
        <w:rPr>
          <w:rFonts w:ascii="Calibri" w:hAnsi="Calibri"/>
          <w:sz w:val="20"/>
        </w:rPr>
      </w:pPr>
      <w:r>
        <w:rPr>
          <w:rFonts w:ascii="Calibri" w:hAnsi="Calibri"/>
          <w:sz w:val="20"/>
        </w:rPr>
        <w:t xml:space="preserve">Feedback on the </w:t>
      </w:r>
      <w:r w:rsidR="00AB257F" w:rsidRPr="004E5BDE">
        <w:rPr>
          <w:rFonts w:ascii="Calibri" w:hAnsi="Calibri"/>
          <w:i/>
          <w:sz w:val="20"/>
        </w:rPr>
        <w:t>Interim Advice</w:t>
      </w:r>
      <w:r>
        <w:rPr>
          <w:rFonts w:ascii="Calibri" w:hAnsi="Calibri"/>
          <w:sz w:val="20"/>
        </w:rPr>
        <w:t>, including</w:t>
      </w:r>
      <w:r w:rsidR="00AB257F" w:rsidRPr="00353982">
        <w:rPr>
          <w:rFonts w:ascii="Calibri" w:hAnsi="Calibri"/>
          <w:sz w:val="20"/>
        </w:rPr>
        <w:t>:</w:t>
      </w:r>
    </w:p>
    <w:p w14:paraId="66C3531E" w14:textId="7C993F4A" w:rsidR="00AB257F" w:rsidRPr="00353982" w:rsidRDefault="00AB257F" w:rsidP="002854F3">
      <w:pPr>
        <w:pStyle w:val="ListParagraph"/>
        <w:numPr>
          <w:ilvl w:val="1"/>
          <w:numId w:val="20"/>
        </w:numPr>
        <w:spacing w:before="0" w:after="120" w:line="240" w:lineRule="auto"/>
        <w:ind w:left="754" w:hanging="357"/>
        <w:contextualSpacing w:val="0"/>
        <w:rPr>
          <w:rFonts w:ascii="Calibri" w:hAnsi="Calibri"/>
          <w:sz w:val="20"/>
        </w:rPr>
      </w:pPr>
      <w:r w:rsidRPr="00353982">
        <w:rPr>
          <w:rFonts w:ascii="Calibri" w:hAnsi="Calibri"/>
          <w:sz w:val="20"/>
        </w:rPr>
        <w:t xml:space="preserve">The most </w:t>
      </w:r>
      <w:r w:rsidR="004E5BDE">
        <w:rPr>
          <w:rFonts w:ascii="Calibri" w:hAnsi="Calibri"/>
          <w:sz w:val="20"/>
        </w:rPr>
        <w:t xml:space="preserve">critical </w:t>
      </w:r>
      <w:r w:rsidRPr="00353982">
        <w:rPr>
          <w:rFonts w:ascii="Calibri" w:hAnsi="Calibri"/>
          <w:sz w:val="20"/>
        </w:rPr>
        <w:t xml:space="preserve">national mechanisms to be put in place to support </w:t>
      </w:r>
      <w:r w:rsidR="004A0B33">
        <w:rPr>
          <w:rFonts w:ascii="Calibri" w:hAnsi="Calibri"/>
          <w:sz w:val="20"/>
        </w:rPr>
        <w:t>whole of government</w:t>
      </w:r>
      <w:r w:rsidRPr="00353982">
        <w:rPr>
          <w:rFonts w:ascii="Calibri" w:hAnsi="Calibri"/>
          <w:sz w:val="20"/>
        </w:rPr>
        <w:t xml:space="preserve"> action. </w:t>
      </w:r>
    </w:p>
    <w:p w14:paraId="6E58A56D" w14:textId="7EB9B39D" w:rsidR="00AB257F" w:rsidRPr="00353982" w:rsidRDefault="00AB257F" w:rsidP="002854F3">
      <w:pPr>
        <w:pStyle w:val="ListParagraph"/>
        <w:numPr>
          <w:ilvl w:val="1"/>
          <w:numId w:val="20"/>
        </w:numPr>
        <w:spacing w:before="0" w:after="120" w:line="240" w:lineRule="auto"/>
        <w:ind w:left="754" w:hanging="357"/>
        <w:contextualSpacing w:val="0"/>
        <w:rPr>
          <w:rFonts w:ascii="Calibri" w:hAnsi="Calibri"/>
          <w:sz w:val="20"/>
        </w:rPr>
      </w:pPr>
      <w:r w:rsidRPr="00353982">
        <w:rPr>
          <w:rFonts w:ascii="Calibri" w:hAnsi="Calibri"/>
          <w:sz w:val="20"/>
        </w:rPr>
        <w:t>Requirements of regional structures and coordination to advance</w:t>
      </w:r>
      <w:r w:rsidR="004E5BDE">
        <w:rPr>
          <w:rFonts w:ascii="Calibri" w:hAnsi="Calibri"/>
          <w:sz w:val="20"/>
        </w:rPr>
        <w:t xml:space="preserve"> </w:t>
      </w:r>
      <w:r w:rsidR="004A0B33">
        <w:rPr>
          <w:rFonts w:ascii="Calibri" w:hAnsi="Calibri"/>
          <w:sz w:val="20"/>
        </w:rPr>
        <w:t>whole of government</w:t>
      </w:r>
      <w:r w:rsidRPr="00353982">
        <w:rPr>
          <w:rFonts w:ascii="Calibri" w:hAnsi="Calibri"/>
          <w:sz w:val="20"/>
        </w:rPr>
        <w:t xml:space="preserve"> suicide prevention at a regional and community level. </w:t>
      </w:r>
    </w:p>
    <w:p w14:paraId="59CF2648" w14:textId="77777777" w:rsidR="00AB257F" w:rsidRPr="00353982" w:rsidRDefault="00AB257F" w:rsidP="002854F3">
      <w:pPr>
        <w:pStyle w:val="ListParagraph"/>
        <w:numPr>
          <w:ilvl w:val="1"/>
          <w:numId w:val="20"/>
        </w:numPr>
        <w:spacing w:before="0" w:after="120" w:line="240" w:lineRule="auto"/>
        <w:ind w:left="754" w:hanging="357"/>
        <w:contextualSpacing w:val="0"/>
        <w:rPr>
          <w:rFonts w:ascii="Calibri" w:hAnsi="Calibri"/>
          <w:sz w:val="20"/>
        </w:rPr>
      </w:pPr>
      <w:r w:rsidRPr="00353982">
        <w:rPr>
          <w:rFonts w:ascii="Calibri" w:hAnsi="Calibri"/>
          <w:sz w:val="20"/>
        </w:rPr>
        <w:t xml:space="preserve">Opportunities to get action on the ‘in-principle’ recommendations related to health reform, priority populations, workforce development, </w:t>
      </w:r>
      <w:proofErr w:type="gramStart"/>
      <w:r w:rsidRPr="00353982">
        <w:rPr>
          <w:rFonts w:ascii="Calibri" w:hAnsi="Calibri"/>
          <w:sz w:val="20"/>
        </w:rPr>
        <w:t>lived</w:t>
      </w:r>
      <w:proofErr w:type="gramEnd"/>
      <w:r w:rsidRPr="00353982">
        <w:rPr>
          <w:rFonts w:ascii="Calibri" w:hAnsi="Calibri"/>
          <w:sz w:val="20"/>
        </w:rPr>
        <w:t xml:space="preserve"> experience and cross portfolio initiatives.</w:t>
      </w:r>
    </w:p>
    <w:p w14:paraId="36FA4FC3" w14:textId="77777777" w:rsidR="0075270C" w:rsidRPr="00C87E24" w:rsidRDefault="0075270C" w:rsidP="00C87E24">
      <w:r w:rsidRPr="00C87E24">
        <w:br w:type="page"/>
      </w:r>
    </w:p>
    <w:p w14:paraId="7AFC7058" w14:textId="482B0F64" w:rsidR="00AB257F" w:rsidRPr="00493F3D" w:rsidRDefault="00AB257F" w:rsidP="00A16CCE">
      <w:pPr>
        <w:pStyle w:val="Heading2"/>
      </w:pPr>
      <w:r w:rsidRPr="00493F3D">
        <w:t xml:space="preserve">Suicide Prevention Interdepartmental Committee </w:t>
      </w:r>
    </w:p>
    <w:p w14:paraId="416ED827" w14:textId="77777777" w:rsidR="00AB257F" w:rsidRPr="00353982" w:rsidRDefault="00AB257F" w:rsidP="00353982">
      <w:pPr>
        <w:spacing w:before="0" w:after="120" w:line="240" w:lineRule="auto"/>
        <w:rPr>
          <w:rFonts w:ascii="Calibri" w:hAnsi="Calibri"/>
          <w:sz w:val="20"/>
        </w:rPr>
      </w:pPr>
      <w:r w:rsidRPr="00353982">
        <w:rPr>
          <w:rFonts w:ascii="Calibri" w:hAnsi="Calibri"/>
          <w:sz w:val="20"/>
        </w:rPr>
        <w:t>The Suicide Prevention Interdepartmental Committee (</w:t>
      </w:r>
      <w:r w:rsidR="00493F3D">
        <w:rPr>
          <w:rFonts w:ascii="Calibri" w:hAnsi="Calibri"/>
          <w:sz w:val="20"/>
        </w:rPr>
        <w:t>SP</w:t>
      </w:r>
      <w:r w:rsidRPr="00353982">
        <w:rPr>
          <w:rFonts w:ascii="Calibri" w:hAnsi="Calibri"/>
          <w:sz w:val="20"/>
        </w:rPr>
        <w:t xml:space="preserve">IDC) met nine times throughout 2019 and 2020 to provide advice and ongoing support to the Adviser and the Taskforce </w:t>
      </w:r>
      <w:r w:rsidR="00493F3D">
        <w:rPr>
          <w:rFonts w:ascii="Calibri" w:hAnsi="Calibri"/>
          <w:sz w:val="20"/>
        </w:rPr>
        <w:t xml:space="preserve">in </w:t>
      </w:r>
      <w:r w:rsidRPr="00353982">
        <w:rPr>
          <w:rFonts w:ascii="Calibri" w:hAnsi="Calibri"/>
          <w:sz w:val="20"/>
        </w:rPr>
        <w:t xml:space="preserve">the development of the </w:t>
      </w:r>
      <w:r w:rsidRPr="00493F3D">
        <w:rPr>
          <w:rFonts w:ascii="Calibri" w:hAnsi="Calibri"/>
          <w:i/>
          <w:sz w:val="20"/>
        </w:rPr>
        <w:t>Final Advice</w:t>
      </w:r>
      <w:r w:rsidRPr="00353982">
        <w:rPr>
          <w:rFonts w:ascii="Calibri" w:hAnsi="Calibri"/>
          <w:sz w:val="20"/>
        </w:rPr>
        <w:t xml:space="preserve"> to Government. This included utilising the expertise of a smaller sub-group within the </w:t>
      </w:r>
      <w:r w:rsidR="00493F3D">
        <w:rPr>
          <w:rFonts w:ascii="Calibri" w:hAnsi="Calibri"/>
          <w:sz w:val="20"/>
        </w:rPr>
        <w:t>SP</w:t>
      </w:r>
      <w:r w:rsidRPr="00353982">
        <w:rPr>
          <w:rFonts w:ascii="Calibri" w:hAnsi="Calibri"/>
          <w:sz w:val="20"/>
        </w:rPr>
        <w:t xml:space="preserve">IDC to assess </w:t>
      </w:r>
      <w:r w:rsidR="00493F3D">
        <w:rPr>
          <w:rFonts w:ascii="Calibri" w:hAnsi="Calibri"/>
          <w:sz w:val="20"/>
        </w:rPr>
        <w:t xml:space="preserve">varied policy ideas and approaches, including the decision making tool presented in </w:t>
      </w:r>
      <w:r w:rsidRPr="00493F3D">
        <w:rPr>
          <w:rFonts w:ascii="Calibri" w:hAnsi="Calibri"/>
          <w:i/>
          <w:sz w:val="20"/>
        </w:rPr>
        <w:t>Shifting the Focus</w:t>
      </w:r>
      <w:r w:rsidRPr="00353982">
        <w:rPr>
          <w:rFonts w:ascii="Calibri" w:hAnsi="Calibri"/>
          <w:sz w:val="20"/>
        </w:rPr>
        <w:t>.</w:t>
      </w:r>
    </w:p>
    <w:p w14:paraId="5467377E" w14:textId="77777777" w:rsidR="00AB257F" w:rsidRPr="00353982" w:rsidRDefault="00AB257F" w:rsidP="00353982">
      <w:pPr>
        <w:spacing w:before="0" w:after="120" w:line="240" w:lineRule="auto"/>
        <w:rPr>
          <w:rFonts w:ascii="Calibri" w:hAnsi="Calibri"/>
          <w:sz w:val="20"/>
        </w:rPr>
      </w:pPr>
      <w:r w:rsidRPr="00353982">
        <w:rPr>
          <w:rFonts w:ascii="Calibri" w:hAnsi="Calibri"/>
          <w:sz w:val="20"/>
        </w:rPr>
        <w:t xml:space="preserve">Topics discussed </w:t>
      </w:r>
      <w:r w:rsidR="00493F3D">
        <w:rPr>
          <w:rFonts w:ascii="Calibri" w:hAnsi="Calibri"/>
          <w:sz w:val="20"/>
        </w:rPr>
        <w:t>at the SPIDC</w:t>
      </w:r>
      <w:r w:rsidRPr="00353982">
        <w:rPr>
          <w:rFonts w:ascii="Calibri" w:hAnsi="Calibri"/>
          <w:sz w:val="20"/>
        </w:rPr>
        <w:t xml:space="preserve"> meetings have included: </w:t>
      </w:r>
    </w:p>
    <w:p w14:paraId="16C8C91F" w14:textId="77777777" w:rsidR="00AB257F" w:rsidRPr="00353982" w:rsidRDefault="00AB257F" w:rsidP="002854F3">
      <w:pPr>
        <w:pStyle w:val="ListParagraph"/>
        <w:numPr>
          <w:ilvl w:val="0"/>
          <w:numId w:val="21"/>
        </w:numPr>
        <w:spacing w:before="0" w:after="120" w:line="240" w:lineRule="auto"/>
        <w:ind w:left="357" w:hanging="357"/>
        <w:contextualSpacing w:val="0"/>
        <w:rPr>
          <w:rFonts w:ascii="Calibri" w:hAnsi="Calibri"/>
          <w:sz w:val="20"/>
        </w:rPr>
      </w:pPr>
      <w:r w:rsidRPr="00353982">
        <w:rPr>
          <w:rFonts w:ascii="Calibri" w:hAnsi="Calibri"/>
          <w:sz w:val="20"/>
        </w:rPr>
        <w:t>Commonwealth</w:t>
      </w:r>
      <w:r w:rsidR="00493F3D">
        <w:rPr>
          <w:rFonts w:ascii="Calibri" w:hAnsi="Calibri"/>
          <w:sz w:val="20"/>
        </w:rPr>
        <w:t xml:space="preserve"> service</w:t>
      </w:r>
      <w:r w:rsidRPr="00353982">
        <w:rPr>
          <w:rFonts w:ascii="Calibri" w:hAnsi="Calibri"/>
          <w:sz w:val="20"/>
        </w:rPr>
        <w:t xml:space="preserve"> touchpoints to identify insights and opportunities for collaboration, including understanding of associated</w:t>
      </w:r>
      <w:r w:rsidR="00493F3D">
        <w:rPr>
          <w:rFonts w:ascii="Calibri" w:hAnsi="Calibri"/>
          <w:sz w:val="20"/>
        </w:rPr>
        <w:t xml:space="preserve"> risks</w:t>
      </w:r>
      <w:r w:rsidRPr="00353982">
        <w:rPr>
          <w:rFonts w:ascii="Calibri" w:hAnsi="Calibri"/>
          <w:sz w:val="20"/>
        </w:rPr>
        <w:t>.</w:t>
      </w:r>
    </w:p>
    <w:p w14:paraId="2FD876C4" w14:textId="77777777" w:rsidR="00AB257F" w:rsidRPr="00353982" w:rsidRDefault="00AB257F" w:rsidP="002854F3">
      <w:pPr>
        <w:pStyle w:val="ListParagraph"/>
        <w:numPr>
          <w:ilvl w:val="0"/>
          <w:numId w:val="21"/>
        </w:numPr>
        <w:spacing w:before="0" w:after="120" w:line="240" w:lineRule="auto"/>
        <w:ind w:left="357" w:hanging="357"/>
        <w:contextualSpacing w:val="0"/>
        <w:rPr>
          <w:rFonts w:ascii="Calibri" w:hAnsi="Calibri"/>
          <w:sz w:val="20"/>
        </w:rPr>
      </w:pPr>
      <w:r w:rsidRPr="00353982">
        <w:rPr>
          <w:rFonts w:ascii="Calibri" w:hAnsi="Calibri"/>
          <w:sz w:val="20"/>
        </w:rPr>
        <w:t xml:space="preserve">Suicide prevention activities and </w:t>
      </w:r>
      <w:r w:rsidR="00493F3D">
        <w:rPr>
          <w:rFonts w:ascii="Calibri" w:hAnsi="Calibri"/>
          <w:sz w:val="20"/>
        </w:rPr>
        <w:t xml:space="preserve">programs </w:t>
      </w:r>
      <w:r w:rsidRPr="00353982">
        <w:rPr>
          <w:rFonts w:ascii="Calibri" w:hAnsi="Calibri"/>
          <w:sz w:val="20"/>
        </w:rPr>
        <w:t xml:space="preserve">and their relevance to the work of the Adviser and the Taskforce in developing advice to Government.  </w:t>
      </w:r>
    </w:p>
    <w:p w14:paraId="1E510224" w14:textId="0B9B51D7" w:rsidR="00AB257F" w:rsidRPr="00353982" w:rsidRDefault="00AB257F" w:rsidP="002854F3">
      <w:pPr>
        <w:pStyle w:val="ListParagraph"/>
        <w:numPr>
          <w:ilvl w:val="0"/>
          <w:numId w:val="21"/>
        </w:numPr>
        <w:spacing w:before="0" w:after="120" w:line="240" w:lineRule="auto"/>
        <w:ind w:left="357" w:hanging="357"/>
        <w:contextualSpacing w:val="0"/>
        <w:rPr>
          <w:rFonts w:ascii="Calibri" w:hAnsi="Calibri"/>
          <w:sz w:val="20"/>
        </w:rPr>
      </w:pPr>
      <w:r w:rsidRPr="00353982">
        <w:rPr>
          <w:rFonts w:ascii="Calibri" w:hAnsi="Calibri"/>
          <w:sz w:val="20"/>
        </w:rPr>
        <w:t xml:space="preserve">Consideration of how the range of reviews and inquiries underway and due for release throughout 2020 should be incorporated into any future </w:t>
      </w:r>
      <w:r w:rsidR="004A0B33">
        <w:rPr>
          <w:rFonts w:ascii="Calibri" w:hAnsi="Calibri"/>
          <w:sz w:val="20"/>
        </w:rPr>
        <w:t>whole of government</w:t>
      </w:r>
      <w:r w:rsidRPr="00353982">
        <w:rPr>
          <w:rFonts w:ascii="Calibri" w:hAnsi="Calibri"/>
          <w:sz w:val="20"/>
        </w:rPr>
        <w:t xml:space="preserve"> approach to suicide prevention.</w:t>
      </w:r>
    </w:p>
    <w:p w14:paraId="24CBD6C0" w14:textId="77777777" w:rsidR="00AB257F" w:rsidRPr="00353982" w:rsidRDefault="00AB257F" w:rsidP="002854F3">
      <w:pPr>
        <w:pStyle w:val="ListParagraph"/>
        <w:numPr>
          <w:ilvl w:val="0"/>
          <w:numId w:val="21"/>
        </w:numPr>
        <w:spacing w:before="0" w:after="120" w:line="240" w:lineRule="auto"/>
        <w:ind w:left="357" w:hanging="357"/>
        <w:contextualSpacing w:val="0"/>
        <w:rPr>
          <w:rFonts w:ascii="Calibri" w:hAnsi="Calibri"/>
          <w:sz w:val="20"/>
        </w:rPr>
      </w:pPr>
      <w:r w:rsidRPr="00353982">
        <w:rPr>
          <w:rFonts w:ascii="Calibri" w:hAnsi="Calibri"/>
          <w:sz w:val="20"/>
        </w:rPr>
        <w:t xml:space="preserve">The suicide prevention implications from Australia’s emergency response to the COVID-19 Pandemic and the 2019 Bushfires and the associated economic and social impacts. </w:t>
      </w:r>
    </w:p>
    <w:p w14:paraId="3AFA5C04" w14:textId="77777777" w:rsidR="00AB257F" w:rsidRPr="00353982" w:rsidRDefault="00AB257F" w:rsidP="002854F3">
      <w:pPr>
        <w:pStyle w:val="ListParagraph"/>
        <w:numPr>
          <w:ilvl w:val="0"/>
          <w:numId w:val="21"/>
        </w:numPr>
        <w:spacing w:before="0" w:after="120" w:line="240" w:lineRule="auto"/>
        <w:ind w:left="357" w:hanging="357"/>
        <w:contextualSpacing w:val="0"/>
        <w:rPr>
          <w:rFonts w:ascii="Calibri" w:hAnsi="Calibri"/>
          <w:sz w:val="20"/>
        </w:rPr>
      </w:pPr>
      <w:r w:rsidRPr="00353982">
        <w:rPr>
          <w:rFonts w:ascii="Calibri" w:hAnsi="Calibri"/>
          <w:sz w:val="20"/>
        </w:rPr>
        <w:t>Ongoing updates and monitoring of the social and economic impacts relating to COVID-19 including extended lockdowns, financial instability from job loss, and the impact of restrictions on priority populations</w:t>
      </w:r>
      <w:r w:rsidR="00493F3D">
        <w:rPr>
          <w:rFonts w:ascii="Calibri" w:hAnsi="Calibri"/>
          <w:sz w:val="20"/>
        </w:rPr>
        <w:t>,</w:t>
      </w:r>
      <w:r w:rsidRPr="00353982">
        <w:rPr>
          <w:rFonts w:ascii="Calibri" w:hAnsi="Calibri"/>
          <w:sz w:val="20"/>
        </w:rPr>
        <w:t xml:space="preserve"> and potential flow on effects to suicide risk.  </w:t>
      </w:r>
    </w:p>
    <w:p w14:paraId="31A8DE3F" w14:textId="77777777" w:rsidR="00AB257F" w:rsidRPr="00353982" w:rsidRDefault="00AB257F" w:rsidP="002854F3">
      <w:pPr>
        <w:pStyle w:val="ListParagraph"/>
        <w:numPr>
          <w:ilvl w:val="0"/>
          <w:numId w:val="21"/>
        </w:numPr>
        <w:spacing w:before="0" w:after="120" w:line="240" w:lineRule="auto"/>
        <w:ind w:left="357" w:hanging="357"/>
        <w:contextualSpacing w:val="0"/>
        <w:rPr>
          <w:rFonts w:ascii="Calibri" w:hAnsi="Calibri"/>
          <w:sz w:val="20"/>
        </w:rPr>
      </w:pPr>
      <w:r w:rsidRPr="00353982">
        <w:rPr>
          <w:rFonts w:ascii="Calibri" w:hAnsi="Calibri"/>
          <w:sz w:val="20"/>
        </w:rPr>
        <w:t>Briefings on cross-jurisdictional priorities such as housing and homelessness, alcohol and other drugs, the justice system</w:t>
      </w:r>
      <w:r w:rsidR="00493F3D">
        <w:rPr>
          <w:rFonts w:ascii="Calibri" w:hAnsi="Calibri"/>
          <w:sz w:val="20"/>
        </w:rPr>
        <w:t xml:space="preserve">, </w:t>
      </w:r>
      <w:r w:rsidRPr="00353982">
        <w:rPr>
          <w:rFonts w:ascii="Calibri" w:hAnsi="Calibri"/>
          <w:sz w:val="20"/>
        </w:rPr>
        <w:t>and out-of-home care.</w:t>
      </w:r>
    </w:p>
    <w:p w14:paraId="3662D3BB" w14:textId="77777777" w:rsidR="00AB257F" w:rsidRPr="00353982" w:rsidRDefault="00AB257F" w:rsidP="002854F3">
      <w:pPr>
        <w:pStyle w:val="ListParagraph"/>
        <w:numPr>
          <w:ilvl w:val="0"/>
          <w:numId w:val="21"/>
        </w:numPr>
        <w:spacing w:before="0" w:after="120" w:line="240" w:lineRule="auto"/>
        <w:ind w:left="357" w:hanging="357"/>
        <w:contextualSpacing w:val="0"/>
        <w:rPr>
          <w:rFonts w:ascii="Calibri" w:hAnsi="Calibri"/>
          <w:sz w:val="20"/>
        </w:rPr>
      </w:pPr>
      <w:r w:rsidRPr="00353982">
        <w:rPr>
          <w:rFonts w:ascii="Calibri" w:hAnsi="Calibri"/>
          <w:sz w:val="20"/>
        </w:rPr>
        <w:t xml:space="preserve">Feedback, input and guidance on the </w:t>
      </w:r>
      <w:r w:rsidRPr="00493F3D">
        <w:rPr>
          <w:rFonts w:ascii="Calibri" w:hAnsi="Calibri"/>
          <w:i/>
          <w:sz w:val="20"/>
        </w:rPr>
        <w:t>Initial Findings</w:t>
      </w:r>
      <w:r w:rsidRPr="00353982">
        <w:rPr>
          <w:rFonts w:ascii="Calibri" w:hAnsi="Calibri"/>
          <w:sz w:val="20"/>
        </w:rPr>
        <w:t>, the</w:t>
      </w:r>
      <w:r w:rsidRPr="00493F3D">
        <w:rPr>
          <w:rFonts w:ascii="Calibri" w:hAnsi="Calibri"/>
          <w:i/>
          <w:sz w:val="20"/>
        </w:rPr>
        <w:t xml:space="preserve"> Interim Advice</w:t>
      </w:r>
      <w:r w:rsidRPr="00353982">
        <w:rPr>
          <w:rFonts w:ascii="Calibri" w:hAnsi="Calibri"/>
          <w:sz w:val="20"/>
        </w:rPr>
        <w:t xml:space="preserve"> and the </w:t>
      </w:r>
      <w:r w:rsidRPr="00493F3D">
        <w:rPr>
          <w:rFonts w:ascii="Calibri" w:hAnsi="Calibri"/>
          <w:i/>
          <w:sz w:val="20"/>
        </w:rPr>
        <w:t xml:space="preserve">Final Advice </w:t>
      </w:r>
      <w:r w:rsidRPr="00353982">
        <w:rPr>
          <w:rFonts w:ascii="Calibri" w:hAnsi="Calibri"/>
          <w:sz w:val="20"/>
        </w:rPr>
        <w:t xml:space="preserve">to Government. </w:t>
      </w:r>
    </w:p>
    <w:p w14:paraId="0861734C" w14:textId="77777777" w:rsidR="00AB257F" w:rsidRPr="002476B2" w:rsidRDefault="00B55C65" w:rsidP="00A16CCE">
      <w:pPr>
        <w:pStyle w:val="Heading2"/>
      </w:pPr>
      <w:r>
        <w:t>Ministerial e</w:t>
      </w:r>
      <w:r w:rsidR="00AB257F" w:rsidRPr="002476B2">
        <w:t>ngagement</w:t>
      </w:r>
    </w:p>
    <w:p w14:paraId="1D90CD3B" w14:textId="77777777" w:rsidR="00AB257F" w:rsidRPr="00353982" w:rsidRDefault="00AB257F" w:rsidP="00353982">
      <w:pPr>
        <w:spacing w:before="0" w:after="120" w:line="240" w:lineRule="auto"/>
        <w:rPr>
          <w:rFonts w:ascii="Calibri" w:hAnsi="Calibri"/>
          <w:sz w:val="20"/>
        </w:rPr>
      </w:pPr>
      <w:r w:rsidRPr="00353982">
        <w:rPr>
          <w:rFonts w:ascii="Calibri" w:hAnsi="Calibri"/>
          <w:sz w:val="20"/>
        </w:rPr>
        <w:t xml:space="preserve">Beyond continued engagement with the Office of the Prime Minister, the Hon Scott Morrison MP, </w:t>
      </w:r>
      <w:proofErr w:type="gramStart"/>
      <w:r w:rsidRPr="00353982">
        <w:rPr>
          <w:rFonts w:ascii="Calibri" w:hAnsi="Calibri"/>
          <w:sz w:val="20"/>
        </w:rPr>
        <w:t>the</w:t>
      </w:r>
      <w:proofErr w:type="gramEnd"/>
      <w:r w:rsidRPr="00353982">
        <w:rPr>
          <w:rFonts w:ascii="Calibri" w:hAnsi="Calibri"/>
          <w:sz w:val="20"/>
        </w:rPr>
        <w:t xml:space="preserve"> Adviser has engaged extensively with Commonwealth Ministers and Members of Parliament, both face-to-face and in writing. Since the Taskforce was</w:t>
      </w:r>
      <w:r w:rsidR="002476B2">
        <w:rPr>
          <w:rFonts w:ascii="Calibri" w:hAnsi="Calibri"/>
          <w:sz w:val="20"/>
        </w:rPr>
        <w:t xml:space="preserve"> established </w:t>
      </w:r>
      <w:r w:rsidRPr="00353982">
        <w:rPr>
          <w:rFonts w:ascii="Calibri" w:hAnsi="Calibri"/>
          <w:sz w:val="20"/>
        </w:rPr>
        <w:t xml:space="preserve">in 2019, the Adviser and the Head of the Taskforce have consulted with the following Ministers to discuss ways for various portfolios to contribute to suicide prevention efforts:  </w:t>
      </w:r>
    </w:p>
    <w:p w14:paraId="571E00C3" w14:textId="77777777" w:rsidR="00AB257F" w:rsidRPr="00353982" w:rsidRDefault="00AB257F" w:rsidP="002854F3">
      <w:pPr>
        <w:pStyle w:val="ListParagraph"/>
        <w:numPr>
          <w:ilvl w:val="0"/>
          <w:numId w:val="22"/>
        </w:numPr>
        <w:spacing w:before="0" w:after="80" w:line="240" w:lineRule="auto"/>
        <w:ind w:left="357" w:hanging="357"/>
        <w:contextualSpacing w:val="0"/>
        <w:rPr>
          <w:rFonts w:ascii="Calibri" w:hAnsi="Calibri"/>
          <w:sz w:val="20"/>
        </w:rPr>
      </w:pPr>
      <w:r w:rsidRPr="00353982">
        <w:rPr>
          <w:rFonts w:ascii="Calibri" w:hAnsi="Calibri"/>
          <w:sz w:val="20"/>
        </w:rPr>
        <w:t xml:space="preserve">Senator the Hon Matthew Canavan, Minister for Resources and Northern Australia </w:t>
      </w:r>
    </w:p>
    <w:p w14:paraId="351018C0" w14:textId="77777777" w:rsidR="00AB257F" w:rsidRPr="00353982" w:rsidRDefault="00AB257F" w:rsidP="002854F3">
      <w:pPr>
        <w:pStyle w:val="ListParagraph"/>
        <w:numPr>
          <w:ilvl w:val="0"/>
          <w:numId w:val="22"/>
        </w:numPr>
        <w:spacing w:before="0" w:after="80" w:line="240" w:lineRule="auto"/>
        <w:ind w:left="357" w:hanging="357"/>
        <w:contextualSpacing w:val="0"/>
        <w:rPr>
          <w:rFonts w:ascii="Calibri" w:hAnsi="Calibri"/>
          <w:sz w:val="20"/>
        </w:rPr>
      </w:pPr>
      <w:r w:rsidRPr="00353982">
        <w:rPr>
          <w:rFonts w:ascii="Calibri" w:hAnsi="Calibri"/>
          <w:sz w:val="20"/>
        </w:rPr>
        <w:t xml:space="preserve">The Hon Darren Chester MP, Minister for Veterans and Defence Personnel </w:t>
      </w:r>
    </w:p>
    <w:p w14:paraId="45924468" w14:textId="77777777" w:rsidR="00AB257F" w:rsidRPr="00353982" w:rsidRDefault="00AB257F" w:rsidP="002854F3">
      <w:pPr>
        <w:pStyle w:val="ListParagraph"/>
        <w:numPr>
          <w:ilvl w:val="0"/>
          <w:numId w:val="22"/>
        </w:numPr>
        <w:spacing w:before="0" w:after="80" w:line="240" w:lineRule="auto"/>
        <w:ind w:left="357" w:hanging="357"/>
        <w:contextualSpacing w:val="0"/>
        <w:rPr>
          <w:rFonts w:ascii="Calibri" w:hAnsi="Calibri"/>
          <w:sz w:val="20"/>
        </w:rPr>
      </w:pPr>
      <w:r w:rsidRPr="00353982">
        <w:rPr>
          <w:rFonts w:ascii="Calibri" w:hAnsi="Calibri"/>
          <w:sz w:val="20"/>
        </w:rPr>
        <w:t xml:space="preserve">Senator the Hon Richard </w:t>
      </w:r>
      <w:proofErr w:type="spellStart"/>
      <w:r w:rsidRPr="00353982">
        <w:rPr>
          <w:rFonts w:ascii="Calibri" w:hAnsi="Calibri"/>
          <w:sz w:val="20"/>
        </w:rPr>
        <w:t>Colbeck</w:t>
      </w:r>
      <w:proofErr w:type="spellEnd"/>
      <w:r w:rsidRPr="00353982">
        <w:rPr>
          <w:rFonts w:ascii="Calibri" w:hAnsi="Calibri"/>
          <w:sz w:val="20"/>
        </w:rPr>
        <w:t xml:space="preserve">, Minister for Aged Care and Senior Australians and Minister for Youth and Sport </w:t>
      </w:r>
    </w:p>
    <w:p w14:paraId="17572EA3" w14:textId="77777777" w:rsidR="00AB257F" w:rsidRPr="00353982" w:rsidRDefault="00AB257F" w:rsidP="002854F3">
      <w:pPr>
        <w:pStyle w:val="ListParagraph"/>
        <w:numPr>
          <w:ilvl w:val="0"/>
          <w:numId w:val="22"/>
        </w:numPr>
        <w:spacing w:before="0" w:after="80" w:line="240" w:lineRule="auto"/>
        <w:ind w:left="357" w:hanging="357"/>
        <w:contextualSpacing w:val="0"/>
        <w:rPr>
          <w:rFonts w:ascii="Calibri" w:hAnsi="Calibri"/>
          <w:sz w:val="20"/>
        </w:rPr>
      </w:pPr>
      <w:r w:rsidRPr="00353982">
        <w:rPr>
          <w:rFonts w:ascii="Calibri" w:hAnsi="Calibri"/>
          <w:sz w:val="20"/>
        </w:rPr>
        <w:t xml:space="preserve">The Hon Peter Dutton MP, Minister for Home Affairs </w:t>
      </w:r>
    </w:p>
    <w:p w14:paraId="06A4E96D" w14:textId="77777777" w:rsidR="00AB257F" w:rsidRPr="00353982" w:rsidRDefault="00AB257F" w:rsidP="002854F3">
      <w:pPr>
        <w:pStyle w:val="ListParagraph"/>
        <w:numPr>
          <w:ilvl w:val="0"/>
          <w:numId w:val="22"/>
        </w:numPr>
        <w:spacing w:before="0" w:after="80" w:line="240" w:lineRule="auto"/>
        <w:ind w:left="357" w:hanging="357"/>
        <w:contextualSpacing w:val="0"/>
        <w:rPr>
          <w:rFonts w:ascii="Calibri" w:hAnsi="Calibri"/>
          <w:sz w:val="20"/>
        </w:rPr>
      </w:pPr>
      <w:r w:rsidRPr="00353982">
        <w:rPr>
          <w:rFonts w:ascii="Calibri" w:hAnsi="Calibri"/>
          <w:sz w:val="20"/>
        </w:rPr>
        <w:t xml:space="preserve">The Hon Josh </w:t>
      </w:r>
      <w:proofErr w:type="spellStart"/>
      <w:r w:rsidRPr="00353982">
        <w:rPr>
          <w:rFonts w:ascii="Calibri" w:hAnsi="Calibri"/>
          <w:sz w:val="20"/>
        </w:rPr>
        <w:t>Frydenberg</w:t>
      </w:r>
      <w:proofErr w:type="spellEnd"/>
      <w:r w:rsidRPr="00353982">
        <w:rPr>
          <w:rFonts w:ascii="Calibri" w:hAnsi="Calibri"/>
          <w:sz w:val="20"/>
        </w:rPr>
        <w:t xml:space="preserve"> MP, The Treasurer </w:t>
      </w:r>
    </w:p>
    <w:p w14:paraId="7F9BB5A3" w14:textId="77777777" w:rsidR="00AB257F" w:rsidRPr="00353982" w:rsidRDefault="00AB257F" w:rsidP="002854F3">
      <w:pPr>
        <w:pStyle w:val="ListParagraph"/>
        <w:numPr>
          <w:ilvl w:val="0"/>
          <w:numId w:val="22"/>
        </w:numPr>
        <w:spacing w:before="0" w:after="80" w:line="240" w:lineRule="auto"/>
        <w:ind w:left="357" w:hanging="357"/>
        <w:contextualSpacing w:val="0"/>
        <w:rPr>
          <w:rFonts w:ascii="Calibri" w:hAnsi="Calibri"/>
          <w:sz w:val="20"/>
        </w:rPr>
      </w:pPr>
      <w:r w:rsidRPr="00353982">
        <w:rPr>
          <w:rFonts w:ascii="Calibri" w:hAnsi="Calibri"/>
          <w:sz w:val="20"/>
        </w:rPr>
        <w:t xml:space="preserve">The Hon Greg Hunt MP, Minister for Health </w:t>
      </w:r>
    </w:p>
    <w:p w14:paraId="13943384" w14:textId="77777777" w:rsidR="00AB257F" w:rsidRPr="00353982" w:rsidRDefault="00AB257F" w:rsidP="002854F3">
      <w:pPr>
        <w:pStyle w:val="ListParagraph"/>
        <w:numPr>
          <w:ilvl w:val="0"/>
          <w:numId w:val="22"/>
        </w:numPr>
        <w:spacing w:before="0" w:after="80" w:line="240" w:lineRule="auto"/>
        <w:ind w:left="357" w:hanging="357"/>
        <w:contextualSpacing w:val="0"/>
        <w:rPr>
          <w:rFonts w:ascii="Calibri" w:hAnsi="Calibri"/>
          <w:sz w:val="20"/>
        </w:rPr>
      </w:pPr>
      <w:r w:rsidRPr="00353982">
        <w:rPr>
          <w:rFonts w:ascii="Calibri" w:hAnsi="Calibri"/>
          <w:sz w:val="20"/>
        </w:rPr>
        <w:t xml:space="preserve">The Hon David </w:t>
      </w:r>
      <w:proofErr w:type="spellStart"/>
      <w:r w:rsidRPr="00353982">
        <w:rPr>
          <w:rFonts w:ascii="Calibri" w:hAnsi="Calibri"/>
          <w:sz w:val="20"/>
        </w:rPr>
        <w:t>Littleproud</w:t>
      </w:r>
      <w:proofErr w:type="spellEnd"/>
      <w:r w:rsidRPr="00353982">
        <w:rPr>
          <w:rFonts w:ascii="Calibri" w:hAnsi="Calibri"/>
          <w:sz w:val="20"/>
        </w:rPr>
        <w:t>, Minister for Agriculture, Drought and Emergency Management</w:t>
      </w:r>
    </w:p>
    <w:p w14:paraId="378907D3" w14:textId="77777777" w:rsidR="00AB257F" w:rsidRPr="00353982" w:rsidRDefault="00AB257F" w:rsidP="002854F3">
      <w:pPr>
        <w:pStyle w:val="ListParagraph"/>
        <w:numPr>
          <w:ilvl w:val="0"/>
          <w:numId w:val="22"/>
        </w:numPr>
        <w:spacing w:before="0" w:after="80" w:line="240" w:lineRule="auto"/>
        <w:ind w:left="357" w:hanging="357"/>
        <w:contextualSpacing w:val="0"/>
        <w:rPr>
          <w:rFonts w:ascii="Calibri" w:hAnsi="Calibri"/>
          <w:sz w:val="20"/>
        </w:rPr>
      </w:pPr>
      <w:r w:rsidRPr="00353982">
        <w:rPr>
          <w:rFonts w:ascii="Calibri" w:hAnsi="Calibri"/>
          <w:sz w:val="20"/>
        </w:rPr>
        <w:t xml:space="preserve">The Hon Christian Porter MP, Attorney-General </w:t>
      </w:r>
    </w:p>
    <w:p w14:paraId="1EFDFE53" w14:textId="77777777" w:rsidR="00AB257F" w:rsidRPr="00353982" w:rsidRDefault="00AB257F" w:rsidP="002854F3">
      <w:pPr>
        <w:pStyle w:val="ListParagraph"/>
        <w:numPr>
          <w:ilvl w:val="0"/>
          <w:numId w:val="22"/>
        </w:numPr>
        <w:spacing w:before="0" w:after="80" w:line="240" w:lineRule="auto"/>
        <w:ind w:left="357" w:hanging="357"/>
        <w:contextualSpacing w:val="0"/>
        <w:rPr>
          <w:rFonts w:ascii="Calibri" w:hAnsi="Calibri"/>
          <w:sz w:val="20"/>
        </w:rPr>
      </w:pPr>
      <w:r w:rsidRPr="00353982">
        <w:rPr>
          <w:rFonts w:ascii="Calibri" w:hAnsi="Calibri"/>
          <w:sz w:val="20"/>
        </w:rPr>
        <w:t xml:space="preserve">The Hon Stuart Robert MP, Minister for the National Disability Insurance Scheme </w:t>
      </w:r>
    </w:p>
    <w:p w14:paraId="1112735F" w14:textId="77777777" w:rsidR="00AB257F" w:rsidRPr="00353982" w:rsidRDefault="00AB257F" w:rsidP="002854F3">
      <w:pPr>
        <w:pStyle w:val="ListParagraph"/>
        <w:numPr>
          <w:ilvl w:val="0"/>
          <w:numId w:val="22"/>
        </w:numPr>
        <w:spacing w:before="0" w:after="80" w:line="240" w:lineRule="auto"/>
        <w:ind w:left="357" w:hanging="357"/>
        <w:contextualSpacing w:val="0"/>
        <w:rPr>
          <w:rFonts w:ascii="Calibri" w:hAnsi="Calibri"/>
          <w:sz w:val="20"/>
        </w:rPr>
      </w:pPr>
      <w:r w:rsidRPr="00353982">
        <w:rPr>
          <w:rFonts w:ascii="Calibri" w:hAnsi="Calibri"/>
          <w:sz w:val="20"/>
        </w:rPr>
        <w:t xml:space="preserve">Senator the Hon Anne Ruston, Minister for Families and Social Services </w:t>
      </w:r>
    </w:p>
    <w:p w14:paraId="0BE0C65A" w14:textId="77777777" w:rsidR="00AB257F" w:rsidRPr="00353982" w:rsidRDefault="00AB257F" w:rsidP="002854F3">
      <w:pPr>
        <w:pStyle w:val="ListParagraph"/>
        <w:numPr>
          <w:ilvl w:val="0"/>
          <w:numId w:val="22"/>
        </w:numPr>
        <w:spacing w:before="0" w:after="80" w:line="240" w:lineRule="auto"/>
        <w:ind w:left="357" w:hanging="357"/>
        <w:contextualSpacing w:val="0"/>
        <w:rPr>
          <w:rFonts w:ascii="Calibri" w:hAnsi="Calibri"/>
          <w:sz w:val="20"/>
        </w:rPr>
      </w:pPr>
      <w:r w:rsidRPr="00353982">
        <w:rPr>
          <w:rFonts w:ascii="Calibri" w:hAnsi="Calibri"/>
          <w:sz w:val="20"/>
        </w:rPr>
        <w:t xml:space="preserve">The Hon Dan </w:t>
      </w:r>
      <w:proofErr w:type="spellStart"/>
      <w:r w:rsidRPr="00353982">
        <w:rPr>
          <w:rFonts w:ascii="Calibri" w:hAnsi="Calibri"/>
          <w:sz w:val="20"/>
        </w:rPr>
        <w:t>Tehan</w:t>
      </w:r>
      <w:proofErr w:type="spellEnd"/>
      <w:r w:rsidRPr="00353982">
        <w:rPr>
          <w:rFonts w:ascii="Calibri" w:hAnsi="Calibri"/>
          <w:sz w:val="20"/>
        </w:rPr>
        <w:t xml:space="preserve"> MP, Minister for Education </w:t>
      </w:r>
    </w:p>
    <w:p w14:paraId="49261F12" w14:textId="77777777" w:rsidR="00AB257F" w:rsidRPr="00353982" w:rsidRDefault="00AB257F" w:rsidP="002854F3">
      <w:pPr>
        <w:pStyle w:val="ListParagraph"/>
        <w:numPr>
          <w:ilvl w:val="0"/>
          <w:numId w:val="22"/>
        </w:numPr>
        <w:spacing w:before="0" w:after="80" w:line="240" w:lineRule="auto"/>
        <w:ind w:left="357" w:hanging="357"/>
        <w:contextualSpacing w:val="0"/>
        <w:rPr>
          <w:rFonts w:ascii="Calibri" w:hAnsi="Calibri"/>
          <w:sz w:val="20"/>
        </w:rPr>
      </w:pPr>
      <w:r w:rsidRPr="00353982">
        <w:rPr>
          <w:rFonts w:ascii="Calibri" w:hAnsi="Calibri"/>
          <w:sz w:val="20"/>
        </w:rPr>
        <w:t xml:space="preserve">The Hon Ken Wyatt AM MP, Minister for Indigenous Australians </w:t>
      </w:r>
    </w:p>
    <w:p w14:paraId="5682CE1A" w14:textId="77777777" w:rsidR="00AB257F" w:rsidRPr="00353982" w:rsidRDefault="00AB257F" w:rsidP="002854F3">
      <w:pPr>
        <w:pStyle w:val="ListParagraph"/>
        <w:numPr>
          <w:ilvl w:val="0"/>
          <w:numId w:val="22"/>
        </w:numPr>
        <w:spacing w:before="0" w:after="80" w:line="240" w:lineRule="auto"/>
        <w:ind w:left="357" w:hanging="357"/>
        <w:contextualSpacing w:val="0"/>
        <w:rPr>
          <w:rFonts w:ascii="Calibri" w:hAnsi="Calibri"/>
          <w:sz w:val="20"/>
        </w:rPr>
      </w:pPr>
      <w:r w:rsidRPr="00353982">
        <w:rPr>
          <w:rFonts w:ascii="Calibri" w:hAnsi="Calibri"/>
          <w:sz w:val="20"/>
        </w:rPr>
        <w:t>The Hon Michael McCormack MP, Deputy Prime Minister and Minister for Infrastructure, Transport and Regional Development.</w:t>
      </w:r>
    </w:p>
    <w:p w14:paraId="7329B01B" w14:textId="77777777" w:rsidR="00AB257F" w:rsidRPr="00353982" w:rsidRDefault="00AB257F" w:rsidP="002854F3">
      <w:pPr>
        <w:pStyle w:val="ListParagraph"/>
        <w:numPr>
          <w:ilvl w:val="0"/>
          <w:numId w:val="22"/>
        </w:numPr>
        <w:spacing w:before="0" w:after="80" w:line="240" w:lineRule="auto"/>
        <w:ind w:left="357" w:hanging="357"/>
        <w:contextualSpacing w:val="0"/>
        <w:rPr>
          <w:rFonts w:ascii="Calibri" w:hAnsi="Calibri"/>
          <w:sz w:val="20"/>
        </w:rPr>
      </w:pPr>
      <w:r w:rsidRPr="00353982">
        <w:rPr>
          <w:rFonts w:ascii="Calibri" w:hAnsi="Calibri"/>
          <w:sz w:val="20"/>
        </w:rPr>
        <w:t>The Hon Keith Pitt MP, Minister for Resources, Water and Northern Territory</w:t>
      </w:r>
    </w:p>
    <w:p w14:paraId="2155F4E5" w14:textId="77777777" w:rsidR="00AB257F" w:rsidRPr="00353982" w:rsidRDefault="00AB257F" w:rsidP="002854F3">
      <w:pPr>
        <w:pStyle w:val="ListParagraph"/>
        <w:numPr>
          <w:ilvl w:val="0"/>
          <w:numId w:val="22"/>
        </w:numPr>
        <w:spacing w:before="0" w:after="80" w:line="240" w:lineRule="auto"/>
        <w:ind w:left="357" w:hanging="357"/>
        <w:contextualSpacing w:val="0"/>
        <w:rPr>
          <w:rFonts w:ascii="Calibri" w:hAnsi="Calibri"/>
          <w:sz w:val="20"/>
        </w:rPr>
      </w:pPr>
      <w:r w:rsidRPr="00353982">
        <w:rPr>
          <w:rFonts w:ascii="Calibri" w:hAnsi="Calibri"/>
          <w:sz w:val="20"/>
        </w:rPr>
        <w:t>The Hon Karen Andrews MP, Minister for Industry, Science and Technology</w:t>
      </w:r>
    </w:p>
    <w:p w14:paraId="79A0BD0B" w14:textId="77777777" w:rsidR="00AB257F" w:rsidRPr="00353982" w:rsidRDefault="00AB257F" w:rsidP="002854F3">
      <w:pPr>
        <w:pStyle w:val="ListParagraph"/>
        <w:numPr>
          <w:ilvl w:val="0"/>
          <w:numId w:val="22"/>
        </w:numPr>
        <w:spacing w:before="0" w:after="80" w:line="240" w:lineRule="auto"/>
        <w:ind w:left="357" w:hanging="357"/>
        <w:contextualSpacing w:val="0"/>
        <w:rPr>
          <w:rFonts w:ascii="Calibri" w:hAnsi="Calibri"/>
          <w:sz w:val="20"/>
        </w:rPr>
      </w:pPr>
      <w:r w:rsidRPr="00353982">
        <w:rPr>
          <w:rFonts w:ascii="Calibri" w:hAnsi="Calibri"/>
          <w:sz w:val="20"/>
        </w:rPr>
        <w:t>Senator the Hon Linda Reynolds CSC, MP, Minister for Defence</w:t>
      </w:r>
    </w:p>
    <w:p w14:paraId="2681569E" w14:textId="77777777" w:rsidR="00AB257F" w:rsidRPr="00353982" w:rsidRDefault="00AB257F" w:rsidP="002854F3">
      <w:pPr>
        <w:pStyle w:val="ListParagraph"/>
        <w:numPr>
          <w:ilvl w:val="0"/>
          <w:numId w:val="22"/>
        </w:numPr>
        <w:spacing w:before="0" w:after="80" w:line="240" w:lineRule="auto"/>
        <w:ind w:left="357" w:hanging="357"/>
        <w:contextualSpacing w:val="0"/>
        <w:rPr>
          <w:rFonts w:ascii="Calibri" w:hAnsi="Calibri"/>
          <w:sz w:val="20"/>
        </w:rPr>
      </w:pPr>
      <w:r w:rsidRPr="00353982">
        <w:rPr>
          <w:rFonts w:ascii="Calibri" w:hAnsi="Calibri"/>
          <w:sz w:val="20"/>
        </w:rPr>
        <w:t>The Hon Paul Fletcher MP, Minister for Communications, Cyber Safety and the Arts</w:t>
      </w:r>
    </w:p>
    <w:p w14:paraId="4AE4BC8C" w14:textId="77777777" w:rsidR="00AB257F" w:rsidRPr="00353982" w:rsidRDefault="00AB257F" w:rsidP="002854F3">
      <w:pPr>
        <w:pStyle w:val="ListParagraph"/>
        <w:numPr>
          <w:ilvl w:val="0"/>
          <w:numId w:val="22"/>
        </w:numPr>
        <w:spacing w:before="0" w:after="80" w:line="240" w:lineRule="auto"/>
        <w:ind w:left="357" w:hanging="357"/>
        <w:contextualSpacing w:val="0"/>
        <w:rPr>
          <w:rFonts w:ascii="Calibri" w:hAnsi="Calibri"/>
          <w:sz w:val="20"/>
        </w:rPr>
      </w:pPr>
      <w:r w:rsidRPr="00353982">
        <w:rPr>
          <w:rFonts w:ascii="Calibri" w:hAnsi="Calibri"/>
          <w:sz w:val="20"/>
        </w:rPr>
        <w:t>The Hon Angus Taylor MP, Minister for Energy and Emissions Reduction</w:t>
      </w:r>
    </w:p>
    <w:p w14:paraId="442215D5" w14:textId="77777777" w:rsidR="00AB257F" w:rsidRPr="00353982" w:rsidRDefault="00AB257F" w:rsidP="002854F3">
      <w:pPr>
        <w:pStyle w:val="ListParagraph"/>
        <w:numPr>
          <w:ilvl w:val="0"/>
          <w:numId w:val="22"/>
        </w:numPr>
        <w:spacing w:before="0" w:after="80" w:line="240" w:lineRule="auto"/>
        <w:ind w:left="357" w:hanging="357"/>
        <w:contextualSpacing w:val="0"/>
        <w:rPr>
          <w:rFonts w:ascii="Calibri" w:hAnsi="Calibri"/>
          <w:sz w:val="20"/>
        </w:rPr>
      </w:pPr>
      <w:r w:rsidRPr="00353982">
        <w:rPr>
          <w:rFonts w:ascii="Calibri" w:hAnsi="Calibri"/>
          <w:sz w:val="20"/>
        </w:rPr>
        <w:t xml:space="preserve">The Hon </w:t>
      </w:r>
      <w:proofErr w:type="spellStart"/>
      <w:r w:rsidRPr="00353982">
        <w:rPr>
          <w:rFonts w:ascii="Calibri" w:hAnsi="Calibri"/>
          <w:sz w:val="20"/>
        </w:rPr>
        <w:t>Sussan</w:t>
      </w:r>
      <w:proofErr w:type="spellEnd"/>
      <w:r w:rsidRPr="00353982">
        <w:rPr>
          <w:rFonts w:ascii="Calibri" w:hAnsi="Calibri"/>
          <w:sz w:val="20"/>
        </w:rPr>
        <w:t xml:space="preserve"> Ley MP, Minister for the Environment</w:t>
      </w:r>
    </w:p>
    <w:p w14:paraId="6AAC7773" w14:textId="77777777" w:rsidR="00AB257F" w:rsidRPr="00353982" w:rsidRDefault="00AB257F" w:rsidP="002854F3">
      <w:pPr>
        <w:pStyle w:val="ListParagraph"/>
        <w:numPr>
          <w:ilvl w:val="0"/>
          <w:numId w:val="22"/>
        </w:numPr>
        <w:spacing w:before="0" w:after="120" w:line="240" w:lineRule="auto"/>
        <w:ind w:left="357" w:hanging="357"/>
        <w:contextualSpacing w:val="0"/>
        <w:rPr>
          <w:rFonts w:ascii="Calibri" w:hAnsi="Calibri"/>
          <w:sz w:val="20"/>
        </w:rPr>
      </w:pPr>
      <w:r w:rsidRPr="00353982">
        <w:rPr>
          <w:rFonts w:ascii="Calibri" w:hAnsi="Calibri"/>
          <w:sz w:val="20"/>
        </w:rPr>
        <w:t xml:space="preserve">Senator the Hon Simon Birmingham, Minister for Finance and Leader of the Government in the Senate. </w:t>
      </w:r>
    </w:p>
    <w:p w14:paraId="756F6645" w14:textId="1EECDE0C" w:rsidR="00AB257F" w:rsidRPr="00353982" w:rsidRDefault="00AB257F" w:rsidP="00353982">
      <w:pPr>
        <w:spacing w:before="0" w:after="120" w:line="240" w:lineRule="auto"/>
        <w:rPr>
          <w:rFonts w:ascii="Calibri" w:hAnsi="Calibri"/>
          <w:sz w:val="20"/>
        </w:rPr>
      </w:pPr>
      <w:r w:rsidRPr="00353982">
        <w:rPr>
          <w:rFonts w:ascii="Calibri" w:hAnsi="Calibri"/>
          <w:sz w:val="20"/>
        </w:rPr>
        <w:t xml:space="preserve">These consultations assisted the Adviser and the Taskforce to consider important linkages, cross portfolio priorities and to delve deeper into the mechanisms of how suicide prevention needs to be embedded into a </w:t>
      </w:r>
      <w:r w:rsidR="004A0B33">
        <w:rPr>
          <w:rFonts w:ascii="Calibri" w:hAnsi="Calibri"/>
          <w:sz w:val="20"/>
        </w:rPr>
        <w:t>whole of government</w:t>
      </w:r>
      <w:r w:rsidR="00C87E24">
        <w:rPr>
          <w:rFonts w:ascii="Calibri" w:hAnsi="Calibri"/>
          <w:sz w:val="20"/>
        </w:rPr>
        <w:t xml:space="preserve"> approach.</w:t>
      </w:r>
    </w:p>
    <w:p w14:paraId="4DB349B2" w14:textId="58152F11" w:rsidR="00AB257F" w:rsidRPr="002476B2" w:rsidRDefault="00C87E24" w:rsidP="00A16CCE">
      <w:pPr>
        <w:pStyle w:val="Heading2"/>
      </w:pPr>
      <w:r>
        <w:t>Stakeholder engagement</w:t>
      </w:r>
    </w:p>
    <w:p w14:paraId="721F0967" w14:textId="77777777" w:rsidR="00AB257F" w:rsidRPr="00353982" w:rsidRDefault="00AB257F" w:rsidP="00353982">
      <w:pPr>
        <w:spacing w:before="0" w:after="120" w:line="240" w:lineRule="auto"/>
        <w:rPr>
          <w:rFonts w:ascii="Calibri" w:hAnsi="Calibri"/>
          <w:sz w:val="20"/>
        </w:rPr>
      </w:pPr>
      <w:r w:rsidRPr="00353982">
        <w:rPr>
          <w:rFonts w:ascii="Calibri" w:hAnsi="Calibri"/>
          <w:sz w:val="20"/>
        </w:rPr>
        <w:t>The Taskforce commissioned the expertise of Yellow Edge Consultants to assist with stakeholder engagement</w:t>
      </w:r>
      <w:r w:rsidR="00DB41D7">
        <w:rPr>
          <w:rFonts w:ascii="Calibri" w:hAnsi="Calibri"/>
          <w:sz w:val="20"/>
        </w:rPr>
        <w:t xml:space="preserve"> </w:t>
      </w:r>
      <w:r w:rsidR="00C52743">
        <w:rPr>
          <w:rFonts w:ascii="Calibri" w:hAnsi="Calibri"/>
          <w:sz w:val="20"/>
        </w:rPr>
        <w:t xml:space="preserve">in 2019, </w:t>
      </w:r>
      <w:r w:rsidR="0089409B">
        <w:rPr>
          <w:rFonts w:ascii="Calibri" w:hAnsi="Calibri"/>
          <w:sz w:val="20"/>
        </w:rPr>
        <w:t xml:space="preserve">for the </w:t>
      </w:r>
      <w:r w:rsidR="0089409B" w:rsidRPr="00E95DE7">
        <w:rPr>
          <w:rFonts w:ascii="Calibri" w:hAnsi="Calibri"/>
          <w:i/>
          <w:color w:val="000000" w:themeColor="text1"/>
          <w:sz w:val="20"/>
        </w:rPr>
        <w:t>Towards Zero</w:t>
      </w:r>
      <w:r w:rsidR="0089409B" w:rsidRPr="002800AD">
        <w:rPr>
          <w:rFonts w:ascii="Calibri" w:hAnsi="Calibri"/>
          <w:color w:val="000000" w:themeColor="text1"/>
          <w:sz w:val="20"/>
        </w:rPr>
        <w:t xml:space="preserve"> </w:t>
      </w:r>
      <w:r w:rsidR="0089409B" w:rsidRPr="00A507D2">
        <w:rPr>
          <w:rFonts w:ascii="Calibri" w:hAnsi="Calibri"/>
          <w:i/>
          <w:color w:val="000000" w:themeColor="text1"/>
          <w:sz w:val="20"/>
        </w:rPr>
        <w:t>Suicide Prevention Forum</w:t>
      </w:r>
      <w:r w:rsidR="0089409B">
        <w:rPr>
          <w:rFonts w:ascii="Calibri" w:hAnsi="Calibri"/>
          <w:color w:val="000000" w:themeColor="text1"/>
          <w:sz w:val="20"/>
        </w:rPr>
        <w:t xml:space="preserve"> (detailed further below) and</w:t>
      </w:r>
      <w:r w:rsidR="00DB41D7">
        <w:rPr>
          <w:rFonts w:ascii="Calibri" w:hAnsi="Calibri"/>
          <w:color w:val="000000" w:themeColor="text1"/>
          <w:sz w:val="20"/>
        </w:rPr>
        <w:t xml:space="preserve"> in 2020</w:t>
      </w:r>
      <w:r w:rsidR="0089409B">
        <w:rPr>
          <w:rFonts w:ascii="Calibri" w:hAnsi="Calibri"/>
          <w:color w:val="000000" w:themeColor="text1"/>
          <w:sz w:val="20"/>
        </w:rPr>
        <w:t xml:space="preserve"> </w:t>
      </w:r>
      <w:r w:rsidR="004F42E5">
        <w:rPr>
          <w:rFonts w:ascii="Calibri" w:hAnsi="Calibri"/>
          <w:sz w:val="20"/>
        </w:rPr>
        <w:t>following the release of</w:t>
      </w:r>
      <w:r w:rsidRPr="00353982">
        <w:rPr>
          <w:rFonts w:ascii="Calibri" w:hAnsi="Calibri"/>
          <w:sz w:val="20"/>
        </w:rPr>
        <w:t xml:space="preserve"> the</w:t>
      </w:r>
      <w:r w:rsidRPr="00D312E2">
        <w:rPr>
          <w:rFonts w:ascii="Calibri" w:hAnsi="Calibri"/>
          <w:i/>
          <w:sz w:val="20"/>
        </w:rPr>
        <w:t xml:space="preserve"> Interim Advice</w:t>
      </w:r>
      <w:r w:rsidR="00A507D2">
        <w:rPr>
          <w:rFonts w:ascii="Calibri" w:hAnsi="Calibri"/>
          <w:i/>
          <w:sz w:val="20"/>
        </w:rPr>
        <w:t xml:space="preserve">. </w:t>
      </w:r>
      <w:r w:rsidRPr="00353982">
        <w:rPr>
          <w:rFonts w:ascii="Calibri" w:hAnsi="Calibri"/>
          <w:sz w:val="20"/>
        </w:rPr>
        <w:t xml:space="preserve">Yellow Edge synthesized feedback from </w:t>
      </w:r>
      <w:r w:rsidR="0089409B">
        <w:rPr>
          <w:rFonts w:ascii="Calibri" w:hAnsi="Calibri"/>
          <w:sz w:val="20"/>
        </w:rPr>
        <w:t xml:space="preserve">both consultations from </w:t>
      </w:r>
      <w:r w:rsidRPr="00353982">
        <w:rPr>
          <w:rFonts w:ascii="Calibri" w:hAnsi="Calibri"/>
          <w:sz w:val="20"/>
        </w:rPr>
        <w:t xml:space="preserve">various </w:t>
      </w:r>
      <w:r w:rsidR="00A507D2">
        <w:rPr>
          <w:rFonts w:ascii="Calibri" w:hAnsi="Calibri"/>
          <w:sz w:val="20"/>
        </w:rPr>
        <w:t xml:space="preserve">governments, </w:t>
      </w:r>
      <w:r w:rsidRPr="00353982">
        <w:rPr>
          <w:rFonts w:ascii="Calibri" w:hAnsi="Calibri"/>
          <w:sz w:val="20"/>
        </w:rPr>
        <w:t>groups</w:t>
      </w:r>
      <w:r w:rsidR="00DB41D7">
        <w:rPr>
          <w:rFonts w:ascii="Calibri" w:hAnsi="Calibri"/>
          <w:sz w:val="20"/>
        </w:rPr>
        <w:t>,</w:t>
      </w:r>
      <w:r w:rsidR="00A507D2">
        <w:rPr>
          <w:rFonts w:ascii="Calibri" w:hAnsi="Calibri"/>
          <w:sz w:val="20"/>
        </w:rPr>
        <w:t xml:space="preserve"> and individuals participating</w:t>
      </w:r>
      <w:r w:rsidR="005E54BC">
        <w:rPr>
          <w:rFonts w:ascii="Calibri" w:hAnsi="Calibri"/>
          <w:sz w:val="20"/>
        </w:rPr>
        <w:t xml:space="preserve">, through </w:t>
      </w:r>
      <w:r w:rsidR="00D312E2">
        <w:rPr>
          <w:rFonts w:ascii="Calibri" w:hAnsi="Calibri"/>
          <w:sz w:val="20"/>
        </w:rPr>
        <w:t xml:space="preserve">online </w:t>
      </w:r>
      <w:r w:rsidRPr="00353982">
        <w:rPr>
          <w:rFonts w:ascii="Calibri" w:hAnsi="Calibri"/>
          <w:sz w:val="20"/>
        </w:rPr>
        <w:t xml:space="preserve">surveys, written </w:t>
      </w:r>
      <w:r w:rsidR="00D312E2">
        <w:rPr>
          <w:rFonts w:ascii="Calibri" w:hAnsi="Calibri"/>
          <w:sz w:val="20"/>
        </w:rPr>
        <w:t>responses</w:t>
      </w:r>
      <w:r w:rsidR="0089409B">
        <w:rPr>
          <w:rFonts w:ascii="Calibri" w:hAnsi="Calibri"/>
          <w:sz w:val="20"/>
        </w:rPr>
        <w:t>,</w:t>
      </w:r>
      <w:r w:rsidR="00D312E2">
        <w:rPr>
          <w:rFonts w:ascii="Calibri" w:hAnsi="Calibri"/>
          <w:sz w:val="20"/>
        </w:rPr>
        <w:t xml:space="preserve"> and </w:t>
      </w:r>
      <w:r w:rsidRPr="00353982">
        <w:rPr>
          <w:rFonts w:ascii="Calibri" w:hAnsi="Calibri"/>
          <w:sz w:val="20"/>
        </w:rPr>
        <w:t>face-to-face</w:t>
      </w:r>
      <w:r w:rsidR="00D312E2">
        <w:rPr>
          <w:rFonts w:ascii="Calibri" w:hAnsi="Calibri"/>
          <w:sz w:val="20"/>
        </w:rPr>
        <w:t xml:space="preserve"> </w:t>
      </w:r>
      <w:r w:rsidR="0089409B">
        <w:rPr>
          <w:rFonts w:ascii="Calibri" w:hAnsi="Calibri"/>
          <w:sz w:val="20"/>
        </w:rPr>
        <w:t xml:space="preserve">feedback and </w:t>
      </w:r>
      <w:r w:rsidR="00D312E2">
        <w:rPr>
          <w:rFonts w:ascii="Calibri" w:hAnsi="Calibri"/>
          <w:sz w:val="20"/>
        </w:rPr>
        <w:t>meetings</w:t>
      </w:r>
      <w:r w:rsidRPr="00353982">
        <w:rPr>
          <w:rFonts w:ascii="Calibri" w:hAnsi="Calibri"/>
          <w:sz w:val="20"/>
        </w:rPr>
        <w:t xml:space="preserve">. </w:t>
      </w:r>
    </w:p>
    <w:p w14:paraId="2BB8A928" w14:textId="173AF353" w:rsidR="00AB257F" w:rsidRPr="007023B2" w:rsidRDefault="00AB257F" w:rsidP="00A16CCE">
      <w:pPr>
        <w:pStyle w:val="Heading2"/>
      </w:pPr>
      <w:r w:rsidRPr="007023B2">
        <w:t xml:space="preserve">States and </w:t>
      </w:r>
      <w:r w:rsidR="00070E9F">
        <w:t>T</w:t>
      </w:r>
      <w:r w:rsidRPr="007023B2">
        <w:t xml:space="preserve">erritory </w:t>
      </w:r>
      <w:r w:rsidR="00B55C65">
        <w:t>g</w:t>
      </w:r>
      <w:r w:rsidR="00C87E24">
        <w:t>overnments</w:t>
      </w:r>
    </w:p>
    <w:p w14:paraId="663E3D5E" w14:textId="77777777" w:rsidR="00AA0064" w:rsidRPr="007023B2" w:rsidRDefault="00AA0064" w:rsidP="00353982">
      <w:pPr>
        <w:spacing w:before="0" w:after="120" w:line="240" w:lineRule="auto"/>
        <w:rPr>
          <w:rFonts w:ascii="Calibri" w:hAnsi="Calibri"/>
          <w:color w:val="000000" w:themeColor="text1"/>
          <w:sz w:val="20"/>
        </w:rPr>
      </w:pPr>
      <w:r>
        <w:rPr>
          <w:rFonts w:ascii="Calibri" w:hAnsi="Calibri"/>
          <w:sz w:val="20"/>
        </w:rPr>
        <w:t>The Adviser and Senior Adviser for the Taskfor</w:t>
      </w:r>
      <w:r w:rsidR="00F309B8">
        <w:rPr>
          <w:rFonts w:ascii="Calibri" w:hAnsi="Calibri"/>
          <w:sz w:val="20"/>
        </w:rPr>
        <w:t xml:space="preserve">ce engaged State and Territory governments </w:t>
      </w:r>
      <w:r w:rsidR="00070E9F">
        <w:rPr>
          <w:rFonts w:ascii="Calibri" w:hAnsi="Calibri"/>
          <w:sz w:val="20"/>
        </w:rPr>
        <w:t>throughout the development</w:t>
      </w:r>
      <w:r>
        <w:rPr>
          <w:rFonts w:ascii="Calibri" w:hAnsi="Calibri"/>
          <w:sz w:val="20"/>
        </w:rPr>
        <w:t xml:space="preserve"> and prior to submissions</w:t>
      </w:r>
      <w:r w:rsidR="00070E9F">
        <w:rPr>
          <w:rFonts w:ascii="Calibri" w:hAnsi="Calibri"/>
          <w:sz w:val="20"/>
        </w:rPr>
        <w:t xml:space="preserve"> of the </w:t>
      </w:r>
      <w:r w:rsidRPr="007023B2">
        <w:rPr>
          <w:rFonts w:ascii="Calibri" w:hAnsi="Calibri"/>
          <w:i/>
          <w:sz w:val="20"/>
        </w:rPr>
        <w:t>Initial Findings</w:t>
      </w:r>
      <w:r>
        <w:rPr>
          <w:rFonts w:ascii="Calibri" w:hAnsi="Calibri"/>
          <w:sz w:val="20"/>
        </w:rPr>
        <w:t xml:space="preserve">, </w:t>
      </w:r>
      <w:r w:rsidRPr="007023B2">
        <w:rPr>
          <w:rFonts w:ascii="Calibri" w:hAnsi="Calibri"/>
          <w:i/>
          <w:sz w:val="20"/>
        </w:rPr>
        <w:t>Interim Advice</w:t>
      </w:r>
      <w:r>
        <w:rPr>
          <w:rFonts w:ascii="Calibri" w:hAnsi="Calibri"/>
          <w:sz w:val="20"/>
        </w:rPr>
        <w:t xml:space="preserve"> and </w:t>
      </w:r>
      <w:r>
        <w:rPr>
          <w:rFonts w:ascii="Calibri" w:hAnsi="Calibri"/>
          <w:i/>
          <w:sz w:val="20"/>
        </w:rPr>
        <w:t>F</w:t>
      </w:r>
      <w:r w:rsidRPr="007023B2">
        <w:rPr>
          <w:rFonts w:ascii="Calibri" w:hAnsi="Calibri"/>
          <w:i/>
          <w:sz w:val="20"/>
        </w:rPr>
        <w:t>inal Advice</w:t>
      </w:r>
      <w:r w:rsidR="00070E9F">
        <w:rPr>
          <w:rFonts w:ascii="Calibri" w:hAnsi="Calibri"/>
          <w:i/>
          <w:sz w:val="20"/>
        </w:rPr>
        <w:t xml:space="preserve"> </w:t>
      </w:r>
      <w:r w:rsidR="00070E9F">
        <w:rPr>
          <w:rFonts w:ascii="Calibri" w:hAnsi="Calibri"/>
          <w:sz w:val="20"/>
        </w:rPr>
        <w:t>to Government. States and Territory representatives were engag</w:t>
      </w:r>
      <w:r w:rsidR="00F37357">
        <w:rPr>
          <w:rFonts w:ascii="Calibri" w:hAnsi="Calibri"/>
          <w:sz w:val="20"/>
        </w:rPr>
        <w:t xml:space="preserve">ed through senior level meetings through workshops, forums and </w:t>
      </w:r>
      <w:r w:rsidR="00F309B8">
        <w:rPr>
          <w:rFonts w:ascii="Calibri" w:hAnsi="Calibri"/>
          <w:sz w:val="20"/>
        </w:rPr>
        <w:t xml:space="preserve">formal committee </w:t>
      </w:r>
      <w:r w:rsidR="00DE7429">
        <w:rPr>
          <w:rFonts w:ascii="Calibri" w:hAnsi="Calibri"/>
          <w:sz w:val="20"/>
        </w:rPr>
        <w:t>structures</w:t>
      </w:r>
      <w:r w:rsidR="00F37357">
        <w:rPr>
          <w:rFonts w:ascii="Calibri" w:hAnsi="Calibri"/>
          <w:sz w:val="20"/>
        </w:rPr>
        <w:t xml:space="preserve"> throughout 2019 and 2020, in addition to one-on-o</w:t>
      </w:r>
      <w:r w:rsidR="00F309B8">
        <w:rPr>
          <w:rFonts w:ascii="Calibri" w:hAnsi="Calibri"/>
          <w:sz w:val="20"/>
        </w:rPr>
        <w:t>ne meetings</w:t>
      </w:r>
      <w:r w:rsidR="002854F3">
        <w:rPr>
          <w:rFonts w:ascii="Calibri" w:hAnsi="Calibri"/>
          <w:sz w:val="20"/>
        </w:rPr>
        <w:t>,</w:t>
      </w:r>
      <w:r w:rsidR="00F309B8">
        <w:rPr>
          <w:rFonts w:ascii="Calibri" w:hAnsi="Calibri"/>
          <w:sz w:val="20"/>
        </w:rPr>
        <w:t xml:space="preserve"> which also involved </w:t>
      </w:r>
      <w:r w:rsidR="00F37357">
        <w:rPr>
          <w:rFonts w:ascii="Calibri" w:hAnsi="Calibri"/>
          <w:color w:val="000000" w:themeColor="text1"/>
          <w:sz w:val="20"/>
        </w:rPr>
        <w:t>S</w:t>
      </w:r>
      <w:r w:rsidRPr="007023B2">
        <w:rPr>
          <w:rFonts w:ascii="Calibri" w:hAnsi="Calibri"/>
          <w:color w:val="000000" w:themeColor="text1"/>
          <w:sz w:val="20"/>
        </w:rPr>
        <w:t xml:space="preserve">tate Ministers.  </w:t>
      </w:r>
    </w:p>
    <w:p w14:paraId="7CC5372E" w14:textId="77777777" w:rsidR="00AB257F" w:rsidRPr="00353982" w:rsidRDefault="00AB257F" w:rsidP="00353982">
      <w:pPr>
        <w:spacing w:before="0" w:after="120" w:line="240" w:lineRule="auto"/>
        <w:rPr>
          <w:rFonts w:ascii="Calibri" w:hAnsi="Calibri"/>
          <w:sz w:val="20"/>
        </w:rPr>
      </w:pPr>
      <w:r w:rsidRPr="00353982">
        <w:rPr>
          <w:rFonts w:ascii="Calibri" w:hAnsi="Calibri"/>
          <w:sz w:val="20"/>
        </w:rPr>
        <w:t xml:space="preserve">Following the release of the </w:t>
      </w:r>
      <w:r w:rsidRPr="00713654">
        <w:rPr>
          <w:rFonts w:ascii="Calibri" w:hAnsi="Calibri"/>
          <w:i/>
          <w:sz w:val="20"/>
        </w:rPr>
        <w:t>Interim Advice</w:t>
      </w:r>
      <w:r w:rsidR="00DE7429">
        <w:rPr>
          <w:rFonts w:ascii="Calibri" w:hAnsi="Calibri"/>
          <w:i/>
          <w:sz w:val="20"/>
        </w:rPr>
        <w:t xml:space="preserve"> in </w:t>
      </w:r>
      <w:r w:rsidR="00DE7429" w:rsidRPr="00DE7429">
        <w:rPr>
          <w:rFonts w:ascii="Calibri" w:hAnsi="Calibri"/>
          <w:sz w:val="20"/>
        </w:rPr>
        <w:t>Aug</w:t>
      </w:r>
      <w:r w:rsidR="00DE7429">
        <w:rPr>
          <w:rFonts w:ascii="Calibri" w:hAnsi="Calibri"/>
          <w:sz w:val="20"/>
        </w:rPr>
        <w:t>ust</w:t>
      </w:r>
      <w:r w:rsidR="00DE7429" w:rsidRPr="00DE7429">
        <w:rPr>
          <w:rFonts w:ascii="Calibri" w:hAnsi="Calibri"/>
          <w:sz w:val="20"/>
        </w:rPr>
        <w:t xml:space="preserve"> 2020</w:t>
      </w:r>
      <w:r w:rsidRPr="00353982">
        <w:rPr>
          <w:rFonts w:ascii="Calibri" w:hAnsi="Calibri"/>
          <w:sz w:val="20"/>
        </w:rPr>
        <w:t xml:space="preserve">, the Adviser and the Head of the Taskforce hosted </w:t>
      </w:r>
      <w:r w:rsidR="00CC4E63">
        <w:rPr>
          <w:rFonts w:ascii="Calibri" w:hAnsi="Calibri"/>
          <w:sz w:val="20"/>
        </w:rPr>
        <w:t xml:space="preserve">a series of consultation discussions </w:t>
      </w:r>
      <w:r w:rsidRPr="00353982">
        <w:rPr>
          <w:rFonts w:ascii="Calibri" w:hAnsi="Calibri"/>
          <w:sz w:val="20"/>
        </w:rPr>
        <w:t xml:space="preserve">throughout November 2020 with </w:t>
      </w:r>
      <w:r w:rsidR="00CC4E63">
        <w:rPr>
          <w:rFonts w:ascii="Calibri" w:hAnsi="Calibri"/>
          <w:sz w:val="20"/>
        </w:rPr>
        <w:t xml:space="preserve">all </w:t>
      </w:r>
      <w:r w:rsidRPr="00353982">
        <w:rPr>
          <w:rFonts w:ascii="Calibri" w:hAnsi="Calibri"/>
          <w:sz w:val="20"/>
        </w:rPr>
        <w:t xml:space="preserve">State and Territory governments. The purpose of the </w:t>
      </w:r>
      <w:r w:rsidR="00CC4E63">
        <w:rPr>
          <w:rFonts w:ascii="Calibri" w:hAnsi="Calibri"/>
          <w:sz w:val="20"/>
        </w:rPr>
        <w:t>consultations</w:t>
      </w:r>
      <w:r w:rsidR="00CC4E63" w:rsidRPr="00353982">
        <w:rPr>
          <w:rFonts w:ascii="Calibri" w:hAnsi="Calibri"/>
          <w:sz w:val="20"/>
        </w:rPr>
        <w:t xml:space="preserve"> </w:t>
      </w:r>
      <w:r w:rsidRPr="00353982">
        <w:rPr>
          <w:rFonts w:ascii="Calibri" w:hAnsi="Calibri"/>
          <w:sz w:val="20"/>
        </w:rPr>
        <w:t xml:space="preserve">was to get </w:t>
      </w:r>
      <w:r w:rsidR="00CC4E63">
        <w:rPr>
          <w:rFonts w:ascii="Calibri" w:hAnsi="Calibri"/>
          <w:sz w:val="20"/>
        </w:rPr>
        <w:t>S</w:t>
      </w:r>
      <w:r w:rsidRPr="00353982">
        <w:rPr>
          <w:rFonts w:ascii="Calibri" w:hAnsi="Calibri"/>
          <w:sz w:val="20"/>
        </w:rPr>
        <w:t>tate</w:t>
      </w:r>
      <w:r w:rsidR="00CC4E63">
        <w:rPr>
          <w:rFonts w:ascii="Calibri" w:hAnsi="Calibri"/>
          <w:sz w:val="20"/>
        </w:rPr>
        <w:t xml:space="preserve"> and Territory </w:t>
      </w:r>
      <w:r w:rsidR="00DE7429">
        <w:rPr>
          <w:rFonts w:ascii="Calibri" w:hAnsi="Calibri"/>
          <w:sz w:val="20"/>
        </w:rPr>
        <w:t>feedback relating to</w:t>
      </w:r>
      <w:r w:rsidRPr="00353982">
        <w:rPr>
          <w:rFonts w:ascii="Calibri" w:hAnsi="Calibri"/>
          <w:sz w:val="20"/>
        </w:rPr>
        <w:t xml:space="preserve"> ‘in-principle’ recommendations</w:t>
      </w:r>
      <w:r w:rsidR="00DE7429">
        <w:rPr>
          <w:rFonts w:ascii="Calibri" w:hAnsi="Calibri"/>
          <w:sz w:val="20"/>
        </w:rPr>
        <w:t>,</w:t>
      </w:r>
      <w:r w:rsidRPr="00353982">
        <w:rPr>
          <w:rFonts w:ascii="Calibri" w:hAnsi="Calibri"/>
          <w:sz w:val="20"/>
        </w:rPr>
        <w:t xml:space="preserve"> ahead of their further refinement for the </w:t>
      </w:r>
      <w:r w:rsidRPr="00713654">
        <w:rPr>
          <w:rFonts w:ascii="Calibri" w:hAnsi="Calibri"/>
          <w:i/>
          <w:sz w:val="20"/>
        </w:rPr>
        <w:t xml:space="preserve">Final Advice </w:t>
      </w:r>
      <w:r w:rsidRPr="00353982">
        <w:rPr>
          <w:rFonts w:ascii="Calibri" w:hAnsi="Calibri"/>
          <w:sz w:val="20"/>
        </w:rPr>
        <w:t xml:space="preserve">to Government, due in December 2020.  </w:t>
      </w:r>
    </w:p>
    <w:p w14:paraId="34E2DF77" w14:textId="52D0F7AC" w:rsidR="00AB257F" w:rsidRPr="00353982" w:rsidRDefault="00AB257F" w:rsidP="00353982">
      <w:pPr>
        <w:spacing w:before="0" w:after="120" w:line="240" w:lineRule="auto"/>
        <w:rPr>
          <w:rFonts w:ascii="Calibri" w:hAnsi="Calibri"/>
          <w:sz w:val="20"/>
        </w:rPr>
      </w:pPr>
      <w:r w:rsidRPr="00353982">
        <w:rPr>
          <w:rFonts w:ascii="Calibri" w:hAnsi="Calibri"/>
          <w:sz w:val="20"/>
        </w:rPr>
        <w:t>State and Territory governments contribute significantly to suicide prevention through their hospital and health systems, investments into sub-acute care, community-based mental health services, new innovative models of care to provide outreach and support in the community and pa</w:t>
      </w:r>
      <w:r w:rsidR="00DE7429">
        <w:rPr>
          <w:rFonts w:ascii="Calibri" w:hAnsi="Calibri"/>
          <w:sz w:val="20"/>
        </w:rPr>
        <w:t>rtnerships with Non-Government o</w:t>
      </w:r>
      <w:r w:rsidRPr="00353982">
        <w:rPr>
          <w:rFonts w:ascii="Calibri" w:hAnsi="Calibri"/>
          <w:sz w:val="20"/>
        </w:rPr>
        <w:t>rganisations</w:t>
      </w:r>
      <w:r w:rsidR="00CC4E63">
        <w:rPr>
          <w:rFonts w:ascii="Calibri" w:hAnsi="Calibri"/>
          <w:sz w:val="20"/>
        </w:rPr>
        <w:t xml:space="preserve"> to deliver suicide prevention services and programs</w:t>
      </w:r>
      <w:r w:rsidRPr="00353982">
        <w:rPr>
          <w:rFonts w:ascii="Calibri" w:hAnsi="Calibri"/>
          <w:sz w:val="20"/>
        </w:rPr>
        <w:t xml:space="preserve">. States and Territories also have primary responsibility for the planning and delivery of other services that are key in a </w:t>
      </w:r>
      <w:r w:rsidR="004A0B33">
        <w:rPr>
          <w:rFonts w:ascii="Calibri" w:hAnsi="Calibri"/>
          <w:sz w:val="20"/>
        </w:rPr>
        <w:t>whole of government</w:t>
      </w:r>
      <w:r w:rsidRPr="00353982">
        <w:rPr>
          <w:rFonts w:ascii="Calibri" w:hAnsi="Calibri"/>
          <w:sz w:val="20"/>
        </w:rPr>
        <w:t xml:space="preserve"> and whole</w:t>
      </w:r>
      <w:r w:rsidR="00713654">
        <w:rPr>
          <w:rFonts w:ascii="Calibri" w:hAnsi="Calibri"/>
          <w:sz w:val="20"/>
        </w:rPr>
        <w:t xml:space="preserve"> </w:t>
      </w:r>
      <w:r w:rsidRPr="00353982">
        <w:rPr>
          <w:rFonts w:ascii="Calibri" w:hAnsi="Calibri"/>
          <w:sz w:val="20"/>
        </w:rPr>
        <w:t>of</w:t>
      </w:r>
      <w:r w:rsidR="00713654">
        <w:rPr>
          <w:rFonts w:ascii="Calibri" w:hAnsi="Calibri"/>
          <w:sz w:val="20"/>
        </w:rPr>
        <w:t xml:space="preserve"> </w:t>
      </w:r>
      <w:r w:rsidRPr="00353982">
        <w:rPr>
          <w:rFonts w:ascii="Calibri" w:hAnsi="Calibri"/>
          <w:sz w:val="20"/>
        </w:rPr>
        <w:t xml:space="preserve">community approach to suicide prevention such as housing, drug and alcohol services, police, justice and corrections, disability services and education. Many of these have a strong regional and local presence. </w:t>
      </w:r>
    </w:p>
    <w:p w14:paraId="7EA3A687" w14:textId="2B5E1DED" w:rsidR="00AB257F" w:rsidRPr="00353982" w:rsidRDefault="00AB257F" w:rsidP="00353982">
      <w:pPr>
        <w:spacing w:before="0" w:after="120" w:line="240" w:lineRule="auto"/>
        <w:rPr>
          <w:rFonts w:ascii="Calibri" w:hAnsi="Calibri"/>
          <w:sz w:val="20"/>
        </w:rPr>
      </w:pPr>
      <w:r w:rsidRPr="00353982">
        <w:rPr>
          <w:rFonts w:ascii="Calibri" w:hAnsi="Calibri"/>
          <w:sz w:val="20"/>
        </w:rPr>
        <w:t xml:space="preserve">Consultations with each of the State and Territory governments individually encouraged discussion and feedback on how the </w:t>
      </w:r>
      <w:r w:rsidRPr="00713654">
        <w:rPr>
          <w:rFonts w:ascii="Calibri" w:hAnsi="Calibri"/>
          <w:i/>
          <w:sz w:val="20"/>
        </w:rPr>
        <w:t>Interim Advice</w:t>
      </w:r>
      <w:r w:rsidRPr="00353982">
        <w:rPr>
          <w:rFonts w:ascii="Calibri" w:hAnsi="Calibri"/>
          <w:sz w:val="20"/>
        </w:rPr>
        <w:t xml:space="preserve"> ‘in-principle’ recommendations could be applied to state specific suicide prevention activities, </w:t>
      </w:r>
      <w:r w:rsidR="004A0B33">
        <w:rPr>
          <w:rFonts w:ascii="Calibri" w:hAnsi="Calibri"/>
          <w:sz w:val="20"/>
        </w:rPr>
        <w:t>whole of government</w:t>
      </w:r>
      <w:r w:rsidR="00DE7429">
        <w:rPr>
          <w:rFonts w:ascii="Calibri" w:hAnsi="Calibri"/>
          <w:sz w:val="20"/>
        </w:rPr>
        <w:t xml:space="preserve"> approaches, and the need for </w:t>
      </w:r>
      <w:r w:rsidRPr="00353982">
        <w:rPr>
          <w:rFonts w:ascii="Calibri" w:hAnsi="Calibri"/>
          <w:sz w:val="20"/>
        </w:rPr>
        <w:t>approach</w:t>
      </w:r>
      <w:r w:rsidR="00DE7429">
        <w:rPr>
          <w:rFonts w:ascii="Calibri" w:hAnsi="Calibri"/>
          <w:sz w:val="20"/>
        </w:rPr>
        <w:t>es</w:t>
      </w:r>
      <w:r w:rsidRPr="00353982">
        <w:rPr>
          <w:rFonts w:ascii="Calibri" w:hAnsi="Calibri"/>
          <w:sz w:val="20"/>
        </w:rPr>
        <w:t xml:space="preserve"> to be flexible enough to cater for differences in and across re</w:t>
      </w:r>
      <w:r w:rsidR="00C87E24">
        <w:rPr>
          <w:rFonts w:ascii="Calibri" w:hAnsi="Calibri"/>
          <w:sz w:val="20"/>
        </w:rPr>
        <w:t>gions.</w:t>
      </w:r>
    </w:p>
    <w:p w14:paraId="67388220" w14:textId="4F0DCD72" w:rsidR="0089153F" w:rsidRDefault="0041747B" w:rsidP="00353982">
      <w:pPr>
        <w:spacing w:before="0" w:after="120" w:line="240" w:lineRule="auto"/>
        <w:rPr>
          <w:rFonts w:ascii="Calibri" w:hAnsi="Calibri"/>
          <w:color w:val="000000" w:themeColor="text1"/>
          <w:sz w:val="20"/>
        </w:rPr>
      </w:pPr>
      <w:r>
        <w:rPr>
          <w:rFonts w:ascii="Calibri" w:hAnsi="Calibri"/>
          <w:color w:val="000000" w:themeColor="text1"/>
          <w:sz w:val="20"/>
        </w:rPr>
        <w:t>I</w:t>
      </w:r>
      <w:r w:rsidRPr="00353982">
        <w:rPr>
          <w:rFonts w:ascii="Calibri" w:hAnsi="Calibri"/>
          <w:color w:val="000000" w:themeColor="text1"/>
          <w:sz w:val="20"/>
        </w:rPr>
        <w:t>n February 2020</w:t>
      </w:r>
      <w:r>
        <w:rPr>
          <w:rFonts w:ascii="Calibri" w:hAnsi="Calibri"/>
          <w:color w:val="000000" w:themeColor="text1"/>
          <w:sz w:val="20"/>
        </w:rPr>
        <w:t>, t</w:t>
      </w:r>
      <w:r w:rsidR="00AB257F" w:rsidRPr="00353982">
        <w:rPr>
          <w:rFonts w:ascii="Calibri" w:hAnsi="Calibri"/>
          <w:color w:val="000000" w:themeColor="text1"/>
          <w:sz w:val="20"/>
        </w:rPr>
        <w:t xml:space="preserve">he Adviser presented at the Council of Australian Governments, </w:t>
      </w:r>
      <w:r w:rsidR="00AB257F" w:rsidRPr="00713654">
        <w:rPr>
          <w:rFonts w:ascii="Calibri" w:hAnsi="Calibri"/>
          <w:i/>
          <w:color w:val="000000" w:themeColor="text1"/>
          <w:sz w:val="20"/>
        </w:rPr>
        <w:t>Deputy Senior Officials’ Suicide Prevention Projects</w:t>
      </w:r>
      <w:r w:rsidR="00AB257F" w:rsidRPr="00353982">
        <w:rPr>
          <w:rFonts w:ascii="Calibri" w:hAnsi="Calibri"/>
          <w:color w:val="000000" w:themeColor="text1"/>
          <w:sz w:val="20"/>
        </w:rPr>
        <w:t xml:space="preserve"> Suicide Prevention Workshop. The </w:t>
      </w:r>
      <w:r w:rsidR="00CC4E63">
        <w:rPr>
          <w:rFonts w:ascii="Calibri" w:hAnsi="Calibri"/>
          <w:color w:val="000000" w:themeColor="text1"/>
          <w:sz w:val="20"/>
        </w:rPr>
        <w:t>meeting discussion</w:t>
      </w:r>
      <w:r w:rsidR="00AB257F" w:rsidRPr="00353982">
        <w:rPr>
          <w:rFonts w:ascii="Calibri" w:hAnsi="Calibri"/>
          <w:color w:val="000000" w:themeColor="text1"/>
          <w:sz w:val="20"/>
        </w:rPr>
        <w:t xml:space="preserve"> touched on various suicide prevention projects in the jurisdictions including after-care and post-discharge services, data mapping, and improving integration with he</w:t>
      </w:r>
      <w:r w:rsidR="00C87E24">
        <w:rPr>
          <w:rFonts w:ascii="Calibri" w:hAnsi="Calibri"/>
          <w:color w:val="000000" w:themeColor="text1"/>
          <w:sz w:val="20"/>
        </w:rPr>
        <w:t>alth and non-health services.</w:t>
      </w:r>
    </w:p>
    <w:p w14:paraId="7DE4F3D7" w14:textId="77777777" w:rsidR="00DB41D7" w:rsidRDefault="00DB41D7" w:rsidP="00353982">
      <w:pPr>
        <w:spacing w:before="0" w:after="120" w:line="240" w:lineRule="auto"/>
        <w:rPr>
          <w:rFonts w:ascii="Calibri" w:hAnsi="Calibri"/>
          <w:color w:val="000000" w:themeColor="text1"/>
          <w:sz w:val="20"/>
        </w:rPr>
      </w:pPr>
      <w:r>
        <w:rPr>
          <w:rFonts w:ascii="Calibri" w:hAnsi="Calibri"/>
          <w:color w:val="000000" w:themeColor="text1"/>
          <w:sz w:val="20"/>
        </w:rPr>
        <w:t xml:space="preserve">Throughout 2020, the Adviser attended Mental Health Principal Committee meetings, which </w:t>
      </w:r>
      <w:r w:rsidRPr="00DB41D7">
        <w:rPr>
          <w:rFonts w:ascii="Calibri" w:hAnsi="Calibri" w:cs="Calibri"/>
          <w:color w:val="000000" w:themeColor="text1"/>
          <w:sz w:val="20"/>
          <w:szCs w:val="20"/>
        </w:rPr>
        <w:t xml:space="preserve">consists of </w:t>
      </w:r>
      <w:r w:rsidRPr="00DB41D7">
        <w:rPr>
          <w:rFonts w:ascii="Calibri" w:hAnsi="Calibri" w:cs="Calibri"/>
          <w:color w:val="444444"/>
          <w:sz w:val="20"/>
          <w:szCs w:val="20"/>
          <w:shd w:val="clear" w:color="auto" w:fill="FFFFFF"/>
        </w:rPr>
        <w:t>Jurisdictional directors of mental health and related Commonwealth mental health policy senior officials</w:t>
      </w:r>
      <w:r w:rsidRPr="00DB41D7">
        <w:rPr>
          <w:rFonts w:ascii="Calibri" w:hAnsi="Calibri" w:cs="Calibri"/>
          <w:color w:val="000000" w:themeColor="text1"/>
          <w:sz w:val="20"/>
          <w:szCs w:val="20"/>
        </w:rPr>
        <w:t>,</w:t>
      </w:r>
      <w:r>
        <w:rPr>
          <w:rFonts w:ascii="Calibri" w:hAnsi="Calibri"/>
          <w:color w:val="000000" w:themeColor="text1"/>
          <w:sz w:val="20"/>
        </w:rPr>
        <w:t xml:space="preserve"> providing input and advice on priorities for suicide prevention activity, including responses to the COVID-19 pandemic.</w:t>
      </w:r>
    </w:p>
    <w:p w14:paraId="536B86BA" w14:textId="77777777" w:rsidR="00DB41D7" w:rsidRDefault="0089153F" w:rsidP="00353982">
      <w:pPr>
        <w:spacing w:before="0" w:after="120" w:line="240" w:lineRule="auto"/>
        <w:rPr>
          <w:rFonts w:ascii="Calibri" w:hAnsi="Calibri"/>
          <w:color w:val="000000" w:themeColor="text1"/>
          <w:sz w:val="20"/>
        </w:rPr>
      </w:pPr>
      <w:r>
        <w:rPr>
          <w:rFonts w:ascii="Calibri" w:hAnsi="Calibri"/>
          <w:color w:val="000000" w:themeColor="text1"/>
          <w:sz w:val="20"/>
        </w:rPr>
        <w:t>The Adviser also consulted the First Deputies Group (FDG) which consists of State and Territory Senior Executive level representation, on the</w:t>
      </w:r>
      <w:r w:rsidRPr="007023B2">
        <w:rPr>
          <w:rFonts w:ascii="Calibri" w:hAnsi="Calibri"/>
          <w:i/>
          <w:color w:val="000000" w:themeColor="text1"/>
          <w:sz w:val="20"/>
        </w:rPr>
        <w:t xml:space="preserve"> Interim Advice</w:t>
      </w:r>
      <w:r>
        <w:rPr>
          <w:rFonts w:ascii="Calibri" w:hAnsi="Calibri"/>
          <w:i/>
          <w:color w:val="000000" w:themeColor="text1"/>
          <w:sz w:val="20"/>
        </w:rPr>
        <w:t xml:space="preserve">. </w:t>
      </w:r>
      <w:r>
        <w:rPr>
          <w:rFonts w:ascii="Calibri" w:hAnsi="Calibri"/>
          <w:color w:val="000000" w:themeColor="text1"/>
          <w:sz w:val="20"/>
        </w:rPr>
        <w:t>FDG representatives were given the opportunity to provide written advice and have individual consultation sessions</w:t>
      </w:r>
      <w:r w:rsidR="00DC48EC">
        <w:rPr>
          <w:rFonts w:ascii="Calibri" w:hAnsi="Calibri"/>
          <w:color w:val="000000" w:themeColor="text1"/>
          <w:sz w:val="20"/>
        </w:rPr>
        <w:t xml:space="preserve"> during</w:t>
      </w:r>
      <w:r w:rsidR="00211CE4">
        <w:rPr>
          <w:rFonts w:ascii="Calibri" w:hAnsi="Calibri"/>
          <w:color w:val="000000" w:themeColor="text1"/>
          <w:sz w:val="20"/>
        </w:rPr>
        <w:t xml:space="preserve"> October 2020</w:t>
      </w:r>
      <w:r>
        <w:rPr>
          <w:rFonts w:ascii="Calibri" w:hAnsi="Calibri"/>
          <w:color w:val="000000" w:themeColor="text1"/>
          <w:sz w:val="20"/>
        </w:rPr>
        <w:t>.</w:t>
      </w:r>
    </w:p>
    <w:p w14:paraId="5F1C5EB7" w14:textId="6CD0E18D" w:rsidR="00AB257F" w:rsidRPr="007023B2" w:rsidRDefault="00C87E24" w:rsidP="00A16CCE">
      <w:pPr>
        <w:pStyle w:val="Heading2"/>
      </w:pPr>
      <w:r>
        <w:t>Commonwealth agencies</w:t>
      </w:r>
    </w:p>
    <w:p w14:paraId="5E6A87D1" w14:textId="77777777" w:rsidR="00713654" w:rsidRDefault="00AB257F" w:rsidP="00582647">
      <w:pPr>
        <w:spacing w:before="0" w:after="120" w:line="240" w:lineRule="auto"/>
        <w:rPr>
          <w:rFonts w:ascii="Calibri" w:hAnsi="Calibri"/>
          <w:sz w:val="20"/>
        </w:rPr>
      </w:pPr>
      <w:r w:rsidRPr="002D6494">
        <w:rPr>
          <w:rFonts w:ascii="Calibri" w:hAnsi="Calibri"/>
          <w:sz w:val="20"/>
        </w:rPr>
        <w:t>Commonwealth</w:t>
      </w:r>
      <w:r w:rsidR="00713654">
        <w:rPr>
          <w:rFonts w:ascii="Calibri" w:hAnsi="Calibri"/>
          <w:sz w:val="20"/>
        </w:rPr>
        <w:t xml:space="preserve"> agency</w:t>
      </w:r>
      <w:r w:rsidRPr="002D6494">
        <w:rPr>
          <w:rFonts w:ascii="Calibri" w:hAnsi="Calibri"/>
          <w:sz w:val="20"/>
        </w:rPr>
        <w:t xml:space="preserve"> consultation was undertaken at various points throughout the development of the </w:t>
      </w:r>
      <w:r w:rsidRPr="00713654">
        <w:rPr>
          <w:rFonts w:ascii="Calibri" w:hAnsi="Calibri"/>
          <w:i/>
          <w:sz w:val="20"/>
        </w:rPr>
        <w:t>Interim Advice</w:t>
      </w:r>
      <w:r w:rsidRPr="002D6494">
        <w:rPr>
          <w:rFonts w:ascii="Calibri" w:hAnsi="Calibri"/>
          <w:sz w:val="20"/>
        </w:rPr>
        <w:t xml:space="preserve"> and </w:t>
      </w:r>
      <w:r w:rsidRPr="00713654">
        <w:rPr>
          <w:rFonts w:ascii="Calibri" w:hAnsi="Calibri"/>
          <w:i/>
          <w:sz w:val="20"/>
        </w:rPr>
        <w:t xml:space="preserve">Final Advice </w:t>
      </w:r>
      <w:r w:rsidRPr="002D6494">
        <w:rPr>
          <w:rFonts w:ascii="Calibri" w:hAnsi="Calibri"/>
          <w:sz w:val="20"/>
        </w:rPr>
        <w:t xml:space="preserve">to Government. The Adviser and Taskforce engaged Commonwealth agencies as not only the decision making agencies responsible for developing policy, legislation and services from a national level, but also because many </w:t>
      </w:r>
      <w:r w:rsidR="00713654">
        <w:rPr>
          <w:rFonts w:ascii="Calibri" w:hAnsi="Calibri"/>
          <w:sz w:val="20"/>
        </w:rPr>
        <w:t xml:space="preserve">agencies </w:t>
      </w:r>
      <w:r w:rsidRPr="002D6494">
        <w:rPr>
          <w:rFonts w:ascii="Calibri" w:hAnsi="Calibri"/>
          <w:sz w:val="20"/>
        </w:rPr>
        <w:t xml:space="preserve">have significant regional </w:t>
      </w:r>
      <w:r w:rsidR="00713654">
        <w:rPr>
          <w:rFonts w:ascii="Calibri" w:hAnsi="Calibri"/>
          <w:sz w:val="20"/>
        </w:rPr>
        <w:t xml:space="preserve">service </w:t>
      </w:r>
      <w:r w:rsidRPr="002D6494">
        <w:rPr>
          <w:rFonts w:ascii="Calibri" w:hAnsi="Calibri"/>
          <w:sz w:val="20"/>
        </w:rPr>
        <w:t>footprints across Australia.</w:t>
      </w:r>
    </w:p>
    <w:p w14:paraId="37E94800" w14:textId="77777777" w:rsidR="00AB257F" w:rsidRPr="002D6494" w:rsidRDefault="00AB257F" w:rsidP="00582647">
      <w:pPr>
        <w:spacing w:before="0" w:after="120" w:line="240" w:lineRule="auto"/>
        <w:rPr>
          <w:rFonts w:ascii="Calibri" w:hAnsi="Calibri"/>
          <w:sz w:val="20"/>
        </w:rPr>
      </w:pPr>
      <w:r w:rsidRPr="002D6494">
        <w:rPr>
          <w:rFonts w:ascii="Calibri" w:hAnsi="Calibri"/>
          <w:sz w:val="20"/>
        </w:rPr>
        <w:t xml:space="preserve">In addition to Commonwealth agency representation on the </w:t>
      </w:r>
      <w:r w:rsidR="00713654">
        <w:rPr>
          <w:rFonts w:ascii="Calibri" w:hAnsi="Calibri"/>
          <w:sz w:val="20"/>
        </w:rPr>
        <w:t>SP</w:t>
      </w:r>
      <w:r w:rsidRPr="002D6494">
        <w:rPr>
          <w:rFonts w:ascii="Calibri" w:hAnsi="Calibri"/>
          <w:sz w:val="20"/>
        </w:rPr>
        <w:t>IDC, and ongoing engagement with agencies</w:t>
      </w:r>
      <w:r w:rsidR="00713654">
        <w:rPr>
          <w:rFonts w:ascii="Calibri" w:hAnsi="Calibri"/>
          <w:sz w:val="20"/>
        </w:rPr>
        <w:t xml:space="preserve"> during 2020</w:t>
      </w:r>
      <w:r w:rsidRPr="002D6494">
        <w:rPr>
          <w:rFonts w:ascii="Calibri" w:hAnsi="Calibri"/>
          <w:sz w:val="20"/>
        </w:rPr>
        <w:t>, the Taskforce held a number of consultations throughout October</w:t>
      </w:r>
      <w:r w:rsidR="00713654">
        <w:rPr>
          <w:rFonts w:ascii="Calibri" w:hAnsi="Calibri"/>
          <w:sz w:val="20"/>
        </w:rPr>
        <w:t xml:space="preserve"> and November</w:t>
      </w:r>
      <w:r w:rsidRPr="002D6494">
        <w:rPr>
          <w:rFonts w:ascii="Calibri" w:hAnsi="Calibri"/>
          <w:sz w:val="20"/>
        </w:rPr>
        <w:t xml:space="preserve"> 2020 with agencies that were interested in providing feedback to the Adviser in the </w:t>
      </w:r>
      <w:r w:rsidRPr="00713654">
        <w:rPr>
          <w:rFonts w:ascii="Calibri" w:hAnsi="Calibri"/>
          <w:i/>
          <w:sz w:val="20"/>
        </w:rPr>
        <w:t>Interim Advice</w:t>
      </w:r>
      <w:r w:rsidR="00713654">
        <w:rPr>
          <w:rFonts w:ascii="Calibri" w:hAnsi="Calibri"/>
          <w:sz w:val="20"/>
        </w:rPr>
        <w:t>, including feedback on recommendations and priority actions</w:t>
      </w:r>
      <w:r w:rsidRPr="002D6494">
        <w:rPr>
          <w:rFonts w:ascii="Calibri" w:hAnsi="Calibri"/>
          <w:sz w:val="20"/>
        </w:rPr>
        <w:t xml:space="preserve">.  </w:t>
      </w:r>
    </w:p>
    <w:p w14:paraId="0B7BF122" w14:textId="77777777" w:rsidR="00AB257F" w:rsidRPr="002D6494" w:rsidRDefault="00713654" w:rsidP="00582647">
      <w:pPr>
        <w:spacing w:before="0" w:after="120" w:line="240" w:lineRule="auto"/>
        <w:rPr>
          <w:rFonts w:ascii="Calibri" w:hAnsi="Calibri"/>
          <w:sz w:val="20"/>
        </w:rPr>
      </w:pPr>
      <w:r>
        <w:rPr>
          <w:rFonts w:ascii="Calibri" w:hAnsi="Calibri"/>
          <w:sz w:val="20"/>
        </w:rPr>
        <w:t>F</w:t>
      </w:r>
      <w:r w:rsidR="00AB257F" w:rsidRPr="002D6494">
        <w:rPr>
          <w:rFonts w:ascii="Calibri" w:hAnsi="Calibri"/>
          <w:sz w:val="20"/>
        </w:rPr>
        <w:t xml:space="preserve">urther opportunity </w:t>
      </w:r>
      <w:r w:rsidR="001E1502">
        <w:rPr>
          <w:rFonts w:ascii="Calibri" w:hAnsi="Calibri"/>
          <w:sz w:val="20"/>
        </w:rPr>
        <w:t xml:space="preserve">was </w:t>
      </w:r>
      <w:r w:rsidR="00AB257F" w:rsidRPr="002D6494">
        <w:rPr>
          <w:rFonts w:ascii="Calibri" w:hAnsi="Calibri"/>
          <w:sz w:val="20"/>
        </w:rPr>
        <w:t>provide</w:t>
      </w:r>
      <w:r w:rsidR="001E1502">
        <w:rPr>
          <w:rFonts w:ascii="Calibri" w:hAnsi="Calibri"/>
          <w:sz w:val="20"/>
        </w:rPr>
        <w:t>d to Commonwealth agencies to provide</w:t>
      </w:r>
      <w:r w:rsidR="00AB257F" w:rsidRPr="002D6494">
        <w:rPr>
          <w:rFonts w:ascii="Calibri" w:hAnsi="Calibri"/>
          <w:sz w:val="20"/>
        </w:rPr>
        <w:t xml:space="preserve"> feedback prior to the </w:t>
      </w:r>
      <w:r w:rsidR="00AB257F" w:rsidRPr="001E1502">
        <w:rPr>
          <w:rFonts w:ascii="Calibri" w:hAnsi="Calibri"/>
          <w:i/>
          <w:sz w:val="20"/>
        </w:rPr>
        <w:t>Final Report</w:t>
      </w:r>
      <w:r w:rsidR="00AB257F" w:rsidRPr="002D6494">
        <w:rPr>
          <w:rFonts w:ascii="Calibri" w:hAnsi="Calibri"/>
          <w:sz w:val="20"/>
        </w:rPr>
        <w:t xml:space="preserve"> being deliver</w:t>
      </w:r>
      <w:r w:rsidR="001E1502">
        <w:rPr>
          <w:rFonts w:ascii="Calibri" w:hAnsi="Calibri"/>
          <w:sz w:val="20"/>
        </w:rPr>
        <w:t>ed</w:t>
      </w:r>
      <w:r w:rsidR="00AB257F" w:rsidRPr="002D6494">
        <w:rPr>
          <w:rFonts w:ascii="Calibri" w:hAnsi="Calibri"/>
          <w:sz w:val="20"/>
        </w:rPr>
        <w:t xml:space="preserve"> in December 2020. A number of agencies contributed to reviewing and testing the decision making tool, presented in </w:t>
      </w:r>
      <w:r w:rsidR="00AB257F" w:rsidRPr="001E1502">
        <w:rPr>
          <w:rFonts w:ascii="Calibri" w:hAnsi="Calibri"/>
          <w:i/>
          <w:sz w:val="20"/>
        </w:rPr>
        <w:t>Shifting the Focus</w:t>
      </w:r>
      <w:r w:rsidR="00AB257F" w:rsidRPr="002D6494">
        <w:rPr>
          <w:rFonts w:ascii="Calibri" w:hAnsi="Calibri"/>
          <w:sz w:val="20"/>
        </w:rPr>
        <w:t>.</w:t>
      </w:r>
    </w:p>
    <w:p w14:paraId="2CDE639E" w14:textId="77777777" w:rsidR="00AB257F" w:rsidRPr="002D6494" w:rsidRDefault="00AB257F" w:rsidP="00582647">
      <w:pPr>
        <w:spacing w:before="0" w:after="120" w:line="240" w:lineRule="auto"/>
        <w:rPr>
          <w:rFonts w:ascii="Calibri" w:hAnsi="Calibri"/>
          <w:sz w:val="20"/>
        </w:rPr>
      </w:pPr>
      <w:r w:rsidRPr="002D6494">
        <w:rPr>
          <w:rFonts w:ascii="Calibri" w:hAnsi="Calibri"/>
          <w:sz w:val="20"/>
        </w:rPr>
        <w:t>The following agencies were consulted and provided both face-to-face and/or written feedback to the Taskforce</w:t>
      </w:r>
      <w:r w:rsidR="001E1502">
        <w:rPr>
          <w:rFonts w:ascii="Calibri" w:hAnsi="Calibri"/>
          <w:sz w:val="20"/>
        </w:rPr>
        <w:t>:</w:t>
      </w:r>
      <w:r w:rsidRPr="002D6494">
        <w:rPr>
          <w:rFonts w:ascii="Calibri" w:hAnsi="Calibri"/>
          <w:sz w:val="20"/>
        </w:rPr>
        <w:t xml:space="preserve">  </w:t>
      </w:r>
    </w:p>
    <w:p w14:paraId="6AA07C10" w14:textId="77777777" w:rsidR="00AB257F" w:rsidRPr="00582647" w:rsidRDefault="00AB257F" w:rsidP="00F43807">
      <w:pPr>
        <w:pStyle w:val="ListParagraph"/>
        <w:numPr>
          <w:ilvl w:val="0"/>
          <w:numId w:val="23"/>
        </w:numPr>
        <w:spacing w:before="0" w:after="80" w:line="240" w:lineRule="auto"/>
        <w:ind w:left="357" w:hanging="357"/>
        <w:contextualSpacing w:val="0"/>
        <w:rPr>
          <w:rFonts w:ascii="Calibri" w:hAnsi="Calibri"/>
          <w:sz w:val="20"/>
        </w:rPr>
      </w:pPr>
      <w:r w:rsidRPr="00582647">
        <w:rPr>
          <w:rFonts w:ascii="Calibri" w:hAnsi="Calibri"/>
          <w:sz w:val="20"/>
        </w:rPr>
        <w:t>Attorney-General’s Department</w:t>
      </w:r>
    </w:p>
    <w:p w14:paraId="29C45F96" w14:textId="77777777" w:rsidR="00AB257F" w:rsidRPr="00582647" w:rsidRDefault="00AB257F" w:rsidP="00F43807">
      <w:pPr>
        <w:pStyle w:val="ListParagraph"/>
        <w:numPr>
          <w:ilvl w:val="0"/>
          <w:numId w:val="23"/>
        </w:numPr>
        <w:spacing w:before="0" w:after="80" w:line="240" w:lineRule="auto"/>
        <w:ind w:left="357" w:hanging="357"/>
        <w:contextualSpacing w:val="0"/>
        <w:rPr>
          <w:rFonts w:ascii="Calibri" w:hAnsi="Calibri"/>
          <w:sz w:val="20"/>
        </w:rPr>
      </w:pPr>
      <w:r w:rsidRPr="00582647">
        <w:rPr>
          <w:rFonts w:ascii="Calibri" w:hAnsi="Calibri"/>
          <w:sz w:val="20"/>
        </w:rPr>
        <w:t>Australian Federal Police</w:t>
      </w:r>
    </w:p>
    <w:p w14:paraId="6D93B4F0" w14:textId="77777777" w:rsidR="00AB257F" w:rsidRPr="00582647" w:rsidRDefault="00AB257F" w:rsidP="00F43807">
      <w:pPr>
        <w:pStyle w:val="ListParagraph"/>
        <w:numPr>
          <w:ilvl w:val="0"/>
          <w:numId w:val="23"/>
        </w:numPr>
        <w:spacing w:before="0" w:after="80" w:line="240" w:lineRule="auto"/>
        <w:ind w:left="357" w:hanging="357"/>
        <w:contextualSpacing w:val="0"/>
        <w:rPr>
          <w:rFonts w:ascii="Calibri" w:hAnsi="Calibri"/>
          <w:sz w:val="20"/>
        </w:rPr>
      </w:pPr>
      <w:r w:rsidRPr="00582647">
        <w:rPr>
          <w:rFonts w:ascii="Calibri" w:hAnsi="Calibri"/>
          <w:sz w:val="20"/>
        </w:rPr>
        <w:t>Australian Taxation Office</w:t>
      </w:r>
    </w:p>
    <w:p w14:paraId="569144E9" w14:textId="77777777" w:rsidR="00AB257F" w:rsidRPr="00582647" w:rsidRDefault="00AB257F" w:rsidP="00F43807">
      <w:pPr>
        <w:pStyle w:val="ListParagraph"/>
        <w:numPr>
          <w:ilvl w:val="0"/>
          <w:numId w:val="23"/>
        </w:numPr>
        <w:spacing w:before="0" w:after="80" w:line="240" w:lineRule="auto"/>
        <w:ind w:left="357" w:hanging="357"/>
        <w:contextualSpacing w:val="0"/>
        <w:rPr>
          <w:rFonts w:ascii="Calibri" w:hAnsi="Calibri"/>
          <w:sz w:val="20"/>
        </w:rPr>
      </w:pPr>
      <w:r w:rsidRPr="00582647">
        <w:rPr>
          <w:rFonts w:ascii="Calibri" w:hAnsi="Calibri"/>
          <w:sz w:val="20"/>
        </w:rPr>
        <w:t>Australian Public Service Commission</w:t>
      </w:r>
    </w:p>
    <w:p w14:paraId="1E0D83E0" w14:textId="77777777" w:rsidR="00AB257F" w:rsidRPr="00582647" w:rsidRDefault="00AB257F" w:rsidP="00F43807">
      <w:pPr>
        <w:pStyle w:val="ListParagraph"/>
        <w:numPr>
          <w:ilvl w:val="0"/>
          <w:numId w:val="23"/>
        </w:numPr>
        <w:spacing w:before="0" w:after="80" w:line="240" w:lineRule="auto"/>
        <w:ind w:left="357" w:hanging="357"/>
        <w:contextualSpacing w:val="0"/>
        <w:rPr>
          <w:rFonts w:ascii="Calibri" w:hAnsi="Calibri"/>
          <w:sz w:val="20"/>
        </w:rPr>
      </w:pPr>
      <w:r w:rsidRPr="00582647">
        <w:rPr>
          <w:rFonts w:ascii="Calibri" w:hAnsi="Calibri"/>
          <w:sz w:val="20"/>
        </w:rPr>
        <w:t>Department of Agriculture, Water and Environment</w:t>
      </w:r>
    </w:p>
    <w:p w14:paraId="0788EB11" w14:textId="77777777" w:rsidR="00AB257F" w:rsidRPr="00582647" w:rsidRDefault="00AB257F" w:rsidP="00F43807">
      <w:pPr>
        <w:pStyle w:val="ListParagraph"/>
        <w:numPr>
          <w:ilvl w:val="0"/>
          <w:numId w:val="23"/>
        </w:numPr>
        <w:spacing w:before="0" w:after="80" w:line="240" w:lineRule="auto"/>
        <w:ind w:left="357" w:hanging="357"/>
        <w:contextualSpacing w:val="0"/>
        <w:rPr>
          <w:rFonts w:ascii="Calibri" w:hAnsi="Calibri"/>
          <w:sz w:val="20"/>
        </w:rPr>
      </w:pPr>
      <w:r w:rsidRPr="00582647">
        <w:rPr>
          <w:rFonts w:ascii="Calibri" w:hAnsi="Calibri"/>
          <w:sz w:val="20"/>
        </w:rPr>
        <w:t>Department of Defence</w:t>
      </w:r>
    </w:p>
    <w:p w14:paraId="2AAE919E" w14:textId="77777777" w:rsidR="00AB257F" w:rsidRPr="00582647" w:rsidRDefault="00AB257F" w:rsidP="00F43807">
      <w:pPr>
        <w:pStyle w:val="ListParagraph"/>
        <w:numPr>
          <w:ilvl w:val="0"/>
          <w:numId w:val="23"/>
        </w:numPr>
        <w:spacing w:before="0" w:after="80" w:line="240" w:lineRule="auto"/>
        <w:ind w:left="357" w:hanging="357"/>
        <w:contextualSpacing w:val="0"/>
        <w:rPr>
          <w:rFonts w:ascii="Calibri" w:hAnsi="Calibri"/>
          <w:sz w:val="20"/>
        </w:rPr>
      </w:pPr>
      <w:r w:rsidRPr="00582647">
        <w:rPr>
          <w:rFonts w:ascii="Calibri" w:hAnsi="Calibri"/>
          <w:sz w:val="20"/>
        </w:rPr>
        <w:t>Department of Education, Skills and Employment</w:t>
      </w:r>
    </w:p>
    <w:p w14:paraId="061514D9" w14:textId="77777777" w:rsidR="00AB257F" w:rsidRPr="00582647" w:rsidRDefault="00AB257F" w:rsidP="00F43807">
      <w:pPr>
        <w:pStyle w:val="ListParagraph"/>
        <w:numPr>
          <w:ilvl w:val="0"/>
          <w:numId w:val="23"/>
        </w:numPr>
        <w:spacing w:before="0" w:after="80" w:line="240" w:lineRule="auto"/>
        <w:ind w:left="357" w:hanging="357"/>
        <w:contextualSpacing w:val="0"/>
        <w:rPr>
          <w:rFonts w:ascii="Calibri" w:hAnsi="Calibri"/>
          <w:sz w:val="20"/>
        </w:rPr>
      </w:pPr>
      <w:r w:rsidRPr="00582647">
        <w:rPr>
          <w:rFonts w:ascii="Calibri" w:hAnsi="Calibri"/>
          <w:sz w:val="20"/>
        </w:rPr>
        <w:t>Department of Finance</w:t>
      </w:r>
    </w:p>
    <w:p w14:paraId="71CD7004" w14:textId="77777777" w:rsidR="00AB257F" w:rsidRPr="00582647" w:rsidRDefault="00AB257F" w:rsidP="00F43807">
      <w:pPr>
        <w:pStyle w:val="ListParagraph"/>
        <w:numPr>
          <w:ilvl w:val="0"/>
          <w:numId w:val="23"/>
        </w:numPr>
        <w:spacing w:before="0" w:after="80" w:line="240" w:lineRule="auto"/>
        <w:ind w:left="357" w:hanging="357"/>
        <w:contextualSpacing w:val="0"/>
        <w:rPr>
          <w:rFonts w:ascii="Calibri" w:hAnsi="Calibri"/>
          <w:sz w:val="20"/>
        </w:rPr>
      </w:pPr>
      <w:r w:rsidRPr="00582647">
        <w:rPr>
          <w:rFonts w:ascii="Calibri" w:hAnsi="Calibri"/>
          <w:sz w:val="20"/>
        </w:rPr>
        <w:t>Department of Health</w:t>
      </w:r>
    </w:p>
    <w:p w14:paraId="714F4994" w14:textId="77777777" w:rsidR="00AB257F" w:rsidRPr="00582647" w:rsidRDefault="00AB257F" w:rsidP="00F43807">
      <w:pPr>
        <w:pStyle w:val="ListParagraph"/>
        <w:numPr>
          <w:ilvl w:val="0"/>
          <w:numId w:val="23"/>
        </w:numPr>
        <w:spacing w:before="0" w:after="80" w:line="240" w:lineRule="auto"/>
        <w:ind w:left="357" w:hanging="357"/>
        <w:contextualSpacing w:val="0"/>
        <w:rPr>
          <w:rFonts w:ascii="Calibri" w:hAnsi="Calibri"/>
          <w:sz w:val="20"/>
        </w:rPr>
      </w:pPr>
      <w:r w:rsidRPr="00582647">
        <w:rPr>
          <w:rFonts w:ascii="Calibri" w:hAnsi="Calibri"/>
          <w:sz w:val="20"/>
        </w:rPr>
        <w:t>Department of Home Affairs</w:t>
      </w:r>
    </w:p>
    <w:p w14:paraId="09C6A3FC" w14:textId="77777777" w:rsidR="00AB257F" w:rsidRPr="00582647" w:rsidRDefault="00AB257F" w:rsidP="00F43807">
      <w:pPr>
        <w:pStyle w:val="ListParagraph"/>
        <w:numPr>
          <w:ilvl w:val="0"/>
          <w:numId w:val="23"/>
        </w:numPr>
        <w:spacing w:before="0" w:after="80" w:line="240" w:lineRule="auto"/>
        <w:ind w:left="357" w:hanging="357"/>
        <w:contextualSpacing w:val="0"/>
        <w:rPr>
          <w:rFonts w:ascii="Calibri" w:hAnsi="Calibri"/>
          <w:sz w:val="20"/>
        </w:rPr>
      </w:pPr>
      <w:r w:rsidRPr="00582647">
        <w:rPr>
          <w:rFonts w:ascii="Calibri" w:hAnsi="Calibri"/>
          <w:sz w:val="20"/>
        </w:rPr>
        <w:t>Department of Industry, Science, Energy and Resources</w:t>
      </w:r>
    </w:p>
    <w:p w14:paraId="248DBFB5" w14:textId="77777777" w:rsidR="00AB257F" w:rsidRPr="00582647" w:rsidRDefault="00AB257F" w:rsidP="00F43807">
      <w:pPr>
        <w:pStyle w:val="ListParagraph"/>
        <w:numPr>
          <w:ilvl w:val="0"/>
          <w:numId w:val="23"/>
        </w:numPr>
        <w:spacing w:before="0" w:after="80" w:line="240" w:lineRule="auto"/>
        <w:ind w:left="357" w:hanging="357"/>
        <w:contextualSpacing w:val="0"/>
        <w:rPr>
          <w:rFonts w:ascii="Calibri" w:hAnsi="Calibri"/>
          <w:sz w:val="20"/>
        </w:rPr>
      </w:pPr>
      <w:r w:rsidRPr="00582647">
        <w:rPr>
          <w:rFonts w:ascii="Calibri" w:hAnsi="Calibri"/>
          <w:sz w:val="20"/>
        </w:rPr>
        <w:t>Department of Infrastructure, Transport, Regional Development and Communications</w:t>
      </w:r>
    </w:p>
    <w:p w14:paraId="6D004F54" w14:textId="77777777" w:rsidR="00AB257F" w:rsidRPr="00582647" w:rsidRDefault="00AB257F" w:rsidP="00F43807">
      <w:pPr>
        <w:pStyle w:val="ListParagraph"/>
        <w:numPr>
          <w:ilvl w:val="0"/>
          <w:numId w:val="23"/>
        </w:numPr>
        <w:spacing w:before="0" w:after="80" w:line="240" w:lineRule="auto"/>
        <w:ind w:left="357" w:hanging="357"/>
        <w:contextualSpacing w:val="0"/>
        <w:rPr>
          <w:rFonts w:ascii="Calibri" w:hAnsi="Calibri"/>
          <w:sz w:val="20"/>
        </w:rPr>
      </w:pPr>
      <w:r w:rsidRPr="00582647">
        <w:rPr>
          <w:rFonts w:ascii="Calibri" w:hAnsi="Calibri"/>
          <w:sz w:val="20"/>
        </w:rPr>
        <w:t>Department of the Prime Minister and Cabinet</w:t>
      </w:r>
    </w:p>
    <w:p w14:paraId="3FF03BC8" w14:textId="77777777" w:rsidR="00AB257F" w:rsidRPr="00582647" w:rsidRDefault="00AB257F" w:rsidP="00F43807">
      <w:pPr>
        <w:pStyle w:val="ListParagraph"/>
        <w:numPr>
          <w:ilvl w:val="0"/>
          <w:numId w:val="23"/>
        </w:numPr>
        <w:spacing w:before="0" w:after="80" w:line="240" w:lineRule="auto"/>
        <w:ind w:left="357" w:hanging="357"/>
        <w:contextualSpacing w:val="0"/>
        <w:rPr>
          <w:rFonts w:ascii="Calibri" w:hAnsi="Calibri"/>
          <w:sz w:val="20"/>
        </w:rPr>
      </w:pPr>
      <w:r w:rsidRPr="00582647">
        <w:rPr>
          <w:rFonts w:ascii="Calibri" w:hAnsi="Calibri"/>
          <w:sz w:val="20"/>
        </w:rPr>
        <w:t>Department of Social Services</w:t>
      </w:r>
    </w:p>
    <w:p w14:paraId="7E3241A4" w14:textId="77777777" w:rsidR="00AB257F" w:rsidRPr="00582647" w:rsidRDefault="00AB257F" w:rsidP="00F43807">
      <w:pPr>
        <w:pStyle w:val="ListParagraph"/>
        <w:numPr>
          <w:ilvl w:val="0"/>
          <w:numId w:val="23"/>
        </w:numPr>
        <w:spacing w:before="0" w:after="80" w:line="240" w:lineRule="auto"/>
        <w:ind w:left="357" w:hanging="357"/>
        <w:contextualSpacing w:val="0"/>
        <w:rPr>
          <w:rFonts w:ascii="Calibri" w:hAnsi="Calibri"/>
          <w:sz w:val="20"/>
        </w:rPr>
      </w:pPr>
      <w:r w:rsidRPr="00582647">
        <w:rPr>
          <w:rFonts w:ascii="Calibri" w:hAnsi="Calibri"/>
          <w:sz w:val="20"/>
        </w:rPr>
        <w:t>Department of Veterans’ Affairs</w:t>
      </w:r>
    </w:p>
    <w:p w14:paraId="690D368C" w14:textId="77777777" w:rsidR="00AB257F" w:rsidRPr="00582647" w:rsidRDefault="00AB257F" w:rsidP="00F43807">
      <w:pPr>
        <w:pStyle w:val="ListParagraph"/>
        <w:numPr>
          <w:ilvl w:val="0"/>
          <w:numId w:val="23"/>
        </w:numPr>
        <w:spacing w:before="0" w:after="80" w:line="240" w:lineRule="auto"/>
        <w:ind w:left="357" w:hanging="357"/>
        <w:contextualSpacing w:val="0"/>
        <w:rPr>
          <w:rFonts w:ascii="Calibri" w:hAnsi="Calibri"/>
          <w:sz w:val="20"/>
        </w:rPr>
      </w:pPr>
      <w:r w:rsidRPr="00582647">
        <w:rPr>
          <w:rFonts w:ascii="Calibri" w:hAnsi="Calibri"/>
          <w:sz w:val="20"/>
        </w:rPr>
        <w:t>National Indigenous Australians Agency</w:t>
      </w:r>
    </w:p>
    <w:p w14:paraId="3AF2905F" w14:textId="77777777" w:rsidR="00AB257F" w:rsidRPr="00582647" w:rsidRDefault="00AB257F" w:rsidP="00F43807">
      <w:pPr>
        <w:pStyle w:val="ListParagraph"/>
        <w:numPr>
          <w:ilvl w:val="0"/>
          <w:numId w:val="23"/>
        </w:numPr>
        <w:spacing w:before="0" w:after="80" w:line="240" w:lineRule="auto"/>
        <w:ind w:left="357" w:hanging="357"/>
        <w:contextualSpacing w:val="0"/>
        <w:rPr>
          <w:rFonts w:ascii="Calibri" w:hAnsi="Calibri"/>
          <w:sz w:val="20"/>
        </w:rPr>
      </w:pPr>
      <w:r w:rsidRPr="00582647">
        <w:rPr>
          <w:rFonts w:ascii="Calibri" w:hAnsi="Calibri"/>
          <w:sz w:val="20"/>
        </w:rPr>
        <w:t>National Bushfire Recovery Agency</w:t>
      </w:r>
    </w:p>
    <w:p w14:paraId="06995B7D" w14:textId="77777777" w:rsidR="00AB257F" w:rsidRPr="00582647" w:rsidRDefault="00AB257F" w:rsidP="00F43807">
      <w:pPr>
        <w:pStyle w:val="ListParagraph"/>
        <w:numPr>
          <w:ilvl w:val="0"/>
          <w:numId w:val="23"/>
        </w:numPr>
        <w:spacing w:before="0" w:after="80" w:line="240" w:lineRule="auto"/>
        <w:ind w:left="357" w:hanging="357"/>
        <w:contextualSpacing w:val="0"/>
        <w:rPr>
          <w:rFonts w:ascii="Calibri" w:hAnsi="Calibri"/>
          <w:sz w:val="20"/>
        </w:rPr>
      </w:pPr>
      <w:r w:rsidRPr="00582647">
        <w:rPr>
          <w:rFonts w:ascii="Calibri" w:hAnsi="Calibri"/>
          <w:sz w:val="20"/>
        </w:rPr>
        <w:t>National Mental Health Commission</w:t>
      </w:r>
    </w:p>
    <w:p w14:paraId="44578F1F" w14:textId="77777777" w:rsidR="00AB257F" w:rsidRPr="00582647" w:rsidRDefault="00AB257F" w:rsidP="00F43807">
      <w:pPr>
        <w:pStyle w:val="ListParagraph"/>
        <w:numPr>
          <w:ilvl w:val="0"/>
          <w:numId w:val="23"/>
        </w:numPr>
        <w:spacing w:before="0" w:after="80" w:line="240" w:lineRule="auto"/>
        <w:ind w:left="357" w:hanging="357"/>
        <w:contextualSpacing w:val="0"/>
        <w:rPr>
          <w:rFonts w:ascii="Calibri" w:hAnsi="Calibri"/>
          <w:sz w:val="20"/>
        </w:rPr>
      </w:pPr>
      <w:r w:rsidRPr="00582647">
        <w:rPr>
          <w:rFonts w:ascii="Calibri" w:hAnsi="Calibri"/>
          <w:sz w:val="20"/>
        </w:rPr>
        <w:t>North Queensland Livestock Industry Recovery Agency</w:t>
      </w:r>
    </w:p>
    <w:p w14:paraId="6E1A6164" w14:textId="77777777" w:rsidR="00AB257F" w:rsidRPr="00582647" w:rsidRDefault="00AB257F" w:rsidP="00F43807">
      <w:pPr>
        <w:pStyle w:val="ListParagraph"/>
        <w:numPr>
          <w:ilvl w:val="0"/>
          <w:numId w:val="23"/>
        </w:numPr>
        <w:spacing w:before="0" w:after="80" w:line="240" w:lineRule="auto"/>
        <w:ind w:left="357" w:hanging="357"/>
        <w:contextualSpacing w:val="0"/>
        <w:rPr>
          <w:rFonts w:ascii="Calibri" w:hAnsi="Calibri"/>
          <w:sz w:val="20"/>
        </w:rPr>
      </w:pPr>
      <w:r w:rsidRPr="00582647">
        <w:rPr>
          <w:rFonts w:ascii="Calibri" w:hAnsi="Calibri"/>
          <w:sz w:val="20"/>
        </w:rPr>
        <w:t>Safe Work Australia</w:t>
      </w:r>
    </w:p>
    <w:p w14:paraId="05171DF6" w14:textId="77777777" w:rsidR="00AB257F" w:rsidRPr="00582647" w:rsidRDefault="00AB257F" w:rsidP="00F43807">
      <w:pPr>
        <w:pStyle w:val="ListParagraph"/>
        <w:numPr>
          <w:ilvl w:val="0"/>
          <w:numId w:val="23"/>
        </w:numPr>
        <w:spacing w:before="0" w:after="80" w:line="240" w:lineRule="auto"/>
        <w:ind w:left="357" w:hanging="357"/>
        <w:contextualSpacing w:val="0"/>
        <w:rPr>
          <w:rFonts w:ascii="Calibri" w:hAnsi="Calibri"/>
          <w:sz w:val="20"/>
        </w:rPr>
      </w:pPr>
      <w:r w:rsidRPr="00582647">
        <w:rPr>
          <w:rFonts w:ascii="Calibri" w:hAnsi="Calibri"/>
          <w:sz w:val="20"/>
        </w:rPr>
        <w:t>Services Australia</w:t>
      </w:r>
    </w:p>
    <w:p w14:paraId="62E517BE" w14:textId="77777777" w:rsidR="00AB257F" w:rsidRPr="00582647" w:rsidRDefault="00AB257F" w:rsidP="00F43807">
      <w:pPr>
        <w:pStyle w:val="ListParagraph"/>
        <w:numPr>
          <w:ilvl w:val="0"/>
          <w:numId w:val="23"/>
        </w:numPr>
        <w:spacing w:before="0" w:after="80" w:line="240" w:lineRule="auto"/>
        <w:ind w:left="357" w:hanging="357"/>
        <w:contextualSpacing w:val="0"/>
        <w:rPr>
          <w:rFonts w:ascii="Calibri" w:hAnsi="Calibri"/>
          <w:sz w:val="20"/>
        </w:rPr>
      </w:pPr>
      <w:r w:rsidRPr="00582647">
        <w:rPr>
          <w:rFonts w:ascii="Calibri" w:hAnsi="Calibri"/>
          <w:sz w:val="20"/>
        </w:rPr>
        <w:t>The Treasury</w:t>
      </w:r>
      <w:r w:rsidR="00E95DE7">
        <w:rPr>
          <w:rFonts w:ascii="Calibri" w:hAnsi="Calibri"/>
          <w:sz w:val="20"/>
        </w:rPr>
        <w:t>.</w:t>
      </w:r>
    </w:p>
    <w:p w14:paraId="09CCC8C4" w14:textId="77777777" w:rsidR="00AB257F" w:rsidRPr="002D6494" w:rsidRDefault="00AB257F" w:rsidP="00582647">
      <w:pPr>
        <w:spacing w:before="0" w:after="120" w:line="240" w:lineRule="auto"/>
        <w:rPr>
          <w:rFonts w:ascii="Calibri" w:hAnsi="Calibri"/>
          <w:sz w:val="20"/>
        </w:rPr>
      </w:pPr>
      <w:r w:rsidRPr="002D6494">
        <w:rPr>
          <w:rFonts w:ascii="Calibri" w:hAnsi="Calibri"/>
          <w:sz w:val="20"/>
        </w:rPr>
        <w:t xml:space="preserve">Additionally, there has been a sub-group of agencies the Taskforce has worked closely with throughout the entire advice development process. Agencies such as the Department of Prime Minister and Cabinet, </w:t>
      </w:r>
      <w:r w:rsidR="001E1502">
        <w:rPr>
          <w:rFonts w:ascii="Calibri" w:hAnsi="Calibri"/>
          <w:sz w:val="20"/>
        </w:rPr>
        <w:t>t</w:t>
      </w:r>
      <w:r w:rsidRPr="002D6494">
        <w:rPr>
          <w:rFonts w:ascii="Calibri" w:hAnsi="Calibri"/>
          <w:sz w:val="20"/>
        </w:rPr>
        <w:t>he National Mental Health Commission</w:t>
      </w:r>
      <w:r w:rsidR="001E1502">
        <w:rPr>
          <w:rFonts w:ascii="Calibri" w:hAnsi="Calibri"/>
          <w:sz w:val="20"/>
        </w:rPr>
        <w:t>, Services Australia,</w:t>
      </w:r>
      <w:r w:rsidRPr="002D6494">
        <w:rPr>
          <w:rFonts w:ascii="Calibri" w:hAnsi="Calibri"/>
          <w:sz w:val="20"/>
        </w:rPr>
        <w:t xml:space="preserve"> the Department of </w:t>
      </w:r>
      <w:r w:rsidR="001E1502">
        <w:rPr>
          <w:rFonts w:ascii="Calibri" w:hAnsi="Calibri"/>
          <w:sz w:val="20"/>
        </w:rPr>
        <w:t xml:space="preserve">Industry, the Department of Social Services, and the Department of </w:t>
      </w:r>
      <w:r w:rsidRPr="002D6494">
        <w:rPr>
          <w:rFonts w:ascii="Calibri" w:hAnsi="Calibri"/>
          <w:sz w:val="20"/>
        </w:rPr>
        <w:t xml:space="preserve">Health have been instrumental in guiding the Taskforce to ensure consultation with stakeholders engages the right people by providing champions within the agencies to assist in this process. </w:t>
      </w:r>
    </w:p>
    <w:p w14:paraId="103EBA88" w14:textId="77777777" w:rsidR="00824D3D" w:rsidRPr="00824D3D" w:rsidRDefault="00824D3D" w:rsidP="00A16CCE">
      <w:pPr>
        <w:pStyle w:val="Heading2"/>
      </w:pPr>
      <w:r w:rsidRPr="00824D3D">
        <w:t>Research</w:t>
      </w:r>
    </w:p>
    <w:p w14:paraId="5186B724" w14:textId="77777777" w:rsidR="00AB257F" w:rsidRPr="00824D3D" w:rsidRDefault="00AB257F" w:rsidP="00A16CCE">
      <w:pPr>
        <w:pStyle w:val="Heading3"/>
      </w:pPr>
      <w:r w:rsidRPr="00824D3D">
        <w:t>Cross-portfolio Research</w:t>
      </w:r>
    </w:p>
    <w:p w14:paraId="382CC1B6" w14:textId="77777777" w:rsidR="00AB257F" w:rsidRPr="00582647" w:rsidRDefault="00AB257F" w:rsidP="00582647">
      <w:pPr>
        <w:spacing w:before="0" w:after="120" w:line="240" w:lineRule="auto"/>
        <w:rPr>
          <w:rFonts w:ascii="Calibri" w:hAnsi="Calibri"/>
          <w:sz w:val="20"/>
        </w:rPr>
      </w:pPr>
      <w:r w:rsidRPr="00582647">
        <w:rPr>
          <w:rFonts w:ascii="Calibri" w:hAnsi="Calibri"/>
          <w:sz w:val="20"/>
        </w:rPr>
        <w:t>To strengthen the evidence of the advice the Adviser provided to Government, the Taskforce in collaboration with the Suicide Prevention Research Fund managed by Suicide Prevention Australia, commissioned a number of rapid review/evidence checks into the current suicide prevention landscape across a range of different topics. Topics of the cross-portfolio research included:</w:t>
      </w:r>
    </w:p>
    <w:p w14:paraId="28103098" w14:textId="77777777" w:rsidR="00AB257F" w:rsidRPr="00582647" w:rsidRDefault="00AB257F" w:rsidP="00E95DE7">
      <w:pPr>
        <w:pStyle w:val="ListParagraph"/>
        <w:numPr>
          <w:ilvl w:val="0"/>
          <w:numId w:val="23"/>
        </w:numPr>
        <w:spacing w:before="0" w:after="120" w:line="240" w:lineRule="auto"/>
        <w:ind w:left="426"/>
        <w:contextualSpacing w:val="0"/>
        <w:rPr>
          <w:rFonts w:ascii="Calibri" w:hAnsi="Calibri"/>
          <w:sz w:val="20"/>
        </w:rPr>
      </w:pPr>
      <w:r w:rsidRPr="00E95DE7">
        <w:rPr>
          <w:rFonts w:ascii="Calibri" w:hAnsi="Calibri"/>
          <w:i/>
          <w:sz w:val="20"/>
        </w:rPr>
        <w:t xml:space="preserve">The role of housing insecurity and homelessness in suicidal behaviour and effective interventions to reduce suicidal thoughts and behaviours: a review of the evidence </w:t>
      </w:r>
      <w:r w:rsidRPr="00582647">
        <w:rPr>
          <w:rFonts w:ascii="Calibri" w:hAnsi="Calibri"/>
          <w:sz w:val="20"/>
        </w:rPr>
        <w:t>– undertaken by the Australian Housing and Urban Research Institute</w:t>
      </w:r>
      <w:r w:rsidR="00E95DE7">
        <w:rPr>
          <w:rFonts w:ascii="Calibri" w:hAnsi="Calibri"/>
          <w:sz w:val="20"/>
        </w:rPr>
        <w:t>.</w:t>
      </w:r>
    </w:p>
    <w:p w14:paraId="10250A05" w14:textId="77777777" w:rsidR="00AB257F" w:rsidRPr="00582647" w:rsidRDefault="00AB257F" w:rsidP="00E95DE7">
      <w:pPr>
        <w:pStyle w:val="ListParagraph"/>
        <w:numPr>
          <w:ilvl w:val="0"/>
          <w:numId w:val="23"/>
        </w:numPr>
        <w:spacing w:before="0" w:after="120" w:line="240" w:lineRule="auto"/>
        <w:ind w:left="426"/>
        <w:contextualSpacing w:val="0"/>
        <w:rPr>
          <w:rFonts w:ascii="Calibri" w:hAnsi="Calibri"/>
          <w:sz w:val="20"/>
        </w:rPr>
      </w:pPr>
      <w:r w:rsidRPr="00E95DE7">
        <w:rPr>
          <w:rFonts w:ascii="Calibri" w:hAnsi="Calibri"/>
          <w:i/>
          <w:sz w:val="20"/>
        </w:rPr>
        <w:t xml:space="preserve">Interventions to reduce suicidal thoughts and behaviours in people who have had contact with the criminal justice system: A rapid review evidence check </w:t>
      </w:r>
      <w:r w:rsidRPr="00582647">
        <w:rPr>
          <w:rFonts w:ascii="Calibri" w:hAnsi="Calibri"/>
          <w:sz w:val="20"/>
        </w:rPr>
        <w:t xml:space="preserve">– undertaken by the Justice Health Unit at the University of Melbourne </w:t>
      </w:r>
    </w:p>
    <w:p w14:paraId="77FE0A46" w14:textId="77777777" w:rsidR="00AB257F" w:rsidRPr="00582647" w:rsidRDefault="00AB257F" w:rsidP="00E95DE7">
      <w:pPr>
        <w:pStyle w:val="ListParagraph"/>
        <w:numPr>
          <w:ilvl w:val="0"/>
          <w:numId w:val="23"/>
        </w:numPr>
        <w:spacing w:before="0" w:after="120" w:line="240" w:lineRule="auto"/>
        <w:ind w:left="426"/>
        <w:contextualSpacing w:val="0"/>
        <w:rPr>
          <w:rFonts w:ascii="Calibri" w:hAnsi="Calibri"/>
          <w:sz w:val="20"/>
        </w:rPr>
      </w:pPr>
      <w:r w:rsidRPr="00E95DE7">
        <w:rPr>
          <w:rFonts w:ascii="Calibri" w:hAnsi="Calibri"/>
          <w:i/>
          <w:sz w:val="20"/>
        </w:rPr>
        <w:t xml:space="preserve">Effective interventions to reduce suicidal thoughts and behaviours among children in contact with child protection and out-of-home care systems – a rapid evidence review </w:t>
      </w:r>
      <w:r w:rsidRPr="00582647">
        <w:rPr>
          <w:rFonts w:ascii="Calibri" w:hAnsi="Calibri"/>
          <w:sz w:val="20"/>
        </w:rPr>
        <w:t>– undertaken by the Institute of Child Protection Studies, Australian Catholic University</w:t>
      </w:r>
    </w:p>
    <w:p w14:paraId="67DD22ED" w14:textId="77777777" w:rsidR="00AB257F" w:rsidRPr="00582647" w:rsidRDefault="00AB257F" w:rsidP="00E95DE7">
      <w:pPr>
        <w:pStyle w:val="ListParagraph"/>
        <w:numPr>
          <w:ilvl w:val="0"/>
          <w:numId w:val="23"/>
        </w:numPr>
        <w:spacing w:before="0" w:after="120" w:line="240" w:lineRule="auto"/>
        <w:ind w:left="426"/>
        <w:contextualSpacing w:val="0"/>
        <w:rPr>
          <w:rFonts w:ascii="Calibri" w:hAnsi="Calibri"/>
          <w:sz w:val="20"/>
        </w:rPr>
      </w:pPr>
      <w:r w:rsidRPr="00E95DE7">
        <w:rPr>
          <w:rFonts w:ascii="Calibri" w:hAnsi="Calibri"/>
          <w:i/>
          <w:sz w:val="20"/>
        </w:rPr>
        <w:t>The role of alcohol and other drugs in suicidal behaviour and effective interventions to reduce suicidal thoughts and behaviours</w:t>
      </w:r>
      <w:r w:rsidRPr="00582647">
        <w:rPr>
          <w:rFonts w:ascii="Calibri" w:hAnsi="Calibri"/>
          <w:sz w:val="20"/>
        </w:rPr>
        <w:t xml:space="preserve"> – undertaken by the Matilda Centre for Research in Mental Health and Substance Use</w:t>
      </w:r>
    </w:p>
    <w:p w14:paraId="2991D5E9" w14:textId="77777777" w:rsidR="00AB257F" w:rsidRPr="00582647" w:rsidRDefault="00AB257F" w:rsidP="00582647">
      <w:pPr>
        <w:spacing w:before="0" w:after="120" w:line="240" w:lineRule="auto"/>
        <w:rPr>
          <w:rFonts w:ascii="Calibri" w:hAnsi="Calibri"/>
          <w:sz w:val="20"/>
        </w:rPr>
      </w:pPr>
      <w:r w:rsidRPr="00582647">
        <w:rPr>
          <w:rFonts w:ascii="Calibri" w:hAnsi="Calibri"/>
          <w:sz w:val="20"/>
        </w:rPr>
        <w:t>The research sought to identify the current landscape of suicide prevention, interventions that have demonstrated a reduction in suicidal thoughts and behaviours, their risk factors or co-occurrence of risk factors, and to provide recommendations on areas and approaches that would have the greatest impact for suicide prevention and to identify opportunities for interventions.</w:t>
      </w:r>
      <w:r w:rsidR="00C27674">
        <w:rPr>
          <w:rFonts w:ascii="Calibri" w:hAnsi="Calibri"/>
          <w:sz w:val="20"/>
        </w:rPr>
        <w:t xml:space="preserve"> </w:t>
      </w:r>
      <w:r w:rsidR="00E95DE7">
        <w:rPr>
          <w:rFonts w:ascii="Calibri" w:hAnsi="Calibri"/>
          <w:sz w:val="20"/>
        </w:rPr>
        <w:t xml:space="preserve">Suicide Prevention Australia </w:t>
      </w:r>
      <w:r w:rsidR="007714A6">
        <w:rPr>
          <w:rFonts w:ascii="Calibri" w:hAnsi="Calibri"/>
          <w:sz w:val="20"/>
        </w:rPr>
        <w:t>have made this</w:t>
      </w:r>
      <w:r w:rsidR="00E95DE7">
        <w:rPr>
          <w:rFonts w:ascii="Calibri" w:hAnsi="Calibri"/>
          <w:sz w:val="20"/>
        </w:rPr>
        <w:t xml:space="preserve"> research publically available.</w:t>
      </w:r>
      <w:r w:rsidRPr="00582647">
        <w:rPr>
          <w:rFonts w:ascii="Calibri" w:hAnsi="Calibri"/>
          <w:sz w:val="20"/>
        </w:rPr>
        <w:t xml:space="preserve"> </w:t>
      </w:r>
    </w:p>
    <w:p w14:paraId="481F9C94" w14:textId="77777777" w:rsidR="00AB257F" w:rsidRPr="00824D3D" w:rsidRDefault="00AB257F" w:rsidP="00A16CCE">
      <w:pPr>
        <w:pStyle w:val="Heading3"/>
      </w:pPr>
      <w:r w:rsidRPr="00824D3D">
        <w:t>Lived Experience Research</w:t>
      </w:r>
    </w:p>
    <w:p w14:paraId="7FC6A464" w14:textId="20468C05" w:rsidR="00C27674" w:rsidRPr="00C27674" w:rsidRDefault="00C27674" w:rsidP="00582647">
      <w:pPr>
        <w:spacing w:before="0" w:after="120" w:line="240" w:lineRule="auto"/>
        <w:rPr>
          <w:rFonts w:ascii="Calibri" w:hAnsi="Calibri" w:cs="Calibri"/>
          <w:sz w:val="20"/>
          <w:szCs w:val="20"/>
        </w:rPr>
      </w:pPr>
      <w:r w:rsidRPr="00582647">
        <w:rPr>
          <w:rFonts w:ascii="Calibri" w:hAnsi="Calibri"/>
          <w:sz w:val="20"/>
        </w:rPr>
        <w:t>A lived experience narrative has been at the forefront of the Adviser</w:t>
      </w:r>
      <w:r>
        <w:rPr>
          <w:rFonts w:ascii="Calibri" w:hAnsi="Calibri"/>
          <w:sz w:val="20"/>
        </w:rPr>
        <w:t>’</w:t>
      </w:r>
      <w:r w:rsidRPr="00582647">
        <w:rPr>
          <w:rFonts w:ascii="Calibri" w:hAnsi="Calibri"/>
          <w:sz w:val="20"/>
        </w:rPr>
        <w:t xml:space="preserve">s agenda in the development of a </w:t>
      </w:r>
      <w:r w:rsidR="004A0B33">
        <w:rPr>
          <w:rFonts w:ascii="Calibri" w:hAnsi="Calibri"/>
          <w:sz w:val="20"/>
        </w:rPr>
        <w:t>whole of government</w:t>
      </w:r>
      <w:r w:rsidRPr="00582647">
        <w:rPr>
          <w:rFonts w:ascii="Calibri" w:hAnsi="Calibri"/>
          <w:sz w:val="20"/>
        </w:rPr>
        <w:t xml:space="preserve"> approach to suicide prevention. </w:t>
      </w:r>
      <w:r w:rsidRPr="00C27674">
        <w:rPr>
          <w:rFonts w:ascii="Calibri" w:hAnsi="Calibri" w:cs="Calibri"/>
          <w:sz w:val="20"/>
          <w:szCs w:val="20"/>
        </w:rPr>
        <w:t>Ten separate studies were commissioned</w:t>
      </w:r>
      <w:r w:rsidR="006A6B4C">
        <w:rPr>
          <w:rFonts w:ascii="Calibri" w:hAnsi="Calibri" w:cs="Calibri"/>
          <w:sz w:val="20"/>
          <w:szCs w:val="20"/>
        </w:rPr>
        <w:t xml:space="preserve"> </w:t>
      </w:r>
      <w:r w:rsidR="00C8477A">
        <w:rPr>
          <w:rFonts w:ascii="Calibri" w:hAnsi="Calibri" w:cs="Calibri"/>
          <w:sz w:val="20"/>
          <w:szCs w:val="20"/>
        </w:rPr>
        <w:t xml:space="preserve">which </w:t>
      </w:r>
      <w:r w:rsidRPr="00C27674">
        <w:rPr>
          <w:rFonts w:ascii="Calibri" w:hAnsi="Calibri" w:cs="Calibri"/>
          <w:sz w:val="20"/>
          <w:szCs w:val="20"/>
        </w:rPr>
        <w:t>includ</w:t>
      </w:r>
      <w:r w:rsidR="00C8477A">
        <w:rPr>
          <w:rFonts w:ascii="Calibri" w:hAnsi="Calibri" w:cs="Calibri"/>
          <w:sz w:val="20"/>
          <w:szCs w:val="20"/>
        </w:rPr>
        <w:t>ed</w:t>
      </w:r>
      <w:r w:rsidRPr="00C27674">
        <w:rPr>
          <w:rFonts w:ascii="Calibri" w:hAnsi="Calibri" w:cs="Calibri"/>
          <w:sz w:val="20"/>
          <w:szCs w:val="20"/>
        </w:rPr>
        <w:t xml:space="preserve"> a review of existing research, a large online survey, analysis of public commentary about lived experience of suicide and targeted consultations with identified groups</w:t>
      </w:r>
      <w:r>
        <w:rPr>
          <w:rFonts w:ascii="Calibri" w:hAnsi="Calibri" w:cs="Calibri"/>
          <w:sz w:val="20"/>
          <w:szCs w:val="20"/>
        </w:rPr>
        <w:t xml:space="preserve">. Further details are included in </w:t>
      </w:r>
      <w:r w:rsidRPr="00F43807">
        <w:rPr>
          <w:rFonts w:ascii="Calibri" w:hAnsi="Calibri" w:cs="Calibri"/>
          <w:i/>
          <w:sz w:val="20"/>
          <w:szCs w:val="20"/>
        </w:rPr>
        <w:t>Compassion First</w:t>
      </w:r>
      <w:r>
        <w:rPr>
          <w:rFonts w:ascii="Calibri" w:hAnsi="Calibri" w:cs="Calibri"/>
          <w:sz w:val="20"/>
          <w:szCs w:val="20"/>
        </w:rPr>
        <w:t>.</w:t>
      </w:r>
    </w:p>
    <w:p w14:paraId="029D8D3D" w14:textId="77777777" w:rsidR="00AB257F" w:rsidRPr="00582647" w:rsidRDefault="00AB257F" w:rsidP="00582647">
      <w:pPr>
        <w:spacing w:before="0" w:after="120" w:line="240" w:lineRule="auto"/>
        <w:rPr>
          <w:rFonts w:ascii="Calibri" w:hAnsi="Calibri"/>
          <w:sz w:val="20"/>
        </w:rPr>
      </w:pPr>
      <w:r w:rsidRPr="00582647">
        <w:rPr>
          <w:rFonts w:ascii="Calibri" w:hAnsi="Calibri"/>
          <w:sz w:val="20"/>
        </w:rPr>
        <w:t xml:space="preserve">The Taskforce in collaboration with the Suicide Prevention Research Fund managed by Suicide Prevention Australia, commissioned research to seek a broader view of the tensions and vulnerabilities people experience to inform </w:t>
      </w:r>
      <w:r w:rsidR="00F43807">
        <w:rPr>
          <w:rFonts w:ascii="Calibri" w:hAnsi="Calibri"/>
          <w:sz w:val="20"/>
        </w:rPr>
        <w:t xml:space="preserve">suicide prevention activities. </w:t>
      </w:r>
      <w:r w:rsidRPr="00582647">
        <w:rPr>
          <w:rFonts w:ascii="Calibri" w:hAnsi="Calibri"/>
          <w:sz w:val="20"/>
        </w:rPr>
        <w:t xml:space="preserve">The lived experience research </w:t>
      </w:r>
      <w:r w:rsidR="00F43807">
        <w:rPr>
          <w:rFonts w:ascii="Calibri" w:hAnsi="Calibri"/>
          <w:sz w:val="20"/>
        </w:rPr>
        <w:t xml:space="preserve">commissioned in partnership with Suicide Prevention Australia </w:t>
      </w:r>
      <w:r w:rsidRPr="00582647">
        <w:rPr>
          <w:rFonts w:ascii="Calibri" w:hAnsi="Calibri"/>
          <w:sz w:val="20"/>
        </w:rPr>
        <w:t xml:space="preserve">included: </w:t>
      </w:r>
    </w:p>
    <w:p w14:paraId="714008D7" w14:textId="40446046" w:rsidR="00AB257F" w:rsidRPr="00582647" w:rsidRDefault="00AB257F" w:rsidP="00F43807">
      <w:pPr>
        <w:pStyle w:val="ListParagraph"/>
        <w:numPr>
          <w:ilvl w:val="0"/>
          <w:numId w:val="24"/>
        </w:numPr>
        <w:spacing w:before="0" w:after="120" w:line="240" w:lineRule="auto"/>
        <w:ind w:left="357" w:hanging="357"/>
        <w:contextualSpacing w:val="0"/>
        <w:rPr>
          <w:rFonts w:ascii="Calibri" w:hAnsi="Calibri"/>
          <w:sz w:val="20"/>
        </w:rPr>
      </w:pPr>
      <w:r w:rsidRPr="00582647">
        <w:rPr>
          <w:rFonts w:ascii="Calibri" w:hAnsi="Calibri"/>
          <w:sz w:val="20"/>
        </w:rPr>
        <w:t xml:space="preserve">A report prepared by the Suicide Prevention Research Team at </w:t>
      </w:r>
      <w:proofErr w:type="spellStart"/>
      <w:r w:rsidRPr="00582647">
        <w:rPr>
          <w:rFonts w:ascii="Calibri" w:hAnsi="Calibri"/>
          <w:sz w:val="20"/>
        </w:rPr>
        <w:t>Orygen</w:t>
      </w:r>
      <w:proofErr w:type="spellEnd"/>
      <w:r w:rsidRPr="00582647">
        <w:rPr>
          <w:rFonts w:ascii="Calibri" w:hAnsi="Calibri"/>
          <w:sz w:val="20"/>
        </w:rPr>
        <w:t xml:space="preserve"> as a resu</w:t>
      </w:r>
      <w:r w:rsidR="0075270C">
        <w:rPr>
          <w:rFonts w:ascii="Calibri" w:hAnsi="Calibri"/>
          <w:sz w:val="20"/>
        </w:rPr>
        <w:t xml:space="preserve">lt of conducting consultations </w:t>
      </w:r>
      <w:r w:rsidRPr="00582647">
        <w:rPr>
          <w:rFonts w:ascii="Calibri" w:hAnsi="Calibri"/>
          <w:sz w:val="20"/>
        </w:rPr>
        <w:t xml:space="preserve">with 11 different young people regarding their lived experiences of suicidality and associated help-seeking.  </w:t>
      </w:r>
    </w:p>
    <w:p w14:paraId="40A01C57" w14:textId="77777777" w:rsidR="00AB257F" w:rsidRPr="00582647" w:rsidRDefault="00AB257F" w:rsidP="00F43807">
      <w:pPr>
        <w:pStyle w:val="ListParagraph"/>
        <w:numPr>
          <w:ilvl w:val="0"/>
          <w:numId w:val="24"/>
        </w:numPr>
        <w:spacing w:before="0" w:after="120" w:line="240" w:lineRule="auto"/>
        <w:ind w:left="357" w:hanging="357"/>
        <w:contextualSpacing w:val="0"/>
        <w:rPr>
          <w:rFonts w:ascii="Calibri" w:hAnsi="Calibri"/>
          <w:sz w:val="20"/>
        </w:rPr>
      </w:pPr>
      <w:r w:rsidRPr="00582647">
        <w:rPr>
          <w:rFonts w:ascii="Calibri" w:hAnsi="Calibri"/>
          <w:sz w:val="20"/>
        </w:rPr>
        <w:t xml:space="preserve">A rapid review prepared by the Black Dog Institute investigating the perspectives of people with a lived experience of suicide. </w:t>
      </w:r>
    </w:p>
    <w:p w14:paraId="596C064D" w14:textId="7E946036" w:rsidR="00AB257F" w:rsidRPr="00582647" w:rsidRDefault="00AB257F" w:rsidP="00F43807">
      <w:pPr>
        <w:pStyle w:val="ListParagraph"/>
        <w:numPr>
          <w:ilvl w:val="0"/>
          <w:numId w:val="24"/>
        </w:numPr>
        <w:spacing w:before="0" w:after="120" w:line="240" w:lineRule="auto"/>
        <w:ind w:left="357" w:hanging="357"/>
        <w:contextualSpacing w:val="0"/>
        <w:rPr>
          <w:rFonts w:ascii="Calibri" w:hAnsi="Calibri"/>
          <w:sz w:val="20"/>
        </w:rPr>
      </w:pPr>
      <w:r w:rsidRPr="00582647">
        <w:rPr>
          <w:rFonts w:ascii="Calibri" w:hAnsi="Calibri"/>
          <w:sz w:val="20"/>
        </w:rPr>
        <w:t>A report prepared by the University of New England exploring</w:t>
      </w:r>
      <w:r w:rsidR="0075270C">
        <w:rPr>
          <w:rFonts w:ascii="Calibri" w:hAnsi="Calibri"/>
          <w:sz w:val="20"/>
        </w:rPr>
        <w:t xml:space="preserve"> how suicide behaviour is experienced</w:t>
      </w:r>
      <w:r w:rsidRPr="00582647">
        <w:rPr>
          <w:rFonts w:ascii="Calibri" w:hAnsi="Calibri"/>
          <w:sz w:val="20"/>
        </w:rPr>
        <w:t>. This included how suicide is portrayed through public domains, an online survey to gauge personal experiences, and through those who have completed psycho-educational support groups.</w:t>
      </w:r>
    </w:p>
    <w:p w14:paraId="203AA9DE" w14:textId="77777777" w:rsidR="00AB257F" w:rsidRPr="00582647" w:rsidRDefault="00AB257F" w:rsidP="00F43807">
      <w:pPr>
        <w:pStyle w:val="ListParagraph"/>
        <w:numPr>
          <w:ilvl w:val="0"/>
          <w:numId w:val="24"/>
        </w:numPr>
        <w:spacing w:before="0" w:after="120" w:line="240" w:lineRule="auto"/>
        <w:ind w:left="357" w:hanging="357"/>
        <w:contextualSpacing w:val="0"/>
        <w:rPr>
          <w:rFonts w:ascii="Calibri" w:hAnsi="Calibri"/>
          <w:sz w:val="20"/>
        </w:rPr>
      </w:pPr>
      <w:r w:rsidRPr="00582647">
        <w:rPr>
          <w:rFonts w:ascii="Calibri" w:hAnsi="Calibri"/>
          <w:sz w:val="20"/>
        </w:rPr>
        <w:t>A report prepared by The Seedling Group and the Lived Experience Centre in collaboration with the Black Dog Institute presenting the findings and outcomes as a result of a number of virtual Yarning Circles held. The virtual Yarning Circles were used to further explore Lived Experience, building upon the existing work being done to better understand Aboriginal and Torres Strait Islanders lived experience of suicide.</w:t>
      </w:r>
    </w:p>
    <w:p w14:paraId="059360BA" w14:textId="1FB36A7D" w:rsidR="00AB257F" w:rsidRPr="00582647" w:rsidRDefault="00AB257F" w:rsidP="00F43807">
      <w:pPr>
        <w:pStyle w:val="ListParagraph"/>
        <w:numPr>
          <w:ilvl w:val="0"/>
          <w:numId w:val="24"/>
        </w:numPr>
        <w:spacing w:before="0" w:after="120" w:line="240" w:lineRule="auto"/>
        <w:ind w:left="357" w:hanging="357"/>
        <w:contextualSpacing w:val="0"/>
        <w:rPr>
          <w:rFonts w:ascii="Calibri" w:hAnsi="Calibri"/>
          <w:sz w:val="20"/>
        </w:rPr>
      </w:pPr>
      <w:r w:rsidRPr="00582647">
        <w:rPr>
          <w:rFonts w:ascii="Calibri" w:hAnsi="Calibri"/>
          <w:sz w:val="20"/>
        </w:rPr>
        <w:t xml:space="preserve">A report prepared by the Cultural and Indigenous Research Centre Australia focusing on people who have attempted suicide or experienced a suicidal crisis and who are from a culturally and linguistically diverse background.  </w:t>
      </w:r>
    </w:p>
    <w:p w14:paraId="01F26018" w14:textId="77777777" w:rsidR="00F43807" w:rsidRDefault="00F43807" w:rsidP="00582647">
      <w:pPr>
        <w:spacing w:before="0" w:after="120" w:line="240" w:lineRule="auto"/>
        <w:rPr>
          <w:rFonts w:ascii="Calibri" w:hAnsi="Calibri"/>
          <w:sz w:val="20"/>
        </w:rPr>
      </w:pPr>
      <w:r>
        <w:rPr>
          <w:rFonts w:ascii="Calibri" w:hAnsi="Calibri"/>
          <w:sz w:val="20"/>
        </w:rPr>
        <w:t xml:space="preserve">This research was extended following submission of the </w:t>
      </w:r>
      <w:r w:rsidRPr="006D4962">
        <w:rPr>
          <w:rFonts w:ascii="Calibri" w:hAnsi="Calibri"/>
          <w:i/>
          <w:sz w:val="20"/>
        </w:rPr>
        <w:t>Interim Advice</w:t>
      </w:r>
      <w:r>
        <w:rPr>
          <w:rFonts w:ascii="Calibri" w:hAnsi="Calibri"/>
          <w:sz w:val="20"/>
        </w:rPr>
        <w:t xml:space="preserve"> </w:t>
      </w:r>
      <w:r w:rsidR="006D4962">
        <w:rPr>
          <w:rFonts w:ascii="Calibri" w:hAnsi="Calibri"/>
          <w:sz w:val="20"/>
        </w:rPr>
        <w:t xml:space="preserve">with further studies </w:t>
      </w:r>
      <w:r>
        <w:rPr>
          <w:rFonts w:ascii="Calibri" w:hAnsi="Calibri"/>
          <w:sz w:val="20"/>
        </w:rPr>
        <w:t>commissioned by the Taskforce through the Department of Health.  This additional research included:</w:t>
      </w:r>
    </w:p>
    <w:p w14:paraId="4A5D25C0" w14:textId="77777777" w:rsidR="00F43807" w:rsidRPr="00CF6A10" w:rsidRDefault="00F43807" w:rsidP="00F43807">
      <w:pPr>
        <w:pStyle w:val="NumberListNew"/>
        <w:numPr>
          <w:ilvl w:val="0"/>
          <w:numId w:val="41"/>
        </w:numPr>
        <w:spacing w:line="240" w:lineRule="auto"/>
        <w:ind w:left="357" w:hanging="357"/>
        <w:rPr>
          <w:rFonts w:ascii="Calibri" w:hAnsi="Calibri" w:cs="Calibri"/>
        </w:rPr>
      </w:pPr>
      <w:r w:rsidRPr="00F43807">
        <w:rPr>
          <w:rFonts w:ascii="Calibri" w:eastAsiaTheme="minorHAnsi" w:hAnsi="Calibri" w:cs="Calibri"/>
          <w:color w:val="000000"/>
        </w:rPr>
        <w:t xml:space="preserve">A </w:t>
      </w:r>
      <w:r w:rsidRPr="00CF6A10">
        <w:rPr>
          <w:rFonts w:ascii="Calibri" w:eastAsiaTheme="minorHAnsi" w:hAnsi="Calibri" w:cs="Calibri"/>
          <w:color w:val="000000"/>
        </w:rPr>
        <w:t xml:space="preserve">report prepared by the University of New England focussed on families, caregivers and people bereaved by suicide, examining survey responses and in-depth interviews to investigate caregiver experiences over time. </w:t>
      </w:r>
    </w:p>
    <w:p w14:paraId="727E16F5" w14:textId="77777777" w:rsidR="00F43807" w:rsidRPr="00CF6A10" w:rsidRDefault="00F43807" w:rsidP="00F43807">
      <w:pPr>
        <w:pStyle w:val="NumberListNew"/>
        <w:numPr>
          <w:ilvl w:val="0"/>
          <w:numId w:val="41"/>
        </w:numPr>
        <w:spacing w:line="240" w:lineRule="auto"/>
        <w:ind w:left="357" w:hanging="357"/>
        <w:rPr>
          <w:rFonts w:ascii="Calibri" w:hAnsi="Calibri" w:cs="Calibri"/>
        </w:rPr>
      </w:pPr>
      <w:r w:rsidRPr="00CF6A10">
        <w:rPr>
          <w:rFonts w:ascii="Calibri" w:eastAsiaTheme="minorHAnsi" w:hAnsi="Calibri" w:cs="Calibri"/>
          <w:color w:val="000000"/>
        </w:rPr>
        <w:t>A report prepared by the LGBTI Health Alliance, investigating the experiences of people</w:t>
      </w:r>
      <w:r w:rsidR="00CF6A10" w:rsidRPr="00CF6A10">
        <w:rPr>
          <w:rFonts w:ascii="Calibri" w:eastAsiaTheme="minorHAnsi" w:hAnsi="Calibri" w:cs="Calibri"/>
          <w:color w:val="000000"/>
          <w:szCs w:val="22"/>
        </w:rPr>
        <w:t xml:space="preserve"> who identified as lesbian, gay, bisexual, transgender or queer via in-depth interviews.</w:t>
      </w:r>
    </w:p>
    <w:p w14:paraId="6A43AE89" w14:textId="77777777" w:rsidR="00CF6A10" w:rsidRPr="00CF6A10" w:rsidRDefault="00CF6A10" w:rsidP="00F43807">
      <w:pPr>
        <w:pStyle w:val="NumberListNew"/>
        <w:numPr>
          <w:ilvl w:val="0"/>
          <w:numId w:val="41"/>
        </w:numPr>
        <w:spacing w:line="240" w:lineRule="auto"/>
        <w:ind w:left="357" w:hanging="357"/>
        <w:rPr>
          <w:rFonts w:ascii="Calibri" w:hAnsi="Calibri" w:cs="Calibri"/>
        </w:rPr>
      </w:pPr>
      <w:r w:rsidRPr="00CF6A10">
        <w:rPr>
          <w:rFonts w:ascii="Calibri" w:eastAsiaTheme="minorHAnsi" w:hAnsi="Calibri" w:cs="Calibri"/>
          <w:color w:val="000000"/>
        </w:rPr>
        <w:t>A report prepared by the Australian Men’s Health Forum and the University of Western Sydney detailing the outcomes from in-depth interviews with 12 men with a lived experience of suicide.</w:t>
      </w:r>
    </w:p>
    <w:p w14:paraId="418BAF96" w14:textId="77777777" w:rsidR="00CF6A10" w:rsidRPr="00CF6A10" w:rsidRDefault="00CF6A10" w:rsidP="00F43807">
      <w:pPr>
        <w:pStyle w:val="NumberListNew"/>
        <w:numPr>
          <w:ilvl w:val="0"/>
          <w:numId w:val="41"/>
        </w:numPr>
        <w:spacing w:line="240" w:lineRule="auto"/>
        <w:ind w:left="357" w:hanging="357"/>
        <w:rPr>
          <w:rFonts w:ascii="Calibri" w:hAnsi="Calibri" w:cs="Calibri"/>
        </w:rPr>
      </w:pPr>
      <w:r w:rsidRPr="00CF6A10">
        <w:rPr>
          <w:rFonts w:ascii="Calibri" w:eastAsiaTheme="minorHAnsi" w:hAnsi="Calibri" w:cs="Calibri"/>
          <w:color w:val="000000"/>
        </w:rPr>
        <w:t xml:space="preserve">An extension of the study led by </w:t>
      </w:r>
      <w:r w:rsidRPr="00CF6A10">
        <w:rPr>
          <w:rFonts w:ascii="Calibri" w:hAnsi="Calibri" w:cs="Calibri"/>
        </w:rPr>
        <w:t xml:space="preserve">Cultural and Indigenous Research Centre Australia focussed on people from a CALD background. </w:t>
      </w:r>
    </w:p>
    <w:p w14:paraId="26DBE3F6" w14:textId="77777777" w:rsidR="00344193" w:rsidRDefault="00AB257F" w:rsidP="00582647">
      <w:pPr>
        <w:spacing w:before="0" w:after="120" w:line="240" w:lineRule="auto"/>
        <w:rPr>
          <w:rFonts w:ascii="Calibri" w:hAnsi="Calibri"/>
          <w:sz w:val="20"/>
        </w:rPr>
      </w:pPr>
      <w:r w:rsidRPr="00582647">
        <w:rPr>
          <w:rFonts w:ascii="Calibri" w:hAnsi="Calibri"/>
          <w:sz w:val="20"/>
        </w:rPr>
        <w:t xml:space="preserve">The lived experience research provided an evidence base for better understanding the real life implications of suicide on individuals and communities and was used to inform the recommendations set out in the </w:t>
      </w:r>
      <w:r w:rsidRPr="00E95DE7">
        <w:rPr>
          <w:rFonts w:ascii="Calibri" w:hAnsi="Calibri"/>
          <w:i/>
          <w:sz w:val="20"/>
        </w:rPr>
        <w:t>Interim Advice</w:t>
      </w:r>
      <w:r w:rsidR="00E95DE7">
        <w:rPr>
          <w:rFonts w:ascii="Calibri" w:hAnsi="Calibri"/>
          <w:sz w:val="20"/>
        </w:rPr>
        <w:t xml:space="preserve"> and </w:t>
      </w:r>
      <w:r w:rsidR="00E95DE7">
        <w:rPr>
          <w:rFonts w:ascii="Calibri" w:hAnsi="Calibri"/>
          <w:i/>
          <w:sz w:val="20"/>
        </w:rPr>
        <w:t>Final Advice</w:t>
      </w:r>
      <w:r w:rsidR="00E95DE7">
        <w:rPr>
          <w:rFonts w:ascii="Calibri" w:hAnsi="Calibri"/>
          <w:sz w:val="20"/>
        </w:rPr>
        <w:t>.</w:t>
      </w:r>
      <w:r w:rsidR="00C27674">
        <w:rPr>
          <w:rFonts w:ascii="Calibri" w:hAnsi="Calibri"/>
          <w:sz w:val="20"/>
        </w:rPr>
        <w:t xml:space="preserve"> </w:t>
      </w:r>
    </w:p>
    <w:p w14:paraId="5CC51F5E" w14:textId="77777777" w:rsidR="00AB257F" w:rsidRPr="00DE37CC" w:rsidRDefault="00E95DE7" w:rsidP="00582647">
      <w:pPr>
        <w:spacing w:before="0" w:after="120" w:line="240" w:lineRule="auto"/>
        <w:rPr>
          <w:rFonts w:ascii="Calibri" w:hAnsi="Calibri" w:cs="Calibri"/>
          <w:sz w:val="20"/>
          <w:szCs w:val="20"/>
        </w:rPr>
      </w:pPr>
      <w:r>
        <w:rPr>
          <w:rFonts w:ascii="Calibri" w:hAnsi="Calibri"/>
          <w:sz w:val="20"/>
        </w:rPr>
        <w:t xml:space="preserve">Suicide Prevention Australia </w:t>
      </w:r>
      <w:r w:rsidR="007714A6">
        <w:rPr>
          <w:rFonts w:ascii="Calibri" w:hAnsi="Calibri"/>
          <w:sz w:val="20"/>
        </w:rPr>
        <w:t xml:space="preserve">has </w:t>
      </w:r>
      <w:r w:rsidR="00344193">
        <w:rPr>
          <w:rFonts w:ascii="Calibri" w:hAnsi="Calibri"/>
          <w:sz w:val="20"/>
        </w:rPr>
        <w:t xml:space="preserve">made the initial series of research </w:t>
      </w:r>
      <w:r w:rsidRPr="00D13626">
        <w:rPr>
          <w:rFonts w:ascii="Calibri" w:hAnsi="Calibri" w:cs="Calibri"/>
          <w:sz w:val="20"/>
          <w:szCs w:val="20"/>
        </w:rPr>
        <w:t>publically available</w:t>
      </w:r>
      <w:r w:rsidR="00344193">
        <w:rPr>
          <w:rFonts w:ascii="Calibri" w:hAnsi="Calibri" w:cs="Calibri"/>
          <w:sz w:val="20"/>
          <w:szCs w:val="20"/>
        </w:rPr>
        <w:t xml:space="preserve">, </w:t>
      </w:r>
      <w:r w:rsidR="00344193">
        <w:rPr>
          <w:rFonts w:ascii="Calibri" w:hAnsi="Calibri"/>
          <w:sz w:val="20"/>
        </w:rPr>
        <w:t xml:space="preserve">with </w:t>
      </w:r>
      <w:r w:rsidR="007714A6">
        <w:rPr>
          <w:rFonts w:ascii="Calibri" w:hAnsi="Calibri"/>
          <w:sz w:val="20"/>
        </w:rPr>
        <w:t xml:space="preserve">further </w:t>
      </w:r>
      <w:r w:rsidR="00344193">
        <w:rPr>
          <w:rFonts w:ascii="Calibri" w:hAnsi="Calibri"/>
          <w:sz w:val="20"/>
        </w:rPr>
        <w:t xml:space="preserve">research commissioned through the Department of </w:t>
      </w:r>
      <w:r w:rsidR="00344193" w:rsidRPr="00DE37CC">
        <w:rPr>
          <w:rFonts w:ascii="Calibri" w:hAnsi="Calibri" w:cs="Calibri"/>
          <w:sz w:val="20"/>
          <w:szCs w:val="20"/>
        </w:rPr>
        <w:t>Health to be released in 2020</w:t>
      </w:r>
      <w:r w:rsidRPr="00DE37CC">
        <w:rPr>
          <w:rFonts w:ascii="Calibri" w:hAnsi="Calibri" w:cs="Calibri"/>
          <w:sz w:val="20"/>
          <w:szCs w:val="20"/>
        </w:rPr>
        <w:t>.</w:t>
      </w:r>
      <w:r w:rsidR="00AB257F" w:rsidRPr="00DE37CC">
        <w:rPr>
          <w:rFonts w:ascii="Calibri" w:hAnsi="Calibri" w:cs="Calibri"/>
          <w:sz w:val="20"/>
          <w:szCs w:val="20"/>
        </w:rPr>
        <w:t xml:space="preserve"> </w:t>
      </w:r>
    </w:p>
    <w:p w14:paraId="11515289" w14:textId="77777777" w:rsidR="00C27674" w:rsidRPr="00D13626" w:rsidRDefault="00D13626" w:rsidP="00582647">
      <w:pPr>
        <w:spacing w:before="0" w:after="120" w:line="240" w:lineRule="auto"/>
        <w:rPr>
          <w:rFonts w:ascii="Calibri" w:hAnsi="Calibri" w:cs="Calibri"/>
          <w:sz w:val="20"/>
          <w:szCs w:val="20"/>
        </w:rPr>
      </w:pPr>
      <w:r w:rsidRPr="00DE37CC">
        <w:rPr>
          <w:rFonts w:ascii="Calibri" w:hAnsi="Calibri" w:cs="Calibri"/>
          <w:sz w:val="20"/>
          <w:szCs w:val="20"/>
        </w:rPr>
        <w:t>The Adviser also supported a number of research related activities involving the Department of Health, including</w:t>
      </w:r>
      <w:r w:rsidR="00DE37CC">
        <w:rPr>
          <w:rFonts w:ascii="Calibri" w:hAnsi="Calibri" w:cs="Calibri"/>
          <w:sz w:val="20"/>
          <w:szCs w:val="20"/>
        </w:rPr>
        <w:t>:</w:t>
      </w:r>
      <w:r w:rsidRPr="00DE37CC">
        <w:rPr>
          <w:rFonts w:ascii="Calibri" w:hAnsi="Calibri" w:cs="Calibri"/>
          <w:sz w:val="20"/>
          <w:szCs w:val="20"/>
        </w:rPr>
        <w:t xml:space="preserve"> </w:t>
      </w:r>
      <w:r w:rsidR="00DE37CC" w:rsidRPr="00DE37CC">
        <w:rPr>
          <w:rFonts w:ascii="Calibri" w:hAnsi="Calibri" w:cs="Calibri"/>
          <w:sz w:val="20"/>
          <w:szCs w:val="20"/>
        </w:rPr>
        <w:t>examining the feasibility of strengthening services and supports for people at risk of suicide through a n</w:t>
      </w:r>
      <w:r w:rsidR="00DE37CC">
        <w:rPr>
          <w:rFonts w:ascii="Calibri" w:hAnsi="Calibri" w:cs="Calibri"/>
          <w:sz w:val="20"/>
          <w:szCs w:val="20"/>
        </w:rPr>
        <w:t xml:space="preserve">ational network of Safe Spaces; </w:t>
      </w:r>
      <w:r w:rsidRPr="00DE37CC">
        <w:rPr>
          <w:rFonts w:ascii="Calibri" w:hAnsi="Calibri" w:cs="Calibri"/>
          <w:sz w:val="20"/>
          <w:szCs w:val="20"/>
        </w:rPr>
        <w:t>analysis of the Australian Government’s 12</w:t>
      </w:r>
      <w:r w:rsidR="00DE37CC">
        <w:rPr>
          <w:rFonts w:ascii="Calibri" w:hAnsi="Calibri" w:cs="Calibri"/>
          <w:sz w:val="20"/>
          <w:szCs w:val="20"/>
        </w:rPr>
        <w:t xml:space="preserve"> suicide prevention trials; and </w:t>
      </w:r>
      <w:r w:rsidRPr="00DE37CC">
        <w:rPr>
          <w:rFonts w:ascii="Calibri" w:hAnsi="Calibri" w:cs="Calibri"/>
          <w:sz w:val="20"/>
          <w:szCs w:val="20"/>
        </w:rPr>
        <w:t>an enhanced evaluation of suicide prevention trials</w:t>
      </w:r>
      <w:r w:rsidR="004B525D" w:rsidRPr="00DE37CC">
        <w:rPr>
          <w:rFonts w:ascii="Calibri" w:hAnsi="Calibri" w:cs="Calibri"/>
          <w:sz w:val="20"/>
          <w:szCs w:val="20"/>
        </w:rPr>
        <w:t xml:space="preserve"> across</w:t>
      </w:r>
      <w:r w:rsidR="004B525D">
        <w:rPr>
          <w:rFonts w:ascii="Calibri" w:hAnsi="Calibri" w:cs="Calibri"/>
          <w:sz w:val="20"/>
          <w:szCs w:val="20"/>
        </w:rPr>
        <w:t xml:space="preserve"> the country</w:t>
      </w:r>
      <w:r w:rsidRPr="004B525D">
        <w:rPr>
          <w:rFonts w:ascii="Calibri" w:hAnsi="Calibri" w:cs="Calibri"/>
          <w:sz w:val="20"/>
          <w:szCs w:val="20"/>
        </w:rPr>
        <w:t xml:space="preserve">, including </w:t>
      </w:r>
      <w:r w:rsidR="004B525D">
        <w:rPr>
          <w:rFonts w:ascii="Calibri" w:hAnsi="Calibri" w:cs="Calibri"/>
          <w:sz w:val="20"/>
          <w:szCs w:val="20"/>
        </w:rPr>
        <w:t xml:space="preserve">suicide prevention </w:t>
      </w:r>
      <w:r w:rsidRPr="004B525D">
        <w:rPr>
          <w:rFonts w:ascii="Calibri" w:hAnsi="Calibri" w:cs="Calibri"/>
          <w:sz w:val="20"/>
          <w:szCs w:val="20"/>
        </w:rPr>
        <w:t xml:space="preserve">trials in New South Wales and Victoria, to enhance understanding of effective interventions and inform future </w:t>
      </w:r>
      <w:r w:rsidR="007714A6">
        <w:rPr>
          <w:rFonts w:ascii="Calibri" w:hAnsi="Calibri" w:cs="Calibri"/>
          <w:sz w:val="20"/>
          <w:szCs w:val="20"/>
        </w:rPr>
        <w:t xml:space="preserve">suicide prevention </w:t>
      </w:r>
      <w:r w:rsidRPr="004B525D">
        <w:rPr>
          <w:rFonts w:ascii="Calibri" w:hAnsi="Calibri" w:cs="Calibri"/>
          <w:sz w:val="20"/>
          <w:szCs w:val="20"/>
        </w:rPr>
        <w:t>decisions.</w:t>
      </w:r>
    </w:p>
    <w:p w14:paraId="77D80F22" w14:textId="77777777" w:rsidR="00C909D0" w:rsidRPr="00C87E24" w:rsidRDefault="00C909D0" w:rsidP="00C87E24">
      <w:r>
        <w:br w:type="page"/>
      </w:r>
    </w:p>
    <w:p w14:paraId="1E3BDA96" w14:textId="77777777" w:rsidR="0075270C" w:rsidRDefault="0075270C" w:rsidP="00B55C65">
      <w:pPr>
        <w:spacing w:after="80" w:line="240" w:lineRule="auto"/>
        <w:rPr>
          <w:rFonts w:ascii="Calibri" w:hAnsi="Calibri" w:cs="Calibri"/>
          <w:b/>
          <w:color w:val="4472C4"/>
          <w:sz w:val="32"/>
          <w:szCs w:val="32"/>
        </w:rPr>
        <w:sectPr w:rsidR="0075270C" w:rsidSect="0075270C">
          <w:endnotePr>
            <w:numFmt w:val="decimal"/>
          </w:endnotePr>
          <w:type w:val="continuous"/>
          <w:pgSz w:w="11900" w:h="16840"/>
          <w:pgMar w:top="1701" w:right="1418" w:bottom="1418" w:left="1418" w:header="709" w:footer="709" w:gutter="0"/>
          <w:cols w:num="2" w:space="708"/>
          <w:titlePg/>
          <w:docGrid w:linePitch="360"/>
        </w:sectPr>
      </w:pPr>
    </w:p>
    <w:p w14:paraId="36C9827D" w14:textId="0A8CE41C" w:rsidR="00AB257F" w:rsidRPr="00E95DE7" w:rsidRDefault="00B55C65" w:rsidP="00A16CCE">
      <w:pPr>
        <w:pStyle w:val="Heading2"/>
      </w:pPr>
      <w:r>
        <w:t>Suicide prevention s</w:t>
      </w:r>
      <w:r w:rsidR="00C87E24">
        <w:t>ector</w:t>
      </w:r>
    </w:p>
    <w:p w14:paraId="6B9FC80E" w14:textId="77777777" w:rsidR="00E95DE7" w:rsidRDefault="00E95DE7" w:rsidP="002800AD">
      <w:pPr>
        <w:spacing w:before="0" w:after="120" w:line="240" w:lineRule="auto"/>
        <w:rPr>
          <w:rFonts w:ascii="Calibri" w:hAnsi="Calibri"/>
          <w:color w:val="000000" w:themeColor="text1"/>
          <w:sz w:val="20"/>
        </w:rPr>
      </w:pPr>
      <w:r w:rsidRPr="002800AD">
        <w:rPr>
          <w:rFonts w:ascii="Calibri" w:hAnsi="Calibri"/>
          <w:sz w:val="20"/>
        </w:rPr>
        <w:t xml:space="preserve">The importance of continued engagement with the suicide prevention sector was emphasised in the </w:t>
      </w:r>
      <w:r w:rsidRPr="00E95DE7">
        <w:rPr>
          <w:rFonts w:ascii="Calibri" w:hAnsi="Calibri"/>
          <w:i/>
          <w:color w:val="000000" w:themeColor="text1"/>
          <w:sz w:val="20"/>
        </w:rPr>
        <w:t>Towards Zero</w:t>
      </w:r>
      <w:r w:rsidRPr="002800AD">
        <w:rPr>
          <w:rFonts w:ascii="Calibri" w:hAnsi="Calibri"/>
          <w:color w:val="000000" w:themeColor="text1"/>
          <w:sz w:val="20"/>
        </w:rPr>
        <w:t xml:space="preserve"> Suicide Prevention Forum (the Forum) held in November 2019. The Forum brought together a range of government, non-government and community stakeholders in a series of workshops.</w:t>
      </w:r>
    </w:p>
    <w:p w14:paraId="6BCAA856" w14:textId="77777777" w:rsidR="005A483B" w:rsidRDefault="005A483B" w:rsidP="002800AD">
      <w:pPr>
        <w:spacing w:before="0" w:after="120" w:line="240" w:lineRule="auto"/>
        <w:rPr>
          <w:rFonts w:ascii="Calibri" w:hAnsi="Calibri"/>
          <w:color w:val="000000" w:themeColor="text1"/>
          <w:sz w:val="20"/>
        </w:rPr>
      </w:pPr>
      <w:r w:rsidRPr="002800AD">
        <w:rPr>
          <w:rFonts w:ascii="Calibri" w:hAnsi="Calibri"/>
          <w:color w:val="000000" w:themeColor="text1"/>
          <w:sz w:val="20"/>
        </w:rPr>
        <w:t>Representatives that attended the Forum included those from the Aboriginal and Torres Strait Islander community, the LGBT</w:t>
      </w:r>
      <w:r>
        <w:rPr>
          <w:rFonts w:ascii="Calibri" w:hAnsi="Calibri"/>
          <w:color w:val="000000" w:themeColor="text1"/>
          <w:sz w:val="20"/>
        </w:rPr>
        <w:t>I</w:t>
      </w:r>
      <w:r w:rsidRPr="002800AD">
        <w:rPr>
          <w:rFonts w:ascii="Calibri" w:hAnsi="Calibri"/>
          <w:color w:val="000000" w:themeColor="text1"/>
          <w:sz w:val="20"/>
        </w:rPr>
        <w:t>Q+ community, veterans, young people, business, researchers, suicide prevention experts, all levels of government and people with lived experience of suicide. The Prime Minister, the Hon. Scott Morrison attended the Forum, and the Minister for Health, the Hon. Greg Hunt both attended the Forum</w:t>
      </w:r>
      <w:r>
        <w:rPr>
          <w:rFonts w:ascii="Calibri" w:hAnsi="Calibri"/>
          <w:color w:val="000000" w:themeColor="text1"/>
          <w:sz w:val="20"/>
        </w:rPr>
        <w:t>.</w:t>
      </w:r>
    </w:p>
    <w:p w14:paraId="58A8D0C5" w14:textId="00DE71A9" w:rsidR="005A483B" w:rsidRPr="002800AD" w:rsidRDefault="005A483B" w:rsidP="005A483B">
      <w:pPr>
        <w:spacing w:before="0" w:after="120" w:line="240" w:lineRule="auto"/>
        <w:rPr>
          <w:rFonts w:ascii="Calibri" w:hAnsi="Calibri"/>
          <w:color w:val="000000" w:themeColor="text1"/>
          <w:sz w:val="20"/>
        </w:rPr>
      </w:pPr>
      <w:r w:rsidRPr="002800AD">
        <w:rPr>
          <w:rFonts w:ascii="Calibri" w:hAnsi="Calibri"/>
          <w:color w:val="000000" w:themeColor="text1"/>
          <w:sz w:val="20"/>
        </w:rPr>
        <w:t xml:space="preserve">The purpose of the Forum was to inform the Advisers </w:t>
      </w:r>
      <w:r w:rsidRPr="005A483B">
        <w:rPr>
          <w:rFonts w:ascii="Calibri" w:hAnsi="Calibri"/>
          <w:i/>
          <w:color w:val="000000" w:themeColor="text1"/>
          <w:sz w:val="20"/>
        </w:rPr>
        <w:t>Interim Advice</w:t>
      </w:r>
      <w:r w:rsidR="006D4962">
        <w:rPr>
          <w:rFonts w:ascii="Calibri" w:hAnsi="Calibri"/>
          <w:color w:val="000000" w:themeColor="text1"/>
          <w:sz w:val="20"/>
        </w:rPr>
        <w:t xml:space="preserve"> to the Prime Minister, </w:t>
      </w:r>
      <w:r w:rsidRPr="002800AD">
        <w:rPr>
          <w:rFonts w:ascii="Calibri" w:hAnsi="Calibri"/>
          <w:color w:val="000000" w:themeColor="text1"/>
          <w:sz w:val="20"/>
        </w:rPr>
        <w:t xml:space="preserve">and through shared experience and diverse perspectives coupled with subject matter expertise in the field, a collective effort on the development of key themes to address going forward and practical responses that could be implemented were agreed to. </w:t>
      </w:r>
    </w:p>
    <w:p w14:paraId="5F5DF433" w14:textId="77777777" w:rsidR="00AB257F" w:rsidRPr="002800AD" w:rsidRDefault="00CB3EB5" w:rsidP="002800AD">
      <w:pPr>
        <w:spacing w:before="0" w:after="120" w:line="240" w:lineRule="auto"/>
        <w:rPr>
          <w:rFonts w:ascii="Calibri" w:hAnsi="Calibri"/>
          <w:sz w:val="20"/>
        </w:rPr>
      </w:pPr>
      <w:r>
        <w:rPr>
          <w:rFonts w:ascii="Calibri" w:hAnsi="Calibri"/>
          <w:sz w:val="20"/>
        </w:rPr>
        <w:t xml:space="preserve">The </w:t>
      </w:r>
      <w:r w:rsidRPr="00222ACB">
        <w:rPr>
          <w:rFonts w:ascii="Calibri" w:hAnsi="Calibri"/>
          <w:i/>
          <w:sz w:val="20"/>
        </w:rPr>
        <w:t>Initial Findings</w:t>
      </w:r>
      <w:r>
        <w:rPr>
          <w:rFonts w:ascii="Calibri" w:hAnsi="Calibri"/>
          <w:i/>
          <w:sz w:val="20"/>
        </w:rPr>
        <w:t xml:space="preserve"> </w:t>
      </w:r>
      <w:r>
        <w:rPr>
          <w:rFonts w:ascii="Calibri" w:hAnsi="Calibri"/>
          <w:sz w:val="20"/>
        </w:rPr>
        <w:t>detail consultations throughout 2019 and i</w:t>
      </w:r>
      <w:r w:rsidR="005A483B">
        <w:rPr>
          <w:rFonts w:ascii="Calibri" w:hAnsi="Calibri"/>
          <w:sz w:val="20"/>
        </w:rPr>
        <w:t xml:space="preserve">n addition to regular and ongoing involvement with sector stakeholders, </w:t>
      </w:r>
      <w:r>
        <w:rPr>
          <w:rFonts w:ascii="Calibri" w:hAnsi="Calibri"/>
          <w:sz w:val="20"/>
        </w:rPr>
        <w:t xml:space="preserve">targeted </w:t>
      </w:r>
      <w:r w:rsidR="005A483B">
        <w:rPr>
          <w:rFonts w:ascii="Calibri" w:hAnsi="Calibri"/>
          <w:sz w:val="20"/>
        </w:rPr>
        <w:t>c</w:t>
      </w:r>
      <w:r w:rsidR="00AB257F" w:rsidRPr="002800AD">
        <w:rPr>
          <w:rFonts w:ascii="Calibri" w:hAnsi="Calibri"/>
          <w:sz w:val="20"/>
        </w:rPr>
        <w:t>onsultation</w:t>
      </w:r>
      <w:r>
        <w:rPr>
          <w:rFonts w:ascii="Calibri" w:hAnsi="Calibri"/>
          <w:sz w:val="20"/>
        </w:rPr>
        <w:t>s</w:t>
      </w:r>
      <w:r w:rsidR="00AB257F" w:rsidRPr="002800AD">
        <w:rPr>
          <w:rFonts w:ascii="Calibri" w:hAnsi="Calibri"/>
          <w:sz w:val="20"/>
        </w:rPr>
        <w:t xml:space="preserve"> </w:t>
      </w:r>
      <w:r w:rsidR="005A483B">
        <w:rPr>
          <w:rFonts w:ascii="Calibri" w:hAnsi="Calibri"/>
          <w:sz w:val="20"/>
        </w:rPr>
        <w:t xml:space="preserve">occurred </w:t>
      </w:r>
      <w:r>
        <w:rPr>
          <w:rFonts w:ascii="Calibri" w:hAnsi="Calibri"/>
          <w:sz w:val="20"/>
        </w:rPr>
        <w:t>throughout 2020</w:t>
      </w:r>
      <w:r w:rsidR="0035007A">
        <w:rPr>
          <w:rFonts w:ascii="Calibri" w:hAnsi="Calibri"/>
          <w:sz w:val="20"/>
        </w:rPr>
        <w:t>. These included detailed discussions and feedback sessions</w:t>
      </w:r>
      <w:r>
        <w:rPr>
          <w:rFonts w:ascii="Calibri" w:hAnsi="Calibri"/>
          <w:sz w:val="20"/>
        </w:rPr>
        <w:t xml:space="preserve"> </w:t>
      </w:r>
      <w:r w:rsidR="005A483B">
        <w:rPr>
          <w:rFonts w:ascii="Calibri" w:hAnsi="Calibri"/>
          <w:sz w:val="20"/>
        </w:rPr>
        <w:t xml:space="preserve">during </w:t>
      </w:r>
      <w:r w:rsidR="00AB257F" w:rsidRPr="002800AD">
        <w:rPr>
          <w:rFonts w:ascii="Calibri" w:hAnsi="Calibri"/>
          <w:sz w:val="20"/>
        </w:rPr>
        <w:t>November and December 2020</w:t>
      </w:r>
      <w:r w:rsidR="007714A6">
        <w:rPr>
          <w:rFonts w:ascii="Calibri" w:hAnsi="Calibri"/>
          <w:sz w:val="20"/>
        </w:rPr>
        <w:t>,</w:t>
      </w:r>
      <w:r w:rsidR="005A483B">
        <w:rPr>
          <w:rFonts w:ascii="Calibri" w:hAnsi="Calibri"/>
          <w:sz w:val="20"/>
        </w:rPr>
        <w:t xml:space="preserve"> </w:t>
      </w:r>
      <w:r w:rsidR="0035007A">
        <w:rPr>
          <w:rFonts w:ascii="Calibri" w:hAnsi="Calibri"/>
          <w:sz w:val="20"/>
        </w:rPr>
        <w:t xml:space="preserve">post the release of the </w:t>
      </w:r>
      <w:r w:rsidR="0035007A" w:rsidRPr="006D4962">
        <w:rPr>
          <w:rFonts w:ascii="Calibri" w:hAnsi="Calibri"/>
          <w:i/>
          <w:sz w:val="20"/>
        </w:rPr>
        <w:t>Interim Advice</w:t>
      </w:r>
      <w:r w:rsidR="005A483B">
        <w:rPr>
          <w:rFonts w:ascii="Calibri" w:hAnsi="Calibri"/>
          <w:sz w:val="20"/>
        </w:rPr>
        <w:t>.</w:t>
      </w:r>
      <w:r w:rsidR="00AB257F" w:rsidRPr="002800AD">
        <w:rPr>
          <w:rFonts w:ascii="Calibri" w:hAnsi="Calibri"/>
          <w:sz w:val="20"/>
        </w:rPr>
        <w:t xml:space="preserve"> </w:t>
      </w:r>
    </w:p>
    <w:p w14:paraId="4887C688" w14:textId="527220A4" w:rsidR="00AB257F" w:rsidRPr="002800AD" w:rsidRDefault="00AB257F" w:rsidP="00753289">
      <w:pPr>
        <w:spacing w:before="0" w:after="120" w:line="240" w:lineRule="auto"/>
        <w:rPr>
          <w:rFonts w:ascii="Calibri" w:hAnsi="Calibri"/>
          <w:sz w:val="20"/>
        </w:rPr>
      </w:pPr>
      <w:r w:rsidRPr="002800AD">
        <w:rPr>
          <w:rFonts w:ascii="Calibri" w:hAnsi="Calibri"/>
          <w:sz w:val="20"/>
        </w:rPr>
        <w:t>Feedback was sought on the following key themes:</w:t>
      </w:r>
      <w:r w:rsidR="00753289" w:rsidRPr="002800AD">
        <w:rPr>
          <w:rFonts w:ascii="Calibri" w:hAnsi="Calibri"/>
          <w:sz w:val="20"/>
        </w:rPr>
        <w:t xml:space="preserve"> </w:t>
      </w:r>
      <w:r w:rsidRPr="002800AD">
        <w:rPr>
          <w:rFonts w:ascii="Calibri" w:hAnsi="Calibri"/>
          <w:sz w:val="20"/>
        </w:rPr>
        <w:t xml:space="preserve">The importance of </w:t>
      </w:r>
      <w:r w:rsidR="004A0B33">
        <w:rPr>
          <w:rFonts w:ascii="Calibri" w:hAnsi="Calibri"/>
          <w:sz w:val="20"/>
        </w:rPr>
        <w:t>whole of government</w:t>
      </w:r>
      <w:r w:rsidRPr="002800AD">
        <w:rPr>
          <w:rFonts w:ascii="Calibri" w:hAnsi="Calibri"/>
          <w:sz w:val="20"/>
        </w:rPr>
        <w:t xml:space="preserve"> working effectively at all levels</w:t>
      </w:r>
      <w:r w:rsidR="005A483B">
        <w:rPr>
          <w:rFonts w:ascii="Calibri" w:hAnsi="Calibri"/>
          <w:sz w:val="20"/>
        </w:rPr>
        <w:t>.</w:t>
      </w:r>
    </w:p>
    <w:p w14:paraId="1BD8359C" w14:textId="77777777" w:rsidR="00AB257F" w:rsidRPr="002800AD" w:rsidRDefault="00AB257F" w:rsidP="006D4962">
      <w:pPr>
        <w:pStyle w:val="ListParagraph"/>
        <w:numPr>
          <w:ilvl w:val="0"/>
          <w:numId w:val="26"/>
        </w:numPr>
        <w:spacing w:before="0" w:after="120" w:line="240" w:lineRule="auto"/>
        <w:ind w:left="357" w:hanging="357"/>
        <w:contextualSpacing w:val="0"/>
        <w:rPr>
          <w:rFonts w:ascii="Calibri" w:hAnsi="Calibri"/>
          <w:sz w:val="20"/>
        </w:rPr>
      </w:pPr>
      <w:r w:rsidRPr="002800AD">
        <w:rPr>
          <w:rFonts w:ascii="Calibri" w:hAnsi="Calibri"/>
          <w:sz w:val="20"/>
        </w:rPr>
        <w:t>Implementation and the need for community driven and empowered delivery and local flexibility.</w:t>
      </w:r>
    </w:p>
    <w:p w14:paraId="508D7238" w14:textId="77777777" w:rsidR="00AB257F" w:rsidRPr="002800AD" w:rsidRDefault="00AB257F" w:rsidP="006D4962">
      <w:pPr>
        <w:pStyle w:val="ListParagraph"/>
        <w:numPr>
          <w:ilvl w:val="0"/>
          <w:numId w:val="26"/>
        </w:numPr>
        <w:spacing w:before="0" w:after="120" w:line="240" w:lineRule="auto"/>
        <w:ind w:left="357" w:hanging="357"/>
        <w:contextualSpacing w:val="0"/>
        <w:rPr>
          <w:rFonts w:ascii="Calibri" w:hAnsi="Calibri"/>
          <w:sz w:val="20"/>
        </w:rPr>
      </w:pPr>
      <w:r w:rsidRPr="002800AD">
        <w:rPr>
          <w:rFonts w:ascii="Calibri" w:hAnsi="Calibri"/>
          <w:sz w:val="20"/>
        </w:rPr>
        <w:t>Regions and the importance of local government and their capacities. Capacity issues for Primary Health Networks could constrain implementation effectiveness.</w:t>
      </w:r>
    </w:p>
    <w:p w14:paraId="5D63B24C" w14:textId="77777777" w:rsidR="00AB257F" w:rsidRPr="002800AD" w:rsidRDefault="00AB257F" w:rsidP="006D4962">
      <w:pPr>
        <w:pStyle w:val="ListParagraph"/>
        <w:numPr>
          <w:ilvl w:val="0"/>
          <w:numId w:val="26"/>
        </w:numPr>
        <w:spacing w:before="0" w:after="120" w:line="240" w:lineRule="auto"/>
        <w:ind w:left="357" w:hanging="357"/>
        <w:contextualSpacing w:val="0"/>
        <w:rPr>
          <w:rFonts w:ascii="Calibri" w:hAnsi="Calibri"/>
          <w:sz w:val="20"/>
        </w:rPr>
      </w:pPr>
      <w:r w:rsidRPr="002800AD">
        <w:rPr>
          <w:rFonts w:ascii="Calibri" w:hAnsi="Calibri"/>
          <w:sz w:val="20"/>
        </w:rPr>
        <w:t>Distress and the need to adopt a broad social determinants approach to distress management</w:t>
      </w:r>
      <w:r w:rsidR="005A483B">
        <w:rPr>
          <w:rFonts w:ascii="Calibri" w:hAnsi="Calibri"/>
          <w:sz w:val="20"/>
        </w:rPr>
        <w:t>.</w:t>
      </w:r>
    </w:p>
    <w:p w14:paraId="54BBF349" w14:textId="77777777" w:rsidR="00AB257F" w:rsidRPr="002800AD" w:rsidRDefault="00AB257F" w:rsidP="006D4962">
      <w:pPr>
        <w:pStyle w:val="ListParagraph"/>
        <w:numPr>
          <w:ilvl w:val="0"/>
          <w:numId w:val="26"/>
        </w:numPr>
        <w:spacing w:before="0" w:after="120" w:line="240" w:lineRule="auto"/>
        <w:ind w:left="357" w:hanging="357"/>
        <w:contextualSpacing w:val="0"/>
        <w:rPr>
          <w:rFonts w:ascii="Calibri" w:hAnsi="Calibri"/>
          <w:sz w:val="20"/>
        </w:rPr>
      </w:pPr>
      <w:r w:rsidRPr="002800AD">
        <w:rPr>
          <w:rFonts w:ascii="Calibri" w:hAnsi="Calibri"/>
          <w:sz w:val="20"/>
        </w:rPr>
        <w:t>Data, Research and Evaluation</w:t>
      </w:r>
      <w:r w:rsidR="005A483B">
        <w:rPr>
          <w:rFonts w:ascii="Calibri" w:hAnsi="Calibri"/>
          <w:sz w:val="20"/>
        </w:rPr>
        <w:t>.</w:t>
      </w:r>
      <w:r w:rsidRPr="002800AD">
        <w:rPr>
          <w:rFonts w:ascii="Calibri" w:hAnsi="Calibri"/>
          <w:sz w:val="20"/>
        </w:rPr>
        <w:t xml:space="preserve"> </w:t>
      </w:r>
    </w:p>
    <w:p w14:paraId="49712404" w14:textId="77777777" w:rsidR="00AB257F" w:rsidRPr="002800AD" w:rsidRDefault="00AB257F" w:rsidP="006D4962">
      <w:pPr>
        <w:pStyle w:val="ListParagraph"/>
        <w:numPr>
          <w:ilvl w:val="0"/>
          <w:numId w:val="26"/>
        </w:numPr>
        <w:spacing w:before="0" w:after="120" w:line="240" w:lineRule="auto"/>
        <w:ind w:left="357" w:hanging="357"/>
        <w:contextualSpacing w:val="0"/>
        <w:rPr>
          <w:rFonts w:ascii="Calibri" w:hAnsi="Calibri"/>
          <w:sz w:val="20"/>
        </w:rPr>
      </w:pPr>
      <w:r w:rsidRPr="002800AD">
        <w:rPr>
          <w:rFonts w:ascii="Calibri" w:hAnsi="Calibri"/>
          <w:sz w:val="20"/>
        </w:rPr>
        <w:t>Workforce and the need to build capability across all workforces</w:t>
      </w:r>
      <w:r w:rsidR="005A483B">
        <w:rPr>
          <w:rFonts w:ascii="Calibri" w:hAnsi="Calibri"/>
          <w:sz w:val="20"/>
        </w:rPr>
        <w:t>.</w:t>
      </w:r>
    </w:p>
    <w:p w14:paraId="147F87E5" w14:textId="77777777" w:rsidR="00AB257F" w:rsidRPr="002800AD" w:rsidRDefault="00AB257F" w:rsidP="006D4962">
      <w:pPr>
        <w:pStyle w:val="ListParagraph"/>
        <w:numPr>
          <w:ilvl w:val="0"/>
          <w:numId w:val="26"/>
        </w:numPr>
        <w:spacing w:before="0" w:after="120" w:line="240" w:lineRule="auto"/>
        <w:ind w:left="357" w:hanging="357"/>
        <w:contextualSpacing w:val="0"/>
        <w:rPr>
          <w:rFonts w:ascii="Calibri" w:hAnsi="Calibri"/>
          <w:sz w:val="20"/>
        </w:rPr>
      </w:pPr>
      <w:r w:rsidRPr="002800AD">
        <w:rPr>
          <w:rFonts w:ascii="Calibri" w:hAnsi="Calibri"/>
          <w:sz w:val="20"/>
        </w:rPr>
        <w:t>Lived Experience and the importance of placing this at the centre of all activities</w:t>
      </w:r>
      <w:r w:rsidR="005A483B">
        <w:rPr>
          <w:rFonts w:ascii="Calibri" w:hAnsi="Calibri"/>
          <w:sz w:val="20"/>
        </w:rPr>
        <w:t>.</w:t>
      </w:r>
    </w:p>
    <w:p w14:paraId="7B8D18E1" w14:textId="77777777" w:rsidR="00AB257F" w:rsidRPr="002800AD" w:rsidRDefault="00AB257F" w:rsidP="006D4962">
      <w:pPr>
        <w:pStyle w:val="ListParagraph"/>
        <w:numPr>
          <w:ilvl w:val="0"/>
          <w:numId w:val="26"/>
        </w:numPr>
        <w:spacing w:before="0" w:after="120" w:line="240" w:lineRule="auto"/>
        <w:ind w:left="357" w:hanging="357"/>
        <w:contextualSpacing w:val="0"/>
        <w:rPr>
          <w:rFonts w:ascii="Calibri" w:hAnsi="Calibri"/>
          <w:sz w:val="20"/>
        </w:rPr>
      </w:pPr>
      <w:r w:rsidRPr="002800AD">
        <w:rPr>
          <w:rFonts w:ascii="Calibri" w:hAnsi="Calibri"/>
          <w:sz w:val="20"/>
        </w:rPr>
        <w:t>Priority populations and the importance of having an equity approach to assisting a wide and potentially overlapping number of priority populations</w:t>
      </w:r>
      <w:r w:rsidR="005A483B">
        <w:rPr>
          <w:rFonts w:ascii="Calibri" w:hAnsi="Calibri"/>
          <w:sz w:val="20"/>
        </w:rPr>
        <w:t>.</w:t>
      </w:r>
    </w:p>
    <w:p w14:paraId="6F0074E2" w14:textId="77777777" w:rsidR="005A483B" w:rsidRPr="005A483B" w:rsidRDefault="005A483B" w:rsidP="005A483B">
      <w:pPr>
        <w:spacing w:before="0" w:after="120" w:line="240" w:lineRule="auto"/>
        <w:rPr>
          <w:rFonts w:ascii="Calibri" w:hAnsi="Calibri"/>
          <w:sz w:val="20"/>
        </w:rPr>
      </w:pPr>
      <w:r w:rsidRPr="005A483B">
        <w:rPr>
          <w:rFonts w:ascii="Calibri" w:hAnsi="Calibri"/>
          <w:sz w:val="20"/>
        </w:rPr>
        <w:t>In addition to the structured consultation to gain insights and feedback on the Advice being provided to government, the Adviser has taken an active role throughout 2019-20 to engage various stakeholder groups by attending and presenting at summits, conferences and workshops. Principally, the Adviser has sought to highlight the importance of embedding suicide prevention in all parts of the community and to encourage a more open, transparent and compassionate national dialogue on the topic.  The Adviser has spoken to groups including the building and construction field, Australasian Research, men’s health, and Indigenous round tables</w:t>
      </w:r>
      <w:r>
        <w:rPr>
          <w:rFonts w:ascii="Calibri" w:hAnsi="Calibri"/>
          <w:sz w:val="20"/>
        </w:rPr>
        <w:t>.</w:t>
      </w:r>
    </w:p>
    <w:p w14:paraId="7F90F9C2" w14:textId="5BAA01EE" w:rsidR="00AB257F" w:rsidRPr="00EE65DA" w:rsidRDefault="00C87E24" w:rsidP="00A16CCE">
      <w:pPr>
        <w:pStyle w:val="Heading2"/>
      </w:pPr>
      <w:proofErr w:type="spellStart"/>
      <w:r>
        <w:t>Gayaa</w:t>
      </w:r>
      <w:proofErr w:type="spellEnd"/>
      <w:r>
        <w:t xml:space="preserve"> </w:t>
      </w:r>
      <w:proofErr w:type="spellStart"/>
      <w:r>
        <w:t>Dhuwi</w:t>
      </w:r>
      <w:proofErr w:type="spellEnd"/>
    </w:p>
    <w:p w14:paraId="77CA8AD3" w14:textId="77777777" w:rsidR="005A483B" w:rsidRPr="005A483B" w:rsidRDefault="005A483B" w:rsidP="005A483B">
      <w:pPr>
        <w:spacing w:before="0" w:after="120" w:line="240" w:lineRule="auto"/>
        <w:rPr>
          <w:rFonts w:ascii="Calibri" w:hAnsi="Calibri"/>
          <w:sz w:val="20"/>
        </w:rPr>
      </w:pPr>
      <w:r w:rsidRPr="005A483B">
        <w:rPr>
          <w:rFonts w:ascii="Calibri" w:hAnsi="Calibri"/>
          <w:sz w:val="20"/>
        </w:rPr>
        <w:t xml:space="preserve">In recognition of the high rates of suicide for Aboriginal and Torres Strait Islander people, and the need for improved suicide prevention interventions, the Adviser sought and engaged in a number of specific consultations with Aboriginal and Torres Strait Islander people, communities, and leadership groups. Of particular significance and valued input into the Final Report has been the  work of the newly </w:t>
      </w:r>
      <w:proofErr w:type="spellStart"/>
      <w:r w:rsidRPr="005A483B">
        <w:rPr>
          <w:rFonts w:ascii="Calibri" w:hAnsi="Calibri"/>
          <w:sz w:val="20"/>
        </w:rPr>
        <w:t>establshed</w:t>
      </w:r>
      <w:proofErr w:type="spellEnd"/>
      <w:r w:rsidRPr="005A483B">
        <w:rPr>
          <w:rFonts w:ascii="Calibri" w:hAnsi="Calibri"/>
          <w:sz w:val="20"/>
        </w:rPr>
        <w:t xml:space="preserve"> </w:t>
      </w:r>
      <w:proofErr w:type="spellStart"/>
      <w:r w:rsidRPr="005A483B">
        <w:rPr>
          <w:rFonts w:ascii="Calibri" w:hAnsi="Calibri"/>
          <w:sz w:val="20"/>
        </w:rPr>
        <w:t>Gayya</w:t>
      </w:r>
      <w:proofErr w:type="spellEnd"/>
      <w:r w:rsidRPr="005A483B">
        <w:rPr>
          <w:rFonts w:ascii="Calibri" w:hAnsi="Calibri"/>
          <w:sz w:val="20"/>
        </w:rPr>
        <w:t xml:space="preserve"> </w:t>
      </w:r>
      <w:proofErr w:type="spellStart"/>
      <w:r w:rsidRPr="005A483B">
        <w:rPr>
          <w:rFonts w:ascii="Calibri" w:hAnsi="Calibri"/>
          <w:sz w:val="20"/>
        </w:rPr>
        <w:t>Dhuwi</w:t>
      </w:r>
      <w:proofErr w:type="spellEnd"/>
      <w:r w:rsidRPr="005A483B">
        <w:rPr>
          <w:rFonts w:ascii="Calibri" w:hAnsi="Calibri"/>
          <w:sz w:val="20"/>
        </w:rPr>
        <w:t xml:space="preserve"> (Proud Spirit) Australia, and their revised </w:t>
      </w:r>
      <w:r w:rsidRPr="005A483B">
        <w:rPr>
          <w:rFonts w:ascii="Calibri" w:hAnsi="Calibri"/>
          <w:i/>
          <w:sz w:val="20"/>
        </w:rPr>
        <w:t>National Aboriginal and Torres Strait Islander Suicide Prevention Strategy</w:t>
      </w:r>
      <w:r w:rsidRPr="005A483B">
        <w:rPr>
          <w:rFonts w:ascii="Calibri" w:hAnsi="Calibri"/>
          <w:sz w:val="20"/>
        </w:rPr>
        <w:t xml:space="preserve"> scheduled for release </w:t>
      </w:r>
      <w:r w:rsidR="006D4962">
        <w:rPr>
          <w:rFonts w:ascii="Calibri" w:hAnsi="Calibri"/>
          <w:sz w:val="20"/>
        </w:rPr>
        <w:t>in</w:t>
      </w:r>
      <w:r w:rsidRPr="005A483B">
        <w:rPr>
          <w:rFonts w:ascii="Calibri" w:hAnsi="Calibri"/>
          <w:sz w:val="20"/>
        </w:rPr>
        <w:t xml:space="preserve"> 2021.</w:t>
      </w:r>
    </w:p>
    <w:p w14:paraId="473209BE" w14:textId="77777777" w:rsidR="0075270C" w:rsidRDefault="0075270C" w:rsidP="00353982">
      <w:pPr>
        <w:rPr>
          <w:rFonts w:ascii="Calibri" w:hAnsi="Calibri" w:cs="Calibri"/>
          <w:b/>
          <w:color w:val="4472C4"/>
          <w:sz w:val="32"/>
          <w:szCs w:val="32"/>
        </w:rPr>
        <w:sectPr w:rsidR="0075270C" w:rsidSect="0075270C">
          <w:endnotePr>
            <w:numFmt w:val="decimal"/>
          </w:endnotePr>
          <w:type w:val="continuous"/>
          <w:pgSz w:w="11900" w:h="16840"/>
          <w:pgMar w:top="1701" w:right="1418" w:bottom="1418" w:left="1418" w:header="709" w:footer="709" w:gutter="0"/>
          <w:cols w:num="2" w:space="708"/>
          <w:titlePg/>
          <w:docGrid w:linePitch="360"/>
        </w:sectPr>
      </w:pPr>
    </w:p>
    <w:p w14:paraId="4E3E14B4" w14:textId="77777777" w:rsidR="0075270C" w:rsidRPr="00C87E24" w:rsidRDefault="0075270C" w:rsidP="00C87E24">
      <w:r>
        <w:br w:type="page"/>
      </w:r>
    </w:p>
    <w:p w14:paraId="303CAA87" w14:textId="7D103857" w:rsidR="00AB257F" w:rsidRPr="00EE65DA" w:rsidRDefault="005A756B" w:rsidP="00A16CCE">
      <w:pPr>
        <w:pStyle w:val="Heading2"/>
      </w:pPr>
      <w:r>
        <w:t>Public c</w:t>
      </w:r>
      <w:r w:rsidR="00C87E24">
        <w:t>onsultation</w:t>
      </w:r>
    </w:p>
    <w:p w14:paraId="10E7A31D" w14:textId="77777777" w:rsidR="0075270C" w:rsidRDefault="0075270C" w:rsidP="00567189">
      <w:pPr>
        <w:spacing w:before="0" w:after="120" w:line="240" w:lineRule="auto"/>
        <w:rPr>
          <w:rFonts w:ascii="Calibri" w:hAnsi="Calibri"/>
          <w:sz w:val="20"/>
        </w:rPr>
        <w:sectPr w:rsidR="0075270C" w:rsidSect="0075270C">
          <w:endnotePr>
            <w:numFmt w:val="decimal"/>
          </w:endnotePr>
          <w:type w:val="continuous"/>
          <w:pgSz w:w="11900" w:h="16840"/>
          <w:pgMar w:top="1701" w:right="1418" w:bottom="1418" w:left="1418" w:header="709" w:footer="709" w:gutter="0"/>
          <w:cols w:space="708"/>
          <w:titlePg/>
          <w:docGrid w:linePitch="360"/>
        </w:sectPr>
      </w:pPr>
    </w:p>
    <w:p w14:paraId="2266C9D9" w14:textId="79CEE301" w:rsidR="00EE65DA" w:rsidRDefault="00AB257F" w:rsidP="00567189">
      <w:pPr>
        <w:spacing w:before="0" w:after="120" w:line="240" w:lineRule="auto"/>
        <w:rPr>
          <w:rFonts w:ascii="Calibri" w:hAnsi="Calibri"/>
          <w:sz w:val="20"/>
        </w:rPr>
      </w:pPr>
      <w:r w:rsidRPr="00567189">
        <w:rPr>
          <w:rFonts w:ascii="Calibri" w:hAnsi="Calibri"/>
          <w:sz w:val="20"/>
        </w:rPr>
        <w:t xml:space="preserve">Since the establishment of the Taskforce there has been a number of individuals and organisations that have written directly to provide feedback, subject matter expertise and/or information on personal experience with suicide and the current service system. </w:t>
      </w:r>
    </w:p>
    <w:p w14:paraId="5C5A4446" w14:textId="77777777" w:rsidR="00AB257F" w:rsidRPr="00567189" w:rsidRDefault="00AB257F" w:rsidP="00567189">
      <w:pPr>
        <w:spacing w:before="0" w:after="120" w:line="240" w:lineRule="auto"/>
        <w:rPr>
          <w:rFonts w:ascii="Calibri" w:hAnsi="Calibri"/>
          <w:sz w:val="20"/>
        </w:rPr>
      </w:pPr>
      <w:r w:rsidRPr="00567189">
        <w:rPr>
          <w:rFonts w:ascii="Calibri" w:hAnsi="Calibri"/>
          <w:sz w:val="20"/>
        </w:rPr>
        <w:t xml:space="preserve">All correspondence received by the Taskforce was responded to, some warranting further investigation by the Adviser, and all being considered as an additional feedback loop to the multi-layered consultation approach that was undertaken in the development of all advice to Government. </w:t>
      </w:r>
    </w:p>
    <w:p w14:paraId="0DFA2559" w14:textId="77777777" w:rsidR="00AB257F" w:rsidRPr="00567189" w:rsidRDefault="00AB257F" w:rsidP="00567189">
      <w:pPr>
        <w:spacing w:before="0" w:after="120" w:line="240" w:lineRule="auto"/>
        <w:rPr>
          <w:rFonts w:ascii="Calibri" w:hAnsi="Calibri"/>
          <w:color w:val="FFFFFF"/>
          <w:sz w:val="20"/>
        </w:rPr>
      </w:pPr>
      <w:r w:rsidRPr="00567189">
        <w:rPr>
          <w:rFonts w:ascii="Calibri" w:hAnsi="Calibri"/>
          <w:sz w:val="20"/>
        </w:rPr>
        <w:t>In the creation of the</w:t>
      </w:r>
      <w:r w:rsidRPr="00EE65DA">
        <w:rPr>
          <w:rFonts w:ascii="Calibri" w:hAnsi="Calibri"/>
          <w:i/>
          <w:sz w:val="20"/>
        </w:rPr>
        <w:t xml:space="preserve"> Initial Findings</w:t>
      </w:r>
      <w:r w:rsidRPr="00567189">
        <w:rPr>
          <w:rFonts w:ascii="Calibri" w:hAnsi="Calibri"/>
          <w:sz w:val="20"/>
        </w:rPr>
        <w:t>, the Taskforce completed five months of consultations where six Priority Areas were developed. These consultations included those with a lived experience of suicide, Aboriginal and Torres Strait Islander organisations and peoples, youth representatives, sector experts, State and Territory governments, peak bodies, and rural regional and remote communities. This included a review of the evidence for effective suicide prevention strategies, together with current Australian policies and initiatives across all jurisdictions.</w:t>
      </w:r>
    </w:p>
    <w:p w14:paraId="50777ABB" w14:textId="7124EB7E" w:rsidR="00EE65DA" w:rsidRDefault="00AB257F" w:rsidP="00567189">
      <w:pPr>
        <w:spacing w:before="0" w:after="120" w:line="240" w:lineRule="auto"/>
        <w:rPr>
          <w:rFonts w:ascii="Calibri" w:hAnsi="Calibri"/>
          <w:sz w:val="20"/>
        </w:rPr>
      </w:pPr>
      <w:r w:rsidRPr="00567189">
        <w:rPr>
          <w:rFonts w:ascii="Calibri" w:hAnsi="Calibri"/>
          <w:sz w:val="20"/>
        </w:rPr>
        <w:t xml:space="preserve">There was the opportunity for the public to participate in a survey at two points throughout the process, after the </w:t>
      </w:r>
      <w:r w:rsidR="00EE65DA">
        <w:rPr>
          <w:rFonts w:ascii="Calibri" w:hAnsi="Calibri"/>
          <w:i/>
          <w:sz w:val="20"/>
        </w:rPr>
        <w:t>Initial Findings</w:t>
      </w:r>
      <w:r w:rsidRPr="00567189">
        <w:rPr>
          <w:rFonts w:ascii="Calibri" w:hAnsi="Calibri"/>
          <w:sz w:val="20"/>
        </w:rPr>
        <w:t xml:space="preserve"> w</w:t>
      </w:r>
      <w:r w:rsidR="00EE65DA">
        <w:rPr>
          <w:rFonts w:ascii="Calibri" w:hAnsi="Calibri"/>
          <w:sz w:val="20"/>
        </w:rPr>
        <w:t>ere</w:t>
      </w:r>
      <w:r w:rsidRPr="00567189">
        <w:rPr>
          <w:rFonts w:ascii="Calibri" w:hAnsi="Calibri"/>
          <w:sz w:val="20"/>
        </w:rPr>
        <w:t xml:space="preserve"> released and more recently post the release of the</w:t>
      </w:r>
      <w:r w:rsidRPr="00EE65DA">
        <w:rPr>
          <w:rFonts w:ascii="Calibri" w:hAnsi="Calibri"/>
          <w:i/>
          <w:sz w:val="20"/>
        </w:rPr>
        <w:t xml:space="preserve"> Interim Advice</w:t>
      </w:r>
      <w:r w:rsidRPr="00567189">
        <w:rPr>
          <w:rFonts w:ascii="Calibri" w:hAnsi="Calibri"/>
          <w:sz w:val="20"/>
        </w:rPr>
        <w:t>. The recent survey was open for submissions from 16 November until 3 December 2020</w:t>
      </w:r>
      <w:r w:rsidR="00EE65DA">
        <w:rPr>
          <w:rFonts w:ascii="Calibri" w:hAnsi="Calibri"/>
          <w:sz w:val="20"/>
        </w:rPr>
        <w:t xml:space="preserve">. The survey sought </w:t>
      </w:r>
      <w:r w:rsidRPr="00567189">
        <w:rPr>
          <w:rFonts w:ascii="Calibri" w:hAnsi="Calibri"/>
          <w:sz w:val="20"/>
        </w:rPr>
        <w:t xml:space="preserve">feedback </w:t>
      </w:r>
      <w:r w:rsidR="00EE65DA">
        <w:rPr>
          <w:rFonts w:ascii="Calibri" w:hAnsi="Calibri"/>
          <w:sz w:val="20"/>
        </w:rPr>
        <w:t xml:space="preserve">on the </w:t>
      </w:r>
      <w:r w:rsidR="00EE65DA">
        <w:rPr>
          <w:rFonts w:ascii="Calibri" w:hAnsi="Calibri"/>
          <w:i/>
          <w:sz w:val="20"/>
        </w:rPr>
        <w:t xml:space="preserve">Interim Advice </w:t>
      </w:r>
      <w:r w:rsidR="00EE65DA">
        <w:rPr>
          <w:rFonts w:ascii="Calibri" w:hAnsi="Calibri"/>
          <w:sz w:val="20"/>
        </w:rPr>
        <w:t xml:space="preserve">recommendations by asking a range of questions relating to specific recommendations, any perceived gaps, the feasibility of implementing the current recommendations, and any key areas of focus required to achieve a </w:t>
      </w:r>
      <w:r w:rsidR="004A0B33">
        <w:rPr>
          <w:rFonts w:ascii="Calibri" w:hAnsi="Calibri"/>
          <w:sz w:val="20"/>
        </w:rPr>
        <w:t>whole of government</w:t>
      </w:r>
      <w:r w:rsidR="00EE65DA">
        <w:rPr>
          <w:rFonts w:ascii="Calibri" w:hAnsi="Calibri"/>
          <w:sz w:val="20"/>
        </w:rPr>
        <w:t xml:space="preserve"> approach to suicide prevention.</w:t>
      </w:r>
    </w:p>
    <w:p w14:paraId="12AC4901" w14:textId="77777777" w:rsidR="00EE65DA" w:rsidRDefault="00EE65DA" w:rsidP="00567189">
      <w:pPr>
        <w:spacing w:before="0" w:after="120" w:line="240" w:lineRule="auto"/>
        <w:rPr>
          <w:rFonts w:ascii="Calibri" w:hAnsi="Calibri"/>
          <w:sz w:val="20"/>
        </w:rPr>
      </w:pPr>
      <w:r>
        <w:rPr>
          <w:rFonts w:ascii="Calibri" w:hAnsi="Calibri"/>
          <w:sz w:val="20"/>
        </w:rPr>
        <w:t xml:space="preserve">There were 37 responses to the November survey in the period allocated for feedback, this was made up of individuals, community and organisations with just short of half the responses being from individuals. </w:t>
      </w:r>
    </w:p>
    <w:p w14:paraId="5F8FCC80" w14:textId="64B06C7F" w:rsidR="0075270C" w:rsidRDefault="00AB257F" w:rsidP="00EE427C">
      <w:pPr>
        <w:spacing w:before="0" w:after="120" w:line="240" w:lineRule="auto"/>
        <w:rPr>
          <w:rFonts w:ascii="Calibri" w:hAnsi="Calibri"/>
          <w:sz w:val="20"/>
        </w:rPr>
        <w:sectPr w:rsidR="0075270C" w:rsidSect="0075270C">
          <w:endnotePr>
            <w:numFmt w:val="decimal"/>
          </w:endnotePr>
          <w:type w:val="continuous"/>
          <w:pgSz w:w="11900" w:h="16840"/>
          <w:pgMar w:top="1701" w:right="1418" w:bottom="1418" w:left="1418" w:header="709" w:footer="709" w:gutter="0"/>
          <w:cols w:num="2" w:space="708"/>
          <w:titlePg/>
          <w:docGrid w:linePitch="360"/>
        </w:sectPr>
      </w:pPr>
      <w:r w:rsidRPr="00567189">
        <w:rPr>
          <w:rFonts w:ascii="Calibri" w:hAnsi="Calibri"/>
          <w:sz w:val="20"/>
        </w:rPr>
        <w:t xml:space="preserve">The survey was promoted through the Health Department website and the Life in Mind website. The Taskforce also encouraged members from the EAG and the </w:t>
      </w:r>
      <w:r w:rsidR="00EE65DA">
        <w:rPr>
          <w:rFonts w:ascii="Calibri" w:hAnsi="Calibri"/>
          <w:sz w:val="20"/>
        </w:rPr>
        <w:t>SP</w:t>
      </w:r>
      <w:r w:rsidRPr="00567189">
        <w:rPr>
          <w:rFonts w:ascii="Calibri" w:hAnsi="Calibri"/>
          <w:sz w:val="20"/>
        </w:rPr>
        <w:t>IDC, and the representatives from the Commonwealth, and State and Territory consultations and the suicide prevention sector to promote survey participation thro</w:t>
      </w:r>
      <w:r w:rsidR="00753289">
        <w:rPr>
          <w:rFonts w:ascii="Calibri" w:hAnsi="Calibri"/>
          <w:sz w:val="20"/>
        </w:rPr>
        <w:t xml:space="preserve">ugh their relevant networks. </w:t>
      </w:r>
    </w:p>
    <w:p w14:paraId="07080367" w14:textId="77777777" w:rsidR="00F447ED" w:rsidRPr="00E914B8" w:rsidRDefault="00F447ED" w:rsidP="00C87E24">
      <w:pPr>
        <w:rPr>
          <w:lang w:val="en-US" w:eastAsia="en-AU"/>
        </w:rPr>
      </w:pPr>
      <w:bookmarkStart w:id="102" w:name="_Toc46241596"/>
      <w:bookmarkStart w:id="103" w:name="_Toc46243300"/>
      <w:bookmarkStart w:id="104" w:name="_Toc46321578"/>
      <w:bookmarkStart w:id="105" w:name="_Toc46329119"/>
      <w:bookmarkStart w:id="106" w:name="_Toc46486089"/>
      <w:bookmarkStart w:id="107" w:name="_Toc46493675"/>
      <w:bookmarkStart w:id="108" w:name="_Toc46494918"/>
      <w:bookmarkStart w:id="109" w:name="_Toc46497273"/>
      <w:bookmarkStart w:id="110" w:name="_Toc46497973"/>
      <w:bookmarkStart w:id="111" w:name="_Toc46762506"/>
      <w:bookmarkStart w:id="112" w:name="_Toc46762510"/>
      <w:bookmarkStart w:id="113" w:name="_Toc46762511"/>
      <w:bookmarkStart w:id="114" w:name="_Toc46762512"/>
      <w:bookmarkEnd w:id="102"/>
      <w:bookmarkEnd w:id="103"/>
      <w:bookmarkEnd w:id="104"/>
      <w:bookmarkEnd w:id="105"/>
      <w:bookmarkEnd w:id="106"/>
      <w:bookmarkEnd w:id="107"/>
      <w:bookmarkEnd w:id="108"/>
      <w:bookmarkEnd w:id="109"/>
      <w:bookmarkEnd w:id="110"/>
      <w:bookmarkEnd w:id="111"/>
      <w:bookmarkEnd w:id="112"/>
      <w:bookmarkEnd w:id="113"/>
      <w:bookmarkEnd w:id="114"/>
    </w:p>
    <w:sectPr w:rsidR="00F447ED" w:rsidRPr="00E914B8" w:rsidSect="0075270C">
      <w:endnotePr>
        <w:numFmt w:val="decimal"/>
      </w:endnotePr>
      <w:type w:val="continuous"/>
      <w:pgSz w:w="11900" w:h="16840"/>
      <w:pgMar w:top="1701"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7AC412" w14:textId="77777777" w:rsidR="003D5E3B" w:rsidRDefault="003D5E3B" w:rsidP="00F15E50">
      <w:pPr>
        <w:spacing w:before="0" w:line="240" w:lineRule="auto"/>
      </w:pPr>
      <w:r>
        <w:separator/>
      </w:r>
    </w:p>
  </w:endnote>
  <w:endnote w:type="continuationSeparator" w:id="0">
    <w:p w14:paraId="6DFCBFD3" w14:textId="77777777" w:rsidR="003D5E3B" w:rsidRDefault="003D5E3B" w:rsidP="00F15E50">
      <w:pPr>
        <w:spacing w:before="0" w:line="240" w:lineRule="auto"/>
      </w:pPr>
      <w:r>
        <w:continuationSeparator/>
      </w:r>
    </w:p>
  </w:endnote>
  <w:endnote w:type="continuationNotice" w:id="1">
    <w:p w14:paraId="0D0FF9F8" w14:textId="77777777" w:rsidR="003D5E3B" w:rsidRDefault="003D5E3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alatino Linotype">
    <w:panose1 w:val="02040502050505030304"/>
    <w:charset w:val="00"/>
    <w:family w:val="roman"/>
    <w:pitch w:val="variable"/>
    <w:sig w:usb0="E0000287" w:usb1="40000013" w:usb2="00000000" w:usb3="00000000" w:csb0="0000019F" w:csb1="00000000"/>
  </w:font>
  <w:font w:name="9999999">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GSMinchoE">
    <w:altName w:val="HGS明朝E"/>
    <w:panose1 w:val="00000000000000000000"/>
    <w:charset w:val="80"/>
    <w:family w:val="roman"/>
    <w:notTrueType/>
    <w:pitch w:val="default"/>
  </w:font>
  <w:font w:name="Times New Roman (Body CS)">
    <w:altName w:val="Arial"/>
    <w:charset w:val="00"/>
    <w:family w:val="roman"/>
    <w:pitch w:val="variable"/>
    <w:sig w:usb0="E0002AFF" w:usb1="C0007841"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70487" w14:textId="77777777" w:rsidR="003D5E3B" w:rsidRDefault="003D5E3B">
    <w:pPr>
      <w:pStyle w:val="Footer"/>
      <w:jc w:val="right"/>
    </w:pPr>
  </w:p>
  <w:p w14:paraId="2EC58510" w14:textId="77777777" w:rsidR="003D5E3B" w:rsidRDefault="003D5E3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90058" w14:textId="77777777" w:rsidR="003D5E3B" w:rsidRPr="00161378" w:rsidRDefault="003D5E3B" w:rsidP="00161378">
    <w:pPr>
      <w:pStyle w:val="Footer"/>
      <w:jc w:val="right"/>
      <w:rPr>
        <w:rFonts w:ascii="Calibri" w:hAnsi="Calibri" w:cs="Calibri"/>
        <w:sz w:val="20"/>
        <w:szCs w:val="20"/>
      </w:rPr>
    </w:pPr>
    <w:r w:rsidRPr="00161378">
      <w:rPr>
        <w:rFonts w:ascii="Calibri" w:hAnsi="Calibri" w:cs="Calibri"/>
        <w:sz w:val="20"/>
        <w:szCs w:val="20"/>
      </w:rPr>
      <w:t>Appendix 2</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FB853" w14:textId="77777777" w:rsidR="003D5E3B" w:rsidRPr="00161378" w:rsidRDefault="003D5E3B" w:rsidP="00161378">
    <w:pPr>
      <w:pStyle w:val="Footer"/>
      <w:jc w:val="right"/>
      <w:rPr>
        <w:rFonts w:ascii="Calibri" w:hAnsi="Calibri" w:cs="Calibri"/>
        <w:sz w:val="20"/>
        <w:szCs w:val="20"/>
      </w:rPr>
    </w:pPr>
    <w:r w:rsidRPr="00161378">
      <w:rPr>
        <w:rFonts w:ascii="Calibri" w:hAnsi="Calibri" w:cs="Calibri"/>
        <w:sz w:val="20"/>
        <w:szCs w:val="20"/>
      </w:rPr>
      <w:t>Appendix 3</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A380A" w14:textId="77777777" w:rsidR="003D5E3B" w:rsidRPr="00161378" w:rsidRDefault="003D5E3B" w:rsidP="00161378">
    <w:pPr>
      <w:pStyle w:val="Footer"/>
      <w:jc w:val="right"/>
      <w:rPr>
        <w:rFonts w:ascii="Calibri" w:hAnsi="Calibri" w:cs="Calibri"/>
        <w:sz w:val="20"/>
        <w:szCs w:val="20"/>
      </w:rPr>
    </w:pPr>
    <w:r w:rsidRPr="00161378">
      <w:rPr>
        <w:rFonts w:ascii="Calibri" w:hAnsi="Calibri" w:cs="Calibri"/>
        <w:sz w:val="20"/>
        <w:szCs w:val="20"/>
      </w:rPr>
      <w:t>Appendix 3</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C8E3A" w14:textId="77777777" w:rsidR="003D5E3B" w:rsidRPr="00D514DF" w:rsidRDefault="003D5E3B" w:rsidP="00A41E69">
    <w:pPr>
      <w:pStyle w:val="Footer"/>
      <w:jc w:val="right"/>
      <w:rPr>
        <w:rFonts w:ascii="Calibri" w:hAnsi="Calibri" w:cs="Calibri"/>
      </w:rPr>
    </w:pPr>
    <w:r w:rsidRPr="00D514DF">
      <w:rPr>
        <w:rFonts w:ascii="Calibri" w:hAnsi="Calibri" w:cs="Calibri"/>
      </w:rPr>
      <w:t>Appendix 4</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A414E" w14:textId="77777777" w:rsidR="003D5E3B" w:rsidRPr="00161378" w:rsidRDefault="003D5E3B" w:rsidP="00161378">
    <w:pPr>
      <w:pStyle w:val="Footer"/>
      <w:jc w:val="right"/>
      <w:rPr>
        <w:rFonts w:ascii="Calibri" w:hAnsi="Calibri" w:cs="Calibri"/>
        <w:sz w:val="20"/>
        <w:szCs w:val="20"/>
      </w:rPr>
    </w:pPr>
    <w:r w:rsidRPr="00161378">
      <w:rPr>
        <w:rFonts w:ascii="Calibri" w:hAnsi="Calibri" w:cs="Calibri"/>
        <w:sz w:val="20"/>
        <w:szCs w:val="20"/>
      </w:rPr>
      <w:t>Appendix 4</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1758B" w14:textId="77777777" w:rsidR="003D5E3B" w:rsidRDefault="003D5E3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4FD85" w14:textId="77777777" w:rsidR="003D5E3B" w:rsidRDefault="003D5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2C7E4" w14:textId="77777777" w:rsidR="003D5E3B" w:rsidRPr="00800843" w:rsidRDefault="003D5E3B" w:rsidP="006D1A93">
    <w:pPr>
      <w:pStyle w:val="Footer"/>
      <w:tabs>
        <w:tab w:val="clear" w:pos="4513"/>
        <w:tab w:val="left" w:pos="8505"/>
      </w:tabs>
      <w:rPr>
        <w:color w:val="1D276D"/>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59A3D" w14:textId="77777777" w:rsidR="003D5E3B" w:rsidRDefault="003D5E3B">
    <w:pPr>
      <w:pStyle w:val="Footer"/>
      <w:jc w:val="right"/>
    </w:pPr>
    <w:r>
      <w:t>Appendix 1</w:t>
    </w:r>
  </w:p>
  <w:p w14:paraId="4EAAE1B0" w14:textId="77777777" w:rsidR="003D5E3B" w:rsidRDefault="003D5E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18F39" w14:textId="77777777" w:rsidR="003D5E3B" w:rsidRPr="00161378" w:rsidRDefault="003D5E3B" w:rsidP="00FA571B">
    <w:pPr>
      <w:pStyle w:val="Footer"/>
      <w:jc w:val="right"/>
      <w:rPr>
        <w:rFonts w:ascii="Calibri" w:hAnsi="Calibri" w:cs="Calibri"/>
        <w:sz w:val="20"/>
        <w:szCs w:val="20"/>
      </w:rPr>
    </w:pPr>
    <w:r w:rsidRPr="00161378">
      <w:rPr>
        <w:rFonts w:ascii="Calibri" w:hAnsi="Calibri" w:cs="Calibri"/>
        <w:sz w:val="20"/>
        <w:szCs w:val="20"/>
      </w:rPr>
      <w:t>Appendices to the Final Advice</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91ABF" w14:textId="77777777" w:rsidR="003D5E3B" w:rsidRDefault="003D5E3B">
    <w:pPr>
      <w:pStyle w:val="Footer"/>
      <w:jc w:val="right"/>
    </w:pPr>
    <w:r>
      <w:t>Appendix 1</w:t>
    </w:r>
  </w:p>
  <w:p w14:paraId="0D53D919" w14:textId="77777777" w:rsidR="003D5E3B" w:rsidRDefault="003D5E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7F5E0" w14:textId="77777777" w:rsidR="003D5E3B" w:rsidRPr="00161378" w:rsidRDefault="003D5E3B" w:rsidP="00FA571B">
    <w:pPr>
      <w:pStyle w:val="Footer"/>
      <w:jc w:val="right"/>
      <w:rPr>
        <w:rFonts w:ascii="Calibri" w:hAnsi="Calibri" w:cs="Calibri"/>
        <w:sz w:val="20"/>
        <w:szCs w:val="20"/>
      </w:rPr>
    </w:pPr>
    <w:r w:rsidRPr="00161378">
      <w:rPr>
        <w:rFonts w:ascii="Calibri" w:hAnsi="Calibri" w:cs="Calibri"/>
        <w:sz w:val="20"/>
        <w:szCs w:val="20"/>
      </w:rPr>
      <w:t>Appendix 1</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017C0" w14:textId="77777777" w:rsidR="003D5E3B" w:rsidRPr="00161378" w:rsidRDefault="003D5E3B" w:rsidP="00161378">
    <w:pPr>
      <w:pStyle w:val="Footer"/>
      <w:jc w:val="right"/>
      <w:rPr>
        <w:rFonts w:ascii="Calibri" w:hAnsi="Calibri" w:cs="Calibri"/>
        <w:sz w:val="20"/>
        <w:szCs w:val="20"/>
      </w:rPr>
    </w:pPr>
    <w:r w:rsidRPr="00161378">
      <w:rPr>
        <w:rFonts w:ascii="Calibri" w:hAnsi="Calibri" w:cs="Calibri"/>
        <w:sz w:val="20"/>
        <w:szCs w:val="20"/>
      </w:rPr>
      <w:t>Appendix 1</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87B88" w14:textId="77777777" w:rsidR="003D5E3B" w:rsidRPr="00161378" w:rsidRDefault="003D5E3B" w:rsidP="00161378">
    <w:pPr>
      <w:pStyle w:val="Footer"/>
      <w:jc w:val="right"/>
      <w:rPr>
        <w:rFonts w:ascii="Calibri" w:hAnsi="Calibri" w:cs="Calibri"/>
        <w:sz w:val="20"/>
        <w:szCs w:val="20"/>
      </w:rPr>
    </w:pPr>
    <w:r w:rsidRPr="00161378">
      <w:rPr>
        <w:rFonts w:ascii="Calibri" w:hAnsi="Calibri" w:cs="Calibri"/>
        <w:sz w:val="20"/>
        <w:szCs w:val="20"/>
      </w:rPr>
      <w:t>Appendix 2</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648B2" w14:textId="77777777" w:rsidR="003D5E3B" w:rsidRPr="00161378" w:rsidRDefault="003D5E3B" w:rsidP="00161378">
    <w:pPr>
      <w:pStyle w:val="Footer"/>
      <w:jc w:val="right"/>
      <w:rPr>
        <w:rFonts w:ascii="Calibri" w:hAnsi="Calibri" w:cs="Calibri"/>
        <w:sz w:val="20"/>
        <w:szCs w:val="20"/>
      </w:rPr>
    </w:pPr>
    <w:r w:rsidRPr="00161378">
      <w:rPr>
        <w:rFonts w:ascii="Calibri" w:hAnsi="Calibri" w:cs="Calibri"/>
        <w:sz w:val="20"/>
        <w:szCs w:val="20"/>
      </w:rPr>
      <w:t>Appendix 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B27B7" w14:textId="77777777" w:rsidR="003D5E3B" w:rsidRDefault="003D5E3B" w:rsidP="00F15E50">
      <w:pPr>
        <w:spacing w:before="0" w:line="240" w:lineRule="auto"/>
      </w:pPr>
      <w:r>
        <w:separator/>
      </w:r>
    </w:p>
  </w:footnote>
  <w:footnote w:type="continuationSeparator" w:id="0">
    <w:p w14:paraId="59E49552" w14:textId="77777777" w:rsidR="003D5E3B" w:rsidRDefault="003D5E3B" w:rsidP="00F15E50">
      <w:pPr>
        <w:spacing w:before="0" w:line="240" w:lineRule="auto"/>
      </w:pPr>
      <w:r>
        <w:continuationSeparator/>
      </w:r>
    </w:p>
  </w:footnote>
  <w:footnote w:type="continuationNotice" w:id="1">
    <w:p w14:paraId="3076E036" w14:textId="77777777" w:rsidR="003D5E3B" w:rsidRDefault="003D5E3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11576" w14:textId="77777777" w:rsidR="003D5E3B" w:rsidRDefault="003D5E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32854" w14:textId="77777777" w:rsidR="003D5E3B" w:rsidRPr="00116D85" w:rsidRDefault="003D5E3B" w:rsidP="00116D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1FBC3" w14:textId="77777777" w:rsidR="003D5E3B" w:rsidRPr="00753F9F" w:rsidRDefault="003D5E3B" w:rsidP="00753F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49784" w14:textId="77777777" w:rsidR="003D5E3B" w:rsidRDefault="003D5E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259FB" w14:textId="77777777" w:rsidR="003D5E3B" w:rsidRDefault="003D5E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458FC" w14:textId="77777777" w:rsidR="003D5E3B" w:rsidRDefault="003D5E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95C88"/>
    <w:multiLevelType w:val="hybridMultilevel"/>
    <w:tmpl w:val="3E6E5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51393D"/>
    <w:multiLevelType w:val="hybridMultilevel"/>
    <w:tmpl w:val="2D34A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4A5A6E"/>
    <w:multiLevelType w:val="hybridMultilevel"/>
    <w:tmpl w:val="8A6A93F0"/>
    <w:lvl w:ilvl="0" w:tplc="E098C618">
      <w:start w:val="1"/>
      <w:numFmt w:val="decimal"/>
      <w:lvlText w:val="%1."/>
      <w:lvlJc w:val="left"/>
      <w:pPr>
        <w:ind w:left="643" w:hanging="360"/>
      </w:pPr>
      <w:rPr>
        <w:rFonts w:hint="default"/>
        <w:color w:val="4472C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244AE2"/>
    <w:multiLevelType w:val="hybridMultilevel"/>
    <w:tmpl w:val="F2843C02"/>
    <w:lvl w:ilvl="0" w:tplc="08090001">
      <w:start w:val="1"/>
      <w:numFmt w:val="bullet"/>
      <w:lvlText w:val=""/>
      <w:lvlJc w:val="left"/>
      <w:pPr>
        <w:ind w:left="720" w:hanging="360"/>
      </w:pPr>
      <w:rPr>
        <w:rFonts w:ascii="Symbol" w:hAnsi="Symbol"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8A34A9"/>
    <w:multiLevelType w:val="hybridMultilevel"/>
    <w:tmpl w:val="0D526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354D27"/>
    <w:multiLevelType w:val="hybridMultilevel"/>
    <w:tmpl w:val="1A86C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553434"/>
    <w:multiLevelType w:val="hybridMultilevel"/>
    <w:tmpl w:val="36027A94"/>
    <w:lvl w:ilvl="0" w:tplc="09CE7F8E">
      <w:start w:val="1"/>
      <w:numFmt w:val="decimal"/>
      <w:lvlText w:val="%1."/>
      <w:lvlJc w:val="left"/>
      <w:pPr>
        <w:ind w:left="720" w:hanging="360"/>
      </w:pPr>
      <w:rPr>
        <w:color w:val="4A66AC" w:themeColor="accent4"/>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FA4919"/>
    <w:multiLevelType w:val="hybridMultilevel"/>
    <w:tmpl w:val="1D603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8A7D42"/>
    <w:multiLevelType w:val="hybridMultilevel"/>
    <w:tmpl w:val="39AE2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665D2C"/>
    <w:multiLevelType w:val="hybridMultilevel"/>
    <w:tmpl w:val="30101A7E"/>
    <w:lvl w:ilvl="0" w:tplc="0C090001">
      <w:start w:val="1"/>
      <w:numFmt w:val="bullet"/>
      <w:lvlText w:val=""/>
      <w:lvlJc w:val="left"/>
      <w:pPr>
        <w:ind w:left="705" w:hanging="360"/>
      </w:pPr>
      <w:rPr>
        <w:rFonts w:ascii="Symbol" w:hAnsi="Symbol" w:hint="default"/>
      </w:rPr>
    </w:lvl>
    <w:lvl w:ilvl="1" w:tplc="0C090003">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10" w15:restartNumberingAfterBreak="0">
    <w:nsid w:val="1EC7018D"/>
    <w:multiLevelType w:val="hybridMultilevel"/>
    <w:tmpl w:val="5D8C4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21688E"/>
    <w:multiLevelType w:val="hybridMultilevel"/>
    <w:tmpl w:val="4072EB28"/>
    <w:lvl w:ilvl="0" w:tplc="0C090001">
      <w:start w:val="1"/>
      <w:numFmt w:val="bullet"/>
      <w:lvlText w:val=""/>
      <w:lvlJc w:val="left"/>
      <w:pPr>
        <w:ind w:left="425" w:hanging="360"/>
      </w:pPr>
      <w:rPr>
        <w:rFonts w:ascii="Symbol" w:hAnsi="Symbol" w:hint="default"/>
      </w:rPr>
    </w:lvl>
    <w:lvl w:ilvl="1" w:tplc="0C090003" w:tentative="1">
      <w:start w:val="1"/>
      <w:numFmt w:val="bullet"/>
      <w:lvlText w:val="o"/>
      <w:lvlJc w:val="left"/>
      <w:pPr>
        <w:ind w:left="1520" w:hanging="360"/>
      </w:pPr>
      <w:rPr>
        <w:rFonts w:ascii="Courier New" w:hAnsi="Courier New" w:cs="Courier New" w:hint="default"/>
      </w:rPr>
    </w:lvl>
    <w:lvl w:ilvl="2" w:tplc="0C090005" w:tentative="1">
      <w:start w:val="1"/>
      <w:numFmt w:val="bullet"/>
      <w:lvlText w:val=""/>
      <w:lvlJc w:val="left"/>
      <w:pPr>
        <w:ind w:left="2240" w:hanging="360"/>
      </w:pPr>
      <w:rPr>
        <w:rFonts w:ascii="Wingdings" w:hAnsi="Wingdings" w:hint="default"/>
      </w:rPr>
    </w:lvl>
    <w:lvl w:ilvl="3" w:tplc="0C090001" w:tentative="1">
      <w:start w:val="1"/>
      <w:numFmt w:val="bullet"/>
      <w:lvlText w:val=""/>
      <w:lvlJc w:val="left"/>
      <w:pPr>
        <w:ind w:left="2960" w:hanging="360"/>
      </w:pPr>
      <w:rPr>
        <w:rFonts w:ascii="Symbol" w:hAnsi="Symbol" w:hint="default"/>
      </w:rPr>
    </w:lvl>
    <w:lvl w:ilvl="4" w:tplc="0C090003" w:tentative="1">
      <w:start w:val="1"/>
      <w:numFmt w:val="bullet"/>
      <w:lvlText w:val="o"/>
      <w:lvlJc w:val="left"/>
      <w:pPr>
        <w:ind w:left="3680" w:hanging="360"/>
      </w:pPr>
      <w:rPr>
        <w:rFonts w:ascii="Courier New" w:hAnsi="Courier New" w:cs="Courier New" w:hint="default"/>
      </w:rPr>
    </w:lvl>
    <w:lvl w:ilvl="5" w:tplc="0C090005" w:tentative="1">
      <w:start w:val="1"/>
      <w:numFmt w:val="bullet"/>
      <w:lvlText w:val=""/>
      <w:lvlJc w:val="left"/>
      <w:pPr>
        <w:ind w:left="4400" w:hanging="360"/>
      </w:pPr>
      <w:rPr>
        <w:rFonts w:ascii="Wingdings" w:hAnsi="Wingdings" w:hint="default"/>
      </w:rPr>
    </w:lvl>
    <w:lvl w:ilvl="6" w:tplc="0C090001" w:tentative="1">
      <w:start w:val="1"/>
      <w:numFmt w:val="bullet"/>
      <w:lvlText w:val=""/>
      <w:lvlJc w:val="left"/>
      <w:pPr>
        <w:ind w:left="5120" w:hanging="360"/>
      </w:pPr>
      <w:rPr>
        <w:rFonts w:ascii="Symbol" w:hAnsi="Symbol" w:hint="default"/>
      </w:rPr>
    </w:lvl>
    <w:lvl w:ilvl="7" w:tplc="0C090003" w:tentative="1">
      <w:start w:val="1"/>
      <w:numFmt w:val="bullet"/>
      <w:lvlText w:val="o"/>
      <w:lvlJc w:val="left"/>
      <w:pPr>
        <w:ind w:left="5840" w:hanging="360"/>
      </w:pPr>
      <w:rPr>
        <w:rFonts w:ascii="Courier New" w:hAnsi="Courier New" w:cs="Courier New" w:hint="default"/>
      </w:rPr>
    </w:lvl>
    <w:lvl w:ilvl="8" w:tplc="0C090005" w:tentative="1">
      <w:start w:val="1"/>
      <w:numFmt w:val="bullet"/>
      <w:lvlText w:val=""/>
      <w:lvlJc w:val="left"/>
      <w:pPr>
        <w:ind w:left="6560" w:hanging="360"/>
      </w:pPr>
      <w:rPr>
        <w:rFonts w:ascii="Wingdings" w:hAnsi="Wingdings" w:hint="default"/>
      </w:rPr>
    </w:lvl>
  </w:abstractNum>
  <w:abstractNum w:abstractNumId="12" w15:restartNumberingAfterBreak="0">
    <w:nsid w:val="22C04992"/>
    <w:multiLevelType w:val="hybridMultilevel"/>
    <w:tmpl w:val="4C98B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BB7E11"/>
    <w:multiLevelType w:val="hybridMultilevel"/>
    <w:tmpl w:val="44140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D042CD"/>
    <w:multiLevelType w:val="hybridMultilevel"/>
    <w:tmpl w:val="E180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EE6023"/>
    <w:multiLevelType w:val="hybridMultilevel"/>
    <w:tmpl w:val="E2CAE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B5605D"/>
    <w:multiLevelType w:val="hybridMultilevel"/>
    <w:tmpl w:val="1C8C7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310BC7"/>
    <w:multiLevelType w:val="hybridMultilevel"/>
    <w:tmpl w:val="2522C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682880"/>
    <w:multiLevelType w:val="hybridMultilevel"/>
    <w:tmpl w:val="F236C34A"/>
    <w:lvl w:ilvl="0" w:tplc="7F5676F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3FD01AF"/>
    <w:multiLevelType w:val="hybridMultilevel"/>
    <w:tmpl w:val="82708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5A3FF9"/>
    <w:multiLevelType w:val="hybridMultilevel"/>
    <w:tmpl w:val="086C8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8A77919"/>
    <w:multiLevelType w:val="hybridMultilevel"/>
    <w:tmpl w:val="E6FE5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B14F64"/>
    <w:multiLevelType w:val="hybridMultilevel"/>
    <w:tmpl w:val="E64C9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663A47"/>
    <w:multiLevelType w:val="hybridMultilevel"/>
    <w:tmpl w:val="EBA84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2F799D"/>
    <w:multiLevelType w:val="hybridMultilevel"/>
    <w:tmpl w:val="C0260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5" w15:restartNumberingAfterBreak="0">
    <w:nsid w:val="50C3039D"/>
    <w:multiLevelType w:val="hybridMultilevel"/>
    <w:tmpl w:val="97E6C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B95D01"/>
    <w:multiLevelType w:val="hybridMultilevel"/>
    <w:tmpl w:val="8784624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5E6ABD"/>
    <w:multiLevelType w:val="hybridMultilevel"/>
    <w:tmpl w:val="2FE0FB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8" w15:restartNumberingAfterBreak="0">
    <w:nsid w:val="589E7A05"/>
    <w:multiLevelType w:val="hybridMultilevel"/>
    <w:tmpl w:val="D1AAE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C380BF4"/>
    <w:multiLevelType w:val="hybridMultilevel"/>
    <w:tmpl w:val="92F2DEB0"/>
    <w:lvl w:ilvl="0" w:tplc="8738EA18">
      <w:start w:val="1"/>
      <w:numFmt w:val="bullet"/>
      <w:lvlText w:val="•"/>
      <w:lvlJc w:val="left"/>
      <w:pPr>
        <w:ind w:left="71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C20A038">
      <w:start w:val="1"/>
      <w:numFmt w:val="bullet"/>
      <w:lvlText w:val="o"/>
      <w:lvlJc w:val="left"/>
      <w:pPr>
        <w:ind w:left="143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24509D5A">
      <w:start w:val="1"/>
      <w:numFmt w:val="bullet"/>
      <w:lvlText w:val="▪"/>
      <w:lvlJc w:val="left"/>
      <w:pPr>
        <w:ind w:left="215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22521D1C">
      <w:start w:val="1"/>
      <w:numFmt w:val="bullet"/>
      <w:lvlText w:val="•"/>
      <w:lvlJc w:val="left"/>
      <w:pPr>
        <w:ind w:left="287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3A0595A">
      <w:start w:val="1"/>
      <w:numFmt w:val="bullet"/>
      <w:lvlText w:val="o"/>
      <w:lvlJc w:val="left"/>
      <w:pPr>
        <w:ind w:left="359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51FCAA86">
      <w:start w:val="1"/>
      <w:numFmt w:val="bullet"/>
      <w:lvlText w:val="▪"/>
      <w:lvlJc w:val="left"/>
      <w:pPr>
        <w:ind w:left="431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5970A592">
      <w:start w:val="1"/>
      <w:numFmt w:val="bullet"/>
      <w:lvlText w:val="•"/>
      <w:lvlJc w:val="left"/>
      <w:pPr>
        <w:ind w:left="50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93CAB00">
      <w:start w:val="1"/>
      <w:numFmt w:val="bullet"/>
      <w:lvlText w:val="o"/>
      <w:lvlJc w:val="left"/>
      <w:pPr>
        <w:ind w:left="575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C944C46A">
      <w:start w:val="1"/>
      <w:numFmt w:val="bullet"/>
      <w:lvlText w:val="▪"/>
      <w:lvlJc w:val="left"/>
      <w:pPr>
        <w:ind w:left="647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0" w15:restartNumberingAfterBreak="0">
    <w:nsid w:val="5EB3351F"/>
    <w:multiLevelType w:val="hybridMultilevel"/>
    <w:tmpl w:val="CA3A9F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4455AA"/>
    <w:multiLevelType w:val="hybridMultilevel"/>
    <w:tmpl w:val="2B54A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A800AB"/>
    <w:multiLevelType w:val="multilevel"/>
    <w:tmpl w:val="7F8C9654"/>
    <w:lvl w:ilvl="0">
      <w:start w:val="1"/>
      <w:numFmt w:val="decimal"/>
      <w:pStyle w:val="NumberListNew"/>
      <w:lvlText w:val="%1"/>
      <w:lvlJc w:val="left"/>
      <w:pPr>
        <w:tabs>
          <w:tab w:val="num" w:pos="340"/>
        </w:tabs>
        <w:ind w:left="340" w:hanging="340"/>
      </w:pPr>
      <w:rPr>
        <w:rFonts w:asciiTheme="minorHAnsi" w:hAnsiTheme="minorHAnsi" w:cstheme="minorHAnsi" w:hint="default"/>
        <w:b w:val="0"/>
        <w:bCs/>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3" w15:restartNumberingAfterBreak="0">
    <w:nsid w:val="6B4459E4"/>
    <w:multiLevelType w:val="hybridMultilevel"/>
    <w:tmpl w:val="784C7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19010A"/>
    <w:multiLevelType w:val="hybridMultilevel"/>
    <w:tmpl w:val="F51CF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4C3877"/>
    <w:multiLevelType w:val="hybridMultilevel"/>
    <w:tmpl w:val="C5528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2AA3B27"/>
    <w:multiLevelType w:val="hybridMultilevel"/>
    <w:tmpl w:val="08D4F8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F93C9F"/>
    <w:multiLevelType w:val="multilevel"/>
    <w:tmpl w:val="82C2F15C"/>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8" w15:restartNumberingAfterBreak="0">
    <w:nsid w:val="75162335"/>
    <w:multiLevelType w:val="hybridMultilevel"/>
    <w:tmpl w:val="DD081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B35023F"/>
    <w:multiLevelType w:val="hybridMultilevel"/>
    <w:tmpl w:val="D6983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41" w15:restartNumberingAfterBreak="0">
    <w:nsid w:val="7D904A8C"/>
    <w:multiLevelType w:val="hybridMultilevel"/>
    <w:tmpl w:val="2CE6D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7"/>
  </w:num>
  <w:num w:numId="2">
    <w:abstractNumId w:val="1"/>
  </w:num>
  <w:num w:numId="3">
    <w:abstractNumId w:val="34"/>
  </w:num>
  <w:num w:numId="4">
    <w:abstractNumId w:val="16"/>
  </w:num>
  <w:num w:numId="5">
    <w:abstractNumId w:val="39"/>
  </w:num>
  <w:num w:numId="6">
    <w:abstractNumId w:val="23"/>
  </w:num>
  <w:num w:numId="7">
    <w:abstractNumId w:val="17"/>
  </w:num>
  <w:num w:numId="8">
    <w:abstractNumId w:val="40"/>
  </w:num>
  <w:num w:numId="9">
    <w:abstractNumId w:val="41"/>
  </w:num>
  <w:num w:numId="10">
    <w:abstractNumId w:val="19"/>
  </w:num>
  <w:num w:numId="11">
    <w:abstractNumId w:val="2"/>
  </w:num>
  <w:num w:numId="12">
    <w:abstractNumId w:val="22"/>
  </w:num>
  <w:num w:numId="13">
    <w:abstractNumId w:val="31"/>
  </w:num>
  <w:num w:numId="14">
    <w:abstractNumId w:val="36"/>
  </w:num>
  <w:num w:numId="15">
    <w:abstractNumId w:val="29"/>
  </w:num>
  <w:num w:numId="16">
    <w:abstractNumId w:val="33"/>
  </w:num>
  <w:num w:numId="17">
    <w:abstractNumId w:val="11"/>
  </w:num>
  <w:num w:numId="18">
    <w:abstractNumId w:val="9"/>
  </w:num>
  <w:num w:numId="19">
    <w:abstractNumId w:val="8"/>
  </w:num>
  <w:num w:numId="20">
    <w:abstractNumId w:val="30"/>
  </w:num>
  <w:num w:numId="21">
    <w:abstractNumId w:val="10"/>
  </w:num>
  <w:num w:numId="22">
    <w:abstractNumId w:val="38"/>
  </w:num>
  <w:num w:numId="23">
    <w:abstractNumId w:val="15"/>
  </w:num>
  <w:num w:numId="24">
    <w:abstractNumId w:val="21"/>
  </w:num>
  <w:num w:numId="25">
    <w:abstractNumId w:val="4"/>
  </w:num>
  <w:num w:numId="26">
    <w:abstractNumId w:val="5"/>
  </w:num>
  <w:num w:numId="27">
    <w:abstractNumId w:val="3"/>
  </w:num>
  <w:num w:numId="28">
    <w:abstractNumId w:val="14"/>
  </w:num>
  <w:num w:numId="29">
    <w:abstractNumId w:val="27"/>
  </w:num>
  <w:num w:numId="30">
    <w:abstractNumId w:val="24"/>
  </w:num>
  <w:num w:numId="31">
    <w:abstractNumId w:val="12"/>
  </w:num>
  <w:num w:numId="32">
    <w:abstractNumId w:val="7"/>
  </w:num>
  <w:num w:numId="33">
    <w:abstractNumId w:val="35"/>
  </w:num>
  <w:num w:numId="34">
    <w:abstractNumId w:val="18"/>
  </w:num>
  <w:num w:numId="35">
    <w:abstractNumId w:val="28"/>
  </w:num>
  <w:num w:numId="36">
    <w:abstractNumId w:val="13"/>
  </w:num>
  <w:num w:numId="37">
    <w:abstractNumId w:val="25"/>
  </w:num>
  <w:num w:numId="38">
    <w:abstractNumId w:val="26"/>
  </w:num>
  <w:num w:numId="39">
    <w:abstractNumId w:val="20"/>
  </w:num>
  <w:num w:numId="40">
    <w:abstractNumId w:val="32"/>
  </w:num>
  <w:num w:numId="41">
    <w:abstractNumId w:val="0"/>
  </w:num>
  <w:num w:numId="4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efaultTableStyle w:val="LightList-Accent2"/>
  <w:characterSpacingControl w:val="doNotCompress"/>
  <w:hdrShapeDefaults>
    <o:shapedefaults v:ext="edit" spidmax="3072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9"/>
  </w:docVars>
  <w:rsids>
    <w:rsidRoot w:val="00FF381B"/>
    <w:rsid w:val="000001CB"/>
    <w:rsid w:val="00000652"/>
    <w:rsid w:val="0000065F"/>
    <w:rsid w:val="000006C0"/>
    <w:rsid w:val="000006C6"/>
    <w:rsid w:val="0000138B"/>
    <w:rsid w:val="000014EA"/>
    <w:rsid w:val="00002079"/>
    <w:rsid w:val="0000219F"/>
    <w:rsid w:val="000021A3"/>
    <w:rsid w:val="00002271"/>
    <w:rsid w:val="00002430"/>
    <w:rsid w:val="00002B62"/>
    <w:rsid w:val="00003747"/>
    <w:rsid w:val="000037A4"/>
    <w:rsid w:val="00003F83"/>
    <w:rsid w:val="00004B36"/>
    <w:rsid w:val="00004B37"/>
    <w:rsid w:val="00004DB9"/>
    <w:rsid w:val="00005639"/>
    <w:rsid w:val="00005717"/>
    <w:rsid w:val="0000689C"/>
    <w:rsid w:val="00007150"/>
    <w:rsid w:val="00007288"/>
    <w:rsid w:val="00010C8E"/>
    <w:rsid w:val="000114CA"/>
    <w:rsid w:val="00011544"/>
    <w:rsid w:val="00011A88"/>
    <w:rsid w:val="00011CD3"/>
    <w:rsid w:val="0001264E"/>
    <w:rsid w:val="00012D73"/>
    <w:rsid w:val="00013442"/>
    <w:rsid w:val="0001373D"/>
    <w:rsid w:val="00014220"/>
    <w:rsid w:val="00014872"/>
    <w:rsid w:val="00015A79"/>
    <w:rsid w:val="00015F5E"/>
    <w:rsid w:val="00016161"/>
    <w:rsid w:val="00016CF2"/>
    <w:rsid w:val="0001742C"/>
    <w:rsid w:val="00017910"/>
    <w:rsid w:val="00017FEC"/>
    <w:rsid w:val="00020172"/>
    <w:rsid w:val="00020280"/>
    <w:rsid w:val="000217B9"/>
    <w:rsid w:val="00021FCF"/>
    <w:rsid w:val="000223B5"/>
    <w:rsid w:val="000227F1"/>
    <w:rsid w:val="00022A79"/>
    <w:rsid w:val="00022A8A"/>
    <w:rsid w:val="00023DB7"/>
    <w:rsid w:val="00023EE3"/>
    <w:rsid w:val="0002422F"/>
    <w:rsid w:val="00024F2E"/>
    <w:rsid w:val="00024FC3"/>
    <w:rsid w:val="0002508A"/>
    <w:rsid w:val="00025107"/>
    <w:rsid w:val="00025FC5"/>
    <w:rsid w:val="000261F2"/>
    <w:rsid w:val="0002664E"/>
    <w:rsid w:val="000266BB"/>
    <w:rsid w:val="0002704A"/>
    <w:rsid w:val="00027BFA"/>
    <w:rsid w:val="000302D9"/>
    <w:rsid w:val="00030936"/>
    <w:rsid w:val="00031302"/>
    <w:rsid w:val="000319EB"/>
    <w:rsid w:val="00031A68"/>
    <w:rsid w:val="00031D5A"/>
    <w:rsid w:val="000322F6"/>
    <w:rsid w:val="00033FDE"/>
    <w:rsid w:val="00034227"/>
    <w:rsid w:val="000347FC"/>
    <w:rsid w:val="00034CA2"/>
    <w:rsid w:val="00034F2A"/>
    <w:rsid w:val="000359C3"/>
    <w:rsid w:val="00035F73"/>
    <w:rsid w:val="00036094"/>
    <w:rsid w:val="00036F4A"/>
    <w:rsid w:val="00037BFE"/>
    <w:rsid w:val="00037E76"/>
    <w:rsid w:val="00037EEA"/>
    <w:rsid w:val="00040116"/>
    <w:rsid w:val="000401CC"/>
    <w:rsid w:val="000404F1"/>
    <w:rsid w:val="00040E07"/>
    <w:rsid w:val="000410BF"/>
    <w:rsid w:val="00041CFA"/>
    <w:rsid w:val="00041DB6"/>
    <w:rsid w:val="000427CB"/>
    <w:rsid w:val="00042AD8"/>
    <w:rsid w:val="00042C62"/>
    <w:rsid w:val="00042C96"/>
    <w:rsid w:val="000430F1"/>
    <w:rsid w:val="000432E6"/>
    <w:rsid w:val="000438D2"/>
    <w:rsid w:val="00043D2C"/>
    <w:rsid w:val="00044001"/>
    <w:rsid w:val="000448FB"/>
    <w:rsid w:val="00044D9A"/>
    <w:rsid w:val="00044EF7"/>
    <w:rsid w:val="00045CBC"/>
    <w:rsid w:val="00045EA3"/>
    <w:rsid w:val="00045EAF"/>
    <w:rsid w:val="000470D8"/>
    <w:rsid w:val="00047185"/>
    <w:rsid w:val="00047827"/>
    <w:rsid w:val="00047EE0"/>
    <w:rsid w:val="00050330"/>
    <w:rsid w:val="0005034E"/>
    <w:rsid w:val="000514BD"/>
    <w:rsid w:val="00051CBB"/>
    <w:rsid w:val="00051D4B"/>
    <w:rsid w:val="00051EF4"/>
    <w:rsid w:val="000521F3"/>
    <w:rsid w:val="00052EC3"/>
    <w:rsid w:val="000538C0"/>
    <w:rsid w:val="00053AA1"/>
    <w:rsid w:val="00053F69"/>
    <w:rsid w:val="0005447B"/>
    <w:rsid w:val="00054DAF"/>
    <w:rsid w:val="000552CF"/>
    <w:rsid w:val="0005570B"/>
    <w:rsid w:val="00055DAB"/>
    <w:rsid w:val="00055E00"/>
    <w:rsid w:val="000561B0"/>
    <w:rsid w:val="00056E33"/>
    <w:rsid w:val="00057CA5"/>
    <w:rsid w:val="00057DE8"/>
    <w:rsid w:val="00060041"/>
    <w:rsid w:val="00060232"/>
    <w:rsid w:val="00060677"/>
    <w:rsid w:val="00060B75"/>
    <w:rsid w:val="00060BD5"/>
    <w:rsid w:val="00060C46"/>
    <w:rsid w:val="00060D6E"/>
    <w:rsid w:val="000612B2"/>
    <w:rsid w:val="000615AC"/>
    <w:rsid w:val="00061711"/>
    <w:rsid w:val="00061E7B"/>
    <w:rsid w:val="00061F25"/>
    <w:rsid w:val="00062497"/>
    <w:rsid w:val="000626D1"/>
    <w:rsid w:val="00063763"/>
    <w:rsid w:val="00063A1B"/>
    <w:rsid w:val="0006407B"/>
    <w:rsid w:val="000642DA"/>
    <w:rsid w:val="00064F87"/>
    <w:rsid w:val="00065CD6"/>
    <w:rsid w:val="000660D5"/>
    <w:rsid w:val="000660DD"/>
    <w:rsid w:val="0006633F"/>
    <w:rsid w:val="00066342"/>
    <w:rsid w:val="00066BED"/>
    <w:rsid w:val="00067A81"/>
    <w:rsid w:val="000704F5"/>
    <w:rsid w:val="0007064A"/>
    <w:rsid w:val="00070E18"/>
    <w:rsid w:val="00070E9F"/>
    <w:rsid w:val="00072045"/>
    <w:rsid w:val="000723E2"/>
    <w:rsid w:val="00072D46"/>
    <w:rsid w:val="0007345D"/>
    <w:rsid w:val="000738DC"/>
    <w:rsid w:val="00073FB6"/>
    <w:rsid w:val="00074BBF"/>
    <w:rsid w:val="00075430"/>
    <w:rsid w:val="000758D9"/>
    <w:rsid w:val="0007597A"/>
    <w:rsid w:val="00075A73"/>
    <w:rsid w:val="00075A7D"/>
    <w:rsid w:val="00075CF7"/>
    <w:rsid w:val="00075DBB"/>
    <w:rsid w:val="00076449"/>
    <w:rsid w:val="00076BF3"/>
    <w:rsid w:val="0007715D"/>
    <w:rsid w:val="00077216"/>
    <w:rsid w:val="000800F6"/>
    <w:rsid w:val="0008059C"/>
    <w:rsid w:val="00080624"/>
    <w:rsid w:val="00080718"/>
    <w:rsid w:val="0008148F"/>
    <w:rsid w:val="000820A8"/>
    <w:rsid w:val="0008243F"/>
    <w:rsid w:val="000828A2"/>
    <w:rsid w:val="00082BE0"/>
    <w:rsid w:val="0008333A"/>
    <w:rsid w:val="00083444"/>
    <w:rsid w:val="00083682"/>
    <w:rsid w:val="0008497A"/>
    <w:rsid w:val="00084B01"/>
    <w:rsid w:val="000851E0"/>
    <w:rsid w:val="000856A8"/>
    <w:rsid w:val="0008570E"/>
    <w:rsid w:val="000859EC"/>
    <w:rsid w:val="000862F7"/>
    <w:rsid w:val="00086848"/>
    <w:rsid w:val="000868E3"/>
    <w:rsid w:val="00086A9E"/>
    <w:rsid w:val="00087128"/>
    <w:rsid w:val="00087574"/>
    <w:rsid w:val="0008783A"/>
    <w:rsid w:val="00087D0E"/>
    <w:rsid w:val="00087DBF"/>
    <w:rsid w:val="0009029A"/>
    <w:rsid w:val="00090AEB"/>
    <w:rsid w:val="00090DBC"/>
    <w:rsid w:val="000915D3"/>
    <w:rsid w:val="000917F3"/>
    <w:rsid w:val="00091C20"/>
    <w:rsid w:val="0009265F"/>
    <w:rsid w:val="000928F4"/>
    <w:rsid w:val="00092FDF"/>
    <w:rsid w:val="0009405E"/>
    <w:rsid w:val="0009425E"/>
    <w:rsid w:val="0009432A"/>
    <w:rsid w:val="00094F91"/>
    <w:rsid w:val="000951E0"/>
    <w:rsid w:val="00095A42"/>
    <w:rsid w:val="00095D9D"/>
    <w:rsid w:val="00095F93"/>
    <w:rsid w:val="0009619E"/>
    <w:rsid w:val="000966A7"/>
    <w:rsid w:val="0009760B"/>
    <w:rsid w:val="0009782C"/>
    <w:rsid w:val="00097BCC"/>
    <w:rsid w:val="00097E93"/>
    <w:rsid w:val="000A0F97"/>
    <w:rsid w:val="000A112B"/>
    <w:rsid w:val="000A1272"/>
    <w:rsid w:val="000A12BC"/>
    <w:rsid w:val="000A1BC4"/>
    <w:rsid w:val="000A1BC8"/>
    <w:rsid w:val="000A1C69"/>
    <w:rsid w:val="000A1CBD"/>
    <w:rsid w:val="000A1FB5"/>
    <w:rsid w:val="000A2488"/>
    <w:rsid w:val="000A2EAB"/>
    <w:rsid w:val="000A31F6"/>
    <w:rsid w:val="000A41EC"/>
    <w:rsid w:val="000A47CE"/>
    <w:rsid w:val="000A54A9"/>
    <w:rsid w:val="000A54FA"/>
    <w:rsid w:val="000A5B18"/>
    <w:rsid w:val="000A5C08"/>
    <w:rsid w:val="000A6177"/>
    <w:rsid w:val="000A6C80"/>
    <w:rsid w:val="000A6C8A"/>
    <w:rsid w:val="000A6D59"/>
    <w:rsid w:val="000A6F99"/>
    <w:rsid w:val="000A70FD"/>
    <w:rsid w:val="000A7E6A"/>
    <w:rsid w:val="000B0845"/>
    <w:rsid w:val="000B096E"/>
    <w:rsid w:val="000B11D8"/>
    <w:rsid w:val="000B155A"/>
    <w:rsid w:val="000B17D5"/>
    <w:rsid w:val="000B186D"/>
    <w:rsid w:val="000B19D9"/>
    <w:rsid w:val="000B1E51"/>
    <w:rsid w:val="000B1EBC"/>
    <w:rsid w:val="000B33A0"/>
    <w:rsid w:val="000B3668"/>
    <w:rsid w:val="000B3800"/>
    <w:rsid w:val="000B400B"/>
    <w:rsid w:val="000B5B42"/>
    <w:rsid w:val="000B5E4F"/>
    <w:rsid w:val="000B6546"/>
    <w:rsid w:val="000B6B83"/>
    <w:rsid w:val="000B7102"/>
    <w:rsid w:val="000B7515"/>
    <w:rsid w:val="000C09DA"/>
    <w:rsid w:val="000C1D52"/>
    <w:rsid w:val="000C2086"/>
    <w:rsid w:val="000C284B"/>
    <w:rsid w:val="000C2B91"/>
    <w:rsid w:val="000C350C"/>
    <w:rsid w:val="000C3A09"/>
    <w:rsid w:val="000C3CAD"/>
    <w:rsid w:val="000C451C"/>
    <w:rsid w:val="000C4762"/>
    <w:rsid w:val="000C4B16"/>
    <w:rsid w:val="000C4CB6"/>
    <w:rsid w:val="000C57B7"/>
    <w:rsid w:val="000C598C"/>
    <w:rsid w:val="000C6F25"/>
    <w:rsid w:val="000C7438"/>
    <w:rsid w:val="000C79AF"/>
    <w:rsid w:val="000D0931"/>
    <w:rsid w:val="000D0D50"/>
    <w:rsid w:val="000D18C1"/>
    <w:rsid w:val="000D1D42"/>
    <w:rsid w:val="000D24FC"/>
    <w:rsid w:val="000D250C"/>
    <w:rsid w:val="000D2AAE"/>
    <w:rsid w:val="000D3815"/>
    <w:rsid w:val="000D3891"/>
    <w:rsid w:val="000D392C"/>
    <w:rsid w:val="000D3AAF"/>
    <w:rsid w:val="000D40A5"/>
    <w:rsid w:val="000D457C"/>
    <w:rsid w:val="000D5211"/>
    <w:rsid w:val="000D5F38"/>
    <w:rsid w:val="000D64A5"/>
    <w:rsid w:val="000D6AD1"/>
    <w:rsid w:val="000D6EA5"/>
    <w:rsid w:val="000D6ED9"/>
    <w:rsid w:val="000D7363"/>
    <w:rsid w:val="000D7538"/>
    <w:rsid w:val="000D7880"/>
    <w:rsid w:val="000D79EC"/>
    <w:rsid w:val="000D7A71"/>
    <w:rsid w:val="000D7C96"/>
    <w:rsid w:val="000D7E63"/>
    <w:rsid w:val="000E01D6"/>
    <w:rsid w:val="000E07D5"/>
    <w:rsid w:val="000E0971"/>
    <w:rsid w:val="000E0BBB"/>
    <w:rsid w:val="000E0F2A"/>
    <w:rsid w:val="000E1633"/>
    <w:rsid w:val="000E1B75"/>
    <w:rsid w:val="000E2183"/>
    <w:rsid w:val="000E2A19"/>
    <w:rsid w:val="000E304D"/>
    <w:rsid w:val="000E3192"/>
    <w:rsid w:val="000E319A"/>
    <w:rsid w:val="000E327F"/>
    <w:rsid w:val="000E33C3"/>
    <w:rsid w:val="000E37BB"/>
    <w:rsid w:val="000E3820"/>
    <w:rsid w:val="000E398E"/>
    <w:rsid w:val="000E408C"/>
    <w:rsid w:val="000E66DD"/>
    <w:rsid w:val="000E6719"/>
    <w:rsid w:val="000E6B69"/>
    <w:rsid w:val="000E6CFD"/>
    <w:rsid w:val="000E70E5"/>
    <w:rsid w:val="000E71E8"/>
    <w:rsid w:val="000E7282"/>
    <w:rsid w:val="000E72BE"/>
    <w:rsid w:val="000E7BB5"/>
    <w:rsid w:val="000E7D74"/>
    <w:rsid w:val="000E7F5F"/>
    <w:rsid w:val="000F16BD"/>
    <w:rsid w:val="000F244B"/>
    <w:rsid w:val="000F2522"/>
    <w:rsid w:val="000F2955"/>
    <w:rsid w:val="000F2AA3"/>
    <w:rsid w:val="000F36F3"/>
    <w:rsid w:val="000F3BC3"/>
    <w:rsid w:val="000F3F25"/>
    <w:rsid w:val="000F427B"/>
    <w:rsid w:val="000F428B"/>
    <w:rsid w:val="000F450E"/>
    <w:rsid w:val="000F4AA7"/>
    <w:rsid w:val="000F4FB4"/>
    <w:rsid w:val="000F5C33"/>
    <w:rsid w:val="000F5E40"/>
    <w:rsid w:val="000F61D3"/>
    <w:rsid w:val="000F6B34"/>
    <w:rsid w:val="000F714E"/>
    <w:rsid w:val="000F7C94"/>
    <w:rsid w:val="00100701"/>
    <w:rsid w:val="001010DE"/>
    <w:rsid w:val="00101D97"/>
    <w:rsid w:val="001020E1"/>
    <w:rsid w:val="00102AF3"/>
    <w:rsid w:val="00102E70"/>
    <w:rsid w:val="00102FA0"/>
    <w:rsid w:val="00103090"/>
    <w:rsid w:val="001030A4"/>
    <w:rsid w:val="0010315C"/>
    <w:rsid w:val="001034B0"/>
    <w:rsid w:val="00103750"/>
    <w:rsid w:val="0010395B"/>
    <w:rsid w:val="00103DFF"/>
    <w:rsid w:val="0010544E"/>
    <w:rsid w:val="00105C68"/>
    <w:rsid w:val="001061BC"/>
    <w:rsid w:val="00106481"/>
    <w:rsid w:val="0010687F"/>
    <w:rsid w:val="00106CC5"/>
    <w:rsid w:val="0010708D"/>
    <w:rsid w:val="001074D3"/>
    <w:rsid w:val="00110057"/>
    <w:rsid w:val="00110203"/>
    <w:rsid w:val="00110246"/>
    <w:rsid w:val="00110503"/>
    <w:rsid w:val="00110608"/>
    <w:rsid w:val="001108B0"/>
    <w:rsid w:val="001109E6"/>
    <w:rsid w:val="00111211"/>
    <w:rsid w:val="0011185E"/>
    <w:rsid w:val="001118CD"/>
    <w:rsid w:val="0011251B"/>
    <w:rsid w:val="00112BBB"/>
    <w:rsid w:val="00112CAC"/>
    <w:rsid w:val="00113334"/>
    <w:rsid w:val="00113541"/>
    <w:rsid w:val="0011412A"/>
    <w:rsid w:val="00114761"/>
    <w:rsid w:val="00114D51"/>
    <w:rsid w:val="00114E14"/>
    <w:rsid w:val="0011547F"/>
    <w:rsid w:val="00115B04"/>
    <w:rsid w:val="00115B6E"/>
    <w:rsid w:val="001160FA"/>
    <w:rsid w:val="001164CA"/>
    <w:rsid w:val="00116D85"/>
    <w:rsid w:val="00116E85"/>
    <w:rsid w:val="00116F87"/>
    <w:rsid w:val="0011754D"/>
    <w:rsid w:val="001202E7"/>
    <w:rsid w:val="00120357"/>
    <w:rsid w:val="001209CF"/>
    <w:rsid w:val="001212EE"/>
    <w:rsid w:val="00121A83"/>
    <w:rsid w:val="00121FF1"/>
    <w:rsid w:val="001222A2"/>
    <w:rsid w:val="001228B0"/>
    <w:rsid w:val="00123122"/>
    <w:rsid w:val="001240CE"/>
    <w:rsid w:val="00124140"/>
    <w:rsid w:val="001244C6"/>
    <w:rsid w:val="001249E7"/>
    <w:rsid w:val="0012532C"/>
    <w:rsid w:val="00125926"/>
    <w:rsid w:val="00125AAA"/>
    <w:rsid w:val="00125ED7"/>
    <w:rsid w:val="001264CD"/>
    <w:rsid w:val="00127806"/>
    <w:rsid w:val="00127FE9"/>
    <w:rsid w:val="001304FB"/>
    <w:rsid w:val="001305A9"/>
    <w:rsid w:val="001315A7"/>
    <w:rsid w:val="00131D50"/>
    <w:rsid w:val="00132327"/>
    <w:rsid w:val="00132C9E"/>
    <w:rsid w:val="00133376"/>
    <w:rsid w:val="00133539"/>
    <w:rsid w:val="0013353C"/>
    <w:rsid w:val="00134144"/>
    <w:rsid w:val="001346AF"/>
    <w:rsid w:val="0013540D"/>
    <w:rsid w:val="001354CF"/>
    <w:rsid w:val="00135A01"/>
    <w:rsid w:val="00135A52"/>
    <w:rsid w:val="0013657A"/>
    <w:rsid w:val="00136D1F"/>
    <w:rsid w:val="00137692"/>
    <w:rsid w:val="0013769C"/>
    <w:rsid w:val="00137A04"/>
    <w:rsid w:val="00137C98"/>
    <w:rsid w:val="00137ED2"/>
    <w:rsid w:val="00137FAE"/>
    <w:rsid w:val="0014086B"/>
    <w:rsid w:val="001409F9"/>
    <w:rsid w:val="00141AEA"/>
    <w:rsid w:val="001420D5"/>
    <w:rsid w:val="001428C2"/>
    <w:rsid w:val="00142D9A"/>
    <w:rsid w:val="00143104"/>
    <w:rsid w:val="00143176"/>
    <w:rsid w:val="0014342A"/>
    <w:rsid w:val="00143540"/>
    <w:rsid w:val="001436B1"/>
    <w:rsid w:val="001437BF"/>
    <w:rsid w:val="00143AB2"/>
    <w:rsid w:val="00143B5D"/>
    <w:rsid w:val="00144753"/>
    <w:rsid w:val="0014599D"/>
    <w:rsid w:val="00145AE2"/>
    <w:rsid w:val="0014602A"/>
    <w:rsid w:val="00146103"/>
    <w:rsid w:val="00146138"/>
    <w:rsid w:val="001474FC"/>
    <w:rsid w:val="00150230"/>
    <w:rsid w:val="001506FA"/>
    <w:rsid w:val="0015091C"/>
    <w:rsid w:val="00150C2E"/>
    <w:rsid w:val="00150EDA"/>
    <w:rsid w:val="00151D24"/>
    <w:rsid w:val="0015204B"/>
    <w:rsid w:val="00152148"/>
    <w:rsid w:val="00152206"/>
    <w:rsid w:val="00152521"/>
    <w:rsid w:val="00152613"/>
    <w:rsid w:val="001529A9"/>
    <w:rsid w:val="00152C91"/>
    <w:rsid w:val="001542AF"/>
    <w:rsid w:val="00154528"/>
    <w:rsid w:val="0015507D"/>
    <w:rsid w:val="0015548E"/>
    <w:rsid w:val="0015576D"/>
    <w:rsid w:val="00155784"/>
    <w:rsid w:val="00155B35"/>
    <w:rsid w:val="00155F15"/>
    <w:rsid w:val="00156540"/>
    <w:rsid w:val="001574D5"/>
    <w:rsid w:val="001576DD"/>
    <w:rsid w:val="00157A1C"/>
    <w:rsid w:val="00157A6E"/>
    <w:rsid w:val="001611D8"/>
    <w:rsid w:val="00161378"/>
    <w:rsid w:val="00161D8A"/>
    <w:rsid w:val="0016223D"/>
    <w:rsid w:val="0016255F"/>
    <w:rsid w:val="0016308A"/>
    <w:rsid w:val="0016318D"/>
    <w:rsid w:val="001635C5"/>
    <w:rsid w:val="00163AE7"/>
    <w:rsid w:val="00163BAA"/>
    <w:rsid w:val="00163CE2"/>
    <w:rsid w:val="0016422F"/>
    <w:rsid w:val="001645B8"/>
    <w:rsid w:val="001649E8"/>
    <w:rsid w:val="00164A71"/>
    <w:rsid w:val="00164DF7"/>
    <w:rsid w:val="001653F6"/>
    <w:rsid w:val="001656E8"/>
    <w:rsid w:val="0016586F"/>
    <w:rsid w:val="00165B91"/>
    <w:rsid w:val="00165C1E"/>
    <w:rsid w:val="001660A2"/>
    <w:rsid w:val="001664E2"/>
    <w:rsid w:val="00166A79"/>
    <w:rsid w:val="00166DFC"/>
    <w:rsid w:val="00167ED1"/>
    <w:rsid w:val="00167EE2"/>
    <w:rsid w:val="00170464"/>
    <w:rsid w:val="00170CDD"/>
    <w:rsid w:val="00170F0D"/>
    <w:rsid w:val="0017164A"/>
    <w:rsid w:val="00171C8B"/>
    <w:rsid w:val="00171CDA"/>
    <w:rsid w:val="00171D20"/>
    <w:rsid w:val="001727DB"/>
    <w:rsid w:val="00172801"/>
    <w:rsid w:val="00172B20"/>
    <w:rsid w:val="00172D2C"/>
    <w:rsid w:val="00172E74"/>
    <w:rsid w:val="00173743"/>
    <w:rsid w:val="00173926"/>
    <w:rsid w:val="00173CD5"/>
    <w:rsid w:val="001758AB"/>
    <w:rsid w:val="001766D5"/>
    <w:rsid w:val="0017677C"/>
    <w:rsid w:val="00176F26"/>
    <w:rsid w:val="0017727A"/>
    <w:rsid w:val="001802A4"/>
    <w:rsid w:val="001807E3"/>
    <w:rsid w:val="001811C1"/>
    <w:rsid w:val="001817AF"/>
    <w:rsid w:val="00181867"/>
    <w:rsid w:val="0018202A"/>
    <w:rsid w:val="00182200"/>
    <w:rsid w:val="00182920"/>
    <w:rsid w:val="00183220"/>
    <w:rsid w:val="00183554"/>
    <w:rsid w:val="001835F7"/>
    <w:rsid w:val="0018366F"/>
    <w:rsid w:val="00183682"/>
    <w:rsid w:val="00183857"/>
    <w:rsid w:val="001838A3"/>
    <w:rsid w:val="0018393A"/>
    <w:rsid w:val="00184E48"/>
    <w:rsid w:val="00185C3C"/>
    <w:rsid w:val="00185FB4"/>
    <w:rsid w:val="00186128"/>
    <w:rsid w:val="001863AA"/>
    <w:rsid w:val="001871C7"/>
    <w:rsid w:val="001879A1"/>
    <w:rsid w:val="001879A2"/>
    <w:rsid w:val="00190000"/>
    <w:rsid w:val="00191076"/>
    <w:rsid w:val="0019113A"/>
    <w:rsid w:val="001914A0"/>
    <w:rsid w:val="00191661"/>
    <w:rsid w:val="00191781"/>
    <w:rsid w:val="001923F6"/>
    <w:rsid w:val="00193163"/>
    <w:rsid w:val="0019324A"/>
    <w:rsid w:val="001936D6"/>
    <w:rsid w:val="00193771"/>
    <w:rsid w:val="00193C7E"/>
    <w:rsid w:val="00194403"/>
    <w:rsid w:val="001948EE"/>
    <w:rsid w:val="00194E02"/>
    <w:rsid w:val="00194E24"/>
    <w:rsid w:val="00195057"/>
    <w:rsid w:val="00195454"/>
    <w:rsid w:val="001954C5"/>
    <w:rsid w:val="00195568"/>
    <w:rsid w:val="00195E96"/>
    <w:rsid w:val="00195FCF"/>
    <w:rsid w:val="0019608D"/>
    <w:rsid w:val="00196389"/>
    <w:rsid w:val="00196434"/>
    <w:rsid w:val="001968FB"/>
    <w:rsid w:val="00196F01"/>
    <w:rsid w:val="0019722A"/>
    <w:rsid w:val="00197327"/>
    <w:rsid w:val="0019743D"/>
    <w:rsid w:val="00197AA9"/>
    <w:rsid w:val="001A00B7"/>
    <w:rsid w:val="001A00FB"/>
    <w:rsid w:val="001A01BA"/>
    <w:rsid w:val="001A037E"/>
    <w:rsid w:val="001A04DC"/>
    <w:rsid w:val="001A04ED"/>
    <w:rsid w:val="001A0956"/>
    <w:rsid w:val="001A2CD8"/>
    <w:rsid w:val="001A2CE8"/>
    <w:rsid w:val="001A3A9F"/>
    <w:rsid w:val="001A3BCB"/>
    <w:rsid w:val="001A49C7"/>
    <w:rsid w:val="001A4CC0"/>
    <w:rsid w:val="001A528C"/>
    <w:rsid w:val="001A53AC"/>
    <w:rsid w:val="001A56A8"/>
    <w:rsid w:val="001A5E2A"/>
    <w:rsid w:val="001A6531"/>
    <w:rsid w:val="001A686C"/>
    <w:rsid w:val="001A73FA"/>
    <w:rsid w:val="001A74B0"/>
    <w:rsid w:val="001A7A16"/>
    <w:rsid w:val="001B06C4"/>
    <w:rsid w:val="001B1141"/>
    <w:rsid w:val="001B1372"/>
    <w:rsid w:val="001B1AF1"/>
    <w:rsid w:val="001B24DC"/>
    <w:rsid w:val="001B2799"/>
    <w:rsid w:val="001B27DF"/>
    <w:rsid w:val="001B2DE0"/>
    <w:rsid w:val="001B2E55"/>
    <w:rsid w:val="001B2EBA"/>
    <w:rsid w:val="001B3697"/>
    <w:rsid w:val="001B4879"/>
    <w:rsid w:val="001B49D3"/>
    <w:rsid w:val="001B57DF"/>
    <w:rsid w:val="001B58BE"/>
    <w:rsid w:val="001B62CB"/>
    <w:rsid w:val="001B63D4"/>
    <w:rsid w:val="001B6B58"/>
    <w:rsid w:val="001B72C4"/>
    <w:rsid w:val="001B7A0D"/>
    <w:rsid w:val="001C01CB"/>
    <w:rsid w:val="001C01FC"/>
    <w:rsid w:val="001C084D"/>
    <w:rsid w:val="001C0D75"/>
    <w:rsid w:val="001C18CD"/>
    <w:rsid w:val="001C22E5"/>
    <w:rsid w:val="001C2629"/>
    <w:rsid w:val="001C2E6C"/>
    <w:rsid w:val="001C3B3A"/>
    <w:rsid w:val="001C3EE0"/>
    <w:rsid w:val="001C43AE"/>
    <w:rsid w:val="001C4B96"/>
    <w:rsid w:val="001C512A"/>
    <w:rsid w:val="001C528C"/>
    <w:rsid w:val="001C5A7A"/>
    <w:rsid w:val="001C65FB"/>
    <w:rsid w:val="001C6F3B"/>
    <w:rsid w:val="001C73BB"/>
    <w:rsid w:val="001C7743"/>
    <w:rsid w:val="001D09F7"/>
    <w:rsid w:val="001D0CDC"/>
    <w:rsid w:val="001D12ED"/>
    <w:rsid w:val="001D15C5"/>
    <w:rsid w:val="001D16E8"/>
    <w:rsid w:val="001D177D"/>
    <w:rsid w:val="001D2302"/>
    <w:rsid w:val="001D258D"/>
    <w:rsid w:val="001D268A"/>
    <w:rsid w:val="001D26E7"/>
    <w:rsid w:val="001D29CD"/>
    <w:rsid w:val="001D3087"/>
    <w:rsid w:val="001D3B66"/>
    <w:rsid w:val="001D3B9C"/>
    <w:rsid w:val="001D41F4"/>
    <w:rsid w:val="001D42FE"/>
    <w:rsid w:val="001D4C23"/>
    <w:rsid w:val="001D5101"/>
    <w:rsid w:val="001D54DF"/>
    <w:rsid w:val="001D5A2F"/>
    <w:rsid w:val="001D5A79"/>
    <w:rsid w:val="001D5CF1"/>
    <w:rsid w:val="001D5EA4"/>
    <w:rsid w:val="001D5F92"/>
    <w:rsid w:val="001D605B"/>
    <w:rsid w:val="001D64E9"/>
    <w:rsid w:val="001D686C"/>
    <w:rsid w:val="001D6B8D"/>
    <w:rsid w:val="001D6CFF"/>
    <w:rsid w:val="001D6DC3"/>
    <w:rsid w:val="001D6FFF"/>
    <w:rsid w:val="001D701D"/>
    <w:rsid w:val="001D761D"/>
    <w:rsid w:val="001D7690"/>
    <w:rsid w:val="001D7DAA"/>
    <w:rsid w:val="001E001E"/>
    <w:rsid w:val="001E0A5B"/>
    <w:rsid w:val="001E1502"/>
    <w:rsid w:val="001E155B"/>
    <w:rsid w:val="001E1991"/>
    <w:rsid w:val="001E199F"/>
    <w:rsid w:val="001E1BC4"/>
    <w:rsid w:val="001E1DA3"/>
    <w:rsid w:val="001E26C9"/>
    <w:rsid w:val="001E2867"/>
    <w:rsid w:val="001E2BC6"/>
    <w:rsid w:val="001E34B7"/>
    <w:rsid w:val="001E38DA"/>
    <w:rsid w:val="001E4504"/>
    <w:rsid w:val="001E4580"/>
    <w:rsid w:val="001E47DE"/>
    <w:rsid w:val="001E48BC"/>
    <w:rsid w:val="001E4C7D"/>
    <w:rsid w:val="001E4E3A"/>
    <w:rsid w:val="001E509B"/>
    <w:rsid w:val="001E5150"/>
    <w:rsid w:val="001E59CE"/>
    <w:rsid w:val="001E5E73"/>
    <w:rsid w:val="001E6A95"/>
    <w:rsid w:val="001E740D"/>
    <w:rsid w:val="001E79FA"/>
    <w:rsid w:val="001E7BA0"/>
    <w:rsid w:val="001F0793"/>
    <w:rsid w:val="001F105E"/>
    <w:rsid w:val="001F1913"/>
    <w:rsid w:val="001F19DC"/>
    <w:rsid w:val="001F1D37"/>
    <w:rsid w:val="001F2066"/>
    <w:rsid w:val="001F224C"/>
    <w:rsid w:val="001F2847"/>
    <w:rsid w:val="001F29F4"/>
    <w:rsid w:val="001F2F37"/>
    <w:rsid w:val="001F2F8F"/>
    <w:rsid w:val="001F31E1"/>
    <w:rsid w:val="001F3200"/>
    <w:rsid w:val="001F3589"/>
    <w:rsid w:val="001F3604"/>
    <w:rsid w:val="001F3776"/>
    <w:rsid w:val="001F3872"/>
    <w:rsid w:val="001F4394"/>
    <w:rsid w:val="001F4EBA"/>
    <w:rsid w:val="001F5502"/>
    <w:rsid w:val="001F569E"/>
    <w:rsid w:val="001F5E52"/>
    <w:rsid w:val="001F5F45"/>
    <w:rsid w:val="001F5F65"/>
    <w:rsid w:val="001F5FCA"/>
    <w:rsid w:val="001F63EF"/>
    <w:rsid w:val="001F6610"/>
    <w:rsid w:val="001F7B9D"/>
    <w:rsid w:val="001F7D78"/>
    <w:rsid w:val="00200876"/>
    <w:rsid w:val="002009B8"/>
    <w:rsid w:val="002009F2"/>
    <w:rsid w:val="00200AF3"/>
    <w:rsid w:val="00200B6F"/>
    <w:rsid w:val="00200BD9"/>
    <w:rsid w:val="0020134D"/>
    <w:rsid w:val="002014F3"/>
    <w:rsid w:val="002017B0"/>
    <w:rsid w:val="00201B25"/>
    <w:rsid w:val="00201E69"/>
    <w:rsid w:val="00201EF3"/>
    <w:rsid w:val="00202DD9"/>
    <w:rsid w:val="00202F1A"/>
    <w:rsid w:val="00203069"/>
    <w:rsid w:val="002035E6"/>
    <w:rsid w:val="00203FE2"/>
    <w:rsid w:val="00204044"/>
    <w:rsid w:val="00204223"/>
    <w:rsid w:val="002046DD"/>
    <w:rsid w:val="00204DB6"/>
    <w:rsid w:val="002050DF"/>
    <w:rsid w:val="00205AE7"/>
    <w:rsid w:val="00205BBB"/>
    <w:rsid w:val="002067E7"/>
    <w:rsid w:val="002069F1"/>
    <w:rsid w:val="00210140"/>
    <w:rsid w:val="0021067D"/>
    <w:rsid w:val="002107C2"/>
    <w:rsid w:val="00211526"/>
    <w:rsid w:val="00211992"/>
    <w:rsid w:val="00211CE4"/>
    <w:rsid w:val="00212153"/>
    <w:rsid w:val="002123F2"/>
    <w:rsid w:val="00212B42"/>
    <w:rsid w:val="00213AC7"/>
    <w:rsid w:val="00213D73"/>
    <w:rsid w:val="00213E98"/>
    <w:rsid w:val="00214233"/>
    <w:rsid w:val="00214468"/>
    <w:rsid w:val="00214496"/>
    <w:rsid w:val="0021474B"/>
    <w:rsid w:val="00214796"/>
    <w:rsid w:val="0021622F"/>
    <w:rsid w:val="00216287"/>
    <w:rsid w:val="00216788"/>
    <w:rsid w:val="002171AB"/>
    <w:rsid w:val="002172DA"/>
    <w:rsid w:val="002175C3"/>
    <w:rsid w:val="002200C5"/>
    <w:rsid w:val="002208CA"/>
    <w:rsid w:val="0022098D"/>
    <w:rsid w:val="00220D3F"/>
    <w:rsid w:val="002216AB"/>
    <w:rsid w:val="00221AD5"/>
    <w:rsid w:val="00222F75"/>
    <w:rsid w:val="00223439"/>
    <w:rsid w:val="0022359A"/>
    <w:rsid w:val="002235F6"/>
    <w:rsid w:val="00223925"/>
    <w:rsid w:val="00223FF1"/>
    <w:rsid w:val="002243DD"/>
    <w:rsid w:val="00224758"/>
    <w:rsid w:val="00225B6D"/>
    <w:rsid w:val="00225E56"/>
    <w:rsid w:val="0022640B"/>
    <w:rsid w:val="00226678"/>
    <w:rsid w:val="002266BF"/>
    <w:rsid w:val="00226C9E"/>
    <w:rsid w:val="0022788C"/>
    <w:rsid w:val="002279F4"/>
    <w:rsid w:val="00227A3F"/>
    <w:rsid w:val="00227BFE"/>
    <w:rsid w:val="00227E46"/>
    <w:rsid w:val="00230D23"/>
    <w:rsid w:val="00231338"/>
    <w:rsid w:val="002315AD"/>
    <w:rsid w:val="0023196E"/>
    <w:rsid w:val="00231E02"/>
    <w:rsid w:val="00232DDB"/>
    <w:rsid w:val="002330EF"/>
    <w:rsid w:val="00233C83"/>
    <w:rsid w:val="00233DDD"/>
    <w:rsid w:val="00234A7C"/>
    <w:rsid w:val="002351B8"/>
    <w:rsid w:val="00236597"/>
    <w:rsid w:val="00236792"/>
    <w:rsid w:val="002369CE"/>
    <w:rsid w:val="00236CDC"/>
    <w:rsid w:val="00236F33"/>
    <w:rsid w:val="00236FBC"/>
    <w:rsid w:val="0023717A"/>
    <w:rsid w:val="00237D6B"/>
    <w:rsid w:val="0024049C"/>
    <w:rsid w:val="002408B2"/>
    <w:rsid w:val="00240E42"/>
    <w:rsid w:val="002411EA"/>
    <w:rsid w:val="002414F5"/>
    <w:rsid w:val="002418D4"/>
    <w:rsid w:val="00241C0F"/>
    <w:rsid w:val="00242068"/>
    <w:rsid w:val="002429F0"/>
    <w:rsid w:val="00242DC7"/>
    <w:rsid w:val="00242E46"/>
    <w:rsid w:val="0024348E"/>
    <w:rsid w:val="002437CD"/>
    <w:rsid w:val="00243E34"/>
    <w:rsid w:val="00244C62"/>
    <w:rsid w:val="00244DC0"/>
    <w:rsid w:val="00244FDA"/>
    <w:rsid w:val="00245004"/>
    <w:rsid w:val="0024501A"/>
    <w:rsid w:val="0024502F"/>
    <w:rsid w:val="002450B2"/>
    <w:rsid w:val="00245357"/>
    <w:rsid w:val="0024544A"/>
    <w:rsid w:val="00245583"/>
    <w:rsid w:val="0024575B"/>
    <w:rsid w:val="002457D5"/>
    <w:rsid w:val="00245822"/>
    <w:rsid w:val="00245FEF"/>
    <w:rsid w:val="002462E0"/>
    <w:rsid w:val="002470D6"/>
    <w:rsid w:val="002475E9"/>
    <w:rsid w:val="002476B2"/>
    <w:rsid w:val="002504E9"/>
    <w:rsid w:val="00250714"/>
    <w:rsid w:val="002507F6"/>
    <w:rsid w:val="002508F9"/>
    <w:rsid w:val="0025094D"/>
    <w:rsid w:val="002509D6"/>
    <w:rsid w:val="00250DB1"/>
    <w:rsid w:val="0025113F"/>
    <w:rsid w:val="00251215"/>
    <w:rsid w:val="00252993"/>
    <w:rsid w:val="00252A48"/>
    <w:rsid w:val="00252B44"/>
    <w:rsid w:val="00252BFF"/>
    <w:rsid w:val="002534BA"/>
    <w:rsid w:val="002534D8"/>
    <w:rsid w:val="00254B66"/>
    <w:rsid w:val="0025549E"/>
    <w:rsid w:val="00255CF5"/>
    <w:rsid w:val="00256614"/>
    <w:rsid w:val="00256A13"/>
    <w:rsid w:val="00256E6D"/>
    <w:rsid w:val="00257917"/>
    <w:rsid w:val="00257B90"/>
    <w:rsid w:val="00257D7E"/>
    <w:rsid w:val="002601D1"/>
    <w:rsid w:val="00261110"/>
    <w:rsid w:val="00261279"/>
    <w:rsid w:val="00261740"/>
    <w:rsid w:val="0026174D"/>
    <w:rsid w:val="002624C4"/>
    <w:rsid w:val="00262623"/>
    <w:rsid w:val="002632EC"/>
    <w:rsid w:val="00263F1C"/>
    <w:rsid w:val="0026632C"/>
    <w:rsid w:val="002663D4"/>
    <w:rsid w:val="00266427"/>
    <w:rsid w:val="002669B1"/>
    <w:rsid w:val="00266B68"/>
    <w:rsid w:val="00266C8D"/>
    <w:rsid w:val="002671FE"/>
    <w:rsid w:val="00267A2F"/>
    <w:rsid w:val="00267F42"/>
    <w:rsid w:val="00270F50"/>
    <w:rsid w:val="00271522"/>
    <w:rsid w:val="002717E3"/>
    <w:rsid w:val="0027231F"/>
    <w:rsid w:val="00272A59"/>
    <w:rsid w:val="00272B74"/>
    <w:rsid w:val="00272CD0"/>
    <w:rsid w:val="00272D93"/>
    <w:rsid w:val="002733B1"/>
    <w:rsid w:val="002733B8"/>
    <w:rsid w:val="00273728"/>
    <w:rsid w:val="0027433E"/>
    <w:rsid w:val="002748D4"/>
    <w:rsid w:val="002748D9"/>
    <w:rsid w:val="00274B80"/>
    <w:rsid w:val="00274EB8"/>
    <w:rsid w:val="00274F0A"/>
    <w:rsid w:val="002756A5"/>
    <w:rsid w:val="00275917"/>
    <w:rsid w:val="00275FB3"/>
    <w:rsid w:val="00276007"/>
    <w:rsid w:val="0027704C"/>
    <w:rsid w:val="00277304"/>
    <w:rsid w:val="0027767F"/>
    <w:rsid w:val="002800AD"/>
    <w:rsid w:val="002800F9"/>
    <w:rsid w:val="00280458"/>
    <w:rsid w:val="002807F2"/>
    <w:rsid w:val="002808CF"/>
    <w:rsid w:val="00280900"/>
    <w:rsid w:val="00281044"/>
    <w:rsid w:val="00281329"/>
    <w:rsid w:val="0028138A"/>
    <w:rsid w:val="0028168E"/>
    <w:rsid w:val="00281AA8"/>
    <w:rsid w:val="00281E9B"/>
    <w:rsid w:val="00281F27"/>
    <w:rsid w:val="002820C3"/>
    <w:rsid w:val="0028283D"/>
    <w:rsid w:val="00282868"/>
    <w:rsid w:val="00282C95"/>
    <w:rsid w:val="00282E6F"/>
    <w:rsid w:val="00283106"/>
    <w:rsid w:val="00284784"/>
    <w:rsid w:val="00284E16"/>
    <w:rsid w:val="002854F3"/>
    <w:rsid w:val="002857D1"/>
    <w:rsid w:val="00285B58"/>
    <w:rsid w:val="002870B1"/>
    <w:rsid w:val="0028741F"/>
    <w:rsid w:val="00287948"/>
    <w:rsid w:val="00287CCA"/>
    <w:rsid w:val="00287D71"/>
    <w:rsid w:val="00287F53"/>
    <w:rsid w:val="00290BD1"/>
    <w:rsid w:val="002910D2"/>
    <w:rsid w:val="00291330"/>
    <w:rsid w:val="002915A6"/>
    <w:rsid w:val="00291EE4"/>
    <w:rsid w:val="002927CC"/>
    <w:rsid w:val="002927DA"/>
    <w:rsid w:val="002927DB"/>
    <w:rsid w:val="00292AB7"/>
    <w:rsid w:val="002932B9"/>
    <w:rsid w:val="00293326"/>
    <w:rsid w:val="00293384"/>
    <w:rsid w:val="00293971"/>
    <w:rsid w:val="00293A4E"/>
    <w:rsid w:val="00293C85"/>
    <w:rsid w:val="00294544"/>
    <w:rsid w:val="00294B12"/>
    <w:rsid w:val="00294DE1"/>
    <w:rsid w:val="00294E1B"/>
    <w:rsid w:val="00295305"/>
    <w:rsid w:val="00295CE9"/>
    <w:rsid w:val="00296170"/>
    <w:rsid w:val="002961D5"/>
    <w:rsid w:val="002962A1"/>
    <w:rsid w:val="00296EC2"/>
    <w:rsid w:val="00296F63"/>
    <w:rsid w:val="00297103"/>
    <w:rsid w:val="00297E11"/>
    <w:rsid w:val="002A0553"/>
    <w:rsid w:val="002A0886"/>
    <w:rsid w:val="002A21A0"/>
    <w:rsid w:val="002A28FE"/>
    <w:rsid w:val="002A4474"/>
    <w:rsid w:val="002A4745"/>
    <w:rsid w:val="002A5226"/>
    <w:rsid w:val="002A57BD"/>
    <w:rsid w:val="002A662A"/>
    <w:rsid w:val="002A679C"/>
    <w:rsid w:val="002A6CAC"/>
    <w:rsid w:val="002A6E81"/>
    <w:rsid w:val="002A71B0"/>
    <w:rsid w:val="002A7337"/>
    <w:rsid w:val="002B07B9"/>
    <w:rsid w:val="002B18D4"/>
    <w:rsid w:val="002B1F4A"/>
    <w:rsid w:val="002B2104"/>
    <w:rsid w:val="002B2143"/>
    <w:rsid w:val="002B29E3"/>
    <w:rsid w:val="002B2AB2"/>
    <w:rsid w:val="002B2E2B"/>
    <w:rsid w:val="002B34AE"/>
    <w:rsid w:val="002B3A4A"/>
    <w:rsid w:val="002B3C9C"/>
    <w:rsid w:val="002B3CF4"/>
    <w:rsid w:val="002B40FD"/>
    <w:rsid w:val="002B410D"/>
    <w:rsid w:val="002B46D9"/>
    <w:rsid w:val="002B525B"/>
    <w:rsid w:val="002B5334"/>
    <w:rsid w:val="002B5436"/>
    <w:rsid w:val="002B583A"/>
    <w:rsid w:val="002B59C1"/>
    <w:rsid w:val="002B5A89"/>
    <w:rsid w:val="002B6BF8"/>
    <w:rsid w:val="002B6F88"/>
    <w:rsid w:val="002B79F8"/>
    <w:rsid w:val="002B7FC1"/>
    <w:rsid w:val="002C045D"/>
    <w:rsid w:val="002C0D12"/>
    <w:rsid w:val="002C0EE5"/>
    <w:rsid w:val="002C1639"/>
    <w:rsid w:val="002C1CDD"/>
    <w:rsid w:val="002C217A"/>
    <w:rsid w:val="002C295E"/>
    <w:rsid w:val="002C2D1B"/>
    <w:rsid w:val="002C2D31"/>
    <w:rsid w:val="002C2FA3"/>
    <w:rsid w:val="002C3D72"/>
    <w:rsid w:val="002C4D10"/>
    <w:rsid w:val="002C53BD"/>
    <w:rsid w:val="002C56B9"/>
    <w:rsid w:val="002C583D"/>
    <w:rsid w:val="002C6F65"/>
    <w:rsid w:val="002C72FB"/>
    <w:rsid w:val="002C7567"/>
    <w:rsid w:val="002C766C"/>
    <w:rsid w:val="002D0814"/>
    <w:rsid w:val="002D0825"/>
    <w:rsid w:val="002D08A5"/>
    <w:rsid w:val="002D0948"/>
    <w:rsid w:val="002D09E5"/>
    <w:rsid w:val="002D13E1"/>
    <w:rsid w:val="002D1E63"/>
    <w:rsid w:val="002D302A"/>
    <w:rsid w:val="002D3740"/>
    <w:rsid w:val="002D394B"/>
    <w:rsid w:val="002D3AEC"/>
    <w:rsid w:val="002D41DB"/>
    <w:rsid w:val="002D4313"/>
    <w:rsid w:val="002D44C0"/>
    <w:rsid w:val="002D4C72"/>
    <w:rsid w:val="002D4CC5"/>
    <w:rsid w:val="002D4E65"/>
    <w:rsid w:val="002D617E"/>
    <w:rsid w:val="002D6494"/>
    <w:rsid w:val="002D64F3"/>
    <w:rsid w:val="002D728C"/>
    <w:rsid w:val="002E0273"/>
    <w:rsid w:val="002E080B"/>
    <w:rsid w:val="002E08C1"/>
    <w:rsid w:val="002E14AE"/>
    <w:rsid w:val="002E1A16"/>
    <w:rsid w:val="002E1B29"/>
    <w:rsid w:val="002E2140"/>
    <w:rsid w:val="002E28C3"/>
    <w:rsid w:val="002E4404"/>
    <w:rsid w:val="002E4483"/>
    <w:rsid w:val="002E4C82"/>
    <w:rsid w:val="002E5710"/>
    <w:rsid w:val="002E5CF1"/>
    <w:rsid w:val="002E5D92"/>
    <w:rsid w:val="002E5EA1"/>
    <w:rsid w:val="002E674B"/>
    <w:rsid w:val="002E6CFB"/>
    <w:rsid w:val="002E6F53"/>
    <w:rsid w:val="002E7D30"/>
    <w:rsid w:val="002F0821"/>
    <w:rsid w:val="002F0C46"/>
    <w:rsid w:val="002F10B1"/>
    <w:rsid w:val="002F15B6"/>
    <w:rsid w:val="002F1BFF"/>
    <w:rsid w:val="002F2BD9"/>
    <w:rsid w:val="002F2DB3"/>
    <w:rsid w:val="002F2F87"/>
    <w:rsid w:val="002F2FFA"/>
    <w:rsid w:val="002F394B"/>
    <w:rsid w:val="002F458A"/>
    <w:rsid w:val="002F467B"/>
    <w:rsid w:val="002F48C3"/>
    <w:rsid w:val="002F4F18"/>
    <w:rsid w:val="002F5290"/>
    <w:rsid w:val="002F52B5"/>
    <w:rsid w:val="002F5897"/>
    <w:rsid w:val="002F5ED7"/>
    <w:rsid w:val="002F6326"/>
    <w:rsid w:val="002F66B0"/>
    <w:rsid w:val="002F7571"/>
    <w:rsid w:val="002F7705"/>
    <w:rsid w:val="002F7AB6"/>
    <w:rsid w:val="002F7C94"/>
    <w:rsid w:val="002F7D64"/>
    <w:rsid w:val="003002B4"/>
    <w:rsid w:val="003004B3"/>
    <w:rsid w:val="00300E64"/>
    <w:rsid w:val="0030133E"/>
    <w:rsid w:val="0030135A"/>
    <w:rsid w:val="0030158D"/>
    <w:rsid w:val="003017C5"/>
    <w:rsid w:val="003029CE"/>
    <w:rsid w:val="00302C64"/>
    <w:rsid w:val="00302E19"/>
    <w:rsid w:val="00303B7E"/>
    <w:rsid w:val="00303CC3"/>
    <w:rsid w:val="00303F0F"/>
    <w:rsid w:val="00303FCE"/>
    <w:rsid w:val="003046D2"/>
    <w:rsid w:val="0030473E"/>
    <w:rsid w:val="003050CB"/>
    <w:rsid w:val="003051C7"/>
    <w:rsid w:val="003055C5"/>
    <w:rsid w:val="003060F3"/>
    <w:rsid w:val="003061C4"/>
    <w:rsid w:val="00306619"/>
    <w:rsid w:val="003072F7"/>
    <w:rsid w:val="00310A6C"/>
    <w:rsid w:val="00310F85"/>
    <w:rsid w:val="00311A0D"/>
    <w:rsid w:val="00312121"/>
    <w:rsid w:val="00312EE5"/>
    <w:rsid w:val="0031346C"/>
    <w:rsid w:val="003141EE"/>
    <w:rsid w:val="003148E4"/>
    <w:rsid w:val="003151B1"/>
    <w:rsid w:val="0031535C"/>
    <w:rsid w:val="003156B4"/>
    <w:rsid w:val="00315771"/>
    <w:rsid w:val="00315BCB"/>
    <w:rsid w:val="00316B3A"/>
    <w:rsid w:val="00317019"/>
    <w:rsid w:val="00317038"/>
    <w:rsid w:val="00317BFF"/>
    <w:rsid w:val="00320D09"/>
    <w:rsid w:val="0032124E"/>
    <w:rsid w:val="003213AA"/>
    <w:rsid w:val="003219BF"/>
    <w:rsid w:val="00322535"/>
    <w:rsid w:val="00322571"/>
    <w:rsid w:val="00322C59"/>
    <w:rsid w:val="00323AF2"/>
    <w:rsid w:val="003241A0"/>
    <w:rsid w:val="003241A4"/>
    <w:rsid w:val="003245FC"/>
    <w:rsid w:val="00324771"/>
    <w:rsid w:val="00325181"/>
    <w:rsid w:val="00325970"/>
    <w:rsid w:val="00325D56"/>
    <w:rsid w:val="003261C7"/>
    <w:rsid w:val="00326CE3"/>
    <w:rsid w:val="003270A5"/>
    <w:rsid w:val="003270E4"/>
    <w:rsid w:val="003271C7"/>
    <w:rsid w:val="00327951"/>
    <w:rsid w:val="00327AE5"/>
    <w:rsid w:val="003300D8"/>
    <w:rsid w:val="0033051F"/>
    <w:rsid w:val="00330BD8"/>
    <w:rsid w:val="00331159"/>
    <w:rsid w:val="0033144F"/>
    <w:rsid w:val="00331AE7"/>
    <w:rsid w:val="00332231"/>
    <w:rsid w:val="00332595"/>
    <w:rsid w:val="00332807"/>
    <w:rsid w:val="00332CEB"/>
    <w:rsid w:val="0033342B"/>
    <w:rsid w:val="00333DE7"/>
    <w:rsid w:val="00333ED1"/>
    <w:rsid w:val="003348D2"/>
    <w:rsid w:val="0033498A"/>
    <w:rsid w:val="003349B1"/>
    <w:rsid w:val="00334FFD"/>
    <w:rsid w:val="0033524C"/>
    <w:rsid w:val="003357BA"/>
    <w:rsid w:val="00335A4A"/>
    <w:rsid w:val="00335C69"/>
    <w:rsid w:val="00335F1F"/>
    <w:rsid w:val="0033600D"/>
    <w:rsid w:val="00336D40"/>
    <w:rsid w:val="00337303"/>
    <w:rsid w:val="00337954"/>
    <w:rsid w:val="00337BA9"/>
    <w:rsid w:val="00337BF8"/>
    <w:rsid w:val="00337CD9"/>
    <w:rsid w:val="0034003D"/>
    <w:rsid w:val="0034006A"/>
    <w:rsid w:val="003400DE"/>
    <w:rsid w:val="003405CD"/>
    <w:rsid w:val="00340B13"/>
    <w:rsid w:val="00340D8E"/>
    <w:rsid w:val="00340F05"/>
    <w:rsid w:val="00341419"/>
    <w:rsid w:val="003420CD"/>
    <w:rsid w:val="0034219A"/>
    <w:rsid w:val="003426FF"/>
    <w:rsid w:val="00342E15"/>
    <w:rsid w:val="00342FE3"/>
    <w:rsid w:val="0034300E"/>
    <w:rsid w:val="00343454"/>
    <w:rsid w:val="00343853"/>
    <w:rsid w:val="00344193"/>
    <w:rsid w:val="00344DB3"/>
    <w:rsid w:val="00344E2B"/>
    <w:rsid w:val="0034503F"/>
    <w:rsid w:val="0034505B"/>
    <w:rsid w:val="00345AB7"/>
    <w:rsid w:val="00345D29"/>
    <w:rsid w:val="0034619A"/>
    <w:rsid w:val="00346607"/>
    <w:rsid w:val="003478ED"/>
    <w:rsid w:val="00347E97"/>
    <w:rsid w:val="0035003D"/>
    <w:rsid w:val="0035007A"/>
    <w:rsid w:val="00350429"/>
    <w:rsid w:val="003506BA"/>
    <w:rsid w:val="0035097D"/>
    <w:rsid w:val="003518B7"/>
    <w:rsid w:val="00352CDF"/>
    <w:rsid w:val="00353982"/>
    <w:rsid w:val="00353DB1"/>
    <w:rsid w:val="00354786"/>
    <w:rsid w:val="00354F17"/>
    <w:rsid w:val="00355378"/>
    <w:rsid w:val="00355518"/>
    <w:rsid w:val="00356DFD"/>
    <w:rsid w:val="003571BE"/>
    <w:rsid w:val="00357204"/>
    <w:rsid w:val="0035731A"/>
    <w:rsid w:val="00357607"/>
    <w:rsid w:val="00357A43"/>
    <w:rsid w:val="00357E8A"/>
    <w:rsid w:val="00360F60"/>
    <w:rsid w:val="00361C28"/>
    <w:rsid w:val="0036205C"/>
    <w:rsid w:val="00362996"/>
    <w:rsid w:val="00362F76"/>
    <w:rsid w:val="003631D2"/>
    <w:rsid w:val="00363B2F"/>
    <w:rsid w:val="00363DD2"/>
    <w:rsid w:val="003643CF"/>
    <w:rsid w:val="0036471E"/>
    <w:rsid w:val="00364A7F"/>
    <w:rsid w:val="00364DF7"/>
    <w:rsid w:val="00365110"/>
    <w:rsid w:val="00366638"/>
    <w:rsid w:val="00366F4B"/>
    <w:rsid w:val="003673E4"/>
    <w:rsid w:val="00370889"/>
    <w:rsid w:val="00370A16"/>
    <w:rsid w:val="003712D1"/>
    <w:rsid w:val="0037168C"/>
    <w:rsid w:val="00371CA7"/>
    <w:rsid w:val="00372239"/>
    <w:rsid w:val="003722BD"/>
    <w:rsid w:val="003722E1"/>
    <w:rsid w:val="00372F08"/>
    <w:rsid w:val="0037301F"/>
    <w:rsid w:val="003730C4"/>
    <w:rsid w:val="003745C8"/>
    <w:rsid w:val="00374E4D"/>
    <w:rsid w:val="0037504A"/>
    <w:rsid w:val="003755CF"/>
    <w:rsid w:val="003759E9"/>
    <w:rsid w:val="0037616E"/>
    <w:rsid w:val="00376D0A"/>
    <w:rsid w:val="00376EE4"/>
    <w:rsid w:val="0037709F"/>
    <w:rsid w:val="00377291"/>
    <w:rsid w:val="003773A8"/>
    <w:rsid w:val="00377A1F"/>
    <w:rsid w:val="00377F75"/>
    <w:rsid w:val="00380B46"/>
    <w:rsid w:val="003810D8"/>
    <w:rsid w:val="00381B7F"/>
    <w:rsid w:val="00381BA8"/>
    <w:rsid w:val="00382B28"/>
    <w:rsid w:val="003830D7"/>
    <w:rsid w:val="00383361"/>
    <w:rsid w:val="00383396"/>
    <w:rsid w:val="00383CA1"/>
    <w:rsid w:val="0038401A"/>
    <w:rsid w:val="00384727"/>
    <w:rsid w:val="00385DAF"/>
    <w:rsid w:val="00385DCC"/>
    <w:rsid w:val="00386077"/>
    <w:rsid w:val="0038655A"/>
    <w:rsid w:val="0038666D"/>
    <w:rsid w:val="003869E3"/>
    <w:rsid w:val="00386B34"/>
    <w:rsid w:val="00387163"/>
    <w:rsid w:val="00387204"/>
    <w:rsid w:val="00387217"/>
    <w:rsid w:val="00387390"/>
    <w:rsid w:val="003876B2"/>
    <w:rsid w:val="003901D2"/>
    <w:rsid w:val="0039050E"/>
    <w:rsid w:val="00390A65"/>
    <w:rsid w:val="00390D84"/>
    <w:rsid w:val="00390DF7"/>
    <w:rsid w:val="00390ED2"/>
    <w:rsid w:val="003913D0"/>
    <w:rsid w:val="00391D03"/>
    <w:rsid w:val="00391EB7"/>
    <w:rsid w:val="00391FF7"/>
    <w:rsid w:val="003922B3"/>
    <w:rsid w:val="0039234C"/>
    <w:rsid w:val="003925CC"/>
    <w:rsid w:val="00392AA0"/>
    <w:rsid w:val="00393F03"/>
    <w:rsid w:val="00394819"/>
    <w:rsid w:val="00394D4F"/>
    <w:rsid w:val="00394FCB"/>
    <w:rsid w:val="0039524E"/>
    <w:rsid w:val="003962A9"/>
    <w:rsid w:val="00396321"/>
    <w:rsid w:val="00396400"/>
    <w:rsid w:val="003969E0"/>
    <w:rsid w:val="00397E1A"/>
    <w:rsid w:val="003A0C61"/>
    <w:rsid w:val="003A0D55"/>
    <w:rsid w:val="003A0FBF"/>
    <w:rsid w:val="003A19DA"/>
    <w:rsid w:val="003A2083"/>
    <w:rsid w:val="003A2286"/>
    <w:rsid w:val="003A2E09"/>
    <w:rsid w:val="003A31C4"/>
    <w:rsid w:val="003A37CA"/>
    <w:rsid w:val="003A37D2"/>
    <w:rsid w:val="003A3E93"/>
    <w:rsid w:val="003A4A87"/>
    <w:rsid w:val="003A4FC6"/>
    <w:rsid w:val="003A562C"/>
    <w:rsid w:val="003A5E07"/>
    <w:rsid w:val="003A5F47"/>
    <w:rsid w:val="003A65EA"/>
    <w:rsid w:val="003A6BA4"/>
    <w:rsid w:val="003A6D10"/>
    <w:rsid w:val="003A7122"/>
    <w:rsid w:val="003A722A"/>
    <w:rsid w:val="003A76F0"/>
    <w:rsid w:val="003A783D"/>
    <w:rsid w:val="003A7F48"/>
    <w:rsid w:val="003B1663"/>
    <w:rsid w:val="003B2489"/>
    <w:rsid w:val="003B25D1"/>
    <w:rsid w:val="003B25E7"/>
    <w:rsid w:val="003B35FB"/>
    <w:rsid w:val="003B379C"/>
    <w:rsid w:val="003B3AB1"/>
    <w:rsid w:val="003B432C"/>
    <w:rsid w:val="003B4725"/>
    <w:rsid w:val="003B4732"/>
    <w:rsid w:val="003B479D"/>
    <w:rsid w:val="003B489C"/>
    <w:rsid w:val="003B529D"/>
    <w:rsid w:val="003B5315"/>
    <w:rsid w:val="003B54AB"/>
    <w:rsid w:val="003B5964"/>
    <w:rsid w:val="003B5B64"/>
    <w:rsid w:val="003B5BBF"/>
    <w:rsid w:val="003B6712"/>
    <w:rsid w:val="003B6BAF"/>
    <w:rsid w:val="003B6CC7"/>
    <w:rsid w:val="003B70FF"/>
    <w:rsid w:val="003B7661"/>
    <w:rsid w:val="003B7B90"/>
    <w:rsid w:val="003B7D97"/>
    <w:rsid w:val="003C06AE"/>
    <w:rsid w:val="003C129A"/>
    <w:rsid w:val="003C1B01"/>
    <w:rsid w:val="003C29AF"/>
    <w:rsid w:val="003C3196"/>
    <w:rsid w:val="003C3363"/>
    <w:rsid w:val="003C3679"/>
    <w:rsid w:val="003C379B"/>
    <w:rsid w:val="003C3AB4"/>
    <w:rsid w:val="003C3C8F"/>
    <w:rsid w:val="003C415C"/>
    <w:rsid w:val="003C4286"/>
    <w:rsid w:val="003C4AFC"/>
    <w:rsid w:val="003C4C71"/>
    <w:rsid w:val="003C5F40"/>
    <w:rsid w:val="003C62C6"/>
    <w:rsid w:val="003C631D"/>
    <w:rsid w:val="003C6434"/>
    <w:rsid w:val="003C64C7"/>
    <w:rsid w:val="003C6774"/>
    <w:rsid w:val="003C6A09"/>
    <w:rsid w:val="003C7546"/>
    <w:rsid w:val="003D08B8"/>
    <w:rsid w:val="003D08C2"/>
    <w:rsid w:val="003D1115"/>
    <w:rsid w:val="003D192C"/>
    <w:rsid w:val="003D248F"/>
    <w:rsid w:val="003D2DC2"/>
    <w:rsid w:val="003D4108"/>
    <w:rsid w:val="003D41A6"/>
    <w:rsid w:val="003D4279"/>
    <w:rsid w:val="003D4592"/>
    <w:rsid w:val="003D45A7"/>
    <w:rsid w:val="003D4A25"/>
    <w:rsid w:val="003D4F23"/>
    <w:rsid w:val="003D5042"/>
    <w:rsid w:val="003D5416"/>
    <w:rsid w:val="003D5693"/>
    <w:rsid w:val="003D5E3B"/>
    <w:rsid w:val="003D689E"/>
    <w:rsid w:val="003D68C1"/>
    <w:rsid w:val="003D6B92"/>
    <w:rsid w:val="003D6D36"/>
    <w:rsid w:val="003D6DC6"/>
    <w:rsid w:val="003D74D5"/>
    <w:rsid w:val="003D77B2"/>
    <w:rsid w:val="003D77F1"/>
    <w:rsid w:val="003D7BA6"/>
    <w:rsid w:val="003D7EDD"/>
    <w:rsid w:val="003E04A5"/>
    <w:rsid w:val="003E0860"/>
    <w:rsid w:val="003E0BAD"/>
    <w:rsid w:val="003E0C26"/>
    <w:rsid w:val="003E12E2"/>
    <w:rsid w:val="003E1B51"/>
    <w:rsid w:val="003E1CE7"/>
    <w:rsid w:val="003E1D0C"/>
    <w:rsid w:val="003E221E"/>
    <w:rsid w:val="003E25DE"/>
    <w:rsid w:val="003E37C0"/>
    <w:rsid w:val="003E3BDD"/>
    <w:rsid w:val="003E3BE0"/>
    <w:rsid w:val="003E4266"/>
    <w:rsid w:val="003E4469"/>
    <w:rsid w:val="003E4539"/>
    <w:rsid w:val="003E4764"/>
    <w:rsid w:val="003E4A96"/>
    <w:rsid w:val="003E4E54"/>
    <w:rsid w:val="003E59F6"/>
    <w:rsid w:val="003E6DAA"/>
    <w:rsid w:val="003E77D2"/>
    <w:rsid w:val="003E7DC6"/>
    <w:rsid w:val="003E7DF7"/>
    <w:rsid w:val="003E7FF1"/>
    <w:rsid w:val="003F0684"/>
    <w:rsid w:val="003F08D7"/>
    <w:rsid w:val="003F1021"/>
    <w:rsid w:val="003F1037"/>
    <w:rsid w:val="003F1198"/>
    <w:rsid w:val="003F1F5B"/>
    <w:rsid w:val="003F2344"/>
    <w:rsid w:val="003F3348"/>
    <w:rsid w:val="003F37C3"/>
    <w:rsid w:val="003F3AF4"/>
    <w:rsid w:val="003F4639"/>
    <w:rsid w:val="003F48C3"/>
    <w:rsid w:val="003F4BE8"/>
    <w:rsid w:val="003F5124"/>
    <w:rsid w:val="003F54A7"/>
    <w:rsid w:val="003F5507"/>
    <w:rsid w:val="003F57C5"/>
    <w:rsid w:val="003F5AFE"/>
    <w:rsid w:val="003F655F"/>
    <w:rsid w:val="003F6935"/>
    <w:rsid w:val="003F6BB1"/>
    <w:rsid w:val="003F7348"/>
    <w:rsid w:val="003F7B6C"/>
    <w:rsid w:val="00400020"/>
    <w:rsid w:val="00400326"/>
    <w:rsid w:val="0040036F"/>
    <w:rsid w:val="0040045C"/>
    <w:rsid w:val="00400644"/>
    <w:rsid w:val="004009AC"/>
    <w:rsid w:val="00400FAA"/>
    <w:rsid w:val="0040114A"/>
    <w:rsid w:val="00401553"/>
    <w:rsid w:val="00401895"/>
    <w:rsid w:val="00401ECD"/>
    <w:rsid w:val="004035C8"/>
    <w:rsid w:val="004038FA"/>
    <w:rsid w:val="00403EDE"/>
    <w:rsid w:val="0040425A"/>
    <w:rsid w:val="004048FC"/>
    <w:rsid w:val="00404FD7"/>
    <w:rsid w:val="00405651"/>
    <w:rsid w:val="004057F6"/>
    <w:rsid w:val="00406DC2"/>
    <w:rsid w:val="00406E4C"/>
    <w:rsid w:val="00406FF0"/>
    <w:rsid w:val="0040775A"/>
    <w:rsid w:val="00407E28"/>
    <w:rsid w:val="0041047E"/>
    <w:rsid w:val="004105C3"/>
    <w:rsid w:val="00410849"/>
    <w:rsid w:val="004109CA"/>
    <w:rsid w:val="0041114A"/>
    <w:rsid w:val="00411FD3"/>
    <w:rsid w:val="004126D9"/>
    <w:rsid w:val="00412CFF"/>
    <w:rsid w:val="0041384D"/>
    <w:rsid w:val="00413BF5"/>
    <w:rsid w:val="00413C0B"/>
    <w:rsid w:val="00413CE0"/>
    <w:rsid w:val="00414F58"/>
    <w:rsid w:val="00415EDD"/>
    <w:rsid w:val="00416174"/>
    <w:rsid w:val="00416A8C"/>
    <w:rsid w:val="00416B92"/>
    <w:rsid w:val="00416E5E"/>
    <w:rsid w:val="00417262"/>
    <w:rsid w:val="0041731B"/>
    <w:rsid w:val="0041747B"/>
    <w:rsid w:val="00420394"/>
    <w:rsid w:val="0042056E"/>
    <w:rsid w:val="00420788"/>
    <w:rsid w:val="0042180B"/>
    <w:rsid w:val="00421BA4"/>
    <w:rsid w:val="00421C7F"/>
    <w:rsid w:val="004222B4"/>
    <w:rsid w:val="00422C6D"/>
    <w:rsid w:val="0042370F"/>
    <w:rsid w:val="00423945"/>
    <w:rsid w:val="004240B5"/>
    <w:rsid w:val="0042415C"/>
    <w:rsid w:val="00424EB5"/>
    <w:rsid w:val="004256EE"/>
    <w:rsid w:val="00425B2C"/>
    <w:rsid w:val="00425B61"/>
    <w:rsid w:val="00425EDB"/>
    <w:rsid w:val="00426113"/>
    <w:rsid w:val="00426A44"/>
    <w:rsid w:val="00426CC8"/>
    <w:rsid w:val="00427E27"/>
    <w:rsid w:val="00427E72"/>
    <w:rsid w:val="0043001F"/>
    <w:rsid w:val="00430695"/>
    <w:rsid w:val="00431120"/>
    <w:rsid w:val="004314E0"/>
    <w:rsid w:val="0043169C"/>
    <w:rsid w:val="00433380"/>
    <w:rsid w:val="00433390"/>
    <w:rsid w:val="00433B0A"/>
    <w:rsid w:val="00435C41"/>
    <w:rsid w:val="00435F91"/>
    <w:rsid w:val="00436231"/>
    <w:rsid w:val="0043633A"/>
    <w:rsid w:val="0043668C"/>
    <w:rsid w:val="00436B75"/>
    <w:rsid w:val="0043706A"/>
    <w:rsid w:val="004370B3"/>
    <w:rsid w:val="004370E6"/>
    <w:rsid w:val="004371FE"/>
    <w:rsid w:val="004379FA"/>
    <w:rsid w:val="00437FE1"/>
    <w:rsid w:val="0044016D"/>
    <w:rsid w:val="004404AC"/>
    <w:rsid w:val="00440989"/>
    <w:rsid w:val="00440AC8"/>
    <w:rsid w:val="00441C2B"/>
    <w:rsid w:val="00442144"/>
    <w:rsid w:val="004423CF"/>
    <w:rsid w:val="00442846"/>
    <w:rsid w:val="004435C6"/>
    <w:rsid w:val="0044428D"/>
    <w:rsid w:val="00444892"/>
    <w:rsid w:val="00444BDC"/>
    <w:rsid w:val="0044552E"/>
    <w:rsid w:val="00445590"/>
    <w:rsid w:val="004457A0"/>
    <w:rsid w:val="004459A5"/>
    <w:rsid w:val="004461B6"/>
    <w:rsid w:val="00446418"/>
    <w:rsid w:val="004464A7"/>
    <w:rsid w:val="00446978"/>
    <w:rsid w:val="00446A52"/>
    <w:rsid w:val="00447267"/>
    <w:rsid w:val="00447808"/>
    <w:rsid w:val="00450202"/>
    <w:rsid w:val="00450492"/>
    <w:rsid w:val="004504B8"/>
    <w:rsid w:val="004506D2"/>
    <w:rsid w:val="0045147D"/>
    <w:rsid w:val="00451A50"/>
    <w:rsid w:val="00451AF0"/>
    <w:rsid w:val="0045271D"/>
    <w:rsid w:val="004528B8"/>
    <w:rsid w:val="004538A7"/>
    <w:rsid w:val="00454292"/>
    <w:rsid w:val="0045496F"/>
    <w:rsid w:val="00454976"/>
    <w:rsid w:val="00454B7F"/>
    <w:rsid w:val="00454BB6"/>
    <w:rsid w:val="00454D68"/>
    <w:rsid w:val="00455822"/>
    <w:rsid w:val="00455890"/>
    <w:rsid w:val="00456318"/>
    <w:rsid w:val="004570C4"/>
    <w:rsid w:val="0045759D"/>
    <w:rsid w:val="004579B6"/>
    <w:rsid w:val="0046064E"/>
    <w:rsid w:val="00460FE4"/>
    <w:rsid w:val="004615E9"/>
    <w:rsid w:val="004616A8"/>
    <w:rsid w:val="00461A7C"/>
    <w:rsid w:val="00461D58"/>
    <w:rsid w:val="00462029"/>
    <w:rsid w:val="00462442"/>
    <w:rsid w:val="004624CA"/>
    <w:rsid w:val="004624E3"/>
    <w:rsid w:val="004629C9"/>
    <w:rsid w:val="0046319C"/>
    <w:rsid w:val="00465CCF"/>
    <w:rsid w:val="00466771"/>
    <w:rsid w:val="00466F0A"/>
    <w:rsid w:val="00467174"/>
    <w:rsid w:val="00467347"/>
    <w:rsid w:val="004675E2"/>
    <w:rsid w:val="00467A89"/>
    <w:rsid w:val="00467B89"/>
    <w:rsid w:val="00467D16"/>
    <w:rsid w:val="00470096"/>
    <w:rsid w:val="004704BA"/>
    <w:rsid w:val="00470D58"/>
    <w:rsid w:val="0047173B"/>
    <w:rsid w:val="004718BF"/>
    <w:rsid w:val="004718F4"/>
    <w:rsid w:val="00471AE2"/>
    <w:rsid w:val="004728C0"/>
    <w:rsid w:val="00472FD3"/>
    <w:rsid w:val="00473393"/>
    <w:rsid w:val="00473FE7"/>
    <w:rsid w:val="00474365"/>
    <w:rsid w:val="004747B5"/>
    <w:rsid w:val="00474A1D"/>
    <w:rsid w:val="00474E9E"/>
    <w:rsid w:val="00475090"/>
    <w:rsid w:val="004753B7"/>
    <w:rsid w:val="00475836"/>
    <w:rsid w:val="00475846"/>
    <w:rsid w:val="00476093"/>
    <w:rsid w:val="004761E7"/>
    <w:rsid w:val="0047628A"/>
    <w:rsid w:val="00476347"/>
    <w:rsid w:val="004768E4"/>
    <w:rsid w:val="00477095"/>
    <w:rsid w:val="0047718A"/>
    <w:rsid w:val="00480186"/>
    <w:rsid w:val="00480457"/>
    <w:rsid w:val="004804F9"/>
    <w:rsid w:val="00480B89"/>
    <w:rsid w:val="00480C2E"/>
    <w:rsid w:val="00480FBD"/>
    <w:rsid w:val="0048178C"/>
    <w:rsid w:val="00481C59"/>
    <w:rsid w:val="004827AC"/>
    <w:rsid w:val="0048282B"/>
    <w:rsid w:val="0048317A"/>
    <w:rsid w:val="00483636"/>
    <w:rsid w:val="0048373F"/>
    <w:rsid w:val="00484021"/>
    <w:rsid w:val="004841F8"/>
    <w:rsid w:val="004842DD"/>
    <w:rsid w:val="00484622"/>
    <w:rsid w:val="004846E1"/>
    <w:rsid w:val="00484AFB"/>
    <w:rsid w:val="00486338"/>
    <w:rsid w:val="0048776E"/>
    <w:rsid w:val="0049021B"/>
    <w:rsid w:val="00490AD4"/>
    <w:rsid w:val="00490D1E"/>
    <w:rsid w:val="0049121A"/>
    <w:rsid w:val="00491364"/>
    <w:rsid w:val="00491594"/>
    <w:rsid w:val="004917AD"/>
    <w:rsid w:val="00491AFF"/>
    <w:rsid w:val="00491B56"/>
    <w:rsid w:val="00492319"/>
    <w:rsid w:val="00492863"/>
    <w:rsid w:val="00492A52"/>
    <w:rsid w:val="00493141"/>
    <w:rsid w:val="004932D5"/>
    <w:rsid w:val="004934F3"/>
    <w:rsid w:val="00493814"/>
    <w:rsid w:val="00493F3D"/>
    <w:rsid w:val="00494948"/>
    <w:rsid w:val="00494EB9"/>
    <w:rsid w:val="00495275"/>
    <w:rsid w:val="00496B8E"/>
    <w:rsid w:val="004971E0"/>
    <w:rsid w:val="00497679"/>
    <w:rsid w:val="004A00AF"/>
    <w:rsid w:val="004A06DF"/>
    <w:rsid w:val="004A0B33"/>
    <w:rsid w:val="004A0D5B"/>
    <w:rsid w:val="004A114D"/>
    <w:rsid w:val="004A13F1"/>
    <w:rsid w:val="004A1B19"/>
    <w:rsid w:val="004A241A"/>
    <w:rsid w:val="004A2C10"/>
    <w:rsid w:val="004A30E2"/>
    <w:rsid w:val="004A312C"/>
    <w:rsid w:val="004A346D"/>
    <w:rsid w:val="004A3736"/>
    <w:rsid w:val="004A3B30"/>
    <w:rsid w:val="004A40DC"/>
    <w:rsid w:val="004A4216"/>
    <w:rsid w:val="004A47B6"/>
    <w:rsid w:val="004A491E"/>
    <w:rsid w:val="004A4D52"/>
    <w:rsid w:val="004A5A21"/>
    <w:rsid w:val="004A6A40"/>
    <w:rsid w:val="004A6F77"/>
    <w:rsid w:val="004A7217"/>
    <w:rsid w:val="004A78FD"/>
    <w:rsid w:val="004A7F37"/>
    <w:rsid w:val="004B0255"/>
    <w:rsid w:val="004B0808"/>
    <w:rsid w:val="004B0F12"/>
    <w:rsid w:val="004B110D"/>
    <w:rsid w:val="004B1375"/>
    <w:rsid w:val="004B1464"/>
    <w:rsid w:val="004B17FF"/>
    <w:rsid w:val="004B1E25"/>
    <w:rsid w:val="004B25F6"/>
    <w:rsid w:val="004B26A6"/>
    <w:rsid w:val="004B2B2F"/>
    <w:rsid w:val="004B2E37"/>
    <w:rsid w:val="004B3052"/>
    <w:rsid w:val="004B30D0"/>
    <w:rsid w:val="004B31D9"/>
    <w:rsid w:val="004B3D59"/>
    <w:rsid w:val="004B3DC7"/>
    <w:rsid w:val="004B402B"/>
    <w:rsid w:val="004B525D"/>
    <w:rsid w:val="004B52BD"/>
    <w:rsid w:val="004B5536"/>
    <w:rsid w:val="004B5AD4"/>
    <w:rsid w:val="004B66B2"/>
    <w:rsid w:val="004B6BAA"/>
    <w:rsid w:val="004B6D1E"/>
    <w:rsid w:val="004B700E"/>
    <w:rsid w:val="004B796E"/>
    <w:rsid w:val="004B7D27"/>
    <w:rsid w:val="004C00F8"/>
    <w:rsid w:val="004C0529"/>
    <w:rsid w:val="004C074D"/>
    <w:rsid w:val="004C0769"/>
    <w:rsid w:val="004C153B"/>
    <w:rsid w:val="004C19D8"/>
    <w:rsid w:val="004C1A7F"/>
    <w:rsid w:val="004C1A83"/>
    <w:rsid w:val="004C1E25"/>
    <w:rsid w:val="004C205C"/>
    <w:rsid w:val="004C25E6"/>
    <w:rsid w:val="004C2FA7"/>
    <w:rsid w:val="004C3293"/>
    <w:rsid w:val="004C358E"/>
    <w:rsid w:val="004C3C4F"/>
    <w:rsid w:val="004C40E4"/>
    <w:rsid w:val="004C4D7D"/>
    <w:rsid w:val="004C5077"/>
    <w:rsid w:val="004C5256"/>
    <w:rsid w:val="004C52BE"/>
    <w:rsid w:val="004C56BD"/>
    <w:rsid w:val="004C572C"/>
    <w:rsid w:val="004C60FC"/>
    <w:rsid w:val="004C6A1E"/>
    <w:rsid w:val="004C6EAA"/>
    <w:rsid w:val="004C6F78"/>
    <w:rsid w:val="004C726F"/>
    <w:rsid w:val="004C7289"/>
    <w:rsid w:val="004C741E"/>
    <w:rsid w:val="004C78A0"/>
    <w:rsid w:val="004C7AE3"/>
    <w:rsid w:val="004C7B8E"/>
    <w:rsid w:val="004D0020"/>
    <w:rsid w:val="004D0C0A"/>
    <w:rsid w:val="004D12AD"/>
    <w:rsid w:val="004D13EA"/>
    <w:rsid w:val="004D1F79"/>
    <w:rsid w:val="004D22C3"/>
    <w:rsid w:val="004D23B1"/>
    <w:rsid w:val="004D26DB"/>
    <w:rsid w:val="004D26E0"/>
    <w:rsid w:val="004D2841"/>
    <w:rsid w:val="004D2D7E"/>
    <w:rsid w:val="004D30A1"/>
    <w:rsid w:val="004D37D7"/>
    <w:rsid w:val="004D38F3"/>
    <w:rsid w:val="004D39CD"/>
    <w:rsid w:val="004D44DC"/>
    <w:rsid w:val="004D454B"/>
    <w:rsid w:val="004D4924"/>
    <w:rsid w:val="004D4952"/>
    <w:rsid w:val="004D5611"/>
    <w:rsid w:val="004D5BC5"/>
    <w:rsid w:val="004D6CD0"/>
    <w:rsid w:val="004D722A"/>
    <w:rsid w:val="004D74F4"/>
    <w:rsid w:val="004D7A24"/>
    <w:rsid w:val="004D7DEC"/>
    <w:rsid w:val="004E04D1"/>
    <w:rsid w:val="004E04EB"/>
    <w:rsid w:val="004E15A4"/>
    <w:rsid w:val="004E1678"/>
    <w:rsid w:val="004E1D7D"/>
    <w:rsid w:val="004E2146"/>
    <w:rsid w:val="004E21EC"/>
    <w:rsid w:val="004E27EE"/>
    <w:rsid w:val="004E2B1B"/>
    <w:rsid w:val="004E436D"/>
    <w:rsid w:val="004E48D8"/>
    <w:rsid w:val="004E4C67"/>
    <w:rsid w:val="004E5507"/>
    <w:rsid w:val="004E5BDE"/>
    <w:rsid w:val="004E60C6"/>
    <w:rsid w:val="004E6205"/>
    <w:rsid w:val="004E62F7"/>
    <w:rsid w:val="004E64D4"/>
    <w:rsid w:val="004E6BBD"/>
    <w:rsid w:val="004E6E0E"/>
    <w:rsid w:val="004E76E4"/>
    <w:rsid w:val="004F00EB"/>
    <w:rsid w:val="004F0315"/>
    <w:rsid w:val="004F04DB"/>
    <w:rsid w:val="004F0B42"/>
    <w:rsid w:val="004F0E24"/>
    <w:rsid w:val="004F22C1"/>
    <w:rsid w:val="004F27FE"/>
    <w:rsid w:val="004F2A85"/>
    <w:rsid w:val="004F315C"/>
    <w:rsid w:val="004F3302"/>
    <w:rsid w:val="004F3902"/>
    <w:rsid w:val="004F39D7"/>
    <w:rsid w:val="004F3C21"/>
    <w:rsid w:val="004F3D03"/>
    <w:rsid w:val="004F42E5"/>
    <w:rsid w:val="004F4361"/>
    <w:rsid w:val="004F4616"/>
    <w:rsid w:val="004F56C6"/>
    <w:rsid w:val="004F592A"/>
    <w:rsid w:val="004F5CB5"/>
    <w:rsid w:val="004F5D11"/>
    <w:rsid w:val="004F6978"/>
    <w:rsid w:val="004F7B5B"/>
    <w:rsid w:val="005003D1"/>
    <w:rsid w:val="00500A28"/>
    <w:rsid w:val="00500B29"/>
    <w:rsid w:val="00500BDA"/>
    <w:rsid w:val="005014A6"/>
    <w:rsid w:val="00501669"/>
    <w:rsid w:val="00501962"/>
    <w:rsid w:val="005019B4"/>
    <w:rsid w:val="00501C21"/>
    <w:rsid w:val="00501D0F"/>
    <w:rsid w:val="00501DEF"/>
    <w:rsid w:val="0050250B"/>
    <w:rsid w:val="005027CA"/>
    <w:rsid w:val="00502A09"/>
    <w:rsid w:val="00502BB7"/>
    <w:rsid w:val="00502CBA"/>
    <w:rsid w:val="00502EB7"/>
    <w:rsid w:val="00503373"/>
    <w:rsid w:val="005034A4"/>
    <w:rsid w:val="005034F5"/>
    <w:rsid w:val="00503831"/>
    <w:rsid w:val="00503F6C"/>
    <w:rsid w:val="005053DC"/>
    <w:rsid w:val="00505C08"/>
    <w:rsid w:val="00505E88"/>
    <w:rsid w:val="00505F54"/>
    <w:rsid w:val="005061B5"/>
    <w:rsid w:val="0050656C"/>
    <w:rsid w:val="0050671A"/>
    <w:rsid w:val="00506872"/>
    <w:rsid w:val="00506CC2"/>
    <w:rsid w:val="00507C43"/>
    <w:rsid w:val="00507FC7"/>
    <w:rsid w:val="00510118"/>
    <w:rsid w:val="005103E8"/>
    <w:rsid w:val="00510410"/>
    <w:rsid w:val="00510499"/>
    <w:rsid w:val="005107EA"/>
    <w:rsid w:val="0051119D"/>
    <w:rsid w:val="005111FD"/>
    <w:rsid w:val="005114AE"/>
    <w:rsid w:val="00511D2B"/>
    <w:rsid w:val="0051231C"/>
    <w:rsid w:val="00512646"/>
    <w:rsid w:val="00512663"/>
    <w:rsid w:val="005127C3"/>
    <w:rsid w:val="0051287B"/>
    <w:rsid w:val="00512933"/>
    <w:rsid w:val="00512FE7"/>
    <w:rsid w:val="00513A44"/>
    <w:rsid w:val="00514587"/>
    <w:rsid w:val="00514599"/>
    <w:rsid w:val="00514692"/>
    <w:rsid w:val="005146AD"/>
    <w:rsid w:val="00514CF8"/>
    <w:rsid w:val="00515861"/>
    <w:rsid w:val="00515E56"/>
    <w:rsid w:val="00516028"/>
    <w:rsid w:val="0051612F"/>
    <w:rsid w:val="00516527"/>
    <w:rsid w:val="005167C9"/>
    <w:rsid w:val="005171EB"/>
    <w:rsid w:val="00517277"/>
    <w:rsid w:val="005174A1"/>
    <w:rsid w:val="005174F4"/>
    <w:rsid w:val="00517562"/>
    <w:rsid w:val="00517ABD"/>
    <w:rsid w:val="00517EE3"/>
    <w:rsid w:val="00520557"/>
    <w:rsid w:val="00520F0F"/>
    <w:rsid w:val="005211EF"/>
    <w:rsid w:val="00521977"/>
    <w:rsid w:val="00522A90"/>
    <w:rsid w:val="00522D3D"/>
    <w:rsid w:val="00522ED3"/>
    <w:rsid w:val="00524525"/>
    <w:rsid w:val="0052465C"/>
    <w:rsid w:val="00524C9D"/>
    <w:rsid w:val="005257BC"/>
    <w:rsid w:val="00526140"/>
    <w:rsid w:val="00526564"/>
    <w:rsid w:val="005266F0"/>
    <w:rsid w:val="00526D00"/>
    <w:rsid w:val="00527A0F"/>
    <w:rsid w:val="005305AD"/>
    <w:rsid w:val="00530F8A"/>
    <w:rsid w:val="00531934"/>
    <w:rsid w:val="00531FC1"/>
    <w:rsid w:val="00532555"/>
    <w:rsid w:val="00533534"/>
    <w:rsid w:val="00533898"/>
    <w:rsid w:val="00533A0D"/>
    <w:rsid w:val="0053429B"/>
    <w:rsid w:val="00534A6F"/>
    <w:rsid w:val="00534F51"/>
    <w:rsid w:val="00536123"/>
    <w:rsid w:val="005371F6"/>
    <w:rsid w:val="00537782"/>
    <w:rsid w:val="005379DC"/>
    <w:rsid w:val="00537D66"/>
    <w:rsid w:val="005407D6"/>
    <w:rsid w:val="005416C6"/>
    <w:rsid w:val="005416D6"/>
    <w:rsid w:val="00542021"/>
    <w:rsid w:val="00542992"/>
    <w:rsid w:val="00542DD9"/>
    <w:rsid w:val="00542E76"/>
    <w:rsid w:val="00542F2D"/>
    <w:rsid w:val="0054348F"/>
    <w:rsid w:val="00544994"/>
    <w:rsid w:val="00544B93"/>
    <w:rsid w:val="00545529"/>
    <w:rsid w:val="0054562E"/>
    <w:rsid w:val="005458EA"/>
    <w:rsid w:val="0054673B"/>
    <w:rsid w:val="00546FDD"/>
    <w:rsid w:val="00547678"/>
    <w:rsid w:val="00547A5D"/>
    <w:rsid w:val="00550BB9"/>
    <w:rsid w:val="00550E4D"/>
    <w:rsid w:val="00551350"/>
    <w:rsid w:val="005516B0"/>
    <w:rsid w:val="005516D1"/>
    <w:rsid w:val="00551CEA"/>
    <w:rsid w:val="005533DC"/>
    <w:rsid w:val="00553B11"/>
    <w:rsid w:val="00553B55"/>
    <w:rsid w:val="005543CF"/>
    <w:rsid w:val="00554435"/>
    <w:rsid w:val="00554508"/>
    <w:rsid w:val="005545D0"/>
    <w:rsid w:val="00555144"/>
    <w:rsid w:val="00556093"/>
    <w:rsid w:val="005562E0"/>
    <w:rsid w:val="0055660C"/>
    <w:rsid w:val="00556C51"/>
    <w:rsid w:val="005571FF"/>
    <w:rsid w:val="00557338"/>
    <w:rsid w:val="00557528"/>
    <w:rsid w:val="00557581"/>
    <w:rsid w:val="005575A2"/>
    <w:rsid w:val="00557924"/>
    <w:rsid w:val="00557B05"/>
    <w:rsid w:val="00557C88"/>
    <w:rsid w:val="00557F71"/>
    <w:rsid w:val="005602BC"/>
    <w:rsid w:val="00560666"/>
    <w:rsid w:val="005613F1"/>
    <w:rsid w:val="00561E2D"/>
    <w:rsid w:val="00562198"/>
    <w:rsid w:val="005623CB"/>
    <w:rsid w:val="00562552"/>
    <w:rsid w:val="005636ED"/>
    <w:rsid w:val="005637C3"/>
    <w:rsid w:val="005639D3"/>
    <w:rsid w:val="00563A68"/>
    <w:rsid w:val="00563A6B"/>
    <w:rsid w:val="00563BCC"/>
    <w:rsid w:val="00563D4D"/>
    <w:rsid w:val="005640DE"/>
    <w:rsid w:val="0056446C"/>
    <w:rsid w:val="00564BF3"/>
    <w:rsid w:val="00565657"/>
    <w:rsid w:val="00565C21"/>
    <w:rsid w:val="00565D96"/>
    <w:rsid w:val="00566091"/>
    <w:rsid w:val="00567018"/>
    <w:rsid w:val="00567189"/>
    <w:rsid w:val="005673C8"/>
    <w:rsid w:val="00567544"/>
    <w:rsid w:val="005676EC"/>
    <w:rsid w:val="0056770A"/>
    <w:rsid w:val="00567F98"/>
    <w:rsid w:val="00571682"/>
    <w:rsid w:val="00571A1C"/>
    <w:rsid w:val="00571C8E"/>
    <w:rsid w:val="00571D0B"/>
    <w:rsid w:val="00572768"/>
    <w:rsid w:val="00572873"/>
    <w:rsid w:val="005729B3"/>
    <w:rsid w:val="00572C10"/>
    <w:rsid w:val="00572C72"/>
    <w:rsid w:val="00573401"/>
    <w:rsid w:val="00573617"/>
    <w:rsid w:val="00574058"/>
    <w:rsid w:val="005740B8"/>
    <w:rsid w:val="00574297"/>
    <w:rsid w:val="0057479B"/>
    <w:rsid w:val="00574AFC"/>
    <w:rsid w:val="00574E14"/>
    <w:rsid w:val="00575241"/>
    <w:rsid w:val="00575ABC"/>
    <w:rsid w:val="00576827"/>
    <w:rsid w:val="00576BC0"/>
    <w:rsid w:val="00576D1F"/>
    <w:rsid w:val="00576D22"/>
    <w:rsid w:val="005773CD"/>
    <w:rsid w:val="005776DA"/>
    <w:rsid w:val="0057774E"/>
    <w:rsid w:val="00577A35"/>
    <w:rsid w:val="00577AD0"/>
    <w:rsid w:val="005800AE"/>
    <w:rsid w:val="00580154"/>
    <w:rsid w:val="00580275"/>
    <w:rsid w:val="00580ADE"/>
    <w:rsid w:val="00580E48"/>
    <w:rsid w:val="00580EC6"/>
    <w:rsid w:val="00581503"/>
    <w:rsid w:val="00581D06"/>
    <w:rsid w:val="005820A2"/>
    <w:rsid w:val="00582647"/>
    <w:rsid w:val="00582789"/>
    <w:rsid w:val="00584394"/>
    <w:rsid w:val="005846D5"/>
    <w:rsid w:val="005857A3"/>
    <w:rsid w:val="00585A1B"/>
    <w:rsid w:val="00585D99"/>
    <w:rsid w:val="00586A67"/>
    <w:rsid w:val="00586AE0"/>
    <w:rsid w:val="00586D17"/>
    <w:rsid w:val="00587284"/>
    <w:rsid w:val="00587310"/>
    <w:rsid w:val="005873E0"/>
    <w:rsid w:val="005877FE"/>
    <w:rsid w:val="00587B86"/>
    <w:rsid w:val="00587BB3"/>
    <w:rsid w:val="00587C9C"/>
    <w:rsid w:val="0059091A"/>
    <w:rsid w:val="00590E22"/>
    <w:rsid w:val="00590F27"/>
    <w:rsid w:val="005915A1"/>
    <w:rsid w:val="00591BFF"/>
    <w:rsid w:val="005932B0"/>
    <w:rsid w:val="00593958"/>
    <w:rsid w:val="00593C66"/>
    <w:rsid w:val="00593C8B"/>
    <w:rsid w:val="00593DA2"/>
    <w:rsid w:val="0059472D"/>
    <w:rsid w:val="00595608"/>
    <w:rsid w:val="00595C24"/>
    <w:rsid w:val="00595CFB"/>
    <w:rsid w:val="00595F15"/>
    <w:rsid w:val="0059627E"/>
    <w:rsid w:val="00596658"/>
    <w:rsid w:val="005974B5"/>
    <w:rsid w:val="00597847"/>
    <w:rsid w:val="0059789A"/>
    <w:rsid w:val="00597F1A"/>
    <w:rsid w:val="005A0491"/>
    <w:rsid w:val="005A06BF"/>
    <w:rsid w:val="005A09E0"/>
    <w:rsid w:val="005A0B65"/>
    <w:rsid w:val="005A0C47"/>
    <w:rsid w:val="005A12BD"/>
    <w:rsid w:val="005A1B6D"/>
    <w:rsid w:val="005A1B7E"/>
    <w:rsid w:val="005A2F09"/>
    <w:rsid w:val="005A3685"/>
    <w:rsid w:val="005A3E2D"/>
    <w:rsid w:val="005A483B"/>
    <w:rsid w:val="005A4D84"/>
    <w:rsid w:val="005A5145"/>
    <w:rsid w:val="005A536C"/>
    <w:rsid w:val="005A53C6"/>
    <w:rsid w:val="005A5692"/>
    <w:rsid w:val="005A5924"/>
    <w:rsid w:val="005A5AEB"/>
    <w:rsid w:val="005A5E44"/>
    <w:rsid w:val="005A6B36"/>
    <w:rsid w:val="005A6F85"/>
    <w:rsid w:val="005A70FA"/>
    <w:rsid w:val="005A756B"/>
    <w:rsid w:val="005A7730"/>
    <w:rsid w:val="005B028F"/>
    <w:rsid w:val="005B1D00"/>
    <w:rsid w:val="005B1F98"/>
    <w:rsid w:val="005B25BA"/>
    <w:rsid w:val="005B265C"/>
    <w:rsid w:val="005B2B23"/>
    <w:rsid w:val="005B32C6"/>
    <w:rsid w:val="005B3322"/>
    <w:rsid w:val="005B3565"/>
    <w:rsid w:val="005B42F5"/>
    <w:rsid w:val="005B47BB"/>
    <w:rsid w:val="005B47E6"/>
    <w:rsid w:val="005B4F97"/>
    <w:rsid w:val="005B539A"/>
    <w:rsid w:val="005B5494"/>
    <w:rsid w:val="005B5B7D"/>
    <w:rsid w:val="005B5BC4"/>
    <w:rsid w:val="005B68E7"/>
    <w:rsid w:val="005B73A8"/>
    <w:rsid w:val="005C01FE"/>
    <w:rsid w:val="005C06E5"/>
    <w:rsid w:val="005C0B91"/>
    <w:rsid w:val="005C11E6"/>
    <w:rsid w:val="005C17B9"/>
    <w:rsid w:val="005C26D8"/>
    <w:rsid w:val="005C2970"/>
    <w:rsid w:val="005C3210"/>
    <w:rsid w:val="005C3293"/>
    <w:rsid w:val="005C32FD"/>
    <w:rsid w:val="005C35FE"/>
    <w:rsid w:val="005C3953"/>
    <w:rsid w:val="005C3A72"/>
    <w:rsid w:val="005C43F5"/>
    <w:rsid w:val="005C4D3F"/>
    <w:rsid w:val="005C5C77"/>
    <w:rsid w:val="005C6809"/>
    <w:rsid w:val="005C6D13"/>
    <w:rsid w:val="005C7BC7"/>
    <w:rsid w:val="005D07E5"/>
    <w:rsid w:val="005D0A78"/>
    <w:rsid w:val="005D1AEE"/>
    <w:rsid w:val="005D1DF4"/>
    <w:rsid w:val="005D1E7A"/>
    <w:rsid w:val="005D2974"/>
    <w:rsid w:val="005D3382"/>
    <w:rsid w:val="005D3AE3"/>
    <w:rsid w:val="005D3E02"/>
    <w:rsid w:val="005D3F6A"/>
    <w:rsid w:val="005D4383"/>
    <w:rsid w:val="005D44E2"/>
    <w:rsid w:val="005D4915"/>
    <w:rsid w:val="005D4AB8"/>
    <w:rsid w:val="005D507A"/>
    <w:rsid w:val="005D518E"/>
    <w:rsid w:val="005D5679"/>
    <w:rsid w:val="005D6314"/>
    <w:rsid w:val="005D6941"/>
    <w:rsid w:val="005D785B"/>
    <w:rsid w:val="005D7BEF"/>
    <w:rsid w:val="005E0172"/>
    <w:rsid w:val="005E0729"/>
    <w:rsid w:val="005E0756"/>
    <w:rsid w:val="005E0D06"/>
    <w:rsid w:val="005E10B1"/>
    <w:rsid w:val="005E1B78"/>
    <w:rsid w:val="005E1CE1"/>
    <w:rsid w:val="005E1DC0"/>
    <w:rsid w:val="005E1E27"/>
    <w:rsid w:val="005E20EC"/>
    <w:rsid w:val="005E27AA"/>
    <w:rsid w:val="005E32B2"/>
    <w:rsid w:val="005E391A"/>
    <w:rsid w:val="005E3D5A"/>
    <w:rsid w:val="005E3E88"/>
    <w:rsid w:val="005E419E"/>
    <w:rsid w:val="005E44FF"/>
    <w:rsid w:val="005E4B38"/>
    <w:rsid w:val="005E5097"/>
    <w:rsid w:val="005E538B"/>
    <w:rsid w:val="005E53EC"/>
    <w:rsid w:val="005E54BC"/>
    <w:rsid w:val="005E5861"/>
    <w:rsid w:val="005E64F5"/>
    <w:rsid w:val="005E6D9C"/>
    <w:rsid w:val="005E70C2"/>
    <w:rsid w:val="005E73C0"/>
    <w:rsid w:val="005E79B3"/>
    <w:rsid w:val="005F02A3"/>
    <w:rsid w:val="005F07A6"/>
    <w:rsid w:val="005F0ABF"/>
    <w:rsid w:val="005F121D"/>
    <w:rsid w:val="005F2447"/>
    <w:rsid w:val="005F2EF7"/>
    <w:rsid w:val="005F3603"/>
    <w:rsid w:val="005F3B00"/>
    <w:rsid w:val="005F4272"/>
    <w:rsid w:val="005F4827"/>
    <w:rsid w:val="005F48A1"/>
    <w:rsid w:val="005F51DA"/>
    <w:rsid w:val="005F59A8"/>
    <w:rsid w:val="005F5B28"/>
    <w:rsid w:val="005F63B6"/>
    <w:rsid w:val="005F649F"/>
    <w:rsid w:val="005F6803"/>
    <w:rsid w:val="005F6C69"/>
    <w:rsid w:val="005F6F77"/>
    <w:rsid w:val="005F7120"/>
    <w:rsid w:val="005F7217"/>
    <w:rsid w:val="005F7C70"/>
    <w:rsid w:val="005F7DCE"/>
    <w:rsid w:val="006003B5"/>
    <w:rsid w:val="00600579"/>
    <w:rsid w:val="00600C2C"/>
    <w:rsid w:val="00601104"/>
    <w:rsid w:val="006013FB"/>
    <w:rsid w:val="00601E4D"/>
    <w:rsid w:val="0060206B"/>
    <w:rsid w:val="0060252F"/>
    <w:rsid w:val="006025D1"/>
    <w:rsid w:val="00602759"/>
    <w:rsid w:val="00602835"/>
    <w:rsid w:val="0060376B"/>
    <w:rsid w:val="00603794"/>
    <w:rsid w:val="006037E8"/>
    <w:rsid w:val="00603DC1"/>
    <w:rsid w:val="00603E29"/>
    <w:rsid w:val="00604903"/>
    <w:rsid w:val="0060502E"/>
    <w:rsid w:val="00606447"/>
    <w:rsid w:val="00607F6A"/>
    <w:rsid w:val="00610239"/>
    <w:rsid w:val="00610B8C"/>
    <w:rsid w:val="00610C5A"/>
    <w:rsid w:val="00610E48"/>
    <w:rsid w:val="00610F29"/>
    <w:rsid w:val="00611A8E"/>
    <w:rsid w:val="00611B4F"/>
    <w:rsid w:val="00611F15"/>
    <w:rsid w:val="00612D6E"/>
    <w:rsid w:val="00612EC2"/>
    <w:rsid w:val="00612FAE"/>
    <w:rsid w:val="00613026"/>
    <w:rsid w:val="00613728"/>
    <w:rsid w:val="0061459D"/>
    <w:rsid w:val="006147C3"/>
    <w:rsid w:val="0061493F"/>
    <w:rsid w:val="00614B01"/>
    <w:rsid w:val="00615147"/>
    <w:rsid w:val="006159AD"/>
    <w:rsid w:val="00615B5F"/>
    <w:rsid w:val="00615C9F"/>
    <w:rsid w:val="00615D91"/>
    <w:rsid w:val="00615EB6"/>
    <w:rsid w:val="00616171"/>
    <w:rsid w:val="0061679D"/>
    <w:rsid w:val="00617566"/>
    <w:rsid w:val="00620784"/>
    <w:rsid w:val="00621224"/>
    <w:rsid w:val="00622183"/>
    <w:rsid w:val="0062231E"/>
    <w:rsid w:val="006229B6"/>
    <w:rsid w:val="00622A5B"/>
    <w:rsid w:val="00622B53"/>
    <w:rsid w:val="00623014"/>
    <w:rsid w:val="00623032"/>
    <w:rsid w:val="0062345E"/>
    <w:rsid w:val="00623762"/>
    <w:rsid w:val="006238E2"/>
    <w:rsid w:val="00623B89"/>
    <w:rsid w:val="00623CB2"/>
    <w:rsid w:val="00623FF3"/>
    <w:rsid w:val="00625BFA"/>
    <w:rsid w:val="0062638D"/>
    <w:rsid w:val="0062665D"/>
    <w:rsid w:val="00627F45"/>
    <w:rsid w:val="0063067A"/>
    <w:rsid w:val="00630D10"/>
    <w:rsid w:val="00630DB7"/>
    <w:rsid w:val="0063126D"/>
    <w:rsid w:val="00631FEC"/>
    <w:rsid w:val="0063263B"/>
    <w:rsid w:val="006327EA"/>
    <w:rsid w:val="00633E1C"/>
    <w:rsid w:val="00633F98"/>
    <w:rsid w:val="00634346"/>
    <w:rsid w:val="0063442E"/>
    <w:rsid w:val="0063528E"/>
    <w:rsid w:val="006358CE"/>
    <w:rsid w:val="00636E60"/>
    <w:rsid w:val="006370BC"/>
    <w:rsid w:val="00637783"/>
    <w:rsid w:val="00637798"/>
    <w:rsid w:val="00637CD7"/>
    <w:rsid w:val="00637FD8"/>
    <w:rsid w:val="006401D5"/>
    <w:rsid w:val="006403FF"/>
    <w:rsid w:val="00640566"/>
    <w:rsid w:val="00640C67"/>
    <w:rsid w:val="00640E05"/>
    <w:rsid w:val="00641007"/>
    <w:rsid w:val="00641284"/>
    <w:rsid w:val="00641497"/>
    <w:rsid w:val="00641957"/>
    <w:rsid w:val="00641A60"/>
    <w:rsid w:val="00641BCF"/>
    <w:rsid w:val="00642032"/>
    <w:rsid w:val="00643318"/>
    <w:rsid w:val="00643BF5"/>
    <w:rsid w:val="00643BF6"/>
    <w:rsid w:val="006440AC"/>
    <w:rsid w:val="0064451E"/>
    <w:rsid w:val="0064464E"/>
    <w:rsid w:val="006446F5"/>
    <w:rsid w:val="00644E40"/>
    <w:rsid w:val="00644E8D"/>
    <w:rsid w:val="0064587A"/>
    <w:rsid w:val="006458D8"/>
    <w:rsid w:val="00646B71"/>
    <w:rsid w:val="00646FE9"/>
    <w:rsid w:val="006476BB"/>
    <w:rsid w:val="006478D8"/>
    <w:rsid w:val="00650429"/>
    <w:rsid w:val="00651C2D"/>
    <w:rsid w:val="00652179"/>
    <w:rsid w:val="00652194"/>
    <w:rsid w:val="00652958"/>
    <w:rsid w:val="00652B12"/>
    <w:rsid w:val="0065356F"/>
    <w:rsid w:val="0065361A"/>
    <w:rsid w:val="006536FD"/>
    <w:rsid w:val="0065381E"/>
    <w:rsid w:val="00653C4A"/>
    <w:rsid w:val="00654BB3"/>
    <w:rsid w:val="00654F43"/>
    <w:rsid w:val="00655735"/>
    <w:rsid w:val="0065580C"/>
    <w:rsid w:val="00656893"/>
    <w:rsid w:val="00656CF0"/>
    <w:rsid w:val="0065708B"/>
    <w:rsid w:val="00657EEF"/>
    <w:rsid w:val="006601E7"/>
    <w:rsid w:val="0066044F"/>
    <w:rsid w:val="00660865"/>
    <w:rsid w:val="00660C9F"/>
    <w:rsid w:val="00660FAD"/>
    <w:rsid w:val="0066100A"/>
    <w:rsid w:val="00662BD5"/>
    <w:rsid w:val="006631F0"/>
    <w:rsid w:val="00663527"/>
    <w:rsid w:val="00663692"/>
    <w:rsid w:val="006648B3"/>
    <w:rsid w:val="00664911"/>
    <w:rsid w:val="00664E58"/>
    <w:rsid w:val="00664EE2"/>
    <w:rsid w:val="006659CA"/>
    <w:rsid w:val="00665E48"/>
    <w:rsid w:val="00666BF6"/>
    <w:rsid w:val="0066715B"/>
    <w:rsid w:val="00670BBB"/>
    <w:rsid w:val="00670C30"/>
    <w:rsid w:val="0067125D"/>
    <w:rsid w:val="00671AAF"/>
    <w:rsid w:val="00671AC0"/>
    <w:rsid w:val="00671AD2"/>
    <w:rsid w:val="00672143"/>
    <w:rsid w:val="0067219C"/>
    <w:rsid w:val="0067249C"/>
    <w:rsid w:val="00673125"/>
    <w:rsid w:val="00673276"/>
    <w:rsid w:val="0067381B"/>
    <w:rsid w:val="00673D65"/>
    <w:rsid w:val="006743DA"/>
    <w:rsid w:val="00674663"/>
    <w:rsid w:val="00674A19"/>
    <w:rsid w:val="00674CEC"/>
    <w:rsid w:val="00674E24"/>
    <w:rsid w:val="00675300"/>
    <w:rsid w:val="006754D8"/>
    <w:rsid w:val="0067590F"/>
    <w:rsid w:val="006759E1"/>
    <w:rsid w:val="00675B2E"/>
    <w:rsid w:val="00675CAA"/>
    <w:rsid w:val="00675E0D"/>
    <w:rsid w:val="00676D60"/>
    <w:rsid w:val="00677026"/>
    <w:rsid w:val="006772C5"/>
    <w:rsid w:val="006775E5"/>
    <w:rsid w:val="006803CF"/>
    <w:rsid w:val="00681976"/>
    <w:rsid w:val="00681979"/>
    <w:rsid w:val="00681EDA"/>
    <w:rsid w:val="006826BB"/>
    <w:rsid w:val="006827FE"/>
    <w:rsid w:val="00682A45"/>
    <w:rsid w:val="00683330"/>
    <w:rsid w:val="00683E28"/>
    <w:rsid w:val="006842FC"/>
    <w:rsid w:val="00684B85"/>
    <w:rsid w:val="00684F2E"/>
    <w:rsid w:val="006851ED"/>
    <w:rsid w:val="00685C72"/>
    <w:rsid w:val="00686F86"/>
    <w:rsid w:val="00687151"/>
    <w:rsid w:val="00687B37"/>
    <w:rsid w:val="00690916"/>
    <w:rsid w:val="00691C76"/>
    <w:rsid w:val="00692A87"/>
    <w:rsid w:val="00692E2A"/>
    <w:rsid w:val="00693326"/>
    <w:rsid w:val="006936BC"/>
    <w:rsid w:val="00693AF3"/>
    <w:rsid w:val="00694CB9"/>
    <w:rsid w:val="00694DD4"/>
    <w:rsid w:val="00694F5B"/>
    <w:rsid w:val="0069516D"/>
    <w:rsid w:val="0069574B"/>
    <w:rsid w:val="00695B1B"/>
    <w:rsid w:val="0069660F"/>
    <w:rsid w:val="006968E2"/>
    <w:rsid w:val="00696BF6"/>
    <w:rsid w:val="00697071"/>
    <w:rsid w:val="0069742C"/>
    <w:rsid w:val="006978A6"/>
    <w:rsid w:val="006A1519"/>
    <w:rsid w:val="006A1754"/>
    <w:rsid w:val="006A1BC0"/>
    <w:rsid w:val="006A1BC7"/>
    <w:rsid w:val="006A211B"/>
    <w:rsid w:val="006A2142"/>
    <w:rsid w:val="006A290C"/>
    <w:rsid w:val="006A2E31"/>
    <w:rsid w:val="006A32EF"/>
    <w:rsid w:val="006A3683"/>
    <w:rsid w:val="006A3ACE"/>
    <w:rsid w:val="006A3F2C"/>
    <w:rsid w:val="006A4385"/>
    <w:rsid w:val="006A4E3D"/>
    <w:rsid w:val="006A5460"/>
    <w:rsid w:val="006A577E"/>
    <w:rsid w:val="006A6563"/>
    <w:rsid w:val="006A6B4C"/>
    <w:rsid w:val="006A6DB7"/>
    <w:rsid w:val="006A7619"/>
    <w:rsid w:val="006A778E"/>
    <w:rsid w:val="006B12CB"/>
    <w:rsid w:val="006B1404"/>
    <w:rsid w:val="006B1887"/>
    <w:rsid w:val="006B1B04"/>
    <w:rsid w:val="006B1DD5"/>
    <w:rsid w:val="006B1FD5"/>
    <w:rsid w:val="006B41AF"/>
    <w:rsid w:val="006B5296"/>
    <w:rsid w:val="006B5A85"/>
    <w:rsid w:val="006B5D34"/>
    <w:rsid w:val="006B625E"/>
    <w:rsid w:val="006B690B"/>
    <w:rsid w:val="006B6D73"/>
    <w:rsid w:val="006B7279"/>
    <w:rsid w:val="006B74DB"/>
    <w:rsid w:val="006B7D8F"/>
    <w:rsid w:val="006C021C"/>
    <w:rsid w:val="006C06DC"/>
    <w:rsid w:val="006C0BB8"/>
    <w:rsid w:val="006C0CCB"/>
    <w:rsid w:val="006C0CE5"/>
    <w:rsid w:val="006C0D0B"/>
    <w:rsid w:val="006C13C2"/>
    <w:rsid w:val="006C1900"/>
    <w:rsid w:val="006C226D"/>
    <w:rsid w:val="006C2517"/>
    <w:rsid w:val="006C25FF"/>
    <w:rsid w:val="006C27F3"/>
    <w:rsid w:val="006C2855"/>
    <w:rsid w:val="006C2C6C"/>
    <w:rsid w:val="006C2EA6"/>
    <w:rsid w:val="006C35B5"/>
    <w:rsid w:val="006C3666"/>
    <w:rsid w:val="006C3714"/>
    <w:rsid w:val="006C3B67"/>
    <w:rsid w:val="006C3D55"/>
    <w:rsid w:val="006C4869"/>
    <w:rsid w:val="006C49BB"/>
    <w:rsid w:val="006C559C"/>
    <w:rsid w:val="006C6030"/>
    <w:rsid w:val="006C64D8"/>
    <w:rsid w:val="006C69EE"/>
    <w:rsid w:val="006C77F1"/>
    <w:rsid w:val="006C7941"/>
    <w:rsid w:val="006C7F21"/>
    <w:rsid w:val="006D024E"/>
    <w:rsid w:val="006D087D"/>
    <w:rsid w:val="006D0D11"/>
    <w:rsid w:val="006D1563"/>
    <w:rsid w:val="006D176B"/>
    <w:rsid w:val="006D1A93"/>
    <w:rsid w:val="006D1D40"/>
    <w:rsid w:val="006D1EF5"/>
    <w:rsid w:val="006D1FD9"/>
    <w:rsid w:val="006D2325"/>
    <w:rsid w:val="006D2652"/>
    <w:rsid w:val="006D281E"/>
    <w:rsid w:val="006D2D76"/>
    <w:rsid w:val="006D32DD"/>
    <w:rsid w:val="006D3912"/>
    <w:rsid w:val="006D3A33"/>
    <w:rsid w:val="006D3BA3"/>
    <w:rsid w:val="006D468A"/>
    <w:rsid w:val="006D4962"/>
    <w:rsid w:val="006D4F9A"/>
    <w:rsid w:val="006D56B6"/>
    <w:rsid w:val="006D5AA1"/>
    <w:rsid w:val="006D5BA6"/>
    <w:rsid w:val="006D624D"/>
    <w:rsid w:val="006D651D"/>
    <w:rsid w:val="006D733F"/>
    <w:rsid w:val="006D7438"/>
    <w:rsid w:val="006D7B22"/>
    <w:rsid w:val="006D7BEB"/>
    <w:rsid w:val="006D7C02"/>
    <w:rsid w:val="006E0A64"/>
    <w:rsid w:val="006E0B70"/>
    <w:rsid w:val="006E0D42"/>
    <w:rsid w:val="006E28D9"/>
    <w:rsid w:val="006E379C"/>
    <w:rsid w:val="006E41CE"/>
    <w:rsid w:val="006E46DF"/>
    <w:rsid w:val="006E58CD"/>
    <w:rsid w:val="006E6BE7"/>
    <w:rsid w:val="006E7049"/>
    <w:rsid w:val="006E7705"/>
    <w:rsid w:val="006E7979"/>
    <w:rsid w:val="006E7CD2"/>
    <w:rsid w:val="006F0ACB"/>
    <w:rsid w:val="006F12D8"/>
    <w:rsid w:val="006F15B2"/>
    <w:rsid w:val="006F1603"/>
    <w:rsid w:val="006F17D8"/>
    <w:rsid w:val="006F2209"/>
    <w:rsid w:val="006F2445"/>
    <w:rsid w:val="006F26A8"/>
    <w:rsid w:val="006F3025"/>
    <w:rsid w:val="006F35EA"/>
    <w:rsid w:val="006F4479"/>
    <w:rsid w:val="006F4BC5"/>
    <w:rsid w:val="006F4D2B"/>
    <w:rsid w:val="006F4E5D"/>
    <w:rsid w:val="006F4F46"/>
    <w:rsid w:val="006F5278"/>
    <w:rsid w:val="006F55CF"/>
    <w:rsid w:val="006F57A1"/>
    <w:rsid w:val="006F5AEB"/>
    <w:rsid w:val="006F64F7"/>
    <w:rsid w:val="006F65F3"/>
    <w:rsid w:val="006F682A"/>
    <w:rsid w:val="006F6B8B"/>
    <w:rsid w:val="006F6FC8"/>
    <w:rsid w:val="006F717E"/>
    <w:rsid w:val="006F7292"/>
    <w:rsid w:val="006F7852"/>
    <w:rsid w:val="006F78AC"/>
    <w:rsid w:val="006F7953"/>
    <w:rsid w:val="0070015B"/>
    <w:rsid w:val="0070058C"/>
    <w:rsid w:val="00700BAD"/>
    <w:rsid w:val="00700BE6"/>
    <w:rsid w:val="007017A9"/>
    <w:rsid w:val="00701834"/>
    <w:rsid w:val="00701FBB"/>
    <w:rsid w:val="007023B2"/>
    <w:rsid w:val="007033D0"/>
    <w:rsid w:val="00703B25"/>
    <w:rsid w:val="00704427"/>
    <w:rsid w:val="007047A3"/>
    <w:rsid w:val="00704C92"/>
    <w:rsid w:val="00705141"/>
    <w:rsid w:val="00705B31"/>
    <w:rsid w:val="007063B7"/>
    <w:rsid w:val="0070682D"/>
    <w:rsid w:val="00706D81"/>
    <w:rsid w:val="00706F20"/>
    <w:rsid w:val="00707182"/>
    <w:rsid w:val="007072DE"/>
    <w:rsid w:val="007077C4"/>
    <w:rsid w:val="00707E9C"/>
    <w:rsid w:val="00707EF7"/>
    <w:rsid w:val="00707F46"/>
    <w:rsid w:val="0071007C"/>
    <w:rsid w:val="007105EB"/>
    <w:rsid w:val="0071078B"/>
    <w:rsid w:val="0071095A"/>
    <w:rsid w:val="007109CF"/>
    <w:rsid w:val="00710B62"/>
    <w:rsid w:val="00710FA3"/>
    <w:rsid w:val="007113CF"/>
    <w:rsid w:val="00711543"/>
    <w:rsid w:val="00711754"/>
    <w:rsid w:val="00711A37"/>
    <w:rsid w:val="00711CB9"/>
    <w:rsid w:val="00711CC3"/>
    <w:rsid w:val="00712801"/>
    <w:rsid w:val="007128CD"/>
    <w:rsid w:val="00712E85"/>
    <w:rsid w:val="00713654"/>
    <w:rsid w:val="00713AEF"/>
    <w:rsid w:val="007140AB"/>
    <w:rsid w:val="007152F0"/>
    <w:rsid w:val="00715C37"/>
    <w:rsid w:val="0071695D"/>
    <w:rsid w:val="00716A9C"/>
    <w:rsid w:val="00717A84"/>
    <w:rsid w:val="00720145"/>
    <w:rsid w:val="00720821"/>
    <w:rsid w:val="007209A5"/>
    <w:rsid w:val="00720D36"/>
    <w:rsid w:val="0072218D"/>
    <w:rsid w:val="00722880"/>
    <w:rsid w:val="00723892"/>
    <w:rsid w:val="007244DB"/>
    <w:rsid w:val="00724821"/>
    <w:rsid w:val="00724993"/>
    <w:rsid w:val="00724CE1"/>
    <w:rsid w:val="007250AA"/>
    <w:rsid w:val="0072560E"/>
    <w:rsid w:val="00725CD5"/>
    <w:rsid w:val="00726BE5"/>
    <w:rsid w:val="00727216"/>
    <w:rsid w:val="00727FD2"/>
    <w:rsid w:val="007300D1"/>
    <w:rsid w:val="007301EA"/>
    <w:rsid w:val="00730697"/>
    <w:rsid w:val="00730FC0"/>
    <w:rsid w:val="007312C6"/>
    <w:rsid w:val="00731497"/>
    <w:rsid w:val="00732186"/>
    <w:rsid w:val="0073226F"/>
    <w:rsid w:val="007322A0"/>
    <w:rsid w:val="00732365"/>
    <w:rsid w:val="007331CF"/>
    <w:rsid w:val="007333CB"/>
    <w:rsid w:val="0073388A"/>
    <w:rsid w:val="00733A8A"/>
    <w:rsid w:val="007344B5"/>
    <w:rsid w:val="00734A6E"/>
    <w:rsid w:val="00735152"/>
    <w:rsid w:val="007354B5"/>
    <w:rsid w:val="00735947"/>
    <w:rsid w:val="00735B8C"/>
    <w:rsid w:val="00736499"/>
    <w:rsid w:val="00736C07"/>
    <w:rsid w:val="00736ED6"/>
    <w:rsid w:val="00737292"/>
    <w:rsid w:val="0073762F"/>
    <w:rsid w:val="00737725"/>
    <w:rsid w:val="00737935"/>
    <w:rsid w:val="00740BC1"/>
    <w:rsid w:val="00741412"/>
    <w:rsid w:val="007415D4"/>
    <w:rsid w:val="007416B9"/>
    <w:rsid w:val="007418F8"/>
    <w:rsid w:val="00741EDD"/>
    <w:rsid w:val="00742650"/>
    <w:rsid w:val="00742899"/>
    <w:rsid w:val="00742C57"/>
    <w:rsid w:val="00742FA7"/>
    <w:rsid w:val="00743870"/>
    <w:rsid w:val="00743DA6"/>
    <w:rsid w:val="00743F26"/>
    <w:rsid w:val="0074451A"/>
    <w:rsid w:val="00745AD4"/>
    <w:rsid w:val="00746E25"/>
    <w:rsid w:val="0074737D"/>
    <w:rsid w:val="00747404"/>
    <w:rsid w:val="00747426"/>
    <w:rsid w:val="00747870"/>
    <w:rsid w:val="00747E79"/>
    <w:rsid w:val="0075006D"/>
    <w:rsid w:val="007502D2"/>
    <w:rsid w:val="0075034E"/>
    <w:rsid w:val="007504D4"/>
    <w:rsid w:val="0075050E"/>
    <w:rsid w:val="007511C3"/>
    <w:rsid w:val="0075174C"/>
    <w:rsid w:val="007519AC"/>
    <w:rsid w:val="00751F71"/>
    <w:rsid w:val="0075264B"/>
    <w:rsid w:val="0075270C"/>
    <w:rsid w:val="00752D29"/>
    <w:rsid w:val="00753289"/>
    <w:rsid w:val="007538A5"/>
    <w:rsid w:val="0075391A"/>
    <w:rsid w:val="00753F38"/>
    <w:rsid w:val="00753F9F"/>
    <w:rsid w:val="007543A2"/>
    <w:rsid w:val="0075472E"/>
    <w:rsid w:val="00754A62"/>
    <w:rsid w:val="00754F5A"/>
    <w:rsid w:val="00755429"/>
    <w:rsid w:val="007556DD"/>
    <w:rsid w:val="00755CCB"/>
    <w:rsid w:val="00756A8E"/>
    <w:rsid w:val="00757A4F"/>
    <w:rsid w:val="00757AEB"/>
    <w:rsid w:val="0076001A"/>
    <w:rsid w:val="00760481"/>
    <w:rsid w:val="00760567"/>
    <w:rsid w:val="007608EF"/>
    <w:rsid w:val="00760A18"/>
    <w:rsid w:val="00761066"/>
    <w:rsid w:val="0076177B"/>
    <w:rsid w:val="007618D7"/>
    <w:rsid w:val="00761E1C"/>
    <w:rsid w:val="00761E5C"/>
    <w:rsid w:val="00761F85"/>
    <w:rsid w:val="00763343"/>
    <w:rsid w:val="00763482"/>
    <w:rsid w:val="00763C4C"/>
    <w:rsid w:val="00763C70"/>
    <w:rsid w:val="00764487"/>
    <w:rsid w:val="00764DC2"/>
    <w:rsid w:val="00765932"/>
    <w:rsid w:val="007663C3"/>
    <w:rsid w:val="0076660C"/>
    <w:rsid w:val="0076666B"/>
    <w:rsid w:val="00766BD0"/>
    <w:rsid w:val="00766EC5"/>
    <w:rsid w:val="0076740F"/>
    <w:rsid w:val="00767451"/>
    <w:rsid w:val="007679C3"/>
    <w:rsid w:val="00767DE3"/>
    <w:rsid w:val="00767E38"/>
    <w:rsid w:val="00767FC2"/>
    <w:rsid w:val="007700F2"/>
    <w:rsid w:val="007702D8"/>
    <w:rsid w:val="00770910"/>
    <w:rsid w:val="00770A7B"/>
    <w:rsid w:val="007714A6"/>
    <w:rsid w:val="00771570"/>
    <w:rsid w:val="00772285"/>
    <w:rsid w:val="00772CDC"/>
    <w:rsid w:val="00773044"/>
    <w:rsid w:val="00773247"/>
    <w:rsid w:val="00773EFA"/>
    <w:rsid w:val="0077487C"/>
    <w:rsid w:val="0077492E"/>
    <w:rsid w:val="00774A13"/>
    <w:rsid w:val="00774E9E"/>
    <w:rsid w:val="00774EAE"/>
    <w:rsid w:val="00775179"/>
    <w:rsid w:val="00775666"/>
    <w:rsid w:val="007756A2"/>
    <w:rsid w:val="00775857"/>
    <w:rsid w:val="00775B13"/>
    <w:rsid w:val="00775C15"/>
    <w:rsid w:val="00776864"/>
    <w:rsid w:val="0077695B"/>
    <w:rsid w:val="007769FC"/>
    <w:rsid w:val="00776A72"/>
    <w:rsid w:val="00776E34"/>
    <w:rsid w:val="0077724C"/>
    <w:rsid w:val="0077748B"/>
    <w:rsid w:val="007778BF"/>
    <w:rsid w:val="00777C08"/>
    <w:rsid w:val="007809DE"/>
    <w:rsid w:val="00780BF3"/>
    <w:rsid w:val="00780DB2"/>
    <w:rsid w:val="00780F12"/>
    <w:rsid w:val="0078135F"/>
    <w:rsid w:val="007815B6"/>
    <w:rsid w:val="00781DDA"/>
    <w:rsid w:val="0078207E"/>
    <w:rsid w:val="0078219F"/>
    <w:rsid w:val="0078242B"/>
    <w:rsid w:val="00782AEE"/>
    <w:rsid w:val="00783127"/>
    <w:rsid w:val="00784445"/>
    <w:rsid w:val="00784859"/>
    <w:rsid w:val="0078607E"/>
    <w:rsid w:val="00786648"/>
    <w:rsid w:val="0078704E"/>
    <w:rsid w:val="00787642"/>
    <w:rsid w:val="0078770C"/>
    <w:rsid w:val="00787E18"/>
    <w:rsid w:val="00787FA9"/>
    <w:rsid w:val="00791A48"/>
    <w:rsid w:val="00791B4F"/>
    <w:rsid w:val="0079287E"/>
    <w:rsid w:val="00793E7B"/>
    <w:rsid w:val="00794CAF"/>
    <w:rsid w:val="00795138"/>
    <w:rsid w:val="0079525E"/>
    <w:rsid w:val="00795D63"/>
    <w:rsid w:val="00796914"/>
    <w:rsid w:val="00796BAB"/>
    <w:rsid w:val="007971B8"/>
    <w:rsid w:val="007974BB"/>
    <w:rsid w:val="0079755A"/>
    <w:rsid w:val="0079795F"/>
    <w:rsid w:val="00797AB1"/>
    <w:rsid w:val="007A0B9A"/>
    <w:rsid w:val="007A0BDC"/>
    <w:rsid w:val="007A1658"/>
    <w:rsid w:val="007A16DF"/>
    <w:rsid w:val="007A2AB7"/>
    <w:rsid w:val="007A3578"/>
    <w:rsid w:val="007A379F"/>
    <w:rsid w:val="007A401D"/>
    <w:rsid w:val="007A5076"/>
    <w:rsid w:val="007A529E"/>
    <w:rsid w:val="007A595D"/>
    <w:rsid w:val="007A5A5B"/>
    <w:rsid w:val="007A5B9B"/>
    <w:rsid w:val="007A5F74"/>
    <w:rsid w:val="007A7068"/>
    <w:rsid w:val="007A73B5"/>
    <w:rsid w:val="007A73DF"/>
    <w:rsid w:val="007A79B1"/>
    <w:rsid w:val="007A7E54"/>
    <w:rsid w:val="007A7FA5"/>
    <w:rsid w:val="007B05E6"/>
    <w:rsid w:val="007B0B4B"/>
    <w:rsid w:val="007B0F02"/>
    <w:rsid w:val="007B130E"/>
    <w:rsid w:val="007B20E2"/>
    <w:rsid w:val="007B2342"/>
    <w:rsid w:val="007B2751"/>
    <w:rsid w:val="007B2C14"/>
    <w:rsid w:val="007B319F"/>
    <w:rsid w:val="007B325D"/>
    <w:rsid w:val="007B3767"/>
    <w:rsid w:val="007B3B12"/>
    <w:rsid w:val="007B3CE6"/>
    <w:rsid w:val="007B3E67"/>
    <w:rsid w:val="007B41AD"/>
    <w:rsid w:val="007B457A"/>
    <w:rsid w:val="007B5907"/>
    <w:rsid w:val="007B5B2D"/>
    <w:rsid w:val="007B5EC0"/>
    <w:rsid w:val="007B65A0"/>
    <w:rsid w:val="007B68A5"/>
    <w:rsid w:val="007B6D63"/>
    <w:rsid w:val="007B7223"/>
    <w:rsid w:val="007B72BB"/>
    <w:rsid w:val="007B74D1"/>
    <w:rsid w:val="007B75F9"/>
    <w:rsid w:val="007C0376"/>
    <w:rsid w:val="007C0944"/>
    <w:rsid w:val="007C0B2E"/>
    <w:rsid w:val="007C0CA0"/>
    <w:rsid w:val="007C0CED"/>
    <w:rsid w:val="007C1BC4"/>
    <w:rsid w:val="007C22F2"/>
    <w:rsid w:val="007C2826"/>
    <w:rsid w:val="007C2B3D"/>
    <w:rsid w:val="007C32F6"/>
    <w:rsid w:val="007C497E"/>
    <w:rsid w:val="007C4DD9"/>
    <w:rsid w:val="007C558B"/>
    <w:rsid w:val="007C5BAC"/>
    <w:rsid w:val="007C7C5F"/>
    <w:rsid w:val="007D0531"/>
    <w:rsid w:val="007D0B8A"/>
    <w:rsid w:val="007D1413"/>
    <w:rsid w:val="007D1583"/>
    <w:rsid w:val="007D1990"/>
    <w:rsid w:val="007D203B"/>
    <w:rsid w:val="007D289E"/>
    <w:rsid w:val="007D2AD8"/>
    <w:rsid w:val="007D2AFE"/>
    <w:rsid w:val="007D2CC8"/>
    <w:rsid w:val="007D3353"/>
    <w:rsid w:val="007D3518"/>
    <w:rsid w:val="007D39A9"/>
    <w:rsid w:val="007D3C75"/>
    <w:rsid w:val="007D3C7C"/>
    <w:rsid w:val="007D3DA4"/>
    <w:rsid w:val="007D411D"/>
    <w:rsid w:val="007D43EF"/>
    <w:rsid w:val="007D447C"/>
    <w:rsid w:val="007D47FA"/>
    <w:rsid w:val="007D4BCA"/>
    <w:rsid w:val="007D52B4"/>
    <w:rsid w:val="007D52FF"/>
    <w:rsid w:val="007D5FDF"/>
    <w:rsid w:val="007D6037"/>
    <w:rsid w:val="007D604A"/>
    <w:rsid w:val="007D6225"/>
    <w:rsid w:val="007D65CD"/>
    <w:rsid w:val="007D701C"/>
    <w:rsid w:val="007D711C"/>
    <w:rsid w:val="007D7179"/>
    <w:rsid w:val="007D72BB"/>
    <w:rsid w:val="007D7D20"/>
    <w:rsid w:val="007E0B09"/>
    <w:rsid w:val="007E0E00"/>
    <w:rsid w:val="007E13C2"/>
    <w:rsid w:val="007E19C2"/>
    <w:rsid w:val="007E1C74"/>
    <w:rsid w:val="007E2353"/>
    <w:rsid w:val="007E2C5D"/>
    <w:rsid w:val="007E33AA"/>
    <w:rsid w:val="007E3435"/>
    <w:rsid w:val="007E3C1A"/>
    <w:rsid w:val="007E3D6E"/>
    <w:rsid w:val="007E3FDE"/>
    <w:rsid w:val="007E4162"/>
    <w:rsid w:val="007E4917"/>
    <w:rsid w:val="007E4C08"/>
    <w:rsid w:val="007E4C33"/>
    <w:rsid w:val="007E4C93"/>
    <w:rsid w:val="007E59F9"/>
    <w:rsid w:val="007E5CBA"/>
    <w:rsid w:val="007E610F"/>
    <w:rsid w:val="007E6D18"/>
    <w:rsid w:val="007E70FB"/>
    <w:rsid w:val="007F0953"/>
    <w:rsid w:val="007F0B02"/>
    <w:rsid w:val="007F12C5"/>
    <w:rsid w:val="007F136F"/>
    <w:rsid w:val="007F1404"/>
    <w:rsid w:val="007F1B8D"/>
    <w:rsid w:val="007F1CFA"/>
    <w:rsid w:val="007F1E88"/>
    <w:rsid w:val="007F1EDC"/>
    <w:rsid w:val="007F236A"/>
    <w:rsid w:val="007F34A3"/>
    <w:rsid w:val="007F3618"/>
    <w:rsid w:val="007F3A95"/>
    <w:rsid w:val="007F49EC"/>
    <w:rsid w:val="007F4EDB"/>
    <w:rsid w:val="007F5587"/>
    <w:rsid w:val="007F5A06"/>
    <w:rsid w:val="007F62BB"/>
    <w:rsid w:val="007F63D1"/>
    <w:rsid w:val="007F65DF"/>
    <w:rsid w:val="007F675E"/>
    <w:rsid w:val="007F6B1F"/>
    <w:rsid w:val="007F6BE0"/>
    <w:rsid w:val="007F74F8"/>
    <w:rsid w:val="007F75E0"/>
    <w:rsid w:val="007F7DA6"/>
    <w:rsid w:val="00800304"/>
    <w:rsid w:val="00800843"/>
    <w:rsid w:val="0080122A"/>
    <w:rsid w:val="008015E9"/>
    <w:rsid w:val="00802117"/>
    <w:rsid w:val="00802956"/>
    <w:rsid w:val="00802B3F"/>
    <w:rsid w:val="00802E57"/>
    <w:rsid w:val="00802F13"/>
    <w:rsid w:val="00802F94"/>
    <w:rsid w:val="00803B19"/>
    <w:rsid w:val="00803C71"/>
    <w:rsid w:val="00804716"/>
    <w:rsid w:val="00804A71"/>
    <w:rsid w:val="00805329"/>
    <w:rsid w:val="0080541E"/>
    <w:rsid w:val="0080580F"/>
    <w:rsid w:val="00805B84"/>
    <w:rsid w:val="00805F6B"/>
    <w:rsid w:val="00806370"/>
    <w:rsid w:val="0080667E"/>
    <w:rsid w:val="008068F4"/>
    <w:rsid w:val="00806AD5"/>
    <w:rsid w:val="00806C4D"/>
    <w:rsid w:val="008074D9"/>
    <w:rsid w:val="008076E0"/>
    <w:rsid w:val="00807B01"/>
    <w:rsid w:val="00807FCF"/>
    <w:rsid w:val="00810222"/>
    <w:rsid w:val="008106A9"/>
    <w:rsid w:val="00810C8D"/>
    <w:rsid w:val="00810FB7"/>
    <w:rsid w:val="00811814"/>
    <w:rsid w:val="00811DA9"/>
    <w:rsid w:val="00812866"/>
    <w:rsid w:val="00813A33"/>
    <w:rsid w:val="00814436"/>
    <w:rsid w:val="0081485F"/>
    <w:rsid w:val="008148B0"/>
    <w:rsid w:val="00814BED"/>
    <w:rsid w:val="00814E61"/>
    <w:rsid w:val="00815025"/>
    <w:rsid w:val="00815529"/>
    <w:rsid w:val="00815AC7"/>
    <w:rsid w:val="00816BE0"/>
    <w:rsid w:val="00817262"/>
    <w:rsid w:val="008176A4"/>
    <w:rsid w:val="00817864"/>
    <w:rsid w:val="00817A23"/>
    <w:rsid w:val="00817E8B"/>
    <w:rsid w:val="00817F85"/>
    <w:rsid w:val="0082003B"/>
    <w:rsid w:val="00820096"/>
    <w:rsid w:val="0082013A"/>
    <w:rsid w:val="008203CF"/>
    <w:rsid w:val="0082070F"/>
    <w:rsid w:val="0082084C"/>
    <w:rsid w:val="00820888"/>
    <w:rsid w:val="0082217A"/>
    <w:rsid w:val="00822441"/>
    <w:rsid w:val="00822458"/>
    <w:rsid w:val="00822460"/>
    <w:rsid w:val="008225A0"/>
    <w:rsid w:val="00822A4F"/>
    <w:rsid w:val="0082346D"/>
    <w:rsid w:val="008236D1"/>
    <w:rsid w:val="00823D5E"/>
    <w:rsid w:val="00824495"/>
    <w:rsid w:val="00824D3D"/>
    <w:rsid w:val="00824F75"/>
    <w:rsid w:val="00825A53"/>
    <w:rsid w:val="00826AAD"/>
    <w:rsid w:val="00826C4A"/>
    <w:rsid w:val="00827011"/>
    <w:rsid w:val="0082702E"/>
    <w:rsid w:val="0082752D"/>
    <w:rsid w:val="00830113"/>
    <w:rsid w:val="00830359"/>
    <w:rsid w:val="00830666"/>
    <w:rsid w:val="00831281"/>
    <w:rsid w:val="008317C5"/>
    <w:rsid w:val="00831DE9"/>
    <w:rsid w:val="00832659"/>
    <w:rsid w:val="008334F7"/>
    <w:rsid w:val="00833A19"/>
    <w:rsid w:val="00833B16"/>
    <w:rsid w:val="00833D6C"/>
    <w:rsid w:val="0083542B"/>
    <w:rsid w:val="0083590A"/>
    <w:rsid w:val="00835B52"/>
    <w:rsid w:val="00835CFE"/>
    <w:rsid w:val="00835E1C"/>
    <w:rsid w:val="008362DA"/>
    <w:rsid w:val="0083646B"/>
    <w:rsid w:val="00836DC9"/>
    <w:rsid w:val="00837562"/>
    <w:rsid w:val="00837C3B"/>
    <w:rsid w:val="00837ECF"/>
    <w:rsid w:val="0084020A"/>
    <w:rsid w:val="00840375"/>
    <w:rsid w:val="00840B5E"/>
    <w:rsid w:val="00841101"/>
    <w:rsid w:val="008411B9"/>
    <w:rsid w:val="00841738"/>
    <w:rsid w:val="00842650"/>
    <w:rsid w:val="008426D2"/>
    <w:rsid w:val="008429A4"/>
    <w:rsid w:val="008429FE"/>
    <w:rsid w:val="00842CDD"/>
    <w:rsid w:val="00842E19"/>
    <w:rsid w:val="00843564"/>
    <w:rsid w:val="00843974"/>
    <w:rsid w:val="00843ACB"/>
    <w:rsid w:val="00844086"/>
    <w:rsid w:val="008440A2"/>
    <w:rsid w:val="00844161"/>
    <w:rsid w:val="008445E1"/>
    <w:rsid w:val="00844616"/>
    <w:rsid w:val="0084473F"/>
    <w:rsid w:val="0084490C"/>
    <w:rsid w:val="00844B68"/>
    <w:rsid w:val="00845080"/>
    <w:rsid w:val="00845335"/>
    <w:rsid w:val="00845E45"/>
    <w:rsid w:val="00845F36"/>
    <w:rsid w:val="0084602C"/>
    <w:rsid w:val="00846212"/>
    <w:rsid w:val="0084634E"/>
    <w:rsid w:val="00846470"/>
    <w:rsid w:val="0084680E"/>
    <w:rsid w:val="00847192"/>
    <w:rsid w:val="008471E9"/>
    <w:rsid w:val="0084746F"/>
    <w:rsid w:val="00847B28"/>
    <w:rsid w:val="00847F2F"/>
    <w:rsid w:val="00850416"/>
    <w:rsid w:val="008505B0"/>
    <w:rsid w:val="008505E3"/>
    <w:rsid w:val="00850AAA"/>
    <w:rsid w:val="00851713"/>
    <w:rsid w:val="00852838"/>
    <w:rsid w:val="00852BFE"/>
    <w:rsid w:val="00852D7D"/>
    <w:rsid w:val="00852DDC"/>
    <w:rsid w:val="0085363A"/>
    <w:rsid w:val="00853D00"/>
    <w:rsid w:val="00853FD4"/>
    <w:rsid w:val="008541A0"/>
    <w:rsid w:val="00854D65"/>
    <w:rsid w:val="0085515A"/>
    <w:rsid w:val="008551E1"/>
    <w:rsid w:val="0085528C"/>
    <w:rsid w:val="008553DA"/>
    <w:rsid w:val="008555B6"/>
    <w:rsid w:val="00855619"/>
    <w:rsid w:val="00855F6F"/>
    <w:rsid w:val="0085625A"/>
    <w:rsid w:val="0085642E"/>
    <w:rsid w:val="0085663B"/>
    <w:rsid w:val="00856C0F"/>
    <w:rsid w:val="00857103"/>
    <w:rsid w:val="00857486"/>
    <w:rsid w:val="0085756E"/>
    <w:rsid w:val="00857656"/>
    <w:rsid w:val="00857933"/>
    <w:rsid w:val="008603CF"/>
    <w:rsid w:val="00860580"/>
    <w:rsid w:val="00860689"/>
    <w:rsid w:val="00860B63"/>
    <w:rsid w:val="00861A11"/>
    <w:rsid w:val="00862991"/>
    <w:rsid w:val="0086325D"/>
    <w:rsid w:val="008632EC"/>
    <w:rsid w:val="0086419C"/>
    <w:rsid w:val="008641C9"/>
    <w:rsid w:val="00864506"/>
    <w:rsid w:val="00864EB7"/>
    <w:rsid w:val="008654CB"/>
    <w:rsid w:val="008654F9"/>
    <w:rsid w:val="008656B4"/>
    <w:rsid w:val="0086591C"/>
    <w:rsid w:val="00865E67"/>
    <w:rsid w:val="00865F69"/>
    <w:rsid w:val="0086678E"/>
    <w:rsid w:val="00866844"/>
    <w:rsid w:val="008669CC"/>
    <w:rsid w:val="008674BE"/>
    <w:rsid w:val="00870742"/>
    <w:rsid w:val="008709C2"/>
    <w:rsid w:val="00870C3C"/>
    <w:rsid w:val="00870E5D"/>
    <w:rsid w:val="008712A5"/>
    <w:rsid w:val="00871330"/>
    <w:rsid w:val="00871610"/>
    <w:rsid w:val="00871A33"/>
    <w:rsid w:val="00871FAE"/>
    <w:rsid w:val="00872E9A"/>
    <w:rsid w:val="00873622"/>
    <w:rsid w:val="00874594"/>
    <w:rsid w:val="00874A7C"/>
    <w:rsid w:val="00874F52"/>
    <w:rsid w:val="00875D8A"/>
    <w:rsid w:val="0087612D"/>
    <w:rsid w:val="0087664C"/>
    <w:rsid w:val="00876866"/>
    <w:rsid w:val="00877CEA"/>
    <w:rsid w:val="008810DA"/>
    <w:rsid w:val="008811E0"/>
    <w:rsid w:val="00881280"/>
    <w:rsid w:val="00881691"/>
    <w:rsid w:val="00881C3A"/>
    <w:rsid w:val="008824DB"/>
    <w:rsid w:val="00882DF6"/>
    <w:rsid w:val="00883097"/>
    <w:rsid w:val="0088322A"/>
    <w:rsid w:val="00883A0C"/>
    <w:rsid w:val="00883DC8"/>
    <w:rsid w:val="00883EB7"/>
    <w:rsid w:val="008849A1"/>
    <w:rsid w:val="008849A7"/>
    <w:rsid w:val="00884D73"/>
    <w:rsid w:val="00884EA0"/>
    <w:rsid w:val="00885363"/>
    <w:rsid w:val="00885681"/>
    <w:rsid w:val="00885DCE"/>
    <w:rsid w:val="008861FF"/>
    <w:rsid w:val="0088709B"/>
    <w:rsid w:val="00887644"/>
    <w:rsid w:val="008879AE"/>
    <w:rsid w:val="00887B62"/>
    <w:rsid w:val="00890899"/>
    <w:rsid w:val="0089144D"/>
    <w:rsid w:val="0089153F"/>
    <w:rsid w:val="008916D8"/>
    <w:rsid w:val="008918E4"/>
    <w:rsid w:val="00891D5F"/>
    <w:rsid w:val="008923C3"/>
    <w:rsid w:val="00892AE9"/>
    <w:rsid w:val="00892B20"/>
    <w:rsid w:val="00892B62"/>
    <w:rsid w:val="008931D8"/>
    <w:rsid w:val="0089355D"/>
    <w:rsid w:val="00893B47"/>
    <w:rsid w:val="00893B4B"/>
    <w:rsid w:val="0089409B"/>
    <w:rsid w:val="0089471C"/>
    <w:rsid w:val="008947D5"/>
    <w:rsid w:val="00894E7B"/>
    <w:rsid w:val="0089552D"/>
    <w:rsid w:val="0089560B"/>
    <w:rsid w:val="008959DD"/>
    <w:rsid w:val="00895F5A"/>
    <w:rsid w:val="0089646C"/>
    <w:rsid w:val="0089656D"/>
    <w:rsid w:val="008966A7"/>
    <w:rsid w:val="00896DFF"/>
    <w:rsid w:val="0089710E"/>
    <w:rsid w:val="00897138"/>
    <w:rsid w:val="008972F8"/>
    <w:rsid w:val="0089732A"/>
    <w:rsid w:val="008A1287"/>
    <w:rsid w:val="008A1952"/>
    <w:rsid w:val="008A1C40"/>
    <w:rsid w:val="008A1F74"/>
    <w:rsid w:val="008A2AB2"/>
    <w:rsid w:val="008A32F5"/>
    <w:rsid w:val="008A34E6"/>
    <w:rsid w:val="008A430F"/>
    <w:rsid w:val="008A4B15"/>
    <w:rsid w:val="008A4E84"/>
    <w:rsid w:val="008A51B6"/>
    <w:rsid w:val="008A55DC"/>
    <w:rsid w:val="008A5C26"/>
    <w:rsid w:val="008A67E4"/>
    <w:rsid w:val="008A6A15"/>
    <w:rsid w:val="008A6B56"/>
    <w:rsid w:val="008A7303"/>
    <w:rsid w:val="008A7401"/>
    <w:rsid w:val="008A7E8E"/>
    <w:rsid w:val="008B01E2"/>
    <w:rsid w:val="008B0728"/>
    <w:rsid w:val="008B1750"/>
    <w:rsid w:val="008B188B"/>
    <w:rsid w:val="008B18B4"/>
    <w:rsid w:val="008B223D"/>
    <w:rsid w:val="008B25B7"/>
    <w:rsid w:val="008B2927"/>
    <w:rsid w:val="008B377B"/>
    <w:rsid w:val="008B3901"/>
    <w:rsid w:val="008B3F56"/>
    <w:rsid w:val="008B416B"/>
    <w:rsid w:val="008B45D7"/>
    <w:rsid w:val="008B49E3"/>
    <w:rsid w:val="008B4A4C"/>
    <w:rsid w:val="008B4E7E"/>
    <w:rsid w:val="008B55F1"/>
    <w:rsid w:val="008B6459"/>
    <w:rsid w:val="008B6A4B"/>
    <w:rsid w:val="008B6EF9"/>
    <w:rsid w:val="008B7345"/>
    <w:rsid w:val="008B7A2B"/>
    <w:rsid w:val="008C00A8"/>
    <w:rsid w:val="008C0518"/>
    <w:rsid w:val="008C0ACF"/>
    <w:rsid w:val="008C0C90"/>
    <w:rsid w:val="008C1122"/>
    <w:rsid w:val="008C11AB"/>
    <w:rsid w:val="008C1B38"/>
    <w:rsid w:val="008C1B44"/>
    <w:rsid w:val="008C1D11"/>
    <w:rsid w:val="008C211C"/>
    <w:rsid w:val="008C2CCA"/>
    <w:rsid w:val="008C3830"/>
    <w:rsid w:val="008C399F"/>
    <w:rsid w:val="008C3C01"/>
    <w:rsid w:val="008C3DC0"/>
    <w:rsid w:val="008C6132"/>
    <w:rsid w:val="008C707A"/>
    <w:rsid w:val="008C72F8"/>
    <w:rsid w:val="008C76E9"/>
    <w:rsid w:val="008C7E61"/>
    <w:rsid w:val="008D05A1"/>
    <w:rsid w:val="008D09C6"/>
    <w:rsid w:val="008D0BD0"/>
    <w:rsid w:val="008D1225"/>
    <w:rsid w:val="008D1725"/>
    <w:rsid w:val="008D17DE"/>
    <w:rsid w:val="008D189C"/>
    <w:rsid w:val="008D1D89"/>
    <w:rsid w:val="008D1E13"/>
    <w:rsid w:val="008D2B79"/>
    <w:rsid w:val="008D2E52"/>
    <w:rsid w:val="008D3B97"/>
    <w:rsid w:val="008D50F6"/>
    <w:rsid w:val="008D559D"/>
    <w:rsid w:val="008D59FC"/>
    <w:rsid w:val="008D70E8"/>
    <w:rsid w:val="008D72C7"/>
    <w:rsid w:val="008D73F4"/>
    <w:rsid w:val="008D79E7"/>
    <w:rsid w:val="008D7D43"/>
    <w:rsid w:val="008E045D"/>
    <w:rsid w:val="008E0FFB"/>
    <w:rsid w:val="008E1059"/>
    <w:rsid w:val="008E19EF"/>
    <w:rsid w:val="008E1FFA"/>
    <w:rsid w:val="008E2172"/>
    <w:rsid w:val="008E2690"/>
    <w:rsid w:val="008E2AE4"/>
    <w:rsid w:val="008E2F50"/>
    <w:rsid w:val="008E30F0"/>
    <w:rsid w:val="008E311A"/>
    <w:rsid w:val="008E32B1"/>
    <w:rsid w:val="008E367A"/>
    <w:rsid w:val="008E3923"/>
    <w:rsid w:val="008E3A34"/>
    <w:rsid w:val="008E3F09"/>
    <w:rsid w:val="008E4501"/>
    <w:rsid w:val="008E48CD"/>
    <w:rsid w:val="008E517C"/>
    <w:rsid w:val="008E5573"/>
    <w:rsid w:val="008E5861"/>
    <w:rsid w:val="008E5A5E"/>
    <w:rsid w:val="008E5CCC"/>
    <w:rsid w:val="008E63BA"/>
    <w:rsid w:val="008E699A"/>
    <w:rsid w:val="008E6A66"/>
    <w:rsid w:val="008E6A86"/>
    <w:rsid w:val="008E7381"/>
    <w:rsid w:val="008E7468"/>
    <w:rsid w:val="008E77BB"/>
    <w:rsid w:val="008E7CEB"/>
    <w:rsid w:val="008F018B"/>
    <w:rsid w:val="008F023E"/>
    <w:rsid w:val="008F02CF"/>
    <w:rsid w:val="008F03BE"/>
    <w:rsid w:val="008F04E6"/>
    <w:rsid w:val="008F0501"/>
    <w:rsid w:val="008F06E5"/>
    <w:rsid w:val="008F100B"/>
    <w:rsid w:val="008F1706"/>
    <w:rsid w:val="008F1711"/>
    <w:rsid w:val="008F1720"/>
    <w:rsid w:val="008F18B5"/>
    <w:rsid w:val="008F18DA"/>
    <w:rsid w:val="008F20B2"/>
    <w:rsid w:val="008F386D"/>
    <w:rsid w:val="008F41A0"/>
    <w:rsid w:val="008F4B10"/>
    <w:rsid w:val="008F5524"/>
    <w:rsid w:val="008F55B5"/>
    <w:rsid w:val="008F628E"/>
    <w:rsid w:val="008F65A8"/>
    <w:rsid w:val="008F6A6D"/>
    <w:rsid w:val="008F6EF0"/>
    <w:rsid w:val="008F74EC"/>
    <w:rsid w:val="008F75C8"/>
    <w:rsid w:val="008F7C56"/>
    <w:rsid w:val="0090020D"/>
    <w:rsid w:val="00900EB7"/>
    <w:rsid w:val="009017E8"/>
    <w:rsid w:val="00901ED9"/>
    <w:rsid w:val="00902CDB"/>
    <w:rsid w:val="00902F2D"/>
    <w:rsid w:val="0090332B"/>
    <w:rsid w:val="00903B70"/>
    <w:rsid w:val="009041CA"/>
    <w:rsid w:val="009043B7"/>
    <w:rsid w:val="00904968"/>
    <w:rsid w:val="00904F84"/>
    <w:rsid w:val="009053C8"/>
    <w:rsid w:val="0090554C"/>
    <w:rsid w:val="009058A2"/>
    <w:rsid w:val="009066E1"/>
    <w:rsid w:val="00907450"/>
    <w:rsid w:val="00910256"/>
    <w:rsid w:val="00911655"/>
    <w:rsid w:val="009117E6"/>
    <w:rsid w:val="00912C17"/>
    <w:rsid w:val="00912F4C"/>
    <w:rsid w:val="00913E1E"/>
    <w:rsid w:val="00913FA8"/>
    <w:rsid w:val="00915A2E"/>
    <w:rsid w:val="00915CBB"/>
    <w:rsid w:val="0091607B"/>
    <w:rsid w:val="00916089"/>
    <w:rsid w:val="00916BF2"/>
    <w:rsid w:val="00916E90"/>
    <w:rsid w:val="00916F73"/>
    <w:rsid w:val="00917034"/>
    <w:rsid w:val="009170E3"/>
    <w:rsid w:val="009173F1"/>
    <w:rsid w:val="009202AA"/>
    <w:rsid w:val="0092094A"/>
    <w:rsid w:val="00920BCF"/>
    <w:rsid w:val="00921388"/>
    <w:rsid w:val="00921414"/>
    <w:rsid w:val="00921B61"/>
    <w:rsid w:val="0092207C"/>
    <w:rsid w:val="0092208C"/>
    <w:rsid w:val="00922A9A"/>
    <w:rsid w:val="00923616"/>
    <w:rsid w:val="00923842"/>
    <w:rsid w:val="00923E09"/>
    <w:rsid w:val="00923EA2"/>
    <w:rsid w:val="009248F7"/>
    <w:rsid w:val="00924912"/>
    <w:rsid w:val="00925151"/>
    <w:rsid w:val="009254C3"/>
    <w:rsid w:val="00925848"/>
    <w:rsid w:val="00925A6F"/>
    <w:rsid w:val="00925AD1"/>
    <w:rsid w:val="00925E71"/>
    <w:rsid w:val="00926673"/>
    <w:rsid w:val="00926D2C"/>
    <w:rsid w:val="009276BE"/>
    <w:rsid w:val="00927F3B"/>
    <w:rsid w:val="00927FA0"/>
    <w:rsid w:val="009301E1"/>
    <w:rsid w:val="00930372"/>
    <w:rsid w:val="00930628"/>
    <w:rsid w:val="009309F7"/>
    <w:rsid w:val="00931077"/>
    <w:rsid w:val="0093163E"/>
    <w:rsid w:val="00932408"/>
    <w:rsid w:val="00932A57"/>
    <w:rsid w:val="00932FE4"/>
    <w:rsid w:val="009337F3"/>
    <w:rsid w:val="00933C8A"/>
    <w:rsid w:val="009341AB"/>
    <w:rsid w:val="00934CA4"/>
    <w:rsid w:val="00934CFC"/>
    <w:rsid w:val="00934DDD"/>
    <w:rsid w:val="00935199"/>
    <w:rsid w:val="00936071"/>
    <w:rsid w:val="00936808"/>
    <w:rsid w:val="0093681D"/>
    <w:rsid w:val="00936E57"/>
    <w:rsid w:val="00940278"/>
    <w:rsid w:val="0094077E"/>
    <w:rsid w:val="00940D6B"/>
    <w:rsid w:val="00940F36"/>
    <w:rsid w:val="00941230"/>
    <w:rsid w:val="009414AE"/>
    <w:rsid w:val="00941736"/>
    <w:rsid w:val="009418C9"/>
    <w:rsid w:val="009425F8"/>
    <w:rsid w:val="00942D97"/>
    <w:rsid w:val="00943E6A"/>
    <w:rsid w:val="0094428C"/>
    <w:rsid w:val="0094449D"/>
    <w:rsid w:val="0094526D"/>
    <w:rsid w:val="00945ADB"/>
    <w:rsid w:val="00946FFB"/>
    <w:rsid w:val="009478CB"/>
    <w:rsid w:val="00947E2E"/>
    <w:rsid w:val="009500A8"/>
    <w:rsid w:val="00950DAD"/>
    <w:rsid w:val="009513EC"/>
    <w:rsid w:val="009516B8"/>
    <w:rsid w:val="00952315"/>
    <w:rsid w:val="00952689"/>
    <w:rsid w:val="0095299B"/>
    <w:rsid w:val="00952FE7"/>
    <w:rsid w:val="0095327E"/>
    <w:rsid w:val="009533DC"/>
    <w:rsid w:val="0095356A"/>
    <w:rsid w:val="0095386F"/>
    <w:rsid w:val="0095445E"/>
    <w:rsid w:val="0095474F"/>
    <w:rsid w:val="009549D3"/>
    <w:rsid w:val="00954B68"/>
    <w:rsid w:val="009554AB"/>
    <w:rsid w:val="00955719"/>
    <w:rsid w:val="0095596B"/>
    <w:rsid w:val="00955B33"/>
    <w:rsid w:val="009566B9"/>
    <w:rsid w:val="00956A0D"/>
    <w:rsid w:val="00956F47"/>
    <w:rsid w:val="009576D2"/>
    <w:rsid w:val="00957743"/>
    <w:rsid w:val="009579EF"/>
    <w:rsid w:val="00960562"/>
    <w:rsid w:val="009606D9"/>
    <w:rsid w:val="00960D3A"/>
    <w:rsid w:val="00960D8B"/>
    <w:rsid w:val="00960F29"/>
    <w:rsid w:val="00960FD3"/>
    <w:rsid w:val="009612D5"/>
    <w:rsid w:val="009612F0"/>
    <w:rsid w:val="00962B46"/>
    <w:rsid w:val="00962C93"/>
    <w:rsid w:val="00962CE1"/>
    <w:rsid w:val="00963170"/>
    <w:rsid w:val="00963281"/>
    <w:rsid w:val="00963BD9"/>
    <w:rsid w:val="00964731"/>
    <w:rsid w:val="009649B2"/>
    <w:rsid w:val="00964EEB"/>
    <w:rsid w:val="009654D5"/>
    <w:rsid w:val="00965C50"/>
    <w:rsid w:val="009661B1"/>
    <w:rsid w:val="009662A2"/>
    <w:rsid w:val="00967280"/>
    <w:rsid w:val="00970792"/>
    <w:rsid w:val="0097147E"/>
    <w:rsid w:val="00971826"/>
    <w:rsid w:val="009718ED"/>
    <w:rsid w:val="00971B89"/>
    <w:rsid w:val="00971EDA"/>
    <w:rsid w:val="00972F8E"/>
    <w:rsid w:val="00973646"/>
    <w:rsid w:val="009738BD"/>
    <w:rsid w:val="00973B61"/>
    <w:rsid w:val="009741C7"/>
    <w:rsid w:val="009741D5"/>
    <w:rsid w:val="00974494"/>
    <w:rsid w:val="009749DD"/>
    <w:rsid w:val="00975263"/>
    <w:rsid w:val="00975C3F"/>
    <w:rsid w:val="00975FED"/>
    <w:rsid w:val="009766CC"/>
    <w:rsid w:val="00976FC2"/>
    <w:rsid w:val="00976FE4"/>
    <w:rsid w:val="0097765A"/>
    <w:rsid w:val="0097781B"/>
    <w:rsid w:val="00977F29"/>
    <w:rsid w:val="0098039D"/>
    <w:rsid w:val="00980884"/>
    <w:rsid w:val="009808BE"/>
    <w:rsid w:val="00981501"/>
    <w:rsid w:val="009817EF"/>
    <w:rsid w:val="00981809"/>
    <w:rsid w:val="00981986"/>
    <w:rsid w:val="009823BB"/>
    <w:rsid w:val="0098334A"/>
    <w:rsid w:val="0098399F"/>
    <w:rsid w:val="00983AD8"/>
    <w:rsid w:val="00983B3C"/>
    <w:rsid w:val="00983CCE"/>
    <w:rsid w:val="00984242"/>
    <w:rsid w:val="009846F7"/>
    <w:rsid w:val="00984C96"/>
    <w:rsid w:val="00985362"/>
    <w:rsid w:val="00985A5A"/>
    <w:rsid w:val="00985B5D"/>
    <w:rsid w:val="00985D5B"/>
    <w:rsid w:val="009864E0"/>
    <w:rsid w:val="00986D38"/>
    <w:rsid w:val="00987437"/>
    <w:rsid w:val="00987AA0"/>
    <w:rsid w:val="00990B81"/>
    <w:rsid w:val="00990C3F"/>
    <w:rsid w:val="00990CC2"/>
    <w:rsid w:val="00990EF3"/>
    <w:rsid w:val="0099124A"/>
    <w:rsid w:val="009917FD"/>
    <w:rsid w:val="00991BD6"/>
    <w:rsid w:val="00992459"/>
    <w:rsid w:val="00992773"/>
    <w:rsid w:val="00992996"/>
    <w:rsid w:val="009930D5"/>
    <w:rsid w:val="00993269"/>
    <w:rsid w:val="00993A3D"/>
    <w:rsid w:val="00993DBC"/>
    <w:rsid w:val="00994360"/>
    <w:rsid w:val="0099447C"/>
    <w:rsid w:val="009947B6"/>
    <w:rsid w:val="00994C5C"/>
    <w:rsid w:val="009953E9"/>
    <w:rsid w:val="00995DD0"/>
    <w:rsid w:val="00996F08"/>
    <w:rsid w:val="00997072"/>
    <w:rsid w:val="00997D00"/>
    <w:rsid w:val="009A0163"/>
    <w:rsid w:val="009A0480"/>
    <w:rsid w:val="009A0D23"/>
    <w:rsid w:val="009A1297"/>
    <w:rsid w:val="009A1666"/>
    <w:rsid w:val="009A259B"/>
    <w:rsid w:val="009A2A13"/>
    <w:rsid w:val="009A2A35"/>
    <w:rsid w:val="009A2AA2"/>
    <w:rsid w:val="009A2D77"/>
    <w:rsid w:val="009A304F"/>
    <w:rsid w:val="009A3775"/>
    <w:rsid w:val="009A3D76"/>
    <w:rsid w:val="009A3E59"/>
    <w:rsid w:val="009A3F53"/>
    <w:rsid w:val="009A3F84"/>
    <w:rsid w:val="009A50F2"/>
    <w:rsid w:val="009A5189"/>
    <w:rsid w:val="009A5E35"/>
    <w:rsid w:val="009A60AA"/>
    <w:rsid w:val="009A624E"/>
    <w:rsid w:val="009A629C"/>
    <w:rsid w:val="009A6B84"/>
    <w:rsid w:val="009A6C94"/>
    <w:rsid w:val="009A72A4"/>
    <w:rsid w:val="009B0098"/>
    <w:rsid w:val="009B0462"/>
    <w:rsid w:val="009B1057"/>
    <w:rsid w:val="009B1148"/>
    <w:rsid w:val="009B1AB5"/>
    <w:rsid w:val="009B1E61"/>
    <w:rsid w:val="009B204A"/>
    <w:rsid w:val="009B2459"/>
    <w:rsid w:val="009B2F6D"/>
    <w:rsid w:val="009B3026"/>
    <w:rsid w:val="009B3067"/>
    <w:rsid w:val="009B30E3"/>
    <w:rsid w:val="009B37E2"/>
    <w:rsid w:val="009B398C"/>
    <w:rsid w:val="009B56A3"/>
    <w:rsid w:val="009B58B8"/>
    <w:rsid w:val="009B5EF6"/>
    <w:rsid w:val="009B6327"/>
    <w:rsid w:val="009B65CE"/>
    <w:rsid w:val="009B7A34"/>
    <w:rsid w:val="009B7E1C"/>
    <w:rsid w:val="009C0454"/>
    <w:rsid w:val="009C0BF1"/>
    <w:rsid w:val="009C0FAD"/>
    <w:rsid w:val="009C1844"/>
    <w:rsid w:val="009C2C17"/>
    <w:rsid w:val="009C2E48"/>
    <w:rsid w:val="009C3065"/>
    <w:rsid w:val="009C324F"/>
    <w:rsid w:val="009C370D"/>
    <w:rsid w:val="009C3F21"/>
    <w:rsid w:val="009C414F"/>
    <w:rsid w:val="009C453D"/>
    <w:rsid w:val="009C4D8B"/>
    <w:rsid w:val="009C51CE"/>
    <w:rsid w:val="009C585A"/>
    <w:rsid w:val="009C6082"/>
    <w:rsid w:val="009C62E1"/>
    <w:rsid w:val="009C67B2"/>
    <w:rsid w:val="009C67F7"/>
    <w:rsid w:val="009C6BBC"/>
    <w:rsid w:val="009C6D83"/>
    <w:rsid w:val="009C7084"/>
    <w:rsid w:val="009C71DF"/>
    <w:rsid w:val="009C72CE"/>
    <w:rsid w:val="009C739B"/>
    <w:rsid w:val="009C7A43"/>
    <w:rsid w:val="009D0332"/>
    <w:rsid w:val="009D0738"/>
    <w:rsid w:val="009D103E"/>
    <w:rsid w:val="009D14E4"/>
    <w:rsid w:val="009D1546"/>
    <w:rsid w:val="009D1F4C"/>
    <w:rsid w:val="009D202C"/>
    <w:rsid w:val="009D24CD"/>
    <w:rsid w:val="009D2B02"/>
    <w:rsid w:val="009D2BF6"/>
    <w:rsid w:val="009D315C"/>
    <w:rsid w:val="009D3227"/>
    <w:rsid w:val="009D3E3F"/>
    <w:rsid w:val="009D4266"/>
    <w:rsid w:val="009D46D8"/>
    <w:rsid w:val="009D48B2"/>
    <w:rsid w:val="009D48E4"/>
    <w:rsid w:val="009D4913"/>
    <w:rsid w:val="009D4E95"/>
    <w:rsid w:val="009D553E"/>
    <w:rsid w:val="009D5672"/>
    <w:rsid w:val="009D57BB"/>
    <w:rsid w:val="009D7917"/>
    <w:rsid w:val="009E02AA"/>
    <w:rsid w:val="009E038D"/>
    <w:rsid w:val="009E1198"/>
    <w:rsid w:val="009E15BB"/>
    <w:rsid w:val="009E162A"/>
    <w:rsid w:val="009E2356"/>
    <w:rsid w:val="009E2DC3"/>
    <w:rsid w:val="009E2F44"/>
    <w:rsid w:val="009E3123"/>
    <w:rsid w:val="009E37BC"/>
    <w:rsid w:val="009E39FD"/>
    <w:rsid w:val="009E4080"/>
    <w:rsid w:val="009E43CB"/>
    <w:rsid w:val="009E444C"/>
    <w:rsid w:val="009E560F"/>
    <w:rsid w:val="009E58AE"/>
    <w:rsid w:val="009E5EF9"/>
    <w:rsid w:val="009E628A"/>
    <w:rsid w:val="009E64A9"/>
    <w:rsid w:val="009E6511"/>
    <w:rsid w:val="009E6FF2"/>
    <w:rsid w:val="009E756B"/>
    <w:rsid w:val="009E75C6"/>
    <w:rsid w:val="009E7BE5"/>
    <w:rsid w:val="009E7DF3"/>
    <w:rsid w:val="009F000B"/>
    <w:rsid w:val="009F0157"/>
    <w:rsid w:val="009F0885"/>
    <w:rsid w:val="009F098C"/>
    <w:rsid w:val="009F11D6"/>
    <w:rsid w:val="009F1ADA"/>
    <w:rsid w:val="009F1BF3"/>
    <w:rsid w:val="009F2112"/>
    <w:rsid w:val="009F2280"/>
    <w:rsid w:val="009F244B"/>
    <w:rsid w:val="009F2469"/>
    <w:rsid w:val="009F3537"/>
    <w:rsid w:val="009F35BF"/>
    <w:rsid w:val="009F3D82"/>
    <w:rsid w:val="009F42D9"/>
    <w:rsid w:val="009F43BC"/>
    <w:rsid w:val="009F4A63"/>
    <w:rsid w:val="009F4BD5"/>
    <w:rsid w:val="009F5552"/>
    <w:rsid w:val="009F57F5"/>
    <w:rsid w:val="009F5EF4"/>
    <w:rsid w:val="009F676B"/>
    <w:rsid w:val="009F68CA"/>
    <w:rsid w:val="009F6EEA"/>
    <w:rsid w:val="009F6F2B"/>
    <w:rsid w:val="009F70B0"/>
    <w:rsid w:val="009F7C1B"/>
    <w:rsid w:val="009F7E1B"/>
    <w:rsid w:val="00A001F9"/>
    <w:rsid w:val="00A00727"/>
    <w:rsid w:val="00A007D3"/>
    <w:rsid w:val="00A00886"/>
    <w:rsid w:val="00A00A0F"/>
    <w:rsid w:val="00A00A5A"/>
    <w:rsid w:val="00A00F6A"/>
    <w:rsid w:val="00A010E8"/>
    <w:rsid w:val="00A0166F"/>
    <w:rsid w:val="00A0188A"/>
    <w:rsid w:val="00A023C7"/>
    <w:rsid w:val="00A028B4"/>
    <w:rsid w:val="00A03676"/>
    <w:rsid w:val="00A03768"/>
    <w:rsid w:val="00A0377E"/>
    <w:rsid w:val="00A03A38"/>
    <w:rsid w:val="00A03AA6"/>
    <w:rsid w:val="00A040A0"/>
    <w:rsid w:val="00A0494B"/>
    <w:rsid w:val="00A04A1E"/>
    <w:rsid w:val="00A05286"/>
    <w:rsid w:val="00A05559"/>
    <w:rsid w:val="00A055F8"/>
    <w:rsid w:val="00A05F1E"/>
    <w:rsid w:val="00A069AC"/>
    <w:rsid w:val="00A074F5"/>
    <w:rsid w:val="00A077AE"/>
    <w:rsid w:val="00A10A76"/>
    <w:rsid w:val="00A1121D"/>
    <w:rsid w:val="00A1139E"/>
    <w:rsid w:val="00A12277"/>
    <w:rsid w:val="00A123A8"/>
    <w:rsid w:val="00A12785"/>
    <w:rsid w:val="00A12B67"/>
    <w:rsid w:val="00A12CDF"/>
    <w:rsid w:val="00A12FD9"/>
    <w:rsid w:val="00A132CE"/>
    <w:rsid w:val="00A136C5"/>
    <w:rsid w:val="00A137AA"/>
    <w:rsid w:val="00A13D67"/>
    <w:rsid w:val="00A13DCC"/>
    <w:rsid w:val="00A14B43"/>
    <w:rsid w:val="00A14DEB"/>
    <w:rsid w:val="00A15D7B"/>
    <w:rsid w:val="00A15D90"/>
    <w:rsid w:val="00A167BE"/>
    <w:rsid w:val="00A16A2B"/>
    <w:rsid w:val="00A16CCE"/>
    <w:rsid w:val="00A16F85"/>
    <w:rsid w:val="00A1765A"/>
    <w:rsid w:val="00A17A9B"/>
    <w:rsid w:val="00A2007A"/>
    <w:rsid w:val="00A2026E"/>
    <w:rsid w:val="00A203B8"/>
    <w:rsid w:val="00A20417"/>
    <w:rsid w:val="00A209EA"/>
    <w:rsid w:val="00A21D43"/>
    <w:rsid w:val="00A22D26"/>
    <w:rsid w:val="00A22F89"/>
    <w:rsid w:val="00A23254"/>
    <w:rsid w:val="00A23A61"/>
    <w:rsid w:val="00A23F86"/>
    <w:rsid w:val="00A24167"/>
    <w:rsid w:val="00A24B55"/>
    <w:rsid w:val="00A250DB"/>
    <w:rsid w:val="00A255AE"/>
    <w:rsid w:val="00A26973"/>
    <w:rsid w:val="00A26B1A"/>
    <w:rsid w:val="00A26C2A"/>
    <w:rsid w:val="00A26D5D"/>
    <w:rsid w:val="00A279CD"/>
    <w:rsid w:val="00A27CDC"/>
    <w:rsid w:val="00A304EE"/>
    <w:rsid w:val="00A3089F"/>
    <w:rsid w:val="00A30BFA"/>
    <w:rsid w:val="00A3118C"/>
    <w:rsid w:val="00A31CB4"/>
    <w:rsid w:val="00A3287F"/>
    <w:rsid w:val="00A33302"/>
    <w:rsid w:val="00A347E9"/>
    <w:rsid w:val="00A352E1"/>
    <w:rsid w:val="00A36277"/>
    <w:rsid w:val="00A36B4B"/>
    <w:rsid w:val="00A375D8"/>
    <w:rsid w:val="00A37D91"/>
    <w:rsid w:val="00A37E62"/>
    <w:rsid w:val="00A40AB2"/>
    <w:rsid w:val="00A40BDB"/>
    <w:rsid w:val="00A41576"/>
    <w:rsid w:val="00A41839"/>
    <w:rsid w:val="00A41E69"/>
    <w:rsid w:val="00A420FA"/>
    <w:rsid w:val="00A429D2"/>
    <w:rsid w:val="00A42B4A"/>
    <w:rsid w:val="00A42C10"/>
    <w:rsid w:val="00A42EEB"/>
    <w:rsid w:val="00A4308B"/>
    <w:rsid w:val="00A43769"/>
    <w:rsid w:val="00A4432C"/>
    <w:rsid w:val="00A44361"/>
    <w:rsid w:val="00A443FF"/>
    <w:rsid w:val="00A44456"/>
    <w:rsid w:val="00A44F34"/>
    <w:rsid w:val="00A457A3"/>
    <w:rsid w:val="00A45CA3"/>
    <w:rsid w:val="00A46F96"/>
    <w:rsid w:val="00A47548"/>
    <w:rsid w:val="00A476B5"/>
    <w:rsid w:val="00A4792C"/>
    <w:rsid w:val="00A507D2"/>
    <w:rsid w:val="00A515A0"/>
    <w:rsid w:val="00A51FB4"/>
    <w:rsid w:val="00A5223D"/>
    <w:rsid w:val="00A5261D"/>
    <w:rsid w:val="00A52BB7"/>
    <w:rsid w:val="00A533C1"/>
    <w:rsid w:val="00A53581"/>
    <w:rsid w:val="00A536BE"/>
    <w:rsid w:val="00A53EBF"/>
    <w:rsid w:val="00A546C1"/>
    <w:rsid w:val="00A54ED4"/>
    <w:rsid w:val="00A55195"/>
    <w:rsid w:val="00A55695"/>
    <w:rsid w:val="00A55A96"/>
    <w:rsid w:val="00A55CAC"/>
    <w:rsid w:val="00A56D3D"/>
    <w:rsid w:val="00A56EDF"/>
    <w:rsid w:val="00A57306"/>
    <w:rsid w:val="00A577D8"/>
    <w:rsid w:val="00A57E09"/>
    <w:rsid w:val="00A57F52"/>
    <w:rsid w:val="00A6102E"/>
    <w:rsid w:val="00A610BD"/>
    <w:rsid w:val="00A61146"/>
    <w:rsid w:val="00A6120B"/>
    <w:rsid w:val="00A616FA"/>
    <w:rsid w:val="00A617B0"/>
    <w:rsid w:val="00A618AB"/>
    <w:rsid w:val="00A619DE"/>
    <w:rsid w:val="00A622B8"/>
    <w:rsid w:val="00A62567"/>
    <w:rsid w:val="00A628A9"/>
    <w:rsid w:val="00A62E9E"/>
    <w:rsid w:val="00A63422"/>
    <w:rsid w:val="00A635EF"/>
    <w:rsid w:val="00A63675"/>
    <w:rsid w:val="00A642B2"/>
    <w:rsid w:val="00A64691"/>
    <w:rsid w:val="00A64B3C"/>
    <w:rsid w:val="00A654BD"/>
    <w:rsid w:val="00A65CE8"/>
    <w:rsid w:val="00A66247"/>
    <w:rsid w:val="00A66990"/>
    <w:rsid w:val="00A66B4B"/>
    <w:rsid w:val="00A66E7F"/>
    <w:rsid w:val="00A677C9"/>
    <w:rsid w:val="00A67E47"/>
    <w:rsid w:val="00A70B38"/>
    <w:rsid w:val="00A71069"/>
    <w:rsid w:val="00A71467"/>
    <w:rsid w:val="00A71610"/>
    <w:rsid w:val="00A71D88"/>
    <w:rsid w:val="00A7224B"/>
    <w:rsid w:val="00A72863"/>
    <w:rsid w:val="00A72DFA"/>
    <w:rsid w:val="00A730A4"/>
    <w:rsid w:val="00A730EE"/>
    <w:rsid w:val="00A73C40"/>
    <w:rsid w:val="00A73C52"/>
    <w:rsid w:val="00A73F06"/>
    <w:rsid w:val="00A75929"/>
    <w:rsid w:val="00A76967"/>
    <w:rsid w:val="00A76B2D"/>
    <w:rsid w:val="00A774C5"/>
    <w:rsid w:val="00A77D27"/>
    <w:rsid w:val="00A77F38"/>
    <w:rsid w:val="00A80197"/>
    <w:rsid w:val="00A80201"/>
    <w:rsid w:val="00A81DFD"/>
    <w:rsid w:val="00A8201F"/>
    <w:rsid w:val="00A820F2"/>
    <w:rsid w:val="00A8215E"/>
    <w:rsid w:val="00A822E5"/>
    <w:rsid w:val="00A82EE7"/>
    <w:rsid w:val="00A83037"/>
    <w:rsid w:val="00A83B8B"/>
    <w:rsid w:val="00A843F4"/>
    <w:rsid w:val="00A84A2A"/>
    <w:rsid w:val="00A8532B"/>
    <w:rsid w:val="00A8587C"/>
    <w:rsid w:val="00A85A73"/>
    <w:rsid w:val="00A85D69"/>
    <w:rsid w:val="00A866B3"/>
    <w:rsid w:val="00A86AF6"/>
    <w:rsid w:val="00A86FC2"/>
    <w:rsid w:val="00A87775"/>
    <w:rsid w:val="00A87B63"/>
    <w:rsid w:val="00A90266"/>
    <w:rsid w:val="00A90337"/>
    <w:rsid w:val="00A90685"/>
    <w:rsid w:val="00A90744"/>
    <w:rsid w:val="00A9112E"/>
    <w:rsid w:val="00A91554"/>
    <w:rsid w:val="00A91D9D"/>
    <w:rsid w:val="00A91E4D"/>
    <w:rsid w:val="00A92340"/>
    <w:rsid w:val="00A92DC8"/>
    <w:rsid w:val="00A92ED8"/>
    <w:rsid w:val="00A93010"/>
    <w:rsid w:val="00A9305A"/>
    <w:rsid w:val="00A931DC"/>
    <w:rsid w:val="00A932A0"/>
    <w:rsid w:val="00A935F7"/>
    <w:rsid w:val="00A93658"/>
    <w:rsid w:val="00A93C21"/>
    <w:rsid w:val="00A93CE8"/>
    <w:rsid w:val="00A94008"/>
    <w:rsid w:val="00A945A4"/>
    <w:rsid w:val="00A94DBA"/>
    <w:rsid w:val="00A957D1"/>
    <w:rsid w:val="00A95A49"/>
    <w:rsid w:val="00A96255"/>
    <w:rsid w:val="00A97523"/>
    <w:rsid w:val="00A97918"/>
    <w:rsid w:val="00A979C7"/>
    <w:rsid w:val="00A97F4D"/>
    <w:rsid w:val="00AA0064"/>
    <w:rsid w:val="00AA04BB"/>
    <w:rsid w:val="00AA0A73"/>
    <w:rsid w:val="00AA0BBA"/>
    <w:rsid w:val="00AA11AE"/>
    <w:rsid w:val="00AA1AE3"/>
    <w:rsid w:val="00AA1B72"/>
    <w:rsid w:val="00AA1E2C"/>
    <w:rsid w:val="00AA24E3"/>
    <w:rsid w:val="00AA29B3"/>
    <w:rsid w:val="00AA2DF7"/>
    <w:rsid w:val="00AA3697"/>
    <w:rsid w:val="00AA38E8"/>
    <w:rsid w:val="00AA3F9C"/>
    <w:rsid w:val="00AA49D9"/>
    <w:rsid w:val="00AA4BDF"/>
    <w:rsid w:val="00AA4C33"/>
    <w:rsid w:val="00AA52F6"/>
    <w:rsid w:val="00AA5352"/>
    <w:rsid w:val="00AA5958"/>
    <w:rsid w:val="00AA6077"/>
    <w:rsid w:val="00AA6BA7"/>
    <w:rsid w:val="00AA7889"/>
    <w:rsid w:val="00AA7BF5"/>
    <w:rsid w:val="00AA7E6B"/>
    <w:rsid w:val="00AA7E82"/>
    <w:rsid w:val="00AB0762"/>
    <w:rsid w:val="00AB0DE2"/>
    <w:rsid w:val="00AB1370"/>
    <w:rsid w:val="00AB1402"/>
    <w:rsid w:val="00AB163C"/>
    <w:rsid w:val="00AB1A3E"/>
    <w:rsid w:val="00AB23EE"/>
    <w:rsid w:val="00AB249D"/>
    <w:rsid w:val="00AB257F"/>
    <w:rsid w:val="00AB2AB1"/>
    <w:rsid w:val="00AB3111"/>
    <w:rsid w:val="00AB3D5A"/>
    <w:rsid w:val="00AB4009"/>
    <w:rsid w:val="00AB41A6"/>
    <w:rsid w:val="00AB441D"/>
    <w:rsid w:val="00AB4BAA"/>
    <w:rsid w:val="00AB59C9"/>
    <w:rsid w:val="00AB646A"/>
    <w:rsid w:val="00AB6DFE"/>
    <w:rsid w:val="00AB75B5"/>
    <w:rsid w:val="00AB7895"/>
    <w:rsid w:val="00AB7B77"/>
    <w:rsid w:val="00AB7D49"/>
    <w:rsid w:val="00AB7DB3"/>
    <w:rsid w:val="00AB7F91"/>
    <w:rsid w:val="00AC028E"/>
    <w:rsid w:val="00AC0484"/>
    <w:rsid w:val="00AC054E"/>
    <w:rsid w:val="00AC06C4"/>
    <w:rsid w:val="00AC07A2"/>
    <w:rsid w:val="00AC13C3"/>
    <w:rsid w:val="00AC1EF3"/>
    <w:rsid w:val="00AC24AE"/>
    <w:rsid w:val="00AC28FF"/>
    <w:rsid w:val="00AC2CB5"/>
    <w:rsid w:val="00AC2F94"/>
    <w:rsid w:val="00AC3198"/>
    <w:rsid w:val="00AC374F"/>
    <w:rsid w:val="00AC3810"/>
    <w:rsid w:val="00AC3C85"/>
    <w:rsid w:val="00AC41C9"/>
    <w:rsid w:val="00AC43AD"/>
    <w:rsid w:val="00AC43CC"/>
    <w:rsid w:val="00AC477C"/>
    <w:rsid w:val="00AC493A"/>
    <w:rsid w:val="00AC545F"/>
    <w:rsid w:val="00AC585C"/>
    <w:rsid w:val="00AC5D06"/>
    <w:rsid w:val="00AC5E00"/>
    <w:rsid w:val="00AC687F"/>
    <w:rsid w:val="00AC6884"/>
    <w:rsid w:val="00AC6CDC"/>
    <w:rsid w:val="00AC7152"/>
    <w:rsid w:val="00AC76B8"/>
    <w:rsid w:val="00AC7D46"/>
    <w:rsid w:val="00AD03BF"/>
    <w:rsid w:val="00AD115C"/>
    <w:rsid w:val="00AD1415"/>
    <w:rsid w:val="00AD184B"/>
    <w:rsid w:val="00AD2707"/>
    <w:rsid w:val="00AD2736"/>
    <w:rsid w:val="00AD2751"/>
    <w:rsid w:val="00AD2768"/>
    <w:rsid w:val="00AD30B7"/>
    <w:rsid w:val="00AD3F10"/>
    <w:rsid w:val="00AD497F"/>
    <w:rsid w:val="00AD4DA7"/>
    <w:rsid w:val="00AD5589"/>
    <w:rsid w:val="00AD5823"/>
    <w:rsid w:val="00AD6166"/>
    <w:rsid w:val="00AD6298"/>
    <w:rsid w:val="00AD6EBB"/>
    <w:rsid w:val="00AD72E0"/>
    <w:rsid w:val="00AD739B"/>
    <w:rsid w:val="00AD79CB"/>
    <w:rsid w:val="00AD7B56"/>
    <w:rsid w:val="00AD7DF2"/>
    <w:rsid w:val="00AE00D9"/>
    <w:rsid w:val="00AE03C4"/>
    <w:rsid w:val="00AE15B8"/>
    <w:rsid w:val="00AE1AD5"/>
    <w:rsid w:val="00AE22EF"/>
    <w:rsid w:val="00AE24C7"/>
    <w:rsid w:val="00AE2647"/>
    <w:rsid w:val="00AE3D8C"/>
    <w:rsid w:val="00AE3E5A"/>
    <w:rsid w:val="00AE4096"/>
    <w:rsid w:val="00AE4873"/>
    <w:rsid w:val="00AE4A59"/>
    <w:rsid w:val="00AE4C14"/>
    <w:rsid w:val="00AE57C3"/>
    <w:rsid w:val="00AE5A91"/>
    <w:rsid w:val="00AE636C"/>
    <w:rsid w:val="00AE6A80"/>
    <w:rsid w:val="00AE7D15"/>
    <w:rsid w:val="00AE7FE3"/>
    <w:rsid w:val="00AF047F"/>
    <w:rsid w:val="00AF07B8"/>
    <w:rsid w:val="00AF097B"/>
    <w:rsid w:val="00AF0E60"/>
    <w:rsid w:val="00AF1F3F"/>
    <w:rsid w:val="00AF2A3B"/>
    <w:rsid w:val="00AF386F"/>
    <w:rsid w:val="00AF3FFA"/>
    <w:rsid w:val="00AF428D"/>
    <w:rsid w:val="00AF42C0"/>
    <w:rsid w:val="00AF4D44"/>
    <w:rsid w:val="00AF5724"/>
    <w:rsid w:val="00AF5AC9"/>
    <w:rsid w:val="00AF6924"/>
    <w:rsid w:val="00AF6E9B"/>
    <w:rsid w:val="00AF6EBD"/>
    <w:rsid w:val="00AF6F5F"/>
    <w:rsid w:val="00AF7B28"/>
    <w:rsid w:val="00AF7B35"/>
    <w:rsid w:val="00AF7CC8"/>
    <w:rsid w:val="00B006DA"/>
    <w:rsid w:val="00B017BF"/>
    <w:rsid w:val="00B0187D"/>
    <w:rsid w:val="00B019F8"/>
    <w:rsid w:val="00B01AC3"/>
    <w:rsid w:val="00B02203"/>
    <w:rsid w:val="00B0248F"/>
    <w:rsid w:val="00B028C8"/>
    <w:rsid w:val="00B02A70"/>
    <w:rsid w:val="00B0354D"/>
    <w:rsid w:val="00B03993"/>
    <w:rsid w:val="00B03F26"/>
    <w:rsid w:val="00B04565"/>
    <w:rsid w:val="00B04F9B"/>
    <w:rsid w:val="00B05141"/>
    <w:rsid w:val="00B06BC6"/>
    <w:rsid w:val="00B07109"/>
    <w:rsid w:val="00B07B31"/>
    <w:rsid w:val="00B07D98"/>
    <w:rsid w:val="00B10099"/>
    <w:rsid w:val="00B10A65"/>
    <w:rsid w:val="00B1114B"/>
    <w:rsid w:val="00B1115B"/>
    <w:rsid w:val="00B112FC"/>
    <w:rsid w:val="00B11372"/>
    <w:rsid w:val="00B11544"/>
    <w:rsid w:val="00B11B55"/>
    <w:rsid w:val="00B11B88"/>
    <w:rsid w:val="00B11BC1"/>
    <w:rsid w:val="00B12B3B"/>
    <w:rsid w:val="00B12B5C"/>
    <w:rsid w:val="00B12DA4"/>
    <w:rsid w:val="00B13084"/>
    <w:rsid w:val="00B130E0"/>
    <w:rsid w:val="00B1350F"/>
    <w:rsid w:val="00B1370A"/>
    <w:rsid w:val="00B13BC4"/>
    <w:rsid w:val="00B13E01"/>
    <w:rsid w:val="00B1406B"/>
    <w:rsid w:val="00B1416D"/>
    <w:rsid w:val="00B14180"/>
    <w:rsid w:val="00B143C9"/>
    <w:rsid w:val="00B15297"/>
    <w:rsid w:val="00B15B0E"/>
    <w:rsid w:val="00B20259"/>
    <w:rsid w:val="00B20FAF"/>
    <w:rsid w:val="00B210EE"/>
    <w:rsid w:val="00B216EE"/>
    <w:rsid w:val="00B21C81"/>
    <w:rsid w:val="00B22033"/>
    <w:rsid w:val="00B22D57"/>
    <w:rsid w:val="00B22DF6"/>
    <w:rsid w:val="00B23C00"/>
    <w:rsid w:val="00B23D7E"/>
    <w:rsid w:val="00B23E6F"/>
    <w:rsid w:val="00B24313"/>
    <w:rsid w:val="00B243AC"/>
    <w:rsid w:val="00B24E9E"/>
    <w:rsid w:val="00B251B0"/>
    <w:rsid w:val="00B259B9"/>
    <w:rsid w:val="00B25D6C"/>
    <w:rsid w:val="00B2633D"/>
    <w:rsid w:val="00B264A8"/>
    <w:rsid w:val="00B2656B"/>
    <w:rsid w:val="00B26796"/>
    <w:rsid w:val="00B26A8D"/>
    <w:rsid w:val="00B26C47"/>
    <w:rsid w:val="00B27868"/>
    <w:rsid w:val="00B27D83"/>
    <w:rsid w:val="00B3036F"/>
    <w:rsid w:val="00B31939"/>
    <w:rsid w:val="00B31C80"/>
    <w:rsid w:val="00B32029"/>
    <w:rsid w:val="00B324B5"/>
    <w:rsid w:val="00B32614"/>
    <w:rsid w:val="00B326D4"/>
    <w:rsid w:val="00B329BF"/>
    <w:rsid w:val="00B32A52"/>
    <w:rsid w:val="00B333E5"/>
    <w:rsid w:val="00B34BAE"/>
    <w:rsid w:val="00B34E92"/>
    <w:rsid w:val="00B3548B"/>
    <w:rsid w:val="00B35501"/>
    <w:rsid w:val="00B35610"/>
    <w:rsid w:val="00B359D6"/>
    <w:rsid w:val="00B359F6"/>
    <w:rsid w:val="00B35EA8"/>
    <w:rsid w:val="00B3630C"/>
    <w:rsid w:val="00B365E0"/>
    <w:rsid w:val="00B36BCC"/>
    <w:rsid w:val="00B36DF9"/>
    <w:rsid w:val="00B374F6"/>
    <w:rsid w:val="00B378C5"/>
    <w:rsid w:val="00B37BA2"/>
    <w:rsid w:val="00B404EB"/>
    <w:rsid w:val="00B40D36"/>
    <w:rsid w:val="00B4171F"/>
    <w:rsid w:val="00B4236D"/>
    <w:rsid w:val="00B4291D"/>
    <w:rsid w:val="00B4382D"/>
    <w:rsid w:val="00B43A39"/>
    <w:rsid w:val="00B445DF"/>
    <w:rsid w:val="00B454F4"/>
    <w:rsid w:val="00B4581E"/>
    <w:rsid w:val="00B45F98"/>
    <w:rsid w:val="00B462AA"/>
    <w:rsid w:val="00B4631E"/>
    <w:rsid w:val="00B4655E"/>
    <w:rsid w:val="00B470E4"/>
    <w:rsid w:val="00B47A81"/>
    <w:rsid w:val="00B500D4"/>
    <w:rsid w:val="00B502FB"/>
    <w:rsid w:val="00B506F7"/>
    <w:rsid w:val="00B51026"/>
    <w:rsid w:val="00B510DB"/>
    <w:rsid w:val="00B51B84"/>
    <w:rsid w:val="00B51C0E"/>
    <w:rsid w:val="00B52748"/>
    <w:rsid w:val="00B52DFF"/>
    <w:rsid w:val="00B52F46"/>
    <w:rsid w:val="00B53250"/>
    <w:rsid w:val="00B53650"/>
    <w:rsid w:val="00B5381F"/>
    <w:rsid w:val="00B53CCC"/>
    <w:rsid w:val="00B53D7D"/>
    <w:rsid w:val="00B545B9"/>
    <w:rsid w:val="00B54FD2"/>
    <w:rsid w:val="00B555CF"/>
    <w:rsid w:val="00B55791"/>
    <w:rsid w:val="00B55BE8"/>
    <w:rsid w:val="00B55C65"/>
    <w:rsid w:val="00B55C67"/>
    <w:rsid w:val="00B56112"/>
    <w:rsid w:val="00B56136"/>
    <w:rsid w:val="00B56298"/>
    <w:rsid w:val="00B5638E"/>
    <w:rsid w:val="00B56B48"/>
    <w:rsid w:val="00B57094"/>
    <w:rsid w:val="00B57AEA"/>
    <w:rsid w:val="00B57F81"/>
    <w:rsid w:val="00B612AB"/>
    <w:rsid w:val="00B61960"/>
    <w:rsid w:val="00B621E9"/>
    <w:rsid w:val="00B62625"/>
    <w:rsid w:val="00B6267E"/>
    <w:rsid w:val="00B62D2B"/>
    <w:rsid w:val="00B63186"/>
    <w:rsid w:val="00B6358B"/>
    <w:rsid w:val="00B636DF"/>
    <w:rsid w:val="00B644C1"/>
    <w:rsid w:val="00B64711"/>
    <w:rsid w:val="00B659DB"/>
    <w:rsid w:val="00B65D41"/>
    <w:rsid w:val="00B66146"/>
    <w:rsid w:val="00B6635A"/>
    <w:rsid w:val="00B679FF"/>
    <w:rsid w:val="00B67A22"/>
    <w:rsid w:val="00B70192"/>
    <w:rsid w:val="00B703BA"/>
    <w:rsid w:val="00B71A48"/>
    <w:rsid w:val="00B72248"/>
    <w:rsid w:val="00B73047"/>
    <w:rsid w:val="00B732F3"/>
    <w:rsid w:val="00B73DBA"/>
    <w:rsid w:val="00B7484B"/>
    <w:rsid w:val="00B74ACA"/>
    <w:rsid w:val="00B74CC9"/>
    <w:rsid w:val="00B74E71"/>
    <w:rsid w:val="00B74F5D"/>
    <w:rsid w:val="00B75371"/>
    <w:rsid w:val="00B7597E"/>
    <w:rsid w:val="00B75A69"/>
    <w:rsid w:val="00B760B1"/>
    <w:rsid w:val="00B7698A"/>
    <w:rsid w:val="00B76F62"/>
    <w:rsid w:val="00B7739A"/>
    <w:rsid w:val="00B77463"/>
    <w:rsid w:val="00B77788"/>
    <w:rsid w:val="00B7786E"/>
    <w:rsid w:val="00B8069B"/>
    <w:rsid w:val="00B80891"/>
    <w:rsid w:val="00B8101C"/>
    <w:rsid w:val="00B81CD7"/>
    <w:rsid w:val="00B826C7"/>
    <w:rsid w:val="00B8286C"/>
    <w:rsid w:val="00B82C2B"/>
    <w:rsid w:val="00B8306F"/>
    <w:rsid w:val="00B8330E"/>
    <w:rsid w:val="00B83362"/>
    <w:rsid w:val="00B835BE"/>
    <w:rsid w:val="00B8506E"/>
    <w:rsid w:val="00B853D7"/>
    <w:rsid w:val="00B8547A"/>
    <w:rsid w:val="00B855D4"/>
    <w:rsid w:val="00B85BE3"/>
    <w:rsid w:val="00B85C93"/>
    <w:rsid w:val="00B85F09"/>
    <w:rsid w:val="00B864C4"/>
    <w:rsid w:val="00B86612"/>
    <w:rsid w:val="00B867A2"/>
    <w:rsid w:val="00B87B5A"/>
    <w:rsid w:val="00B90112"/>
    <w:rsid w:val="00B90233"/>
    <w:rsid w:val="00B905A1"/>
    <w:rsid w:val="00B90763"/>
    <w:rsid w:val="00B9088B"/>
    <w:rsid w:val="00B90B8B"/>
    <w:rsid w:val="00B9159A"/>
    <w:rsid w:val="00B917A1"/>
    <w:rsid w:val="00B91D0B"/>
    <w:rsid w:val="00B928DB"/>
    <w:rsid w:val="00B92F76"/>
    <w:rsid w:val="00B93454"/>
    <w:rsid w:val="00B93822"/>
    <w:rsid w:val="00B93A08"/>
    <w:rsid w:val="00B93D68"/>
    <w:rsid w:val="00B94441"/>
    <w:rsid w:val="00B9556B"/>
    <w:rsid w:val="00B95972"/>
    <w:rsid w:val="00B95FC7"/>
    <w:rsid w:val="00B960B6"/>
    <w:rsid w:val="00B96D82"/>
    <w:rsid w:val="00B9780A"/>
    <w:rsid w:val="00B97F12"/>
    <w:rsid w:val="00BA0934"/>
    <w:rsid w:val="00BA0A9B"/>
    <w:rsid w:val="00BA1286"/>
    <w:rsid w:val="00BA17CE"/>
    <w:rsid w:val="00BA1983"/>
    <w:rsid w:val="00BA2463"/>
    <w:rsid w:val="00BA306D"/>
    <w:rsid w:val="00BA3A08"/>
    <w:rsid w:val="00BA3B29"/>
    <w:rsid w:val="00BA3B61"/>
    <w:rsid w:val="00BA3D1E"/>
    <w:rsid w:val="00BA43BA"/>
    <w:rsid w:val="00BA485B"/>
    <w:rsid w:val="00BA5068"/>
    <w:rsid w:val="00BA54E5"/>
    <w:rsid w:val="00BA5798"/>
    <w:rsid w:val="00BA58E1"/>
    <w:rsid w:val="00BA5FFC"/>
    <w:rsid w:val="00BA687C"/>
    <w:rsid w:val="00BA728F"/>
    <w:rsid w:val="00BA7379"/>
    <w:rsid w:val="00BB0148"/>
    <w:rsid w:val="00BB017C"/>
    <w:rsid w:val="00BB0BCD"/>
    <w:rsid w:val="00BB0CB5"/>
    <w:rsid w:val="00BB15EF"/>
    <w:rsid w:val="00BB17D4"/>
    <w:rsid w:val="00BB2819"/>
    <w:rsid w:val="00BB29C0"/>
    <w:rsid w:val="00BB2CE7"/>
    <w:rsid w:val="00BB2E8B"/>
    <w:rsid w:val="00BB3351"/>
    <w:rsid w:val="00BB35C2"/>
    <w:rsid w:val="00BB39F6"/>
    <w:rsid w:val="00BB3D2A"/>
    <w:rsid w:val="00BB3EA9"/>
    <w:rsid w:val="00BB4126"/>
    <w:rsid w:val="00BB453A"/>
    <w:rsid w:val="00BB458B"/>
    <w:rsid w:val="00BB46B9"/>
    <w:rsid w:val="00BB4A4C"/>
    <w:rsid w:val="00BB4B28"/>
    <w:rsid w:val="00BB4D90"/>
    <w:rsid w:val="00BB507C"/>
    <w:rsid w:val="00BB54A3"/>
    <w:rsid w:val="00BB6140"/>
    <w:rsid w:val="00BB67ED"/>
    <w:rsid w:val="00BB68B2"/>
    <w:rsid w:val="00BB7BD0"/>
    <w:rsid w:val="00BB7C3D"/>
    <w:rsid w:val="00BC0A3C"/>
    <w:rsid w:val="00BC0D25"/>
    <w:rsid w:val="00BC0EE6"/>
    <w:rsid w:val="00BC1336"/>
    <w:rsid w:val="00BC13F2"/>
    <w:rsid w:val="00BC16F1"/>
    <w:rsid w:val="00BC1EE9"/>
    <w:rsid w:val="00BC24D7"/>
    <w:rsid w:val="00BC3749"/>
    <w:rsid w:val="00BC38EF"/>
    <w:rsid w:val="00BC4C0C"/>
    <w:rsid w:val="00BC4DAE"/>
    <w:rsid w:val="00BC55F5"/>
    <w:rsid w:val="00BC5A6F"/>
    <w:rsid w:val="00BC5B76"/>
    <w:rsid w:val="00BC60E5"/>
    <w:rsid w:val="00BC6D3C"/>
    <w:rsid w:val="00BC774A"/>
    <w:rsid w:val="00BC7B79"/>
    <w:rsid w:val="00BC7BC1"/>
    <w:rsid w:val="00BD145C"/>
    <w:rsid w:val="00BD14E2"/>
    <w:rsid w:val="00BD1A74"/>
    <w:rsid w:val="00BD1BCA"/>
    <w:rsid w:val="00BD1E0B"/>
    <w:rsid w:val="00BD1F63"/>
    <w:rsid w:val="00BD2C39"/>
    <w:rsid w:val="00BD3274"/>
    <w:rsid w:val="00BD3A79"/>
    <w:rsid w:val="00BD4620"/>
    <w:rsid w:val="00BD4883"/>
    <w:rsid w:val="00BD4897"/>
    <w:rsid w:val="00BD4E7A"/>
    <w:rsid w:val="00BD529B"/>
    <w:rsid w:val="00BD5487"/>
    <w:rsid w:val="00BD5A2E"/>
    <w:rsid w:val="00BD5EA3"/>
    <w:rsid w:val="00BD60FA"/>
    <w:rsid w:val="00BD6CF0"/>
    <w:rsid w:val="00BD6EAE"/>
    <w:rsid w:val="00BD77B8"/>
    <w:rsid w:val="00BD77F0"/>
    <w:rsid w:val="00BE00DD"/>
    <w:rsid w:val="00BE04E0"/>
    <w:rsid w:val="00BE1FBB"/>
    <w:rsid w:val="00BE34FB"/>
    <w:rsid w:val="00BE3788"/>
    <w:rsid w:val="00BE4322"/>
    <w:rsid w:val="00BE4880"/>
    <w:rsid w:val="00BE4B54"/>
    <w:rsid w:val="00BE4E46"/>
    <w:rsid w:val="00BE525E"/>
    <w:rsid w:val="00BE5BAD"/>
    <w:rsid w:val="00BE5C5E"/>
    <w:rsid w:val="00BE5D12"/>
    <w:rsid w:val="00BE6293"/>
    <w:rsid w:val="00BE6BA2"/>
    <w:rsid w:val="00BE732C"/>
    <w:rsid w:val="00BE7574"/>
    <w:rsid w:val="00BE7B5F"/>
    <w:rsid w:val="00BE7E8F"/>
    <w:rsid w:val="00BE7EA0"/>
    <w:rsid w:val="00BF0098"/>
    <w:rsid w:val="00BF01D0"/>
    <w:rsid w:val="00BF0B0A"/>
    <w:rsid w:val="00BF0C30"/>
    <w:rsid w:val="00BF0CE5"/>
    <w:rsid w:val="00BF15C6"/>
    <w:rsid w:val="00BF16AB"/>
    <w:rsid w:val="00BF1D59"/>
    <w:rsid w:val="00BF21C7"/>
    <w:rsid w:val="00BF2348"/>
    <w:rsid w:val="00BF2906"/>
    <w:rsid w:val="00BF2AB7"/>
    <w:rsid w:val="00BF2B27"/>
    <w:rsid w:val="00BF3128"/>
    <w:rsid w:val="00BF3183"/>
    <w:rsid w:val="00BF3815"/>
    <w:rsid w:val="00BF3A92"/>
    <w:rsid w:val="00BF4BED"/>
    <w:rsid w:val="00BF4CDA"/>
    <w:rsid w:val="00BF4E3D"/>
    <w:rsid w:val="00BF5273"/>
    <w:rsid w:val="00BF52BE"/>
    <w:rsid w:val="00BF537D"/>
    <w:rsid w:val="00BF5521"/>
    <w:rsid w:val="00BF6C41"/>
    <w:rsid w:val="00BF7F0F"/>
    <w:rsid w:val="00BF7F31"/>
    <w:rsid w:val="00C0098C"/>
    <w:rsid w:val="00C00F2B"/>
    <w:rsid w:val="00C0167F"/>
    <w:rsid w:val="00C019F2"/>
    <w:rsid w:val="00C033E0"/>
    <w:rsid w:val="00C035D4"/>
    <w:rsid w:val="00C03AC1"/>
    <w:rsid w:val="00C04305"/>
    <w:rsid w:val="00C04DE1"/>
    <w:rsid w:val="00C05142"/>
    <w:rsid w:val="00C05A12"/>
    <w:rsid w:val="00C05B09"/>
    <w:rsid w:val="00C0614E"/>
    <w:rsid w:val="00C064B5"/>
    <w:rsid w:val="00C06BF2"/>
    <w:rsid w:val="00C07A8C"/>
    <w:rsid w:val="00C07FE1"/>
    <w:rsid w:val="00C10D9A"/>
    <w:rsid w:val="00C10F83"/>
    <w:rsid w:val="00C1137E"/>
    <w:rsid w:val="00C124D3"/>
    <w:rsid w:val="00C12FC9"/>
    <w:rsid w:val="00C1322F"/>
    <w:rsid w:val="00C134EE"/>
    <w:rsid w:val="00C13906"/>
    <w:rsid w:val="00C13F2F"/>
    <w:rsid w:val="00C140FC"/>
    <w:rsid w:val="00C14187"/>
    <w:rsid w:val="00C14D06"/>
    <w:rsid w:val="00C155AC"/>
    <w:rsid w:val="00C15B0E"/>
    <w:rsid w:val="00C15C9F"/>
    <w:rsid w:val="00C15F21"/>
    <w:rsid w:val="00C16448"/>
    <w:rsid w:val="00C16459"/>
    <w:rsid w:val="00C16468"/>
    <w:rsid w:val="00C16B09"/>
    <w:rsid w:val="00C172AC"/>
    <w:rsid w:val="00C172C8"/>
    <w:rsid w:val="00C17381"/>
    <w:rsid w:val="00C20715"/>
    <w:rsid w:val="00C20B82"/>
    <w:rsid w:val="00C211FA"/>
    <w:rsid w:val="00C21528"/>
    <w:rsid w:val="00C2164C"/>
    <w:rsid w:val="00C21927"/>
    <w:rsid w:val="00C21C3A"/>
    <w:rsid w:val="00C21FA5"/>
    <w:rsid w:val="00C22022"/>
    <w:rsid w:val="00C2249F"/>
    <w:rsid w:val="00C2303A"/>
    <w:rsid w:val="00C23512"/>
    <w:rsid w:val="00C23776"/>
    <w:rsid w:val="00C23920"/>
    <w:rsid w:val="00C239D3"/>
    <w:rsid w:val="00C24150"/>
    <w:rsid w:val="00C2445B"/>
    <w:rsid w:val="00C2452E"/>
    <w:rsid w:val="00C245DB"/>
    <w:rsid w:val="00C2472D"/>
    <w:rsid w:val="00C24746"/>
    <w:rsid w:val="00C24951"/>
    <w:rsid w:val="00C24A69"/>
    <w:rsid w:val="00C24B1F"/>
    <w:rsid w:val="00C25EB6"/>
    <w:rsid w:val="00C26113"/>
    <w:rsid w:val="00C26A0E"/>
    <w:rsid w:val="00C26B32"/>
    <w:rsid w:val="00C26EA7"/>
    <w:rsid w:val="00C26ECC"/>
    <w:rsid w:val="00C2707D"/>
    <w:rsid w:val="00C27674"/>
    <w:rsid w:val="00C276C6"/>
    <w:rsid w:val="00C303E0"/>
    <w:rsid w:val="00C309C4"/>
    <w:rsid w:val="00C31349"/>
    <w:rsid w:val="00C3182B"/>
    <w:rsid w:val="00C32EFC"/>
    <w:rsid w:val="00C33853"/>
    <w:rsid w:val="00C33B0D"/>
    <w:rsid w:val="00C33B27"/>
    <w:rsid w:val="00C349ED"/>
    <w:rsid w:val="00C34ADD"/>
    <w:rsid w:val="00C34BA8"/>
    <w:rsid w:val="00C34E9E"/>
    <w:rsid w:val="00C35028"/>
    <w:rsid w:val="00C353C5"/>
    <w:rsid w:val="00C364EF"/>
    <w:rsid w:val="00C3684F"/>
    <w:rsid w:val="00C378B5"/>
    <w:rsid w:val="00C378E1"/>
    <w:rsid w:val="00C37EEB"/>
    <w:rsid w:val="00C4009C"/>
    <w:rsid w:val="00C401A7"/>
    <w:rsid w:val="00C402B0"/>
    <w:rsid w:val="00C40325"/>
    <w:rsid w:val="00C406C7"/>
    <w:rsid w:val="00C408FD"/>
    <w:rsid w:val="00C416EA"/>
    <w:rsid w:val="00C41850"/>
    <w:rsid w:val="00C41F4A"/>
    <w:rsid w:val="00C421AE"/>
    <w:rsid w:val="00C42478"/>
    <w:rsid w:val="00C4288E"/>
    <w:rsid w:val="00C42987"/>
    <w:rsid w:val="00C42A4F"/>
    <w:rsid w:val="00C4307A"/>
    <w:rsid w:val="00C43466"/>
    <w:rsid w:val="00C4399E"/>
    <w:rsid w:val="00C440C7"/>
    <w:rsid w:val="00C447B6"/>
    <w:rsid w:val="00C4490D"/>
    <w:rsid w:val="00C44BC4"/>
    <w:rsid w:val="00C44DB2"/>
    <w:rsid w:val="00C44F6C"/>
    <w:rsid w:val="00C455FB"/>
    <w:rsid w:val="00C459D2"/>
    <w:rsid w:val="00C45B8B"/>
    <w:rsid w:val="00C45CE0"/>
    <w:rsid w:val="00C45D2B"/>
    <w:rsid w:val="00C45E13"/>
    <w:rsid w:val="00C45F78"/>
    <w:rsid w:val="00C46A58"/>
    <w:rsid w:val="00C476C9"/>
    <w:rsid w:val="00C47756"/>
    <w:rsid w:val="00C477E5"/>
    <w:rsid w:val="00C50432"/>
    <w:rsid w:val="00C5067C"/>
    <w:rsid w:val="00C51129"/>
    <w:rsid w:val="00C52743"/>
    <w:rsid w:val="00C52A07"/>
    <w:rsid w:val="00C52B90"/>
    <w:rsid w:val="00C52F4B"/>
    <w:rsid w:val="00C53BAE"/>
    <w:rsid w:val="00C53BC7"/>
    <w:rsid w:val="00C54112"/>
    <w:rsid w:val="00C55271"/>
    <w:rsid w:val="00C55486"/>
    <w:rsid w:val="00C55BF9"/>
    <w:rsid w:val="00C5610C"/>
    <w:rsid w:val="00C563D7"/>
    <w:rsid w:val="00C564D3"/>
    <w:rsid w:val="00C5736A"/>
    <w:rsid w:val="00C57637"/>
    <w:rsid w:val="00C5791C"/>
    <w:rsid w:val="00C57C42"/>
    <w:rsid w:val="00C57D30"/>
    <w:rsid w:val="00C60104"/>
    <w:rsid w:val="00C60306"/>
    <w:rsid w:val="00C609C5"/>
    <w:rsid w:val="00C60A0D"/>
    <w:rsid w:val="00C61091"/>
    <w:rsid w:val="00C61206"/>
    <w:rsid w:val="00C618DD"/>
    <w:rsid w:val="00C61D51"/>
    <w:rsid w:val="00C6239B"/>
    <w:rsid w:val="00C62BBD"/>
    <w:rsid w:val="00C631F3"/>
    <w:rsid w:val="00C6337C"/>
    <w:rsid w:val="00C63BC5"/>
    <w:rsid w:val="00C65841"/>
    <w:rsid w:val="00C65AD8"/>
    <w:rsid w:val="00C662A1"/>
    <w:rsid w:val="00C66555"/>
    <w:rsid w:val="00C66A09"/>
    <w:rsid w:val="00C66A94"/>
    <w:rsid w:val="00C66F88"/>
    <w:rsid w:val="00C67B58"/>
    <w:rsid w:val="00C67F8A"/>
    <w:rsid w:val="00C7029C"/>
    <w:rsid w:val="00C705DA"/>
    <w:rsid w:val="00C70C5B"/>
    <w:rsid w:val="00C714D4"/>
    <w:rsid w:val="00C71DCB"/>
    <w:rsid w:val="00C71EBD"/>
    <w:rsid w:val="00C72A62"/>
    <w:rsid w:val="00C72B3F"/>
    <w:rsid w:val="00C72C5B"/>
    <w:rsid w:val="00C72CCD"/>
    <w:rsid w:val="00C73296"/>
    <w:rsid w:val="00C73539"/>
    <w:rsid w:val="00C74007"/>
    <w:rsid w:val="00C74845"/>
    <w:rsid w:val="00C75244"/>
    <w:rsid w:val="00C75579"/>
    <w:rsid w:val="00C755EA"/>
    <w:rsid w:val="00C759D4"/>
    <w:rsid w:val="00C769B6"/>
    <w:rsid w:val="00C76ACA"/>
    <w:rsid w:val="00C76DB8"/>
    <w:rsid w:val="00C77490"/>
    <w:rsid w:val="00C7765C"/>
    <w:rsid w:val="00C77CBB"/>
    <w:rsid w:val="00C802D1"/>
    <w:rsid w:val="00C802D6"/>
    <w:rsid w:val="00C80592"/>
    <w:rsid w:val="00C805BD"/>
    <w:rsid w:val="00C8064D"/>
    <w:rsid w:val="00C811B8"/>
    <w:rsid w:val="00C81540"/>
    <w:rsid w:val="00C81DAD"/>
    <w:rsid w:val="00C827B2"/>
    <w:rsid w:val="00C8281A"/>
    <w:rsid w:val="00C829CD"/>
    <w:rsid w:val="00C8392D"/>
    <w:rsid w:val="00C845E8"/>
    <w:rsid w:val="00C8477A"/>
    <w:rsid w:val="00C84CED"/>
    <w:rsid w:val="00C84F1B"/>
    <w:rsid w:val="00C8507E"/>
    <w:rsid w:val="00C86198"/>
    <w:rsid w:val="00C87079"/>
    <w:rsid w:val="00C874A1"/>
    <w:rsid w:val="00C877EE"/>
    <w:rsid w:val="00C87D27"/>
    <w:rsid w:val="00C87D6A"/>
    <w:rsid w:val="00C87E24"/>
    <w:rsid w:val="00C87F5D"/>
    <w:rsid w:val="00C90416"/>
    <w:rsid w:val="00C909D0"/>
    <w:rsid w:val="00C90AAF"/>
    <w:rsid w:val="00C90EA0"/>
    <w:rsid w:val="00C90ECE"/>
    <w:rsid w:val="00C90F0E"/>
    <w:rsid w:val="00C911C2"/>
    <w:rsid w:val="00C915F0"/>
    <w:rsid w:val="00C91C2C"/>
    <w:rsid w:val="00C9206F"/>
    <w:rsid w:val="00C92823"/>
    <w:rsid w:val="00C92A15"/>
    <w:rsid w:val="00C92A37"/>
    <w:rsid w:val="00C92C3F"/>
    <w:rsid w:val="00C92D3F"/>
    <w:rsid w:val="00C92D69"/>
    <w:rsid w:val="00C92E7D"/>
    <w:rsid w:val="00C93ACF"/>
    <w:rsid w:val="00C94081"/>
    <w:rsid w:val="00C94388"/>
    <w:rsid w:val="00C949B4"/>
    <w:rsid w:val="00C94ADB"/>
    <w:rsid w:val="00C95203"/>
    <w:rsid w:val="00C95808"/>
    <w:rsid w:val="00C95891"/>
    <w:rsid w:val="00C95E8E"/>
    <w:rsid w:val="00C96140"/>
    <w:rsid w:val="00C9701F"/>
    <w:rsid w:val="00C970ED"/>
    <w:rsid w:val="00C971E2"/>
    <w:rsid w:val="00C97BFF"/>
    <w:rsid w:val="00CA03CA"/>
    <w:rsid w:val="00CA0841"/>
    <w:rsid w:val="00CA086A"/>
    <w:rsid w:val="00CA0F78"/>
    <w:rsid w:val="00CA175A"/>
    <w:rsid w:val="00CA2C35"/>
    <w:rsid w:val="00CA2CBC"/>
    <w:rsid w:val="00CA3ACC"/>
    <w:rsid w:val="00CA3CA0"/>
    <w:rsid w:val="00CA457D"/>
    <w:rsid w:val="00CA4866"/>
    <w:rsid w:val="00CA4905"/>
    <w:rsid w:val="00CA4BE4"/>
    <w:rsid w:val="00CA4EAC"/>
    <w:rsid w:val="00CA4EC1"/>
    <w:rsid w:val="00CA5180"/>
    <w:rsid w:val="00CA57C4"/>
    <w:rsid w:val="00CA581B"/>
    <w:rsid w:val="00CA5DEE"/>
    <w:rsid w:val="00CA68D8"/>
    <w:rsid w:val="00CA68F6"/>
    <w:rsid w:val="00CA6D79"/>
    <w:rsid w:val="00CA6E26"/>
    <w:rsid w:val="00CA75EC"/>
    <w:rsid w:val="00CA7913"/>
    <w:rsid w:val="00CA7C07"/>
    <w:rsid w:val="00CB0835"/>
    <w:rsid w:val="00CB128E"/>
    <w:rsid w:val="00CB1462"/>
    <w:rsid w:val="00CB179D"/>
    <w:rsid w:val="00CB1816"/>
    <w:rsid w:val="00CB1C5B"/>
    <w:rsid w:val="00CB1E7A"/>
    <w:rsid w:val="00CB2790"/>
    <w:rsid w:val="00CB2BF0"/>
    <w:rsid w:val="00CB2EB6"/>
    <w:rsid w:val="00CB3204"/>
    <w:rsid w:val="00CB3CCA"/>
    <w:rsid w:val="00CB3EB5"/>
    <w:rsid w:val="00CB3EC2"/>
    <w:rsid w:val="00CB401E"/>
    <w:rsid w:val="00CB440A"/>
    <w:rsid w:val="00CB4C3D"/>
    <w:rsid w:val="00CB4DA6"/>
    <w:rsid w:val="00CB5A7B"/>
    <w:rsid w:val="00CB5F6E"/>
    <w:rsid w:val="00CB6067"/>
    <w:rsid w:val="00CB694C"/>
    <w:rsid w:val="00CB7276"/>
    <w:rsid w:val="00CC0B17"/>
    <w:rsid w:val="00CC1019"/>
    <w:rsid w:val="00CC113C"/>
    <w:rsid w:val="00CC1ACB"/>
    <w:rsid w:val="00CC1D74"/>
    <w:rsid w:val="00CC2420"/>
    <w:rsid w:val="00CC2654"/>
    <w:rsid w:val="00CC33A6"/>
    <w:rsid w:val="00CC36B0"/>
    <w:rsid w:val="00CC3870"/>
    <w:rsid w:val="00CC4E63"/>
    <w:rsid w:val="00CC604C"/>
    <w:rsid w:val="00CC6184"/>
    <w:rsid w:val="00CC65D1"/>
    <w:rsid w:val="00CC69AC"/>
    <w:rsid w:val="00CC6F16"/>
    <w:rsid w:val="00CC7488"/>
    <w:rsid w:val="00CC75BB"/>
    <w:rsid w:val="00CC7701"/>
    <w:rsid w:val="00CC778D"/>
    <w:rsid w:val="00CD032D"/>
    <w:rsid w:val="00CD0B4E"/>
    <w:rsid w:val="00CD0EA0"/>
    <w:rsid w:val="00CD2444"/>
    <w:rsid w:val="00CD2903"/>
    <w:rsid w:val="00CD328F"/>
    <w:rsid w:val="00CD438A"/>
    <w:rsid w:val="00CD44A8"/>
    <w:rsid w:val="00CD4688"/>
    <w:rsid w:val="00CD4D89"/>
    <w:rsid w:val="00CD62BC"/>
    <w:rsid w:val="00CD67D8"/>
    <w:rsid w:val="00CD6A17"/>
    <w:rsid w:val="00CD74D0"/>
    <w:rsid w:val="00CD77C3"/>
    <w:rsid w:val="00CD77CF"/>
    <w:rsid w:val="00CD7C6E"/>
    <w:rsid w:val="00CE0003"/>
    <w:rsid w:val="00CE15BC"/>
    <w:rsid w:val="00CE174A"/>
    <w:rsid w:val="00CE1996"/>
    <w:rsid w:val="00CE19A6"/>
    <w:rsid w:val="00CE1F5D"/>
    <w:rsid w:val="00CE2411"/>
    <w:rsid w:val="00CE35C8"/>
    <w:rsid w:val="00CE3ED9"/>
    <w:rsid w:val="00CE4567"/>
    <w:rsid w:val="00CE4579"/>
    <w:rsid w:val="00CE4729"/>
    <w:rsid w:val="00CE542D"/>
    <w:rsid w:val="00CE54A3"/>
    <w:rsid w:val="00CE6B05"/>
    <w:rsid w:val="00CE6CD5"/>
    <w:rsid w:val="00CE7165"/>
    <w:rsid w:val="00CE7390"/>
    <w:rsid w:val="00CE74C3"/>
    <w:rsid w:val="00CE77E9"/>
    <w:rsid w:val="00CE7B77"/>
    <w:rsid w:val="00CE7D59"/>
    <w:rsid w:val="00CE7D83"/>
    <w:rsid w:val="00CF08A8"/>
    <w:rsid w:val="00CF0947"/>
    <w:rsid w:val="00CF09C8"/>
    <w:rsid w:val="00CF0FA3"/>
    <w:rsid w:val="00CF1A60"/>
    <w:rsid w:val="00CF1C69"/>
    <w:rsid w:val="00CF2BA2"/>
    <w:rsid w:val="00CF2DE4"/>
    <w:rsid w:val="00CF2E41"/>
    <w:rsid w:val="00CF32E1"/>
    <w:rsid w:val="00CF39F4"/>
    <w:rsid w:val="00CF403D"/>
    <w:rsid w:val="00CF415A"/>
    <w:rsid w:val="00CF511D"/>
    <w:rsid w:val="00CF5E18"/>
    <w:rsid w:val="00CF6284"/>
    <w:rsid w:val="00CF6A10"/>
    <w:rsid w:val="00CF71CA"/>
    <w:rsid w:val="00CF74F9"/>
    <w:rsid w:val="00CF7534"/>
    <w:rsid w:val="00D00023"/>
    <w:rsid w:val="00D0052F"/>
    <w:rsid w:val="00D00A17"/>
    <w:rsid w:val="00D01004"/>
    <w:rsid w:val="00D0149F"/>
    <w:rsid w:val="00D01A1C"/>
    <w:rsid w:val="00D01AC4"/>
    <w:rsid w:val="00D02540"/>
    <w:rsid w:val="00D02AEF"/>
    <w:rsid w:val="00D0388F"/>
    <w:rsid w:val="00D03ACD"/>
    <w:rsid w:val="00D03CDC"/>
    <w:rsid w:val="00D03E8B"/>
    <w:rsid w:val="00D040E1"/>
    <w:rsid w:val="00D04894"/>
    <w:rsid w:val="00D04909"/>
    <w:rsid w:val="00D054D1"/>
    <w:rsid w:val="00D05D8F"/>
    <w:rsid w:val="00D060B3"/>
    <w:rsid w:val="00D061E5"/>
    <w:rsid w:val="00D06B03"/>
    <w:rsid w:val="00D06BA2"/>
    <w:rsid w:val="00D06C37"/>
    <w:rsid w:val="00D06DB9"/>
    <w:rsid w:val="00D072E6"/>
    <w:rsid w:val="00D07311"/>
    <w:rsid w:val="00D07711"/>
    <w:rsid w:val="00D07D83"/>
    <w:rsid w:val="00D1004C"/>
    <w:rsid w:val="00D104DE"/>
    <w:rsid w:val="00D1099A"/>
    <w:rsid w:val="00D10B91"/>
    <w:rsid w:val="00D10CD9"/>
    <w:rsid w:val="00D11341"/>
    <w:rsid w:val="00D11650"/>
    <w:rsid w:val="00D122C0"/>
    <w:rsid w:val="00D12377"/>
    <w:rsid w:val="00D128D3"/>
    <w:rsid w:val="00D13626"/>
    <w:rsid w:val="00D13A60"/>
    <w:rsid w:val="00D141F9"/>
    <w:rsid w:val="00D14236"/>
    <w:rsid w:val="00D1589E"/>
    <w:rsid w:val="00D16029"/>
    <w:rsid w:val="00D16200"/>
    <w:rsid w:val="00D16B16"/>
    <w:rsid w:val="00D16F01"/>
    <w:rsid w:val="00D1709F"/>
    <w:rsid w:val="00D17A32"/>
    <w:rsid w:val="00D17E15"/>
    <w:rsid w:val="00D20183"/>
    <w:rsid w:val="00D2020E"/>
    <w:rsid w:val="00D206FE"/>
    <w:rsid w:val="00D21275"/>
    <w:rsid w:val="00D21C00"/>
    <w:rsid w:val="00D22A7D"/>
    <w:rsid w:val="00D22E56"/>
    <w:rsid w:val="00D22F9B"/>
    <w:rsid w:val="00D23280"/>
    <w:rsid w:val="00D235B3"/>
    <w:rsid w:val="00D2374D"/>
    <w:rsid w:val="00D241D5"/>
    <w:rsid w:val="00D24982"/>
    <w:rsid w:val="00D24B46"/>
    <w:rsid w:val="00D24C29"/>
    <w:rsid w:val="00D250DD"/>
    <w:rsid w:val="00D2589C"/>
    <w:rsid w:val="00D25966"/>
    <w:rsid w:val="00D25AFB"/>
    <w:rsid w:val="00D25BE9"/>
    <w:rsid w:val="00D25BF5"/>
    <w:rsid w:val="00D265AF"/>
    <w:rsid w:val="00D272D3"/>
    <w:rsid w:val="00D273C8"/>
    <w:rsid w:val="00D27E23"/>
    <w:rsid w:val="00D30078"/>
    <w:rsid w:val="00D3031C"/>
    <w:rsid w:val="00D30B74"/>
    <w:rsid w:val="00D312E2"/>
    <w:rsid w:val="00D31B54"/>
    <w:rsid w:val="00D3219A"/>
    <w:rsid w:val="00D32708"/>
    <w:rsid w:val="00D32C43"/>
    <w:rsid w:val="00D334FE"/>
    <w:rsid w:val="00D33EB7"/>
    <w:rsid w:val="00D34623"/>
    <w:rsid w:val="00D34F1A"/>
    <w:rsid w:val="00D3525F"/>
    <w:rsid w:val="00D3555F"/>
    <w:rsid w:val="00D35630"/>
    <w:rsid w:val="00D356FC"/>
    <w:rsid w:val="00D35912"/>
    <w:rsid w:val="00D35BD1"/>
    <w:rsid w:val="00D35C76"/>
    <w:rsid w:val="00D36578"/>
    <w:rsid w:val="00D367FD"/>
    <w:rsid w:val="00D3692E"/>
    <w:rsid w:val="00D36B45"/>
    <w:rsid w:val="00D36C73"/>
    <w:rsid w:val="00D36E82"/>
    <w:rsid w:val="00D36F33"/>
    <w:rsid w:val="00D36F7A"/>
    <w:rsid w:val="00D37E0E"/>
    <w:rsid w:val="00D40344"/>
    <w:rsid w:val="00D409EF"/>
    <w:rsid w:val="00D40D32"/>
    <w:rsid w:val="00D411CC"/>
    <w:rsid w:val="00D42102"/>
    <w:rsid w:val="00D423EF"/>
    <w:rsid w:val="00D42E9B"/>
    <w:rsid w:val="00D42F7B"/>
    <w:rsid w:val="00D4343B"/>
    <w:rsid w:val="00D434A1"/>
    <w:rsid w:val="00D4351B"/>
    <w:rsid w:val="00D43819"/>
    <w:rsid w:val="00D44121"/>
    <w:rsid w:val="00D443E0"/>
    <w:rsid w:val="00D44860"/>
    <w:rsid w:val="00D44CF0"/>
    <w:rsid w:val="00D44FB6"/>
    <w:rsid w:val="00D458CB"/>
    <w:rsid w:val="00D45CB6"/>
    <w:rsid w:val="00D46098"/>
    <w:rsid w:val="00D4644D"/>
    <w:rsid w:val="00D46809"/>
    <w:rsid w:val="00D46F83"/>
    <w:rsid w:val="00D474CF"/>
    <w:rsid w:val="00D474EC"/>
    <w:rsid w:val="00D47533"/>
    <w:rsid w:val="00D477FB"/>
    <w:rsid w:val="00D47B47"/>
    <w:rsid w:val="00D47CA6"/>
    <w:rsid w:val="00D47F91"/>
    <w:rsid w:val="00D501F3"/>
    <w:rsid w:val="00D506D9"/>
    <w:rsid w:val="00D50C95"/>
    <w:rsid w:val="00D5128F"/>
    <w:rsid w:val="00D514DF"/>
    <w:rsid w:val="00D515E9"/>
    <w:rsid w:val="00D51BF8"/>
    <w:rsid w:val="00D52395"/>
    <w:rsid w:val="00D531D3"/>
    <w:rsid w:val="00D53569"/>
    <w:rsid w:val="00D547F8"/>
    <w:rsid w:val="00D54CD2"/>
    <w:rsid w:val="00D55229"/>
    <w:rsid w:val="00D55298"/>
    <w:rsid w:val="00D560D9"/>
    <w:rsid w:val="00D56143"/>
    <w:rsid w:val="00D56894"/>
    <w:rsid w:val="00D569C2"/>
    <w:rsid w:val="00D56BB4"/>
    <w:rsid w:val="00D5733E"/>
    <w:rsid w:val="00D600C7"/>
    <w:rsid w:val="00D6031F"/>
    <w:rsid w:val="00D6037A"/>
    <w:rsid w:val="00D6057A"/>
    <w:rsid w:val="00D6073A"/>
    <w:rsid w:val="00D60A35"/>
    <w:rsid w:val="00D60A86"/>
    <w:rsid w:val="00D60C31"/>
    <w:rsid w:val="00D6155D"/>
    <w:rsid w:val="00D61661"/>
    <w:rsid w:val="00D616EC"/>
    <w:rsid w:val="00D618B8"/>
    <w:rsid w:val="00D62C5E"/>
    <w:rsid w:val="00D633A2"/>
    <w:rsid w:val="00D640AC"/>
    <w:rsid w:val="00D64382"/>
    <w:rsid w:val="00D64D83"/>
    <w:rsid w:val="00D65214"/>
    <w:rsid w:val="00D653BF"/>
    <w:rsid w:val="00D66269"/>
    <w:rsid w:val="00D6647F"/>
    <w:rsid w:val="00D67274"/>
    <w:rsid w:val="00D7007B"/>
    <w:rsid w:val="00D713BF"/>
    <w:rsid w:val="00D71917"/>
    <w:rsid w:val="00D71D8E"/>
    <w:rsid w:val="00D71D98"/>
    <w:rsid w:val="00D727F4"/>
    <w:rsid w:val="00D72F12"/>
    <w:rsid w:val="00D73070"/>
    <w:rsid w:val="00D73252"/>
    <w:rsid w:val="00D73AFC"/>
    <w:rsid w:val="00D73E8E"/>
    <w:rsid w:val="00D7418D"/>
    <w:rsid w:val="00D75349"/>
    <w:rsid w:val="00D75350"/>
    <w:rsid w:val="00D7616E"/>
    <w:rsid w:val="00D76449"/>
    <w:rsid w:val="00D77C9D"/>
    <w:rsid w:val="00D77E5D"/>
    <w:rsid w:val="00D802DB"/>
    <w:rsid w:val="00D804C9"/>
    <w:rsid w:val="00D80A96"/>
    <w:rsid w:val="00D81A65"/>
    <w:rsid w:val="00D81CEE"/>
    <w:rsid w:val="00D81EBF"/>
    <w:rsid w:val="00D824A2"/>
    <w:rsid w:val="00D82A15"/>
    <w:rsid w:val="00D82A8C"/>
    <w:rsid w:val="00D836B7"/>
    <w:rsid w:val="00D837CD"/>
    <w:rsid w:val="00D838DF"/>
    <w:rsid w:val="00D83AC1"/>
    <w:rsid w:val="00D83F57"/>
    <w:rsid w:val="00D841CC"/>
    <w:rsid w:val="00D84684"/>
    <w:rsid w:val="00D8477E"/>
    <w:rsid w:val="00D84E77"/>
    <w:rsid w:val="00D85C0E"/>
    <w:rsid w:val="00D85E04"/>
    <w:rsid w:val="00D86719"/>
    <w:rsid w:val="00D86FA0"/>
    <w:rsid w:val="00D876A2"/>
    <w:rsid w:val="00D9082C"/>
    <w:rsid w:val="00D909BE"/>
    <w:rsid w:val="00D91513"/>
    <w:rsid w:val="00D91B3B"/>
    <w:rsid w:val="00D91B6D"/>
    <w:rsid w:val="00D91F5C"/>
    <w:rsid w:val="00D93769"/>
    <w:rsid w:val="00D939C4"/>
    <w:rsid w:val="00D94508"/>
    <w:rsid w:val="00D94CA7"/>
    <w:rsid w:val="00D94ED4"/>
    <w:rsid w:val="00D95163"/>
    <w:rsid w:val="00D95729"/>
    <w:rsid w:val="00D958B4"/>
    <w:rsid w:val="00D95CD9"/>
    <w:rsid w:val="00D96BE5"/>
    <w:rsid w:val="00D96E3A"/>
    <w:rsid w:val="00D97E54"/>
    <w:rsid w:val="00D97E7E"/>
    <w:rsid w:val="00DA0A0A"/>
    <w:rsid w:val="00DA0C92"/>
    <w:rsid w:val="00DA12FB"/>
    <w:rsid w:val="00DA1889"/>
    <w:rsid w:val="00DA1BDD"/>
    <w:rsid w:val="00DA1F83"/>
    <w:rsid w:val="00DA2C52"/>
    <w:rsid w:val="00DA3F6A"/>
    <w:rsid w:val="00DA4133"/>
    <w:rsid w:val="00DA429F"/>
    <w:rsid w:val="00DA431F"/>
    <w:rsid w:val="00DA56F9"/>
    <w:rsid w:val="00DA5C14"/>
    <w:rsid w:val="00DA606D"/>
    <w:rsid w:val="00DA60A0"/>
    <w:rsid w:val="00DA677D"/>
    <w:rsid w:val="00DA68DC"/>
    <w:rsid w:val="00DA6A40"/>
    <w:rsid w:val="00DA6A67"/>
    <w:rsid w:val="00DA757E"/>
    <w:rsid w:val="00DA7793"/>
    <w:rsid w:val="00DA7AE6"/>
    <w:rsid w:val="00DA7B7C"/>
    <w:rsid w:val="00DB01FE"/>
    <w:rsid w:val="00DB04C5"/>
    <w:rsid w:val="00DB0BA6"/>
    <w:rsid w:val="00DB0D18"/>
    <w:rsid w:val="00DB0D82"/>
    <w:rsid w:val="00DB0E07"/>
    <w:rsid w:val="00DB1177"/>
    <w:rsid w:val="00DB11C5"/>
    <w:rsid w:val="00DB1486"/>
    <w:rsid w:val="00DB198D"/>
    <w:rsid w:val="00DB1F3C"/>
    <w:rsid w:val="00DB23A6"/>
    <w:rsid w:val="00DB2A3C"/>
    <w:rsid w:val="00DB2AE4"/>
    <w:rsid w:val="00DB2D91"/>
    <w:rsid w:val="00DB3401"/>
    <w:rsid w:val="00DB36F0"/>
    <w:rsid w:val="00DB41D7"/>
    <w:rsid w:val="00DB427D"/>
    <w:rsid w:val="00DB45B6"/>
    <w:rsid w:val="00DB4708"/>
    <w:rsid w:val="00DB52C0"/>
    <w:rsid w:val="00DB5797"/>
    <w:rsid w:val="00DB5A24"/>
    <w:rsid w:val="00DB5C28"/>
    <w:rsid w:val="00DB5E84"/>
    <w:rsid w:val="00DB5F1E"/>
    <w:rsid w:val="00DB5F7D"/>
    <w:rsid w:val="00DB61A1"/>
    <w:rsid w:val="00DB6970"/>
    <w:rsid w:val="00DB74F3"/>
    <w:rsid w:val="00DB7F34"/>
    <w:rsid w:val="00DC0628"/>
    <w:rsid w:val="00DC080A"/>
    <w:rsid w:val="00DC087A"/>
    <w:rsid w:val="00DC0E0E"/>
    <w:rsid w:val="00DC19C5"/>
    <w:rsid w:val="00DC1F27"/>
    <w:rsid w:val="00DC2157"/>
    <w:rsid w:val="00DC2BBE"/>
    <w:rsid w:val="00DC2E6B"/>
    <w:rsid w:val="00DC2EC1"/>
    <w:rsid w:val="00DC3200"/>
    <w:rsid w:val="00DC326B"/>
    <w:rsid w:val="00DC3539"/>
    <w:rsid w:val="00DC3771"/>
    <w:rsid w:val="00DC48EC"/>
    <w:rsid w:val="00DC4E96"/>
    <w:rsid w:val="00DC51EF"/>
    <w:rsid w:val="00DC5F94"/>
    <w:rsid w:val="00DC642E"/>
    <w:rsid w:val="00DC64A3"/>
    <w:rsid w:val="00DC684F"/>
    <w:rsid w:val="00DC6AE7"/>
    <w:rsid w:val="00DC76A7"/>
    <w:rsid w:val="00DC7F98"/>
    <w:rsid w:val="00DD0104"/>
    <w:rsid w:val="00DD0E3A"/>
    <w:rsid w:val="00DD1E5A"/>
    <w:rsid w:val="00DD22AC"/>
    <w:rsid w:val="00DD3331"/>
    <w:rsid w:val="00DD34B4"/>
    <w:rsid w:val="00DD3F05"/>
    <w:rsid w:val="00DD442B"/>
    <w:rsid w:val="00DD4591"/>
    <w:rsid w:val="00DD48BA"/>
    <w:rsid w:val="00DD4CD8"/>
    <w:rsid w:val="00DD5E5E"/>
    <w:rsid w:val="00DD6410"/>
    <w:rsid w:val="00DD6E27"/>
    <w:rsid w:val="00DD6E6D"/>
    <w:rsid w:val="00DD7052"/>
    <w:rsid w:val="00DD7163"/>
    <w:rsid w:val="00DD755A"/>
    <w:rsid w:val="00DD75D9"/>
    <w:rsid w:val="00DD77B6"/>
    <w:rsid w:val="00DD7909"/>
    <w:rsid w:val="00DD7AFA"/>
    <w:rsid w:val="00DE0B49"/>
    <w:rsid w:val="00DE0CE9"/>
    <w:rsid w:val="00DE1246"/>
    <w:rsid w:val="00DE1B5B"/>
    <w:rsid w:val="00DE1FB5"/>
    <w:rsid w:val="00DE2751"/>
    <w:rsid w:val="00DE3286"/>
    <w:rsid w:val="00DE3789"/>
    <w:rsid w:val="00DE37CC"/>
    <w:rsid w:val="00DE393A"/>
    <w:rsid w:val="00DE41FC"/>
    <w:rsid w:val="00DE45DC"/>
    <w:rsid w:val="00DE464F"/>
    <w:rsid w:val="00DE4A5A"/>
    <w:rsid w:val="00DE540D"/>
    <w:rsid w:val="00DE5832"/>
    <w:rsid w:val="00DE5891"/>
    <w:rsid w:val="00DE6210"/>
    <w:rsid w:val="00DE63D0"/>
    <w:rsid w:val="00DE670B"/>
    <w:rsid w:val="00DE6EDE"/>
    <w:rsid w:val="00DE6FCF"/>
    <w:rsid w:val="00DE7021"/>
    <w:rsid w:val="00DE716B"/>
    <w:rsid w:val="00DE7429"/>
    <w:rsid w:val="00DE7C03"/>
    <w:rsid w:val="00DE7EED"/>
    <w:rsid w:val="00DF0027"/>
    <w:rsid w:val="00DF037C"/>
    <w:rsid w:val="00DF0B49"/>
    <w:rsid w:val="00DF0B6A"/>
    <w:rsid w:val="00DF0E66"/>
    <w:rsid w:val="00DF0FC5"/>
    <w:rsid w:val="00DF11F6"/>
    <w:rsid w:val="00DF1457"/>
    <w:rsid w:val="00DF16B8"/>
    <w:rsid w:val="00DF18B7"/>
    <w:rsid w:val="00DF20D4"/>
    <w:rsid w:val="00DF241C"/>
    <w:rsid w:val="00DF2927"/>
    <w:rsid w:val="00DF2A8A"/>
    <w:rsid w:val="00DF2B09"/>
    <w:rsid w:val="00DF2C51"/>
    <w:rsid w:val="00DF3663"/>
    <w:rsid w:val="00DF3714"/>
    <w:rsid w:val="00DF3716"/>
    <w:rsid w:val="00DF39FB"/>
    <w:rsid w:val="00DF3D99"/>
    <w:rsid w:val="00DF48E1"/>
    <w:rsid w:val="00DF4930"/>
    <w:rsid w:val="00DF4935"/>
    <w:rsid w:val="00DF498F"/>
    <w:rsid w:val="00DF4C44"/>
    <w:rsid w:val="00DF5004"/>
    <w:rsid w:val="00DF5EFB"/>
    <w:rsid w:val="00DF6EEE"/>
    <w:rsid w:val="00DF7282"/>
    <w:rsid w:val="00DF7D49"/>
    <w:rsid w:val="00E00087"/>
    <w:rsid w:val="00E000A7"/>
    <w:rsid w:val="00E017A3"/>
    <w:rsid w:val="00E01A2D"/>
    <w:rsid w:val="00E01BFB"/>
    <w:rsid w:val="00E0210E"/>
    <w:rsid w:val="00E03731"/>
    <w:rsid w:val="00E037B6"/>
    <w:rsid w:val="00E03FDD"/>
    <w:rsid w:val="00E0450B"/>
    <w:rsid w:val="00E04571"/>
    <w:rsid w:val="00E04789"/>
    <w:rsid w:val="00E04DD9"/>
    <w:rsid w:val="00E04F6E"/>
    <w:rsid w:val="00E05008"/>
    <w:rsid w:val="00E052AA"/>
    <w:rsid w:val="00E052EE"/>
    <w:rsid w:val="00E05B8D"/>
    <w:rsid w:val="00E05BCE"/>
    <w:rsid w:val="00E06170"/>
    <w:rsid w:val="00E061F6"/>
    <w:rsid w:val="00E06663"/>
    <w:rsid w:val="00E06B7B"/>
    <w:rsid w:val="00E06F9E"/>
    <w:rsid w:val="00E07880"/>
    <w:rsid w:val="00E07B23"/>
    <w:rsid w:val="00E1032E"/>
    <w:rsid w:val="00E1054D"/>
    <w:rsid w:val="00E10662"/>
    <w:rsid w:val="00E12054"/>
    <w:rsid w:val="00E12209"/>
    <w:rsid w:val="00E12514"/>
    <w:rsid w:val="00E12676"/>
    <w:rsid w:val="00E12B5B"/>
    <w:rsid w:val="00E135A7"/>
    <w:rsid w:val="00E14174"/>
    <w:rsid w:val="00E141FB"/>
    <w:rsid w:val="00E14A39"/>
    <w:rsid w:val="00E15359"/>
    <w:rsid w:val="00E1544B"/>
    <w:rsid w:val="00E15716"/>
    <w:rsid w:val="00E1589E"/>
    <w:rsid w:val="00E16830"/>
    <w:rsid w:val="00E178CD"/>
    <w:rsid w:val="00E2008F"/>
    <w:rsid w:val="00E212A3"/>
    <w:rsid w:val="00E212B4"/>
    <w:rsid w:val="00E222FD"/>
    <w:rsid w:val="00E22676"/>
    <w:rsid w:val="00E2296C"/>
    <w:rsid w:val="00E22E3D"/>
    <w:rsid w:val="00E23626"/>
    <w:rsid w:val="00E23ECE"/>
    <w:rsid w:val="00E23F8C"/>
    <w:rsid w:val="00E24355"/>
    <w:rsid w:val="00E243AA"/>
    <w:rsid w:val="00E247DC"/>
    <w:rsid w:val="00E24812"/>
    <w:rsid w:val="00E2487F"/>
    <w:rsid w:val="00E24889"/>
    <w:rsid w:val="00E25733"/>
    <w:rsid w:val="00E26370"/>
    <w:rsid w:val="00E2644D"/>
    <w:rsid w:val="00E266BE"/>
    <w:rsid w:val="00E267BA"/>
    <w:rsid w:val="00E267C1"/>
    <w:rsid w:val="00E274C3"/>
    <w:rsid w:val="00E278CD"/>
    <w:rsid w:val="00E27C00"/>
    <w:rsid w:val="00E27C7A"/>
    <w:rsid w:val="00E30035"/>
    <w:rsid w:val="00E30699"/>
    <w:rsid w:val="00E30C07"/>
    <w:rsid w:val="00E30EA4"/>
    <w:rsid w:val="00E30F9D"/>
    <w:rsid w:val="00E313AD"/>
    <w:rsid w:val="00E31981"/>
    <w:rsid w:val="00E31DAC"/>
    <w:rsid w:val="00E31F5F"/>
    <w:rsid w:val="00E326EF"/>
    <w:rsid w:val="00E3272F"/>
    <w:rsid w:val="00E32DA4"/>
    <w:rsid w:val="00E32FDC"/>
    <w:rsid w:val="00E3310B"/>
    <w:rsid w:val="00E331C2"/>
    <w:rsid w:val="00E33443"/>
    <w:rsid w:val="00E3371E"/>
    <w:rsid w:val="00E33D9C"/>
    <w:rsid w:val="00E340F6"/>
    <w:rsid w:val="00E34DF8"/>
    <w:rsid w:val="00E355F6"/>
    <w:rsid w:val="00E35CD2"/>
    <w:rsid w:val="00E36417"/>
    <w:rsid w:val="00E375C7"/>
    <w:rsid w:val="00E379BB"/>
    <w:rsid w:val="00E37B72"/>
    <w:rsid w:val="00E40039"/>
    <w:rsid w:val="00E40173"/>
    <w:rsid w:val="00E40444"/>
    <w:rsid w:val="00E4044F"/>
    <w:rsid w:val="00E4057F"/>
    <w:rsid w:val="00E412A6"/>
    <w:rsid w:val="00E4132C"/>
    <w:rsid w:val="00E4141A"/>
    <w:rsid w:val="00E41603"/>
    <w:rsid w:val="00E41DFD"/>
    <w:rsid w:val="00E4371E"/>
    <w:rsid w:val="00E44EAF"/>
    <w:rsid w:val="00E45289"/>
    <w:rsid w:val="00E45A00"/>
    <w:rsid w:val="00E46EE0"/>
    <w:rsid w:val="00E470B8"/>
    <w:rsid w:val="00E508FE"/>
    <w:rsid w:val="00E50C16"/>
    <w:rsid w:val="00E511C9"/>
    <w:rsid w:val="00E5189F"/>
    <w:rsid w:val="00E520BD"/>
    <w:rsid w:val="00E52434"/>
    <w:rsid w:val="00E53509"/>
    <w:rsid w:val="00E542CB"/>
    <w:rsid w:val="00E542FF"/>
    <w:rsid w:val="00E5461D"/>
    <w:rsid w:val="00E546FA"/>
    <w:rsid w:val="00E5481E"/>
    <w:rsid w:val="00E5486B"/>
    <w:rsid w:val="00E549B2"/>
    <w:rsid w:val="00E55513"/>
    <w:rsid w:val="00E55582"/>
    <w:rsid w:val="00E55615"/>
    <w:rsid w:val="00E565C4"/>
    <w:rsid w:val="00E56828"/>
    <w:rsid w:val="00E577B9"/>
    <w:rsid w:val="00E57977"/>
    <w:rsid w:val="00E579D3"/>
    <w:rsid w:val="00E57F26"/>
    <w:rsid w:val="00E6019B"/>
    <w:rsid w:val="00E60735"/>
    <w:rsid w:val="00E610DE"/>
    <w:rsid w:val="00E61879"/>
    <w:rsid w:val="00E618CE"/>
    <w:rsid w:val="00E61F4F"/>
    <w:rsid w:val="00E620A4"/>
    <w:rsid w:val="00E620C9"/>
    <w:rsid w:val="00E6234E"/>
    <w:rsid w:val="00E623BB"/>
    <w:rsid w:val="00E62495"/>
    <w:rsid w:val="00E62550"/>
    <w:rsid w:val="00E6291A"/>
    <w:rsid w:val="00E62B72"/>
    <w:rsid w:val="00E62D54"/>
    <w:rsid w:val="00E6319B"/>
    <w:rsid w:val="00E631AD"/>
    <w:rsid w:val="00E63253"/>
    <w:rsid w:val="00E63567"/>
    <w:rsid w:val="00E63643"/>
    <w:rsid w:val="00E638CF"/>
    <w:rsid w:val="00E64588"/>
    <w:rsid w:val="00E647A5"/>
    <w:rsid w:val="00E64CE6"/>
    <w:rsid w:val="00E65A5E"/>
    <w:rsid w:val="00E65AE9"/>
    <w:rsid w:val="00E65F29"/>
    <w:rsid w:val="00E664F1"/>
    <w:rsid w:val="00E66B05"/>
    <w:rsid w:val="00E66C5B"/>
    <w:rsid w:val="00E67196"/>
    <w:rsid w:val="00E707B4"/>
    <w:rsid w:val="00E70DFC"/>
    <w:rsid w:val="00E70E84"/>
    <w:rsid w:val="00E711A1"/>
    <w:rsid w:val="00E719D7"/>
    <w:rsid w:val="00E72706"/>
    <w:rsid w:val="00E728B7"/>
    <w:rsid w:val="00E72D3E"/>
    <w:rsid w:val="00E72DC3"/>
    <w:rsid w:val="00E73249"/>
    <w:rsid w:val="00E73469"/>
    <w:rsid w:val="00E73EED"/>
    <w:rsid w:val="00E74080"/>
    <w:rsid w:val="00E740F5"/>
    <w:rsid w:val="00E743B5"/>
    <w:rsid w:val="00E74411"/>
    <w:rsid w:val="00E745E1"/>
    <w:rsid w:val="00E7474B"/>
    <w:rsid w:val="00E74CF4"/>
    <w:rsid w:val="00E74F0A"/>
    <w:rsid w:val="00E74F29"/>
    <w:rsid w:val="00E7516B"/>
    <w:rsid w:val="00E75632"/>
    <w:rsid w:val="00E75FCC"/>
    <w:rsid w:val="00E76340"/>
    <w:rsid w:val="00E77B77"/>
    <w:rsid w:val="00E81B3A"/>
    <w:rsid w:val="00E82AB3"/>
    <w:rsid w:val="00E82B7F"/>
    <w:rsid w:val="00E82E60"/>
    <w:rsid w:val="00E82F36"/>
    <w:rsid w:val="00E83A25"/>
    <w:rsid w:val="00E845AA"/>
    <w:rsid w:val="00E846EE"/>
    <w:rsid w:val="00E8470E"/>
    <w:rsid w:val="00E84921"/>
    <w:rsid w:val="00E84926"/>
    <w:rsid w:val="00E84981"/>
    <w:rsid w:val="00E859BB"/>
    <w:rsid w:val="00E85A3E"/>
    <w:rsid w:val="00E85C2A"/>
    <w:rsid w:val="00E85E58"/>
    <w:rsid w:val="00E86545"/>
    <w:rsid w:val="00E86846"/>
    <w:rsid w:val="00E86B51"/>
    <w:rsid w:val="00E86ED9"/>
    <w:rsid w:val="00E8714C"/>
    <w:rsid w:val="00E87793"/>
    <w:rsid w:val="00E87C2E"/>
    <w:rsid w:val="00E90462"/>
    <w:rsid w:val="00E91258"/>
    <w:rsid w:val="00E912A7"/>
    <w:rsid w:val="00E914B8"/>
    <w:rsid w:val="00E91AC4"/>
    <w:rsid w:val="00E92131"/>
    <w:rsid w:val="00E9226C"/>
    <w:rsid w:val="00E92B03"/>
    <w:rsid w:val="00E92F42"/>
    <w:rsid w:val="00E93049"/>
    <w:rsid w:val="00E9422E"/>
    <w:rsid w:val="00E94A53"/>
    <w:rsid w:val="00E94B6E"/>
    <w:rsid w:val="00E94B88"/>
    <w:rsid w:val="00E94CF7"/>
    <w:rsid w:val="00E951F8"/>
    <w:rsid w:val="00E95DE7"/>
    <w:rsid w:val="00E9651A"/>
    <w:rsid w:val="00E979A6"/>
    <w:rsid w:val="00E97CFE"/>
    <w:rsid w:val="00EA1567"/>
    <w:rsid w:val="00EA1D61"/>
    <w:rsid w:val="00EA1E9E"/>
    <w:rsid w:val="00EA20AF"/>
    <w:rsid w:val="00EA2725"/>
    <w:rsid w:val="00EA2C95"/>
    <w:rsid w:val="00EA351A"/>
    <w:rsid w:val="00EA39BB"/>
    <w:rsid w:val="00EA3B4A"/>
    <w:rsid w:val="00EA3DF3"/>
    <w:rsid w:val="00EA411E"/>
    <w:rsid w:val="00EA449A"/>
    <w:rsid w:val="00EA4B01"/>
    <w:rsid w:val="00EA59D8"/>
    <w:rsid w:val="00EA5CBA"/>
    <w:rsid w:val="00EA5D6B"/>
    <w:rsid w:val="00EA6469"/>
    <w:rsid w:val="00EA663C"/>
    <w:rsid w:val="00EA6875"/>
    <w:rsid w:val="00EA687C"/>
    <w:rsid w:val="00EA6C9E"/>
    <w:rsid w:val="00EA72C9"/>
    <w:rsid w:val="00EA7B72"/>
    <w:rsid w:val="00EB0215"/>
    <w:rsid w:val="00EB0392"/>
    <w:rsid w:val="00EB071E"/>
    <w:rsid w:val="00EB0AD6"/>
    <w:rsid w:val="00EB0E4F"/>
    <w:rsid w:val="00EB1D9C"/>
    <w:rsid w:val="00EB1E1A"/>
    <w:rsid w:val="00EB20BC"/>
    <w:rsid w:val="00EB2DF1"/>
    <w:rsid w:val="00EB2E06"/>
    <w:rsid w:val="00EB36DC"/>
    <w:rsid w:val="00EB4496"/>
    <w:rsid w:val="00EB4B46"/>
    <w:rsid w:val="00EB4E5D"/>
    <w:rsid w:val="00EB51B6"/>
    <w:rsid w:val="00EB55F8"/>
    <w:rsid w:val="00EB5CD6"/>
    <w:rsid w:val="00EB5EA4"/>
    <w:rsid w:val="00EB67CB"/>
    <w:rsid w:val="00EB7FE5"/>
    <w:rsid w:val="00EC07EF"/>
    <w:rsid w:val="00EC0CA5"/>
    <w:rsid w:val="00EC1040"/>
    <w:rsid w:val="00EC126B"/>
    <w:rsid w:val="00EC18A4"/>
    <w:rsid w:val="00EC1FE2"/>
    <w:rsid w:val="00EC329D"/>
    <w:rsid w:val="00EC34BE"/>
    <w:rsid w:val="00EC35CF"/>
    <w:rsid w:val="00EC36F0"/>
    <w:rsid w:val="00EC3B27"/>
    <w:rsid w:val="00EC4623"/>
    <w:rsid w:val="00EC47EB"/>
    <w:rsid w:val="00EC4889"/>
    <w:rsid w:val="00EC4E3A"/>
    <w:rsid w:val="00EC56F2"/>
    <w:rsid w:val="00EC615A"/>
    <w:rsid w:val="00EC6195"/>
    <w:rsid w:val="00EC63F2"/>
    <w:rsid w:val="00EC6BF5"/>
    <w:rsid w:val="00EC6D2A"/>
    <w:rsid w:val="00EC75A3"/>
    <w:rsid w:val="00EC7B8D"/>
    <w:rsid w:val="00EC7B9F"/>
    <w:rsid w:val="00EC7C78"/>
    <w:rsid w:val="00ED009A"/>
    <w:rsid w:val="00ED0ECF"/>
    <w:rsid w:val="00ED136A"/>
    <w:rsid w:val="00ED158B"/>
    <w:rsid w:val="00ED1DD3"/>
    <w:rsid w:val="00ED2396"/>
    <w:rsid w:val="00ED31A3"/>
    <w:rsid w:val="00ED3580"/>
    <w:rsid w:val="00ED38EB"/>
    <w:rsid w:val="00ED3B00"/>
    <w:rsid w:val="00ED3CD1"/>
    <w:rsid w:val="00ED3D44"/>
    <w:rsid w:val="00ED4151"/>
    <w:rsid w:val="00ED5368"/>
    <w:rsid w:val="00ED5E29"/>
    <w:rsid w:val="00ED5E49"/>
    <w:rsid w:val="00ED66AC"/>
    <w:rsid w:val="00ED68AA"/>
    <w:rsid w:val="00ED6C07"/>
    <w:rsid w:val="00ED6E51"/>
    <w:rsid w:val="00ED7026"/>
    <w:rsid w:val="00ED7246"/>
    <w:rsid w:val="00ED79FC"/>
    <w:rsid w:val="00ED7F7A"/>
    <w:rsid w:val="00EE02E7"/>
    <w:rsid w:val="00EE0726"/>
    <w:rsid w:val="00EE0DDA"/>
    <w:rsid w:val="00EE0E7D"/>
    <w:rsid w:val="00EE1672"/>
    <w:rsid w:val="00EE1914"/>
    <w:rsid w:val="00EE1C15"/>
    <w:rsid w:val="00EE1D85"/>
    <w:rsid w:val="00EE1F9F"/>
    <w:rsid w:val="00EE2462"/>
    <w:rsid w:val="00EE25F8"/>
    <w:rsid w:val="00EE3434"/>
    <w:rsid w:val="00EE3AE1"/>
    <w:rsid w:val="00EE427C"/>
    <w:rsid w:val="00EE4CC5"/>
    <w:rsid w:val="00EE533E"/>
    <w:rsid w:val="00EE5B2E"/>
    <w:rsid w:val="00EE5C32"/>
    <w:rsid w:val="00EE6495"/>
    <w:rsid w:val="00EE65DA"/>
    <w:rsid w:val="00EE672C"/>
    <w:rsid w:val="00EE6799"/>
    <w:rsid w:val="00EE6DB8"/>
    <w:rsid w:val="00EE702E"/>
    <w:rsid w:val="00EE748E"/>
    <w:rsid w:val="00EE748F"/>
    <w:rsid w:val="00EE7928"/>
    <w:rsid w:val="00EF01F4"/>
    <w:rsid w:val="00EF1675"/>
    <w:rsid w:val="00EF19A6"/>
    <w:rsid w:val="00EF2B82"/>
    <w:rsid w:val="00EF2BFA"/>
    <w:rsid w:val="00EF40F7"/>
    <w:rsid w:val="00EF5012"/>
    <w:rsid w:val="00EF51E8"/>
    <w:rsid w:val="00EF588E"/>
    <w:rsid w:val="00EF678D"/>
    <w:rsid w:val="00EF68E8"/>
    <w:rsid w:val="00EF69D5"/>
    <w:rsid w:val="00EF6B50"/>
    <w:rsid w:val="00EF6C68"/>
    <w:rsid w:val="00EF6E60"/>
    <w:rsid w:val="00EF741A"/>
    <w:rsid w:val="00EF78E8"/>
    <w:rsid w:val="00EF7E17"/>
    <w:rsid w:val="00F0014A"/>
    <w:rsid w:val="00F0039B"/>
    <w:rsid w:val="00F010B8"/>
    <w:rsid w:val="00F0173C"/>
    <w:rsid w:val="00F01BF5"/>
    <w:rsid w:val="00F01D6F"/>
    <w:rsid w:val="00F02430"/>
    <w:rsid w:val="00F025DC"/>
    <w:rsid w:val="00F0275F"/>
    <w:rsid w:val="00F02A37"/>
    <w:rsid w:val="00F02B26"/>
    <w:rsid w:val="00F04289"/>
    <w:rsid w:val="00F0452A"/>
    <w:rsid w:val="00F04667"/>
    <w:rsid w:val="00F0527B"/>
    <w:rsid w:val="00F053B4"/>
    <w:rsid w:val="00F0550B"/>
    <w:rsid w:val="00F0582F"/>
    <w:rsid w:val="00F058D6"/>
    <w:rsid w:val="00F05A21"/>
    <w:rsid w:val="00F0633F"/>
    <w:rsid w:val="00F066B3"/>
    <w:rsid w:val="00F066EC"/>
    <w:rsid w:val="00F06CBE"/>
    <w:rsid w:val="00F0755C"/>
    <w:rsid w:val="00F07CEA"/>
    <w:rsid w:val="00F1018E"/>
    <w:rsid w:val="00F1070D"/>
    <w:rsid w:val="00F10F50"/>
    <w:rsid w:val="00F1121C"/>
    <w:rsid w:val="00F12115"/>
    <w:rsid w:val="00F1215E"/>
    <w:rsid w:val="00F12CB5"/>
    <w:rsid w:val="00F130AA"/>
    <w:rsid w:val="00F13F3A"/>
    <w:rsid w:val="00F14389"/>
    <w:rsid w:val="00F1468D"/>
    <w:rsid w:val="00F14BF9"/>
    <w:rsid w:val="00F15287"/>
    <w:rsid w:val="00F158F3"/>
    <w:rsid w:val="00F15E50"/>
    <w:rsid w:val="00F164DD"/>
    <w:rsid w:val="00F16635"/>
    <w:rsid w:val="00F17364"/>
    <w:rsid w:val="00F178D6"/>
    <w:rsid w:val="00F17B31"/>
    <w:rsid w:val="00F20852"/>
    <w:rsid w:val="00F20AFE"/>
    <w:rsid w:val="00F20BA0"/>
    <w:rsid w:val="00F20BF1"/>
    <w:rsid w:val="00F2184B"/>
    <w:rsid w:val="00F21A28"/>
    <w:rsid w:val="00F21F82"/>
    <w:rsid w:val="00F22490"/>
    <w:rsid w:val="00F22620"/>
    <w:rsid w:val="00F22BB2"/>
    <w:rsid w:val="00F23824"/>
    <w:rsid w:val="00F23CCC"/>
    <w:rsid w:val="00F24588"/>
    <w:rsid w:val="00F254DB"/>
    <w:rsid w:val="00F25566"/>
    <w:rsid w:val="00F25C3B"/>
    <w:rsid w:val="00F266CB"/>
    <w:rsid w:val="00F27006"/>
    <w:rsid w:val="00F271FB"/>
    <w:rsid w:val="00F2776A"/>
    <w:rsid w:val="00F27855"/>
    <w:rsid w:val="00F279A1"/>
    <w:rsid w:val="00F27AC5"/>
    <w:rsid w:val="00F27D46"/>
    <w:rsid w:val="00F27DCB"/>
    <w:rsid w:val="00F27E4F"/>
    <w:rsid w:val="00F27E73"/>
    <w:rsid w:val="00F30688"/>
    <w:rsid w:val="00F309B8"/>
    <w:rsid w:val="00F30C5C"/>
    <w:rsid w:val="00F30C6C"/>
    <w:rsid w:val="00F31806"/>
    <w:rsid w:val="00F31C63"/>
    <w:rsid w:val="00F325CA"/>
    <w:rsid w:val="00F32DB2"/>
    <w:rsid w:val="00F32FB1"/>
    <w:rsid w:val="00F33CCF"/>
    <w:rsid w:val="00F33CEE"/>
    <w:rsid w:val="00F345F3"/>
    <w:rsid w:val="00F348A8"/>
    <w:rsid w:val="00F34BB6"/>
    <w:rsid w:val="00F35CFD"/>
    <w:rsid w:val="00F36B33"/>
    <w:rsid w:val="00F37357"/>
    <w:rsid w:val="00F374E0"/>
    <w:rsid w:val="00F37647"/>
    <w:rsid w:val="00F37820"/>
    <w:rsid w:val="00F404F5"/>
    <w:rsid w:val="00F405D6"/>
    <w:rsid w:val="00F40662"/>
    <w:rsid w:val="00F40E1F"/>
    <w:rsid w:val="00F40E58"/>
    <w:rsid w:val="00F42296"/>
    <w:rsid w:val="00F4229B"/>
    <w:rsid w:val="00F42CF3"/>
    <w:rsid w:val="00F42DC5"/>
    <w:rsid w:val="00F4328B"/>
    <w:rsid w:val="00F433E5"/>
    <w:rsid w:val="00F4374B"/>
    <w:rsid w:val="00F43807"/>
    <w:rsid w:val="00F43AC8"/>
    <w:rsid w:val="00F43AE1"/>
    <w:rsid w:val="00F43B41"/>
    <w:rsid w:val="00F44029"/>
    <w:rsid w:val="00F447CD"/>
    <w:rsid w:val="00F447ED"/>
    <w:rsid w:val="00F4491A"/>
    <w:rsid w:val="00F44DFE"/>
    <w:rsid w:val="00F46447"/>
    <w:rsid w:val="00F465D5"/>
    <w:rsid w:val="00F466B2"/>
    <w:rsid w:val="00F472B2"/>
    <w:rsid w:val="00F4777D"/>
    <w:rsid w:val="00F477B1"/>
    <w:rsid w:val="00F47A16"/>
    <w:rsid w:val="00F50217"/>
    <w:rsid w:val="00F504F3"/>
    <w:rsid w:val="00F505AF"/>
    <w:rsid w:val="00F5095F"/>
    <w:rsid w:val="00F50AA2"/>
    <w:rsid w:val="00F50B16"/>
    <w:rsid w:val="00F50D21"/>
    <w:rsid w:val="00F50E5F"/>
    <w:rsid w:val="00F51123"/>
    <w:rsid w:val="00F518DC"/>
    <w:rsid w:val="00F52831"/>
    <w:rsid w:val="00F52A78"/>
    <w:rsid w:val="00F52EDC"/>
    <w:rsid w:val="00F52FDC"/>
    <w:rsid w:val="00F53AE5"/>
    <w:rsid w:val="00F53BCD"/>
    <w:rsid w:val="00F53CDA"/>
    <w:rsid w:val="00F541F7"/>
    <w:rsid w:val="00F55001"/>
    <w:rsid w:val="00F559C9"/>
    <w:rsid w:val="00F55ACF"/>
    <w:rsid w:val="00F56ADB"/>
    <w:rsid w:val="00F56C24"/>
    <w:rsid w:val="00F572E1"/>
    <w:rsid w:val="00F57678"/>
    <w:rsid w:val="00F57B53"/>
    <w:rsid w:val="00F57B5B"/>
    <w:rsid w:val="00F60307"/>
    <w:rsid w:val="00F6142A"/>
    <w:rsid w:val="00F61A09"/>
    <w:rsid w:val="00F61D73"/>
    <w:rsid w:val="00F621D1"/>
    <w:rsid w:val="00F623CF"/>
    <w:rsid w:val="00F628CD"/>
    <w:rsid w:val="00F62E21"/>
    <w:rsid w:val="00F62EA8"/>
    <w:rsid w:val="00F62ED4"/>
    <w:rsid w:val="00F633FE"/>
    <w:rsid w:val="00F63E25"/>
    <w:rsid w:val="00F6465A"/>
    <w:rsid w:val="00F646C9"/>
    <w:rsid w:val="00F647D3"/>
    <w:rsid w:val="00F649F4"/>
    <w:rsid w:val="00F64DAC"/>
    <w:rsid w:val="00F65404"/>
    <w:rsid w:val="00F65951"/>
    <w:rsid w:val="00F6599A"/>
    <w:rsid w:val="00F66650"/>
    <w:rsid w:val="00F66B7C"/>
    <w:rsid w:val="00F66FFF"/>
    <w:rsid w:val="00F670FF"/>
    <w:rsid w:val="00F70980"/>
    <w:rsid w:val="00F70A7C"/>
    <w:rsid w:val="00F71068"/>
    <w:rsid w:val="00F71331"/>
    <w:rsid w:val="00F7155B"/>
    <w:rsid w:val="00F7159A"/>
    <w:rsid w:val="00F71F81"/>
    <w:rsid w:val="00F72A14"/>
    <w:rsid w:val="00F72C62"/>
    <w:rsid w:val="00F7391B"/>
    <w:rsid w:val="00F739CA"/>
    <w:rsid w:val="00F73BA6"/>
    <w:rsid w:val="00F74781"/>
    <w:rsid w:val="00F750C5"/>
    <w:rsid w:val="00F758B4"/>
    <w:rsid w:val="00F75A0F"/>
    <w:rsid w:val="00F75AE1"/>
    <w:rsid w:val="00F76B94"/>
    <w:rsid w:val="00F77803"/>
    <w:rsid w:val="00F778F8"/>
    <w:rsid w:val="00F77AC0"/>
    <w:rsid w:val="00F807B7"/>
    <w:rsid w:val="00F80CA6"/>
    <w:rsid w:val="00F80D92"/>
    <w:rsid w:val="00F81332"/>
    <w:rsid w:val="00F81571"/>
    <w:rsid w:val="00F816F7"/>
    <w:rsid w:val="00F818C1"/>
    <w:rsid w:val="00F81B7D"/>
    <w:rsid w:val="00F82754"/>
    <w:rsid w:val="00F82867"/>
    <w:rsid w:val="00F828BA"/>
    <w:rsid w:val="00F82983"/>
    <w:rsid w:val="00F82B36"/>
    <w:rsid w:val="00F8392A"/>
    <w:rsid w:val="00F83A67"/>
    <w:rsid w:val="00F84402"/>
    <w:rsid w:val="00F84A0F"/>
    <w:rsid w:val="00F84C16"/>
    <w:rsid w:val="00F8549C"/>
    <w:rsid w:val="00F855EE"/>
    <w:rsid w:val="00F85821"/>
    <w:rsid w:val="00F85D48"/>
    <w:rsid w:val="00F863C8"/>
    <w:rsid w:val="00F8647D"/>
    <w:rsid w:val="00F866E3"/>
    <w:rsid w:val="00F86B2C"/>
    <w:rsid w:val="00F86BF1"/>
    <w:rsid w:val="00F87629"/>
    <w:rsid w:val="00F876D1"/>
    <w:rsid w:val="00F90894"/>
    <w:rsid w:val="00F90E36"/>
    <w:rsid w:val="00F91297"/>
    <w:rsid w:val="00F91B72"/>
    <w:rsid w:val="00F92411"/>
    <w:rsid w:val="00F92862"/>
    <w:rsid w:val="00F934FC"/>
    <w:rsid w:val="00F939B3"/>
    <w:rsid w:val="00F94866"/>
    <w:rsid w:val="00F94B35"/>
    <w:rsid w:val="00F94C16"/>
    <w:rsid w:val="00F94C3F"/>
    <w:rsid w:val="00F94C76"/>
    <w:rsid w:val="00F94ED9"/>
    <w:rsid w:val="00F95053"/>
    <w:rsid w:val="00F95B75"/>
    <w:rsid w:val="00F9635F"/>
    <w:rsid w:val="00F965FD"/>
    <w:rsid w:val="00F96B21"/>
    <w:rsid w:val="00F96D68"/>
    <w:rsid w:val="00F96E0F"/>
    <w:rsid w:val="00F96E25"/>
    <w:rsid w:val="00F97558"/>
    <w:rsid w:val="00F97C32"/>
    <w:rsid w:val="00FA0539"/>
    <w:rsid w:val="00FA0861"/>
    <w:rsid w:val="00FA0BA6"/>
    <w:rsid w:val="00FA0EFF"/>
    <w:rsid w:val="00FA213D"/>
    <w:rsid w:val="00FA2353"/>
    <w:rsid w:val="00FA279B"/>
    <w:rsid w:val="00FA2AF7"/>
    <w:rsid w:val="00FA2BDA"/>
    <w:rsid w:val="00FA2CCD"/>
    <w:rsid w:val="00FA2E53"/>
    <w:rsid w:val="00FA4AE8"/>
    <w:rsid w:val="00FA4FBD"/>
    <w:rsid w:val="00FA5146"/>
    <w:rsid w:val="00FA56A7"/>
    <w:rsid w:val="00FA571B"/>
    <w:rsid w:val="00FA5782"/>
    <w:rsid w:val="00FA5C80"/>
    <w:rsid w:val="00FA5D94"/>
    <w:rsid w:val="00FA5EEA"/>
    <w:rsid w:val="00FA62E3"/>
    <w:rsid w:val="00FA6383"/>
    <w:rsid w:val="00FA6659"/>
    <w:rsid w:val="00FA6E93"/>
    <w:rsid w:val="00FA6EF9"/>
    <w:rsid w:val="00FA71A0"/>
    <w:rsid w:val="00FA77DC"/>
    <w:rsid w:val="00FB05BA"/>
    <w:rsid w:val="00FB060F"/>
    <w:rsid w:val="00FB0915"/>
    <w:rsid w:val="00FB0B1A"/>
    <w:rsid w:val="00FB0B8D"/>
    <w:rsid w:val="00FB1AC0"/>
    <w:rsid w:val="00FB1AD9"/>
    <w:rsid w:val="00FB24F0"/>
    <w:rsid w:val="00FB2945"/>
    <w:rsid w:val="00FB2BDE"/>
    <w:rsid w:val="00FB2CC8"/>
    <w:rsid w:val="00FB47EC"/>
    <w:rsid w:val="00FB487E"/>
    <w:rsid w:val="00FB529B"/>
    <w:rsid w:val="00FB5EDF"/>
    <w:rsid w:val="00FB6345"/>
    <w:rsid w:val="00FB77AA"/>
    <w:rsid w:val="00FC0079"/>
    <w:rsid w:val="00FC0444"/>
    <w:rsid w:val="00FC088F"/>
    <w:rsid w:val="00FC0AF2"/>
    <w:rsid w:val="00FC15BF"/>
    <w:rsid w:val="00FC1CB2"/>
    <w:rsid w:val="00FC1CF1"/>
    <w:rsid w:val="00FC1F78"/>
    <w:rsid w:val="00FC2EA2"/>
    <w:rsid w:val="00FC353B"/>
    <w:rsid w:val="00FC3CD8"/>
    <w:rsid w:val="00FC3DE2"/>
    <w:rsid w:val="00FC4135"/>
    <w:rsid w:val="00FC4AE2"/>
    <w:rsid w:val="00FC4DEB"/>
    <w:rsid w:val="00FC4E57"/>
    <w:rsid w:val="00FC59EA"/>
    <w:rsid w:val="00FC5B74"/>
    <w:rsid w:val="00FC6E3E"/>
    <w:rsid w:val="00FC6E53"/>
    <w:rsid w:val="00FC6FF1"/>
    <w:rsid w:val="00FC6FF5"/>
    <w:rsid w:val="00FC73C9"/>
    <w:rsid w:val="00FC7490"/>
    <w:rsid w:val="00FC769B"/>
    <w:rsid w:val="00FC7B28"/>
    <w:rsid w:val="00FD0732"/>
    <w:rsid w:val="00FD0B37"/>
    <w:rsid w:val="00FD0C19"/>
    <w:rsid w:val="00FD1753"/>
    <w:rsid w:val="00FD21B1"/>
    <w:rsid w:val="00FD27B3"/>
    <w:rsid w:val="00FD2E99"/>
    <w:rsid w:val="00FD2FEE"/>
    <w:rsid w:val="00FD3599"/>
    <w:rsid w:val="00FD3716"/>
    <w:rsid w:val="00FD3E09"/>
    <w:rsid w:val="00FD4351"/>
    <w:rsid w:val="00FD43F0"/>
    <w:rsid w:val="00FD4944"/>
    <w:rsid w:val="00FD56B1"/>
    <w:rsid w:val="00FD58F2"/>
    <w:rsid w:val="00FD5C59"/>
    <w:rsid w:val="00FD5D50"/>
    <w:rsid w:val="00FD5F79"/>
    <w:rsid w:val="00FD6645"/>
    <w:rsid w:val="00FD70CE"/>
    <w:rsid w:val="00FD7164"/>
    <w:rsid w:val="00FD737B"/>
    <w:rsid w:val="00FD7BEF"/>
    <w:rsid w:val="00FE041C"/>
    <w:rsid w:val="00FE0BF8"/>
    <w:rsid w:val="00FE0C12"/>
    <w:rsid w:val="00FE0D35"/>
    <w:rsid w:val="00FE13CB"/>
    <w:rsid w:val="00FE1891"/>
    <w:rsid w:val="00FE1CA5"/>
    <w:rsid w:val="00FE2CE0"/>
    <w:rsid w:val="00FE2D40"/>
    <w:rsid w:val="00FE2E79"/>
    <w:rsid w:val="00FE2F43"/>
    <w:rsid w:val="00FE38D2"/>
    <w:rsid w:val="00FE47CF"/>
    <w:rsid w:val="00FE4C38"/>
    <w:rsid w:val="00FE5410"/>
    <w:rsid w:val="00FE56D9"/>
    <w:rsid w:val="00FE5758"/>
    <w:rsid w:val="00FE5910"/>
    <w:rsid w:val="00FE6065"/>
    <w:rsid w:val="00FE6A10"/>
    <w:rsid w:val="00FE6F73"/>
    <w:rsid w:val="00FE734D"/>
    <w:rsid w:val="00FE751C"/>
    <w:rsid w:val="00FF0C3C"/>
    <w:rsid w:val="00FF15CB"/>
    <w:rsid w:val="00FF178B"/>
    <w:rsid w:val="00FF1C49"/>
    <w:rsid w:val="00FF1E75"/>
    <w:rsid w:val="00FF2241"/>
    <w:rsid w:val="00FF23E3"/>
    <w:rsid w:val="00FF2D43"/>
    <w:rsid w:val="00FF3057"/>
    <w:rsid w:val="00FF3146"/>
    <w:rsid w:val="00FF381B"/>
    <w:rsid w:val="00FF39DA"/>
    <w:rsid w:val="00FF3D6A"/>
    <w:rsid w:val="00FF44B7"/>
    <w:rsid w:val="00FF45EE"/>
    <w:rsid w:val="00FF4BFE"/>
    <w:rsid w:val="00FF5417"/>
    <w:rsid w:val="00FF54FC"/>
    <w:rsid w:val="00FF5961"/>
    <w:rsid w:val="00FF5A97"/>
    <w:rsid w:val="00FF6058"/>
    <w:rsid w:val="00FF680A"/>
    <w:rsid w:val="00FF7150"/>
    <w:rsid w:val="00FF7C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121CE014"/>
  <w14:defaultImageDpi w14:val="330"/>
  <w15:docId w15:val="{F181C4CE-E3BF-49ED-A00A-68F32E07A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CC3"/>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A16CCE"/>
    <w:pPr>
      <w:keepNext/>
      <w:keepLines/>
      <w:spacing w:before="240" w:after="120"/>
      <w:outlineLvl w:val="0"/>
    </w:pPr>
    <w:rPr>
      <w:rFonts w:ascii="Calibri" w:eastAsia="MS Gothic" w:hAnsi="Calibri" w:cs="Calibri"/>
      <w:b/>
      <w:color w:val="FFFFFF" w:themeColor="background1"/>
      <w:sz w:val="52"/>
      <w:szCs w:val="52"/>
      <w:lang w:val="en-US" w:eastAsia="en-AU"/>
    </w:rPr>
  </w:style>
  <w:style w:type="paragraph" w:styleId="Heading2">
    <w:name w:val="heading 2"/>
    <w:basedOn w:val="Heading1"/>
    <w:next w:val="Normal"/>
    <w:link w:val="Heading2Char"/>
    <w:uiPriority w:val="9"/>
    <w:unhideWhenUsed/>
    <w:qFormat/>
    <w:rsid w:val="00726BE5"/>
    <w:pPr>
      <w:spacing w:before="0"/>
      <w:outlineLvl w:val="1"/>
    </w:pPr>
    <w:rPr>
      <w:color w:val="4472C4"/>
      <w:sz w:val="32"/>
      <w:szCs w:val="32"/>
    </w:rPr>
  </w:style>
  <w:style w:type="paragraph" w:styleId="Heading3">
    <w:name w:val="heading 3"/>
    <w:basedOn w:val="Heading2"/>
    <w:next w:val="Normal"/>
    <w:link w:val="Heading3Char"/>
    <w:uiPriority w:val="9"/>
    <w:unhideWhenUsed/>
    <w:qFormat/>
    <w:rsid w:val="00753289"/>
    <w:pPr>
      <w:spacing w:before="120" w:after="40"/>
      <w:outlineLvl w:val="2"/>
    </w:pPr>
    <w:rPr>
      <w:color w:val="262626" w:themeColor="text1" w:themeTint="D9"/>
      <w:sz w:val="22"/>
    </w:rPr>
  </w:style>
  <w:style w:type="paragraph" w:styleId="Heading4">
    <w:name w:val="heading 4"/>
    <w:basedOn w:val="Normal"/>
    <w:next w:val="Normal"/>
    <w:link w:val="Heading4Char"/>
    <w:uiPriority w:val="9"/>
    <w:unhideWhenUsed/>
    <w:qFormat/>
    <w:rsid w:val="00C95203"/>
    <w:pPr>
      <w:keepNext/>
      <w:keepLines/>
      <w:spacing w:before="360" w:line="259" w:lineRule="auto"/>
      <w:outlineLvl w:val="3"/>
    </w:pPr>
    <w:rPr>
      <w:rFonts w:eastAsia="MS Gothic"/>
      <w:i/>
      <w:iCs/>
      <w:color w:val="404040" w:themeColor="text1" w:themeTint="BF"/>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paragraph" w:styleId="Heading6">
    <w:name w:val="heading 6"/>
    <w:basedOn w:val="Normal"/>
    <w:next w:val="Normal"/>
    <w:link w:val="Heading6Char"/>
    <w:uiPriority w:val="9"/>
    <w:semiHidden/>
    <w:unhideWhenUsed/>
    <w:qFormat/>
    <w:rsid w:val="00223439"/>
    <w:pPr>
      <w:keepNext/>
      <w:keepLines/>
      <w:spacing w:before="40"/>
      <w:outlineLvl w:val="5"/>
    </w:pPr>
    <w:rPr>
      <w:rFonts w:asciiTheme="majorHAnsi" w:eastAsiaTheme="majorEastAsia" w:hAnsiTheme="majorHAnsi" w:cstheme="majorBidi"/>
      <w:color w:val="224E76" w:themeColor="accent1" w:themeShade="7F"/>
    </w:rPr>
  </w:style>
  <w:style w:type="paragraph" w:styleId="Heading7">
    <w:name w:val="heading 7"/>
    <w:basedOn w:val="Normal"/>
    <w:next w:val="Normal"/>
    <w:link w:val="Heading7Char"/>
    <w:uiPriority w:val="9"/>
    <w:unhideWhenUsed/>
    <w:qFormat/>
    <w:rsid w:val="00390DF7"/>
    <w:pPr>
      <w:keepNext/>
      <w:shd w:val="clear" w:color="auto" w:fill="FFFFFF" w:themeFill="background1"/>
      <w:spacing w:before="0" w:line="240" w:lineRule="auto"/>
      <w:outlineLvl w:val="6"/>
    </w:pPr>
    <w:rPr>
      <w:rFonts w:ascii="Calibri" w:hAnsi="Calibri" w:cs="Calibri"/>
      <w:b/>
      <w:color w:val="4472C4"/>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6CCE"/>
    <w:rPr>
      <w:rFonts w:ascii="Calibri" w:eastAsia="MS Gothic" w:hAnsi="Calibri" w:cs="Calibri"/>
      <w:b/>
      <w:color w:val="FFFFFF" w:themeColor="background1"/>
      <w:sz w:val="52"/>
      <w:szCs w:val="52"/>
      <w:lang w:val="en-US" w:eastAsia="en-AU"/>
    </w:rPr>
  </w:style>
  <w:style w:type="character" w:customStyle="1" w:styleId="Heading2Char">
    <w:name w:val="Heading 2 Char"/>
    <w:basedOn w:val="DefaultParagraphFont"/>
    <w:link w:val="Heading2"/>
    <w:uiPriority w:val="9"/>
    <w:rsid w:val="00726BE5"/>
    <w:rPr>
      <w:rFonts w:ascii="Calibri" w:eastAsia="MS Gothic" w:hAnsi="Calibri" w:cs="Calibri"/>
      <w:b/>
      <w:color w:val="4472C4"/>
      <w:sz w:val="32"/>
      <w:szCs w:val="32"/>
      <w:lang w:val="en-US" w:eastAsia="en-AU"/>
    </w:rPr>
  </w:style>
  <w:style w:type="character" w:customStyle="1" w:styleId="Heading3Char">
    <w:name w:val="Heading 3 Char"/>
    <w:basedOn w:val="DefaultParagraphFont"/>
    <w:link w:val="Heading3"/>
    <w:uiPriority w:val="9"/>
    <w:rsid w:val="00753289"/>
    <w:rPr>
      <w:rFonts w:ascii="Calibri" w:eastAsia="MS Gothic" w:hAnsi="Calibri" w:cs="Calibri"/>
      <w:b/>
      <w:color w:val="262626" w:themeColor="text1" w:themeTint="D9"/>
      <w:sz w:val="22"/>
      <w:szCs w:val="32"/>
      <w:lang w:val="en-US"/>
    </w:rPr>
  </w:style>
  <w:style w:type="character" w:customStyle="1" w:styleId="Heading4Char">
    <w:name w:val="Heading 4 Char"/>
    <w:basedOn w:val="DefaultParagraphFont"/>
    <w:link w:val="Heading4"/>
    <w:uiPriority w:val="9"/>
    <w:rsid w:val="00C95203"/>
    <w:rPr>
      <w:rFonts w:ascii="Arial" w:eastAsia="MS Gothic" w:hAnsi="Arial" w:cs="Times New Roman"/>
      <w:i/>
      <w:iCs/>
      <w:color w:val="404040" w:themeColor="text1" w:themeTint="BF"/>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Body text,Bullet point,Bullets,CV text,Dot pt,F5 List Paragraph,FooterText,L,List Paragraph Number,List Paragraph1,List Paragraph11,List Paragraph111,List Paragraph2,Medium Grid 1 - Accent 21,NAST Quote,Recommendation,standard lewis,リスト段落"/>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629DD1"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446978"/>
    <w:pPr>
      <w:spacing w:before="360" w:after="240" w:line="400" w:lineRule="exact"/>
    </w:pPr>
    <w:rPr>
      <w:rFonts w:ascii="Calibri" w:hAnsi="Calibri" w:cs="Calibri"/>
      <w:iCs/>
      <w:color w:val="008EB5"/>
      <w:sz w:val="28"/>
      <w:szCs w:val="32"/>
    </w:rPr>
  </w:style>
  <w:style w:type="character" w:customStyle="1" w:styleId="IntenseQuoteChar">
    <w:name w:val="Intense Quote Char"/>
    <w:basedOn w:val="DefaultParagraphFont"/>
    <w:link w:val="IntenseQuote"/>
    <w:uiPriority w:val="30"/>
    <w:rsid w:val="00446978"/>
    <w:rPr>
      <w:rFonts w:ascii="Calibri" w:eastAsia="Times New Roman" w:hAnsi="Calibri" w:cs="Calibri"/>
      <w:iCs/>
      <w:color w:val="008EB5"/>
      <w:sz w:val="28"/>
      <w:szCs w:val="32"/>
      <w:lang w:val="en-AU"/>
    </w:rPr>
  </w:style>
  <w:style w:type="paragraph" w:customStyle="1" w:styleId="PolicyStatement">
    <w:name w:val="PolicyStatement"/>
    <w:basedOn w:val="Normal"/>
    <w:qFormat/>
    <w:rsid w:val="00557B05"/>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ind w:left="227" w:right="227"/>
    </w:pPr>
  </w:style>
  <w:style w:type="paragraph" w:customStyle="1" w:styleId="Style1">
    <w:name w:val="Style1"/>
    <w:next w:val="Normal"/>
    <w:qFormat/>
    <w:rsid w:val="00C95203"/>
    <w:pPr>
      <w:pBdr>
        <w:top w:val="single" w:sz="6" w:space="20" w:color="auto"/>
        <w:left w:val="single" w:sz="6" w:space="10" w:color="auto"/>
        <w:bottom w:val="single" w:sz="6" w:space="10" w:color="auto"/>
        <w:right w:val="single" w:sz="6" w:space="10" w:color="auto"/>
      </w:pBdr>
      <w:spacing w:after="240" w:line="260" w:lineRule="auto"/>
      <w:ind w:left="227" w:right="227"/>
    </w:pPr>
    <w:rPr>
      <w:rFonts w:ascii="Arial" w:eastAsia="Times New Roman" w:hAnsi="Arial" w:cs="Arial"/>
      <w:color w:val="000000" w:themeColor="text1"/>
      <w:sz w:val="21"/>
      <w:lang w:val="en"/>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paragraph" w:styleId="TOC1">
    <w:name w:val="toc 1"/>
    <w:basedOn w:val="Normal"/>
    <w:next w:val="Normal"/>
    <w:autoRedefine/>
    <w:uiPriority w:val="39"/>
    <w:unhideWhenUsed/>
    <w:rsid w:val="001409F9"/>
    <w:pPr>
      <w:tabs>
        <w:tab w:val="right" w:leader="dot" w:pos="9054"/>
      </w:tabs>
      <w:spacing w:before="120" w:after="160" w:line="259" w:lineRule="auto"/>
    </w:pPr>
    <w:rPr>
      <w:rFonts w:ascii="Calibri" w:hAnsi="Calibri"/>
      <w:sz w:val="22"/>
    </w:rPr>
  </w:style>
  <w:style w:type="paragraph" w:styleId="TOC2">
    <w:name w:val="toc 2"/>
    <w:basedOn w:val="Normal"/>
    <w:next w:val="Normal"/>
    <w:autoRedefine/>
    <w:uiPriority w:val="39"/>
    <w:unhideWhenUsed/>
    <w:rsid w:val="00AE57C3"/>
    <w:pPr>
      <w:ind w:left="210"/>
    </w:pPr>
  </w:style>
  <w:style w:type="paragraph" w:styleId="TOC3">
    <w:name w:val="toc 3"/>
    <w:basedOn w:val="Normal"/>
    <w:next w:val="Normal"/>
    <w:autoRedefine/>
    <w:uiPriority w:val="39"/>
    <w:unhideWhenUsed/>
    <w:rsid w:val="00AE57C3"/>
    <w:pPr>
      <w:ind w:left="420"/>
    </w:pPr>
  </w:style>
  <w:style w:type="paragraph" w:styleId="TOC4">
    <w:name w:val="toc 4"/>
    <w:basedOn w:val="Normal"/>
    <w:next w:val="Normal"/>
    <w:autoRedefine/>
    <w:uiPriority w:val="39"/>
    <w:unhideWhenUsed/>
    <w:rsid w:val="00AE57C3"/>
    <w:pPr>
      <w:ind w:left="630"/>
    </w:pPr>
  </w:style>
  <w:style w:type="paragraph" w:styleId="TOC5">
    <w:name w:val="toc 5"/>
    <w:basedOn w:val="Normal"/>
    <w:next w:val="Normal"/>
    <w:autoRedefine/>
    <w:uiPriority w:val="39"/>
    <w:unhideWhenUsed/>
    <w:rsid w:val="00AE57C3"/>
    <w:pPr>
      <w:ind w:left="840"/>
    </w:pPr>
  </w:style>
  <w:style w:type="paragraph" w:styleId="TOC6">
    <w:name w:val="toc 6"/>
    <w:basedOn w:val="Normal"/>
    <w:next w:val="Normal"/>
    <w:autoRedefine/>
    <w:uiPriority w:val="39"/>
    <w:unhideWhenUsed/>
    <w:rsid w:val="00AE57C3"/>
    <w:pPr>
      <w:ind w:left="1050"/>
    </w:pPr>
  </w:style>
  <w:style w:type="paragraph" w:styleId="TOC7">
    <w:name w:val="toc 7"/>
    <w:basedOn w:val="Normal"/>
    <w:next w:val="Normal"/>
    <w:autoRedefine/>
    <w:uiPriority w:val="39"/>
    <w:unhideWhenUsed/>
    <w:rsid w:val="00AE57C3"/>
    <w:pPr>
      <w:ind w:left="1260"/>
    </w:pPr>
  </w:style>
  <w:style w:type="paragraph" w:styleId="TOC8">
    <w:name w:val="toc 8"/>
    <w:basedOn w:val="Normal"/>
    <w:next w:val="Normal"/>
    <w:autoRedefine/>
    <w:uiPriority w:val="39"/>
    <w:unhideWhenUsed/>
    <w:rsid w:val="00AE57C3"/>
    <w:pPr>
      <w:ind w:left="1470"/>
    </w:pPr>
  </w:style>
  <w:style w:type="paragraph" w:styleId="TOC9">
    <w:name w:val="toc 9"/>
    <w:basedOn w:val="Normal"/>
    <w:next w:val="Normal"/>
    <w:autoRedefine/>
    <w:uiPriority w:val="39"/>
    <w:unhideWhenUsed/>
    <w:rsid w:val="00AE57C3"/>
    <w:pPr>
      <w:ind w:left="1680"/>
    </w:pPr>
  </w:style>
  <w:style w:type="table" w:styleId="TableGrid">
    <w:name w:val="Table Grid"/>
    <w:basedOn w:val="TableNormal"/>
    <w:uiPriority w:val="59"/>
    <w:rsid w:val="004C05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4C0529"/>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tblBorders>
    </w:tblPr>
    <w:tblStylePr w:type="firstRow">
      <w:pPr>
        <w:spacing w:before="0" w:after="0" w:line="240" w:lineRule="auto"/>
      </w:pPr>
      <w:rPr>
        <w:b/>
        <w:bCs/>
        <w:color w:val="FFFFFF" w:themeColor="background1"/>
      </w:rPr>
      <w:tblPr/>
      <w:tcPr>
        <w:shd w:val="clear" w:color="auto" w:fill="5AA2AE" w:themeFill="accent5"/>
      </w:tcPr>
    </w:tblStylePr>
    <w:tblStylePr w:type="lastRow">
      <w:pPr>
        <w:spacing w:before="0" w:after="0" w:line="240" w:lineRule="auto"/>
      </w:pPr>
      <w:rPr>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tcBorders>
      </w:tcPr>
    </w:tblStylePr>
    <w:tblStylePr w:type="firstCol">
      <w:rPr>
        <w:b/>
        <w:bCs/>
      </w:rPr>
    </w:tblStylePr>
    <w:tblStylePr w:type="lastCol">
      <w:rPr>
        <w:b/>
        <w:bCs/>
      </w:r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style>
  <w:style w:type="table" w:styleId="LightList-Accent1">
    <w:name w:val="Light List Accent 1"/>
    <w:aliases w:val="VISUAL BRAND"/>
    <w:basedOn w:val="TableNormal"/>
    <w:uiPriority w:val="61"/>
    <w:rsid w:val="004C0529"/>
    <w:rPr>
      <w:rFonts w:ascii="Arial" w:hAnsi="Arial"/>
      <w:sz w:val="22"/>
    </w:rPr>
    <w:tblPr>
      <w:tblStyleRowBandSize w:val="1"/>
      <w:tblStyleColBandSize w:val="1"/>
      <w:tblBorders>
        <w:top w:val="single" w:sz="2" w:space="0" w:color="008A96"/>
        <w:left w:val="single" w:sz="2" w:space="0" w:color="008A96"/>
        <w:bottom w:val="single" w:sz="2" w:space="0" w:color="008A96"/>
        <w:right w:val="single" w:sz="2" w:space="0" w:color="008A96"/>
        <w:insideH w:val="single" w:sz="2" w:space="0" w:color="008A96"/>
        <w:insideV w:val="single" w:sz="2" w:space="0" w:color="008A96"/>
      </w:tblBorders>
    </w:tblPr>
    <w:tblStylePr w:type="firstRow">
      <w:pPr>
        <w:spacing w:before="0" w:after="0" w:line="240" w:lineRule="auto"/>
      </w:pPr>
      <w:rPr>
        <w:b/>
        <w:bCs/>
        <w:color w:val="FFFFFF" w:themeColor="background1"/>
      </w:rPr>
      <w:tblPr/>
      <w:tcPr>
        <w:shd w:val="clear" w:color="auto" w:fill="008A96"/>
      </w:tcPr>
    </w:tblStylePr>
    <w:tblStylePr w:type="lastRow">
      <w:pPr>
        <w:spacing w:before="0" w:after="0" w:line="240" w:lineRule="auto"/>
      </w:pPr>
      <w:rPr>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tcBorders>
      </w:tcPr>
    </w:tblStylePr>
    <w:tblStylePr w:type="firstCol">
      <w:rPr>
        <w:b/>
        <w:bCs/>
      </w:rPr>
    </w:tblStylePr>
    <w:tblStylePr w:type="lastCol">
      <w:rPr>
        <w:b/>
        <w:bCs/>
      </w:r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Horz">
      <w:tblPr/>
      <w:tcPr>
        <w:tcBorders>
          <w:top w:val="single" w:sz="2" w:space="0" w:color="008A96"/>
          <w:left w:val="single" w:sz="2" w:space="0" w:color="008A96"/>
          <w:bottom w:val="single" w:sz="2" w:space="0" w:color="008A96"/>
          <w:right w:val="single" w:sz="2" w:space="0" w:color="008A96"/>
          <w:insideH w:val="single" w:sz="2" w:space="0" w:color="008A96"/>
          <w:insideV w:val="single" w:sz="2" w:space="0" w:color="008A96"/>
          <w:tl2br w:val="nil"/>
          <w:tr2bl w:val="nil"/>
        </w:tcBorders>
      </w:tcPr>
    </w:tblStylePr>
  </w:style>
  <w:style w:type="table" w:styleId="LightList-Accent2">
    <w:name w:val="Light List Accent 2"/>
    <w:basedOn w:val="TableNormal"/>
    <w:uiPriority w:val="61"/>
    <w:rsid w:val="00C95203"/>
    <w:tblPr>
      <w:tblStyleRowBandSize w:val="1"/>
      <w:tblStyleColBandSize w:val="1"/>
      <w:tblBorders>
        <w:top w:val="single" w:sz="8" w:space="0" w:color="297FD5" w:themeColor="accent2"/>
        <w:left w:val="single" w:sz="8" w:space="0" w:color="297FD5" w:themeColor="accent2"/>
        <w:bottom w:val="single" w:sz="8" w:space="0" w:color="297FD5" w:themeColor="accent2"/>
        <w:right w:val="single" w:sz="8" w:space="0" w:color="297FD5" w:themeColor="accent2"/>
      </w:tblBorders>
    </w:tblPr>
    <w:tblStylePr w:type="firstRow">
      <w:pPr>
        <w:spacing w:before="0" w:after="0" w:line="240" w:lineRule="auto"/>
      </w:pPr>
      <w:rPr>
        <w:b/>
        <w:bCs/>
        <w:color w:val="FFFFFF" w:themeColor="background1"/>
      </w:rPr>
      <w:tblPr/>
      <w:tcPr>
        <w:shd w:val="clear" w:color="auto" w:fill="297FD5" w:themeFill="accent2"/>
      </w:tcPr>
    </w:tblStylePr>
    <w:tblStylePr w:type="lastRow">
      <w:pPr>
        <w:spacing w:before="0" w:after="0" w:line="240" w:lineRule="auto"/>
      </w:pPr>
      <w:rPr>
        <w:b/>
        <w:bCs/>
      </w:rPr>
      <w:tblPr/>
      <w:tcPr>
        <w:tcBorders>
          <w:top w:val="double" w:sz="6" w:space="0" w:color="297FD5" w:themeColor="accent2"/>
          <w:left w:val="single" w:sz="8" w:space="0" w:color="297FD5" w:themeColor="accent2"/>
          <w:bottom w:val="single" w:sz="8" w:space="0" w:color="297FD5" w:themeColor="accent2"/>
          <w:right w:val="single" w:sz="8" w:space="0" w:color="297FD5" w:themeColor="accent2"/>
        </w:tcBorders>
      </w:tcPr>
    </w:tblStylePr>
    <w:tblStylePr w:type="firstCol">
      <w:rPr>
        <w:b/>
        <w:bCs/>
      </w:rPr>
    </w:tblStylePr>
    <w:tblStylePr w:type="lastCol">
      <w:rPr>
        <w:b/>
        <w:bCs/>
      </w:rPr>
    </w:tblStylePr>
    <w:tblStylePr w:type="band1Vert">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tblStylePr w:type="band1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style>
  <w:style w:type="table" w:styleId="LightList-Accent3">
    <w:name w:val="Light List Accent 3"/>
    <w:basedOn w:val="TableNormal"/>
    <w:uiPriority w:val="61"/>
    <w:rsid w:val="00C95203"/>
    <w:tblPr>
      <w:tblStyleRowBandSize w:val="1"/>
      <w:tblStyleColBandSize w:val="1"/>
      <w:tblBorders>
        <w:top w:val="single" w:sz="8" w:space="0" w:color="7F8FA9" w:themeColor="accent3"/>
        <w:left w:val="single" w:sz="8" w:space="0" w:color="7F8FA9" w:themeColor="accent3"/>
        <w:bottom w:val="single" w:sz="8" w:space="0" w:color="7F8FA9" w:themeColor="accent3"/>
        <w:right w:val="single" w:sz="8" w:space="0" w:color="7F8FA9" w:themeColor="accent3"/>
      </w:tblBorders>
    </w:tblPr>
    <w:tblStylePr w:type="firstRow">
      <w:pPr>
        <w:spacing w:before="0" w:after="0" w:line="240" w:lineRule="auto"/>
      </w:pPr>
      <w:rPr>
        <w:b/>
        <w:bCs/>
        <w:color w:val="FFFFFF" w:themeColor="background1"/>
      </w:rPr>
      <w:tblPr/>
      <w:tcPr>
        <w:shd w:val="clear" w:color="auto" w:fill="7F8FA9" w:themeFill="accent3"/>
      </w:tcPr>
    </w:tblStylePr>
    <w:tblStylePr w:type="lastRow">
      <w:pPr>
        <w:spacing w:before="0" w:after="0" w:line="240" w:lineRule="auto"/>
      </w:pPr>
      <w:rPr>
        <w:b/>
        <w:bCs/>
      </w:rPr>
      <w:tblPr/>
      <w:tcPr>
        <w:tcBorders>
          <w:top w:val="double" w:sz="6" w:space="0" w:color="7F8FA9" w:themeColor="accent3"/>
          <w:left w:val="single" w:sz="8" w:space="0" w:color="7F8FA9" w:themeColor="accent3"/>
          <w:bottom w:val="single" w:sz="8" w:space="0" w:color="7F8FA9" w:themeColor="accent3"/>
          <w:right w:val="single" w:sz="8" w:space="0" w:color="7F8FA9" w:themeColor="accent3"/>
        </w:tcBorders>
      </w:tcPr>
    </w:tblStylePr>
    <w:tblStylePr w:type="firstCol">
      <w:rPr>
        <w:b/>
        <w:bCs/>
      </w:rPr>
    </w:tblStylePr>
    <w:tblStylePr w:type="lastCol">
      <w:rPr>
        <w:b/>
        <w:bCs/>
      </w:rPr>
    </w:tblStylePr>
    <w:tblStylePr w:type="band1Vert">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tcPr>
    </w:tblStylePr>
    <w:tblStylePr w:type="band1Horz">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tcPr>
    </w:tblStylePr>
  </w:style>
  <w:style w:type="table" w:styleId="LightList-Accent4">
    <w:name w:val="Light List Accent 4"/>
    <w:basedOn w:val="TableNormal"/>
    <w:uiPriority w:val="61"/>
    <w:rsid w:val="00C95203"/>
    <w:tblPr>
      <w:tblStyleRowBandSize w:val="1"/>
      <w:tblStyleColBandSize w:val="1"/>
      <w:tblBorders>
        <w:top w:val="single" w:sz="8" w:space="0" w:color="4A66AC" w:themeColor="accent4"/>
        <w:left w:val="single" w:sz="8" w:space="0" w:color="4A66AC" w:themeColor="accent4"/>
        <w:bottom w:val="single" w:sz="8" w:space="0" w:color="4A66AC" w:themeColor="accent4"/>
        <w:right w:val="single" w:sz="8" w:space="0" w:color="4A66AC" w:themeColor="accent4"/>
      </w:tblBorders>
    </w:tblPr>
    <w:tblStylePr w:type="firstRow">
      <w:pPr>
        <w:spacing w:before="0" w:after="0" w:line="240" w:lineRule="auto"/>
      </w:pPr>
      <w:rPr>
        <w:b/>
        <w:bCs/>
        <w:color w:val="FFFFFF" w:themeColor="background1"/>
      </w:rPr>
      <w:tblPr/>
      <w:tcPr>
        <w:shd w:val="clear" w:color="auto" w:fill="4A66AC" w:themeFill="accent4"/>
      </w:tcPr>
    </w:tblStylePr>
    <w:tblStylePr w:type="lastRow">
      <w:pPr>
        <w:spacing w:before="0" w:after="0" w:line="240" w:lineRule="auto"/>
      </w:pPr>
      <w:rPr>
        <w:b/>
        <w:bCs/>
      </w:rPr>
      <w:tblPr/>
      <w:tcPr>
        <w:tcBorders>
          <w:top w:val="double" w:sz="6" w:space="0" w:color="4A66AC" w:themeColor="accent4"/>
          <w:left w:val="single" w:sz="8" w:space="0" w:color="4A66AC" w:themeColor="accent4"/>
          <w:bottom w:val="single" w:sz="8" w:space="0" w:color="4A66AC" w:themeColor="accent4"/>
          <w:right w:val="single" w:sz="8" w:space="0" w:color="4A66AC" w:themeColor="accent4"/>
        </w:tcBorders>
      </w:tcPr>
    </w:tblStylePr>
    <w:tblStylePr w:type="firstCol">
      <w:rPr>
        <w:b/>
        <w:bCs/>
      </w:rPr>
    </w:tblStylePr>
    <w:tblStylePr w:type="lastCol">
      <w:rPr>
        <w:b/>
        <w:bCs/>
      </w:rPr>
    </w:tblStylePr>
    <w:tblStylePr w:type="band1Vert">
      <w:tblPr/>
      <w:tcPr>
        <w:tcBorders>
          <w:top w:val="single" w:sz="8" w:space="0" w:color="4A66AC" w:themeColor="accent4"/>
          <w:left w:val="single" w:sz="8" w:space="0" w:color="4A66AC" w:themeColor="accent4"/>
          <w:bottom w:val="single" w:sz="8" w:space="0" w:color="4A66AC" w:themeColor="accent4"/>
          <w:right w:val="single" w:sz="8" w:space="0" w:color="4A66AC" w:themeColor="accent4"/>
        </w:tcBorders>
      </w:tcPr>
    </w:tblStylePr>
    <w:tblStylePr w:type="band1Horz">
      <w:tblPr/>
      <w:tcPr>
        <w:tcBorders>
          <w:top w:val="single" w:sz="8" w:space="0" w:color="4A66AC" w:themeColor="accent4"/>
          <w:left w:val="single" w:sz="8" w:space="0" w:color="4A66AC" w:themeColor="accent4"/>
          <w:bottom w:val="single" w:sz="8" w:space="0" w:color="4A66AC" w:themeColor="accent4"/>
          <w:right w:val="single" w:sz="8" w:space="0" w:color="4A66AC" w:themeColor="accent4"/>
        </w:tcBorders>
      </w:tcPr>
    </w:tblStylePr>
  </w:style>
  <w:style w:type="character" w:styleId="Emphasis">
    <w:name w:val="Emphasis"/>
    <w:basedOn w:val="DefaultParagraphFont"/>
    <w:uiPriority w:val="20"/>
    <w:qFormat/>
    <w:rsid w:val="009D24CD"/>
    <w:rPr>
      <w:rFonts w:ascii="Times New Roman" w:hAnsi="Times New Roman"/>
      <w:i/>
      <w:iCs/>
      <w:color w:val="002060"/>
      <w:sz w:val="24"/>
    </w:rPr>
  </w:style>
  <w:style w:type="character" w:customStyle="1" w:styleId="ListParagraphChar">
    <w:name w:val="List Paragraph Char"/>
    <w:aliases w:val="Body text Char,Bullet point Char,Bullets Char,CV text Char,Dot pt Char,F5 List Paragraph Char,FooterText Char,L Char,List Paragraph Number Char,List Paragraph1 Char,List Paragraph11 Char,List Paragraph111 Char,List Paragraph2 Char"/>
    <w:basedOn w:val="DefaultParagraphFont"/>
    <w:link w:val="ListParagraph"/>
    <w:uiPriority w:val="34"/>
    <w:qFormat/>
    <w:locked/>
    <w:rsid w:val="006B5296"/>
    <w:rPr>
      <w:rFonts w:ascii="Arial" w:eastAsia="Times New Roman" w:hAnsi="Arial" w:cs="Times New Roman"/>
      <w:sz w:val="21"/>
      <w:lang w:val="en-AU"/>
    </w:rPr>
  </w:style>
  <w:style w:type="paragraph" w:styleId="TOCHeading">
    <w:name w:val="TOC Heading"/>
    <w:basedOn w:val="Heading1"/>
    <w:next w:val="Normal"/>
    <w:uiPriority w:val="39"/>
    <w:unhideWhenUsed/>
    <w:qFormat/>
    <w:rsid w:val="00DF20D4"/>
    <w:pPr>
      <w:spacing w:after="0" w:line="259" w:lineRule="auto"/>
      <w:outlineLvl w:val="9"/>
    </w:pPr>
    <w:rPr>
      <w:rFonts w:asciiTheme="majorHAnsi" w:eastAsiaTheme="majorEastAsia" w:hAnsiTheme="majorHAnsi"/>
      <w:color w:val="3476B1" w:themeColor="accent1" w:themeShade="BF"/>
      <w:sz w:val="32"/>
      <w:szCs w:val="32"/>
      <w:lang w:eastAsia="en-US"/>
    </w:rPr>
  </w:style>
  <w:style w:type="character" w:styleId="Hyperlink">
    <w:name w:val="Hyperlink"/>
    <w:basedOn w:val="DefaultParagraphFont"/>
    <w:uiPriority w:val="99"/>
    <w:unhideWhenUsed/>
    <w:rsid w:val="00753289"/>
    <w:rPr>
      <w:color w:val="4A66AC" w:themeColor="accent4"/>
      <w:u w:val="single"/>
    </w:rPr>
  </w:style>
  <w:style w:type="paragraph" w:styleId="EndnoteText">
    <w:name w:val="endnote text"/>
    <w:basedOn w:val="Normal"/>
    <w:link w:val="EndnoteTextChar"/>
    <w:uiPriority w:val="99"/>
    <w:unhideWhenUsed/>
    <w:rsid w:val="00B47A81"/>
    <w:pPr>
      <w:spacing w:before="0" w:line="240" w:lineRule="auto"/>
      <w:jc w:val="both"/>
    </w:pPr>
    <w:rPr>
      <w:rFonts w:asciiTheme="minorHAnsi" w:eastAsiaTheme="minorHAnsi" w:hAnsiTheme="minorHAnsi" w:cs="Arial"/>
      <w:sz w:val="20"/>
      <w:szCs w:val="20"/>
    </w:rPr>
  </w:style>
  <w:style w:type="character" w:customStyle="1" w:styleId="EndnoteTextChar">
    <w:name w:val="Endnote Text Char"/>
    <w:basedOn w:val="DefaultParagraphFont"/>
    <w:link w:val="EndnoteText"/>
    <w:uiPriority w:val="99"/>
    <w:rsid w:val="00B47A81"/>
    <w:rPr>
      <w:rFonts w:cs="Arial"/>
      <w:sz w:val="20"/>
      <w:szCs w:val="20"/>
      <w:lang w:val="en-AU"/>
    </w:rPr>
  </w:style>
  <w:style w:type="character" w:styleId="EndnoteReference">
    <w:name w:val="endnote reference"/>
    <w:basedOn w:val="DefaultParagraphFont"/>
    <w:uiPriority w:val="99"/>
    <w:unhideWhenUsed/>
    <w:rsid w:val="009017E8"/>
    <w:rPr>
      <w:rFonts w:ascii="Arial" w:hAnsi="Arial"/>
      <w:sz w:val="20"/>
      <w:vertAlign w:val="superscript"/>
    </w:rPr>
  </w:style>
  <w:style w:type="paragraph" w:customStyle="1" w:styleId="Intropara0">
    <w:name w:val="Intro para"/>
    <w:basedOn w:val="Normal"/>
    <w:rsid w:val="00844086"/>
    <w:pPr>
      <w:spacing w:before="480" w:after="240" w:line="400" w:lineRule="exact"/>
    </w:pPr>
    <w:rPr>
      <w:rFonts w:eastAsiaTheme="minorHAnsi" w:cs="Arial"/>
      <w:color w:val="358189"/>
      <w:sz w:val="28"/>
      <w:szCs w:val="28"/>
    </w:rPr>
  </w:style>
  <w:style w:type="paragraph" w:styleId="NoSpacing">
    <w:name w:val="No Spacing"/>
    <w:aliases w:val="Recommendations"/>
    <w:link w:val="NoSpacingChar"/>
    <w:uiPriority w:val="1"/>
    <w:qFormat/>
    <w:rsid w:val="004C741E"/>
    <w:pPr>
      <w:spacing w:after="120"/>
      <w:ind w:left="360" w:hanging="360"/>
    </w:pPr>
    <w:rPr>
      <w:rFonts w:cs="Arial"/>
      <w:b/>
      <w:sz w:val="28"/>
      <w:szCs w:val="22"/>
      <w:lang w:val="en-AU"/>
    </w:rPr>
  </w:style>
  <w:style w:type="character" w:customStyle="1" w:styleId="NoSpacingChar">
    <w:name w:val="No Spacing Char"/>
    <w:aliases w:val="Recommendations Char"/>
    <w:basedOn w:val="DefaultParagraphFont"/>
    <w:link w:val="NoSpacing"/>
    <w:uiPriority w:val="1"/>
    <w:rsid w:val="004C741E"/>
    <w:rPr>
      <w:rFonts w:cs="Arial"/>
      <w:b/>
      <w:sz w:val="28"/>
      <w:szCs w:val="22"/>
      <w:lang w:val="en-AU"/>
    </w:rPr>
  </w:style>
  <w:style w:type="paragraph" w:styleId="FootnoteText">
    <w:name w:val="footnote text"/>
    <w:basedOn w:val="Normal"/>
    <w:link w:val="FootnoteTextChar"/>
    <w:uiPriority w:val="99"/>
    <w:unhideWhenUsed/>
    <w:rsid w:val="003D7BA6"/>
    <w:pPr>
      <w:spacing w:before="0" w:line="240" w:lineRule="auto"/>
      <w:jc w:val="both"/>
    </w:pPr>
    <w:rPr>
      <w:rFonts w:asciiTheme="minorHAnsi" w:eastAsiaTheme="minorHAnsi" w:hAnsiTheme="minorHAnsi" w:cs="Arial"/>
      <w:sz w:val="20"/>
      <w:szCs w:val="20"/>
    </w:rPr>
  </w:style>
  <w:style w:type="character" w:customStyle="1" w:styleId="FootnoteTextChar">
    <w:name w:val="Footnote Text Char"/>
    <w:basedOn w:val="DefaultParagraphFont"/>
    <w:link w:val="FootnoteText"/>
    <w:uiPriority w:val="99"/>
    <w:rsid w:val="003D7BA6"/>
    <w:rPr>
      <w:rFonts w:cs="Arial"/>
      <w:sz w:val="20"/>
      <w:szCs w:val="20"/>
      <w:lang w:val="en-AU"/>
    </w:rPr>
  </w:style>
  <w:style w:type="character" w:styleId="FootnoteReference">
    <w:name w:val="footnote reference"/>
    <w:basedOn w:val="DefaultParagraphFont"/>
    <w:uiPriority w:val="99"/>
    <w:semiHidden/>
    <w:unhideWhenUsed/>
    <w:rsid w:val="003D7BA6"/>
    <w:rPr>
      <w:vertAlign w:val="superscript"/>
    </w:rPr>
  </w:style>
  <w:style w:type="character" w:customStyle="1" w:styleId="Heading6Char">
    <w:name w:val="Heading 6 Char"/>
    <w:basedOn w:val="DefaultParagraphFont"/>
    <w:link w:val="Heading6"/>
    <w:uiPriority w:val="9"/>
    <w:semiHidden/>
    <w:rsid w:val="00223439"/>
    <w:rPr>
      <w:rFonts w:asciiTheme="majorHAnsi" w:eastAsiaTheme="majorEastAsia" w:hAnsiTheme="majorHAnsi" w:cstheme="majorBidi"/>
      <w:color w:val="224E76" w:themeColor="accent1" w:themeShade="7F"/>
      <w:sz w:val="21"/>
      <w:lang w:val="en-AU"/>
    </w:rPr>
  </w:style>
  <w:style w:type="character" w:styleId="CommentReference">
    <w:name w:val="annotation reference"/>
    <w:basedOn w:val="DefaultParagraphFont"/>
    <w:uiPriority w:val="99"/>
    <w:semiHidden/>
    <w:unhideWhenUsed/>
    <w:rsid w:val="00D80A96"/>
    <w:rPr>
      <w:sz w:val="16"/>
      <w:szCs w:val="16"/>
    </w:rPr>
  </w:style>
  <w:style w:type="paragraph" w:styleId="CommentText">
    <w:name w:val="annotation text"/>
    <w:basedOn w:val="Normal"/>
    <w:link w:val="CommentTextChar"/>
    <w:uiPriority w:val="99"/>
    <w:unhideWhenUsed/>
    <w:rsid w:val="00D80A96"/>
    <w:pPr>
      <w:spacing w:line="240" w:lineRule="auto"/>
    </w:pPr>
    <w:rPr>
      <w:sz w:val="20"/>
      <w:szCs w:val="20"/>
    </w:rPr>
  </w:style>
  <w:style w:type="character" w:customStyle="1" w:styleId="CommentTextChar">
    <w:name w:val="Comment Text Char"/>
    <w:basedOn w:val="DefaultParagraphFont"/>
    <w:link w:val="CommentText"/>
    <w:uiPriority w:val="99"/>
    <w:rsid w:val="00D80A96"/>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D80A96"/>
    <w:rPr>
      <w:b/>
      <w:bCs/>
    </w:rPr>
  </w:style>
  <w:style w:type="character" w:customStyle="1" w:styleId="CommentSubjectChar">
    <w:name w:val="Comment Subject Char"/>
    <w:basedOn w:val="CommentTextChar"/>
    <w:link w:val="CommentSubject"/>
    <w:uiPriority w:val="99"/>
    <w:semiHidden/>
    <w:rsid w:val="00D80A96"/>
    <w:rPr>
      <w:rFonts w:ascii="Arial" w:eastAsia="Times New Roman" w:hAnsi="Arial" w:cs="Times New Roman"/>
      <w:b/>
      <w:bCs/>
      <w:sz w:val="20"/>
      <w:szCs w:val="20"/>
      <w:lang w:val="en-AU"/>
    </w:rPr>
  </w:style>
  <w:style w:type="paragraph" w:customStyle="1" w:styleId="MHRCbody">
    <w:name w:val="MHRC body"/>
    <w:qFormat/>
    <w:rsid w:val="00BA5068"/>
    <w:pPr>
      <w:spacing w:after="120" w:line="270" w:lineRule="atLeast"/>
    </w:pPr>
    <w:rPr>
      <w:rFonts w:ascii="Arial" w:eastAsia="Times" w:hAnsi="Arial" w:cs="Times New Roman"/>
      <w:sz w:val="20"/>
      <w:szCs w:val="20"/>
      <w:lang w:val="en-AU"/>
    </w:rPr>
  </w:style>
  <w:style w:type="character" w:customStyle="1" w:styleId="Mediumemphasiscopy">
    <w:name w:val="Medium emphasis copy"/>
    <w:uiPriority w:val="99"/>
    <w:rsid w:val="00376EE4"/>
  </w:style>
  <w:style w:type="paragraph" w:styleId="Revision">
    <w:name w:val="Revision"/>
    <w:hidden/>
    <w:uiPriority w:val="99"/>
    <w:semiHidden/>
    <w:rsid w:val="00811DA9"/>
    <w:rPr>
      <w:rFonts w:ascii="Arial" w:eastAsia="Times New Roman" w:hAnsi="Arial" w:cs="Times New Roman"/>
      <w:sz w:val="21"/>
      <w:lang w:val="en-AU"/>
    </w:rPr>
  </w:style>
  <w:style w:type="character" w:styleId="FollowedHyperlink">
    <w:name w:val="FollowedHyperlink"/>
    <w:basedOn w:val="DefaultParagraphFont"/>
    <w:uiPriority w:val="99"/>
    <w:semiHidden/>
    <w:unhideWhenUsed/>
    <w:rsid w:val="00EC18A4"/>
    <w:rPr>
      <w:color w:val="3EBBF0" w:themeColor="followedHyperlink"/>
      <w:u w:val="single"/>
    </w:rPr>
  </w:style>
  <w:style w:type="paragraph" w:styleId="BodyText">
    <w:name w:val="Body Text"/>
    <w:basedOn w:val="Normal"/>
    <w:link w:val="BodyTextChar"/>
    <w:uiPriority w:val="99"/>
    <w:unhideWhenUsed/>
    <w:rsid w:val="00861A11"/>
    <w:pPr>
      <w:spacing w:before="0" w:after="120" w:line="259" w:lineRule="auto"/>
    </w:pPr>
    <w:rPr>
      <w:rFonts w:asciiTheme="majorHAnsi" w:eastAsiaTheme="minorHAnsi" w:hAnsiTheme="majorHAnsi" w:cstheme="majorHAnsi"/>
      <w:sz w:val="20"/>
      <w:szCs w:val="22"/>
    </w:rPr>
  </w:style>
  <w:style w:type="character" w:customStyle="1" w:styleId="BodyTextChar">
    <w:name w:val="Body Text Char"/>
    <w:basedOn w:val="DefaultParagraphFont"/>
    <w:link w:val="BodyText"/>
    <w:uiPriority w:val="99"/>
    <w:rsid w:val="00861A11"/>
    <w:rPr>
      <w:rFonts w:asciiTheme="majorHAnsi" w:hAnsiTheme="majorHAnsi" w:cstheme="majorHAnsi"/>
      <w:sz w:val="20"/>
      <w:szCs w:val="22"/>
      <w:lang w:val="en-AU"/>
    </w:rPr>
  </w:style>
  <w:style w:type="paragraph" w:styleId="Caption">
    <w:name w:val="caption"/>
    <w:basedOn w:val="Normal"/>
    <w:next w:val="Normal"/>
    <w:uiPriority w:val="35"/>
    <w:unhideWhenUsed/>
    <w:qFormat/>
    <w:rsid w:val="00861A11"/>
    <w:pPr>
      <w:keepNext/>
      <w:spacing w:before="0" w:after="200" w:line="240" w:lineRule="auto"/>
    </w:pPr>
    <w:rPr>
      <w:rFonts w:asciiTheme="minorHAnsi" w:eastAsiaTheme="minorHAnsi" w:hAnsiTheme="minorHAnsi" w:cstheme="minorHAnsi"/>
      <w:b/>
      <w:iCs/>
      <w:sz w:val="18"/>
      <w:szCs w:val="18"/>
    </w:rPr>
  </w:style>
  <w:style w:type="paragraph" w:customStyle="1" w:styleId="Endnotes">
    <w:name w:val="Endnotes"/>
    <w:basedOn w:val="BodyText"/>
    <w:qFormat/>
    <w:rsid w:val="00A00A0F"/>
  </w:style>
  <w:style w:type="paragraph" w:customStyle="1" w:styleId="Heading30">
    <w:name w:val="Heading3"/>
    <w:basedOn w:val="Heading2"/>
    <w:qFormat/>
    <w:rsid w:val="00A00A0F"/>
    <w:pPr>
      <w:keepNext w:val="0"/>
      <w:keepLines w:val="0"/>
      <w:spacing w:before="120" w:line="288" w:lineRule="auto"/>
    </w:pPr>
    <w:rPr>
      <w:rFonts w:asciiTheme="minorHAnsi" w:eastAsiaTheme="majorEastAsia" w:hAnsiTheme="minorHAnsi" w:cstheme="minorHAnsi"/>
      <w:bCs/>
      <w:color w:val="005EB8"/>
      <w:sz w:val="28"/>
      <w:szCs w:val="26"/>
      <w:lang w:val="en-AU"/>
    </w:rPr>
  </w:style>
  <w:style w:type="paragraph" w:customStyle="1" w:styleId="Default">
    <w:name w:val="Default"/>
    <w:uiPriority w:val="99"/>
    <w:rsid w:val="00D56143"/>
    <w:pPr>
      <w:autoSpaceDE w:val="0"/>
      <w:autoSpaceDN w:val="0"/>
      <w:adjustRightInd w:val="0"/>
    </w:pPr>
    <w:rPr>
      <w:rFonts w:ascii="Calibri" w:hAnsi="Calibri" w:cs="Calibri"/>
      <w:color w:val="000000"/>
      <w:lang w:val="en-AU"/>
    </w:rPr>
  </w:style>
  <w:style w:type="paragraph" w:customStyle="1" w:styleId="DHHSbody">
    <w:name w:val="DHHS body"/>
    <w:qFormat/>
    <w:rsid w:val="00F7155B"/>
    <w:pPr>
      <w:spacing w:after="120" w:line="270" w:lineRule="atLeast"/>
    </w:pPr>
    <w:rPr>
      <w:rFonts w:ascii="Arial" w:eastAsia="Times" w:hAnsi="Arial" w:cs="Times New Roman"/>
      <w:sz w:val="20"/>
      <w:szCs w:val="20"/>
      <w:lang w:val="en-AU"/>
    </w:rPr>
  </w:style>
  <w:style w:type="paragraph" w:customStyle="1" w:styleId="DHHSbullet1">
    <w:name w:val="DHHS bullet 1"/>
    <w:basedOn w:val="DHHSbody"/>
    <w:qFormat/>
    <w:rsid w:val="00F7155B"/>
    <w:pPr>
      <w:spacing w:after="40"/>
      <w:ind w:left="284" w:hanging="284"/>
    </w:pPr>
  </w:style>
  <w:style w:type="paragraph" w:customStyle="1" w:styleId="DHHSbullet1lastline">
    <w:name w:val="DHHS bullet 1 last line"/>
    <w:basedOn w:val="DHHSbullet1"/>
    <w:qFormat/>
    <w:rsid w:val="00F7155B"/>
    <w:pPr>
      <w:spacing w:after="120"/>
    </w:pPr>
  </w:style>
  <w:style w:type="numbering" w:customStyle="1" w:styleId="ZZBullets">
    <w:name w:val="ZZ Bullets"/>
    <w:rsid w:val="00F7155B"/>
    <w:pPr>
      <w:numPr>
        <w:numId w:val="1"/>
      </w:numPr>
    </w:pPr>
  </w:style>
  <w:style w:type="table" w:styleId="TableGridLight">
    <w:name w:val="Grid Table Light"/>
    <w:basedOn w:val="TableNormal"/>
    <w:uiPriority w:val="99"/>
    <w:rsid w:val="00E27C0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vertitle">
    <w:name w:val="Cover title"/>
    <w:basedOn w:val="Normal"/>
    <w:qFormat/>
    <w:rsid w:val="0038401A"/>
    <w:pPr>
      <w:spacing w:before="0" w:after="720" w:line="216" w:lineRule="auto"/>
      <w:ind w:right="566"/>
    </w:pPr>
    <w:rPr>
      <w:rFonts w:ascii="Calibri" w:eastAsia="Calibri" w:hAnsi="Calibri" w:cs="Calibri"/>
      <w:b/>
      <w:color w:val="273980"/>
      <w:sz w:val="72"/>
      <w:szCs w:val="40"/>
    </w:rPr>
  </w:style>
  <w:style w:type="table" w:styleId="PlainTable2">
    <w:name w:val="Plain Table 2"/>
    <w:basedOn w:val="TableNormal"/>
    <w:uiPriority w:val="99"/>
    <w:rsid w:val="006D4F9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A72DFA"/>
    <w:pPr>
      <w:spacing w:before="100" w:beforeAutospacing="1" w:after="100" w:afterAutospacing="1" w:line="240" w:lineRule="auto"/>
    </w:pPr>
    <w:rPr>
      <w:rFonts w:ascii="Calibri" w:eastAsiaTheme="minorHAnsi" w:hAnsi="Calibri" w:cs="Calibri"/>
      <w:sz w:val="22"/>
      <w:szCs w:val="22"/>
      <w:lang w:eastAsia="en-AU"/>
    </w:rPr>
  </w:style>
  <w:style w:type="character" w:customStyle="1" w:styleId="normaltextrun">
    <w:name w:val="normaltextrun"/>
    <w:basedOn w:val="DefaultParagraphFont"/>
    <w:rsid w:val="00A72DFA"/>
  </w:style>
  <w:style w:type="paragraph" w:styleId="Quote">
    <w:name w:val="Quote"/>
    <w:basedOn w:val="BodyText"/>
    <w:next w:val="Normal"/>
    <w:link w:val="QuoteChar"/>
    <w:uiPriority w:val="29"/>
    <w:qFormat/>
    <w:rsid w:val="005B5BC4"/>
    <w:pPr>
      <w:spacing w:before="120" w:line="288" w:lineRule="auto"/>
    </w:pPr>
    <w:rPr>
      <w:rFonts w:ascii="Calibri Light" w:eastAsia="Calibri" w:hAnsi="Calibri Light" w:cs="Calibri Light"/>
      <w:i/>
      <w:color w:val="A6A6A6"/>
      <w:sz w:val="28"/>
    </w:rPr>
  </w:style>
  <w:style w:type="character" w:customStyle="1" w:styleId="QuoteChar">
    <w:name w:val="Quote Char"/>
    <w:basedOn w:val="DefaultParagraphFont"/>
    <w:link w:val="Quote"/>
    <w:uiPriority w:val="29"/>
    <w:rsid w:val="005B5BC4"/>
    <w:rPr>
      <w:rFonts w:ascii="Calibri Light" w:eastAsia="Calibri" w:hAnsi="Calibri Light" w:cs="Calibri Light"/>
      <w:i/>
      <w:color w:val="A6A6A6"/>
      <w:sz w:val="28"/>
      <w:szCs w:val="22"/>
      <w:lang w:val="en-AU"/>
    </w:rPr>
  </w:style>
  <w:style w:type="paragraph" w:customStyle="1" w:styleId="EndNoteBibliography">
    <w:name w:val="EndNote Bibliography"/>
    <w:basedOn w:val="Normal"/>
    <w:link w:val="EndNoteBibliographyChar"/>
    <w:rsid w:val="0002422F"/>
    <w:pPr>
      <w:snapToGrid w:val="0"/>
      <w:spacing w:before="0" w:after="120" w:line="240" w:lineRule="auto"/>
    </w:pPr>
    <w:rPr>
      <w:rFonts w:ascii="Calibri" w:eastAsiaTheme="minorHAnsi" w:hAnsi="Calibri" w:cs="Calibri"/>
      <w:sz w:val="24"/>
    </w:rPr>
  </w:style>
  <w:style w:type="character" w:customStyle="1" w:styleId="EndNoteBibliographyChar">
    <w:name w:val="EndNote Bibliography Char"/>
    <w:basedOn w:val="DefaultParagraphFont"/>
    <w:link w:val="EndNoteBibliography"/>
    <w:rsid w:val="0002422F"/>
    <w:rPr>
      <w:rFonts w:ascii="Calibri" w:hAnsi="Calibri" w:cs="Calibri"/>
      <w:lang w:val="en-AU"/>
    </w:rPr>
  </w:style>
  <w:style w:type="paragraph" w:customStyle="1" w:styleId="Rec">
    <w:name w:val="Rec"/>
    <w:basedOn w:val="BodyText"/>
    <w:qFormat/>
    <w:rsid w:val="00116D85"/>
    <w:pPr>
      <w:keepLines/>
      <w:spacing w:before="120" w:after="0" w:line="280" w:lineRule="atLeast"/>
      <w:jc w:val="both"/>
    </w:pPr>
    <w:rPr>
      <w:rFonts w:ascii="Arial" w:eastAsia="Times New Roman" w:hAnsi="Arial" w:cs="Times New Roman"/>
      <w:sz w:val="22"/>
      <w:szCs w:val="20"/>
      <w:lang w:eastAsia="en-AU"/>
    </w:rPr>
  </w:style>
  <w:style w:type="paragraph" w:customStyle="1" w:styleId="RecBullet">
    <w:name w:val="Rec Bullet"/>
    <w:basedOn w:val="Rec"/>
    <w:rsid w:val="00116D85"/>
    <w:pPr>
      <w:numPr>
        <w:numId w:val="8"/>
      </w:numPr>
      <w:tabs>
        <w:tab w:val="clear" w:pos="340"/>
      </w:tabs>
      <w:spacing w:before="80"/>
      <w:ind w:left="720" w:hanging="360"/>
    </w:pPr>
  </w:style>
  <w:style w:type="paragraph" w:styleId="BodyText2">
    <w:name w:val="Body Text 2"/>
    <w:basedOn w:val="Normal"/>
    <w:link w:val="BodyText2Char"/>
    <w:uiPriority w:val="99"/>
    <w:unhideWhenUsed/>
    <w:rsid w:val="00E037B6"/>
    <w:pPr>
      <w:spacing w:after="120" w:line="480" w:lineRule="auto"/>
    </w:pPr>
  </w:style>
  <w:style w:type="character" w:customStyle="1" w:styleId="BodyText2Char">
    <w:name w:val="Body Text 2 Char"/>
    <w:basedOn w:val="DefaultParagraphFont"/>
    <w:link w:val="BodyText2"/>
    <w:uiPriority w:val="99"/>
    <w:rsid w:val="00E037B6"/>
    <w:rPr>
      <w:rFonts w:ascii="Arial" w:eastAsia="Times New Roman" w:hAnsi="Arial" w:cs="Times New Roman"/>
      <w:sz w:val="21"/>
      <w:lang w:val="en-AU"/>
    </w:rPr>
  </w:style>
  <w:style w:type="character" w:customStyle="1" w:styleId="Heading7Char">
    <w:name w:val="Heading 7 Char"/>
    <w:basedOn w:val="DefaultParagraphFont"/>
    <w:link w:val="Heading7"/>
    <w:uiPriority w:val="9"/>
    <w:rsid w:val="00390DF7"/>
    <w:rPr>
      <w:rFonts w:ascii="Calibri" w:eastAsia="Times New Roman" w:hAnsi="Calibri" w:cs="Calibri"/>
      <w:b/>
      <w:color w:val="4472C4"/>
      <w:sz w:val="32"/>
      <w:szCs w:val="32"/>
      <w:shd w:val="clear" w:color="auto" w:fill="FFFFFF" w:themeFill="background1"/>
      <w:lang w:val="en-AU"/>
    </w:rPr>
  </w:style>
  <w:style w:type="paragraph" w:customStyle="1" w:styleId="NumberListNew">
    <w:name w:val="Number List New"/>
    <w:basedOn w:val="Normal"/>
    <w:qFormat/>
    <w:rsid w:val="00F43807"/>
    <w:pPr>
      <w:numPr>
        <w:numId w:val="40"/>
      </w:numPr>
      <w:spacing w:before="40" w:after="120" w:line="259" w:lineRule="auto"/>
    </w:pPr>
    <w:rPr>
      <w:rFonts w:asciiTheme="minorHAnsi" w:eastAsia="Calibri" w:hAnsiTheme="minorHAnsi" w:cstheme="minorHAnsi"/>
      <w:bCs/>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7859">
      <w:bodyDiv w:val="1"/>
      <w:marLeft w:val="0"/>
      <w:marRight w:val="0"/>
      <w:marTop w:val="0"/>
      <w:marBottom w:val="0"/>
      <w:divBdr>
        <w:top w:val="none" w:sz="0" w:space="0" w:color="auto"/>
        <w:left w:val="none" w:sz="0" w:space="0" w:color="auto"/>
        <w:bottom w:val="none" w:sz="0" w:space="0" w:color="auto"/>
        <w:right w:val="none" w:sz="0" w:space="0" w:color="auto"/>
      </w:divBdr>
    </w:div>
    <w:div w:id="126633055">
      <w:bodyDiv w:val="1"/>
      <w:marLeft w:val="0"/>
      <w:marRight w:val="0"/>
      <w:marTop w:val="0"/>
      <w:marBottom w:val="0"/>
      <w:divBdr>
        <w:top w:val="none" w:sz="0" w:space="0" w:color="auto"/>
        <w:left w:val="none" w:sz="0" w:space="0" w:color="auto"/>
        <w:bottom w:val="none" w:sz="0" w:space="0" w:color="auto"/>
        <w:right w:val="none" w:sz="0" w:space="0" w:color="auto"/>
      </w:divBdr>
    </w:div>
    <w:div w:id="147984203">
      <w:bodyDiv w:val="1"/>
      <w:marLeft w:val="0"/>
      <w:marRight w:val="0"/>
      <w:marTop w:val="0"/>
      <w:marBottom w:val="0"/>
      <w:divBdr>
        <w:top w:val="none" w:sz="0" w:space="0" w:color="auto"/>
        <w:left w:val="none" w:sz="0" w:space="0" w:color="auto"/>
        <w:bottom w:val="none" w:sz="0" w:space="0" w:color="auto"/>
        <w:right w:val="none" w:sz="0" w:space="0" w:color="auto"/>
      </w:divBdr>
      <w:divsChild>
        <w:div w:id="278806050">
          <w:marLeft w:val="360"/>
          <w:marRight w:val="0"/>
          <w:marTop w:val="0"/>
          <w:marBottom w:val="0"/>
          <w:divBdr>
            <w:top w:val="none" w:sz="0" w:space="0" w:color="auto"/>
            <w:left w:val="none" w:sz="0" w:space="0" w:color="auto"/>
            <w:bottom w:val="none" w:sz="0" w:space="0" w:color="auto"/>
            <w:right w:val="none" w:sz="0" w:space="0" w:color="auto"/>
          </w:divBdr>
        </w:div>
        <w:div w:id="1890916430">
          <w:marLeft w:val="360"/>
          <w:marRight w:val="0"/>
          <w:marTop w:val="0"/>
          <w:marBottom w:val="0"/>
          <w:divBdr>
            <w:top w:val="none" w:sz="0" w:space="0" w:color="auto"/>
            <w:left w:val="none" w:sz="0" w:space="0" w:color="auto"/>
            <w:bottom w:val="none" w:sz="0" w:space="0" w:color="auto"/>
            <w:right w:val="none" w:sz="0" w:space="0" w:color="auto"/>
          </w:divBdr>
        </w:div>
        <w:div w:id="426384633">
          <w:marLeft w:val="360"/>
          <w:marRight w:val="0"/>
          <w:marTop w:val="0"/>
          <w:marBottom w:val="0"/>
          <w:divBdr>
            <w:top w:val="none" w:sz="0" w:space="0" w:color="auto"/>
            <w:left w:val="none" w:sz="0" w:space="0" w:color="auto"/>
            <w:bottom w:val="none" w:sz="0" w:space="0" w:color="auto"/>
            <w:right w:val="none" w:sz="0" w:space="0" w:color="auto"/>
          </w:divBdr>
        </w:div>
      </w:divsChild>
    </w:div>
    <w:div w:id="176426730">
      <w:bodyDiv w:val="1"/>
      <w:marLeft w:val="0"/>
      <w:marRight w:val="0"/>
      <w:marTop w:val="0"/>
      <w:marBottom w:val="0"/>
      <w:divBdr>
        <w:top w:val="none" w:sz="0" w:space="0" w:color="auto"/>
        <w:left w:val="none" w:sz="0" w:space="0" w:color="auto"/>
        <w:bottom w:val="none" w:sz="0" w:space="0" w:color="auto"/>
        <w:right w:val="none" w:sz="0" w:space="0" w:color="auto"/>
      </w:divBdr>
    </w:div>
    <w:div w:id="261770066">
      <w:bodyDiv w:val="1"/>
      <w:marLeft w:val="0"/>
      <w:marRight w:val="0"/>
      <w:marTop w:val="0"/>
      <w:marBottom w:val="0"/>
      <w:divBdr>
        <w:top w:val="none" w:sz="0" w:space="0" w:color="auto"/>
        <w:left w:val="none" w:sz="0" w:space="0" w:color="auto"/>
        <w:bottom w:val="none" w:sz="0" w:space="0" w:color="auto"/>
        <w:right w:val="none" w:sz="0" w:space="0" w:color="auto"/>
      </w:divBdr>
      <w:divsChild>
        <w:div w:id="1334647810">
          <w:marLeft w:val="0"/>
          <w:marRight w:val="0"/>
          <w:marTop w:val="0"/>
          <w:marBottom w:val="0"/>
          <w:divBdr>
            <w:top w:val="none" w:sz="0" w:space="0" w:color="auto"/>
            <w:left w:val="none" w:sz="0" w:space="0" w:color="auto"/>
            <w:bottom w:val="none" w:sz="0" w:space="0" w:color="auto"/>
            <w:right w:val="none" w:sz="0" w:space="0" w:color="auto"/>
          </w:divBdr>
          <w:divsChild>
            <w:div w:id="1659767330">
              <w:marLeft w:val="0"/>
              <w:marRight w:val="0"/>
              <w:marTop w:val="0"/>
              <w:marBottom w:val="0"/>
              <w:divBdr>
                <w:top w:val="none" w:sz="0" w:space="0" w:color="auto"/>
                <w:left w:val="none" w:sz="0" w:space="0" w:color="auto"/>
                <w:bottom w:val="none" w:sz="0" w:space="0" w:color="auto"/>
                <w:right w:val="none" w:sz="0" w:space="0" w:color="auto"/>
              </w:divBdr>
              <w:divsChild>
                <w:div w:id="1148328828">
                  <w:marLeft w:val="0"/>
                  <w:marRight w:val="0"/>
                  <w:marTop w:val="0"/>
                  <w:marBottom w:val="0"/>
                  <w:divBdr>
                    <w:top w:val="none" w:sz="0" w:space="0" w:color="auto"/>
                    <w:left w:val="none" w:sz="0" w:space="0" w:color="auto"/>
                    <w:bottom w:val="none" w:sz="0" w:space="0" w:color="auto"/>
                    <w:right w:val="none" w:sz="0" w:space="0" w:color="auto"/>
                  </w:divBdr>
                  <w:divsChild>
                    <w:div w:id="1624383328">
                      <w:marLeft w:val="0"/>
                      <w:marRight w:val="0"/>
                      <w:marTop w:val="0"/>
                      <w:marBottom w:val="0"/>
                      <w:divBdr>
                        <w:top w:val="none" w:sz="0" w:space="0" w:color="auto"/>
                        <w:left w:val="none" w:sz="0" w:space="0" w:color="auto"/>
                        <w:bottom w:val="none" w:sz="0" w:space="0" w:color="auto"/>
                        <w:right w:val="none" w:sz="0" w:space="0" w:color="auto"/>
                      </w:divBdr>
                      <w:divsChild>
                        <w:div w:id="551230752">
                          <w:marLeft w:val="0"/>
                          <w:marRight w:val="0"/>
                          <w:marTop w:val="0"/>
                          <w:marBottom w:val="0"/>
                          <w:divBdr>
                            <w:top w:val="none" w:sz="0" w:space="0" w:color="auto"/>
                            <w:left w:val="none" w:sz="0" w:space="0" w:color="auto"/>
                            <w:bottom w:val="none" w:sz="0" w:space="0" w:color="auto"/>
                            <w:right w:val="none" w:sz="0" w:space="0" w:color="auto"/>
                          </w:divBdr>
                          <w:divsChild>
                            <w:div w:id="68118049">
                              <w:marLeft w:val="0"/>
                              <w:marRight w:val="0"/>
                              <w:marTop w:val="0"/>
                              <w:marBottom w:val="0"/>
                              <w:divBdr>
                                <w:top w:val="none" w:sz="0" w:space="0" w:color="auto"/>
                                <w:left w:val="none" w:sz="0" w:space="0" w:color="auto"/>
                                <w:bottom w:val="none" w:sz="0" w:space="0" w:color="auto"/>
                                <w:right w:val="none" w:sz="0" w:space="0" w:color="auto"/>
                              </w:divBdr>
                              <w:divsChild>
                                <w:div w:id="1841503281">
                                  <w:marLeft w:val="0"/>
                                  <w:marRight w:val="0"/>
                                  <w:marTop w:val="0"/>
                                  <w:marBottom w:val="0"/>
                                  <w:divBdr>
                                    <w:top w:val="none" w:sz="0" w:space="0" w:color="auto"/>
                                    <w:left w:val="none" w:sz="0" w:space="0" w:color="auto"/>
                                    <w:bottom w:val="none" w:sz="0" w:space="0" w:color="auto"/>
                                    <w:right w:val="none" w:sz="0" w:space="0" w:color="auto"/>
                                  </w:divBdr>
                                  <w:divsChild>
                                    <w:div w:id="376397793">
                                      <w:marLeft w:val="0"/>
                                      <w:marRight w:val="0"/>
                                      <w:marTop w:val="0"/>
                                      <w:marBottom w:val="0"/>
                                      <w:divBdr>
                                        <w:top w:val="none" w:sz="0" w:space="0" w:color="auto"/>
                                        <w:left w:val="none" w:sz="0" w:space="0" w:color="auto"/>
                                        <w:bottom w:val="none" w:sz="0" w:space="0" w:color="auto"/>
                                        <w:right w:val="none" w:sz="0" w:space="0" w:color="auto"/>
                                      </w:divBdr>
                                      <w:divsChild>
                                        <w:div w:id="177497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3582101">
      <w:bodyDiv w:val="1"/>
      <w:marLeft w:val="0"/>
      <w:marRight w:val="0"/>
      <w:marTop w:val="0"/>
      <w:marBottom w:val="0"/>
      <w:divBdr>
        <w:top w:val="none" w:sz="0" w:space="0" w:color="auto"/>
        <w:left w:val="none" w:sz="0" w:space="0" w:color="auto"/>
        <w:bottom w:val="none" w:sz="0" w:space="0" w:color="auto"/>
        <w:right w:val="none" w:sz="0" w:space="0" w:color="auto"/>
      </w:divBdr>
    </w:div>
    <w:div w:id="357706027">
      <w:bodyDiv w:val="1"/>
      <w:marLeft w:val="0"/>
      <w:marRight w:val="0"/>
      <w:marTop w:val="0"/>
      <w:marBottom w:val="0"/>
      <w:divBdr>
        <w:top w:val="none" w:sz="0" w:space="0" w:color="auto"/>
        <w:left w:val="none" w:sz="0" w:space="0" w:color="auto"/>
        <w:bottom w:val="none" w:sz="0" w:space="0" w:color="auto"/>
        <w:right w:val="none" w:sz="0" w:space="0" w:color="auto"/>
      </w:divBdr>
    </w:div>
    <w:div w:id="542333047">
      <w:bodyDiv w:val="1"/>
      <w:marLeft w:val="0"/>
      <w:marRight w:val="0"/>
      <w:marTop w:val="0"/>
      <w:marBottom w:val="0"/>
      <w:divBdr>
        <w:top w:val="none" w:sz="0" w:space="0" w:color="auto"/>
        <w:left w:val="none" w:sz="0" w:space="0" w:color="auto"/>
        <w:bottom w:val="none" w:sz="0" w:space="0" w:color="auto"/>
        <w:right w:val="none" w:sz="0" w:space="0" w:color="auto"/>
      </w:divBdr>
    </w:div>
    <w:div w:id="582371508">
      <w:bodyDiv w:val="1"/>
      <w:marLeft w:val="0"/>
      <w:marRight w:val="0"/>
      <w:marTop w:val="0"/>
      <w:marBottom w:val="0"/>
      <w:divBdr>
        <w:top w:val="none" w:sz="0" w:space="0" w:color="auto"/>
        <w:left w:val="none" w:sz="0" w:space="0" w:color="auto"/>
        <w:bottom w:val="none" w:sz="0" w:space="0" w:color="auto"/>
        <w:right w:val="none" w:sz="0" w:space="0" w:color="auto"/>
      </w:divBdr>
      <w:divsChild>
        <w:div w:id="609582901">
          <w:marLeft w:val="360"/>
          <w:marRight w:val="0"/>
          <w:marTop w:val="0"/>
          <w:marBottom w:val="0"/>
          <w:divBdr>
            <w:top w:val="none" w:sz="0" w:space="0" w:color="auto"/>
            <w:left w:val="none" w:sz="0" w:space="0" w:color="auto"/>
            <w:bottom w:val="none" w:sz="0" w:space="0" w:color="auto"/>
            <w:right w:val="none" w:sz="0" w:space="0" w:color="auto"/>
          </w:divBdr>
        </w:div>
        <w:div w:id="1621261534">
          <w:marLeft w:val="360"/>
          <w:marRight w:val="0"/>
          <w:marTop w:val="0"/>
          <w:marBottom w:val="0"/>
          <w:divBdr>
            <w:top w:val="none" w:sz="0" w:space="0" w:color="auto"/>
            <w:left w:val="none" w:sz="0" w:space="0" w:color="auto"/>
            <w:bottom w:val="none" w:sz="0" w:space="0" w:color="auto"/>
            <w:right w:val="none" w:sz="0" w:space="0" w:color="auto"/>
          </w:divBdr>
        </w:div>
        <w:div w:id="1351681829">
          <w:marLeft w:val="360"/>
          <w:marRight w:val="0"/>
          <w:marTop w:val="0"/>
          <w:marBottom w:val="0"/>
          <w:divBdr>
            <w:top w:val="none" w:sz="0" w:space="0" w:color="auto"/>
            <w:left w:val="none" w:sz="0" w:space="0" w:color="auto"/>
            <w:bottom w:val="none" w:sz="0" w:space="0" w:color="auto"/>
            <w:right w:val="none" w:sz="0" w:space="0" w:color="auto"/>
          </w:divBdr>
        </w:div>
      </w:divsChild>
    </w:div>
    <w:div w:id="662202849">
      <w:bodyDiv w:val="1"/>
      <w:marLeft w:val="0"/>
      <w:marRight w:val="0"/>
      <w:marTop w:val="0"/>
      <w:marBottom w:val="0"/>
      <w:divBdr>
        <w:top w:val="none" w:sz="0" w:space="0" w:color="auto"/>
        <w:left w:val="none" w:sz="0" w:space="0" w:color="auto"/>
        <w:bottom w:val="none" w:sz="0" w:space="0" w:color="auto"/>
        <w:right w:val="none" w:sz="0" w:space="0" w:color="auto"/>
      </w:divBdr>
    </w:div>
    <w:div w:id="664209160">
      <w:bodyDiv w:val="1"/>
      <w:marLeft w:val="0"/>
      <w:marRight w:val="0"/>
      <w:marTop w:val="0"/>
      <w:marBottom w:val="0"/>
      <w:divBdr>
        <w:top w:val="none" w:sz="0" w:space="0" w:color="auto"/>
        <w:left w:val="none" w:sz="0" w:space="0" w:color="auto"/>
        <w:bottom w:val="none" w:sz="0" w:space="0" w:color="auto"/>
        <w:right w:val="none" w:sz="0" w:space="0" w:color="auto"/>
      </w:divBdr>
    </w:div>
    <w:div w:id="789519712">
      <w:bodyDiv w:val="1"/>
      <w:marLeft w:val="0"/>
      <w:marRight w:val="0"/>
      <w:marTop w:val="0"/>
      <w:marBottom w:val="0"/>
      <w:divBdr>
        <w:top w:val="none" w:sz="0" w:space="0" w:color="auto"/>
        <w:left w:val="none" w:sz="0" w:space="0" w:color="auto"/>
        <w:bottom w:val="none" w:sz="0" w:space="0" w:color="auto"/>
        <w:right w:val="none" w:sz="0" w:space="0" w:color="auto"/>
      </w:divBdr>
      <w:divsChild>
        <w:div w:id="1756702169">
          <w:marLeft w:val="360"/>
          <w:marRight w:val="0"/>
          <w:marTop w:val="0"/>
          <w:marBottom w:val="92"/>
          <w:divBdr>
            <w:top w:val="none" w:sz="0" w:space="0" w:color="auto"/>
            <w:left w:val="none" w:sz="0" w:space="0" w:color="auto"/>
            <w:bottom w:val="none" w:sz="0" w:space="0" w:color="auto"/>
            <w:right w:val="none" w:sz="0" w:space="0" w:color="auto"/>
          </w:divBdr>
        </w:div>
        <w:div w:id="501162961">
          <w:marLeft w:val="360"/>
          <w:marRight w:val="0"/>
          <w:marTop w:val="0"/>
          <w:marBottom w:val="92"/>
          <w:divBdr>
            <w:top w:val="none" w:sz="0" w:space="0" w:color="auto"/>
            <w:left w:val="none" w:sz="0" w:space="0" w:color="auto"/>
            <w:bottom w:val="none" w:sz="0" w:space="0" w:color="auto"/>
            <w:right w:val="none" w:sz="0" w:space="0" w:color="auto"/>
          </w:divBdr>
        </w:div>
        <w:div w:id="182986165">
          <w:marLeft w:val="360"/>
          <w:marRight w:val="0"/>
          <w:marTop w:val="0"/>
          <w:marBottom w:val="92"/>
          <w:divBdr>
            <w:top w:val="none" w:sz="0" w:space="0" w:color="auto"/>
            <w:left w:val="none" w:sz="0" w:space="0" w:color="auto"/>
            <w:bottom w:val="none" w:sz="0" w:space="0" w:color="auto"/>
            <w:right w:val="none" w:sz="0" w:space="0" w:color="auto"/>
          </w:divBdr>
        </w:div>
      </w:divsChild>
    </w:div>
    <w:div w:id="918442716">
      <w:bodyDiv w:val="1"/>
      <w:marLeft w:val="0"/>
      <w:marRight w:val="0"/>
      <w:marTop w:val="0"/>
      <w:marBottom w:val="0"/>
      <w:divBdr>
        <w:top w:val="none" w:sz="0" w:space="0" w:color="auto"/>
        <w:left w:val="none" w:sz="0" w:space="0" w:color="auto"/>
        <w:bottom w:val="none" w:sz="0" w:space="0" w:color="auto"/>
        <w:right w:val="none" w:sz="0" w:space="0" w:color="auto"/>
      </w:divBdr>
    </w:div>
    <w:div w:id="960963688">
      <w:bodyDiv w:val="1"/>
      <w:marLeft w:val="0"/>
      <w:marRight w:val="0"/>
      <w:marTop w:val="0"/>
      <w:marBottom w:val="0"/>
      <w:divBdr>
        <w:top w:val="none" w:sz="0" w:space="0" w:color="auto"/>
        <w:left w:val="none" w:sz="0" w:space="0" w:color="auto"/>
        <w:bottom w:val="none" w:sz="0" w:space="0" w:color="auto"/>
        <w:right w:val="none" w:sz="0" w:space="0" w:color="auto"/>
      </w:divBdr>
      <w:divsChild>
        <w:div w:id="1702130368">
          <w:marLeft w:val="360"/>
          <w:marRight w:val="0"/>
          <w:marTop w:val="0"/>
          <w:marBottom w:val="92"/>
          <w:divBdr>
            <w:top w:val="none" w:sz="0" w:space="0" w:color="auto"/>
            <w:left w:val="none" w:sz="0" w:space="0" w:color="auto"/>
            <w:bottom w:val="none" w:sz="0" w:space="0" w:color="auto"/>
            <w:right w:val="none" w:sz="0" w:space="0" w:color="auto"/>
          </w:divBdr>
        </w:div>
        <w:div w:id="767896706">
          <w:marLeft w:val="360"/>
          <w:marRight w:val="0"/>
          <w:marTop w:val="0"/>
          <w:marBottom w:val="92"/>
          <w:divBdr>
            <w:top w:val="none" w:sz="0" w:space="0" w:color="auto"/>
            <w:left w:val="none" w:sz="0" w:space="0" w:color="auto"/>
            <w:bottom w:val="none" w:sz="0" w:space="0" w:color="auto"/>
            <w:right w:val="none" w:sz="0" w:space="0" w:color="auto"/>
          </w:divBdr>
        </w:div>
        <w:div w:id="2007857912">
          <w:marLeft w:val="360"/>
          <w:marRight w:val="0"/>
          <w:marTop w:val="0"/>
          <w:marBottom w:val="92"/>
          <w:divBdr>
            <w:top w:val="none" w:sz="0" w:space="0" w:color="auto"/>
            <w:left w:val="none" w:sz="0" w:space="0" w:color="auto"/>
            <w:bottom w:val="none" w:sz="0" w:space="0" w:color="auto"/>
            <w:right w:val="none" w:sz="0" w:space="0" w:color="auto"/>
          </w:divBdr>
        </w:div>
      </w:divsChild>
    </w:div>
    <w:div w:id="1092435663">
      <w:bodyDiv w:val="1"/>
      <w:marLeft w:val="0"/>
      <w:marRight w:val="0"/>
      <w:marTop w:val="0"/>
      <w:marBottom w:val="0"/>
      <w:divBdr>
        <w:top w:val="none" w:sz="0" w:space="0" w:color="auto"/>
        <w:left w:val="none" w:sz="0" w:space="0" w:color="auto"/>
        <w:bottom w:val="none" w:sz="0" w:space="0" w:color="auto"/>
        <w:right w:val="none" w:sz="0" w:space="0" w:color="auto"/>
      </w:divBdr>
    </w:div>
    <w:div w:id="1119377158">
      <w:bodyDiv w:val="1"/>
      <w:marLeft w:val="0"/>
      <w:marRight w:val="0"/>
      <w:marTop w:val="0"/>
      <w:marBottom w:val="0"/>
      <w:divBdr>
        <w:top w:val="none" w:sz="0" w:space="0" w:color="auto"/>
        <w:left w:val="none" w:sz="0" w:space="0" w:color="auto"/>
        <w:bottom w:val="none" w:sz="0" w:space="0" w:color="auto"/>
        <w:right w:val="none" w:sz="0" w:space="0" w:color="auto"/>
      </w:divBdr>
      <w:divsChild>
        <w:div w:id="938871909">
          <w:marLeft w:val="360"/>
          <w:marRight w:val="0"/>
          <w:marTop w:val="0"/>
          <w:marBottom w:val="0"/>
          <w:divBdr>
            <w:top w:val="none" w:sz="0" w:space="0" w:color="auto"/>
            <w:left w:val="none" w:sz="0" w:space="0" w:color="auto"/>
            <w:bottom w:val="none" w:sz="0" w:space="0" w:color="auto"/>
            <w:right w:val="none" w:sz="0" w:space="0" w:color="auto"/>
          </w:divBdr>
        </w:div>
        <w:div w:id="666252941">
          <w:marLeft w:val="360"/>
          <w:marRight w:val="0"/>
          <w:marTop w:val="0"/>
          <w:marBottom w:val="0"/>
          <w:divBdr>
            <w:top w:val="none" w:sz="0" w:space="0" w:color="auto"/>
            <w:left w:val="none" w:sz="0" w:space="0" w:color="auto"/>
            <w:bottom w:val="none" w:sz="0" w:space="0" w:color="auto"/>
            <w:right w:val="none" w:sz="0" w:space="0" w:color="auto"/>
          </w:divBdr>
        </w:div>
        <w:div w:id="1996689084">
          <w:marLeft w:val="360"/>
          <w:marRight w:val="0"/>
          <w:marTop w:val="0"/>
          <w:marBottom w:val="0"/>
          <w:divBdr>
            <w:top w:val="none" w:sz="0" w:space="0" w:color="auto"/>
            <w:left w:val="none" w:sz="0" w:space="0" w:color="auto"/>
            <w:bottom w:val="none" w:sz="0" w:space="0" w:color="auto"/>
            <w:right w:val="none" w:sz="0" w:space="0" w:color="auto"/>
          </w:divBdr>
        </w:div>
      </w:divsChild>
    </w:div>
    <w:div w:id="1164122398">
      <w:bodyDiv w:val="1"/>
      <w:marLeft w:val="0"/>
      <w:marRight w:val="0"/>
      <w:marTop w:val="0"/>
      <w:marBottom w:val="0"/>
      <w:divBdr>
        <w:top w:val="none" w:sz="0" w:space="0" w:color="auto"/>
        <w:left w:val="none" w:sz="0" w:space="0" w:color="auto"/>
        <w:bottom w:val="none" w:sz="0" w:space="0" w:color="auto"/>
        <w:right w:val="none" w:sz="0" w:space="0" w:color="auto"/>
      </w:divBdr>
    </w:div>
    <w:div w:id="1456679581">
      <w:bodyDiv w:val="1"/>
      <w:marLeft w:val="0"/>
      <w:marRight w:val="0"/>
      <w:marTop w:val="0"/>
      <w:marBottom w:val="0"/>
      <w:divBdr>
        <w:top w:val="none" w:sz="0" w:space="0" w:color="auto"/>
        <w:left w:val="none" w:sz="0" w:space="0" w:color="auto"/>
        <w:bottom w:val="none" w:sz="0" w:space="0" w:color="auto"/>
        <w:right w:val="none" w:sz="0" w:space="0" w:color="auto"/>
      </w:divBdr>
    </w:div>
    <w:div w:id="1501045668">
      <w:bodyDiv w:val="1"/>
      <w:marLeft w:val="0"/>
      <w:marRight w:val="0"/>
      <w:marTop w:val="0"/>
      <w:marBottom w:val="0"/>
      <w:divBdr>
        <w:top w:val="none" w:sz="0" w:space="0" w:color="auto"/>
        <w:left w:val="none" w:sz="0" w:space="0" w:color="auto"/>
        <w:bottom w:val="none" w:sz="0" w:space="0" w:color="auto"/>
        <w:right w:val="none" w:sz="0" w:space="0" w:color="auto"/>
      </w:divBdr>
      <w:divsChild>
        <w:div w:id="1301496966">
          <w:marLeft w:val="0"/>
          <w:marRight w:val="0"/>
          <w:marTop w:val="0"/>
          <w:marBottom w:val="0"/>
          <w:divBdr>
            <w:top w:val="none" w:sz="0" w:space="0" w:color="auto"/>
            <w:left w:val="none" w:sz="0" w:space="0" w:color="auto"/>
            <w:bottom w:val="none" w:sz="0" w:space="0" w:color="auto"/>
            <w:right w:val="none" w:sz="0" w:space="0" w:color="auto"/>
          </w:divBdr>
          <w:divsChild>
            <w:div w:id="2074115823">
              <w:marLeft w:val="0"/>
              <w:marRight w:val="0"/>
              <w:marTop w:val="0"/>
              <w:marBottom w:val="0"/>
              <w:divBdr>
                <w:top w:val="none" w:sz="0" w:space="0" w:color="E1E1E1"/>
                <w:left w:val="none" w:sz="0" w:space="0" w:color="E1E1E1"/>
                <w:bottom w:val="none" w:sz="0" w:space="0" w:color="E1E1E1"/>
                <w:right w:val="none" w:sz="0" w:space="0" w:color="E1E1E1"/>
              </w:divBdr>
              <w:divsChild>
                <w:div w:id="1329333965">
                  <w:marLeft w:val="0"/>
                  <w:marRight w:val="0"/>
                  <w:marTop w:val="0"/>
                  <w:marBottom w:val="0"/>
                  <w:divBdr>
                    <w:top w:val="none" w:sz="0" w:space="0" w:color="auto"/>
                    <w:left w:val="none" w:sz="0" w:space="0" w:color="auto"/>
                    <w:bottom w:val="none" w:sz="0" w:space="0" w:color="auto"/>
                    <w:right w:val="none" w:sz="0" w:space="0" w:color="auto"/>
                  </w:divBdr>
                  <w:divsChild>
                    <w:div w:id="1750809199">
                      <w:marLeft w:val="0"/>
                      <w:marRight w:val="0"/>
                      <w:marTop w:val="0"/>
                      <w:marBottom w:val="0"/>
                      <w:divBdr>
                        <w:top w:val="none" w:sz="0" w:space="0" w:color="auto"/>
                        <w:left w:val="none" w:sz="0" w:space="0" w:color="auto"/>
                        <w:bottom w:val="none" w:sz="0" w:space="0" w:color="auto"/>
                        <w:right w:val="none" w:sz="0" w:space="0" w:color="auto"/>
                      </w:divBdr>
                      <w:divsChild>
                        <w:div w:id="138812791">
                          <w:marLeft w:val="0"/>
                          <w:marRight w:val="0"/>
                          <w:marTop w:val="0"/>
                          <w:marBottom w:val="0"/>
                          <w:divBdr>
                            <w:top w:val="none" w:sz="0" w:space="0" w:color="auto"/>
                            <w:left w:val="none" w:sz="0" w:space="0" w:color="auto"/>
                            <w:bottom w:val="none" w:sz="0" w:space="0" w:color="auto"/>
                            <w:right w:val="none" w:sz="0" w:space="0" w:color="auto"/>
                          </w:divBdr>
                          <w:divsChild>
                            <w:div w:id="1948848136">
                              <w:marLeft w:val="0"/>
                              <w:marRight w:val="0"/>
                              <w:marTop w:val="0"/>
                              <w:marBottom w:val="0"/>
                              <w:divBdr>
                                <w:top w:val="none" w:sz="0" w:space="0" w:color="auto"/>
                                <w:left w:val="none" w:sz="0" w:space="0" w:color="auto"/>
                                <w:bottom w:val="none" w:sz="0" w:space="0" w:color="auto"/>
                                <w:right w:val="none" w:sz="0" w:space="0" w:color="auto"/>
                              </w:divBdr>
                              <w:divsChild>
                                <w:div w:id="273827935">
                                  <w:marLeft w:val="0"/>
                                  <w:marRight w:val="0"/>
                                  <w:marTop w:val="0"/>
                                  <w:marBottom w:val="0"/>
                                  <w:divBdr>
                                    <w:top w:val="none" w:sz="0" w:space="0" w:color="auto"/>
                                    <w:left w:val="none" w:sz="0" w:space="0" w:color="auto"/>
                                    <w:bottom w:val="none" w:sz="0" w:space="0" w:color="auto"/>
                                    <w:right w:val="none" w:sz="0" w:space="0" w:color="auto"/>
                                  </w:divBdr>
                                  <w:divsChild>
                                    <w:div w:id="140325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3924487">
      <w:bodyDiv w:val="1"/>
      <w:marLeft w:val="0"/>
      <w:marRight w:val="0"/>
      <w:marTop w:val="0"/>
      <w:marBottom w:val="0"/>
      <w:divBdr>
        <w:top w:val="none" w:sz="0" w:space="0" w:color="auto"/>
        <w:left w:val="none" w:sz="0" w:space="0" w:color="auto"/>
        <w:bottom w:val="none" w:sz="0" w:space="0" w:color="auto"/>
        <w:right w:val="none" w:sz="0" w:space="0" w:color="auto"/>
      </w:divBdr>
    </w:div>
    <w:div w:id="1642996076">
      <w:bodyDiv w:val="1"/>
      <w:marLeft w:val="0"/>
      <w:marRight w:val="0"/>
      <w:marTop w:val="0"/>
      <w:marBottom w:val="0"/>
      <w:divBdr>
        <w:top w:val="none" w:sz="0" w:space="0" w:color="auto"/>
        <w:left w:val="none" w:sz="0" w:space="0" w:color="auto"/>
        <w:bottom w:val="none" w:sz="0" w:space="0" w:color="auto"/>
        <w:right w:val="none" w:sz="0" w:space="0" w:color="auto"/>
      </w:divBdr>
    </w:div>
    <w:div w:id="1718315742">
      <w:bodyDiv w:val="1"/>
      <w:marLeft w:val="0"/>
      <w:marRight w:val="0"/>
      <w:marTop w:val="0"/>
      <w:marBottom w:val="0"/>
      <w:divBdr>
        <w:top w:val="none" w:sz="0" w:space="0" w:color="auto"/>
        <w:left w:val="none" w:sz="0" w:space="0" w:color="auto"/>
        <w:bottom w:val="none" w:sz="0" w:space="0" w:color="auto"/>
        <w:right w:val="none" w:sz="0" w:space="0" w:color="auto"/>
      </w:divBdr>
    </w:div>
    <w:div w:id="1805074850">
      <w:bodyDiv w:val="1"/>
      <w:marLeft w:val="0"/>
      <w:marRight w:val="0"/>
      <w:marTop w:val="0"/>
      <w:marBottom w:val="0"/>
      <w:divBdr>
        <w:top w:val="none" w:sz="0" w:space="0" w:color="auto"/>
        <w:left w:val="none" w:sz="0" w:space="0" w:color="auto"/>
        <w:bottom w:val="none" w:sz="0" w:space="0" w:color="auto"/>
        <w:right w:val="none" w:sz="0" w:space="0" w:color="auto"/>
      </w:divBdr>
    </w:div>
    <w:div w:id="1831630267">
      <w:bodyDiv w:val="1"/>
      <w:marLeft w:val="0"/>
      <w:marRight w:val="0"/>
      <w:marTop w:val="0"/>
      <w:marBottom w:val="0"/>
      <w:divBdr>
        <w:top w:val="none" w:sz="0" w:space="0" w:color="auto"/>
        <w:left w:val="none" w:sz="0" w:space="0" w:color="auto"/>
        <w:bottom w:val="none" w:sz="0" w:space="0" w:color="auto"/>
        <w:right w:val="none" w:sz="0" w:space="0" w:color="auto"/>
      </w:divBdr>
    </w:div>
    <w:div w:id="1896043907">
      <w:bodyDiv w:val="1"/>
      <w:marLeft w:val="0"/>
      <w:marRight w:val="0"/>
      <w:marTop w:val="0"/>
      <w:marBottom w:val="0"/>
      <w:divBdr>
        <w:top w:val="none" w:sz="0" w:space="0" w:color="auto"/>
        <w:left w:val="none" w:sz="0" w:space="0" w:color="auto"/>
        <w:bottom w:val="none" w:sz="0" w:space="0" w:color="auto"/>
        <w:right w:val="none" w:sz="0" w:space="0" w:color="auto"/>
      </w:divBdr>
    </w:div>
    <w:div w:id="1907841064">
      <w:bodyDiv w:val="1"/>
      <w:marLeft w:val="0"/>
      <w:marRight w:val="0"/>
      <w:marTop w:val="0"/>
      <w:marBottom w:val="0"/>
      <w:divBdr>
        <w:top w:val="none" w:sz="0" w:space="0" w:color="auto"/>
        <w:left w:val="none" w:sz="0" w:space="0" w:color="auto"/>
        <w:bottom w:val="none" w:sz="0" w:space="0" w:color="auto"/>
        <w:right w:val="none" w:sz="0" w:space="0" w:color="auto"/>
      </w:divBdr>
    </w:div>
    <w:div w:id="2020354360">
      <w:bodyDiv w:val="1"/>
      <w:marLeft w:val="0"/>
      <w:marRight w:val="0"/>
      <w:marTop w:val="0"/>
      <w:marBottom w:val="0"/>
      <w:divBdr>
        <w:top w:val="none" w:sz="0" w:space="0" w:color="auto"/>
        <w:left w:val="none" w:sz="0" w:space="0" w:color="auto"/>
        <w:bottom w:val="none" w:sz="0" w:space="0" w:color="auto"/>
        <w:right w:val="none" w:sz="0" w:space="0" w:color="auto"/>
      </w:divBdr>
    </w:div>
    <w:div w:id="210823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11.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10.xml"/><Relationship Id="rId33"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9.xml"/><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7.xml"/><Relationship Id="rId27" Type="http://schemas.openxmlformats.org/officeDocument/2006/relationships/image" Target="media/image3.png"/><Relationship Id="rId30" Type="http://schemas.openxmlformats.org/officeDocument/2006/relationships/footer" Target="footer14.xml"/><Relationship Id="rId35" Type="http://schemas.openxmlformats.org/officeDocument/2006/relationships/footer" Target="footer16.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2">
            <a:lumMod val="20000"/>
            <a:lumOff val="80000"/>
            <a:alpha val="71000"/>
          </a:schemeClr>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347E2CF9BDA04B8FF6654A9F508FCE" ma:contentTypeVersion="2" ma:contentTypeDescription="Create a new document." ma:contentTypeScope="" ma:versionID="e62bd8238b53f390c59eaf8fd7251ef4">
  <xsd:schema xmlns:xsd="http://www.w3.org/2001/XMLSchema" xmlns:xs="http://www.w3.org/2001/XMLSchema" xmlns:p="http://schemas.microsoft.com/office/2006/metadata/properties" targetNamespace="http://schemas.microsoft.com/office/2006/metadata/properties" ma:root="true" ma:fieldsID="eb3c1f227c56d583988d770ec43322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59F4B-B4A2-4241-BDB5-11025BCA281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1CA1EAD-4294-471A-B999-3FE8AF13AF0C}">
  <ds:schemaRefs>
    <ds:schemaRef ds:uri="http://schemas.microsoft.com/sharepoint/v3/contenttype/forms"/>
  </ds:schemaRefs>
</ds:datastoreItem>
</file>

<file path=customXml/itemProps3.xml><?xml version="1.0" encoding="utf-8"?>
<ds:datastoreItem xmlns:ds="http://schemas.openxmlformats.org/officeDocument/2006/customXml" ds:itemID="{BD316C3A-FC6E-4C03-B6D6-7FE60DB75D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A239B51-D297-4EFC-AC5D-A721BEED0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34</Pages>
  <Words>11771</Words>
  <Characters>73575</Characters>
  <Application>Microsoft Office Word</Application>
  <DocSecurity>0</DocSecurity>
  <Lines>2373</Lines>
  <Paragraphs>677</Paragraphs>
  <ScaleCrop>false</ScaleCrop>
  <HeadingPairs>
    <vt:vector size="2" baseType="variant">
      <vt:variant>
        <vt:lpstr>Title</vt:lpstr>
      </vt:variant>
      <vt:variant>
        <vt:i4>1</vt:i4>
      </vt:variant>
    </vt:vector>
  </HeadingPairs>
  <TitlesOfParts>
    <vt:vector size="1" baseType="lpstr">
      <vt:lpstr>National Suicide Prevention Adviser Appendices</vt:lpstr>
    </vt:vector>
  </TitlesOfParts>
  <Company/>
  <LinksUpToDate>false</LinksUpToDate>
  <CharactersWithSpaces>84669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Suicide Prevention Adviser Appendices</dc:title>
  <dc:subject>Mental health</dc:subject>
  <dc:creator>Australian Government Department of Health</dc:creator>
  <cp:keywords>Mental health;Suicide preventive health; </cp:keywords>
  <dc:description/>
  <cp:lastModifiedBy>MASCHKE, Elvia</cp:lastModifiedBy>
  <cp:revision>17</cp:revision>
  <cp:lastPrinted>2021-01-25T02:42:00Z</cp:lastPrinted>
  <dcterms:created xsi:type="dcterms:W3CDTF">2021-05-12T04:45:00Z</dcterms:created>
  <dcterms:modified xsi:type="dcterms:W3CDTF">2021-05-12T05:37:00Z</dcterms:modified>
</cp:coreProperties>
</file>