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01FFB" w14:textId="77777777" w:rsidR="004D309B" w:rsidRPr="00FF07A6" w:rsidRDefault="00452444" w:rsidP="00FF07A6">
      <w:pPr>
        <w:pStyle w:val="Heading1"/>
      </w:pPr>
      <w:r w:rsidRPr="00FF07A6">
        <w:t>Guaranteeing medicare – medicare benefits schedule review – plastic and reconstructive surgery services</w:t>
      </w:r>
    </w:p>
    <w:p w14:paraId="6574DEF2" w14:textId="77777777" w:rsidR="004D309B" w:rsidRPr="00FF07A6" w:rsidRDefault="004D309B" w:rsidP="00FF07A6">
      <w:pPr>
        <w:rPr>
          <w:lang w:val="en"/>
        </w:rPr>
        <w:sectPr w:rsidR="004D309B" w:rsidRPr="00FF07A6" w:rsidSect="00FF07A6">
          <w:footerReference w:type="even" r:id="rId10"/>
          <w:headerReference w:type="first" r:id="rId11"/>
          <w:footerReference w:type="first" r:id="rId12"/>
          <w:pgSz w:w="11906" w:h="16838" w:code="9"/>
          <w:pgMar w:top="2694" w:right="1134" w:bottom="426" w:left="1134" w:header="0" w:footer="176" w:gutter="0"/>
          <w:cols w:space="567"/>
          <w:titlePg/>
          <w:docGrid w:linePitch="360"/>
        </w:sectPr>
      </w:pPr>
      <w:r w:rsidRPr="00FF07A6">
        <w:rPr>
          <w:rStyle w:val="CommentTextChar"/>
        </w:rPr>
        <w:t xml:space="preserve">The Australian Government is making changes to </w:t>
      </w:r>
      <w:r w:rsidR="00BB1C4E" w:rsidRPr="00FF07A6">
        <w:rPr>
          <w:rStyle w:val="CommentTextChar"/>
        </w:rPr>
        <w:t>Medicare-</w:t>
      </w:r>
      <w:r w:rsidRPr="00FF07A6">
        <w:rPr>
          <w:rStyle w:val="CommentTextChar"/>
        </w:rPr>
        <w:t>funded</w:t>
      </w:r>
      <w:r w:rsidR="00452444" w:rsidRPr="00FF07A6">
        <w:rPr>
          <w:rStyle w:val="CommentTextChar"/>
        </w:rPr>
        <w:t xml:space="preserve"> services for plastic and reconstructive surgery to support best practice treatment and improve patient experience and safety</w:t>
      </w:r>
      <w:r w:rsidRPr="00FF07A6">
        <w:rPr>
          <w:rStyle w:val="CommentTextChar"/>
        </w:rPr>
        <w:t>, following recommendations</w:t>
      </w:r>
      <w:bookmarkStart w:id="0" w:name="_GoBack"/>
      <w:bookmarkEnd w:id="0"/>
      <w:r w:rsidRPr="00FF07A6">
        <w:rPr>
          <w:rStyle w:val="CommentTextChar"/>
        </w:rPr>
        <w:t xml:space="preserve"> from the M</w:t>
      </w:r>
      <w:r w:rsidR="00BB1C4E" w:rsidRPr="00FF07A6">
        <w:rPr>
          <w:rStyle w:val="CommentTextChar"/>
        </w:rPr>
        <w:t xml:space="preserve">edicare </w:t>
      </w:r>
      <w:r w:rsidRPr="00FF07A6">
        <w:rPr>
          <w:rStyle w:val="CommentTextChar"/>
        </w:rPr>
        <w:t>B</w:t>
      </w:r>
      <w:r w:rsidR="00BB1C4E" w:rsidRPr="00FF07A6">
        <w:rPr>
          <w:rStyle w:val="CommentTextChar"/>
        </w:rPr>
        <w:t xml:space="preserve">enefits </w:t>
      </w:r>
      <w:r w:rsidRPr="00FF07A6">
        <w:rPr>
          <w:rStyle w:val="CommentTextChar"/>
        </w:rPr>
        <w:t>S</w:t>
      </w:r>
      <w:r w:rsidR="00BB1C4E" w:rsidRPr="00FF07A6">
        <w:rPr>
          <w:rStyle w:val="CommentTextChar"/>
        </w:rPr>
        <w:t>chedule (MBS)</w:t>
      </w:r>
      <w:r w:rsidRPr="00FF07A6">
        <w:rPr>
          <w:rStyle w:val="CommentTextChar"/>
        </w:rPr>
        <w:t xml:space="preserve"> Review Taskforce</w:t>
      </w:r>
      <w:r w:rsidRPr="00FF07A6">
        <w:t>.</w:t>
      </w:r>
    </w:p>
    <w:p w14:paraId="4F99DD87" w14:textId="77777777" w:rsidR="004D309B" w:rsidRPr="00FF07A6" w:rsidRDefault="004D309B" w:rsidP="00FF07A6">
      <w:pPr>
        <w:pStyle w:val="Heading2"/>
      </w:pPr>
      <w:r w:rsidRPr="00FF07A6">
        <w:t>What are the changes?</w:t>
      </w:r>
    </w:p>
    <w:p w14:paraId="5CD4684C" w14:textId="71FD8CCD" w:rsidR="004315C5" w:rsidRDefault="00452444" w:rsidP="00CC5B1F">
      <w:r>
        <w:t xml:space="preserve">From 1 November 2022, there will be a number of changes to MBS items to better align plastic and reconstructive surgery </w:t>
      </w:r>
      <w:r w:rsidR="00182F0C">
        <w:t xml:space="preserve">related </w:t>
      </w:r>
      <w:r>
        <w:t>services with contemporary</w:t>
      </w:r>
      <w:r w:rsidR="004315C5">
        <w:t xml:space="preserve"> and evidence based treatment. These changes will include:</w:t>
      </w:r>
    </w:p>
    <w:p w14:paraId="5BB206CC" w14:textId="085E3D2F" w:rsidR="004315C5" w:rsidRDefault="004315C5" w:rsidP="00CC5B1F">
      <w:pPr>
        <w:pStyle w:val="ListParagraph"/>
        <w:numPr>
          <w:ilvl w:val="0"/>
          <w:numId w:val="3"/>
        </w:numPr>
      </w:pPr>
      <w:r w:rsidRPr="00CC5B1F">
        <w:t>r</w:t>
      </w:r>
      <w:r w:rsidR="00641DD1">
        <w:t>estructuring</w:t>
      </w:r>
      <w:r w:rsidRPr="00CC5B1F">
        <w:t xml:space="preserve"> general and skin items</w:t>
      </w:r>
      <w:r w:rsidR="007A0986">
        <w:t xml:space="preserve"> for consistency throughout the MBS</w:t>
      </w:r>
    </w:p>
    <w:p w14:paraId="57BB9C1F" w14:textId="2CE53F85" w:rsidR="007A0986" w:rsidRDefault="00641DD1" w:rsidP="00CC5B1F">
      <w:pPr>
        <w:pStyle w:val="ListParagraph"/>
        <w:numPr>
          <w:ilvl w:val="0"/>
          <w:numId w:val="3"/>
        </w:numPr>
      </w:pPr>
      <w:r>
        <w:t>restructuring</w:t>
      </w:r>
      <w:r w:rsidR="007A0986">
        <w:t xml:space="preserve"> burns items to reflect contemporary clinical practice</w:t>
      </w:r>
    </w:p>
    <w:p w14:paraId="53612D33" w14:textId="40C189B0" w:rsidR="007A0986" w:rsidRDefault="00641DD1" w:rsidP="00CC5B1F">
      <w:pPr>
        <w:pStyle w:val="ListParagraph"/>
        <w:numPr>
          <w:ilvl w:val="0"/>
          <w:numId w:val="3"/>
        </w:numPr>
      </w:pPr>
      <w:r>
        <w:t>reorganising</w:t>
      </w:r>
      <w:r w:rsidR="007A0986">
        <w:t xml:space="preserve"> breast cancer and reconstruction items</w:t>
      </w:r>
      <w:r w:rsidR="0013788F">
        <w:t xml:space="preserve"> to reflect modern breast cancer surgery</w:t>
      </w:r>
      <w:r w:rsidR="007A0986">
        <w:t>, including a range of new items for bilateral breast reconstruction</w:t>
      </w:r>
    </w:p>
    <w:p w14:paraId="520FD27F" w14:textId="35281FF1" w:rsidR="004315C5" w:rsidRDefault="004315C5" w:rsidP="00CC5B1F">
      <w:pPr>
        <w:pStyle w:val="ListParagraph"/>
        <w:numPr>
          <w:ilvl w:val="0"/>
          <w:numId w:val="3"/>
        </w:numPr>
      </w:pPr>
      <w:r w:rsidRPr="00335535">
        <w:t>r</w:t>
      </w:r>
      <w:r w:rsidR="00641DD1">
        <w:t>eorganising</w:t>
      </w:r>
      <w:r w:rsidR="007A0986">
        <w:t xml:space="preserve"> </w:t>
      </w:r>
      <w:proofErr w:type="spellStart"/>
      <w:r w:rsidRPr="00335535">
        <w:t>cranio</w:t>
      </w:r>
      <w:proofErr w:type="spellEnd"/>
      <w:r w:rsidRPr="00335535">
        <w:t>-maxillofacial/oral and maxillofacial items</w:t>
      </w:r>
    </w:p>
    <w:p w14:paraId="440B2B3A" w14:textId="52B703A2" w:rsidR="004315C5" w:rsidRDefault="004315C5" w:rsidP="00CC5B1F">
      <w:pPr>
        <w:pStyle w:val="ListParagraph"/>
        <w:numPr>
          <w:ilvl w:val="0"/>
          <w:numId w:val="3"/>
        </w:numPr>
      </w:pPr>
      <w:r>
        <w:t>u</w:t>
      </w:r>
      <w:r w:rsidRPr="00335535">
        <w:t>pdat</w:t>
      </w:r>
      <w:r w:rsidR="00641DD1">
        <w:t>ing</w:t>
      </w:r>
      <w:r w:rsidRPr="00335535">
        <w:t xml:space="preserve"> terminology of the paediatric plastic surgery items </w:t>
      </w:r>
      <w:r>
        <w:t>to be consistent with international classifications and contemporary understanding in the field</w:t>
      </w:r>
    </w:p>
    <w:p w14:paraId="7B8628C8" w14:textId="396FD458" w:rsidR="004315C5" w:rsidRDefault="004315C5" w:rsidP="00CC5B1F">
      <w:pPr>
        <w:pStyle w:val="ListParagraph"/>
        <w:numPr>
          <w:ilvl w:val="0"/>
          <w:numId w:val="3"/>
        </w:numPr>
      </w:pPr>
      <w:r>
        <w:t>s</w:t>
      </w:r>
      <w:r w:rsidR="00641DD1">
        <w:t>afeguarding</w:t>
      </w:r>
      <w:r w:rsidRPr="00335535">
        <w:t xml:space="preserve"> Medicare against inappropriate </w:t>
      </w:r>
      <w:r>
        <w:t xml:space="preserve">use of services for </w:t>
      </w:r>
      <w:r w:rsidRPr="00335535">
        <w:t xml:space="preserve">cosmetic </w:t>
      </w:r>
      <w:r>
        <w:t>purposes, and</w:t>
      </w:r>
    </w:p>
    <w:p w14:paraId="64D78341" w14:textId="0EA65E27" w:rsidR="00CC5B1F" w:rsidRDefault="00641DD1" w:rsidP="00CC5B1F">
      <w:pPr>
        <w:pStyle w:val="ListParagraph"/>
        <w:numPr>
          <w:ilvl w:val="0"/>
          <w:numId w:val="3"/>
        </w:numPr>
      </w:pPr>
      <w:r>
        <w:t>consolidating a</w:t>
      </w:r>
      <w:r w:rsidR="0013788F">
        <w:t xml:space="preserve"> range of existing items</w:t>
      </w:r>
      <w:r w:rsidR="00CC5B1F">
        <w:t xml:space="preserve"> to simplify item c</w:t>
      </w:r>
      <w:r w:rsidR="00FF07A6">
        <w:t>laiming</w:t>
      </w:r>
    </w:p>
    <w:p w14:paraId="3AD34588" w14:textId="77777777" w:rsidR="004D309B" w:rsidRPr="00FF07A6" w:rsidRDefault="004D309B" w:rsidP="00FF07A6">
      <w:pPr>
        <w:pStyle w:val="Heading2"/>
      </w:pPr>
      <w:r w:rsidRPr="00FF07A6">
        <w:t>Why are these changes being made?</w:t>
      </w:r>
    </w:p>
    <w:p w14:paraId="561F41FB" w14:textId="77777777" w:rsidR="0060431D" w:rsidRDefault="0060431D" w:rsidP="0060431D">
      <w:r>
        <w:t>These changes were recommended by the independent MBS Review Taskforce, following a comprehensive review of the MBS items by clinicians, health system experts and consumers.</w:t>
      </w:r>
    </w:p>
    <w:p w14:paraId="08331048" w14:textId="77777777" w:rsidR="0060431D" w:rsidRDefault="0060431D" w:rsidP="0060431D">
      <w:r>
        <w:t xml:space="preserve">The revised item descriptors better reflect the procedures being performed by practitioners and </w:t>
      </w:r>
      <w:r>
        <w:t>contemporary best-practice. These changes will also ensure that claims are consistent and appropriate.</w:t>
      </w:r>
    </w:p>
    <w:p w14:paraId="2A044252" w14:textId="77777777" w:rsidR="004D309B" w:rsidRPr="00FF07A6" w:rsidRDefault="004D309B" w:rsidP="00FF07A6">
      <w:pPr>
        <w:pStyle w:val="Heading2"/>
      </w:pPr>
      <w:r w:rsidRPr="00FF07A6">
        <w:t>What does this mean for patients?</w:t>
      </w:r>
    </w:p>
    <w:p w14:paraId="0071050E" w14:textId="77777777" w:rsidR="0060431D" w:rsidRPr="00FF07A6" w:rsidRDefault="0060431D" w:rsidP="00FF07A6">
      <w:r w:rsidRPr="00FF07A6">
        <w:t>Patients will benefit as plastic and reconstructive surgery services will be aligned to contemporary care. Providers will be supported to provide best practice treatment, tailored to individual patient needs, which will lead to better health outcomes for patients.</w:t>
      </w:r>
    </w:p>
    <w:p w14:paraId="276C0126" w14:textId="77777777" w:rsidR="00CC5B1F" w:rsidRPr="00FF07A6" w:rsidRDefault="004D309B" w:rsidP="00FF07A6">
      <w:pPr>
        <w:pStyle w:val="Heading2"/>
      </w:pPr>
      <w:r w:rsidRPr="00FF07A6">
        <w:t>What does this mean for providers?</w:t>
      </w:r>
    </w:p>
    <w:p w14:paraId="7574E0BC" w14:textId="54204FE9" w:rsidR="00CC5B1F" w:rsidRPr="00FF07A6" w:rsidRDefault="0060431D" w:rsidP="00182F0C">
      <w:r>
        <w:t xml:space="preserve">Providers will benefit as Medicare funding will better align with contemporary clinical practice for </w:t>
      </w:r>
      <w:r w:rsidR="00641DD1" w:rsidRPr="00641DD1">
        <w:t>plastic and reconstructive surgery</w:t>
      </w:r>
      <w:r w:rsidRPr="00641DD1">
        <w:t xml:space="preserve"> services</w:t>
      </w:r>
      <w:r>
        <w:t>.</w:t>
      </w:r>
      <w:r w:rsidR="00641DD1">
        <w:t xml:space="preserve"> </w:t>
      </w:r>
      <w:r>
        <w:t>The consolidation of the items will streamline billing practices and support more uniform billing across patients.</w:t>
      </w:r>
    </w:p>
    <w:p w14:paraId="1FDE9142" w14:textId="6BD81AFE" w:rsidR="0060431D" w:rsidRPr="00FF07A6" w:rsidRDefault="0060431D" w:rsidP="00FF07A6">
      <w:r w:rsidRPr="00FF07A6">
        <w:t xml:space="preserve">The Department will work closely with peak bodies when implementing the changes to </w:t>
      </w:r>
      <w:r w:rsidR="00641DD1" w:rsidRPr="00FF07A6">
        <w:t>plastic and reconstructive surgery</w:t>
      </w:r>
      <w:r w:rsidRPr="00FF07A6">
        <w:t xml:space="preserve"> MBS items. Providers will receive further information about the changes as implementation proceeds.</w:t>
      </w:r>
    </w:p>
    <w:p w14:paraId="5746F13C" w14:textId="2F822629" w:rsidR="00003743" w:rsidRPr="00FF07A6" w:rsidRDefault="006B556E" w:rsidP="00FF07A6">
      <w:pPr>
        <w:pStyle w:val="Boxshadedcolourbackground"/>
      </w:pPr>
      <w:r>
        <w:t xml:space="preserve">Further detail will be available on </w:t>
      </w:r>
      <w:hyperlink r:id="rId13" w:history="1">
        <w:r w:rsidRPr="005C3171">
          <w:rPr>
            <w:rStyle w:val="Hyperlink"/>
          </w:rPr>
          <w:t>www.mbsonline.gov.au</w:t>
        </w:r>
      </w:hyperlink>
      <w:r>
        <w:t xml:space="preserve"> </w:t>
      </w:r>
    </w:p>
    <w:sectPr w:rsidR="00003743" w:rsidRPr="00FF07A6" w:rsidSect="00303134">
      <w:headerReference w:type="even" r:id="rId14"/>
      <w:headerReference w:type="default" r:id="rId15"/>
      <w:footerReference w:type="even" r:id="rId16"/>
      <w:footerReference w:type="default" r:id="rId17"/>
      <w:type w:val="continuous"/>
      <w:pgSz w:w="11906" w:h="16838" w:code="9"/>
      <w:pgMar w:top="1078" w:right="849" w:bottom="25" w:left="993" w:header="0" w:footer="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ED72C" w14:textId="77777777" w:rsidR="00881E45" w:rsidRDefault="00881E45">
      <w:pPr>
        <w:spacing w:after="0" w:line="240" w:lineRule="auto"/>
      </w:pPr>
      <w:r>
        <w:separator/>
      </w:r>
    </w:p>
  </w:endnote>
  <w:endnote w:type="continuationSeparator" w:id="0">
    <w:p w14:paraId="14D51380" w14:textId="77777777" w:rsidR="00881E45" w:rsidRDefault="0088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815266"/>
      <w:docPartObj>
        <w:docPartGallery w:val="Page Numbers (Bottom of Page)"/>
        <w:docPartUnique/>
      </w:docPartObj>
    </w:sdtPr>
    <w:sdtEndPr>
      <w:rPr>
        <w:noProof/>
      </w:rPr>
    </w:sdtEndPr>
    <w:sdtContent>
      <w:p w14:paraId="07F316D5" w14:textId="77777777" w:rsidR="004D309B" w:rsidRPr="00CB4C13" w:rsidRDefault="004D309B" w:rsidP="009B3667">
        <w:pPr>
          <w:pStyle w:val="Footer"/>
          <w:spacing w:after="120"/>
        </w:pPr>
        <w:r>
          <w:t>Brain Cancer</w:t>
        </w:r>
      </w:p>
      <w:p w14:paraId="13BFA686" w14:textId="77777777" w:rsidR="004D309B" w:rsidRPr="009B3667" w:rsidRDefault="004D309B"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B6AF" w14:textId="5108E107" w:rsidR="004D309B" w:rsidRDefault="004D309B" w:rsidP="00A0121B">
    <w:pPr>
      <w:pStyle w:val="Footer"/>
      <w:tabs>
        <w:tab w:val="left" w:pos="812"/>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59868"/>
      <w:docPartObj>
        <w:docPartGallery w:val="Page Numbers (Bottom of Page)"/>
        <w:docPartUnique/>
      </w:docPartObj>
    </w:sdtPr>
    <w:sdtEndPr>
      <w:rPr>
        <w:noProof/>
      </w:rPr>
    </w:sdtEndPr>
    <w:sdtContent>
      <w:p w14:paraId="36EF49EE" w14:textId="77777777" w:rsidR="00A072DF" w:rsidRPr="00CB4C13" w:rsidRDefault="00034884" w:rsidP="009B3667">
        <w:pPr>
          <w:pStyle w:val="Footer"/>
          <w:spacing w:after="120"/>
        </w:pPr>
        <w:r w:rsidRPr="00D91F4A">
          <w:rPr>
            <w:highlight w:val="yellow"/>
          </w:rPr>
          <w:t>INSERT TITLE</w:t>
        </w:r>
      </w:p>
      <w:p w14:paraId="14F412AB" w14:textId="77777777" w:rsidR="00A072DF" w:rsidRPr="009B3667" w:rsidRDefault="00034884"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267AA" w14:textId="77777777" w:rsidR="00A072DF" w:rsidRPr="00A072DF" w:rsidRDefault="00D026F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4068" w14:textId="77777777" w:rsidR="00881E45" w:rsidRDefault="00881E45">
      <w:pPr>
        <w:spacing w:after="0" w:line="240" w:lineRule="auto"/>
      </w:pPr>
      <w:r>
        <w:separator/>
      </w:r>
    </w:p>
  </w:footnote>
  <w:footnote w:type="continuationSeparator" w:id="0">
    <w:p w14:paraId="6CED8866" w14:textId="77777777" w:rsidR="00881E45" w:rsidRDefault="0088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BFB8" w14:textId="77777777" w:rsidR="004D309B" w:rsidRDefault="004D309B" w:rsidP="009B3667">
    <w:pPr>
      <w:pStyle w:val="Header"/>
      <w:ind w:left="-1134"/>
    </w:pPr>
    <w:r>
      <w:rPr>
        <w:noProof/>
      </w:rPr>
      <w:drawing>
        <wp:inline distT="0" distB="0" distL="0" distR="0" wp14:anchorId="0FEE9C61" wp14:editId="4FF1F47A">
          <wp:extent cx="7560000" cy="1584000"/>
          <wp:effectExtent l="0" t="0" r="3175" b="0"/>
          <wp:docPr id="13" name="Picture 13" descr="Austalian Government 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C373" w14:textId="77777777" w:rsidR="00A072DF" w:rsidRDefault="00D02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FCF0" w14:textId="77777777" w:rsidR="00A072DF" w:rsidRDefault="00D02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5DFE"/>
    <w:multiLevelType w:val="hybridMultilevel"/>
    <w:tmpl w:val="4ECA2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6A27236"/>
    <w:multiLevelType w:val="hybridMultilevel"/>
    <w:tmpl w:val="9104E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6F26231"/>
    <w:multiLevelType w:val="hybridMultilevel"/>
    <w:tmpl w:val="6D1ADDE8"/>
    <w:lvl w:ilvl="0" w:tplc="CD6C61C6">
      <w:start w:val="1"/>
      <w:numFmt w:val="bullet"/>
      <w:lvlText w:val=""/>
      <w:lvlJc w:val="left"/>
      <w:pPr>
        <w:ind w:left="-56" w:hanging="284"/>
      </w:pPr>
      <w:rPr>
        <w:rFonts w:ascii="Symbol" w:hAnsi="Symbol" w:hint="default"/>
        <w:color w:val="4F81BD" w:themeColor="accent1"/>
      </w:rPr>
    </w:lvl>
    <w:lvl w:ilvl="1" w:tplc="04090003">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E7"/>
    <w:rsid w:val="00003743"/>
    <w:rsid w:val="00034884"/>
    <w:rsid w:val="00067456"/>
    <w:rsid w:val="0013788F"/>
    <w:rsid w:val="00182F0C"/>
    <w:rsid w:val="001B3443"/>
    <w:rsid w:val="001C5A61"/>
    <w:rsid w:val="002659B1"/>
    <w:rsid w:val="0027126F"/>
    <w:rsid w:val="002E4583"/>
    <w:rsid w:val="002F3AE3"/>
    <w:rsid w:val="0030786C"/>
    <w:rsid w:val="00352054"/>
    <w:rsid w:val="003B2E28"/>
    <w:rsid w:val="003B3091"/>
    <w:rsid w:val="003D17F9"/>
    <w:rsid w:val="00420551"/>
    <w:rsid w:val="004315C5"/>
    <w:rsid w:val="00452444"/>
    <w:rsid w:val="004611FB"/>
    <w:rsid w:val="004867E2"/>
    <w:rsid w:val="004D009D"/>
    <w:rsid w:val="004D309B"/>
    <w:rsid w:val="00502643"/>
    <w:rsid w:val="00524299"/>
    <w:rsid w:val="0060431D"/>
    <w:rsid w:val="00641DD1"/>
    <w:rsid w:val="006B556E"/>
    <w:rsid w:val="007A0986"/>
    <w:rsid w:val="007D2BD8"/>
    <w:rsid w:val="008264EB"/>
    <w:rsid w:val="00864564"/>
    <w:rsid w:val="00881E45"/>
    <w:rsid w:val="008F5B3E"/>
    <w:rsid w:val="00A13FA1"/>
    <w:rsid w:val="00A4512D"/>
    <w:rsid w:val="00A57FD3"/>
    <w:rsid w:val="00A705AF"/>
    <w:rsid w:val="00AB10E7"/>
    <w:rsid w:val="00AD2141"/>
    <w:rsid w:val="00B17C66"/>
    <w:rsid w:val="00B42851"/>
    <w:rsid w:val="00B82937"/>
    <w:rsid w:val="00BB1C4E"/>
    <w:rsid w:val="00C200F4"/>
    <w:rsid w:val="00CB5B1A"/>
    <w:rsid w:val="00CC5B1F"/>
    <w:rsid w:val="00CE0E61"/>
    <w:rsid w:val="00D026F7"/>
    <w:rsid w:val="00D4388B"/>
    <w:rsid w:val="00D91C0E"/>
    <w:rsid w:val="00DF06F1"/>
    <w:rsid w:val="00E465C2"/>
    <w:rsid w:val="00E946ED"/>
    <w:rsid w:val="00EA5773"/>
    <w:rsid w:val="00EB0045"/>
    <w:rsid w:val="00F42D4C"/>
    <w:rsid w:val="00F50E8C"/>
    <w:rsid w:val="00F64FA2"/>
    <w:rsid w:val="00FA1279"/>
    <w:rsid w:val="00FD6544"/>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B5065"/>
  <w15:docId w15:val="{B10E68EB-90F4-42EC-90F3-F2F7591D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E7"/>
    <w:pPr>
      <w:spacing w:after="200" w:line="300" w:lineRule="auto"/>
    </w:pPr>
    <w:rPr>
      <w:rFonts w:ascii="Arial" w:eastAsiaTheme="majorEastAsia" w:hAnsi="Arial" w:cs="Arial"/>
      <w:sz w:val="21"/>
    </w:rPr>
  </w:style>
  <w:style w:type="paragraph" w:styleId="Heading1">
    <w:name w:val="heading 1"/>
    <w:basedOn w:val="Normal"/>
    <w:next w:val="Normal"/>
    <w:qFormat/>
    <w:rsid w:val="00FF07A6"/>
    <w:pPr>
      <w:pBdr>
        <w:left w:val="single" w:sz="48" w:space="8" w:color="005CAB"/>
      </w:pBdr>
      <w:spacing w:before="120" w:after="120"/>
      <w:ind w:left="284"/>
      <w:outlineLvl w:val="0"/>
    </w:pPr>
    <w:rPr>
      <w:bCs/>
      <w:caps/>
      <w:color w:val="000000" w:themeColor="text1"/>
      <w:sz w:val="32"/>
    </w:rPr>
  </w:style>
  <w:style w:type="paragraph" w:styleId="Heading2">
    <w:name w:val="heading 2"/>
    <w:basedOn w:val="Normal"/>
    <w:next w:val="Normal"/>
    <w:qFormat/>
    <w:rsid w:val="00FF07A6"/>
    <w:pPr>
      <w:spacing w:before="300" w:after="100" w:line="271" w:lineRule="auto"/>
      <w:outlineLvl w:val="1"/>
    </w:pPr>
    <w:rPr>
      <w:rFonts w:eastAsia="Times New Roman"/>
      <w:b/>
      <w:color w:val="005CAB"/>
      <w:sz w:val="25"/>
      <w:szCs w:val="28"/>
      <w:lang w:val="en"/>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
    <w:basedOn w:val="Normal"/>
    <w:link w:val="ListParagraphChar"/>
    <w:uiPriority w:val="34"/>
    <w:qFormat/>
    <w:rsid w:val="00A4512D"/>
    <w:pPr>
      <w:ind w:left="720"/>
      <w:contextualSpacing/>
    </w:pPr>
  </w:style>
  <w:style w:type="paragraph" w:styleId="Header">
    <w:name w:val="header"/>
    <w:basedOn w:val="Normal"/>
    <w:link w:val="HeaderChar"/>
    <w:rsid w:val="00AB10E7"/>
    <w:pPr>
      <w:tabs>
        <w:tab w:val="center" w:pos="4513"/>
        <w:tab w:val="right" w:pos="9026"/>
      </w:tabs>
      <w:spacing w:after="0" w:line="240" w:lineRule="auto"/>
    </w:pPr>
  </w:style>
  <w:style w:type="character" w:customStyle="1" w:styleId="HeaderChar">
    <w:name w:val="Header Char"/>
    <w:basedOn w:val="DefaultParagraphFont"/>
    <w:link w:val="Header"/>
    <w:rsid w:val="00AB10E7"/>
    <w:rPr>
      <w:rFonts w:ascii="Arial" w:eastAsiaTheme="majorEastAsia" w:hAnsi="Arial" w:cs="Arial"/>
      <w:sz w:val="21"/>
    </w:rPr>
  </w:style>
  <w:style w:type="paragraph" w:styleId="Footer">
    <w:name w:val="footer"/>
    <w:basedOn w:val="Normal"/>
    <w:link w:val="FooterChar"/>
    <w:uiPriority w:val="99"/>
    <w:rsid w:val="00AB10E7"/>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AB10E7"/>
    <w:rPr>
      <w:rFonts w:ascii="Arial" w:eastAsiaTheme="majorEastAsia" w:hAnsi="Arial" w:cs="Arial"/>
      <w:sz w:val="19"/>
    </w:rPr>
  </w:style>
  <w:style w:type="paragraph" w:customStyle="1" w:styleId="Boxshadedcolourbackground">
    <w:name w:val="Box shaded colour background"/>
    <w:basedOn w:val="Normal"/>
    <w:qFormat/>
    <w:rsid w:val="00FF07A6"/>
    <w:pPr>
      <w:pBdr>
        <w:top w:val="single" w:sz="4" w:space="8" w:color="F2F2F2"/>
        <w:left w:val="single" w:sz="4" w:space="8" w:color="F2F2F2"/>
        <w:bottom w:val="single" w:sz="4" w:space="8" w:color="F2F2F2"/>
        <w:right w:val="single" w:sz="4" w:space="8" w:color="F2F2F2"/>
      </w:pBdr>
      <w:shd w:val="clear" w:color="auto" w:fill="E2F1FF"/>
      <w:spacing w:before="300" w:line="276" w:lineRule="auto"/>
      <w:ind w:left="170" w:right="170"/>
      <w:jc w:val="center"/>
    </w:pPr>
    <w:rPr>
      <w:rFonts w:eastAsia="Calibri" w:cs="Times New Roman"/>
      <w:bCs/>
      <w:szCs w:val="21"/>
      <w:lang w:val="en-GB" w:eastAsia="en-US"/>
    </w:rPr>
  </w:style>
  <w:style w:type="character" w:styleId="Hyperlink">
    <w:name w:val="Hyperlink"/>
    <w:basedOn w:val="DefaultParagraphFont"/>
    <w:uiPriority w:val="99"/>
    <w:unhideWhenUsed/>
    <w:rsid w:val="00AB10E7"/>
    <w:rPr>
      <w:color w:val="0000FF"/>
      <w:u w:val="single"/>
    </w:rPr>
  </w:style>
  <w:style w:type="character" w:styleId="CommentReference">
    <w:name w:val="annotation reference"/>
    <w:basedOn w:val="DefaultParagraphFont"/>
    <w:rsid w:val="00524299"/>
    <w:rPr>
      <w:sz w:val="16"/>
      <w:szCs w:val="16"/>
    </w:rPr>
  </w:style>
  <w:style w:type="paragraph" w:styleId="CommentText">
    <w:name w:val="annotation text"/>
    <w:basedOn w:val="Normal"/>
    <w:link w:val="CommentTextChar"/>
    <w:rsid w:val="00FF07A6"/>
    <w:pPr>
      <w:spacing w:before="240" w:after="120" w:line="240" w:lineRule="auto"/>
    </w:pPr>
    <w:rPr>
      <w:sz w:val="22"/>
    </w:rPr>
  </w:style>
  <w:style w:type="character" w:customStyle="1" w:styleId="CommentTextChar">
    <w:name w:val="Comment Text Char"/>
    <w:basedOn w:val="DefaultParagraphFont"/>
    <w:link w:val="CommentText"/>
    <w:rsid w:val="00FF07A6"/>
    <w:rPr>
      <w:rFonts w:ascii="Arial" w:eastAsiaTheme="majorEastAsia" w:hAnsi="Arial" w:cs="Arial"/>
      <w:sz w:val="22"/>
    </w:rPr>
  </w:style>
  <w:style w:type="paragraph" w:styleId="CommentSubject">
    <w:name w:val="annotation subject"/>
    <w:basedOn w:val="CommentText"/>
    <w:next w:val="CommentText"/>
    <w:link w:val="CommentSubjectChar"/>
    <w:rsid w:val="00524299"/>
    <w:rPr>
      <w:b/>
      <w:bCs/>
    </w:rPr>
  </w:style>
  <w:style w:type="character" w:customStyle="1" w:styleId="CommentSubjectChar">
    <w:name w:val="Comment Subject Char"/>
    <w:basedOn w:val="CommentTextChar"/>
    <w:link w:val="CommentSubject"/>
    <w:rsid w:val="00524299"/>
    <w:rPr>
      <w:rFonts w:ascii="Arial" w:eastAsiaTheme="majorEastAsia" w:hAnsi="Arial" w:cs="Arial"/>
      <w:b/>
      <w:bCs/>
      <w:sz w:val="22"/>
    </w:rPr>
  </w:style>
  <w:style w:type="paragraph" w:styleId="Revision">
    <w:name w:val="Revision"/>
    <w:hidden/>
    <w:uiPriority w:val="99"/>
    <w:semiHidden/>
    <w:rsid w:val="00524299"/>
    <w:rPr>
      <w:rFonts w:ascii="Arial" w:eastAsiaTheme="majorEastAsia" w:hAnsi="Arial" w:cs="Arial"/>
      <w:sz w:val="21"/>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 Char"/>
    <w:basedOn w:val="DefaultParagraphFont"/>
    <w:link w:val="ListParagraph"/>
    <w:uiPriority w:val="34"/>
    <w:qFormat/>
    <w:locked/>
    <w:rsid w:val="004315C5"/>
    <w:rPr>
      <w:rFonts w:ascii="Arial" w:eastAsiaTheme="majorEastAsia"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22124">
      <w:bodyDiv w:val="1"/>
      <w:marLeft w:val="0"/>
      <w:marRight w:val="0"/>
      <w:marTop w:val="0"/>
      <w:marBottom w:val="0"/>
      <w:divBdr>
        <w:top w:val="none" w:sz="0" w:space="0" w:color="auto"/>
        <w:left w:val="none" w:sz="0" w:space="0" w:color="auto"/>
        <w:bottom w:val="none" w:sz="0" w:space="0" w:color="auto"/>
        <w:right w:val="none" w:sz="0" w:space="0" w:color="auto"/>
      </w:divBdr>
    </w:div>
    <w:div w:id="737635869">
      <w:bodyDiv w:val="1"/>
      <w:marLeft w:val="0"/>
      <w:marRight w:val="0"/>
      <w:marTop w:val="0"/>
      <w:marBottom w:val="0"/>
      <w:divBdr>
        <w:top w:val="none" w:sz="0" w:space="0" w:color="auto"/>
        <w:left w:val="none" w:sz="0" w:space="0" w:color="auto"/>
        <w:bottom w:val="none" w:sz="0" w:space="0" w:color="auto"/>
        <w:right w:val="none" w:sz="0" w:space="0" w:color="auto"/>
      </w:divBdr>
    </w:div>
    <w:div w:id="975574317">
      <w:bodyDiv w:val="1"/>
      <w:marLeft w:val="0"/>
      <w:marRight w:val="0"/>
      <w:marTop w:val="0"/>
      <w:marBottom w:val="0"/>
      <w:divBdr>
        <w:top w:val="none" w:sz="0" w:space="0" w:color="auto"/>
        <w:left w:val="none" w:sz="0" w:space="0" w:color="auto"/>
        <w:bottom w:val="none" w:sz="0" w:space="0" w:color="auto"/>
        <w:right w:val="none" w:sz="0" w:space="0" w:color="auto"/>
      </w:divBdr>
    </w:div>
    <w:div w:id="1661275579">
      <w:bodyDiv w:val="1"/>
      <w:marLeft w:val="0"/>
      <w:marRight w:val="0"/>
      <w:marTop w:val="0"/>
      <w:marBottom w:val="0"/>
      <w:divBdr>
        <w:top w:val="none" w:sz="0" w:space="0" w:color="auto"/>
        <w:left w:val="none" w:sz="0" w:space="0" w:color="auto"/>
        <w:bottom w:val="none" w:sz="0" w:space="0" w:color="auto"/>
        <w:right w:val="none" w:sz="0" w:space="0" w:color="auto"/>
      </w:divBdr>
    </w:div>
    <w:div w:id="2090032620">
      <w:bodyDiv w:val="1"/>
      <w:marLeft w:val="0"/>
      <w:marRight w:val="0"/>
      <w:marTop w:val="0"/>
      <w:marBottom w:val="0"/>
      <w:divBdr>
        <w:top w:val="none" w:sz="0" w:space="0" w:color="auto"/>
        <w:left w:val="none" w:sz="0" w:space="0" w:color="auto"/>
        <w:bottom w:val="none" w:sz="0" w:space="0" w:color="auto"/>
        <w:right w:val="none" w:sz="0" w:space="0" w:color="auto"/>
      </w:divBdr>
    </w:div>
    <w:div w:id="21222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e482245974c2dba785d0489369650645">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484ebf22f387b83935ca261e6acfa51"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79BED-B422-4EB6-BD61-14AF19A2A7B4}">
  <ds:schemaRefs>
    <ds:schemaRef ds:uri="http://schemas.microsoft.com/office/2006/metadata/properties"/>
    <ds:schemaRef ds:uri="http://purl.org/dc/elements/1.1/"/>
    <ds:schemaRef ds:uri="http://schemas.openxmlformats.org/package/2006/metadata/core-properties"/>
    <ds:schemaRef ds:uri="2af0ad07-0ce2-4345-92b0-b87809ef53a8"/>
    <ds:schemaRef ds:uri="http://purl.org/dc/terms/"/>
    <ds:schemaRef ds:uri="http://schemas.microsoft.com/office/infopath/2007/PartnerControls"/>
    <ds:schemaRef ds:uri="http://schemas.microsoft.com/office/2006/documentManagement/types"/>
    <ds:schemaRef ds:uri="839094c7-44eb-41ba-bf13-17cd8e527726"/>
    <ds:schemaRef ds:uri="http://www.w3.org/XML/1998/namespace"/>
    <ds:schemaRef ds:uri="http://purl.org/dc/dcmitype/"/>
  </ds:schemaRefs>
</ds:datastoreItem>
</file>

<file path=customXml/itemProps2.xml><?xml version="1.0" encoding="utf-8"?>
<ds:datastoreItem xmlns:ds="http://schemas.openxmlformats.org/officeDocument/2006/customXml" ds:itemID="{8FB64E2C-250F-4B6A-AA01-C96D8CEB24EE}">
  <ds:schemaRefs>
    <ds:schemaRef ds:uri="http://schemas.microsoft.com/sharepoint/v3/contenttype/forms"/>
  </ds:schemaRefs>
</ds:datastoreItem>
</file>

<file path=customXml/itemProps3.xml><?xml version="1.0" encoding="utf-8"?>
<ds:datastoreItem xmlns:ds="http://schemas.openxmlformats.org/officeDocument/2006/customXml" ds:itemID="{65269DF0-967D-44C7-A7B1-D808182E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Guaranteeing Medicare - Medical Benefits Schedule review - Plastic and reconstructive surgery services</vt:lpstr>
    </vt:vector>
  </TitlesOfParts>
  <Company>Dept Health</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Guaranteeing Medicare - Medical Benefits Schedule review - Plastic and reconstructive surgery services</dc:title>
  <dc:subject>Medicare</dc:subject>
  <dc:creator>Australian Government Department of Health</dc:creator>
  <cp:keywords>MBS; Medical Benefits Schedule review; plastic and reconstructive surgery;</cp:keywords>
  <cp:lastModifiedBy>MASCHKE, Elvia</cp:lastModifiedBy>
  <cp:revision>2</cp:revision>
  <cp:lastPrinted>2017-08-04T04:32:00Z</cp:lastPrinted>
  <dcterms:created xsi:type="dcterms:W3CDTF">2021-05-04T00:58:00Z</dcterms:created>
  <dcterms:modified xsi:type="dcterms:W3CDTF">2021-05-04T00:58:00Z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ies>
</file>