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0D2D06">
        <w:rPr>
          <w:color w:val="FF0000"/>
        </w:rPr>
        <w:t>26</w:t>
      </w:r>
      <w:r w:rsidR="00D32B1F">
        <w:rPr>
          <w:color w:val="FF0000"/>
        </w:rPr>
        <w:t xml:space="preserve"> May</w:t>
      </w:r>
      <w:r w:rsidR="00A05252">
        <w:rPr>
          <w:color w:val="FF0000"/>
        </w:rPr>
        <w:t xml:space="preserve">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:rsidR="00651B3C" w:rsidRDefault="00651B3C" w:rsidP="00C36A9E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D32B1F">
        <w:rPr>
          <w:color w:val="auto"/>
        </w:rPr>
        <w:lastRenderedPageBreak/>
        <w:t xml:space="preserve">There </w:t>
      </w:r>
      <w:r w:rsidR="00C36A9E">
        <w:rPr>
          <w:color w:val="auto"/>
        </w:rPr>
        <w:t xml:space="preserve">have been no locally acquired cases of COVID-19 in the last </w:t>
      </w:r>
      <w:r w:rsidR="000D2D06">
        <w:rPr>
          <w:color w:val="FF0000"/>
        </w:rPr>
        <w:t>36</w:t>
      </w:r>
      <w:r w:rsidR="00C36A9E">
        <w:rPr>
          <w:color w:val="auto"/>
        </w:rPr>
        <w:t xml:space="preserve"> days</w:t>
      </w:r>
    </w:p>
    <w:p w:rsidR="00C03C31" w:rsidRDefault="00C03C31" w:rsidP="00C03C31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4E7100">
        <w:rPr>
          <w:color w:val="auto"/>
        </w:rPr>
        <w:t xml:space="preserve">All of New Zealand is at Alert Level 1. </w:t>
      </w:r>
    </w:p>
    <w:p w:rsidR="004E7100" w:rsidRPr="004E7100" w:rsidRDefault="004E7100" w:rsidP="004E7100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rPr>
          <w:rFonts w:cs="Times New Roman"/>
          <w:color w:val="FF0000"/>
        </w:rPr>
      </w:pPr>
      <w:r w:rsidRPr="004E7100">
        <w:rPr>
          <w:rFonts w:cs="Times New Roman"/>
          <w:color w:val="FF0000"/>
        </w:rPr>
        <w:t>New Zealand is currently accepting passengers under ‘green zone’ travel arrangements from all Australian states and territories</w:t>
      </w:r>
      <w:r w:rsidR="009F5FDD">
        <w:rPr>
          <w:rFonts w:cs="Times New Roman"/>
          <w:color w:val="FF0000"/>
        </w:rPr>
        <w:t xml:space="preserve"> except</w:t>
      </w:r>
      <w:r w:rsidRPr="004E7100">
        <w:rPr>
          <w:rFonts w:cs="Times New Roman"/>
          <w:color w:val="FF0000"/>
        </w:rPr>
        <w:t xml:space="preserve"> Victoria.  </w:t>
      </w:r>
    </w:p>
    <w:p w:rsidR="004E7100" w:rsidRPr="004E7100" w:rsidRDefault="004E7100" w:rsidP="004E7100">
      <w:pPr>
        <w:pStyle w:val="ListParagraph"/>
        <w:numPr>
          <w:ilvl w:val="1"/>
          <w:numId w:val="27"/>
        </w:numPr>
        <w:tabs>
          <w:tab w:val="left" w:pos="2169"/>
        </w:tabs>
        <w:spacing w:before="80" w:after="0" w:line="252" w:lineRule="auto"/>
        <w:rPr>
          <w:rFonts w:cs="Times New Roman"/>
          <w:color w:val="FF0000"/>
        </w:rPr>
      </w:pPr>
      <w:r w:rsidRPr="004E7100">
        <w:rPr>
          <w:rFonts w:cs="Times New Roman"/>
          <w:color w:val="FF0000"/>
        </w:rPr>
        <w:t>From 7.59 pm NZST 25 May 2021, New Zealand’s quarantine-free travel with Victoria will be paused for an initial period of 72 hours. The pause will be under constant review.</w:t>
      </w:r>
    </w:p>
    <w:p w:rsidR="009F5FDD" w:rsidRPr="009F5FDD" w:rsidRDefault="009F5FDD" w:rsidP="009F5FDD">
      <w:pPr>
        <w:pStyle w:val="Lis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5662FC" w:rsidRDefault="0062366B" w:rsidP="000D2D06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0D2D06" w:rsidRPr="000D2D06">
              <w:rPr>
                <w:b/>
                <w:bCs/>
                <w:color w:val="FF0000"/>
                <w:lang w:eastAsia="en-AU"/>
              </w:rPr>
              <w:t>26</w:t>
            </w:r>
            <w:r w:rsidR="00D32B1F" w:rsidRPr="000D2D06">
              <w:rPr>
                <w:b/>
                <w:bCs/>
                <w:color w:val="FF0000"/>
                <w:lang w:eastAsia="en-AU"/>
              </w:rPr>
              <w:t xml:space="preserve"> </w:t>
            </w:r>
            <w:r w:rsidR="00D32B1F" w:rsidRPr="00D32B1F">
              <w:rPr>
                <w:b/>
                <w:bCs/>
                <w:color w:val="FF0000"/>
                <w:lang w:eastAsia="en-AU"/>
              </w:rPr>
              <w:t>May</w:t>
            </w:r>
            <w:r w:rsidRPr="00D32B1F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651B3C" w:rsidRPr="003636FF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51B3C" w:rsidRPr="003636FF" w:rsidRDefault="00D75008" w:rsidP="000D2D06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23</w:t>
            </w:r>
            <w:r w:rsidR="000D2D06">
              <w:rPr>
                <w:color w:val="FF0000"/>
                <w:lang w:eastAsia="en-AU"/>
              </w:rPr>
              <w:t>13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51B3C" w:rsidRPr="003636FF" w:rsidRDefault="00D75008" w:rsidP="000D2D06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</w:t>
            </w:r>
            <w:r w:rsidR="000D2D06">
              <w:rPr>
                <w:color w:val="FF0000"/>
                <w:lang w:eastAsia="en-AU"/>
              </w:rPr>
              <w:t>1</w:t>
            </w:r>
            <w:r>
              <w:rPr>
                <w:color w:val="FF0000"/>
                <w:lang w:eastAsia="en-AU"/>
              </w:rPr>
              <w:t>*</w:t>
            </w:r>
          </w:p>
        </w:tc>
      </w:tr>
      <w:tr w:rsidR="00651B3C" w:rsidRPr="003636FF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51B3C" w:rsidRPr="003636FF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51B3C" w:rsidRPr="0068768F" w:rsidRDefault="005A2316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51B3C" w:rsidRPr="0068768F" w:rsidRDefault="005A2316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</w:tbl>
    <w:p w:rsidR="00651B3C" w:rsidRDefault="00D75008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  <w:r w:rsidRPr="00D75008">
        <w:rPr>
          <w:rFonts w:cs="Arial"/>
          <w:color w:val="FF0000"/>
          <w:sz w:val="16"/>
          <w:szCs w:val="16"/>
          <w:lang w:val="en"/>
        </w:rPr>
        <w:t xml:space="preserve">*In the last 7 days, New Zealand reported </w:t>
      </w:r>
      <w:r>
        <w:rPr>
          <w:rFonts w:cs="Arial"/>
          <w:color w:val="FF0000"/>
          <w:sz w:val="16"/>
          <w:szCs w:val="16"/>
          <w:lang w:val="en"/>
        </w:rPr>
        <w:t>1</w:t>
      </w:r>
      <w:r w:rsidR="000D2D06">
        <w:rPr>
          <w:rFonts w:cs="Arial"/>
          <w:color w:val="FF0000"/>
          <w:sz w:val="16"/>
          <w:szCs w:val="16"/>
          <w:lang w:val="en"/>
        </w:rPr>
        <w:t>6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active overseas acquired cases (all in managed isolation</w:t>
      </w:r>
      <w:r w:rsidR="000D2D06">
        <w:rPr>
          <w:rFonts w:cs="Arial"/>
          <w:color w:val="FF0000"/>
          <w:sz w:val="16"/>
          <w:szCs w:val="16"/>
          <w:lang w:val="en"/>
        </w:rPr>
        <w:t xml:space="preserve">). 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</w:t>
      </w:r>
      <w:r w:rsidR="0055025C">
        <w:rPr>
          <w:rFonts w:cs="Arial"/>
          <w:color w:val="FF0000"/>
          <w:sz w:val="16"/>
          <w:szCs w:val="16"/>
          <w:lang w:val="en"/>
        </w:rPr>
        <w:t>F</w:t>
      </w:r>
      <w:r w:rsidR="000D2D06">
        <w:rPr>
          <w:rFonts w:cs="Arial"/>
          <w:color w:val="FF0000"/>
          <w:sz w:val="16"/>
          <w:szCs w:val="16"/>
          <w:lang w:val="en"/>
        </w:rPr>
        <w:t>ive</w:t>
      </w:r>
      <w:r w:rsidR="009F5FDD">
        <w:rPr>
          <w:rFonts w:cs="Arial"/>
          <w:color w:val="FF0000"/>
          <w:sz w:val="16"/>
          <w:szCs w:val="16"/>
          <w:lang w:val="en"/>
        </w:rPr>
        <w:t xml:space="preserve"> (5)</w:t>
      </w:r>
      <w:r w:rsidR="000D2D06">
        <w:rPr>
          <w:rFonts w:cs="Arial"/>
          <w:color w:val="FF0000"/>
          <w:sz w:val="16"/>
          <w:szCs w:val="16"/>
          <w:lang w:val="en"/>
        </w:rPr>
        <w:t xml:space="preserve"> previously reported cases were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reclassified as ‘not a case’</w:t>
      </w:r>
      <w:r w:rsidR="0055025C">
        <w:rPr>
          <w:rFonts w:cs="Arial"/>
          <w:color w:val="FF0000"/>
          <w:sz w:val="16"/>
          <w:szCs w:val="16"/>
          <w:lang w:val="en"/>
        </w:rPr>
        <w:t xml:space="preserve">. </w:t>
      </w:r>
      <w:r w:rsidRPr="00D75008">
        <w:rPr>
          <w:rFonts w:cs="Arial"/>
          <w:color w:val="FF0000"/>
          <w:sz w:val="16"/>
          <w:szCs w:val="16"/>
          <w:lang w:val="en"/>
        </w:rPr>
        <w:t>This has resulted in a net increase of 1</w:t>
      </w:r>
      <w:r w:rsidR="000D2D06">
        <w:rPr>
          <w:rFonts w:cs="Arial"/>
          <w:color w:val="FF0000"/>
          <w:sz w:val="16"/>
          <w:szCs w:val="16"/>
          <w:lang w:val="en"/>
        </w:rPr>
        <w:t>1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cases in the past 7 days, which accounts for the total change in confirmed cases.</w:t>
      </w:r>
    </w:p>
    <w:p w:rsidR="004E7100" w:rsidRDefault="004E7100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p w:rsidR="004E7100" w:rsidRDefault="004E7100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p w:rsidR="00D32B1F" w:rsidRPr="00306E01" w:rsidRDefault="00D32B1F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:rsidR="00B211B6" w:rsidRPr="00390B4D" w:rsidRDefault="00B211B6" w:rsidP="000D2D06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lastRenderedPageBreak/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0D2D06">
              <w:rPr>
                <w:rStyle w:val="Strong"/>
                <w:color w:val="FF0000"/>
              </w:rPr>
              <w:t>26</w:t>
            </w:r>
            <w:r w:rsidR="00D32B1F">
              <w:rPr>
                <w:rStyle w:val="Strong"/>
                <w:color w:val="FF0000"/>
              </w:rPr>
              <w:t xml:space="preserve"> May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:rsidTr="00D811E6">
        <w:tc>
          <w:tcPr>
            <w:tcW w:w="3964" w:type="dxa"/>
          </w:tcPr>
          <w:p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:rsidR="008112D6" w:rsidRPr="00D35673" w:rsidRDefault="00D75008" w:rsidP="000D2D06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D2D06">
              <w:rPr>
                <w:color w:val="FF0000"/>
              </w:rPr>
              <w:t>6</w:t>
            </w:r>
            <w:r>
              <w:rPr>
                <w:color w:val="FF0000"/>
              </w:rPr>
              <w:t>**</w:t>
            </w:r>
          </w:p>
        </w:tc>
      </w:tr>
      <w:tr w:rsidR="002F5E02" w:rsidRPr="002F5E02" w:rsidTr="00D811E6">
        <w:tc>
          <w:tcPr>
            <w:tcW w:w="3964" w:type="dxa"/>
          </w:tcPr>
          <w:p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:rsidR="008112D6" w:rsidRPr="00D35673" w:rsidRDefault="00651B3C" w:rsidP="00BE3690">
            <w:pPr>
              <w:spacing w:after="0" w:line="22" w:lineRule="atLeast"/>
              <w:jc w:val="center"/>
              <w:rPr>
                <w:color w:val="FF0000"/>
              </w:rPr>
            </w:pPr>
            <w:r w:rsidRPr="00D32B1F">
              <w:rPr>
                <w:color w:val="auto"/>
              </w:rPr>
              <w:t>0</w:t>
            </w:r>
          </w:p>
        </w:tc>
      </w:tr>
    </w:tbl>
    <w:p w:rsidR="00A835AC" w:rsidRDefault="00B211B6" w:rsidP="00494230">
      <w:pPr>
        <w:spacing w:after="0" w:line="264" w:lineRule="auto"/>
        <w:rPr>
          <w:color w:val="auto"/>
          <w:sz w:val="16"/>
          <w:szCs w:val="18"/>
        </w:rPr>
      </w:pPr>
      <w:r w:rsidRPr="005A2316">
        <w:rPr>
          <w:color w:val="auto"/>
          <w:sz w:val="16"/>
          <w:szCs w:val="18"/>
        </w:rPr>
        <w:t>*</w:t>
      </w:r>
      <w:r w:rsidR="009E7164" w:rsidRPr="005A2316">
        <w:rPr>
          <w:color w:val="auto"/>
          <w:sz w:val="16"/>
          <w:szCs w:val="18"/>
        </w:rPr>
        <w:t>New Zealand categorises overseas acquired/associated cases (including those in managed isolation in New Zealand) as ‘at the border’; New Zealand categorises locally acquired cases as ‘in the community’.</w:t>
      </w:r>
    </w:p>
    <w:p w:rsidR="005A2316" w:rsidRPr="009F5FDD" w:rsidRDefault="000D2D06" w:rsidP="005E0C6D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  <w:r>
        <w:rPr>
          <w:rFonts w:cs="Arial"/>
          <w:color w:val="FF0000"/>
          <w:sz w:val="16"/>
          <w:szCs w:val="16"/>
          <w:lang w:val="en"/>
        </w:rPr>
        <w:t>*</w:t>
      </w:r>
      <w:r w:rsidR="00D75008" w:rsidRPr="00D75008">
        <w:rPr>
          <w:rFonts w:cs="Arial"/>
          <w:color w:val="FF0000"/>
          <w:sz w:val="16"/>
          <w:szCs w:val="16"/>
          <w:lang w:val="en"/>
        </w:rPr>
        <w:t>*</w:t>
      </w:r>
      <w:r w:rsidR="0055025C" w:rsidRPr="0055025C">
        <w:rPr>
          <w:rFonts w:cs="Arial"/>
          <w:color w:val="FF0000"/>
          <w:sz w:val="16"/>
          <w:szCs w:val="16"/>
          <w:lang w:val="en"/>
        </w:rPr>
        <w:t xml:space="preserve"> 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In 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In the last 7 days, New Zealand reported </w:t>
      </w:r>
      <w:r>
        <w:rPr>
          <w:rFonts w:cs="Arial"/>
          <w:color w:val="FF0000"/>
          <w:sz w:val="16"/>
          <w:szCs w:val="16"/>
          <w:lang w:val="en"/>
        </w:rPr>
        <w:t>16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active overseas acquired cases (all in managed isolation</w:t>
      </w:r>
      <w:r>
        <w:rPr>
          <w:rFonts w:cs="Arial"/>
          <w:color w:val="FF0000"/>
          <w:sz w:val="16"/>
          <w:szCs w:val="16"/>
          <w:lang w:val="en"/>
        </w:rPr>
        <w:t xml:space="preserve">). 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</w:t>
      </w:r>
      <w:r>
        <w:rPr>
          <w:rFonts w:cs="Arial"/>
          <w:color w:val="FF0000"/>
          <w:sz w:val="16"/>
          <w:szCs w:val="16"/>
          <w:lang w:val="en"/>
        </w:rPr>
        <w:t xml:space="preserve">Five </w:t>
      </w:r>
      <w:r w:rsidR="009F5FDD">
        <w:rPr>
          <w:rFonts w:cs="Arial"/>
          <w:color w:val="FF0000"/>
          <w:sz w:val="16"/>
          <w:szCs w:val="16"/>
          <w:lang w:val="en"/>
        </w:rPr>
        <w:t xml:space="preserve">(5) </w:t>
      </w:r>
      <w:r>
        <w:rPr>
          <w:rFonts w:cs="Arial"/>
          <w:color w:val="FF0000"/>
          <w:sz w:val="16"/>
          <w:szCs w:val="16"/>
          <w:lang w:val="en"/>
        </w:rPr>
        <w:t>previously reported cases were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reclassified as ‘not a case’</w:t>
      </w:r>
      <w:r>
        <w:rPr>
          <w:rFonts w:cs="Arial"/>
          <w:color w:val="FF0000"/>
          <w:sz w:val="16"/>
          <w:szCs w:val="16"/>
          <w:lang w:val="en"/>
        </w:rPr>
        <w:t xml:space="preserve">. </w:t>
      </w:r>
      <w:r w:rsidRPr="00D75008">
        <w:rPr>
          <w:rFonts w:cs="Arial"/>
          <w:color w:val="FF0000"/>
          <w:sz w:val="16"/>
          <w:szCs w:val="16"/>
          <w:lang w:val="en"/>
        </w:rPr>
        <w:t>This has resulted in a net increase of 1</w:t>
      </w:r>
      <w:r>
        <w:rPr>
          <w:rFonts w:cs="Arial"/>
          <w:color w:val="FF0000"/>
          <w:sz w:val="16"/>
          <w:szCs w:val="16"/>
          <w:lang w:val="en"/>
        </w:rPr>
        <w:t>1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cases in the past 7 days, which accounts for the total change in confirmed cases.</w:t>
      </w:r>
    </w:p>
    <w:p w:rsidR="00C05D0C" w:rsidRPr="00C05D0C" w:rsidRDefault="00B211B6" w:rsidP="004E7100">
      <w:pPr>
        <w:pStyle w:val="List"/>
        <w:spacing w:after="180" w:line="264" w:lineRule="auto"/>
        <w:ind w:left="0" w:firstLine="0"/>
        <w:contextualSpacing w:val="0"/>
      </w:pPr>
      <w:r w:rsidRPr="005A2316">
        <w:rPr>
          <w:b/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651B3C" w:rsidRPr="002F5E02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:rsidR="00651B3C" w:rsidRPr="00AA2159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2126" w:type="dxa"/>
            <w:vAlign w:val="center"/>
          </w:tcPr>
          <w:p w:rsidR="00651B3C" w:rsidRPr="00AA2159" w:rsidRDefault="000D2D06" w:rsidP="002F7DF8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36</w:t>
            </w:r>
          </w:p>
        </w:tc>
      </w:tr>
      <w:tr w:rsidR="00651B3C" w:rsidRPr="002F5E02" w:rsidTr="00D811E6">
        <w:trPr>
          <w:trHeight w:val="342"/>
        </w:trPr>
        <w:tc>
          <w:tcPr>
            <w:tcW w:w="5240" w:type="dxa"/>
          </w:tcPr>
          <w:p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:rsidR="00651B3C" w:rsidRPr="007E68CB" w:rsidRDefault="00651B3C" w:rsidP="00651B3C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2126" w:type="dxa"/>
            <w:vAlign w:val="center"/>
          </w:tcPr>
          <w:p w:rsidR="00651B3C" w:rsidRPr="007E68CB" w:rsidRDefault="000D2D06" w:rsidP="000D2D06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102</w:t>
            </w:r>
          </w:p>
        </w:tc>
      </w:tr>
    </w:tbl>
    <w:p w:rsidR="0007741B" w:rsidRPr="00590DF1" w:rsidRDefault="00B211B6" w:rsidP="00590DF1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:rsidR="002F7DF8" w:rsidRPr="002F7DF8" w:rsidRDefault="002F7DF8" w:rsidP="002F7DF8">
      <w:pPr>
        <w:pStyle w:val="BodyText"/>
      </w:pPr>
    </w:p>
    <w:p w:rsidR="00A03F95" w:rsidRDefault="00C36ACB" w:rsidP="00494230">
      <w:pPr>
        <w:spacing w:after="0" w:line="22" w:lineRule="atLeast"/>
        <w:rPr>
          <w:color w:val="auto"/>
        </w:rPr>
      </w:pPr>
      <w:r>
        <w:rPr>
          <w:noProof/>
          <w:color w:val="auto"/>
          <w:lang w:eastAsia="en-AU"/>
        </w:rPr>
        <w:drawing>
          <wp:inline distT="0" distB="0" distL="0" distR="0">
            <wp:extent cx="1232452" cy="685174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91" cy="70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:rsidR="00B13F9B" w:rsidRDefault="00B13F9B"/>
                  </w:txbxContent>
                </v:textbox>
              </v:shape>
            </w:pict>
          </mc:Fallback>
        </mc:AlternateContent>
      </w:r>
      <w:r w:rsidR="00C36ACB">
        <w:rPr>
          <w:noProof/>
          <w:color w:val="FF0000"/>
          <w:lang w:eastAsia="en-AU"/>
        </w:rPr>
        <w:t>28</w:t>
      </w:r>
      <w:r w:rsidR="00D32B1F">
        <w:rPr>
          <w:noProof/>
          <w:color w:val="FF0000"/>
          <w:lang w:eastAsia="en-AU"/>
        </w:rPr>
        <w:t xml:space="preserve"> May</w:t>
      </w:r>
      <w:r w:rsidR="00A1790B">
        <w:rPr>
          <w:color w:val="FF0000"/>
        </w:rPr>
        <w:t xml:space="preserve"> 2021</w:t>
      </w:r>
      <w:bookmarkStart w:id="0" w:name="_GoBack"/>
      <w:bookmarkEnd w:id="0"/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71" w:rsidRDefault="00A82971" w:rsidP="003F5DCC">
      <w:pPr>
        <w:spacing w:after="0" w:line="240" w:lineRule="auto"/>
      </w:pPr>
      <w:r>
        <w:separator/>
      </w:r>
    </w:p>
  </w:endnote>
  <w:endnote w:type="continuationSeparator" w:id="0">
    <w:p w:rsidR="00A82971" w:rsidRDefault="00A82971" w:rsidP="003F5DCC">
      <w:pPr>
        <w:spacing w:after="0" w:line="240" w:lineRule="auto"/>
      </w:pPr>
      <w:r>
        <w:continuationSeparator/>
      </w:r>
    </w:p>
  </w:endnote>
  <w:endnote w:type="continuationNotice" w:id="1">
    <w:p w:rsidR="00A82971" w:rsidRDefault="00A82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C36ACB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71" w:rsidRDefault="00A82971" w:rsidP="003F5DCC">
      <w:pPr>
        <w:spacing w:after="0" w:line="240" w:lineRule="auto"/>
      </w:pPr>
      <w:r>
        <w:separator/>
      </w:r>
    </w:p>
  </w:footnote>
  <w:footnote w:type="continuationSeparator" w:id="0">
    <w:p w:rsidR="00A82971" w:rsidRDefault="00A82971" w:rsidP="003F5DCC">
      <w:pPr>
        <w:spacing w:after="0" w:line="240" w:lineRule="auto"/>
      </w:pPr>
      <w:r>
        <w:continuationSeparator/>
      </w:r>
    </w:p>
  </w:footnote>
  <w:footnote w:type="continuationNotice" w:id="1">
    <w:p w:rsidR="00A82971" w:rsidRDefault="00A82971">
      <w:pPr>
        <w:spacing w:after="0" w:line="240" w:lineRule="auto"/>
      </w:pPr>
    </w:p>
  </w:footnote>
  <w:footnote w:id="2">
    <w:p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9B" w:rsidRDefault="00C36ACB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2E30"/>
    <w:multiLevelType w:val="hybridMultilevel"/>
    <w:tmpl w:val="9BE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6"/>
  </w:num>
  <w:num w:numId="5">
    <w:abstractNumId w:val="20"/>
  </w:num>
  <w:num w:numId="6">
    <w:abstractNumId w:val="1"/>
  </w:num>
  <w:num w:numId="7">
    <w:abstractNumId w:val="11"/>
  </w:num>
  <w:num w:numId="8">
    <w:abstractNumId w:val="26"/>
  </w:num>
  <w:num w:numId="9">
    <w:abstractNumId w:val="17"/>
  </w:num>
  <w:num w:numId="10">
    <w:abstractNumId w:val="3"/>
  </w:num>
  <w:num w:numId="11">
    <w:abstractNumId w:val="8"/>
  </w:num>
  <w:num w:numId="12">
    <w:abstractNumId w:val="19"/>
  </w:num>
  <w:num w:numId="13">
    <w:abstractNumId w:val="24"/>
  </w:num>
  <w:num w:numId="14">
    <w:abstractNumId w:val="0"/>
  </w:num>
  <w:num w:numId="15">
    <w:abstractNumId w:val="13"/>
  </w:num>
  <w:num w:numId="16">
    <w:abstractNumId w:val="29"/>
  </w:num>
  <w:num w:numId="17">
    <w:abstractNumId w:val="22"/>
  </w:num>
  <w:num w:numId="18">
    <w:abstractNumId w:val="28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21"/>
  </w:num>
  <w:num w:numId="24">
    <w:abstractNumId w:val="15"/>
  </w:num>
  <w:num w:numId="25">
    <w:abstractNumId w:val="11"/>
  </w:num>
  <w:num w:numId="26">
    <w:abstractNumId w:val="16"/>
  </w:num>
  <w:num w:numId="27">
    <w:abstractNumId w:val="23"/>
  </w:num>
  <w:num w:numId="28">
    <w:abstractNumId w:val="18"/>
  </w:num>
  <w:num w:numId="29">
    <w:abstractNumId w:val="11"/>
  </w:num>
  <w:num w:numId="30">
    <w:abstractNumId w:val="11"/>
  </w:num>
  <w:num w:numId="31">
    <w:abstractNumId w:val="11"/>
  </w:num>
  <w:num w:numId="32">
    <w:abstractNumId w:val="14"/>
  </w:num>
  <w:num w:numId="33">
    <w:abstractNumId w:val="10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11D"/>
    <w:rsid w:val="00022C1C"/>
    <w:rsid w:val="000231F0"/>
    <w:rsid w:val="00025ED0"/>
    <w:rsid w:val="0002708E"/>
    <w:rsid w:val="00033906"/>
    <w:rsid w:val="00040026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D2D06"/>
    <w:rsid w:val="000E60C1"/>
    <w:rsid w:val="000F073C"/>
    <w:rsid w:val="000F568B"/>
    <w:rsid w:val="000F5BB7"/>
    <w:rsid w:val="000F7501"/>
    <w:rsid w:val="0010335F"/>
    <w:rsid w:val="00106ECF"/>
    <w:rsid w:val="00115D98"/>
    <w:rsid w:val="001177D4"/>
    <w:rsid w:val="00123406"/>
    <w:rsid w:val="00147564"/>
    <w:rsid w:val="00152A33"/>
    <w:rsid w:val="001569AD"/>
    <w:rsid w:val="00157327"/>
    <w:rsid w:val="00162C88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C7AAE"/>
    <w:rsid w:val="001D0058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4A3B"/>
    <w:rsid w:val="0029058F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2F7DF8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42AD"/>
    <w:rsid w:val="00365261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1A70"/>
    <w:rsid w:val="00542E6B"/>
    <w:rsid w:val="0055025C"/>
    <w:rsid w:val="0055260C"/>
    <w:rsid w:val="005536FF"/>
    <w:rsid w:val="005572F4"/>
    <w:rsid w:val="005662FC"/>
    <w:rsid w:val="00567805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A2316"/>
    <w:rsid w:val="005B62AD"/>
    <w:rsid w:val="005D31CC"/>
    <w:rsid w:val="005E0C6D"/>
    <w:rsid w:val="005E1E18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51B3C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77FF1"/>
    <w:rsid w:val="00793D70"/>
    <w:rsid w:val="007A46D6"/>
    <w:rsid w:val="007A601E"/>
    <w:rsid w:val="007A6C8A"/>
    <w:rsid w:val="007B0669"/>
    <w:rsid w:val="007C0E67"/>
    <w:rsid w:val="007E68CB"/>
    <w:rsid w:val="007F12A5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2A74"/>
    <w:rsid w:val="008C68FD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A248D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9F5FDD"/>
    <w:rsid w:val="00A03F95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2971"/>
    <w:rsid w:val="00A835AC"/>
    <w:rsid w:val="00A83661"/>
    <w:rsid w:val="00A845B5"/>
    <w:rsid w:val="00A852DF"/>
    <w:rsid w:val="00A87EA6"/>
    <w:rsid w:val="00A948BE"/>
    <w:rsid w:val="00A95981"/>
    <w:rsid w:val="00AA2159"/>
    <w:rsid w:val="00AA3035"/>
    <w:rsid w:val="00AA3E68"/>
    <w:rsid w:val="00AC2072"/>
    <w:rsid w:val="00AC359C"/>
    <w:rsid w:val="00AC4170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1102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3C31"/>
    <w:rsid w:val="00C056F7"/>
    <w:rsid w:val="00C05D0C"/>
    <w:rsid w:val="00C120AE"/>
    <w:rsid w:val="00C137A2"/>
    <w:rsid w:val="00C31BB8"/>
    <w:rsid w:val="00C34DE1"/>
    <w:rsid w:val="00C36994"/>
    <w:rsid w:val="00C36A9E"/>
    <w:rsid w:val="00C36ACB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2B1F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20FB9"/>
    <w:rsid w:val="00F30384"/>
    <w:rsid w:val="00F33B73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1373"/>
    <w:rsid w:val="00FA20EC"/>
    <w:rsid w:val="00FA4745"/>
    <w:rsid w:val="00FA677D"/>
    <w:rsid w:val="00FB01D4"/>
    <w:rsid w:val="00FB3065"/>
    <w:rsid w:val="00FB7A38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BC64B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3B4E1B-109E-4D1B-9C07-0CB346B7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CAIRNS, Allison</cp:lastModifiedBy>
  <cp:revision>2</cp:revision>
  <cp:lastPrinted>2021-02-24T03:46:00Z</cp:lastPrinted>
  <dcterms:created xsi:type="dcterms:W3CDTF">2021-05-28T00:06:00Z</dcterms:created>
  <dcterms:modified xsi:type="dcterms:W3CDTF">2021-05-28T00:06:00Z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