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E013A" w14:textId="5BA053C8" w:rsidR="00B211B6" w:rsidRPr="002F5E02" w:rsidRDefault="00B211B6" w:rsidP="00B211B6">
      <w:pPr>
        <w:pStyle w:val="Subtitle"/>
        <w:rPr>
          <w:color w:val="auto"/>
        </w:rPr>
      </w:pPr>
      <w:r w:rsidRPr="002F5E02">
        <w:rPr>
          <w:color w:val="auto"/>
        </w:rPr>
        <w:t xml:space="preserve">New Zealand – Situation </w:t>
      </w:r>
      <w:r w:rsidR="009051AB" w:rsidRPr="002F5E02">
        <w:rPr>
          <w:color w:val="auto"/>
        </w:rPr>
        <w:t>u</w:t>
      </w:r>
      <w:r w:rsidRPr="002F5E02">
        <w:rPr>
          <w:color w:val="auto"/>
        </w:rPr>
        <w:t xml:space="preserve">pdate </w:t>
      </w:r>
      <w:r w:rsidR="004009C1">
        <w:rPr>
          <w:color w:val="auto"/>
        </w:rPr>
        <w:br/>
      </w:r>
      <w:r w:rsidR="00D32B1F">
        <w:rPr>
          <w:color w:val="FF0000"/>
        </w:rPr>
        <w:t>12 May</w:t>
      </w:r>
      <w:r w:rsidR="00A05252">
        <w:rPr>
          <w:color w:val="FF0000"/>
        </w:rPr>
        <w:t xml:space="preserve"> </w:t>
      </w:r>
      <w:r w:rsidRPr="00B968C7">
        <w:rPr>
          <w:color w:val="FF0000"/>
        </w:rPr>
        <w:t>202</w:t>
      </w:r>
      <w:r w:rsidR="00A1790B">
        <w:rPr>
          <w:color w:val="FF0000"/>
        </w:rPr>
        <w:t>1</w:t>
      </w:r>
      <w:bookmarkStart w:id="0" w:name="_GoBack"/>
      <w:bookmarkEnd w:id="0"/>
    </w:p>
    <w:p w14:paraId="53E1808F" w14:textId="7F349FC9" w:rsidR="003077BF" w:rsidRDefault="00590CB1" w:rsidP="00494230">
      <w:pPr>
        <w:tabs>
          <w:tab w:val="left" w:pos="2169"/>
        </w:tabs>
        <w:spacing w:after="180" w:line="264" w:lineRule="auto"/>
        <w:rPr>
          <w:rFonts w:cs="Arial"/>
          <w:b/>
          <w:color w:val="auto"/>
        </w:rPr>
      </w:pPr>
      <w:r w:rsidRPr="005662FC">
        <w:rPr>
          <w:rStyle w:val="Strong"/>
          <w:color w:val="auto"/>
        </w:rPr>
        <w:t>Information</w:t>
      </w:r>
      <w:r w:rsidR="00B211B6" w:rsidRPr="005662FC">
        <w:rPr>
          <w:rStyle w:val="Strong"/>
          <w:color w:val="auto"/>
        </w:rPr>
        <w:t xml:space="preserve"> presented in this assessment is based on </w:t>
      </w:r>
      <w:r w:rsidR="003077BF" w:rsidRPr="005662FC">
        <w:rPr>
          <w:rFonts w:cs="Arial"/>
          <w:b/>
          <w:color w:val="auto"/>
        </w:rPr>
        <w:t>New Zealand’s publicly available information</w:t>
      </w:r>
      <w:r w:rsidR="007A46D6" w:rsidRPr="005662FC">
        <w:rPr>
          <w:rFonts w:cs="Arial"/>
          <w:b/>
          <w:color w:val="auto"/>
        </w:rPr>
        <w:t xml:space="preserve"> provided</w:t>
      </w:r>
      <w:r w:rsidR="003077BF" w:rsidRPr="005662FC">
        <w:rPr>
          <w:rFonts w:cs="Arial"/>
          <w:b/>
          <w:color w:val="auto"/>
        </w:rPr>
        <w:t xml:space="preserve"> on </w:t>
      </w:r>
      <w:r w:rsidR="007A46D6" w:rsidRPr="005662FC">
        <w:rPr>
          <w:rFonts w:cs="Arial"/>
          <w:b/>
          <w:color w:val="auto"/>
        </w:rPr>
        <w:t xml:space="preserve">the </w:t>
      </w:r>
      <w:r w:rsidR="00F13CB4" w:rsidRPr="005662FC">
        <w:rPr>
          <w:rFonts w:cs="Arial"/>
          <w:b/>
          <w:color w:val="auto"/>
        </w:rPr>
        <w:t>New</w:t>
      </w:r>
      <w:r w:rsidR="003077BF" w:rsidRPr="005662FC">
        <w:rPr>
          <w:rFonts w:cs="Arial"/>
          <w:b/>
          <w:color w:val="auto"/>
        </w:rPr>
        <w:t xml:space="preserve"> Zealand </w:t>
      </w:r>
      <w:r w:rsidR="00180AC2" w:rsidRPr="005662FC">
        <w:rPr>
          <w:rFonts w:cs="Arial"/>
          <w:b/>
          <w:color w:val="auto"/>
        </w:rPr>
        <w:t>Ministry of Health website.</w:t>
      </w:r>
      <w:r w:rsidR="007A46D6" w:rsidRPr="005662FC">
        <w:rPr>
          <w:rStyle w:val="FootnoteReference"/>
          <w:rFonts w:cs="Arial"/>
          <w:b/>
          <w:color w:val="auto"/>
        </w:rPr>
        <w:footnoteReference w:id="2"/>
      </w:r>
    </w:p>
    <w:p w14:paraId="71A3102D" w14:textId="49B3848F" w:rsidR="009E22D0" w:rsidRPr="00C056F7" w:rsidRDefault="009E22D0" w:rsidP="00CF7A9F">
      <w:pPr>
        <w:pStyle w:val="Heading1"/>
        <w:spacing w:before="1320" w:after="0" w:line="264" w:lineRule="auto"/>
        <w:contextualSpacing w:val="0"/>
        <w:rPr>
          <w:color w:val="auto"/>
        </w:rPr>
      </w:pPr>
      <w:r>
        <w:rPr>
          <w:color w:val="auto"/>
        </w:rPr>
        <w:t>Current Assessment Summary</w:t>
      </w:r>
    </w:p>
    <w:p w14:paraId="1DB61D67" w14:textId="6B77D1B7" w:rsidR="00651B3C" w:rsidRPr="00D32B1F" w:rsidRDefault="00651B3C" w:rsidP="00C36A9E">
      <w:pPr>
        <w:pStyle w:val="ListParagraph"/>
        <w:numPr>
          <w:ilvl w:val="0"/>
          <w:numId w:val="27"/>
        </w:numPr>
        <w:tabs>
          <w:tab w:val="left" w:pos="2169"/>
        </w:tabs>
        <w:spacing w:before="80" w:after="0" w:line="252" w:lineRule="auto"/>
        <w:textAlignment w:val="auto"/>
        <w:rPr>
          <w:color w:val="auto"/>
        </w:rPr>
      </w:pPr>
      <w:r w:rsidRPr="00D32B1F">
        <w:rPr>
          <w:color w:val="auto"/>
        </w:rPr>
        <w:t xml:space="preserve">There </w:t>
      </w:r>
      <w:r w:rsidR="00C36A9E">
        <w:rPr>
          <w:color w:val="auto"/>
        </w:rPr>
        <w:t xml:space="preserve">have been no locally acquired cases of COVID-19 in the last </w:t>
      </w:r>
      <w:r w:rsidR="00152A33">
        <w:rPr>
          <w:color w:val="FF0000"/>
        </w:rPr>
        <w:t>22</w:t>
      </w:r>
      <w:r w:rsidR="00C36A9E">
        <w:rPr>
          <w:color w:val="auto"/>
        </w:rPr>
        <w:t xml:space="preserve"> days</w:t>
      </w:r>
    </w:p>
    <w:p w14:paraId="6EFD39E8" w14:textId="4EBBE2CC" w:rsidR="003A7104" w:rsidRPr="00CF7A9F" w:rsidRDefault="00651B3C" w:rsidP="00CF7A9F">
      <w:pPr>
        <w:pStyle w:val="ListParagraph"/>
        <w:numPr>
          <w:ilvl w:val="0"/>
          <w:numId w:val="27"/>
        </w:numPr>
        <w:tabs>
          <w:tab w:val="left" w:pos="2169"/>
        </w:tabs>
        <w:spacing w:before="80" w:after="360" w:line="252" w:lineRule="auto"/>
        <w:ind w:left="714" w:hanging="357"/>
        <w:textAlignment w:val="auto"/>
        <w:rPr>
          <w:color w:val="auto"/>
        </w:rPr>
      </w:pPr>
      <w:r w:rsidRPr="00D32B1F">
        <w:rPr>
          <w:color w:val="auto"/>
        </w:rPr>
        <w:t>All of N</w:t>
      </w:r>
      <w:r w:rsidR="00CF7A9F">
        <w:rPr>
          <w:color w:val="auto"/>
        </w:rPr>
        <w:t>ew Zealand is at Alert Level 1.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3636FF" w:rsidRPr="003636FF" w14:paraId="59CCC37F" w14:textId="77777777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03E09D" w14:textId="4BBB7D40" w:rsidR="00B211B6" w:rsidRPr="005662FC" w:rsidRDefault="0062366B" w:rsidP="00D32B1F">
            <w:pPr>
              <w:spacing w:before="60" w:after="60" w:line="240" w:lineRule="auto"/>
              <w:jc w:val="center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Summary of Cases as at 11</w:t>
            </w:r>
            <w:r w:rsidR="00180AC2" w:rsidRPr="005662FC">
              <w:rPr>
                <w:b/>
                <w:bCs/>
                <w:color w:val="auto"/>
                <w:lang w:eastAsia="en-AU"/>
              </w:rPr>
              <w:t>:</w:t>
            </w:r>
            <w:r w:rsidRPr="005662FC">
              <w:rPr>
                <w:b/>
                <w:bCs/>
                <w:color w:val="auto"/>
                <w:lang w:eastAsia="en-AU"/>
              </w:rPr>
              <w:t>00</w:t>
            </w:r>
            <w:r w:rsidR="00180AC2" w:rsidRPr="005662FC">
              <w:rPr>
                <w:b/>
                <w:bCs/>
                <w:color w:val="auto"/>
                <w:lang w:eastAsia="en-AU"/>
              </w:rPr>
              <w:t xml:space="preserve"> AEDT</w:t>
            </w:r>
            <w:r w:rsidRPr="005662FC">
              <w:rPr>
                <w:b/>
                <w:bCs/>
                <w:color w:val="auto"/>
                <w:lang w:eastAsia="en-AU"/>
              </w:rPr>
              <w:t xml:space="preserve">, </w:t>
            </w:r>
            <w:r w:rsidR="00D32B1F" w:rsidRPr="00D32B1F">
              <w:rPr>
                <w:b/>
                <w:bCs/>
                <w:color w:val="FF0000"/>
                <w:lang w:eastAsia="en-AU"/>
              </w:rPr>
              <w:t>12 May</w:t>
            </w:r>
            <w:r w:rsidRPr="00D32B1F">
              <w:rPr>
                <w:b/>
                <w:bCs/>
                <w:color w:val="FF0000"/>
                <w:lang w:eastAsia="en-AU"/>
              </w:rPr>
              <w:t xml:space="preserve"> </w:t>
            </w:r>
            <w:r w:rsidRPr="00BB56A4">
              <w:rPr>
                <w:b/>
                <w:bCs/>
                <w:color w:val="FF0000"/>
                <w:lang w:eastAsia="en-AU"/>
              </w:rPr>
              <w:t>2021</w:t>
            </w:r>
          </w:p>
        </w:tc>
      </w:tr>
      <w:tr w:rsidR="003636FF" w:rsidRPr="003636FF" w14:paraId="4615577D" w14:textId="77777777" w:rsidTr="009D6DEB">
        <w:trPr>
          <w:trHeight w:val="363"/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74BE86" w14:textId="77777777" w:rsidR="00B211B6" w:rsidRPr="005662FC" w:rsidRDefault="00B211B6" w:rsidP="00C05D0C">
            <w:pPr>
              <w:spacing w:after="0" w:line="240" w:lineRule="auto"/>
              <w:rPr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5CBDD6EC" w14:textId="4426430C" w:rsidR="00B211B6" w:rsidRPr="005662FC" w:rsidRDefault="00B211B6" w:rsidP="00C05D0C">
            <w:pPr>
              <w:spacing w:after="0" w:line="240" w:lineRule="auto"/>
              <w:jc w:val="center"/>
              <w:rPr>
                <w:b/>
                <w:bCs/>
                <w:color w:val="auto"/>
                <w:szCs w:val="20"/>
                <w:lang w:eastAsia="en-AU"/>
              </w:rPr>
            </w:pPr>
            <w:r w:rsidRPr="005662FC">
              <w:rPr>
                <w:b/>
                <w:bCs/>
                <w:color w:val="auto"/>
                <w:szCs w:val="20"/>
                <w:lang w:eastAsia="en-AU"/>
              </w:rPr>
              <w:t>Total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79EAF712" w14:textId="1AFB932B" w:rsidR="00B211B6" w:rsidRPr="005662FC" w:rsidRDefault="00343B8C" w:rsidP="00C05D0C">
            <w:pPr>
              <w:spacing w:after="0" w:line="240" w:lineRule="auto"/>
              <w:jc w:val="center"/>
              <w:rPr>
                <w:b/>
                <w:bCs/>
                <w:color w:val="auto"/>
                <w:szCs w:val="20"/>
                <w:lang w:eastAsia="en-AU"/>
              </w:rPr>
            </w:pPr>
            <w:r w:rsidRPr="005662FC">
              <w:rPr>
                <w:b/>
                <w:bCs/>
                <w:color w:val="auto"/>
                <w:szCs w:val="20"/>
                <w:lang w:eastAsia="en-AU"/>
              </w:rPr>
              <w:t xml:space="preserve">Change in last </w:t>
            </w:r>
            <w:r w:rsidR="001846B8" w:rsidRPr="005662FC">
              <w:rPr>
                <w:b/>
                <w:bCs/>
                <w:color w:val="auto"/>
                <w:szCs w:val="20"/>
                <w:lang w:eastAsia="en-AU"/>
              </w:rPr>
              <w:t>7</w:t>
            </w:r>
            <w:r w:rsidRPr="005662FC">
              <w:rPr>
                <w:b/>
                <w:bCs/>
                <w:color w:val="auto"/>
                <w:szCs w:val="20"/>
                <w:lang w:eastAsia="en-AU"/>
              </w:rPr>
              <w:t xml:space="preserve"> days</w:t>
            </w:r>
          </w:p>
        </w:tc>
      </w:tr>
      <w:tr w:rsidR="00651B3C" w:rsidRPr="003636FF" w14:paraId="33B91CA1" w14:textId="77777777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CA2A41" w14:textId="77777777" w:rsidR="00651B3C" w:rsidRPr="005662FC" w:rsidRDefault="00651B3C" w:rsidP="00651B3C">
            <w:pPr>
              <w:spacing w:after="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5C3E344" w14:textId="1BB7FB29" w:rsidR="00651B3C" w:rsidRPr="003636FF" w:rsidRDefault="005A2316" w:rsidP="00651B3C">
            <w:pPr>
              <w:spacing w:after="0" w:line="240" w:lineRule="auto"/>
              <w:jc w:val="center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2287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6F297DF" w14:textId="3D1A8F3D" w:rsidR="00651B3C" w:rsidRPr="003636FF" w:rsidRDefault="005A2316" w:rsidP="00BE3690">
            <w:pPr>
              <w:spacing w:after="0" w:line="240" w:lineRule="auto"/>
              <w:jc w:val="center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14*</w:t>
            </w:r>
          </w:p>
        </w:tc>
      </w:tr>
      <w:tr w:rsidR="00651B3C" w:rsidRPr="003636FF" w14:paraId="0C3409E4" w14:textId="77777777" w:rsidTr="00976309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95BD14" w14:textId="77777777" w:rsidR="00651B3C" w:rsidRPr="005662FC" w:rsidRDefault="00651B3C" w:rsidP="00651B3C">
            <w:pPr>
              <w:spacing w:after="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0C838DCC" w14:textId="44F6B32D" w:rsidR="00651B3C" w:rsidRPr="0068768F" w:rsidRDefault="00651B3C" w:rsidP="00651B3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 w:rsidRPr="00306E01">
              <w:rPr>
                <w:rFonts w:eastAsia="Times New Roman" w:cs="Arial"/>
                <w:lang w:eastAsia="en-AU"/>
              </w:rPr>
              <w:t>26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2DE38362" w14:textId="312E087F" w:rsidR="00651B3C" w:rsidRPr="0068768F" w:rsidRDefault="00651B3C" w:rsidP="00651B3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 w:rsidRPr="00306E01">
              <w:rPr>
                <w:rFonts w:eastAsia="Times New Roman" w:cs="Arial"/>
                <w:lang w:eastAsia="en-AU"/>
              </w:rPr>
              <w:t>0</w:t>
            </w:r>
          </w:p>
        </w:tc>
      </w:tr>
      <w:tr w:rsidR="00651B3C" w:rsidRPr="003636FF" w14:paraId="6DD9F2BF" w14:textId="77777777" w:rsidTr="00976309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024EEF" w14:textId="77777777" w:rsidR="00651B3C" w:rsidRPr="005662FC" w:rsidRDefault="00651B3C" w:rsidP="00651B3C">
            <w:pPr>
              <w:spacing w:after="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669AD487" w14:textId="3EF5F353" w:rsidR="00651B3C" w:rsidRPr="0068768F" w:rsidRDefault="005A2316" w:rsidP="00651B3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>
              <w:rPr>
                <w:color w:val="auto"/>
                <w:lang w:eastAsia="en-AU"/>
              </w:rPr>
              <w:t>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CD8379A" w14:textId="68772C4B" w:rsidR="00651B3C" w:rsidRPr="0068768F" w:rsidRDefault="005A2316" w:rsidP="00651B3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>
              <w:rPr>
                <w:color w:val="auto"/>
                <w:lang w:eastAsia="en-AU"/>
              </w:rPr>
              <w:t>0</w:t>
            </w:r>
          </w:p>
        </w:tc>
      </w:tr>
    </w:tbl>
    <w:p w14:paraId="0E4D6B2A" w14:textId="66EAA4C6" w:rsidR="00BA1102" w:rsidRPr="00BA1102" w:rsidRDefault="00BA1102" w:rsidP="00CF7A9F">
      <w:pPr>
        <w:pStyle w:val="List"/>
        <w:spacing w:after="480"/>
        <w:ind w:left="284" w:hanging="284"/>
        <w:contextualSpacing w:val="0"/>
        <w:rPr>
          <w:rFonts w:cs="Arial"/>
          <w:i/>
          <w:color w:val="FF0000"/>
          <w:sz w:val="16"/>
          <w:szCs w:val="16"/>
        </w:rPr>
      </w:pPr>
      <w:r w:rsidRPr="00BA1102">
        <w:rPr>
          <w:rFonts w:cs="Arial"/>
          <w:color w:val="FF0000"/>
          <w:sz w:val="16"/>
          <w:szCs w:val="16"/>
          <w:lang w:val="en"/>
        </w:rPr>
        <w:t xml:space="preserve">*In the last 7 days, New Zealand reported eight </w:t>
      </w:r>
      <w:r w:rsidR="005E0C6D">
        <w:rPr>
          <w:rFonts w:cs="Arial"/>
          <w:color w:val="FF0000"/>
          <w:sz w:val="16"/>
          <w:szCs w:val="16"/>
          <w:lang w:val="en"/>
        </w:rPr>
        <w:t xml:space="preserve">active </w:t>
      </w:r>
      <w:r w:rsidRPr="00BA1102">
        <w:rPr>
          <w:rFonts w:cs="Arial"/>
          <w:color w:val="FF0000"/>
          <w:sz w:val="16"/>
          <w:szCs w:val="16"/>
          <w:lang w:val="en"/>
        </w:rPr>
        <w:t xml:space="preserve">overseas acquired cases (in managed isolation), </w:t>
      </w:r>
      <w:r>
        <w:rPr>
          <w:rFonts w:cs="Arial"/>
          <w:color w:val="FF0000"/>
          <w:sz w:val="16"/>
          <w:szCs w:val="16"/>
          <w:lang w:val="en"/>
        </w:rPr>
        <w:t>and an</w:t>
      </w:r>
      <w:r w:rsidR="005E0C6D">
        <w:rPr>
          <w:rFonts w:cs="Arial"/>
          <w:color w:val="FF0000"/>
          <w:sz w:val="16"/>
          <w:szCs w:val="16"/>
          <w:lang w:val="en"/>
        </w:rPr>
        <w:t xml:space="preserve"> additional</w:t>
      </w:r>
      <w:r w:rsidRPr="00BA1102">
        <w:rPr>
          <w:rFonts w:cs="Arial"/>
          <w:color w:val="FF0000"/>
          <w:sz w:val="16"/>
          <w:szCs w:val="16"/>
          <w:lang w:val="en"/>
        </w:rPr>
        <w:t xml:space="preserve"> 8 cases </w:t>
      </w:r>
      <w:r w:rsidR="005E0C6D">
        <w:rPr>
          <w:rFonts w:cs="Arial"/>
          <w:color w:val="FF0000"/>
          <w:sz w:val="16"/>
          <w:szCs w:val="16"/>
          <w:lang w:val="en"/>
        </w:rPr>
        <w:t xml:space="preserve">that </w:t>
      </w:r>
      <w:r w:rsidRPr="00BA1102">
        <w:rPr>
          <w:rFonts w:cs="Arial"/>
          <w:color w:val="FF0000"/>
          <w:sz w:val="16"/>
          <w:szCs w:val="16"/>
          <w:lang w:val="en"/>
        </w:rPr>
        <w:t xml:space="preserve">were </w:t>
      </w:r>
      <w:r w:rsidR="005E0C6D">
        <w:rPr>
          <w:rFonts w:cs="Arial"/>
          <w:color w:val="FF0000"/>
          <w:sz w:val="16"/>
          <w:szCs w:val="16"/>
          <w:lang w:val="en"/>
        </w:rPr>
        <w:t xml:space="preserve">classified as historical.  In addition, </w:t>
      </w:r>
      <w:r w:rsidRPr="00BA1102">
        <w:rPr>
          <w:rFonts w:cs="Arial"/>
          <w:color w:val="FF0000"/>
          <w:sz w:val="16"/>
          <w:szCs w:val="16"/>
          <w:lang w:val="en"/>
        </w:rPr>
        <w:t xml:space="preserve">one was reclassified as ‘not a case’ and another reclassified as ‘under investigation’, resulting in net increase of 14 cases in the past 7 days, which accounts for the </w:t>
      </w:r>
      <w:r w:rsidR="00152A33">
        <w:rPr>
          <w:rFonts w:cs="Arial"/>
          <w:color w:val="FF0000"/>
          <w:sz w:val="16"/>
          <w:szCs w:val="16"/>
          <w:lang w:val="en"/>
        </w:rPr>
        <w:t>total change in confirmed cases.</w:t>
      </w: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2F5E02" w:rsidRPr="002F5E02" w14:paraId="0813BFCA" w14:textId="77777777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14:paraId="791725D8" w14:textId="165CCC85" w:rsidR="00B211B6" w:rsidRPr="00390B4D" w:rsidRDefault="00B211B6" w:rsidP="00D32B1F">
            <w:pPr>
              <w:spacing w:before="60" w:after="60" w:line="22" w:lineRule="atLeast"/>
              <w:jc w:val="center"/>
              <w:rPr>
                <w:rStyle w:val="Strong"/>
                <w:color w:val="FF0000"/>
              </w:rPr>
            </w:pPr>
            <w:r w:rsidRPr="002063C3">
              <w:rPr>
                <w:rStyle w:val="Strong"/>
                <w:color w:val="auto"/>
              </w:rPr>
              <w:t>Source of acquisition of cases</w:t>
            </w:r>
            <w:r w:rsidR="009E7164">
              <w:rPr>
                <w:rStyle w:val="Strong"/>
                <w:color w:val="auto"/>
              </w:rPr>
              <w:t>*</w:t>
            </w:r>
            <w:r w:rsidRPr="002063C3">
              <w:rPr>
                <w:rStyle w:val="Strong"/>
                <w:color w:val="auto"/>
              </w:rPr>
              <w:t xml:space="preserve"> for the </w:t>
            </w:r>
            <w:r w:rsidR="001846B8" w:rsidRPr="002063C3">
              <w:rPr>
                <w:rStyle w:val="Strong"/>
                <w:color w:val="auto"/>
              </w:rPr>
              <w:t>7</w:t>
            </w:r>
            <w:r w:rsidRPr="002063C3">
              <w:rPr>
                <w:rStyle w:val="Strong"/>
                <w:color w:val="auto"/>
              </w:rPr>
              <w:t xml:space="preserve"> days </w:t>
            </w:r>
            <w:r w:rsidRPr="003F25FE">
              <w:rPr>
                <w:rStyle w:val="Strong"/>
                <w:color w:val="auto"/>
              </w:rPr>
              <w:t>to</w:t>
            </w:r>
            <w:r w:rsidRPr="00390B4D">
              <w:rPr>
                <w:rStyle w:val="Strong"/>
                <w:color w:val="FF0000"/>
              </w:rPr>
              <w:t xml:space="preserve"> </w:t>
            </w:r>
            <w:r w:rsidR="00D32B1F">
              <w:rPr>
                <w:rStyle w:val="Strong"/>
                <w:color w:val="FF0000"/>
              </w:rPr>
              <w:t>12 May</w:t>
            </w:r>
            <w:r w:rsidR="00A1790B" w:rsidRPr="00390B4D">
              <w:rPr>
                <w:rStyle w:val="Strong"/>
                <w:color w:val="FF0000"/>
              </w:rPr>
              <w:t xml:space="preserve"> 2021</w:t>
            </w:r>
          </w:p>
        </w:tc>
      </w:tr>
      <w:tr w:rsidR="002F5E02" w:rsidRPr="002F5E02" w14:paraId="66A6A903" w14:textId="77777777" w:rsidTr="00D811E6">
        <w:tc>
          <w:tcPr>
            <w:tcW w:w="3964" w:type="dxa"/>
          </w:tcPr>
          <w:p w14:paraId="78B166A5" w14:textId="2AB48A83" w:rsidR="008112D6" w:rsidRPr="002F5E02" w:rsidRDefault="008112D6" w:rsidP="00C05D0C">
            <w:pPr>
              <w:spacing w:after="0" w:line="22" w:lineRule="atLeas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Overseas acquired/associated</w:t>
            </w:r>
          </w:p>
        </w:tc>
        <w:tc>
          <w:tcPr>
            <w:tcW w:w="5245" w:type="dxa"/>
            <w:vAlign w:val="center"/>
          </w:tcPr>
          <w:p w14:paraId="48BBC5F8" w14:textId="1CF873E8" w:rsidR="008112D6" w:rsidRPr="00D35673" w:rsidRDefault="00896DE2" w:rsidP="00BE3690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rFonts w:cs="Arial"/>
                <w:color w:val="FF0000"/>
              </w:rPr>
              <w:t>8**</w:t>
            </w:r>
          </w:p>
        </w:tc>
      </w:tr>
      <w:tr w:rsidR="002F5E02" w:rsidRPr="002F5E02" w14:paraId="64A9D29C" w14:textId="77777777" w:rsidTr="00D811E6">
        <w:tc>
          <w:tcPr>
            <w:tcW w:w="3964" w:type="dxa"/>
          </w:tcPr>
          <w:p w14:paraId="22AEC3D7" w14:textId="77777777" w:rsidR="008112D6" w:rsidRPr="002F5E02" w:rsidRDefault="008112D6" w:rsidP="00C05D0C">
            <w:pPr>
              <w:spacing w:after="0" w:line="22" w:lineRule="atLeas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</w:t>
            </w:r>
          </w:p>
        </w:tc>
        <w:tc>
          <w:tcPr>
            <w:tcW w:w="5245" w:type="dxa"/>
            <w:vAlign w:val="center"/>
          </w:tcPr>
          <w:p w14:paraId="259BCA3A" w14:textId="28FFCE91" w:rsidR="008112D6" w:rsidRPr="00D35673" w:rsidRDefault="00651B3C" w:rsidP="00BE3690">
            <w:pPr>
              <w:spacing w:after="0" w:line="22" w:lineRule="atLeast"/>
              <w:jc w:val="center"/>
              <w:rPr>
                <w:color w:val="FF0000"/>
              </w:rPr>
            </w:pPr>
            <w:r w:rsidRPr="00D32B1F">
              <w:rPr>
                <w:color w:val="auto"/>
              </w:rPr>
              <w:t>0</w:t>
            </w:r>
          </w:p>
        </w:tc>
      </w:tr>
    </w:tbl>
    <w:p w14:paraId="77E9CDBC" w14:textId="7F0CEAF9" w:rsidR="00A835AC" w:rsidRPr="005A2316" w:rsidRDefault="00B211B6" w:rsidP="00494230">
      <w:pPr>
        <w:spacing w:after="0" w:line="264" w:lineRule="auto"/>
        <w:rPr>
          <w:color w:val="auto"/>
          <w:sz w:val="16"/>
          <w:szCs w:val="18"/>
        </w:rPr>
      </w:pPr>
      <w:r w:rsidRPr="005A2316">
        <w:rPr>
          <w:color w:val="auto"/>
          <w:sz w:val="16"/>
          <w:szCs w:val="18"/>
        </w:rPr>
        <w:t>*</w:t>
      </w:r>
      <w:r w:rsidR="009E7164" w:rsidRPr="005A2316">
        <w:rPr>
          <w:color w:val="auto"/>
          <w:sz w:val="16"/>
          <w:szCs w:val="18"/>
        </w:rPr>
        <w:t>New Zealand categorises overseas acquired/associated cases (including those in managed isolation in New Zealand) as ‘at the border’; New Zealand categorises locally acquired cases as ‘in the community’.</w:t>
      </w:r>
    </w:p>
    <w:p w14:paraId="7602CBAF" w14:textId="6FFA6A32" w:rsidR="005E0C6D" w:rsidRPr="005E0C6D" w:rsidRDefault="00896DE2" w:rsidP="005E0C6D">
      <w:pPr>
        <w:pStyle w:val="List"/>
        <w:spacing w:after="0" w:line="240" w:lineRule="auto"/>
        <w:ind w:left="0" w:firstLine="0"/>
        <w:contextualSpacing w:val="0"/>
        <w:rPr>
          <w:rFonts w:cs="Arial"/>
          <w:i/>
          <w:color w:val="FF0000"/>
          <w:sz w:val="16"/>
          <w:szCs w:val="16"/>
        </w:rPr>
      </w:pPr>
      <w:r>
        <w:rPr>
          <w:rFonts w:cs="Arial"/>
          <w:color w:val="FF0000"/>
          <w:sz w:val="16"/>
          <w:szCs w:val="16"/>
          <w:lang w:val="en"/>
        </w:rPr>
        <w:t xml:space="preserve">**In the last 7 days, New Zealand reported eight </w:t>
      </w:r>
      <w:r w:rsidR="005E0C6D">
        <w:rPr>
          <w:rFonts w:cs="Arial"/>
          <w:color w:val="FF0000"/>
          <w:sz w:val="16"/>
          <w:szCs w:val="16"/>
          <w:lang w:val="en"/>
        </w:rPr>
        <w:t xml:space="preserve">active </w:t>
      </w:r>
      <w:r>
        <w:rPr>
          <w:rFonts w:cs="Arial"/>
          <w:color w:val="FF0000"/>
          <w:sz w:val="16"/>
          <w:szCs w:val="16"/>
          <w:lang w:val="en"/>
        </w:rPr>
        <w:t xml:space="preserve">overseas acquired cases (in managed isolation), </w:t>
      </w:r>
      <w:r w:rsidR="005E0C6D" w:rsidRPr="005E0C6D">
        <w:rPr>
          <w:rFonts w:cs="Arial"/>
          <w:color w:val="FF0000"/>
          <w:sz w:val="16"/>
          <w:szCs w:val="16"/>
          <w:lang w:val="en"/>
        </w:rPr>
        <w:t xml:space="preserve">and an additional 8 cases that were classified as historical.  In addition, one was reclassified as ‘not a case’ and another reclassified as ‘under investigation’, resulting in net increase of 14 cases in the past 7 days, which accounts for the </w:t>
      </w:r>
      <w:r w:rsidR="00152A33">
        <w:rPr>
          <w:rFonts w:cs="Arial"/>
          <w:color w:val="FF0000"/>
          <w:sz w:val="16"/>
          <w:szCs w:val="16"/>
          <w:lang w:val="en"/>
        </w:rPr>
        <w:t>total change in confirmed cases.</w:t>
      </w:r>
    </w:p>
    <w:p w14:paraId="6A4AC72D" w14:textId="74900F29" w:rsidR="00B211B6" w:rsidRPr="005A2316" w:rsidRDefault="00B211B6" w:rsidP="00CF7A9F">
      <w:pPr>
        <w:pStyle w:val="Heading3"/>
      </w:pPr>
      <w:r w:rsidRPr="005A2316">
        <w:t>Summary of locally acquired cases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top w:w="85" w:type="dxa"/>
        </w:tblCellMar>
        <w:tblLook w:val="04A0" w:firstRow="1" w:lastRow="0" w:firstColumn="1" w:lastColumn="0" w:noHBand="0" w:noVBand="1"/>
        <w:tblDescription w:val="Summary of locally acquired COVID-19 cases in New Zealand, by date."/>
      </w:tblPr>
      <w:tblGrid>
        <w:gridCol w:w="2634"/>
        <w:gridCol w:w="3395"/>
        <w:gridCol w:w="3038"/>
      </w:tblGrid>
      <w:tr w:rsidR="002F5E02" w:rsidRPr="002F5E02" w14:paraId="0A854253" w14:textId="77777777" w:rsidTr="00494230">
        <w:trPr>
          <w:trHeight w:val="364"/>
          <w:tblHeader/>
        </w:trPr>
        <w:tc>
          <w:tcPr>
            <w:tcW w:w="2634" w:type="dxa"/>
            <w:shd w:val="clear" w:color="auto" w:fill="DBE5F1" w:themeFill="accent1" w:themeFillTint="33"/>
            <w:vAlign w:val="center"/>
          </w:tcPr>
          <w:p w14:paraId="51C7EB94" w14:textId="77777777" w:rsidR="00B211B6" w:rsidRPr="002F5E02" w:rsidRDefault="00B211B6" w:rsidP="00C05D0C">
            <w:pPr>
              <w:spacing w:after="0" w:line="22" w:lineRule="atLeast"/>
              <w:jc w:val="center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Date</w:t>
            </w:r>
          </w:p>
        </w:tc>
        <w:tc>
          <w:tcPr>
            <w:tcW w:w="3395" w:type="dxa"/>
            <w:shd w:val="clear" w:color="auto" w:fill="DBE5F1" w:themeFill="accent1" w:themeFillTint="33"/>
            <w:vAlign w:val="center"/>
          </w:tcPr>
          <w:p w14:paraId="7DA56B9F" w14:textId="77777777" w:rsidR="00B211B6" w:rsidRPr="002F5E02" w:rsidRDefault="00B211B6" w:rsidP="00C05D0C">
            <w:pPr>
              <w:spacing w:after="0" w:line="22" w:lineRule="atLeast"/>
              <w:jc w:val="center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 cases</w:t>
            </w:r>
          </w:p>
        </w:tc>
        <w:tc>
          <w:tcPr>
            <w:tcW w:w="3038" w:type="dxa"/>
            <w:shd w:val="clear" w:color="auto" w:fill="DBE5F1" w:themeFill="accent1" w:themeFillTint="33"/>
            <w:vAlign w:val="center"/>
          </w:tcPr>
          <w:p w14:paraId="4E1EB151" w14:textId="77777777" w:rsidR="00B211B6" w:rsidRPr="002F5E02" w:rsidRDefault="00B211B6" w:rsidP="00C05D0C">
            <w:pPr>
              <w:spacing w:after="0" w:line="22" w:lineRule="atLeast"/>
              <w:jc w:val="center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Rolling 3-day average</w:t>
            </w:r>
          </w:p>
        </w:tc>
      </w:tr>
      <w:tr w:rsidR="00651B3C" w:rsidRPr="002F5E02" w14:paraId="6ACFA278" w14:textId="77777777" w:rsidTr="00C51297">
        <w:trPr>
          <w:trHeight w:val="141"/>
        </w:trPr>
        <w:tc>
          <w:tcPr>
            <w:tcW w:w="2634" w:type="dxa"/>
            <w:tcMar>
              <w:top w:w="28" w:type="dxa"/>
            </w:tcMar>
          </w:tcPr>
          <w:p w14:paraId="0C0B8A18" w14:textId="64312D15" w:rsidR="00651B3C" w:rsidRDefault="00D32B1F" w:rsidP="00651B3C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6 May</w:t>
            </w:r>
            <w:r w:rsidR="00651B3C">
              <w:rPr>
                <w:rFonts w:cs="Arial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</w:tcPr>
          <w:p w14:paraId="31BD8127" w14:textId="44A66A8E" w:rsidR="00651B3C" w:rsidRPr="00BC66AD" w:rsidRDefault="00651B3C" w:rsidP="00651B3C">
            <w:pPr>
              <w:spacing w:after="0" w:line="22" w:lineRule="atLeast"/>
              <w:jc w:val="center"/>
              <w:rPr>
                <w:rFonts w:cs="Arial"/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4E10851E" w14:textId="610F35DD" w:rsidR="00651B3C" w:rsidRPr="00BC66AD" w:rsidRDefault="00651B3C" w:rsidP="00651B3C">
            <w:pPr>
              <w:spacing w:after="0" w:line="22" w:lineRule="atLeast"/>
              <w:jc w:val="center"/>
              <w:rPr>
                <w:rFonts w:cs="Arial"/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</w:tr>
      <w:tr w:rsidR="00651B3C" w:rsidRPr="002F5E02" w14:paraId="63EE1F19" w14:textId="77777777" w:rsidTr="00C51297">
        <w:trPr>
          <w:trHeight w:val="141"/>
        </w:trPr>
        <w:tc>
          <w:tcPr>
            <w:tcW w:w="2634" w:type="dxa"/>
            <w:tcMar>
              <w:top w:w="28" w:type="dxa"/>
            </w:tcMar>
          </w:tcPr>
          <w:p w14:paraId="354E3216" w14:textId="70219F9F" w:rsidR="00651B3C" w:rsidRPr="00A05252" w:rsidRDefault="00D32B1F" w:rsidP="00651B3C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7 May</w:t>
            </w:r>
            <w:r w:rsidR="00651B3C" w:rsidRPr="00543B1A">
              <w:rPr>
                <w:rFonts w:cs="Arial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</w:tcPr>
          <w:p w14:paraId="13E437DB" w14:textId="4FEE49D5" w:rsidR="00651B3C" w:rsidRPr="00BC66AD" w:rsidRDefault="00651B3C" w:rsidP="00651B3C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353F9970" w14:textId="46A12059" w:rsidR="00651B3C" w:rsidRPr="00BC66AD" w:rsidRDefault="00651B3C" w:rsidP="00651B3C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</w:tr>
      <w:tr w:rsidR="00651B3C" w:rsidRPr="002F5E02" w14:paraId="79B4B29E" w14:textId="77777777" w:rsidTr="00C51297">
        <w:trPr>
          <w:trHeight w:val="250"/>
        </w:trPr>
        <w:tc>
          <w:tcPr>
            <w:tcW w:w="2634" w:type="dxa"/>
            <w:tcMar>
              <w:top w:w="28" w:type="dxa"/>
            </w:tcMar>
          </w:tcPr>
          <w:p w14:paraId="412BF1E0" w14:textId="589D3BD0" w:rsidR="00651B3C" w:rsidRPr="00A05252" w:rsidRDefault="00D32B1F" w:rsidP="00D32B1F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8 May</w:t>
            </w:r>
            <w:r w:rsidR="00651B3C" w:rsidRPr="00543B1A">
              <w:rPr>
                <w:rFonts w:cs="Arial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</w:tcPr>
          <w:p w14:paraId="4DEAF883" w14:textId="42629EBA" w:rsidR="00651B3C" w:rsidRPr="00BC66AD" w:rsidRDefault="00651B3C" w:rsidP="00651B3C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4A4CA722" w14:textId="552128ED" w:rsidR="00651B3C" w:rsidRPr="00BC66AD" w:rsidRDefault="00651B3C" w:rsidP="00651B3C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</w:tr>
      <w:tr w:rsidR="00651B3C" w:rsidRPr="002F5E02" w14:paraId="6657F63C" w14:textId="77777777" w:rsidTr="00C51297">
        <w:trPr>
          <w:trHeight w:val="250"/>
        </w:trPr>
        <w:tc>
          <w:tcPr>
            <w:tcW w:w="2634" w:type="dxa"/>
            <w:tcMar>
              <w:top w:w="28" w:type="dxa"/>
            </w:tcMar>
          </w:tcPr>
          <w:p w14:paraId="24354D7D" w14:textId="07B45877" w:rsidR="00651B3C" w:rsidRPr="00A05252" w:rsidRDefault="00D32B1F" w:rsidP="00651B3C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9 May</w:t>
            </w:r>
            <w:r w:rsidR="00651B3C" w:rsidRPr="00543B1A">
              <w:rPr>
                <w:rFonts w:cs="Arial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</w:tcPr>
          <w:p w14:paraId="2BEA7214" w14:textId="0AF8F661" w:rsidR="00651B3C" w:rsidRPr="00BC66AD" w:rsidRDefault="00651B3C" w:rsidP="00651B3C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5C272F8C" w14:textId="745CAC87" w:rsidR="00651B3C" w:rsidRPr="00BC66AD" w:rsidRDefault="00651B3C" w:rsidP="00651B3C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</w:tr>
      <w:tr w:rsidR="00651B3C" w:rsidRPr="002F5E02" w14:paraId="2A14B26C" w14:textId="77777777" w:rsidTr="00C51297">
        <w:trPr>
          <w:trHeight w:val="236"/>
        </w:trPr>
        <w:tc>
          <w:tcPr>
            <w:tcW w:w="2634" w:type="dxa"/>
            <w:tcMar>
              <w:top w:w="28" w:type="dxa"/>
            </w:tcMar>
          </w:tcPr>
          <w:p w14:paraId="578E369C" w14:textId="69CD211B" w:rsidR="00651B3C" w:rsidRPr="00A05252" w:rsidRDefault="00D32B1F" w:rsidP="00651B3C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10 May</w:t>
            </w:r>
            <w:r w:rsidR="00651B3C" w:rsidRPr="00543B1A">
              <w:rPr>
                <w:rFonts w:cs="Arial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</w:tcPr>
          <w:p w14:paraId="05D1DE36" w14:textId="33314FB2" w:rsidR="00651B3C" w:rsidRPr="00BC66AD" w:rsidRDefault="00651B3C" w:rsidP="00651B3C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5F46616E" w14:textId="5F9AE4D8" w:rsidR="00651B3C" w:rsidRPr="00BC66AD" w:rsidRDefault="00651B3C" w:rsidP="00651B3C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</w:tr>
      <w:tr w:rsidR="00651B3C" w:rsidRPr="002F5E02" w14:paraId="277688A6" w14:textId="77777777" w:rsidTr="00C51297">
        <w:trPr>
          <w:trHeight w:val="250"/>
        </w:trPr>
        <w:tc>
          <w:tcPr>
            <w:tcW w:w="2634" w:type="dxa"/>
            <w:tcMar>
              <w:top w:w="28" w:type="dxa"/>
            </w:tcMar>
          </w:tcPr>
          <w:p w14:paraId="770D9D91" w14:textId="0C4AA2FF" w:rsidR="00651B3C" w:rsidRPr="00A05252" w:rsidRDefault="00D32B1F" w:rsidP="00651B3C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11 May</w:t>
            </w:r>
            <w:r w:rsidR="00651B3C" w:rsidRPr="00543B1A">
              <w:rPr>
                <w:rFonts w:cs="Arial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</w:tcPr>
          <w:p w14:paraId="6062B6B0" w14:textId="72A61C2A" w:rsidR="00651B3C" w:rsidRPr="00BC66AD" w:rsidRDefault="00651B3C" w:rsidP="00651B3C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4607773F" w14:textId="57721199" w:rsidR="00651B3C" w:rsidRPr="00BC66AD" w:rsidRDefault="00651B3C" w:rsidP="00651B3C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</w:tr>
      <w:tr w:rsidR="00651B3C" w:rsidRPr="002F5E02" w14:paraId="0EA620F2" w14:textId="77777777" w:rsidTr="00C51297">
        <w:trPr>
          <w:trHeight w:val="236"/>
        </w:trPr>
        <w:tc>
          <w:tcPr>
            <w:tcW w:w="2634" w:type="dxa"/>
            <w:tcMar>
              <w:top w:w="28" w:type="dxa"/>
            </w:tcMar>
          </w:tcPr>
          <w:p w14:paraId="09651D34" w14:textId="38AD15E1" w:rsidR="00651B3C" w:rsidRPr="00A05252" w:rsidRDefault="00D32B1F" w:rsidP="00D32B1F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 xml:space="preserve">12 May </w:t>
            </w:r>
            <w:r w:rsidR="00651B3C" w:rsidRPr="00543B1A">
              <w:rPr>
                <w:rFonts w:cs="Arial"/>
                <w:color w:val="FF0000"/>
              </w:rPr>
              <w:t>2021</w:t>
            </w:r>
          </w:p>
        </w:tc>
        <w:tc>
          <w:tcPr>
            <w:tcW w:w="3395" w:type="dxa"/>
            <w:tcMar>
              <w:top w:w="28" w:type="dxa"/>
            </w:tcMar>
          </w:tcPr>
          <w:p w14:paraId="071DFFA7" w14:textId="01889E86" w:rsidR="00651B3C" w:rsidRPr="00BC66AD" w:rsidRDefault="00651B3C" w:rsidP="00651B3C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24E56025" w14:textId="48952F2F" w:rsidR="00651B3C" w:rsidRPr="00BC66AD" w:rsidRDefault="00651B3C" w:rsidP="00651B3C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</w:tr>
    </w:tbl>
    <w:p w14:paraId="32A27304" w14:textId="68B7E6D5" w:rsidR="00C05D0C" w:rsidRPr="00C05D0C" w:rsidRDefault="00B211B6" w:rsidP="00FB01D4">
      <w:r w:rsidRPr="002F5E02">
        <w:rPr>
          <w:color w:val="auto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2F5E02" w:rsidRPr="002F5E02" w14:paraId="1A6AD677" w14:textId="77777777" w:rsidTr="00494230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724170" w14:textId="77777777" w:rsidR="00B211B6" w:rsidRPr="002F5E02" w:rsidRDefault="00B211B6" w:rsidP="00C05D0C">
            <w:pPr>
              <w:spacing w:after="0" w:line="22" w:lineRule="atLeast"/>
              <w:rPr>
                <w:rFonts w:cs="Arial"/>
                <w:b/>
                <w:color w:val="auto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445587A" w14:textId="18FE1733" w:rsidR="00B211B6" w:rsidRPr="002F5E02" w:rsidRDefault="00343B8C" w:rsidP="00C05D0C">
            <w:pPr>
              <w:spacing w:after="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>Notification Date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36024A7" w14:textId="497DDD3B" w:rsidR="00B211B6" w:rsidRPr="002F5E02" w:rsidRDefault="00B211B6" w:rsidP="00C05D0C">
            <w:pPr>
              <w:spacing w:after="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Number of </w:t>
            </w:r>
            <w:r w:rsidR="00494230">
              <w:rPr>
                <w:rFonts w:cs="Arial"/>
                <w:b/>
                <w:color w:val="auto"/>
                <w:szCs w:val="20"/>
                <w:lang w:val="en"/>
              </w:rPr>
              <w:t>d</w:t>
            </w: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ays </w:t>
            </w:r>
          </w:p>
        </w:tc>
      </w:tr>
      <w:tr w:rsidR="00651B3C" w:rsidRPr="002F5E02" w14:paraId="5954DFDD" w14:textId="77777777" w:rsidTr="00D811E6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</w:tcPr>
          <w:p w14:paraId="0FB244C3" w14:textId="77777777" w:rsidR="00651B3C" w:rsidRPr="002F5E02" w:rsidRDefault="00651B3C" w:rsidP="00651B3C">
            <w:pPr>
              <w:spacing w:after="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14:paraId="4504A2CA" w14:textId="2D3DF44C" w:rsidR="00651B3C" w:rsidRPr="00AA2159" w:rsidRDefault="00651B3C" w:rsidP="00651B3C">
            <w:pPr>
              <w:spacing w:after="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 w:rsidRPr="00C93689">
              <w:rPr>
                <w:rFonts w:cs="Arial"/>
                <w:color w:val="auto"/>
                <w:lang w:val="en"/>
              </w:rPr>
              <w:t>20/04/2021</w:t>
            </w:r>
          </w:p>
        </w:tc>
        <w:tc>
          <w:tcPr>
            <w:tcW w:w="2126" w:type="dxa"/>
            <w:vAlign w:val="center"/>
          </w:tcPr>
          <w:p w14:paraId="5DE5F0D4" w14:textId="0B11FC74" w:rsidR="00651B3C" w:rsidRPr="00AA2159" w:rsidRDefault="00D32B1F" w:rsidP="00D32B1F">
            <w:pPr>
              <w:spacing w:after="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>
              <w:rPr>
                <w:rFonts w:cs="Arial"/>
                <w:color w:val="FF0000"/>
                <w:lang w:val="en"/>
              </w:rPr>
              <w:t>22</w:t>
            </w:r>
          </w:p>
        </w:tc>
      </w:tr>
      <w:tr w:rsidR="00651B3C" w:rsidRPr="002F5E02" w14:paraId="5F4A4553" w14:textId="77777777" w:rsidTr="00D811E6">
        <w:trPr>
          <w:trHeight w:val="342"/>
        </w:trPr>
        <w:tc>
          <w:tcPr>
            <w:tcW w:w="5240" w:type="dxa"/>
          </w:tcPr>
          <w:p w14:paraId="281CFBE0" w14:textId="77777777" w:rsidR="00651B3C" w:rsidRPr="002F5E02" w:rsidRDefault="00651B3C" w:rsidP="00651B3C">
            <w:pPr>
              <w:spacing w:after="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14:paraId="7AF78B00" w14:textId="254ACAFA" w:rsidR="00651B3C" w:rsidRPr="007E68CB" w:rsidRDefault="00651B3C" w:rsidP="00651B3C">
            <w:pPr>
              <w:pStyle w:val="NormalWeb"/>
              <w:spacing w:before="0" w:beforeAutospacing="0" w:after="0" w:afterAutospacing="0" w:line="22" w:lineRule="atLeast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lang w:val="en"/>
              </w:rPr>
              <w:t>13/02/2021</w:t>
            </w:r>
          </w:p>
        </w:tc>
        <w:tc>
          <w:tcPr>
            <w:tcW w:w="2126" w:type="dxa"/>
            <w:vAlign w:val="center"/>
          </w:tcPr>
          <w:p w14:paraId="059C7BE9" w14:textId="18CC80CA" w:rsidR="00651B3C" w:rsidRPr="007E68CB" w:rsidRDefault="00D32B1F" w:rsidP="00D32B1F">
            <w:pPr>
              <w:spacing w:after="0" w:line="22" w:lineRule="atLeast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  <w:lang w:val="en"/>
              </w:rPr>
              <w:t>88</w:t>
            </w:r>
          </w:p>
        </w:tc>
      </w:tr>
    </w:tbl>
    <w:p w14:paraId="5AA0F895" w14:textId="0A847050" w:rsidR="0007741B" w:rsidRPr="00590DF1" w:rsidRDefault="00B211B6" w:rsidP="00590DF1">
      <w:pPr>
        <w:spacing w:after="0" w:line="264" w:lineRule="auto"/>
        <w:rPr>
          <w:rFonts w:cs="Arial"/>
          <w:color w:val="auto"/>
          <w:sz w:val="6"/>
          <w:szCs w:val="6"/>
        </w:rPr>
      </w:pPr>
      <w:r w:rsidRPr="002F5E02">
        <w:rPr>
          <w:color w:val="auto"/>
          <w:sz w:val="20"/>
          <w:szCs w:val="20"/>
          <w:lang w:val="en"/>
        </w:rPr>
        <w:br w:type="textWrapping" w:clear="all"/>
      </w:r>
    </w:p>
    <w:p w14:paraId="0F0B4A91" w14:textId="0FDDDE0B" w:rsidR="00A03F95" w:rsidRDefault="00F30384" w:rsidP="00494230">
      <w:pPr>
        <w:spacing w:after="0" w:line="22" w:lineRule="atLeast"/>
        <w:rPr>
          <w:color w:val="auto"/>
        </w:rPr>
      </w:pPr>
      <w:r>
        <w:rPr>
          <w:noProof/>
          <w:color w:val="auto"/>
          <w:lang w:eastAsia="en-AU"/>
        </w:rPr>
        <w:lastRenderedPageBreak/>
        <w:drawing>
          <wp:inline distT="0" distB="0" distL="0" distR="0" wp14:anchorId="56487B8E" wp14:editId="0CA2A64F">
            <wp:extent cx="1304290" cy="723265"/>
            <wp:effectExtent l="0" t="0" r="0" b="635"/>
            <wp:docPr id="1" name="Picture 1" descr="Signatur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ggme\AppData\Local\Microsoft\Windows\INetCache\Content.Word\Pauls elec signatur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EF083" w14:textId="6A16C33F" w:rsidR="00B211B6" w:rsidRPr="002F5E02" w:rsidRDefault="000A5B04" w:rsidP="00494230">
      <w:pPr>
        <w:spacing w:after="0" w:line="22" w:lineRule="atLeast"/>
        <w:rPr>
          <w:color w:val="auto"/>
        </w:rPr>
      </w:pPr>
      <w:r>
        <w:rPr>
          <w:color w:val="auto"/>
        </w:rPr>
        <w:t>C</w:t>
      </w:r>
      <w:r w:rsidR="00B211B6" w:rsidRPr="002F5E02">
        <w:rPr>
          <w:color w:val="auto"/>
        </w:rPr>
        <w:t>hief Medical Officer</w:t>
      </w:r>
    </w:p>
    <w:p w14:paraId="1D6D9015" w14:textId="781F93F7" w:rsidR="00B211B6" w:rsidRPr="002F5E02" w:rsidRDefault="00B211B6" w:rsidP="00494230">
      <w:pPr>
        <w:spacing w:after="0" w:line="22" w:lineRule="atLeast"/>
        <w:rPr>
          <w:color w:val="auto"/>
        </w:rPr>
      </w:pPr>
      <w:r w:rsidRPr="002F5E02">
        <w:rPr>
          <w:color w:val="auto"/>
        </w:rPr>
        <w:t xml:space="preserve">Professor </w:t>
      </w:r>
      <w:r w:rsidR="00A81607">
        <w:rPr>
          <w:color w:val="auto"/>
        </w:rPr>
        <w:t>Paul Kelly</w:t>
      </w:r>
      <w:r w:rsidR="00872F1C">
        <w:rPr>
          <w:color w:val="auto"/>
        </w:rPr>
        <w:t xml:space="preserve"> </w:t>
      </w:r>
    </w:p>
    <w:p w14:paraId="0F3D3BD7" w14:textId="682F5963" w:rsidR="00365261" w:rsidRPr="000F073C" w:rsidRDefault="0084065A" w:rsidP="00494230">
      <w:pPr>
        <w:spacing w:after="0" w:line="22" w:lineRule="atLeast"/>
        <w:rPr>
          <w:color w:val="FF0000"/>
        </w:rPr>
      </w:pPr>
      <w:r w:rsidRPr="000F073C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2D6226" wp14:editId="571B2ABD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782E3" w14:textId="77777777" w:rsidR="00B13F9B" w:rsidRPr="0084065A" w:rsidRDefault="00B13F9B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5915312E" w14:textId="77777777" w:rsidR="00B13F9B" w:rsidRDefault="00B13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D62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776782E3" w14:textId="77777777" w:rsidR="00B13F9B" w:rsidRPr="0084065A" w:rsidRDefault="00B13F9B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5915312E" w14:textId="77777777" w:rsidR="00B13F9B" w:rsidRDefault="00B13F9B"/>
                  </w:txbxContent>
                </v:textbox>
              </v:shape>
            </w:pict>
          </mc:Fallback>
        </mc:AlternateContent>
      </w:r>
      <w:r w:rsidR="00D32B1F">
        <w:rPr>
          <w:noProof/>
          <w:color w:val="FF0000"/>
          <w:lang w:eastAsia="en-AU"/>
        </w:rPr>
        <w:t>12 May</w:t>
      </w:r>
      <w:r w:rsidR="00A1790B">
        <w:rPr>
          <w:color w:val="FF0000"/>
        </w:rPr>
        <w:t xml:space="preserve"> 2021</w:t>
      </w:r>
    </w:p>
    <w:sectPr w:rsidR="00365261" w:rsidRPr="000F073C" w:rsidSect="00940B1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84CE7" w14:textId="77777777" w:rsidR="00B13F9B" w:rsidRDefault="00B13F9B" w:rsidP="003F5DCC">
      <w:pPr>
        <w:spacing w:after="0" w:line="240" w:lineRule="auto"/>
      </w:pPr>
      <w:r>
        <w:separator/>
      </w:r>
    </w:p>
  </w:endnote>
  <w:endnote w:type="continuationSeparator" w:id="0">
    <w:p w14:paraId="70777C3C" w14:textId="77777777" w:rsidR="00B13F9B" w:rsidRDefault="00B13F9B" w:rsidP="003F5DCC">
      <w:pPr>
        <w:spacing w:after="0" w:line="240" w:lineRule="auto"/>
      </w:pPr>
      <w:r>
        <w:continuationSeparator/>
      </w:r>
    </w:p>
  </w:endnote>
  <w:endnote w:type="continuationNotice" w:id="1">
    <w:p w14:paraId="3A51BF68" w14:textId="77777777" w:rsidR="00B13F9B" w:rsidRDefault="00B13F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AA410" w14:textId="2D21663B" w:rsidR="00B13F9B" w:rsidRPr="006A4BBC" w:rsidRDefault="00B13F9B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CF7A9F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CAEB4" w14:textId="77777777" w:rsidR="00B13F9B" w:rsidRDefault="00B13F9B" w:rsidP="003F5DCC">
      <w:pPr>
        <w:spacing w:after="0" w:line="240" w:lineRule="auto"/>
      </w:pPr>
      <w:r>
        <w:separator/>
      </w:r>
    </w:p>
  </w:footnote>
  <w:footnote w:type="continuationSeparator" w:id="0">
    <w:p w14:paraId="5BEE3EDC" w14:textId="77777777" w:rsidR="00B13F9B" w:rsidRDefault="00B13F9B" w:rsidP="003F5DCC">
      <w:pPr>
        <w:spacing w:after="0" w:line="240" w:lineRule="auto"/>
      </w:pPr>
      <w:r>
        <w:continuationSeparator/>
      </w:r>
    </w:p>
  </w:footnote>
  <w:footnote w:type="continuationNotice" w:id="1">
    <w:p w14:paraId="1E756550" w14:textId="77777777" w:rsidR="00B13F9B" w:rsidRDefault="00B13F9B">
      <w:pPr>
        <w:spacing w:after="0" w:line="240" w:lineRule="auto"/>
      </w:pPr>
    </w:p>
  </w:footnote>
  <w:footnote w:id="2">
    <w:p w14:paraId="65329006" w14:textId="35A0FEB7" w:rsidR="00B13F9B" w:rsidRPr="009E7164" w:rsidRDefault="00B13F9B">
      <w:pPr>
        <w:pStyle w:val="FootnoteText"/>
        <w:rPr>
          <w:rFonts w:ascii="Arial" w:hAnsi="Arial" w:cs="Arial"/>
          <w:sz w:val="16"/>
          <w:szCs w:val="16"/>
        </w:rPr>
      </w:pPr>
      <w:r w:rsidRPr="009E7164">
        <w:rPr>
          <w:rStyle w:val="FootnoteReference"/>
          <w:rFonts w:ascii="Arial" w:hAnsi="Arial" w:cs="Arial"/>
          <w:sz w:val="16"/>
          <w:szCs w:val="16"/>
        </w:rPr>
        <w:footnoteRef/>
      </w:r>
      <w:r w:rsidRPr="009E7164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B61F1E">
          <w:rPr>
            <w:rStyle w:val="Hyperlink"/>
            <w:rFonts w:ascii="Arial" w:hAnsi="Arial" w:cs="Arial"/>
            <w:sz w:val="16"/>
            <w:szCs w:val="16"/>
          </w:rPr>
          <w:t>https://www.health.govt.nz/our-work/diseases-and-conditions/covid-19-novel-coronavirus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60C24" w14:textId="77777777" w:rsidR="00B13F9B" w:rsidRDefault="00B13F9B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1CB3CC" w14:textId="77777777" w:rsidR="00B13F9B" w:rsidRDefault="00B13F9B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0217" w14:textId="77777777" w:rsidR="00B13F9B" w:rsidRDefault="00B13F9B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75E9EE15" wp14:editId="2A5F94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4C7B" w14:textId="77777777" w:rsidR="00B13F9B" w:rsidRDefault="00CF7A9F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2FBF19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B13F9B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145035A" wp14:editId="5F9E8390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F9B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5F2A0C6B" wp14:editId="6B2B4E4B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6529A2"/>
    <w:multiLevelType w:val="hybridMultilevel"/>
    <w:tmpl w:val="D0E80884"/>
    <w:lvl w:ilvl="0" w:tplc="664E53DE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22492"/>
    <w:multiLevelType w:val="hybridMultilevel"/>
    <w:tmpl w:val="2E3AB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1586A"/>
    <w:multiLevelType w:val="hybridMultilevel"/>
    <w:tmpl w:val="6206E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13DA1"/>
    <w:multiLevelType w:val="hybridMultilevel"/>
    <w:tmpl w:val="0D64FCBA"/>
    <w:lvl w:ilvl="0" w:tplc="D16800EE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2541C5"/>
    <w:multiLevelType w:val="hybridMultilevel"/>
    <w:tmpl w:val="25FEE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A8EC4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FF0000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933750"/>
    <w:multiLevelType w:val="hybridMultilevel"/>
    <w:tmpl w:val="5A8C2F04"/>
    <w:lvl w:ilvl="0" w:tplc="BFA6F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9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24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6B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CA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0F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8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6D5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565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35D3AF1"/>
    <w:multiLevelType w:val="hybridMultilevel"/>
    <w:tmpl w:val="C1B25436"/>
    <w:lvl w:ilvl="0" w:tplc="CC2A0FC2">
      <w:start w:val="15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272E6"/>
    <w:multiLevelType w:val="hybridMultilevel"/>
    <w:tmpl w:val="579679FE"/>
    <w:lvl w:ilvl="0" w:tplc="DE2030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838A8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F2E30"/>
    <w:multiLevelType w:val="hybridMultilevel"/>
    <w:tmpl w:val="B3B84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7"/>
  </w:num>
  <w:num w:numId="4">
    <w:abstractNumId w:val="6"/>
  </w:num>
  <w:num w:numId="5">
    <w:abstractNumId w:val="20"/>
  </w:num>
  <w:num w:numId="6">
    <w:abstractNumId w:val="1"/>
  </w:num>
  <w:num w:numId="7">
    <w:abstractNumId w:val="11"/>
  </w:num>
  <w:num w:numId="8">
    <w:abstractNumId w:val="26"/>
  </w:num>
  <w:num w:numId="9">
    <w:abstractNumId w:val="17"/>
  </w:num>
  <w:num w:numId="10">
    <w:abstractNumId w:val="3"/>
  </w:num>
  <w:num w:numId="11">
    <w:abstractNumId w:val="8"/>
  </w:num>
  <w:num w:numId="12">
    <w:abstractNumId w:val="19"/>
  </w:num>
  <w:num w:numId="13">
    <w:abstractNumId w:val="24"/>
  </w:num>
  <w:num w:numId="14">
    <w:abstractNumId w:val="0"/>
  </w:num>
  <w:num w:numId="15">
    <w:abstractNumId w:val="13"/>
  </w:num>
  <w:num w:numId="16">
    <w:abstractNumId w:val="29"/>
  </w:num>
  <w:num w:numId="17">
    <w:abstractNumId w:val="22"/>
  </w:num>
  <w:num w:numId="18">
    <w:abstractNumId w:val="28"/>
  </w:num>
  <w:num w:numId="19">
    <w:abstractNumId w:val="2"/>
  </w:num>
  <w:num w:numId="20">
    <w:abstractNumId w:val="25"/>
  </w:num>
  <w:num w:numId="21">
    <w:abstractNumId w:val="12"/>
  </w:num>
  <w:num w:numId="22">
    <w:abstractNumId w:val="9"/>
  </w:num>
  <w:num w:numId="23">
    <w:abstractNumId w:val="21"/>
  </w:num>
  <w:num w:numId="24">
    <w:abstractNumId w:val="15"/>
  </w:num>
  <w:num w:numId="25">
    <w:abstractNumId w:val="11"/>
  </w:num>
  <w:num w:numId="26">
    <w:abstractNumId w:val="16"/>
  </w:num>
  <w:num w:numId="27">
    <w:abstractNumId w:val="23"/>
  </w:num>
  <w:num w:numId="28">
    <w:abstractNumId w:val="18"/>
  </w:num>
  <w:num w:numId="29">
    <w:abstractNumId w:val="11"/>
  </w:num>
  <w:num w:numId="30">
    <w:abstractNumId w:val="11"/>
  </w:num>
  <w:num w:numId="31">
    <w:abstractNumId w:val="11"/>
  </w:num>
  <w:num w:numId="32">
    <w:abstractNumId w:val="14"/>
  </w:num>
  <w:num w:numId="33">
    <w:abstractNumId w:val="10"/>
  </w:num>
  <w:num w:numId="34">
    <w:abstractNumId w:val="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341"/>
    <w:rsid w:val="0002211D"/>
    <w:rsid w:val="00022C1C"/>
    <w:rsid w:val="000231F0"/>
    <w:rsid w:val="00025ED0"/>
    <w:rsid w:val="0002708E"/>
    <w:rsid w:val="00033906"/>
    <w:rsid w:val="00040026"/>
    <w:rsid w:val="00057650"/>
    <w:rsid w:val="00062E83"/>
    <w:rsid w:val="00070122"/>
    <w:rsid w:val="00075BFE"/>
    <w:rsid w:val="00076514"/>
    <w:rsid w:val="00076817"/>
    <w:rsid w:val="0007741B"/>
    <w:rsid w:val="00081BA5"/>
    <w:rsid w:val="00085A07"/>
    <w:rsid w:val="000860B8"/>
    <w:rsid w:val="00086473"/>
    <w:rsid w:val="00087EF0"/>
    <w:rsid w:val="000941E5"/>
    <w:rsid w:val="00097D19"/>
    <w:rsid w:val="000A1CE3"/>
    <w:rsid w:val="000A5B04"/>
    <w:rsid w:val="000C1DBC"/>
    <w:rsid w:val="000E60C1"/>
    <w:rsid w:val="000F073C"/>
    <w:rsid w:val="000F568B"/>
    <w:rsid w:val="000F5BB7"/>
    <w:rsid w:val="000F7501"/>
    <w:rsid w:val="0010335F"/>
    <w:rsid w:val="00115D98"/>
    <w:rsid w:val="001177D4"/>
    <w:rsid w:val="00123406"/>
    <w:rsid w:val="00147564"/>
    <w:rsid w:val="00152A33"/>
    <w:rsid w:val="001569AD"/>
    <w:rsid w:val="00157327"/>
    <w:rsid w:val="00170292"/>
    <w:rsid w:val="0018092F"/>
    <w:rsid w:val="00180AC2"/>
    <w:rsid w:val="001814A0"/>
    <w:rsid w:val="001843DC"/>
    <w:rsid w:val="001846B8"/>
    <w:rsid w:val="00185E09"/>
    <w:rsid w:val="00191F81"/>
    <w:rsid w:val="00192EC7"/>
    <w:rsid w:val="001951A1"/>
    <w:rsid w:val="001964DF"/>
    <w:rsid w:val="001C2581"/>
    <w:rsid w:val="001C62FF"/>
    <w:rsid w:val="001D0058"/>
    <w:rsid w:val="001D2FEF"/>
    <w:rsid w:val="001D4193"/>
    <w:rsid w:val="001E047B"/>
    <w:rsid w:val="001E0E4A"/>
    <w:rsid w:val="001F546F"/>
    <w:rsid w:val="002063C3"/>
    <w:rsid w:val="00214AD8"/>
    <w:rsid w:val="002205B1"/>
    <w:rsid w:val="002209EC"/>
    <w:rsid w:val="002210D5"/>
    <w:rsid w:val="00227CE4"/>
    <w:rsid w:val="002329E8"/>
    <w:rsid w:val="002376FB"/>
    <w:rsid w:val="0024135B"/>
    <w:rsid w:val="00241BE8"/>
    <w:rsid w:val="002467A1"/>
    <w:rsid w:val="00256C08"/>
    <w:rsid w:val="00257361"/>
    <w:rsid w:val="0026125D"/>
    <w:rsid w:val="002630ED"/>
    <w:rsid w:val="00263F02"/>
    <w:rsid w:val="002705D3"/>
    <w:rsid w:val="00270AD7"/>
    <w:rsid w:val="00274D69"/>
    <w:rsid w:val="00275246"/>
    <w:rsid w:val="00276092"/>
    <w:rsid w:val="00284A3B"/>
    <w:rsid w:val="0029058F"/>
    <w:rsid w:val="00297EE7"/>
    <w:rsid w:val="002A519D"/>
    <w:rsid w:val="002B794D"/>
    <w:rsid w:val="002C3323"/>
    <w:rsid w:val="002D0DAD"/>
    <w:rsid w:val="002D655D"/>
    <w:rsid w:val="002E7AF7"/>
    <w:rsid w:val="002F2B8A"/>
    <w:rsid w:val="002F5E02"/>
    <w:rsid w:val="00300221"/>
    <w:rsid w:val="00304E16"/>
    <w:rsid w:val="003077BF"/>
    <w:rsid w:val="00312B4E"/>
    <w:rsid w:val="003320C4"/>
    <w:rsid w:val="00337760"/>
    <w:rsid w:val="00343B8C"/>
    <w:rsid w:val="003555FE"/>
    <w:rsid w:val="003636FF"/>
    <w:rsid w:val="003642AD"/>
    <w:rsid w:val="00365261"/>
    <w:rsid w:val="0038500F"/>
    <w:rsid w:val="00390A39"/>
    <w:rsid w:val="00390B4D"/>
    <w:rsid w:val="00391355"/>
    <w:rsid w:val="003934D6"/>
    <w:rsid w:val="00394E16"/>
    <w:rsid w:val="003A4DBC"/>
    <w:rsid w:val="003A7104"/>
    <w:rsid w:val="003C1009"/>
    <w:rsid w:val="003D22B2"/>
    <w:rsid w:val="003D2F6B"/>
    <w:rsid w:val="003E1102"/>
    <w:rsid w:val="003F080B"/>
    <w:rsid w:val="003F25FE"/>
    <w:rsid w:val="003F5DCC"/>
    <w:rsid w:val="004009C1"/>
    <w:rsid w:val="0040157F"/>
    <w:rsid w:val="00401F86"/>
    <w:rsid w:val="00416B6A"/>
    <w:rsid w:val="0042089A"/>
    <w:rsid w:val="004229E8"/>
    <w:rsid w:val="0042698A"/>
    <w:rsid w:val="0043061F"/>
    <w:rsid w:val="00433958"/>
    <w:rsid w:val="0045132C"/>
    <w:rsid w:val="00452299"/>
    <w:rsid w:val="00465B56"/>
    <w:rsid w:val="00470665"/>
    <w:rsid w:val="00472E2A"/>
    <w:rsid w:val="004867D1"/>
    <w:rsid w:val="00486A4D"/>
    <w:rsid w:val="00494230"/>
    <w:rsid w:val="004A075B"/>
    <w:rsid w:val="004A0E1F"/>
    <w:rsid w:val="004C3474"/>
    <w:rsid w:val="004C3A6B"/>
    <w:rsid w:val="004C49F6"/>
    <w:rsid w:val="004C7729"/>
    <w:rsid w:val="004E1B97"/>
    <w:rsid w:val="004F6B1F"/>
    <w:rsid w:val="0050312A"/>
    <w:rsid w:val="005040A5"/>
    <w:rsid w:val="00504B59"/>
    <w:rsid w:val="00511B99"/>
    <w:rsid w:val="00517361"/>
    <w:rsid w:val="00521CFC"/>
    <w:rsid w:val="00531A70"/>
    <w:rsid w:val="00542E6B"/>
    <w:rsid w:val="0055260C"/>
    <w:rsid w:val="005536FF"/>
    <w:rsid w:val="005572F4"/>
    <w:rsid w:val="005662FC"/>
    <w:rsid w:val="00567805"/>
    <w:rsid w:val="0057086A"/>
    <w:rsid w:val="00581AE2"/>
    <w:rsid w:val="00583468"/>
    <w:rsid w:val="0058410E"/>
    <w:rsid w:val="00586656"/>
    <w:rsid w:val="00590CB1"/>
    <w:rsid w:val="00590DF1"/>
    <w:rsid w:val="005954C2"/>
    <w:rsid w:val="00596341"/>
    <w:rsid w:val="005A107B"/>
    <w:rsid w:val="005A2316"/>
    <w:rsid w:val="005B62AD"/>
    <w:rsid w:val="005D31CC"/>
    <w:rsid w:val="005E0C6D"/>
    <w:rsid w:val="005E1E18"/>
    <w:rsid w:val="005E5FFE"/>
    <w:rsid w:val="005F0F31"/>
    <w:rsid w:val="005F1BF3"/>
    <w:rsid w:val="005F201D"/>
    <w:rsid w:val="00604999"/>
    <w:rsid w:val="006060C4"/>
    <w:rsid w:val="0062366B"/>
    <w:rsid w:val="006236DF"/>
    <w:rsid w:val="006241BE"/>
    <w:rsid w:val="00626224"/>
    <w:rsid w:val="006332AA"/>
    <w:rsid w:val="00651B3C"/>
    <w:rsid w:val="00662616"/>
    <w:rsid w:val="00672091"/>
    <w:rsid w:val="0067565E"/>
    <w:rsid w:val="00677725"/>
    <w:rsid w:val="00677AE1"/>
    <w:rsid w:val="006850C5"/>
    <w:rsid w:val="00685E34"/>
    <w:rsid w:val="0068768F"/>
    <w:rsid w:val="0069566E"/>
    <w:rsid w:val="006968FA"/>
    <w:rsid w:val="006A0B05"/>
    <w:rsid w:val="006A21FE"/>
    <w:rsid w:val="006A2F59"/>
    <w:rsid w:val="006B123D"/>
    <w:rsid w:val="006B229F"/>
    <w:rsid w:val="006B5542"/>
    <w:rsid w:val="006B63B0"/>
    <w:rsid w:val="006C167A"/>
    <w:rsid w:val="006C1A96"/>
    <w:rsid w:val="006C75E4"/>
    <w:rsid w:val="006C79C8"/>
    <w:rsid w:val="006D5BC7"/>
    <w:rsid w:val="006F1695"/>
    <w:rsid w:val="006F4608"/>
    <w:rsid w:val="007000C4"/>
    <w:rsid w:val="007175DD"/>
    <w:rsid w:val="00724C76"/>
    <w:rsid w:val="00726BE0"/>
    <w:rsid w:val="00744435"/>
    <w:rsid w:val="0074789B"/>
    <w:rsid w:val="00755C1E"/>
    <w:rsid w:val="007575E7"/>
    <w:rsid w:val="007702C5"/>
    <w:rsid w:val="00771686"/>
    <w:rsid w:val="00777FF1"/>
    <w:rsid w:val="00793D70"/>
    <w:rsid w:val="007A46D6"/>
    <w:rsid w:val="007A601E"/>
    <w:rsid w:val="007A6C8A"/>
    <w:rsid w:val="007B0669"/>
    <w:rsid w:val="007C0E67"/>
    <w:rsid w:val="007E68CB"/>
    <w:rsid w:val="007F12A5"/>
    <w:rsid w:val="00802337"/>
    <w:rsid w:val="0080501F"/>
    <w:rsid w:val="00806B66"/>
    <w:rsid w:val="008112D6"/>
    <w:rsid w:val="00813165"/>
    <w:rsid w:val="00813BF4"/>
    <w:rsid w:val="008222E4"/>
    <w:rsid w:val="00822CFB"/>
    <w:rsid w:val="008248E5"/>
    <w:rsid w:val="0082509F"/>
    <w:rsid w:val="00827705"/>
    <w:rsid w:val="00836E47"/>
    <w:rsid w:val="0084065A"/>
    <w:rsid w:val="00845057"/>
    <w:rsid w:val="008542AB"/>
    <w:rsid w:val="00854391"/>
    <w:rsid w:val="00871AFD"/>
    <w:rsid w:val="00872F1C"/>
    <w:rsid w:val="00881BE8"/>
    <w:rsid w:val="00883063"/>
    <w:rsid w:val="00887D60"/>
    <w:rsid w:val="00890CF0"/>
    <w:rsid w:val="00894401"/>
    <w:rsid w:val="00896DE2"/>
    <w:rsid w:val="008A4338"/>
    <w:rsid w:val="008A7DD1"/>
    <w:rsid w:val="008B05E5"/>
    <w:rsid w:val="008B1D87"/>
    <w:rsid w:val="008B5A8F"/>
    <w:rsid w:val="008B6910"/>
    <w:rsid w:val="008C2A74"/>
    <w:rsid w:val="008C68FD"/>
    <w:rsid w:val="008E2A90"/>
    <w:rsid w:val="009051AB"/>
    <w:rsid w:val="009143D3"/>
    <w:rsid w:val="00933F86"/>
    <w:rsid w:val="00935967"/>
    <w:rsid w:val="00936E09"/>
    <w:rsid w:val="00940B15"/>
    <w:rsid w:val="00942848"/>
    <w:rsid w:val="009449DE"/>
    <w:rsid w:val="0095330F"/>
    <w:rsid w:val="00955515"/>
    <w:rsid w:val="00957B8A"/>
    <w:rsid w:val="00962377"/>
    <w:rsid w:val="0096413D"/>
    <w:rsid w:val="00964674"/>
    <w:rsid w:val="00970BF3"/>
    <w:rsid w:val="00976309"/>
    <w:rsid w:val="00977AB9"/>
    <w:rsid w:val="009A175F"/>
    <w:rsid w:val="009A248D"/>
    <w:rsid w:val="009B1C8A"/>
    <w:rsid w:val="009B5182"/>
    <w:rsid w:val="009C263D"/>
    <w:rsid w:val="009C4B3A"/>
    <w:rsid w:val="009C7680"/>
    <w:rsid w:val="009C769A"/>
    <w:rsid w:val="009D3C34"/>
    <w:rsid w:val="009D6DEB"/>
    <w:rsid w:val="009E22D0"/>
    <w:rsid w:val="009E35CB"/>
    <w:rsid w:val="009E5E2A"/>
    <w:rsid w:val="009E7164"/>
    <w:rsid w:val="00A03F95"/>
    <w:rsid w:val="00A05252"/>
    <w:rsid w:val="00A05D52"/>
    <w:rsid w:val="00A1790B"/>
    <w:rsid w:val="00A24237"/>
    <w:rsid w:val="00A32BE1"/>
    <w:rsid w:val="00A516A0"/>
    <w:rsid w:val="00A517B6"/>
    <w:rsid w:val="00A6047A"/>
    <w:rsid w:val="00A611FF"/>
    <w:rsid w:val="00A62AF8"/>
    <w:rsid w:val="00A64036"/>
    <w:rsid w:val="00A71F93"/>
    <w:rsid w:val="00A81607"/>
    <w:rsid w:val="00A835AC"/>
    <w:rsid w:val="00A83661"/>
    <w:rsid w:val="00A845B5"/>
    <w:rsid w:val="00A852DF"/>
    <w:rsid w:val="00A87EA6"/>
    <w:rsid w:val="00A95981"/>
    <w:rsid w:val="00AA2159"/>
    <w:rsid w:val="00AA3035"/>
    <w:rsid w:val="00AA3E68"/>
    <w:rsid w:val="00AC2072"/>
    <w:rsid w:val="00AC359C"/>
    <w:rsid w:val="00AC44D4"/>
    <w:rsid w:val="00AD0165"/>
    <w:rsid w:val="00AD5CEA"/>
    <w:rsid w:val="00AD68CF"/>
    <w:rsid w:val="00AE1551"/>
    <w:rsid w:val="00AE6642"/>
    <w:rsid w:val="00AF38A0"/>
    <w:rsid w:val="00B00B16"/>
    <w:rsid w:val="00B021E0"/>
    <w:rsid w:val="00B13F9B"/>
    <w:rsid w:val="00B211B6"/>
    <w:rsid w:val="00B2382E"/>
    <w:rsid w:val="00B279CB"/>
    <w:rsid w:val="00B303FF"/>
    <w:rsid w:val="00B30B2D"/>
    <w:rsid w:val="00B365FB"/>
    <w:rsid w:val="00B377B6"/>
    <w:rsid w:val="00B47C40"/>
    <w:rsid w:val="00B509D1"/>
    <w:rsid w:val="00B565BC"/>
    <w:rsid w:val="00B63EAA"/>
    <w:rsid w:val="00B67406"/>
    <w:rsid w:val="00B713E1"/>
    <w:rsid w:val="00B71E64"/>
    <w:rsid w:val="00B77066"/>
    <w:rsid w:val="00B83628"/>
    <w:rsid w:val="00B85810"/>
    <w:rsid w:val="00B867A8"/>
    <w:rsid w:val="00B93496"/>
    <w:rsid w:val="00B968C7"/>
    <w:rsid w:val="00BA1102"/>
    <w:rsid w:val="00BA274A"/>
    <w:rsid w:val="00BA2E0E"/>
    <w:rsid w:val="00BA525E"/>
    <w:rsid w:val="00BB0833"/>
    <w:rsid w:val="00BB56A4"/>
    <w:rsid w:val="00BC1ACA"/>
    <w:rsid w:val="00BC66AD"/>
    <w:rsid w:val="00BE3690"/>
    <w:rsid w:val="00BF6D6F"/>
    <w:rsid w:val="00C0041A"/>
    <w:rsid w:val="00C056F7"/>
    <w:rsid w:val="00C05D0C"/>
    <w:rsid w:val="00C120AE"/>
    <w:rsid w:val="00C137A2"/>
    <w:rsid w:val="00C31BB8"/>
    <w:rsid w:val="00C34DE1"/>
    <w:rsid w:val="00C36994"/>
    <w:rsid w:val="00C36A9E"/>
    <w:rsid w:val="00C410FF"/>
    <w:rsid w:val="00C44F9D"/>
    <w:rsid w:val="00C45B64"/>
    <w:rsid w:val="00C766A0"/>
    <w:rsid w:val="00C81B48"/>
    <w:rsid w:val="00C91BD6"/>
    <w:rsid w:val="00CA0AA7"/>
    <w:rsid w:val="00CA14DF"/>
    <w:rsid w:val="00CA4CC3"/>
    <w:rsid w:val="00CA654D"/>
    <w:rsid w:val="00CB1808"/>
    <w:rsid w:val="00CC0B7C"/>
    <w:rsid w:val="00CC47E8"/>
    <w:rsid w:val="00CC4C1B"/>
    <w:rsid w:val="00CC764C"/>
    <w:rsid w:val="00CF14FC"/>
    <w:rsid w:val="00CF5CC0"/>
    <w:rsid w:val="00CF7A9F"/>
    <w:rsid w:val="00D01F3D"/>
    <w:rsid w:val="00D0327A"/>
    <w:rsid w:val="00D23407"/>
    <w:rsid w:val="00D2738C"/>
    <w:rsid w:val="00D27A35"/>
    <w:rsid w:val="00D32B1F"/>
    <w:rsid w:val="00D35673"/>
    <w:rsid w:val="00D36311"/>
    <w:rsid w:val="00D415AA"/>
    <w:rsid w:val="00D4409E"/>
    <w:rsid w:val="00D449A3"/>
    <w:rsid w:val="00D4754A"/>
    <w:rsid w:val="00D504C8"/>
    <w:rsid w:val="00D52A83"/>
    <w:rsid w:val="00D61008"/>
    <w:rsid w:val="00D72BB6"/>
    <w:rsid w:val="00D75434"/>
    <w:rsid w:val="00D77411"/>
    <w:rsid w:val="00D80F63"/>
    <w:rsid w:val="00D811E6"/>
    <w:rsid w:val="00D857EA"/>
    <w:rsid w:val="00D86F57"/>
    <w:rsid w:val="00D941F3"/>
    <w:rsid w:val="00DA07DD"/>
    <w:rsid w:val="00DA233A"/>
    <w:rsid w:val="00DB1DD4"/>
    <w:rsid w:val="00DC524E"/>
    <w:rsid w:val="00DC55C7"/>
    <w:rsid w:val="00DC7086"/>
    <w:rsid w:val="00DD5DD6"/>
    <w:rsid w:val="00DE1D7A"/>
    <w:rsid w:val="00E025DA"/>
    <w:rsid w:val="00E03083"/>
    <w:rsid w:val="00E11B80"/>
    <w:rsid w:val="00E40EED"/>
    <w:rsid w:val="00E421D6"/>
    <w:rsid w:val="00E4221B"/>
    <w:rsid w:val="00E42337"/>
    <w:rsid w:val="00E47B8E"/>
    <w:rsid w:val="00E55E4E"/>
    <w:rsid w:val="00E66E74"/>
    <w:rsid w:val="00E74C4E"/>
    <w:rsid w:val="00E80445"/>
    <w:rsid w:val="00E820A3"/>
    <w:rsid w:val="00E83222"/>
    <w:rsid w:val="00E90311"/>
    <w:rsid w:val="00E93071"/>
    <w:rsid w:val="00E979D6"/>
    <w:rsid w:val="00EA1BAA"/>
    <w:rsid w:val="00EA1ED2"/>
    <w:rsid w:val="00EA7595"/>
    <w:rsid w:val="00EB15C1"/>
    <w:rsid w:val="00EB3454"/>
    <w:rsid w:val="00EB4ECF"/>
    <w:rsid w:val="00EB6133"/>
    <w:rsid w:val="00EC1E77"/>
    <w:rsid w:val="00EC43AB"/>
    <w:rsid w:val="00EC453B"/>
    <w:rsid w:val="00ED2D53"/>
    <w:rsid w:val="00ED67DE"/>
    <w:rsid w:val="00EF1499"/>
    <w:rsid w:val="00EF3FD8"/>
    <w:rsid w:val="00F00FC1"/>
    <w:rsid w:val="00F03901"/>
    <w:rsid w:val="00F057DB"/>
    <w:rsid w:val="00F10259"/>
    <w:rsid w:val="00F102EE"/>
    <w:rsid w:val="00F13CB4"/>
    <w:rsid w:val="00F13DFA"/>
    <w:rsid w:val="00F1508F"/>
    <w:rsid w:val="00F20FB9"/>
    <w:rsid w:val="00F30384"/>
    <w:rsid w:val="00F33B73"/>
    <w:rsid w:val="00F4102D"/>
    <w:rsid w:val="00F503F4"/>
    <w:rsid w:val="00F55E42"/>
    <w:rsid w:val="00F60D81"/>
    <w:rsid w:val="00F75E48"/>
    <w:rsid w:val="00F82E13"/>
    <w:rsid w:val="00F84338"/>
    <w:rsid w:val="00F85146"/>
    <w:rsid w:val="00F86AE1"/>
    <w:rsid w:val="00FA20EC"/>
    <w:rsid w:val="00FA4745"/>
    <w:rsid w:val="00FA677D"/>
    <w:rsid w:val="00FB01D4"/>
    <w:rsid w:val="00FB3065"/>
    <w:rsid w:val="00FB7A38"/>
    <w:rsid w:val="00FD08A7"/>
    <w:rsid w:val="00FD2735"/>
    <w:rsid w:val="00FD4B34"/>
    <w:rsid w:val="00FD5291"/>
    <w:rsid w:val="00FD57C2"/>
    <w:rsid w:val="00FE294C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F82716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List"/>
    <w:next w:val="Normal"/>
    <w:link w:val="Heading3Char"/>
    <w:uiPriority w:val="9"/>
    <w:unhideWhenUsed/>
    <w:qFormat/>
    <w:rsid w:val="00CF7A9F"/>
    <w:pPr>
      <w:pageBreakBefore/>
      <w:spacing w:before="240" w:after="120" w:line="240" w:lineRule="auto"/>
      <w:ind w:left="0" w:firstLine="0"/>
      <w:contextualSpacing w:val="0"/>
      <w:outlineLvl w:val="2"/>
    </w:pPr>
    <w:rPr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AF7"/>
    <w:pPr>
      <w:spacing w:after="0" w:line="240" w:lineRule="auto"/>
    </w:pPr>
    <w:rPr>
      <w:rFonts w:ascii="Calibri" w:hAnsi="Calibri" w:cs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AF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AF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450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en-AU"/>
    </w:rPr>
  </w:style>
  <w:style w:type="paragraph" w:customStyle="1" w:styleId="s4">
    <w:name w:val="s4"/>
    <w:basedOn w:val="Normal"/>
    <w:rsid w:val="00033906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CF7A9F"/>
    <w:rPr>
      <w:rFonts w:ascii="Arial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t.nz/our-work/diseases-and-conditions/covid-19-novel-coronavir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2CDD0-89BB-43F4-973D-60F7E5C2F50A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3E68F2-E908-4C07-BED2-AC6D68FFC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12 May 2021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12 May 2021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MASCHKE, Elvia</cp:lastModifiedBy>
  <cp:revision>2</cp:revision>
  <cp:lastPrinted>2021-02-24T03:46:00Z</cp:lastPrinted>
  <dcterms:created xsi:type="dcterms:W3CDTF">2021-05-12T23:58:00Z</dcterms:created>
  <dcterms:modified xsi:type="dcterms:W3CDTF">2021-05-12T23:58:00Z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