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17A19371" w:rsidR="002B42B4" w:rsidRPr="008A621E" w:rsidRDefault="002B42B4" w:rsidP="00DE45FF">
      <w:pPr>
        <w:pStyle w:val="Heading1"/>
        <w:spacing w:before="0"/>
        <w:jc w:val="both"/>
        <w:rPr>
          <w:rFonts w:ascii="Lucida Bright" w:hAnsi="Lucida Bright"/>
          <w:sz w:val="80"/>
          <w:szCs w:val="80"/>
        </w:rPr>
      </w:pPr>
      <w:r w:rsidRPr="004D70BB">
        <w:rPr>
          <w:rFonts w:ascii="Lucida Bright" w:hAnsi="Lucida Bright"/>
          <w:i/>
          <w:sz w:val="80"/>
          <w:szCs w:val="80"/>
        </w:rPr>
        <w:t>QUALI</w:t>
      </w:r>
      <w:bookmarkStart w:id="0" w:name="_GoBack"/>
      <w:bookmarkEnd w:id="0"/>
      <w:r w:rsidRPr="004D70BB">
        <w:rPr>
          <w:rFonts w:ascii="Lucida Bright" w:hAnsi="Lucida Bright"/>
          <w:i/>
          <w:sz w:val="80"/>
          <w:szCs w:val="80"/>
        </w:rPr>
        <w:t>TY</w:t>
      </w:r>
      <w:r w:rsidRPr="004D70BB">
        <w:rPr>
          <w:rFonts w:ascii="Lucida Bright" w:hAnsi="Lucida Bright"/>
          <w:sz w:val="80"/>
          <w:szCs w:val="80"/>
        </w:rPr>
        <w:t xml:space="preserve"> </w:t>
      </w:r>
      <w:r w:rsidRPr="00F53996">
        <w:rPr>
          <w:rFonts w:ascii="Lucida Bright" w:hAnsi="Lucida Bright"/>
          <w:i/>
          <w:iCs/>
          <w:sz w:val="80"/>
          <w:szCs w:val="80"/>
        </w:rPr>
        <w:t>MATTE</w:t>
      </w:r>
      <w:r w:rsidRPr="008A621E">
        <w:rPr>
          <w:rFonts w:ascii="Lucida Bright" w:hAnsi="Lucida Bright"/>
          <w:i/>
          <w:iCs/>
          <w:sz w:val="80"/>
          <w:szCs w:val="80"/>
        </w:rPr>
        <w:t>RS</w:t>
      </w:r>
    </w:p>
    <w:p w14:paraId="569062A7" w14:textId="0F7F69BA" w:rsidR="004235A7" w:rsidRPr="00666DA2" w:rsidRDefault="00B052B2" w:rsidP="000019C7">
      <w:pPr>
        <w:pStyle w:val="Heading2"/>
        <w:ind w:left="1276" w:right="1843" w:firstLine="720"/>
        <w:rPr>
          <w:sz w:val="22"/>
          <w:szCs w:val="22"/>
        </w:rPr>
        <w:sectPr w:rsidR="004235A7" w:rsidRPr="00666DA2"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rsidRPr="00666DA2">
        <w:rPr>
          <w:rStyle w:val="Heading3Char"/>
          <w:b/>
          <w:bCs/>
          <w:noProof/>
          <w:sz w:val="22"/>
          <w:szCs w:val="22"/>
          <w:lang w:eastAsia="en-AU"/>
        </w:rPr>
        <mc:AlternateContent>
          <mc:Choice Requires="wps">
            <w:drawing>
              <wp:anchor distT="0" distB="0" distL="114300" distR="114300" simplePos="0" relativeHeight="251695616" behindDoc="0" locked="1" layoutInCell="1" allowOverlap="1" wp14:anchorId="0C8ACF50" wp14:editId="50AA6E28">
                <wp:simplePos x="0" y="0"/>
                <wp:positionH relativeFrom="page">
                  <wp:align>left</wp:align>
                </wp:positionH>
                <wp:positionV relativeFrom="margin">
                  <wp:posOffset>887730</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5CCBDE" id="Rectangle 2" o:spid="_x0000_s1026" alt="Title: Side bar - no text - Description: Left side bar, there is no text in this side bar.&#10;" style="position:absolute;margin-left:0;margin-top:69.9pt;width:110.25pt;height:715.5pt;z-index:2516956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" fillcolor="#d99694" stroked="f" strokeweight="2pt">
                <v:shadow on="t" color="black" opacity="26214f" origin="-.5,-.5" offset=".74836mm,.74836mm"/>
                <w10:wrap anchorx="page" anchory="margin"/>
                <w10:anchorlock/>
              </v:rect>
            </w:pict>
          </mc:Fallback>
        </mc:AlternateContent>
      </w:r>
      <w:r w:rsidR="00942DBA" w:rsidRPr="00666DA2">
        <w:rPr>
          <w:sz w:val="22"/>
          <w:szCs w:val="22"/>
        </w:rPr>
        <w:t xml:space="preserve">An NQMC update: </w:t>
      </w:r>
      <w:r w:rsidR="0069005C">
        <w:rPr>
          <w:sz w:val="22"/>
          <w:szCs w:val="22"/>
        </w:rPr>
        <w:t>April</w:t>
      </w:r>
      <w:r w:rsidR="00E43A93" w:rsidRPr="00666DA2">
        <w:rPr>
          <w:sz w:val="22"/>
          <w:szCs w:val="22"/>
        </w:rPr>
        <w:t xml:space="preserve"> 202</w:t>
      </w:r>
      <w:r w:rsidR="0069005C">
        <w:rPr>
          <w:sz w:val="22"/>
          <w:szCs w:val="22"/>
        </w:rPr>
        <w:t>1</w:t>
      </w:r>
    </w:p>
    <w:p w14:paraId="2C986B6C" w14:textId="77777777" w:rsidR="00735C1B" w:rsidRPr="008A621E" w:rsidRDefault="00735C1B" w:rsidP="00B64F32">
      <w:pPr>
        <w:pStyle w:val="Heading2"/>
        <w:jc w:val="both"/>
      </w:pPr>
      <w:bookmarkStart w:id="1" w:name="_Hlk511733679"/>
      <w:bookmarkStart w:id="2" w:name="_Hlk510790713"/>
      <w:r w:rsidRPr="008A621E">
        <w:t>IN THIS ISSUE</w:t>
      </w:r>
    </w:p>
    <w:p w14:paraId="6E5DC8D3" w14:textId="344E21F0" w:rsidR="00735C1B" w:rsidRPr="008A621E" w:rsidRDefault="00735C1B" w:rsidP="00B64F32">
      <w:pPr>
        <w:jc w:val="both"/>
      </w:pPr>
      <w:r w:rsidRPr="008A621E">
        <w:t>Th</w:t>
      </w:r>
      <w:r w:rsidR="00456FA1" w:rsidRPr="008A621E">
        <w:t xml:space="preserve">is bulletin </w:t>
      </w:r>
      <w:r w:rsidRPr="008A621E">
        <w:t xml:space="preserve">reports on current </w:t>
      </w:r>
      <w:r w:rsidR="00456FA1" w:rsidRPr="008A621E">
        <w:t>National Quality Management Committee (</w:t>
      </w:r>
      <w:r w:rsidRPr="008A621E">
        <w:t>NQMC</w:t>
      </w:r>
      <w:r w:rsidR="00456FA1" w:rsidRPr="008A621E">
        <w:t>)</w:t>
      </w:r>
      <w:r w:rsidRPr="008A621E">
        <w:t xml:space="preserve"> news, events and opportunities.  This issue covers:</w:t>
      </w:r>
    </w:p>
    <w:p w14:paraId="7F40F935" w14:textId="7CA09B27" w:rsidR="00735C1B" w:rsidRDefault="00C868A4" w:rsidP="00A23D6D">
      <w:pPr>
        <w:pStyle w:val="ListNumber"/>
        <w:contextualSpacing w:val="0"/>
        <w:jc w:val="both"/>
        <w:outlineLvl w:val="0"/>
        <w:rPr>
          <w:b/>
          <w:bCs/>
        </w:rPr>
      </w:pPr>
      <w:hyperlink w:anchor="_BSA_National_Surveyor" w:history="1">
        <w:r w:rsidR="00735C1B" w:rsidRPr="001068BC">
          <w:rPr>
            <w:rStyle w:val="Hyperlink"/>
            <w:b/>
            <w:bCs/>
            <w:sz w:val="20"/>
          </w:rPr>
          <w:t>BSA National Surveyor</w:t>
        </w:r>
        <w:r w:rsidR="00E3681A" w:rsidRPr="001068BC">
          <w:rPr>
            <w:rStyle w:val="Hyperlink"/>
            <w:b/>
            <w:bCs/>
            <w:sz w:val="20"/>
          </w:rPr>
          <w:t xml:space="preserve"> Update</w:t>
        </w:r>
      </w:hyperlink>
    </w:p>
    <w:p w14:paraId="325A228D" w14:textId="0D7820AA" w:rsidR="00705777" w:rsidRPr="001068BC" w:rsidRDefault="00C868A4" w:rsidP="00833C6C">
      <w:pPr>
        <w:pStyle w:val="ListBullet"/>
      </w:pPr>
      <w:hyperlink w:anchor="_National_Surveyor_Review_1" w:history="1">
        <w:r w:rsidR="00705777" w:rsidRPr="001068BC">
          <w:rPr>
            <w:rStyle w:val="Hyperlink"/>
            <w:sz w:val="20"/>
          </w:rPr>
          <w:t>Virtual accreditation surveys</w:t>
        </w:r>
      </w:hyperlink>
    </w:p>
    <w:p w14:paraId="47ECD125" w14:textId="4E3A5626" w:rsidR="00705777" w:rsidRPr="001068BC" w:rsidRDefault="00C868A4" w:rsidP="00833C6C">
      <w:pPr>
        <w:pStyle w:val="ListBullet"/>
      </w:pPr>
      <w:hyperlink w:anchor="_Key_documents_and" w:history="1">
        <w:r w:rsidR="009C4D69" w:rsidRPr="009C4D69">
          <w:rPr>
            <w:rStyle w:val="Hyperlink"/>
            <w:sz w:val="20"/>
          </w:rPr>
          <w:t>Key Do</w:t>
        </w:r>
        <w:r w:rsidR="00815A49">
          <w:rPr>
            <w:rStyle w:val="Hyperlink"/>
            <w:sz w:val="20"/>
          </w:rPr>
          <w:t>cument</w:t>
        </w:r>
        <w:r w:rsidR="009C4D69" w:rsidRPr="009C4D69">
          <w:rPr>
            <w:rStyle w:val="Hyperlink"/>
            <w:sz w:val="20"/>
          </w:rPr>
          <w:t>s and Updates</w:t>
        </w:r>
      </w:hyperlink>
      <w:r w:rsidR="009C4D69">
        <w:t xml:space="preserve"> </w:t>
      </w:r>
    </w:p>
    <w:p w14:paraId="4A38BDE0" w14:textId="2F364A86" w:rsidR="00705777" w:rsidRPr="001068BC" w:rsidRDefault="00C868A4" w:rsidP="00833C6C">
      <w:pPr>
        <w:pStyle w:val="ListBullet"/>
      </w:pPr>
      <w:hyperlink w:anchor="_New_Surveyor_Recruitment_1" w:history="1">
        <w:r w:rsidR="009C4D69" w:rsidRPr="009C4D69">
          <w:rPr>
            <w:rStyle w:val="Hyperlink"/>
            <w:sz w:val="20"/>
          </w:rPr>
          <w:t>New Surveyor Recruitment and Training</w:t>
        </w:r>
      </w:hyperlink>
      <w:r w:rsidR="009C4D69">
        <w:t xml:space="preserve"> </w:t>
      </w:r>
    </w:p>
    <w:p w14:paraId="2EE320BC" w14:textId="61C4DA37" w:rsidR="005B468F" w:rsidRPr="001068BC" w:rsidRDefault="00C868A4" w:rsidP="00833C6C">
      <w:pPr>
        <w:pStyle w:val="ListBullet"/>
      </w:pPr>
      <w:hyperlink w:anchor="_Surveyor_remuneration" w:history="1">
        <w:r w:rsidR="009C4D69" w:rsidRPr="009C4D69">
          <w:rPr>
            <w:rStyle w:val="Hyperlink"/>
            <w:sz w:val="20"/>
          </w:rPr>
          <w:t>Surveyor Remuneration</w:t>
        </w:r>
      </w:hyperlink>
    </w:p>
    <w:p w14:paraId="66524625" w14:textId="7F1A28D3" w:rsidR="00CA2E3E" w:rsidRPr="001068BC" w:rsidRDefault="00C868A4" w:rsidP="00A23D6D">
      <w:pPr>
        <w:pStyle w:val="ListBullet"/>
        <w:numPr>
          <w:ilvl w:val="0"/>
          <w:numId w:val="0"/>
        </w:numPr>
        <w:spacing w:beforeLines="100" w:before="240" w:afterLines="100" w:after="240" w:line="276" w:lineRule="auto"/>
        <w:rPr>
          <w:b/>
          <w:bCs/>
        </w:rPr>
      </w:pPr>
      <w:hyperlink w:anchor="_BSA_information_update_1" w:history="1">
        <w:r w:rsidR="00CA2E3E" w:rsidRPr="001068BC">
          <w:rPr>
            <w:rStyle w:val="Hyperlink"/>
            <w:b/>
            <w:bCs/>
            <w:sz w:val="20"/>
          </w:rPr>
          <w:t>BSA information update</w:t>
        </w:r>
      </w:hyperlink>
    </w:p>
    <w:p w14:paraId="78EF03C8" w14:textId="5B804B85" w:rsidR="001068BC" w:rsidRPr="001068BC" w:rsidRDefault="00C868A4" w:rsidP="001068BC">
      <w:pPr>
        <w:pStyle w:val="ListNumber"/>
        <w:spacing w:beforeLines="100" w:before="240" w:afterLines="100" w:after="240"/>
        <w:contextualSpacing w:val="0"/>
        <w:jc w:val="both"/>
        <w:outlineLvl w:val="0"/>
        <w:rPr>
          <w:b/>
          <w:bCs/>
        </w:rPr>
      </w:pPr>
      <w:hyperlink w:anchor="_NQMC_Membership_1" w:history="1">
        <w:r w:rsidR="001068BC" w:rsidRPr="001068BC">
          <w:rPr>
            <w:rStyle w:val="Hyperlink"/>
            <w:b/>
            <w:bCs/>
            <w:sz w:val="20"/>
          </w:rPr>
          <w:t>NQMC Membership</w:t>
        </w:r>
      </w:hyperlink>
      <w:r w:rsidR="001068BC" w:rsidRPr="001068BC">
        <w:rPr>
          <w:b/>
          <w:bCs/>
        </w:rPr>
        <w:t xml:space="preserve"> </w:t>
      </w:r>
    </w:p>
    <w:p w14:paraId="2124A3FC" w14:textId="0B7384DF" w:rsidR="001068BC" w:rsidRDefault="00C868A4" w:rsidP="00A23D6D">
      <w:pPr>
        <w:pStyle w:val="ListNumber"/>
        <w:spacing w:beforeLines="100" w:before="240" w:afterLines="100" w:after="240"/>
        <w:contextualSpacing w:val="0"/>
        <w:jc w:val="both"/>
        <w:outlineLvl w:val="0"/>
        <w:rPr>
          <w:rStyle w:val="Hyperlink"/>
          <w:b/>
          <w:bCs/>
          <w:sz w:val="20"/>
        </w:rPr>
      </w:pPr>
      <w:hyperlink w:anchor="_BreastScreen_Australia_–_1" w:history="1">
        <w:r w:rsidR="00EA2437" w:rsidRPr="001068BC">
          <w:rPr>
            <w:rStyle w:val="Hyperlink"/>
            <w:b/>
            <w:bCs/>
            <w:sz w:val="20"/>
          </w:rPr>
          <w:t>B</w:t>
        </w:r>
        <w:r w:rsidR="00B24480" w:rsidRPr="001068BC">
          <w:rPr>
            <w:rStyle w:val="Hyperlink"/>
            <w:b/>
            <w:bCs/>
            <w:sz w:val="20"/>
          </w:rPr>
          <w:t>SA</w:t>
        </w:r>
        <w:r w:rsidR="00EA2437" w:rsidRPr="001068BC">
          <w:rPr>
            <w:rStyle w:val="Hyperlink"/>
            <w:b/>
            <w:bCs/>
            <w:sz w:val="20"/>
          </w:rPr>
          <w:t xml:space="preserve"> – Research and other activities</w:t>
        </w:r>
      </w:hyperlink>
    </w:p>
    <w:p w14:paraId="065E7478" w14:textId="15B3CA0C" w:rsidR="00371FC0" w:rsidRPr="00B33C44" w:rsidRDefault="00371FC0" w:rsidP="00833C6C">
      <w:pPr>
        <w:pStyle w:val="Heading2"/>
      </w:pPr>
      <w:bookmarkStart w:id="3" w:name="_BSA_National_Surveyor"/>
      <w:bookmarkEnd w:id="3"/>
      <w:r w:rsidRPr="006870A6">
        <w:t>BSA National Surveyor</w:t>
      </w:r>
      <w:r w:rsidR="00D2768F" w:rsidRPr="006870A6">
        <w:t xml:space="preserve"> Update</w:t>
      </w:r>
    </w:p>
    <w:p w14:paraId="6955D659" w14:textId="77777777" w:rsidR="005B468F" w:rsidRDefault="005B468F" w:rsidP="00833C6C">
      <w:pPr>
        <w:pStyle w:val="Heading3"/>
      </w:pPr>
      <w:bookmarkStart w:id="4" w:name="_National_Surveyor_Review_1"/>
      <w:bookmarkStart w:id="5" w:name="_National_Surveyor_Review"/>
      <w:bookmarkStart w:id="6" w:name="_Virtual_accreditation_surveys"/>
      <w:bookmarkStart w:id="7" w:name="_New_survey_management"/>
      <w:bookmarkStart w:id="8" w:name="_National_Survey_Plan"/>
      <w:bookmarkStart w:id="9" w:name="_New_Surveyor_recruitment"/>
      <w:bookmarkStart w:id="10" w:name="_Accreditation_data_contextual"/>
      <w:bookmarkStart w:id="11" w:name="_Cancer_Australia_Position"/>
      <w:bookmarkStart w:id="12" w:name="_NQMC_Membership_Update"/>
      <w:bookmarkStart w:id="13" w:name="_Quality_Improvement_Initiatives"/>
      <w:bookmarkStart w:id="14" w:name="_Up-to-date_Forms_reminder"/>
      <w:bookmarkStart w:id="15" w:name="_Forms_reminder"/>
      <w:bookmarkStart w:id="16" w:name="_BSA_information_update"/>
      <w:bookmarkEnd w:id="4"/>
      <w:bookmarkEnd w:id="5"/>
      <w:bookmarkEnd w:id="6"/>
      <w:bookmarkEnd w:id="7"/>
      <w:bookmarkEnd w:id="8"/>
      <w:bookmarkEnd w:id="9"/>
      <w:bookmarkEnd w:id="10"/>
      <w:bookmarkEnd w:id="11"/>
      <w:bookmarkEnd w:id="12"/>
      <w:bookmarkEnd w:id="13"/>
      <w:bookmarkEnd w:id="14"/>
      <w:bookmarkEnd w:id="15"/>
      <w:bookmarkEnd w:id="16"/>
      <w:r>
        <w:t>Virtual accreditation surveys (VAS)</w:t>
      </w:r>
    </w:p>
    <w:p w14:paraId="33B4AD91" w14:textId="61B9CFFA" w:rsidR="00170223" w:rsidRDefault="00170223" w:rsidP="00170223">
      <w:r>
        <w:t>The big item for the BSA Accreditation Program for this quarter is undoubtedly virtual accreditation surveys.</w:t>
      </w:r>
    </w:p>
    <w:p w14:paraId="264EC8DF" w14:textId="6344C6D6" w:rsidR="00170223" w:rsidRDefault="00170223" w:rsidP="00170223">
      <w:r>
        <w:t xml:space="preserve">The first two a virtual accreditation surveys were successfully undertaken with BSV Maroondah being the pioneer having its survey in March and BSN Northern Sydney Central Coast following closely in April 2021.  Congratulations and well done to these Services </w:t>
      </w:r>
      <w:r>
        <w:lastRenderedPageBreak/>
        <w:t xml:space="preserve">and to </w:t>
      </w:r>
      <w:proofErr w:type="spellStart"/>
      <w:r>
        <w:t>BreastScreen</w:t>
      </w:r>
      <w:proofErr w:type="spellEnd"/>
      <w:r>
        <w:t xml:space="preserve"> Victoria and </w:t>
      </w:r>
      <w:proofErr w:type="spellStart"/>
      <w:r>
        <w:t>BreastScreen</w:t>
      </w:r>
      <w:proofErr w:type="spellEnd"/>
      <w:r>
        <w:t xml:space="preserve"> NSW, and their staff including PACS Managers and IT Managers, for their committed efforts in preparing for this whole new way of undertaking accreditation surveys. Without your input, guidance, expertise and assistance, the virtual surveys would not have been possible. Thank you.</w:t>
      </w:r>
    </w:p>
    <w:p w14:paraId="4B839C4D" w14:textId="1BC81E26" w:rsidR="00170223" w:rsidRDefault="00170223" w:rsidP="00170223">
      <w:r>
        <w:t>Special thanks must also go to the Survey Team members without whose dedication, expertise and extraordinary efforts, the key survey components of the image review and image quality review would not have been possible. Thank you for your leadership and commitment.</w:t>
      </w:r>
    </w:p>
    <w:p w14:paraId="6CA8544C" w14:textId="67396295" w:rsidR="00170223" w:rsidRDefault="00170223" w:rsidP="00170223">
      <w:r>
        <w:t>It’s been a steep learning curve for all involved and the surveys were not without their challenges in the virtual environment! The surveys were, however, completed and all survived – some said by the end of it that they actually enjoyed it!</w:t>
      </w:r>
    </w:p>
    <w:p w14:paraId="6D0F287D" w14:textId="1985551C" w:rsidR="00BF0B80" w:rsidRDefault="00170223" w:rsidP="00170223">
      <w:r>
        <w:t>I am conducting regular virtual accreditation survey (VAS) forums for staff of Services and SCUs whose accreditation survey is scheduled in 2021. Feedback from these has been quite positive and participants are enjoying meeting new colleagues and hearing new or different ways of doing things. Problems are identified and solutions shared in these safe, informal, online forums.</w:t>
      </w:r>
    </w:p>
    <w:p w14:paraId="52ABB689" w14:textId="35FFFCAA" w:rsidR="00170223" w:rsidRDefault="00170223" w:rsidP="00170223">
      <w:r>
        <w:t xml:space="preserve">In addition, staff from the Services/SCUs who have completed their virtual accreditation survey usually attend to share their experiences and provide tips to those who haven’t yet been surveyed. Key points and tips are circulated shortly after the meeting so that participants can all share in the learnings and benefit from them as quickly as possible. This process of peer learning illustrates the inherent collegial nature of the </w:t>
      </w:r>
      <w:proofErr w:type="spellStart"/>
      <w:r>
        <w:t>BreastScreen</w:t>
      </w:r>
      <w:proofErr w:type="spellEnd"/>
      <w:r>
        <w:t xml:space="preserve"> Program and is a credit to all who participate. </w:t>
      </w:r>
    </w:p>
    <w:p w14:paraId="62C6363F" w14:textId="38A77467" w:rsidR="00170223" w:rsidRDefault="00170223" w:rsidP="00170223">
      <w:r>
        <w:t>The entire survey program for 2021 is to be undertaken virtually so the more we can share and learn from each other, the better.</w:t>
      </w:r>
    </w:p>
    <w:p w14:paraId="56675D7C" w14:textId="40E52B67" w:rsidR="005B468F" w:rsidRDefault="00170223" w:rsidP="005B468F">
      <w:r>
        <w:t xml:space="preserve">A wide variety of staff </w:t>
      </w:r>
      <w:r w:rsidR="00520C0A">
        <w:t xml:space="preserve">can </w:t>
      </w:r>
      <w:r>
        <w:t xml:space="preserve">attend so if you are interested, please contact me </w:t>
      </w:r>
      <w:r w:rsidR="00520C0A">
        <w:t>via</w:t>
      </w:r>
      <w:r w:rsidR="00BF0B80">
        <w:t xml:space="preserve"> my details </w:t>
      </w:r>
      <w:r w:rsidR="00520C0A">
        <w:t xml:space="preserve">at the end of this </w:t>
      </w:r>
      <w:r w:rsidR="00B877B0">
        <w:t>section and</w:t>
      </w:r>
      <w:r>
        <w:t xml:space="preserve"> I’ll add you to the list.</w:t>
      </w:r>
    </w:p>
    <w:p w14:paraId="1F0E9C54" w14:textId="72FCF58B" w:rsidR="00170223" w:rsidRDefault="00170223" w:rsidP="00170223">
      <w:pPr>
        <w:pStyle w:val="Heading3"/>
      </w:pPr>
      <w:bookmarkStart w:id="17" w:name="_Key_documents_and"/>
      <w:bookmarkEnd w:id="17"/>
      <w:r>
        <w:t xml:space="preserve">Key documents and updates  </w:t>
      </w:r>
    </w:p>
    <w:p w14:paraId="625DEBE9" w14:textId="77777777" w:rsidR="00170223" w:rsidRPr="009A522B" w:rsidRDefault="00170223" w:rsidP="00170223">
      <w:pPr>
        <w:rPr>
          <w:u w:val="single"/>
        </w:rPr>
      </w:pPr>
      <w:r w:rsidRPr="009A522B">
        <w:rPr>
          <w:u w:val="single"/>
        </w:rPr>
        <w:t>Virtual Accreditation Survey Guides</w:t>
      </w:r>
    </w:p>
    <w:p w14:paraId="7F31DFA4" w14:textId="7292A43D" w:rsidR="00170223" w:rsidRDefault="00170223" w:rsidP="00170223">
      <w:r>
        <w:t>Three S</w:t>
      </w:r>
      <w:r w:rsidR="00A6660A">
        <w:t>urvey</w:t>
      </w:r>
      <w:r>
        <w:t xml:space="preserve"> Guides are available to assist Services/SCUs with preparation for their virtual accreditation survey covering requirements for survey scheduling, documentation </w:t>
      </w:r>
      <w:r>
        <w:lastRenderedPageBreak/>
        <w:t>and evidence and audio-visual and imaging. These are living documents and feedback has been that Services find them helpful in their preparation for accreditation.</w:t>
      </w:r>
    </w:p>
    <w:p w14:paraId="375D80C1" w14:textId="77777777" w:rsidR="00170223" w:rsidRPr="009A522B" w:rsidRDefault="00170223" w:rsidP="00170223">
      <w:pPr>
        <w:rPr>
          <w:u w:val="single"/>
        </w:rPr>
      </w:pPr>
      <w:r w:rsidRPr="009A522B">
        <w:rPr>
          <w:u w:val="single"/>
        </w:rPr>
        <w:t>Survey Management protocols</w:t>
      </w:r>
    </w:p>
    <w:p w14:paraId="28FEDBEC" w14:textId="05CF4F48" w:rsidR="00170223" w:rsidRDefault="00170223" w:rsidP="00170223">
      <w:r>
        <w:t>A revised version of the Screening Unit Survey Management Protocol was approved by NQMC at its meeting of 5 March 2021.</w:t>
      </w:r>
    </w:p>
    <w:p w14:paraId="5447BBC8" w14:textId="3A72910A" w:rsidR="00170223" w:rsidRPr="009A522B" w:rsidRDefault="00170223" w:rsidP="00170223">
      <w:pPr>
        <w:rPr>
          <w:u w:val="single"/>
        </w:rPr>
      </w:pPr>
      <w:r w:rsidRPr="009A522B">
        <w:rPr>
          <w:u w:val="single"/>
        </w:rPr>
        <w:t>Nation</w:t>
      </w:r>
      <w:r w:rsidR="00B20224" w:rsidRPr="00666DA2">
        <w:rPr>
          <w:rStyle w:val="Heading3Char"/>
          <w:b w:val="0"/>
          <w:bCs w:val="0"/>
          <w:noProof/>
          <w:sz w:val="22"/>
          <w:szCs w:val="22"/>
          <w:lang w:eastAsia="en-AU"/>
        </w:rPr>
        <mc:AlternateContent>
          <mc:Choice Requires="wps">
            <w:drawing>
              <wp:anchor distT="0" distB="0" distL="114300" distR="114300" simplePos="0" relativeHeight="251697664" behindDoc="0" locked="1" layoutInCell="1" allowOverlap="1" wp14:anchorId="58330892" wp14:editId="0BA4D5FE">
                <wp:simplePos x="0" y="0"/>
                <wp:positionH relativeFrom="page">
                  <wp:posOffset>28575</wp:posOffset>
                </wp:positionH>
                <wp:positionV relativeFrom="margin">
                  <wp:align>top</wp:align>
                </wp:positionV>
                <wp:extent cx="1400175" cy="9086850"/>
                <wp:effectExtent l="38100" t="38100" r="104775" b="95250"/>
                <wp:wrapNone/>
                <wp:docPr id="3" name="Rectangle 3"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7BE4C2" id="Rectangle 3" o:spid="_x0000_s1026" alt="Title: Side bar - no text - Description: Left side bar, there is no text in this side bar.&#10;" style="position:absolute;margin-left:2.25pt;margin-top:0;width:110.25pt;height:715.5pt;z-index:2516976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" fillcolor="#d99694" stroked="f" strokeweight="2pt">
                <v:shadow on="t" color="black" opacity="26214f" origin="-.5,-.5" offset=".74836mm,.74836mm"/>
                <w10:wrap anchorx="page" anchory="margin"/>
                <w10:anchorlock/>
              </v:rect>
            </w:pict>
          </mc:Fallback>
        </mc:AlternateContent>
      </w:r>
      <w:r w:rsidRPr="009A522B">
        <w:rPr>
          <w:u w:val="single"/>
        </w:rPr>
        <w:t>al Survey Plan 2021-2025</w:t>
      </w:r>
    </w:p>
    <w:p w14:paraId="7EDB6D08" w14:textId="7D213FC4" w:rsidR="00170223" w:rsidRDefault="00170223" w:rsidP="00170223">
      <w:r>
        <w:t>A revised version of the National Survey Plan 2021-2025 was approved by the NQMC at its meeting of 5 March 2021.</w:t>
      </w:r>
    </w:p>
    <w:p w14:paraId="6D64BEEB" w14:textId="7F982E65" w:rsidR="00170223" w:rsidRPr="00170223" w:rsidRDefault="00170223">
      <w:r>
        <w:t>Copies of all of the above can be obtained by contacting me on the email or phone number below.</w:t>
      </w:r>
    </w:p>
    <w:p w14:paraId="2B45BF8D" w14:textId="7CE6771C" w:rsidR="005B468F" w:rsidRDefault="005B468F" w:rsidP="00833C6C">
      <w:pPr>
        <w:pStyle w:val="Heading3"/>
      </w:pPr>
      <w:bookmarkStart w:id="18" w:name="_New_Surveyor_Recruitment_1"/>
      <w:bookmarkStart w:id="19" w:name="_Hlk59089242"/>
      <w:bookmarkEnd w:id="18"/>
      <w:r>
        <w:t>New Surveyor Recruitment and Training</w:t>
      </w:r>
    </w:p>
    <w:p w14:paraId="26FCE049" w14:textId="25D19151" w:rsidR="00170223" w:rsidRDefault="00170223" w:rsidP="00170223">
      <w:r>
        <w:t>Thank you to the many interested individuals who have contacted me expressing interest in becoming a Surveyor.</w:t>
      </w:r>
    </w:p>
    <w:p w14:paraId="307478EA" w14:textId="0B46E1D9" w:rsidR="00170223" w:rsidRDefault="00170223" w:rsidP="00170223">
      <w:r>
        <w:t>Recruitment and training is currently paused and once it commences again, calls for expressions of interest will be widely advertised, including through Quality Matters. The next training program will also cover training in undertaking virtual accreditation surveys.</w:t>
      </w:r>
    </w:p>
    <w:p w14:paraId="3952EAE5" w14:textId="60CB2C9F" w:rsidR="00170223" w:rsidRDefault="00170223" w:rsidP="00170223">
      <w:pPr>
        <w:pStyle w:val="Heading3"/>
      </w:pPr>
      <w:bookmarkStart w:id="20" w:name="_Surveyor_remuneration"/>
      <w:bookmarkEnd w:id="20"/>
      <w:r>
        <w:t>Surveyor re</w:t>
      </w:r>
      <w:r w:rsidR="00A6660A">
        <w:t>m</w:t>
      </w:r>
      <w:r>
        <w:t>u</w:t>
      </w:r>
      <w:r w:rsidR="00A6660A">
        <w:t>n</w:t>
      </w:r>
      <w:r>
        <w:t>eration</w:t>
      </w:r>
    </w:p>
    <w:p w14:paraId="72C55959" w14:textId="73BB1169" w:rsidR="00170223" w:rsidRDefault="00170223" w:rsidP="00170223">
      <w:r>
        <w:t>In recognition of the move to the additional components associated with virtual accreditation surveys, approval from the NQMC and support from the Program Management Group was given for increasing the honorarium payment from one day to two days. Current remuneration rates may be found on the Remuneration Tribunal website. Please contact me for details.</w:t>
      </w:r>
    </w:p>
    <w:p w14:paraId="0FF3E887" w14:textId="61CE626B" w:rsidR="00170223" w:rsidRDefault="00170223" w:rsidP="00170223">
      <w:r>
        <w:t xml:space="preserve">Thanks to all the staff of </w:t>
      </w:r>
      <w:proofErr w:type="spellStart"/>
      <w:r>
        <w:t>BreastScreen</w:t>
      </w:r>
      <w:proofErr w:type="spellEnd"/>
      <w:r>
        <w:t>, especially all the frontline workers, who continue to serve the community during this COVID19 pandemic.</w:t>
      </w:r>
    </w:p>
    <w:p w14:paraId="556762A3" w14:textId="45A28D6B" w:rsidR="00170223" w:rsidRPr="00233E51" w:rsidRDefault="00170223" w:rsidP="006C52DF">
      <w:r>
        <w:t>Stay safe.</w:t>
      </w:r>
    </w:p>
    <w:p w14:paraId="7DB8FA81" w14:textId="1CE6D6B6" w:rsidR="005B468F" w:rsidRDefault="005B468F" w:rsidP="005B468F">
      <w:bookmarkStart w:id="21" w:name="_Accreditation_data_contextual_1"/>
      <w:bookmarkStart w:id="22" w:name="_National_Survey_Plan_1"/>
      <w:bookmarkEnd w:id="19"/>
      <w:bookmarkEnd w:id="21"/>
      <w:bookmarkEnd w:id="22"/>
      <w:r>
        <w:t xml:space="preserve">As always, feel free to contact me anytime on 0409 883 255 or at </w:t>
      </w:r>
      <w:hyperlink r:id="rId12" w:history="1">
        <w:r w:rsidR="00577056" w:rsidRPr="00B54C8E">
          <w:rPr>
            <w:rStyle w:val="Hyperlink"/>
            <w:sz w:val="20"/>
          </w:rPr>
          <w:t>nationalsurveyor@jbapl.com.au</w:t>
        </w:r>
      </w:hyperlink>
      <w:r w:rsidR="00577056">
        <w:t xml:space="preserve"> </w:t>
      </w:r>
    </w:p>
    <w:p w14:paraId="27768107" w14:textId="48CDB86A" w:rsidR="00EF631E" w:rsidRPr="00833C6C" w:rsidRDefault="005B468F" w:rsidP="005B468F">
      <w:pPr>
        <w:rPr>
          <w:b/>
          <w:bCs/>
        </w:rPr>
      </w:pPr>
      <w:r>
        <w:t>Joan Burns</w:t>
      </w:r>
      <w:r w:rsidR="00833C6C">
        <w:br/>
      </w:r>
      <w:r w:rsidRPr="00833C6C">
        <w:rPr>
          <w:b/>
          <w:bCs/>
        </w:rPr>
        <w:t>National Surveyor</w:t>
      </w:r>
      <w:r w:rsidR="00DE055C">
        <w:rPr>
          <w:b/>
          <w:bCs/>
        </w:rPr>
        <w:t xml:space="preserve"> </w:t>
      </w:r>
    </w:p>
    <w:p w14:paraId="2A023AFA" w14:textId="11970A2B" w:rsidR="00735C1B" w:rsidRPr="00B33C44" w:rsidRDefault="00CA2E3E" w:rsidP="00B64F32">
      <w:pPr>
        <w:pStyle w:val="Heading2"/>
        <w:jc w:val="both"/>
        <w:rPr>
          <w:sz w:val="22"/>
          <w:szCs w:val="22"/>
        </w:rPr>
      </w:pPr>
      <w:bookmarkStart w:id="23" w:name="_BSA_information_update_1"/>
      <w:bookmarkEnd w:id="23"/>
      <w:r w:rsidRPr="00B33C44">
        <w:rPr>
          <w:sz w:val="22"/>
          <w:szCs w:val="22"/>
        </w:rPr>
        <w:lastRenderedPageBreak/>
        <w:t>BSA information update</w:t>
      </w:r>
    </w:p>
    <w:p w14:paraId="39FADC88" w14:textId="03FEC8A6" w:rsidR="00045D7D" w:rsidRPr="00CB5657" w:rsidRDefault="00045D7D" w:rsidP="006C52DF">
      <w:r>
        <w:rPr>
          <w:u w:val="single"/>
        </w:rPr>
        <w:t>Clinical Advisory Committee</w:t>
      </w:r>
    </w:p>
    <w:p w14:paraId="4C3C63D1" w14:textId="6BA99B71" w:rsidR="00532C6D" w:rsidRDefault="0092524A" w:rsidP="00CA2E3E">
      <w:pPr>
        <w:jc w:val="both"/>
      </w:pPr>
      <w:r>
        <w:t xml:space="preserve">The PMG has endorsed the </w:t>
      </w:r>
      <w:r w:rsidR="001D39C6">
        <w:t xml:space="preserve">Clinical Advisory Committee’s advice on the Management of women with neoplasia diagnosed on needle core biopsy of a screen detected breast lesions and Screening women with cosmetic breast augmentation. </w:t>
      </w:r>
    </w:p>
    <w:p w14:paraId="64BD29DF" w14:textId="6458074D" w:rsidR="00B20224" w:rsidRDefault="00B20224" w:rsidP="00C84735">
      <w:pPr>
        <w:jc w:val="both"/>
      </w:pPr>
      <w:r>
        <w:t xml:space="preserve">The </w:t>
      </w:r>
      <w:r w:rsidR="00C84735">
        <w:t xml:space="preserve">above </w:t>
      </w:r>
      <w:r>
        <w:t>advice is</w:t>
      </w:r>
      <w:r w:rsidR="00C84735">
        <w:t xml:space="preserve"> not</w:t>
      </w:r>
      <w:r>
        <w:t xml:space="preserve"> </w:t>
      </w:r>
      <w:r w:rsidR="00C84735">
        <w:t xml:space="preserve">currently </w:t>
      </w:r>
      <w:r>
        <w:t xml:space="preserve">on the </w:t>
      </w:r>
      <w:r w:rsidR="00C84735">
        <w:t xml:space="preserve">Australian Government </w:t>
      </w:r>
      <w:r>
        <w:t>Department</w:t>
      </w:r>
      <w:r w:rsidR="00C84735">
        <w:t xml:space="preserve"> of Health</w:t>
      </w:r>
      <w:r>
        <w:t xml:space="preserve"> website</w:t>
      </w:r>
      <w:r w:rsidR="00C84735">
        <w:t>.</w:t>
      </w:r>
      <w:r>
        <w:t xml:space="preserve"> </w:t>
      </w:r>
      <w:r w:rsidR="00C84735">
        <w:t xml:space="preserve">In the interim, if you would like a copy, you </w:t>
      </w:r>
      <w:r>
        <w:t>can contact the BSA PMG Secretariat</w:t>
      </w:r>
      <w:r w:rsidR="00C84735">
        <w:t xml:space="preserve"> </w:t>
      </w:r>
      <w:r>
        <w:t>at</w:t>
      </w:r>
      <w:r w:rsidR="00C84735">
        <w:t xml:space="preserve"> </w:t>
      </w:r>
      <w:hyperlink r:id="rId13" w:history="1">
        <w:r w:rsidR="00C84735" w:rsidRPr="00037828">
          <w:rPr>
            <w:rStyle w:val="Hyperlink"/>
            <w:sz w:val="20"/>
          </w:rPr>
          <w:t>bsa.secretariat@ahaconsulting.com.au</w:t>
        </w:r>
      </w:hyperlink>
      <w:r w:rsidR="00C84735">
        <w:t xml:space="preserve">. </w:t>
      </w:r>
    </w:p>
    <w:p w14:paraId="2AB270B5" w14:textId="2355E335" w:rsidR="00045D7D" w:rsidRPr="006C52DF" w:rsidRDefault="00045D7D" w:rsidP="00CA2E3E">
      <w:pPr>
        <w:jc w:val="both"/>
        <w:rPr>
          <w:u w:val="single"/>
        </w:rPr>
      </w:pPr>
      <w:r>
        <w:rPr>
          <w:u w:val="single"/>
        </w:rPr>
        <w:t>BSA Accreditation Documents and Forms</w:t>
      </w:r>
    </w:p>
    <w:p w14:paraId="6834FDD0" w14:textId="7FE38EF9" w:rsidR="00CA2E3E" w:rsidRDefault="00CA2E3E" w:rsidP="00CA2E3E">
      <w:pPr>
        <w:jc w:val="both"/>
      </w:pPr>
      <w:r w:rsidRPr="008A621E">
        <w:t>Services and SCUs are reminded that all BSA documents and forms are available in their latest version on the</w:t>
      </w:r>
      <w:r w:rsidR="00E272CF">
        <w:t xml:space="preserve"> Department of </w:t>
      </w:r>
      <w:r w:rsidR="00B877B0">
        <w:t xml:space="preserve">Health </w:t>
      </w:r>
      <w:r w:rsidR="00B877B0" w:rsidRPr="008A621E">
        <w:t>website</w:t>
      </w:r>
      <w:r w:rsidRPr="008A621E">
        <w:t>. The most failsafe method to ensure you are using the correct version is to always download the required form each time it is needed, rather than refer to older saved copies</w:t>
      </w:r>
      <w:r w:rsidR="00657864">
        <w:t>.</w:t>
      </w:r>
    </w:p>
    <w:p w14:paraId="6FC2CFD6" w14:textId="77777777" w:rsidR="0074177D" w:rsidRPr="00552B52" w:rsidRDefault="0074177D" w:rsidP="0074177D">
      <w:pPr>
        <w:pStyle w:val="Heading2"/>
        <w:rPr>
          <w:rStyle w:val="Heading3Char"/>
          <w:rFonts w:ascii="Verdana" w:hAnsi="Verdana"/>
          <w:b/>
          <w:bCs/>
          <w:color w:val="D99594" w:themeColor="accent2" w:themeTint="99"/>
          <w:sz w:val="22"/>
          <w:szCs w:val="22"/>
        </w:rPr>
      </w:pPr>
      <w:bookmarkStart w:id="24" w:name="_NQMC_Membership_1"/>
      <w:bookmarkStart w:id="25" w:name="_BreastScreen_Australia_–"/>
      <w:bookmarkStart w:id="26" w:name="_BreastScreen_Australia_Research"/>
      <w:bookmarkStart w:id="27" w:name="_Quality_Improvement_Initiatives_1"/>
      <w:bookmarkStart w:id="28" w:name="_Reporting_of_False"/>
      <w:bookmarkStart w:id="29" w:name="_BreastScreen_Tasmania_–"/>
      <w:bookmarkStart w:id="30" w:name="_BreastScreen_Queensland_-Partnershi"/>
      <w:bookmarkStart w:id="31" w:name="_Mapping_a_Pathway"/>
      <w:bookmarkStart w:id="32" w:name="_Events"/>
      <w:bookmarkStart w:id="33" w:name="_Impacts_of_COVID-19"/>
      <w:bookmarkStart w:id="34" w:name="_Events_1"/>
      <w:bookmarkStart w:id="35" w:name="_NQMC_Membership"/>
      <w:bookmarkStart w:id="36" w:name="_Cancer_Australia_Position_1"/>
      <w:bookmarkStart w:id="37" w:name="_Remuneration_of_surveyors"/>
      <w:bookmarkStart w:id="38" w:name="_BreastScreen_Australia_Program"/>
      <w:bookmarkStart w:id="39" w:name="_NQMC_Membership_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52B52">
        <w:rPr>
          <w:rStyle w:val="Heading3Char"/>
          <w:rFonts w:ascii="Verdana" w:hAnsi="Verdana"/>
          <w:b/>
          <w:bCs/>
          <w:color w:val="D99594" w:themeColor="accent2" w:themeTint="99"/>
          <w:sz w:val="22"/>
          <w:szCs w:val="22"/>
        </w:rPr>
        <w:t>NQMC Membership</w:t>
      </w:r>
    </w:p>
    <w:p w14:paraId="7B79D206" w14:textId="7CEBAF0C" w:rsidR="00EF631E" w:rsidRDefault="006E1E1E" w:rsidP="0074177D">
      <w:r>
        <w:t xml:space="preserve">Ms </w:t>
      </w:r>
      <w:r w:rsidR="00EF631E">
        <w:t>Georgi</w:t>
      </w:r>
      <w:r w:rsidR="00E63333">
        <w:t>n</w:t>
      </w:r>
      <w:r w:rsidR="00EF631E">
        <w:t xml:space="preserve">a Upton has been appointed as the new NQMC Radiographer Proxy. </w:t>
      </w:r>
    </w:p>
    <w:p w14:paraId="57DF1847" w14:textId="1BB5935A" w:rsidR="00A23D6D" w:rsidRDefault="00EF631E">
      <w:r>
        <w:t>Ms Kim Coulter attended her final meeting as Jurisdictional Appointed Member on 5 March 2021</w:t>
      </w:r>
      <w:r w:rsidRPr="00233E51">
        <w:t xml:space="preserve">. </w:t>
      </w:r>
      <w:r w:rsidR="006870A6" w:rsidRPr="00233E51">
        <w:t xml:space="preserve">Ms Cynthia Leal </w:t>
      </w:r>
      <w:r w:rsidR="00EC2E2B" w:rsidRPr="006C52DF">
        <w:t xml:space="preserve">is in the process of being </w:t>
      </w:r>
      <w:r w:rsidR="006870A6" w:rsidRPr="00233E51">
        <w:t>appointed as the new Jurisdictional Appointed Member and will attend her first NQMC meeting in this role on the 28 May 2021.</w:t>
      </w:r>
      <w:r w:rsidR="006870A6">
        <w:t xml:space="preserve"> </w:t>
      </w:r>
    </w:p>
    <w:p w14:paraId="24B348F7" w14:textId="77777777" w:rsidR="00A23D6D" w:rsidRPr="00552B52" w:rsidRDefault="00A23D6D" w:rsidP="00A23D6D">
      <w:pPr>
        <w:pStyle w:val="Heading2"/>
        <w:rPr>
          <w:sz w:val="22"/>
          <w:szCs w:val="22"/>
        </w:rPr>
      </w:pPr>
      <w:bookmarkStart w:id="40" w:name="_BreastScreen_Australia_–_1"/>
      <w:bookmarkEnd w:id="40"/>
      <w:proofErr w:type="spellStart"/>
      <w:r w:rsidRPr="00552B52">
        <w:rPr>
          <w:sz w:val="22"/>
          <w:szCs w:val="22"/>
        </w:rPr>
        <w:t>BreastScreen</w:t>
      </w:r>
      <w:proofErr w:type="spellEnd"/>
      <w:r w:rsidRPr="00552B52">
        <w:rPr>
          <w:sz w:val="22"/>
          <w:szCs w:val="22"/>
        </w:rPr>
        <w:t xml:space="preserve"> Australia – Research and other activities</w:t>
      </w:r>
    </w:p>
    <w:p w14:paraId="569FB85B" w14:textId="63C7BAC4" w:rsidR="00456D08" w:rsidRPr="00456D08" w:rsidRDefault="00A23D6D" w:rsidP="00A23D6D">
      <w:pPr>
        <w:jc w:val="both"/>
      </w:pPr>
      <w:r w:rsidRPr="008A621E">
        <w:t xml:space="preserve">A summary of current </w:t>
      </w:r>
      <w:proofErr w:type="spellStart"/>
      <w:r w:rsidRPr="008A621E">
        <w:t>BreastScreen</w:t>
      </w:r>
      <w:proofErr w:type="spellEnd"/>
      <w:r w:rsidRPr="008A621E">
        <w:t xml:space="preserve"> Australia research and other projects </w:t>
      </w:r>
      <w:bookmarkStart w:id="41" w:name="_Hlk68161943"/>
      <w:r w:rsidRPr="008A621E">
        <w:t>managed by the Commonwealth Department of Healt</w:t>
      </w:r>
      <w:bookmarkEnd w:id="41"/>
      <w:r w:rsidRPr="008A621E">
        <w:t>h is available on the</w:t>
      </w:r>
      <w:r w:rsidR="00E272CF">
        <w:t xml:space="preserve"> </w:t>
      </w:r>
      <w:hyperlink r:id="rId14" w:history="1">
        <w:r w:rsidR="00E272CF" w:rsidRPr="00B877B0">
          <w:rPr>
            <w:rStyle w:val="Hyperlink"/>
            <w:sz w:val="20"/>
            <w:szCs w:val="20"/>
          </w:rPr>
          <w:t>Department of Health</w:t>
        </w:r>
      </w:hyperlink>
      <w:r w:rsidR="00E272CF" w:rsidRPr="00E272CF">
        <w:rPr>
          <w:szCs w:val="20"/>
        </w:rPr>
        <w:t xml:space="preserve"> website</w:t>
      </w:r>
      <w:r w:rsidR="000E7043">
        <w:rPr>
          <w:szCs w:val="20"/>
        </w:rPr>
        <w:t>.</w:t>
      </w:r>
      <w:hyperlink r:id="rId15" w:history="1">
        <w:r w:rsidRPr="00B24480">
          <w:rPr>
            <w:rStyle w:val="Hyperlink"/>
            <w:sz w:val="20"/>
          </w:rPr>
          <w:t xml:space="preserve"> </w:t>
        </w:r>
      </w:hyperlink>
      <w:r w:rsidRPr="008A621E">
        <w:t>This summary is updated periodically.</w:t>
      </w:r>
      <w:bookmarkStart w:id="42" w:name="_National_Data_Advisory"/>
      <w:bookmarkStart w:id="43" w:name="_False_Positive_Reporting"/>
      <w:bookmarkEnd w:id="42"/>
      <w:bookmarkEnd w:id="43"/>
      <w:bookmarkEnd w:id="1"/>
      <w:bookmarkEnd w:id="2"/>
    </w:p>
    <w:sectPr w:rsidR="00456D08" w:rsidRPr="00456D08" w:rsidSect="00166963">
      <w:headerReference w:type="default" r:id="rId16"/>
      <w:headerReference w:type="first" r:id="rId17"/>
      <w:type w:val="continuous"/>
      <w:pgSz w:w="11906" w:h="16838"/>
      <w:pgMar w:top="1440" w:right="1416" w:bottom="1135"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inionPro-Regular">
    <w:altName w:val="Courier New"/>
    <w:panose1 w:val="00000000000000000000"/>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5F297965"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C868A4">
          <w:rPr>
            <w:noProof/>
            <w:color w:val="943634" w:themeColor="accent2" w:themeShade="BF"/>
          </w:rPr>
          <w:t>2</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615EF4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E13927">
      <w:rPr>
        <w:color w:val="943634" w:themeColor="accent2" w:themeShade="BF"/>
      </w:rPr>
      <w:t>First Floor</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23372CB9" w:rsidR="00462F53" w:rsidRPr="00C868A4" w:rsidRDefault="00462F53" w:rsidP="00C868A4">
    <w:r>
      <w:rPr>
        <w:noProof/>
        <w:lang w:eastAsia="en-AU"/>
      </w:rPr>
      <w:drawing>
        <wp:anchor distT="0" distB="0" distL="114300" distR="114300" simplePos="0" relativeHeight="251657216" behindDoc="0" locked="0" layoutInCell="1" allowOverlap="1" wp14:anchorId="5070951D" wp14:editId="1D553D6B">
          <wp:simplePos x="0" y="0"/>
          <wp:positionH relativeFrom="page">
            <wp:posOffset>6207760</wp:posOffset>
          </wp:positionH>
          <wp:positionV relativeFrom="paragraph">
            <wp:posOffset>-448310</wp:posOffset>
          </wp:positionV>
          <wp:extent cx="1400400" cy="2401200"/>
          <wp:effectExtent l="0" t="0" r="9525" b="0"/>
          <wp:wrapSquare wrapText="bothSides"/>
          <wp:docPr id="1" name="Picture 1"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213F1F21" w:rsidR="00FC5811" w:rsidRPr="00382F83" w:rsidRDefault="00FC5811" w:rsidP="00601DA6">
    <w:pPr>
      <w:pStyle w:val="Heading2"/>
    </w:pPr>
    <w:r>
      <w:t xml:space="preserve">Quality Matters - </w:t>
    </w:r>
    <w:r w:rsidR="009469A8">
      <w:t>April</w:t>
    </w:r>
    <w:r w:rsidRPr="00382F83">
      <w:t xml:space="preserve"> 20</w:t>
    </w:r>
    <w:r w:rsidR="007F730C">
      <w:t>2</w:t>
    </w:r>
    <w:r w:rsidR="009469A8">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32BB" w14:textId="36D8094F" w:rsidR="00462F53" w:rsidRPr="00873F18" w:rsidRDefault="00462F53" w:rsidP="0087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AA3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4C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66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F8F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0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CD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ED602158"/>
    <w:lvl w:ilvl="0">
      <w:start w:val="1"/>
      <w:numFmt w:val="decimal"/>
      <w:lvlText w:val="%1."/>
      <w:lvlJc w:val="left"/>
      <w:pPr>
        <w:tabs>
          <w:tab w:val="num" w:pos="360"/>
        </w:tabs>
        <w:ind w:left="360" w:hanging="360"/>
      </w:pPr>
    </w:lvl>
  </w:abstractNum>
  <w:abstractNum w:abstractNumId="9"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8B3833"/>
    <w:multiLevelType w:val="hybridMultilevel"/>
    <w:tmpl w:val="9AF2A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2" w15:restartNumberingAfterBreak="0">
    <w:nsid w:val="13A96A28"/>
    <w:multiLevelType w:val="hybridMultilevel"/>
    <w:tmpl w:val="23248EBA"/>
    <w:lvl w:ilvl="0" w:tplc="F81AB468">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1D2C55"/>
    <w:multiLevelType w:val="hybridMultilevel"/>
    <w:tmpl w:val="D9BA5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14BFA"/>
    <w:multiLevelType w:val="hybridMultilevel"/>
    <w:tmpl w:val="D4BCABAE"/>
    <w:lvl w:ilvl="0" w:tplc="04090017">
      <w:start w:val="1"/>
      <w:numFmt w:val="lowerLetter"/>
      <w:lvlText w:val="%1)"/>
      <w:lvlJc w:val="left"/>
      <w:pPr>
        <w:tabs>
          <w:tab w:val="num" w:pos="720"/>
        </w:tabs>
        <w:ind w:left="720" w:hanging="360"/>
      </w:pPr>
      <w:rPr>
        <w:rFont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15:restartNumberingAfterBreak="0">
    <w:nsid w:val="39D14679"/>
    <w:multiLevelType w:val="hybridMultilevel"/>
    <w:tmpl w:val="C1DC9E74"/>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6" w15:restartNumberingAfterBreak="0">
    <w:nsid w:val="64A54B7E"/>
    <w:multiLevelType w:val="hybridMultilevel"/>
    <w:tmpl w:val="D4BCABAE"/>
    <w:lvl w:ilvl="0" w:tplc="04090017">
      <w:start w:val="1"/>
      <w:numFmt w:val="lowerLetter"/>
      <w:lvlText w:val="%1)"/>
      <w:lvlJc w:val="left"/>
      <w:pPr>
        <w:tabs>
          <w:tab w:val="num" w:pos="720"/>
        </w:tabs>
        <w:ind w:left="720" w:hanging="360"/>
      </w:pPr>
      <w:rPr>
        <w:rFont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num w:numId="1">
    <w:abstractNumId w:val="9"/>
  </w:num>
  <w:num w:numId="2">
    <w:abstractNumId w:val="12"/>
  </w:num>
  <w:num w:numId="3">
    <w:abstractNumId w:val="7"/>
  </w:num>
  <w:num w:numId="4">
    <w:abstractNumId w:val="11"/>
  </w:num>
  <w:num w:numId="5">
    <w:abstractNumId w:val="3"/>
  </w:num>
  <w:num w:numId="6">
    <w:abstractNumId w:val="16"/>
  </w:num>
  <w:num w:numId="7">
    <w:abstractNumId w:val="14"/>
  </w:num>
  <w:num w:numId="8">
    <w:abstractNumId w:val="13"/>
  </w:num>
  <w:num w:numId="9">
    <w:abstractNumId w:val="15"/>
  </w:num>
  <w:num w:numId="10">
    <w:abstractNumId w:val="6"/>
  </w:num>
  <w:num w:numId="11">
    <w:abstractNumId w:val="5"/>
  </w:num>
  <w:num w:numId="12">
    <w:abstractNumId w:val="4"/>
  </w:num>
  <w:num w:numId="13">
    <w:abstractNumId w:val="2"/>
  </w:num>
  <w:num w:numId="14">
    <w:abstractNumId w:val="1"/>
  </w:num>
  <w:num w:numId="15">
    <w:abstractNumId w:val="0"/>
  </w:num>
  <w:num w:numId="16">
    <w:abstractNumId w:val="12"/>
  </w:num>
  <w:num w:numId="17">
    <w:abstractNumId w:val="12"/>
  </w:num>
  <w:num w:numId="18">
    <w:abstractNumId w:val="12"/>
  </w:num>
  <w:num w:numId="19">
    <w:abstractNumId w:val="12"/>
  </w:num>
  <w:num w:numId="20">
    <w:abstractNumId w:val="8"/>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741"/>
    <w:rsid w:val="0001697D"/>
    <w:rsid w:val="000211C3"/>
    <w:rsid w:val="00021FD5"/>
    <w:rsid w:val="00022C91"/>
    <w:rsid w:val="000253DD"/>
    <w:rsid w:val="00025514"/>
    <w:rsid w:val="00027974"/>
    <w:rsid w:val="00027FBD"/>
    <w:rsid w:val="00030804"/>
    <w:rsid w:val="000312BE"/>
    <w:rsid w:val="0003260D"/>
    <w:rsid w:val="0003294A"/>
    <w:rsid w:val="00032CC9"/>
    <w:rsid w:val="000330CB"/>
    <w:rsid w:val="00036A86"/>
    <w:rsid w:val="0003786F"/>
    <w:rsid w:val="0004310A"/>
    <w:rsid w:val="00043F12"/>
    <w:rsid w:val="00045392"/>
    <w:rsid w:val="000458C9"/>
    <w:rsid w:val="00045CF5"/>
    <w:rsid w:val="00045D7D"/>
    <w:rsid w:val="000463F7"/>
    <w:rsid w:val="00050296"/>
    <w:rsid w:val="00054043"/>
    <w:rsid w:val="0005415C"/>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280E"/>
    <w:rsid w:val="00093263"/>
    <w:rsid w:val="00093CF6"/>
    <w:rsid w:val="000952A5"/>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157D"/>
    <w:rsid w:val="000C2174"/>
    <w:rsid w:val="000C276B"/>
    <w:rsid w:val="000C39AC"/>
    <w:rsid w:val="000C4C9A"/>
    <w:rsid w:val="000C503B"/>
    <w:rsid w:val="000C6950"/>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043"/>
    <w:rsid w:val="000E7E49"/>
    <w:rsid w:val="000F0042"/>
    <w:rsid w:val="000F1D9F"/>
    <w:rsid w:val="000F2C94"/>
    <w:rsid w:val="000F3370"/>
    <w:rsid w:val="000F4485"/>
    <w:rsid w:val="000F495F"/>
    <w:rsid w:val="000F585F"/>
    <w:rsid w:val="000F5A09"/>
    <w:rsid w:val="000F6E9C"/>
    <w:rsid w:val="000F78C4"/>
    <w:rsid w:val="000F7DEA"/>
    <w:rsid w:val="00101653"/>
    <w:rsid w:val="00101788"/>
    <w:rsid w:val="00103020"/>
    <w:rsid w:val="00103E2F"/>
    <w:rsid w:val="001068BC"/>
    <w:rsid w:val="001072D5"/>
    <w:rsid w:val="001111B6"/>
    <w:rsid w:val="00112837"/>
    <w:rsid w:val="00112AFD"/>
    <w:rsid w:val="00113D40"/>
    <w:rsid w:val="00114474"/>
    <w:rsid w:val="00116709"/>
    <w:rsid w:val="00116CEE"/>
    <w:rsid w:val="00120B49"/>
    <w:rsid w:val="00123067"/>
    <w:rsid w:val="00124C60"/>
    <w:rsid w:val="0012537F"/>
    <w:rsid w:val="00125763"/>
    <w:rsid w:val="00125921"/>
    <w:rsid w:val="00126231"/>
    <w:rsid w:val="0013142D"/>
    <w:rsid w:val="0013155E"/>
    <w:rsid w:val="001333E0"/>
    <w:rsid w:val="00133865"/>
    <w:rsid w:val="001339E0"/>
    <w:rsid w:val="00133C65"/>
    <w:rsid w:val="001378E2"/>
    <w:rsid w:val="00140714"/>
    <w:rsid w:val="00140B2E"/>
    <w:rsid w:val="00140BE9"/>
    <w:rsid w:val="001456CC"/>
    <w:rsid w:val="001457D0"/>
    <w:rsid w:val="0014692B"/>
    <w:rsid w:val="00146A3A"/>
    <w:rsid w:val="00147983"/>
    <w:rsid w:val="00147A1E"/>
    <w:rsid w:val="00151C25"/>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963"/>
    <w:rsid w:val="00166E99"/>
    <w:rsid w:val="00170223"/>
    <w:rsid w:val="001716C9"/>
    <w:rsid w:val="00172675"/>
    <w:rsid w:val="001733A7"/>
    <w:rsid w:val="00174F29"/>
    <w:rsid w:val="0017505E"/>
    <w:rsid w:val="00175DC7"/>
    <w:rsid w:val="001763A4"/>
    <w:rsid w:val="001830D0"/>
    <w:rsid w:val="001838AF"/>
    <w:rsid w:val="00183ACE"/>
    <w:rsid w:val="001860A7"/>
    <w:rsid w:val="0018712C"/>
    <w:rsid w:val="001873C5"/>
    <w:rsid w:val="00187EFA"/>
    <w:rsid w:val="00190FA7"/>
    <w:rsid w:val="001915D8"/>
    <w:rsid w:val="0019178F"/>
    <w:rsid w:val="00196489"/>
    <w:rsid w:val="001964A2"/>
    <w:rsid w:val="0019797D"/>
    <w:rsid w:val="001A20D4"/>
    <w:rsid w:val="001A45A0"/>
    <w:rsid w:val="001A4ABC"/>
    <w:rsid w:val="001A4FB8"/>
    <w:rsid w:val="001A7A53"/>
    <w:rsid w:val="001A7D91"/>
    <w:rsid w:val="001A7E7E"/>
    <w:rsid w:val="001B02EA"/>
    <w:rsid w:val="001B0726"/>
    <w:rsid w:val="001B0B0C"/>
    <w:rsid w:val="001B17B2"/>
    <w:rsid w:val="001B315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39C6"/>
    <w:rsid w:val="001D5E67"/>
    <w:rsid w:val="001D6944"/>
    <w:rsid w:val="001D797B"/>
    <w:rsid w:val="001D7C97"/>
    <w:rsid w:val="001E02C4"/>
    <w:rsid w:val="001E0AE8"/>
    <w:rsid w:val="001E2982"/>
    <w:rsid w:val="001E393C"/>
    <w:rsid w:val="001E4CD7"/>
    <w:rsid w:val="001E5049"/>
    <w:rsid w:val="001E71C1"/>
    <w:rsid w:val="001E7D30"/>
    <w:rsid w:val="001F16EE"/>
    <w:rsid w:val="001F52E4"/>
    <w:rsid w:val="001F5797"/>
    <w:rsid w:val="001F5C08"/>
    <w:rsid w:val="001F6CD2"/>
    <w:rsid w:val="001F6F56"/>
    <w:rsid w:val="001F731D"/>
    <w:rsid w:val="00200B3C"/>
    <w:rsid w:val="0020100F"/>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27BED"/>
    <w:rsid w:val="00230F19"/>
    <w:rsid w:val="0023143F"/>
    <w:rsid w:val="00232119"/>
    <w:rsid w:val="00233638"/>
    <w:rsid w:val="00233E51"/>
    <w:rsid w:val="00234BC3"/>
    <w:rsid w:val="002368DA"/>
    <w:rsid w:val="002421C0"/>
    <w:rsid w:val="0024272F"/>
    <w:rsid w:val="0024405E"/>
    <w:rsid w:val="00245F0C"/>
    <w:rsid w:val="00246926"/>
    <w:rsid w:val="002470B8"/>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1E"/>
    <w:rsid w:val="00262322"/>
    <w:rsid w:val="0026698D"/>
    <w:rsid w:val="00272722"/>
    <w:rsid w:val="00274009"/>
    <w:rsid w:val="00274365"/>
    <w:rsid w:val="00277D9D"/>
    <w:rsid w:val="00282422"/>
    <w:rsid w:val="00282526"/>
    <w:rsid w:val="002832C7"/>
    <w:rsid w:val="002833EC"/>
    <w:rsid w:val="00287B5B"/>
    <w:rsid w:val="00287F82"/>
    <w:rsid w:val="00291920"/>
    <w:rsid w:val="00293AB1"/>
    <w:rsid w:val="00293BCC"/>
    <w:rsid w:val="00294820"/>
    <w:rsid w:val="00295001"/>
    <w:rsid w:val="002951C0"/>
    <w:rsid w:val="002957C1"/>
    <w:rsid w:val="002964AA"/>
    <w:rsid w:val="002A3CF0"/>
    <w:rsid w:val="002A4044"/>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0939"/>
    <w:rsid w:val="002D1305"/>
    <w:rsid w:val="002D24D6"/>
    <w:rsid w:val="002D305D"/>
    <w:rsid w:val="002D340D"/>
    <w:rsid w:val="002D58E3"/>
    <w:rsid w:val="002D70B7"/>
    <w:rsid w:val="002E4D3A"/>
    <w:rsid w:val="002E6B9C"/>
    <w:rsid w:val="002E7407"/>
    <w:rsid w:val="002F09A0"/>
    <w:rsid w:val="002F0CC7"/>
    <w:rsid w:val="002F1954"/>
    <w:rsid w:val="002F28D4"/>
    <w:rsid w:val="002F30DF"/>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A43"/>
    <w:rsid w:val="00316DB4"/>
    <w:rsid w:val="00322014"/>
    <w:rsid w:val="00324B3C"/>
    <w:rsid w:val="00324BF7"/>
    <w:rsid w:val="00325AA2"/>
    <w:rsid w:val="003265E4"/>
    <w:rsid w:val="00327BAE"/>
    <w:rsid w:val="00330BC4"/>
    <w:rsid w:val="0033119F"/>
    <w:rsid w:val="003311C6"/>
    <w:rsid w:val="003315F1"/>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7D0"/>
    <w:rsid w:val="00361A64"/>
    <w:rsid w:val="00362079"/>
    <w:rsid w:val="00363A19"/>
    <w:rsid w:val="00366018"/>
    <w:rsid w:val="0037079A"/>
    <w:rsid w:val="00370C9C"/>
    <w:rsid w:val="00371FC0"/>
    <w:rsid w:val="00373159"/>
    <w:rsid w:val="00374702"/>
    <w:rsid w:val="00375128"/>
    <w:rsid w:val="0037526D"/>
    <w:rsid w:val="00377154"/>
    <w:rsid w:val="00377913"/>
    <w:rsid w:val="003816AB"/>
    <w:rsid w:val="00382FC7"/>
    <w:rsid w:val="00383926"/>
    <w:rsid w:val="00384F21"/>
    <w:rsid w:val="00386A2F"/>
    <w:rsid w:val="00386D73"/>
    <w:rsid w:val="0038713C"/>
    <w:rsid w:val="00387AD2"/>
    <w:rsid w:val="00390A68"/>
    <w:rsid w:val="003912F2"/>
    <w:rsid w:val="00391DEE"/>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020"/>
    <w:rsid w:val="003C4A78"/>
    <w:rsid w:val="003C4F1A"/>
    <w:rsid w:val="003C510A"/>
    <w:rsid w:val="003D0384"/>
    <w:rsid w:val="003D2770"/>
    <w:rsid w:val="003D4696"/>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056"/>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6D2"/>
    <w:rsid w:val="00431C74"/>
    <w:rsid w:val="004331F2"/>
    <w:rsid w:val="004349FB"/>
    <w:rsid w:val="004356B4"/>
    <w:rsid w:val="0043630D"/>
    <w:rsid w:val="00441C68"/>
    <w:rsid w:val="00442418"/>
    <w:rsid w:val="00443AD4"/>
    <w:rsid w:val="00443D40"/>
    <w:rsid w:val="0044465A"/>
    <w:rsid w:val="00444991"/>
    <w:rsid w:val="00445335"/>
    <w:rsid w:val="00445A63"/>
    <w:rsid w:val="00454AE4"/>
    <w:rsid w:val="00456D08"/>
    <w:rsid w:val="00456FA1"/>
    <w:rsid w:val="004573B1"/>
    <w:rsid w:val="004617BA"/>
    <w:rsid w:val="00462F53"/>
    <w:rsid w:val="00463B3A"/>
    <w:rsid w:val="0046427C"/>
    <w:rsid w:val="00464793"/>
    <w:rsid w:val="00465245"/>
    <w:rsid w:val="004658B9"/>
    <w:rsid w:val="00466EF5"/>
    <w:rsid w:val="00466F16"/>
    <w:rsid w:val="00467CDF"/>
    <w:rsid w:val="00471ACC"/>
    <w:rsid w:val="0047503C"/>
    <w:rsid w:val="004761DB"/>
    <w:rsid w:val="004809E3"/>
    <w:rsid w:val="00480C94"/>
    <w:rsid w:val="0048180C"/>
    <w:rsid w:val="0048205F"/>
    <w:rsid w:val="00482FAE"/>
    <w:rsid w:val="00483AE1"/>
    <w:rsid w:val="00483D8D"/>
    <w:rsid w:val="00483EB6"/>
    <w:rsid w:val="00484EAE"/>
    <w:rsid w:val="00485868"/>
    <w:rsid w:val="00487174"/>
    <w:rsid w:val="00493BAB"/>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34E"/>
    <w:rsid w:val="004D4FAA"/>
    <w:rsid w:val="004D521B"/>
    <w:rsid w:val="004D5225"/>
    <w:rsid w:val="004D70BB"/>
    <w:rsid w:val="004E004B"/>
    <w:rsid w:val="004E013C"/>
    <w:rsid w:val="004E121B"/>
    <w:rsid w:val="004E3559"/>
    <w:rsid w:val="004E392E"/>
    <w:rsid w:val="004F0613"/>
    <w:rsid w:val="004F30EB"/>
    <w:rsid w:val="004F62E1"/>
    <w:rsid w:val="004F6396"/>
    <w:rsid w:val="004F7824"/>
    <w:rsid w:val="004F7FF6"/>
    <w:rsid w:val="00500487"/>
    <w:rsid w:val="00501053"/>
    <w:rsid w:val="00501716"/>
    <w:rsid w:val="00501E53"/>
    <w:rsid w:val="00504236"/>
    <w:rsid w:val="00504CFF"/>
    <w:rsid w:val="005050E4"/>
    <w:rsid w:val="00505635"/>
    <w:rsid w:val="0050587E"/>
    <w:rsid w:val="005078C5"/>
    <w:rsid w:val="00513272"/>
    <w:rsid w:val="005132C7"/>
    <w:rsid w:val="00513D5B"/>
    <w:rsid w:val="005173C9"/>
    <w:rsid w:val="0051752D"/>
    <w:rsid w:val="00517AC8"/>
    <w:rsid w:val="00520C0A"/>
    <w:rsid w:val="00521A78"/>
    <w:rsid w:val="00522A32"/>
    <w:rsid w:val="00522F30"/>
    <w:rsid w:val="005234A4"/>
    <w:rsid w:val="00525683"/>
    <w:rsid w:val="005261C5"/>
    <w:rsid w:val="005302AF"/>
    <w:rsid w:val="0053077B"/>
    <w:rsid w:val="00531155"/>
    <w:rsid w:val="00531589"/>
    <w:rsid w:val="00532C6D"/>
    <w:rsid w:val="005337CB"/>
    <w:rsid w:val="00535CC3"/>
    <w:rsid w:val="00536A4F"/>
    <w:rsid w:val="00536C32"/>
    <w:rsid w:val="00540B64"/>
    <w:rsid w:val="00541C6A"/>
    <w:rsid w:val="00545B3D"/>
    <w:rsid w:val="005469D7"/>
    <w:rsid w:val="00547B19"/>
    <w:rsid w:val="005524A1"/>
    <w:rsid w:val="005528D0"/>
    <w:rsid w:val="0055297E"/>
    <w:rsid w:val="00552B52"/>
    <w:rsid w:val="005543ED"/>
    <w:rsid w:val="00554920"/>
    <w:rsid w:val="0055569B"/>
    <w:rsid w:val="00555D76"/>
    <w:rsid w:val="00560847"/>
    <w:rsid w:val="00561117"/>
    <w:rsid w:val="00561704"/>
    <w:rsid w:val="00562A44"/>
    <w:rsid w:val="00564D55"/>
    <w:rsid w:val="00566A89"/>
    <w:rsid w:val="00566D50"/>
    <w:rsid w:val="0057041C"/>
    <w:rsid w:val="00572490"/>
    <w:rsid w:val="005728E6"/>
    <w:rsid w:val="005760AC"/>
    <w:rsid w:val="005763B1"/>
    <w:rsid w:val="00577056"/>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68F"/>
    <w:rsid w:val="005B4EAF"/>
    <w:rsid w:val="005B5613"/>
    <w:rsid w:val="005B6B92"/>
    <w:rsid w:val="005B794A"/>
    <w:rsid w:val="005B7DE7"/>
    <w:rsid w:val="005C0732"/>
    <w:rsid w:val="005C1A14"/>
    <w:rsid w:val="005C2A43"/>
    <w:rsid w:val="005C4996"/>
    <w:rsid w:val="005C5007"/>
    <w:rsid w:val="005C6A28"/>
    <w:rsid w:val="005D0EBE"/>
    <w:rsid w:val="005D1AC7"/>
    <w:rsid w:val="005D635E"/>
    <w:rsid w:val="005E0697"/>
    <w:rsid w:val="005E1334"/>
    <w:rsid w:val="005E39E0"/>
    <w:rsid w:val="005E4983"/>
    <w:rsid w:val="005E4A80"/>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40CE"/>
    <w:rsid w:val="00625027"/>
    <w:rsid w:val="00625051"/>
    <w:rsid w:val="006250CF"/>
    <w:rsid w:val="006253F5"/>
    <w:rsid w:val="00626128"/>
    <w:rsid w:val="00626522"/>
    <w:rsid w:val="006339ED"/>
    <w:rsid w:val="00636175"/>
    <w:rsid w:val="00636310"/>
    <w:rsid w:val="00636ECA"/>
    <w:rsid w:val="00640EE2"/>
    <w:rsid w:val="00641277"/>
    <w:rsid w:val="00643C89"/>
    <w:rsid w:val="00645445"/>
    <w:rsid w:val="006469B0"/>
    <w:rsid w:val="00652CC7"/>
    <w:rsid w:val="006540FC"/>
    <w:rsid w:val="00654771"/>
    <w:rsid w:val="00656E19"/>
    <w:rsid w:val="00657092"/>
    <w:rsid w:val="006573D8"/>
    <w:rsid w:val="00657864"/>
    <w:rsid w:val="00660FF7"/>
    <w:rsid w:val="006638FC"/>
    <w:rsid w:val="00663A55"/>
    <w:rsid w:val="00663E84"/>
    <w:rsid w:val="00664A64"/>
    <w:rsid w:val="006657DD"/>
    <w:rsid w:val="00665CEF"/>
    <w:rsid w:val="00666DA2"/>
    <w:rsid w:val="00667744"/>
    <w:rsid w:val="006722F6"/>
    <w:rsid w:val="00674D3A"/>
    <w:rsid w:val="00680257"/>
    <w:rsid w:val="006807F9"/>
    <w:rsid w:val="00680E36"/>
    <w:rsid w:val="00681100"/>
    <w:rsid w:val="00681292"/>
    <w:rsid w:val="00683406"/>
    <w:rsid w:val="00685ABD"/>
    <w:rsid w:val="006864D9"/>
    <w:rsid w:val="006870A6"/>
    <w:rsid w:val="0069005C"/>
    <w:rsid w:val="0069086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2DF"/>
    <w:rsid w:val="006C5648"/>
    <w:rsid w:val="006C6E6D"/>
    <w:rsid w:val="006C728F"/>
    <w:rsid w:val="006D0B55"/>
    <w:rsid w:val="006D0E30"/>
    <w:rsid w:val="006D29DD"/>
    <w:rsid w:val="006D419A"/>
    <w:rsid w:val="006D4838"/>
    <w:rsid w:val="006E18DB"/>
    <w:rsid w:val="006E1E1E"/>
    <w:rsid w:val="006E3476"/>
    <w:rsid w:val="006E464F"/>
    <w:rsid w:val="006E4D47"/>
    <w:rsid w:val="006E7740"/>
    <w:rsid w:val="006E7D23"/>
    <w:rsid w:val="006E7EDD"/>
    <w:rsid w:val="006F0A8C"/>
    <w:rsid w:val="006F10E3"/>
    <w:rsid w:val="006F1B37"/>
    <w:rsid w:val="006F2F59"/>
    <w:rsid w:val="006F3783"/>
    <w:rsid w:val="006F4082"/>
    <w:rsid w:val="0070073E"/>
    <w:rsid w:val="00700A72"/>
    <w:rsid w:val="00701CBE"/>
    <w:rsid w:val="00702368"/>
    <w:rsid w:val="0070248E"/>
    <w:rsid w:val="00703BD2"/>
    <w:rsid w:val="00704610"/>
    <w:rsid w:val="00704ADC"/>
    <w:rsid w:val="00705612"/>
    <w:rsid w:val="00705777"/>
    <w:rsid w:val="00707463"/>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177D"/>
    <w:rsid w:val="00744B1E"/>
    <w:rsid w:val="00745F8B"/>
    <w:rsid w:val="007477E4"/>
    <w:rsid w:val="007503BE"/>
    <w:rsid w:val="00751483"/>
    <w:rsid w:val="00752082"/>
    <w:rsid w:val="00752B7C"/>
    <w:rsid w:val="00753898"/>
    <w:rsid w:val="0075625B"/>
    <w:rsid w:val="007562C3"/>
    <w:rsid w:val="007567C6"/>
    <w:rsid w:val="00757E31"/>
    <w:rsid w:val="00761709"/>
    <w:rsid w:val="00761BBC"/>
    <w:rsid w:val="007626A5"/>
    <w:rsid w:val="00763483"/>
    <w:rsid w:val="007651E9"/>
    <w:rsid w:val="007665D7"/>
    <w:rsid w:val="007673A1"/>
    <w:rsid w:val="00767474"/>
    <w:rsid w:val="007675E8"/>
    <w:rsid w:val="007711D4"/>
    <w:rsid w:val="00771761"/>
    <w:rsid w:val="00772557"/>
    <w:rsid w:val="007760BE"/>
    <w:rsid w:val="007775FC"/>
    <w:rsid w:val="00780B14"/>
    <w:rsid w:val="007812B0"/>
    <w:rsid w:val="00782167"/>
    <w:rsid w:val="00782D92"/>
    <w:rsid w:val="0078411B"/>
    <w:rsid w:val="00784BE6"/>
    <w:rsid w:val="0078644C"/>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353"/>
    <w:rsid w:val="007C74E0"/>
    <w:rsid w:val="007D18FF"/>
    <w:rsid w:val="007D5EB6"/>
    <w:rsid w:val="007D5F77"/>
    <w:rsid w:val="007D6972"/>
    <w:rsid w:val="007D7BC4"/>
    <w:rsid w:val="007E1E94"/>
    <w:rsid w:val="007E2827"/>
    <w:rsid w:val="007E2F30"/>
    <w:rsid w:val="007E7F9C"/>
    <w:rsid w:val="007F2112"/>
    <w:rsid w:val="007F31A7"/>
    <w:rsid w:val="007F3367"/>
    <w:rsid w:val="007F42D3"/>
    <w:rsid w:val="007F4E20"/>
    <w:rsid w:val="007F5F52"/>
    <w:rsid w:val="007F730C"/>
    <w:rsid w:val="007F7FF9"/>
    <w:rsid w:val="00800A79"/>
    <w:rsid w:val="0080296C"/>
    <w:rsid w:val="0080360D"/>
    <w:rsid w:val="00806477"/>
    <w:rsid w:val="008075F5"/>
    <w:rsid w:val="008103CF"/>
    <w:rsid w:val="0081045E"/>
    <w:rsid w:val="008107A7"/>
    <w:rsid w:val="0081088F"/>
    <w:rsid w:val="00810A81"/>
    <w:rsid w:val="00811BAF"/>
    <w:rsid w:val="00811D4A"/>
    <w:rsid w:val="008129F0"/>
    <w:rsid w:val="00814FAE"/>
    <w:rsid w:val="00815A49"/>
    <w:rsid w:val="00815F80"/>
    <w:rsid w:val="0081623E"/>
    <w:rsid w:val="00816B10"/>
    <w:rsid w:val="008215F8"/>
    <w:rsid w:val="00821D03"/>
    <w:rsid w:val="00822118"/>
    <w:rsid w:val="00822677"/>
    <w:rsid w:val="00823150"/>
    <w:rsid w:val="00823BDD"/>
    <w:rsid w:val="008247FB"/>
    <w:rsid w:val="0082642B"/>
    <w:rsid w:val="00833630"/>
    <w:rsid w:val="00833A1C"/>
    <w:rsid w:val="00833C6C"/>
    <w:rsid w:val="008357CE"/>
    <w:rsid w:val="00835977"/>
    <w:rsid w:val="00836C2B"/>
    <w:rsid w:val="00840EE5"/>
    <w:rsid w:val="008440B7"/>
    <w:rsid w:val="00845F81"/>
    <w:rsid w:val="00846033"/>
    <w:rsid w:val="00846AAB"/>
    <w:rsid w:val="00846D76"/>
    <w:rsid w:val="00846F33"/>
    <w:rsid w:val="00851660"/>
    <w:rsid w:val="00852673"/>
    <w:rsid w:val="008545A1"/>
    <w:rsid w:val="00854CE7"/>
    <w:rsid w:val="00854E04"/>
    <w:rsid w:val="00860470"/>
    <w:rsid w:val="0086482D"/>
    <w:rsid w:val="00864FF2"/>
    <w:rsid w:val="00865C1D"/>
    <w:rsid w:val="00866882"/>
    <w:rsid w:val="00867099"/>
    <w:rsid w:val="00867370"/>
    <w:rsid w:val="008674D6"/>
    <w:rsid w:val="00870E0E"/>
    <w:rsid w:val="008714B4"/>
    <w:rsid w:val="008719ED"/>
    <w:rsid w:val="00873F18"/>
    <w:rsid w:val="0087432F"/>
    <w:rsid w:val="00881C0F"/>
    <w:rsid w:val="008838EE"/>
    <w:rsid w:val="0088682B"/>
    <w:rsid w:val="00887256"/>
    <w:rsid w:val="00887491"/>
    <w:rsid w:val="00887F21"/>
    <w:rsid w:val="00890031"/>
    <w:rsid w:val="00890A65"/>
    <w:rsid w:val="00890DE9"/>
    <w:rsid w:val="00891238"/>
    <w:rsid w:val="0089182B"/>
    <w:rsid w:val="008927C6"/>
    <w:rsid w:val="00892D8C"/>
    <w:rsid w:val="00893609"/>
    <w:rsid w:val="00894FC7"/>
    <w:rsid w:val="00895DEC"/>
    <w:rsid w:val="00896800"/>
    <w:rsid w:val="008973DA"/>
    <w:rsid w:val="00897B98"/>
    <w:rsid w:val="008A135D"/>
    <w:rsid w:val="008A1D90"/>
    <w:rsid w:val="008A2B3B"/>
    <w:rsid w:val="008A3513"/>
    <w:rsid w:val="008A468A"/>
    <w:rsid w:val="008A621E"/>
    <w:rsid w:val="008A6EB5"/>
    <w:rsid w:val="008B4A08"/>
    <w:rsid w:val="008B75BF"/>
    <w:rsid w:val="008C1112"/>
    <w:rsid w:val="008C4082"/>
    <w:rsid w:val="008C4905"/>
    <w:rsid w:val="008C5305"/>
    <w:rsid w:val="008C59EE"/>
    <w:rsid w:val="008C5B2F"/>
    <w:rsid w:val="008D12B5"/>
    <w:rsid w:val="008D3588"/>
    <w:rsid w:val="008D3C0F"/>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43C0"/>
    <w:rsid w:val="008F57C2"/>
    <w:rsid w:val="008F6631"/>
    <w:rsid w:val="009001AA"/>
    <w:rsid w:val="00901AA6"/>
    <w:rsid w:val="00905DE5"/>
    <w:rsid w:val="0090627A"/>
    <w:rsid w:val="009069D8"/>
    <w:rsid w:val="00913C56"/>
    <w:rsid w:val="009145F3"/>
    <w:rsid w:val="00917937"/>
    <w:rsid w:val="00921B20"/>
    <w:rsid w:val="009234EF"/>
    <w:rsid w:val="009236C2"/>
    <w:rsid w:val="009239BA"/>
    <w:rsid w:val="00923C03"/>
    <w:rsid w:val="00924C37"/>
    <w:rsid w:val="0092524A"/>
    <w:rsid w:val="009254C5"/>
    <w:rsid w:val="00926931"/>
    <w:rsid w:val="0092780A"/>
    <w:rsid w:val="00931217"/>
    <w:rsid w:val="00931670"/>
    <w:rsid w:val="0093419E"/>
    <w:rsid w:val="0093604C"/>
    <w:rsid w:val="009376F8"/>
    <w:rsid w:val="00940F71"/>
    <w:rsid w:val="0094176C"/>
    <w:rsid w:val="00942DBA"/>
    <w:rsid w:val="00944145"/>
    <w:rsid w:val="009469A8"/>
    <w:rsid w:val="00951095"/>
    <w:rsid w:val="00955B1B"/>
    <w:rsid w:val="00957A9D"/>
    <w:rsid w:val="0096131E"/>
    <w:rsid w:val="00961792"/>
    <w:rsid w:val="0096181C"/>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CB0"/>
    <w:rsid w:val="00996C69"/>
    <w:rsid w:val="009A026E"/>
    <w:rsid w:val="009A0E3F"/>
    <w:rsid w:val="009A18EA"/>
    <w:rsid w:val="009A3614"/>
    <w:rsid w:val="009A3832"/>
    <w:rsid w:val="009A503C"/>
    <w:rsid w:val="009A59CE"/>
    <w:rsid w:val="009B0119"/>
    <w:rsid w:val="009B015F"/>
    <w:rsid w:val="009B06D3"/>
    <w:rsid w:val="009B17A0"/>
    <w:rsid w:val="009B680E"/>
    <w:rsid w:val="009C0E22"/>
    <w:rsid w:val="009C39F1"/>
    <w:rsid w:val="009C4466"/>
    <w:rsid w:val="009C4954"/>
    <w:rsid w:val="009C4D69"/>
    <w:rsid w:val="009C4E0F"/>
    <w:rsid w:val="009C50F2"/>
    <w:rsid w:val="009C51CD"/>
    <w:rsid w:val="009C6245"/>
    <w:rsid w:val="009C6F0D"/>
    <w:rsid w:val="009C77F3"/>
    <w:rsid w:val="009C7967"/>
    <w:rsid w:val="009D05D1"/>
    <w:rsid w:val="009D0B65"/>
    <w:rsid w:val="009D29E5"/>
    <w:rsid w:val="009D5CEA"/>
    <w:rsid w:val="009D68E6"/>
    <w:rsid w:val="009D6A54"/>
    <w:rsid w:val="009D71F2"/>
    <w:rsid w:val="009D7D82"/>
    <w:rsid w:val="009D7E60"/>
    <w:rsid w:val="009E0887"/>
    <w:rsid w:val="009E0CAA"/>
    <w:rsid w:val="009E0E89"/>
    <w:rsid w:val="009E0F98"/>
    <w:rsid w:val="009E1EBF"/>
    <w:rsid w:val="009E229E"/>
    <w:rsid w:val="009E2318"/>
    <w:rsid w:val="009E6C09"/>
    <w:rsid w:val="009F12AD"/>
    <w:rsid w:val="009F4781"/>
    <w:rsid w:val="009F4DBB"/>
    <w:rsid w:val="009F54B2"/>
    <w:rsid w:val="009F66B8"/>
    <w:rsid w:val="009F7994"/>
    <w:rsid w:val="00A00C24"/>
    <w:rsid w:val="00A00CF1"/>
    <w:rsid w:val="00A05D3B"/>
    <w:rsid w:val="00A064FC"/>
    <w:rsid w:val="00A114C0"/>
    <w:rsid w:val="00A1165F"/>
    <w:rsid w:val="00A1433A"/>
    <w:rsid w:val="00A154A2"/>
    <w:rsid w:val="00A17AA0"/>
    <w:rsid w:val="00A17AD5"/>
    <w:rsid w:val="00A2002C"/>
    <w:rsid w:val="00A20799"/>
    <w:rsid w:val="00A20A41"/>
    <w:rsid w:val="00A2322A"/>
    <w:rsid w:val="00A23D6D"/>
    <w:rsid w:val="00A303D1"/>
    <w:rsid w:val="00A31165"/>
    <w:rsid w:val="00A3179A"/>
    <w:rsid w:val="00A33678"/>
    <w:rsid w:val="00A33A66"/>
    <w:rsid w:val="00A342A5"/>
    <w:rsid w:val="00A37D00"/>
    <w:rsid w:val="00A45104"/>
    <w:rsid w:val="00A45E5C"/>
    <w:rsid w:val="00A46B8D"/>
    <w:rsid w:val="00A50184"/>
    <w:rsid w:val="00A51956"/>
    <w:rsid w:val="00A51C1C"/>
    <w:rsid w:val="00A52ABA"/>
    <w:rsid w:val="00A5416C"/>
    <w:rsid w:val="00A55CD2"/>
    <w:rsid w:val="00A645AA"/>
    <w:rsid w:val="00A6660A"/>
    <w:rsid w:val="00A67118"/>
    <w:rsid w:val="00A67882"/>
    <w:rsid w:val="00A71621"/>
    <w:rsid w:val="00A71906"/>
    <w:rsid w:val="00A71DEA"/>
    <w:rsid w:val="00A7204B"/>
    <w:rsid w:val="00A73C6B"/>
    <w:rsid w:val="00A74848"/>
    <w:rsid w:val="00A768B9"/>
    <w:rsid w:val="00A76C9A"/>
    <w:rsid w:val="00A80631"/>
    <w:rsid w:val="00A839EB"/>
    <w:rsid w:val="00A83F21"/>
    <w:rsid w:val="00A841B9"/>
    <w:rsid w:val="00A85200"/>
    <w:rsid w:val="00A855BB"/>
    <w:rsid w:val="00A8603B"/>
    <w:rsid w:val="00A94E95"/>
    <w:rsid w:val="00AA026A"/>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332"/>
    <w:rsid w:val="00AC3894"/>
    <w:rsid w:val="00AC565E"/>
    <w:rsid w:val="00AC6AD9"/>
    <w:rsid w:val="00AC73A4"/>
    <w:rsid w:val="00AD2471"/>
    <w:rsid w:val="00AD3A1A"/>
    <w:rsid w:val="00AD4333"/>
    <w:rsid w:val="00AD493A"/>
    <w:rsid w:val="00AD713F"/>
    <w:rsid w:val="00AE0563"/>
    <w:rsid w:val="00AE1FA8"/>
    <w:rsid w:val="00AE456B"/>
    <w:rsid w:val="00AE5185"/>
    <w:rsid w:val="00AE7D40"/>
    <w:rsid w:val="00AE7F04"/>
    <w:rsid w:val="00AF0901"/>
    <w:rsid w:val="00AF1B25"/>
    <w:rsid w:val="00AF2435"/>
    <w:rsid w:val="00AF27EA"/>
    <w:rsid w:val="00AF2E25"/>
    <w:rsid w:val="00AF4862"/>
    <w:rsid w:val="00AF548E"/>
    <w:rsid w:val="00AF6685"/>
    <w:rsid w:val="00AF7518"/>
    <w:rsid w:val="00B00219"/>
    <w:rsid w:val="00B0150D"/>
    <w:rsid w:val="00B01D1D"/>
    <w:rsid w:val="00B030C0"/>
    <w:rsid w:val="00B03342"/>
    <w:rsid w:val="00B03DFF"/>
    <w:rsid w:val="00B052B2"/>
    <w:rsid w:val="00B06A72"/>
    <w:rsid w:val="00B124EC"/>
    <w:rsid w:val="00B12F04"/>
    <w:rsid w:val="00B13288"/>
    <w:rsid w:val="00B15C29"/>
    <w:rsid w:val="00B20224"/>
    <w:rsid w:val="00B22084"/>
    <w:rsid w:val="00B22B83"/>
    <w:rsid w:val="00B24480"/>
    <w:rsid w:val="00B30343"/>
    <w:rsid w:val="00B306AA"/>
    <w:rsid w:val="00B312D2"/>
    <w:rsid w:val="00B3263D"/>
    <w:rsid w:val="00B33C44"/>
    <w:rsid w:val="00B36141"/>
    <w:rsid w:val="00B43A21"/>
    <w:rsid w:val="00B4492B"/>
    <w:rsid w:val="00B4710F"/>
    <w:rsid w:val="00B50EF5"/>
    <w:rsid w:val="00B51179"/>
    <w:rsid w:val="00B514B0"/>
    <w:rsid w:val="00B52102"/>
    <w:rsid w:val="00B52F90"/>
    <w:rsid w:val="00B5381E"/>
    <w:rsid w:val="00B53E15"/>
    <w:rsid w:val="00B53EA4"/>
    <w:rsid w:val="00B540E3"/>
    <w:rsid w:val="00B556A2"/>
    <w:rsid w:val="00B56310"/>
    <w:rsid w:val="00B56D0D"/>
    <w:rsid w:val="00B612B2"/>
    <w:rsid w:val="00B61314"/>
    <w:rsid w:val="00B62F4E"/>
    <w:rsid w:val="00B63427"/>
    <w:rsid w:val="00B64F32"/>
    <w:rsid w:val="00B668EF"/>
    <w:rsid w:val="00B669E5"/>
    <w:rsid w:val="00B66E88"/>
    <w:rsid w:val="00B6765C"/>
    <w:rsid w:val="00B67CD9"/>
    <w:rsid w:val="00B713DC"/>
    <w:rsid w:val="00B74D3E"/>
    <w:rsid w:val="00B753C6"/>
    <w:rsid w:val="00B7632B"/>
    <w:rsid w:val="00B7729A"/>
    <w:rsid w:val="00B773F3"/>
    <w:rsid w:val="00B7786C"/>
    <w:rsid w:val="00B82BDD"/>
    <w:rsid w:val="00B82F08"/>
    <w:rsid w:val="00B830AD"/>
    <w:rsid w:val="00B8314B"/>
    <w:rsid w:val="00B85BF1"/>
    <w:rsid w:val="00B85F77"/>
    <w:rsid w:val="00B877B0"/>
    <w:rsid w:val="00B913B4"/>
    <w:rsid w:val="00B9157E"/>
    <w:rsid w:val="00B92CBD"/>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4A3A"/>
    <w:rsid w:val="00BC501C"/>
    <w:rsid w:val="00BC797E"/>
    <w:rsid w:val="00BD027E"/>
    <w:rsid w:val="00BD2C41"/>
    <w:rsid w:val="00BD2F04"/>
    <w:rsid w:val="00BD4A7F"/>
    <w:rsid w:val="00BD6712"/>
    <w:rsid w:val="00BD797D"/>
    <w:rsid w:val="00BE17CB"/>
    <w:rsid w:val="00BE270D"/>
    <w:rsid w:val="00BE3C6E"/>
    <w:rsid w:val="00BE54C1"/>
    <w:rsid w:val="00BF0B80"/>
    <w:rsid w:val="00BF0F36"/>
    <w:rsid w:val="00BF188E"/>
    <w:rsid w:val="00BF23BB"/>
    <w:rsid w:val="00BF2503"/>
    <w:rsid w:val="00BF5ED3"/>
    <w:rsid w:val="00BF6256"/>
    <w:rsid w:val="00BF6924"/>
    <w:rsid w:val="00BF699E"/>
    <w:rsid w:val="00BF7D8A"/>
    <w:rsid w:val="00C00710"/>
    <w:rsid w:val="00C00846"/>
    <w:rsid w:val="00C00979"/>
    <w:rsid w:val="00C019DF"/>
    <w:rsid w:val="00C0287E"/>
    <w:rsid w:val="00C03E6A"/>
    <w:rsid w:val="00C05941"/>
    <w:rsid w:val="00C07BFD"/>
    <w:rsid w:val="00C10E57"/>
    <w:rsid w:val="00C13D4F"/>
    <w:rsid w:val="00C1419C"/>
    <w:rsid w:val="00C14346"/>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5D47"/>
    <w:rsid w:val="00C37EF4"/>
    <w:rsid w:val="00C4530C"/>
    <w:rsid w:val="00C47015"/>
    <w:rsid w:val="00C5023A"/>
    <w:rsid w:val="00C51A81"/>
    <w:rsid w:val="00C51BBF"/>
    <w:rsid w:val="00C609D4"/>
    <w:rsid w:val="00C619D1"/>
    <w:rsid w:val="00C6299C"/>
    <w:rsid w:val="00C62E29"/>
    <w:rsid w:val="00C63606"/>
    <w:rsid w:val="00C642AE"/>
    <w:rsid w:val="00C65D1E"/>
    <w:rsid w:val="00C7024D"/>
    <w:rsid w:val="00C7066E"/>
    <w:rsid w:val="00C73799"/>
    <w:rsid w:val="00C7522F"/>
    <w:rsid w:val="00C75C8A"/>
    <w:rsid w:val="00C77740"/>
    <w:rsid w:val="00C77DB2"/>
    <w:rsid w:val="00C80530"/>
    <w:rsid w:val="00C839AB"/>
    <w:rsid w:val="00C84735"/>
    <w:rsid w:val="00C84C64"/>
    <w:rsid w:val="00C86631"/>
    <w:rsid w:val="00C868A4"/>
    <w:rsid w:val="00C871B0"/>
    <w:rsid w:val="00C90827"/>
    <w:rsid w:val="00C9205D"/>
    <w:rsid w:val="00C92260"/>
    <w:rsid w:val="00C934EB"/>
    <w:rsid w:val="00C93EA1"/>
    <w:rsid w:val="00C947AA"/>
    <w:rsid w:val="00C94C8E"/>
    <w:rsid w:val="00C960D8"/>
    <w:rsid w:val="00C97147"/>
    <w:rsid w:val="00C97BDB"/>
    <w:rsid w:val="00CA15A0"/>
    <w:rsid w:val="00CA24BB"/>
    <w:rsid w:val="00CA2E3E"/>
    <w:rsid w:val="00CA300E"/>
    <w:rsid w:val="00CA3273"/>
    <w:rsid w:val="00CA344F"/>
    <w:rsid w:val="00CA7D79"/>
    <w:rsid w:val="00CB083B"/>
    <w:rsid w:val="00CB1A9C"/>
    <w:rsid w:val="00CB2D61"/>
    <w:rsid w:val="00CB2E05"/>
    <w:rsid w:val="00CB4500"/>
    <w:rsid w:val="00CB5657"/>
    <w:rsid w:val="00CC1339"/>
    <w:rsid w:val="00CC140D"/>
    <w:rsid w:val="00CC1713"/>
    <w:rsid w:val="00CC313F"/>
    <w:rsid w:val="00CC34FD"/>
    <w:rsid w:val="00CC43F7"/>
    <w:rsid w:val="00CC5074"/>
    <w:rsid w:val="00CD091E"/>
    <w:rsid w:val="00CD1FFE"/>
    <w:rsid w:val="00CD2CA9"/>
    <w:rsid w:val="00CD638A"/>
    <w:rsid w:val="00CE1AD5"/>
    <w:rsid w:val="00CE32FE"/>
    <w:rsid w:val="00CE473E"/>
    <w:rsid w:val="00CE7352"/>
    <w:rsid w:val="00CE744D"/>
    <w:rsid w:val="00CF12F9"/>
    <w:rsid w:val="00CF231A"/>
    <w:rsid w:val="00CF30F0"/>
    <w:rsid w:val="00CF4856"/>
    <w:rsid w:val="00CF62EA"/>
    <w:rsid w:val="00D00F65"/>
    <w:rsid w:val="00D025DF"/>
    <w:rsid w:val="00D02ED2"/>
    <w:rsid w:val="00D03DF4"/>
    <w:rsid w:val="00D03FEE"/>
    <w:rsid w:val="00D04F2C"/>
    <w:rsid w:val="00D079D3"/>
    <w:rsid w:val="00D1134E"/>
    <w:rsid w:val="00D159D0"/>
    <w:rsid w:val="00D15C61"/>
    <w:rsid w:val="00D161F0"/>
    <w:rsid w:val="00D2047F"/>
    <w:rsid w:val="00D210E7"/>
    <w:rsid w:val="00D216CF"/>
    <w:rsid w:val="00D22590"/>
    <w:rsid w:val="00D22596"/>
    <w:rsid w:val="00D23AD6"/>
    <w:rsid w:val="00D24266"/>
    <w:rsid w:val="00D2680E"/>
    <w:rsid w:val="00D27285"/>
    <w:rsid w:val="00D2743E"/>
    <w:rsid w:val="00D2768F"/>
    <w:rsid w:val="00D27ECC"/>
    <w:rsid w:val="00D30269"/>
    <w:rsid w:val="00D35C93"/>
    <w:rsid w:val="00D41166"/>
    <w:rsid w:val="00D42F13"/>
    <w:rsid w:val="00D42F86"/>
    <w:rsid w:val="00D435C8"/>
    <w:rsid w:val="00D4386E"/>
    <w:rsid w:val="00D53F4E"/>
    <w:rsid w:val="00D56C37"/>
    <w:rsid w:val="00D57191"/>
    <w:rsid w:val="00D572F4"/>
    <w:rsid w:val="00D5773D"/>
    <w:rsid w:val="00D60B80"/>
    <w:rsid w:val="00D62599"/>
    <w:rsid w:val="00D6470F"/>
    <w:rsid w:val="00D70326"/>
    <w:rsid w:val="00D7043B"/>
    <w:rsid w:val="00D70549"/>
    <w:rsid w:val="00D71024"/>
    <w:rsid w:val="00D718EF"/>
    <w:rsid w:val="00D77892"/>
    <w:rsid w:val="00D77D69"/>
    <w:rsid w:val="00D8119C"/>
    <w:rsid w:val="00D81A4D"/>
    <w:rsid w:val="00D83D08"/>
    <w:rsid w:val="00D84268"/>
    <w:rsid w:val="00D861BF"/>
    <w:rsid w:val="00D86A38"/>
    <w:rsid w:val="00D86CF6"/>
    <w:rsid w:val="00D87F1B"/>
    <w:rsid w:val="00D92381"/>
    <w:rsid w:val="00D92D6E"/>
    <w:rsid w:val="00D93038"/>
    <w:rsid w:val="00DA14D7"/>
    <w:rsid w:val="00DA24E8"/>
    <w:rsid w:val="00DA3FB6"/>
    <w:rsid w:val="00DA40F4"/>
    <w:rsid w:val="00DA4238"/>
    <w:rsid w:val="00DA4BF2"/>
    <w:rsid w:val="00DA598A"/>
    <w:rsid w:val="00DA5A43"/>
    <w:rsid w:val="00DA62BC"/>
    <w:rsid w:val="00DA6C0C"/>
    <w:rsid w:val="00DA7DB5"/>
    <w:rsid w:val="00DB430E"/>
    <w:rsid w:val="00DB4597"/>
    <w:rsid w:val="00DB59C8"/>
    <w:rsid w:val="00DB5F54"/>
    <w:rsid w:val="00DB716D"/>
    <w:rsid w:val="00DC031D"/>
    <w:rsid w:val="00DC1B3F"/>
    <w:rsid w:val="00DC2BB6"/>
    <w:rsid w:val="00DC3E9D"/>
    <w:rsid w:val="00DC56A8"/>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55C"/>
    <w:rsid w:val="00DE093A"/>
    <w:rsid w:val="00DE0F94"/>
    <w:rsid w:val="00DE45FF"/>
    <w:rsid w:val="00DE763C"/>
    <w:rsid w:val="00DE769B"/>
    <w:rsid w:val="00DF04B4"/>
    <w:rsid w:val="00DF0D02"/>
    <w:rsid w:val="00DF1638"/>
    <w:rsid w:val="00DF1923"/>
    <w:rsid w:val="00DF221D"/>
    <w:rsid w:val="00DF37D6"/>
    <w:rsid w:val="00DF45CC"/>
    <w:rsid w:val="00DF739E"/>
    <w:rsid w:val="00E00133"/>
    <w:rsid w:val="00E006A6"/>
    <w:rsid w:val="00E00E65"/>
    <w:rsid w:val="00E017AE"/>
    <w:rsid w:val="00E01A88"/>
    <w:rsid w:val="00E02FA4"/>
    <w:rsid w:val="00E0321F"/>
    <w:rsid w:val="00E034C5"/>
    <w:rsid w:val="00E04D1A"/>
    <w:rsid w:val="00E0500D"/>
    <w:rsid w:val="00E05DE6"/>
    <w:rsid w:val="00E06FE0"/>
    <w:rsid w:val="00E076D6"/>
    <w:rsid w:val="00E07FA2"/>
    <w:rsid w:val="00E13927"/>
    <w:rsid w:val="00E13B75"/>
    <w:rsid w:val="00E15FA7"/>
    <w:rsid w:val="00E227C6"/>
    <w:rsid w:val="00E2338D"/>
    <w:rsid w:val="00E272CF"/>
    <w:rsid w:val="00E31470"/>
    <w:rsid w:val="00E31E69"/>
    <w:rsid w:val="00E3226A"/>
    <w:rsid w:val="00E3249C"/>
    <w:rsid w:val="00E331B1"/>
    <w:rsid w:val="00E3681A"/>
    <w:rsid w:val="00E371AF"/>
    <w:rsid w:val="00E3763C"/>
    <w:rsid w:val="00E40CBD"/>
    <w:rsid w:val="00E41A49"/>
    <w:rsid w:val="00E42B39"/>
    <w:rsid w:val="00E43A93"/>
    <w:rsid w:val="00E449E6"/>
    <w:rsid w:val="00E4526F"/>
    <w:rsid w:val="00E46E39"/>
    <w:rsid w:val="00E4706B"/>
    <w:rsid w:val="00E50BEB"/>
    <w:rsid w:val="00E60731"/>
    <w:rsid w:val="00E60E27"/>
    <w:rsid w:val="00E61715"/>
    <w:rsid w:val="00E63333"/>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7743D"/>
    <w:rsid w:val="00E805C9"/>
    <w:rsid w:val="00E81758"/>
    <w:rsid w:val="00E8311F"/>
    <w:rsid w:val="00E848D8"/>
    <w:rsid w:val="00E8775B"/>
    <w:rsid w:val="00E9074B"/>
    <w:rsid w:val="00E91BDF"/>
    <w:rsid w:val="00E9301F"/>
    <w:rsid w:val="00E93668"/>
    <w:rsid w:val="00E938DF"/>
    <w:rsid w:val="00E97388"/>
    <w:rsid w:val="00EA0CBB"/>
    <w:rsid w:val="00EA2437"/>
    <w:rsid w:val="00EA7FFE"/>
    <w:rsid w:val="00EB2605"/>
    <w:rsid w:val="00EB3E3D"/>
    <w:rsid w:val="00EB533B"/>
    <w:rsid w:val="00EB5EC7"/>
    <w:rsid w:val="00EC0FB9"/>
    <w:rsid w:val="00EC209C"/>
    <w:rsid w:val="00EC2E2B"/>
    <w:rsid w:val="00EC3318"/>
    <w:rsid w:val="00EC6208"/>
    <w:rsid w:val="00EC74A5"/>
    <w:rsid w:val="00ED3032"/>
    <w:rsid w:val="00ED3063"/>
    <w:rsid w:val="00ED5753"/>
    <w:rsid w:val="00ED59AD"/>
    <w:rsid w:val="00ED6252"/>
    <w:rsid w:val="00ED651D"/>
    <w:rsid w:val="00EE060C"/>
    <w:rsid w:val="00EE08FD"/>
    <w:rsid w:val="00EE0B48"/>
    <w:rsid w:val="00EE1334"/>
    <w:rsid w:val="00EE13FE"/>
    <w:rsid w:val="00EE3060"/>
    <w:rsid w:val="00EE57B7"/>
    <w:rsid w:val="00EE5C76"/>
    <w:rsid w:val="00EE663F"/>
    <w:rsid w:val="00EE6924"/>
    <w:rsid w:val="00EE6E24"/>
    <w:rsid w:val="00EE73BA"/>
    <w:rsid w:val="00EE78E8"/>
    <w:rsid w:val="00EF1A7B"/>
    <w:rsid w:val="00EF631E"/>
    <w:rsid w:val="00F01BAD"/>
    <w:rsid w:val="00F02567"/>
    <w:rsid w:val="00F02B8E"/>
    <w:rsid w:val="00F02E20"/>
    <w:rsid w:val="00F03315"/>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311B"/>
    <w:rsid w:val="00F359C9"/>
    <w:rsid w:val="00F40503"/>
    <w:rsid w:val="00F43744"/>
    <w:rsid w:val="00F438AE"/>
    <w:rsid w:val="00F473B4"/>
    <w:rsid w:val="00F47775"/>
    <w:rsid w:val="00F51BDA"/>
    <w:rsid w:val="00F53996"/>
    <w:rsid w:val="00F54BCA"/>
    <w:rsid w:val="00F57010"/>
    <w:rsid w:val="00F57CAC"/>
    <w:rsid w:val="00F57CCF"/>
    <w:rsid w:val="00F6062F"/>
    <w:rsid w:val="00F61D9B"/>
    <w:rsid w:val="00F64914"/>
    <w:rsid w:val="00F64B53"/>
    <w:rsid w:val="00F651FB"/>
    <w:rsid w:val="00F66947"/>
    <w:rsid w:val="00F6769D"/>
    <w:rsid w:val="00F71C52"/>
    <w:rsid w:val="00F71C81"/>
    <w:rsid w:val="00F7255E"/>
    <w:rsid w:val="00F73A59"/>
    <w:rsid w:val="00F74301"/>
    <w:rsid w:val="00F7778D"/>
    <w:rsid w:val="00F80847"/>
    <w:rsid w:val="00F80B3B"/>
    <w:rsid w:val="00F82746"/>
    <w:rsid w:val="00F8380E"/>
    <w:rsid w:val="00F84D6C"/>
    <w:rsid w:val="00F85C33"/>
    <w:rsid w:val="00F87AA1"/>
    <w:rsid w:val="00F87D49"/>
    <w:rsid w:val="00F93702"/>
    <w:rsid w:val="00F93F86"/>
    <w:rsid w:val="00F945C5"/>
    <w:rsid w:val="00F956E5"/>
    <w:rsid w:val="00F960F7"/>
    <w:rsid w:val="00F964BF"/>
    <w:rsid w:val="00F96A95"/>
    <w:rsid w:val="00F96C86"/>
    <w:rsid w:val="00F97759"/>
    <w:rsid w:val="00F978A0"/>
    <w:rsid w:val="00FA0C6E"/>
    <w:rsid w:val="00FA14FD"/>
    <w:rsid w:val="00FA4446"/>
    <w:rsid w:val="00FA4725"/>
    <w:rsid w:val="00FB433D"/>
    <w:rsid w:val="00FB588D"/>
    <w:rsid w:val="00FB5AF8"/>
    <w:rsid w:val="00FB63C3"/>
    <w:rsid w:val="00FB75F2"/>
    <w:rsid w:val="00FC1AEA"/>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6F9"/>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8177"/>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1D"/>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D2768F"/>
    <w:pPr>
      <w:keepNext/>
      <w:keepLines/>
      <w:spacing w:before="40" w:after="0"/>
      <w:outlineLvl w:val="3"/>
    </w:pPr>
    <w:rPr>
      <w:rFonts w:asciiTheme="majorHAnsi" w:eastAsiaTheme="majorEastAsia" w:hAnsiTheme="majorHAnsi" w:cstheme="majorBidi"/>
      <w:i/>
      <w:iC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833C6C"/>
    <w:pPr>
      <w:numPr>
        <w:numId w:val="2"/>
      </w:numPr>
      <w:spacing w:before="60" w:after="60" w:line="264" w:lineRule="auto"/>
      <w:ind w:left="426"/>
    </w:pPr>
    <w:rPr>
      <w:rFonts w:asciiTheme="minorHAnsi" w:eastAsia="ヒラギノ角ゴ Pro W3" w:hAnsiTheme="minorHAnsi" w:cs="Times New Roman"/>
      <w:noProof/>
      <w:color w:val="000000"/>
      <w:sz w:val="20"/>
      <w:lang w:val="en-US" w:eastAsia="en-AU"/>
    </w:rPr>
  </w:style>
  <w:style w:type="character" w:styleId="Hyperlink">
    <w:name w:val="Hyperlink"/>
    <w:uiPriority w:val="99"/>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172675"/>
    <w:pPr>
      <w:keepNext/>
      <w:tabs>
        <w:tab w:val="left" w:pos="851"/>
      </w:tabs>
      <w:spacing w:before="120" w:after="120" w:line="240" w:lineRule="auto"/>
      <w:ind w:left="851" w:hanging="851"/>
    </w:pPr>
    <w:rPr>
      <w:rFonts w:ascii="Arial" w:eastAsia="Arial" w:hAnsi="Arial" w:cs="Times New Roman"/>
      <w:b/>
      <w:bCs/>
      <w:color w:val="C0504D" w:themeColor="accent2"/>
      <w:sz w:val="16"/>
      <w:szCs w:val="20"/>
      <w:lang w:eastAsia="en-AU"/>
    </w:rPr>
  </w:style>
  <w:style w:type="character" w:customStyle="1" w:styleId="CaptionChar">
    <w:name w:val="Caption Char"/>
    <w:link w:val="Caption"/>
    <w:uiPriority w:val="99"/>
    <w:rsid w:val="00172675"/>
    <w:rPr>
      <w:rFonts w:ascii="Arial" w:eastAsia="Arial" w:hAnsi="Arial" w:cs="Times New Roman"/>
      <w:b/>
      <w:bCs/>
      <w:color w:val="C0504D" w:themeColor="accent2"/>
      <w:sz w:val="16"/>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spacing w:before="120" w:after="120"/>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D2768F"/>
    <w:rPr>
      <w:rFonts w:asciiTheme="majorHAnsi" w:eastAsiaTheme="majorEastAsia" w:hAnsiTheme="majorHAnsi" w:cstheme="majorBidi"/>
      <w:i/>
      <w:iCs/>
      <w:color w:val="C0504D"/>
      <w:sz w:val="20"/>
    </w:rPr>
  </w:style>
  <w:style w:type="paragraph" w:styleId="ListBullet2">
    <w:name w:val="List Bullet 2"/>
    <w:basedOn w:val="Normal"/>
    <w:uiPriority w:val="99"/>
    <w:unhideWhenUsed/>
    <w:rsid w:val="00BC0C74"/>
    <w:pPr>
      <w:numPr>
        <w:numId w:val="3"/>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4">
    <w:name w:val="Unresolved Mention4"/>
    <w:basedOn w:val="DefaultParagraphFont"/>
    <w:uiPriority w:val="99"/>
    <w:semiHidden/>
    <w:unhideWhenUsed/>
    <w:rsid w:val="0070073E"/>
    <w:rPr>
      <w:color w:val="605E5C"/>
      <w:shd w:val="clear" w:color="auto" w:fill="E1DFDD"/>
    </w:rPr>
  </w:style>
  <w:style w:type="character" w:customStyle="1" w:styleId="ng-scope">
    <w:name w:val="ng-scope"/>
    <w:basedOn w:val="DefaultParagraphFont"/>
    <w:rsid w:val="00A17AD5"/>
  </w:style>
  <w:style w:type="paragraph" w:customStyle="1" w:styleId="BasicParagraph">
    <w:name w:val="[Basic Paragraph]"/>
    <w:basedOn w:val="Normal"/>
    <w:uiPriority w:val="99"/>
    <w:rsid w:val="00A17AD5"/>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US"/>
    </w:rPr>
  </w:style>
  <w:style w:type="paragraph" w:styleId="NormalWeb">
    <w:name w:val="Normal (Web)"/>
    <w:basedOn w:val="Normal"/>
    <w:uiPriority w:val="99"/>
    <w:semiHidden/>
    <w:unhideWhenUsed/>
    <w:rsid w:val="00C5023A"/>
    <w:pPr>
      <w:spacing w:beforeAutospacing="1" w:afterAutospacing="1" w:line="240" w:lineRule="auto"/>
    </w:pPr>
    <w:rPr>
      <w:rFonts w:ascii="Times New Roman" w:eastAsia="Times New Roman" w:hAnsi="Times New Roman" w:cs="Times New Roman"/>
      <w:sz w:val="24"/>
      <w:lang w:val="en-US"/>
    </w:rPr>
  </w:style>
  <w:style w:type="paragraph" w:styleId="TOCHeading">
    <w:name w:val="TOC Heading"/>
    <w:basedOn w:val="Heading1"/>
    <w:next w:val="Normal"/>
    <w:uiPriority w:val="39"/>
    <w:unhideWhenUsed/>
    <w:qFormat/>
    <w:rsid w:val="009E0E8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9E0E89"/>
  </w:style>
  <w:style w:type="paragraph" w:styleId="TOC2">
    <w:name w:val="toc 2"/>
    <w:basedOn w:val="Normal"/>
    <w:next w:val="Normal"/>
    <w:autoRedefine/>
    <w:uiPriority w:val="39"/>
    <w:unhideWhenUsed/>
    <w:rsid w:val="009E0E89"/>
    <w:pPr>
      <w:ind w:left="200"/>
    </w:pPr>
  </w:style>
  <w:style w:type="paragraph" w:styleId="TOC3">
    <w:name w:val="toc 3"/>
    <w:basedOn w:val="Normal"/>
    <w:next w:val="Normal"/>
    <w:autoRedefine/>
    <w:uiPriority w:val="39"/>
    <w:unhideWhenUsed/>
    <w:rsid w:val="009E0E8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98573">
      <w:bodyDiv w:val="1"/>
      <w:marLeft w:val="0"/>
      <w:marRight w:val="0"/>
      <w:marTop w:val="0"/>
      <w:marBottom w:val="0"/>
      <w:divBdr>
        <w:top w:val="none" w:sz="0" w:space="0" w:color="auto"/>
        <w:left w:val="none" w:sz="0" w:space="0" w:color="auto"/>
        <w:bottom w:val="none" w:sz="0" w:space="0" w:color="auto"/>
        <w:right w:val="none" w:sz="0" w:space="0" w:color="auto"/>
      </w:divBdr>
    </w:div>
    <w:div w:id="269747082">
      <w:bodyDiv w:val="1"/>
      <w:marLeft w:val="0"/>
      <w:marRight w:val="0"/>
      <w:marTop w:val="0"/>
      <w:marBottom w:val="0"/>
      <w:divBdr>
        <w:top w:val="none" w:sz="0" w:space="0" w:color="auto"/>
        <w:left w:val="none" w:sz="0" w:space="0" w:color="auto"/>
        <w:bottom w:val="none" w:sz="0" w:space="0" w:color="auto"/>
        <w:right w:val="none" w:sz="0" w:space="0" w:color="auto"/>
      </w:divBdr>
    </w:div>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09417451">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569971469">
      <w:bodyDiv w:val="1"/>
      <w:marLeft w:val="0"/>
      <w:marRight w:val="0"/>
      <w:marTop w:val="0"/>
      <w:marBottom w:val="0"/>
      <w:divBdr>
        <w:top w:val="none" w:sz="0" w:space="0" w:color="auto"/>
        <w:left w:val="none" w:sz="0" w:space="0" w:color="auto"/>
        <w:bottom w:val="none" w:sz="0" w:space="0" w:color="auto"/>
        <w:right w:val="none" w:sz="0" w:space="0" w:color="auto"/>
      </w:divBdr>
    </w:div>
    <w:div w:id="683478587">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958874871">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121701350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395250272">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79659270">
      <w:bodyDiv w:val="1"/>
      <w:marLeft w:val="0"/>
      <w:marRight w:val="0"/>
      <w:marTop w:val="0"/>
      <w:marBottom w:val="0"/>
      <w:divBdr>
        <w:top w:val="none" w:sz="0" w:space="0" w:color="auto"/>
        <w:left w:val="none" w:sz="0" w:space="0" w:color="auto"/>
        <w:bottom w:val="none" w:sz="0" w:space="0" w:color="auto"/>
        <w:right w:val="none" w:sz="0" w:space="0" w:color="auto"/>
      </w:divBdr>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7080698">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394739693">
      <w:bodyDiv w:val="1"/>
      <w:marLeft w:val="0"/>
      <w:marRight w:val="0"/>
      <w:marTop w:val="0"/>
      <w:marBottom w:val="0"/>
      <w:divBdr>
        <w:top w:val="none" w:sz="0" w:space="0" w:color="auto"/>
        <w:left w:val="none" w:sz="0" w:space="0" w:color="auto"/>
        <w:bottom w:val="none" w:sz="0" w:space="0" w:color="auto"/>
        <w:right w:val="none" w:sz="0" w:space="0" w:color="auto"/>
      </w:divBdr>
    </w:div>
    <w:div w:id="1477523937">
      <w:bodyDiv w:val="1"/>
      <w:marLeft w:val="0"/>
      <w:marRight w:val="0"/>
      <w:marTop w:val="0"/>
      <w:marBottom w:val="0"/>
      <w:divBdr>
        <w:top w:val="none" w:sz="0" w:space="0" w:color="auto"/>
        <w:left w:val="none" w:sz="0" w:space="0" w:color="auto"/>
        <w:bottom w:val="none" w:sz="0" w:space="0" w:color="auto"/>
        <w:right w:val="none" w:sz="0" w:space="0" w:color="auto"/>
      </w:divBdr>
    </w:div>
    <w:div w:id="1543782111">
      <w:bodyDiv w:val="1"/>
      <w:marLeft w:val="0"/>
      <w:marRight w:val="0"/>
      <w:marTop w:val="0"/>
      <w:marBottom w:val="0"/>
      <w:divBdr>
        <w:top w:val="none" w:sz="0" w:space="0" w:color="auto"/>
        <w:left w:val="none" w:sz="0" w:space="0" w:color="auto"/>
        <w:bottom w:val="none" w:sz="0" w:space="0" w:color="auto"/>
        <w:right w:val="none" w:sz="0" w:space="0" w:color="auto"/>
      </w:divBdr>
    </w:div>
    <w:div w:id="1561018022">
      <w:bodyDiv w:val="1"/>
      <w:marLeft w:val="0"/>
      <w:marRight w:val="0"/>
      <w:marTop w:val="0"/>
      <w:marBottom w:val="0"/>
      <w:divBdr>
        <w:top w:val="none" w:sz="0" w:space="0" w:color="auto"/>
        <w:left w:val="none" w:sz="0" w:space="0" w:color="auto"/>
        <w:bottom w:val="none" w:sz="0" w:space="0" w:color="auto"/>
        <w:right w:val="none" w:sz="0" w:space="0" w:color="auto"/>
      </w:divBdr>
    </w:div>
    <w:div w:id="1583563450">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50611001">
      <w:bodyDiv w:val="1"/>
      <w:marLeft w:val="0"/>
      <w:marRight w:val="0"/>
      <w:marTop w:val="0"/>
      <w:marBottom w:val="0"/>
      <w:divBdr>
        <w:top w:val="none" w:sz="0" w:space="0" w:color="auto"/>
        <w:left w:val="none" w:sz="0" w:space="0" w:color="auto"/>
        <w:bottom w:val="none" w:sz="0" w:space="0" w:color="auto"/>
        <w:right w:val="none" w:sz="0" w:space="0" w:color="auto"/>
      </w:divBdr>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 w:id="21276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sa.secretariat@ahaconsulting.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ionalsurveyor@jbapl.com.a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ncerscreening.gov.au/internet/screening/publishing.nsf/Content/polic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gov.au/initiatives-and-programs/breastscreen-australia-progr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5BA2-4668-493A-BEE3-A62469F3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923</Words>
  <Characters>5895</Characters>
  <Application>Microsoft Office Word</Application>
  <DocSecurity>0</DocSecurity>
  <Lines>168</Lines>
  <Paragraphs>60</Paragraphs>
  <ScaleCrop>false</ScaleCrop>
  <HeadingPairs>
    <vt:vector size="2" baseType="variant">
      <vt:variant>
        <vt:lpstr>Title</vt:lpstr>
      </vt:variant>
      <vt:variant>
        <vt:i4>1</vt:i4>
      </vt:variant>
    </vt:vector>
  </HeadingPairs>
  <TitlesOfParts>
    <vt:vector size="1" baseType="lpstr">
      <vt:lpstr>NQMC Bulletin - Quality Matters April 2021</vt:lpstr>
    </vt:vector>
  </TitlesOfParts>
  <Company>Dept Health</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NQMC Bulletin - Quality Matters April 2021</dc:title>
  <dc:subject>Women's health</dc:subject>
  <dc:creator>Australian Government Department of Health</dc:creator>
  <cp:keywords>Bulletin; Newsletter; Women's health</cp:keywords>
  <cp:lastModifiedBy>MASCHKE, Elvia</cp:lastModifiedBy>
  <cp:revision>3</cp:revision>
  <cp:lastPrinted>2021-05-04T00:02:00Z</cp:lastPrinted>
  <dcterms:created xsi:type="dcterms:W3CDTF">2021-05-04T02:43:00Z</dcterms:created>
  <dcterms:modified xsi:type="dcterms:W3CDTF">2021-05-04T02:48:00Z</dcterms:modified>
</cp:coreProperties>
</file>