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543" w:rsidRPr="00995B81" w:rsidRDefault="00E77543" w:rsidP="00E77543">
      <w:pPr>
        <w:pStyle w:val="Title"/>
      </w:pPr>
      <w:bookmarkStart w:id="0" w:name="_GoBack"/>
      <w:bookmarkEnd w:id="0"/>
      <w:r w:rsidRPr="00995B81">
        <w:t>COMMUNIQUE</w:t>
      </w:r>
    </w:p>
    <w:p w:rsidR="00E77543" w:rsidRDefault="00E77543" w:rsidP="00E77543">
      <w:pPr>
        <w:pStyle w:val="Subtitle"/>
      </w:pPr>
      <w:r w:rsidRPr="00995B81">
        <w:t xml:space="preserve">NATIONAL PREVENTIVE HEALTH STRATEGY: EXPERT STEERING COMMITTEE </w:t>
      </w:r>
      <w:r>
        <w:t xml:space="preserve">MEETING </w:t>
      </w:r>
    </w:p>
    <w:p w:rsidR="00E77543" w:rsidRPr="00995B81" w:rsidRDefault="00E77543" w:rsidP="00E77543">
      <w:pPr>
        <w:pStyle w:val="Subtitle"/>
      </w:pPr>
      <w:r>
        <w:t>16 MARCH 2020</w:t>
      </w:r>
    </w:p>
    <w:p w:rsidR="00E77543" w:rsidRPr="00E77543" w:rsidRDefault="00E77543" w:rsidP="00E77543">
      <w:pPr>
        <w:rPr>
          <w:sz w:val="24"/>
          <w:szCs w:val="24"/>
        </w:rPr>
      </w:pPr>
      <w:r w:rsidRPr="00E77543">
        <w:rPr>
          <w:sz w:val="24"/>
          <w:szCs w:val="24"/>
        </w:rPr>
        <w:t xml:space="preserve">The </w:t>
      </w:r>
      <w:r w:rsidR="002B6D12">
        <w:rPr>
          <w:sz w:val="24"/>
          <w:szCs w:val="24"/>
        </w:rPr>
        <w:t xml:space="preserve">Australian Government </w:t>
      </w:r>
      <w:r w:rsidRPr="00E77543">
        <w:rPr>
          <w:sz w:val="24"/>
          <w:szCs w:val="24"/>
        </w:rPr>
        <w:t>Minister for Health, the Hon Greg Hunt MP, has committed to the development of a National Preventive Health Strategy (the Strategy). Individuals with relevant expertise have been appointed to an Expert Steering Committee (the Committee)</w:t>
      </w:r>
      <w:r w:rsidR="00B94E2E">
        <w:rPr>
          <w:sz w:val="24"/>
          <w:szCs w:val="24"/>
        </w:rPr>
        <w:t>,</w:t>
      </w:r>
      <w:r w:rsidRPr="00E77543">
        <w:rPr>
          <w:sz w:val="24"/>
          <w:szCs w:val="24"/>
        </w:rPr>
        <w:t xml:space="preserve"> which will provide advice </w:t>
      </w:r>
      <w:r w:rsidR="00B94E2E">
        <w:rPr>
          <w:sz w:val="24"/>
          <w:szCs w:val="24"/>
        </w:rPr>
        <w:t xml:space="preserve">to inform </w:t>
      </w:r>
      <w:r w:rsidRPr="00E77543">
        <w:rPr>
          <w:sz w:val="24"/>
          <w:szCs w:val="24"/>
        </w:rPr>
        <w:t>the development of the Strategy.</w:t>
      </w:r>
    </w:p>
    <w:p w:rsidR="00E77543" w:rsidRDefault="00E77543" w:rsidP="00E77543">
      <w:pPr>
        <w:rPr>
          <w:sz w:val="24"/>
          <w:szCs w:val="24"/>
        </w:rPr>
      </w:pPr>
      <w:r w:rsidRPr="00E77543">
        <w:rPr>
          <w:sz w:val="24"/>
          <w:szCs w:val="24"/>
        </w:rPr>
        <w:t>The Committee</w:t>
      </w:r>
      <w:r w:rsidR="007B6CB6">
        <w:rPr>
          <w:sz w:val="24"/>
          <w:szCs w:val="24"/>
        </w:rPr>
        <w:t>,</w:t>
      </w:r>
      <w:r w:rsidRPr="00E77543">
        <w:rPr>
          <w:sz w:val="24"/>
          <w:szCs w:val="24"/>
        </w:rPr>
        <w:t xml:space="preserve"> chaired by Dr </w:t>
      </w:r>
      <w:r w:rsidR="00B94E2E">
        <w:rPr>
          <w:sz w:val="24"/>
          <w:szCs w:val="24"/>
        </w:rPr>
        <w:t>Lisa Studdert, Deputy Secretary</w:t>
      </w:r>
      <w:r w:rsidRPr="00E77543">
        <w:rPr>
          <w:sz w:val="24"/>
          <w:szCs w:val="24"/>
        </w:rPr>
        <w:t xml:space="preserve"> Department of Health includes experts </w:t>
      </w:r>
      <w:r w:rsidR="007B6CB6">
        <w:rPr>
          <w:sz w:val="24"/>
          <w:szCs w:val="24"/>
        </w:rPr>
        <w:t xml:space="preserve">from </w:t>
      </w:r>
      <w:r w:rsidRPr="00E77543">
        <w:rPr>
          <w:sz w:val="24"/>
          <w:szCs w:val="24"/>
        </w:rPr>
        <w:t>across the public health, research, health promotion, medical, allied health and nursing fields.</w:t>
      </w:r>
    </w:p>
    <w:p w:rsidR="00EB6964" w:rsidRPr="00E77543" w:rsidRDefault="00EB6964" w:rsidP="00E77543">
      <w:pPr>
        <w:rPr>
          <w:sz w:val="24"/>
          <w:szCs w:val="24"/>
        </w:rPr>
      </w:pPr>
      <w:r>
        <w:rPr>
          <w:sz w:val="24"/>
          <w:szCs w:val="24"/>
        </w:rPr>
        <w:t>Topic-specific workshops were h</w:t>
      </w:r>
      <w:r w:rsidR="00446001">
        <w:rPr>
          <w:sz w:val="24"/>
          <w:szCs w:val="24"/>
        </w:rPr>
        <w:t>eld from October 2019 – January</w:t>
      </w:r>
      <w:r w:rsidR="002B6D12">
        <w:rPr>
          <w:sz w:val="24"/>
          <w:szCs w:val="24"/>
        </w:rPr>
        <w:t xml:space="preserve"> and </w:t>
      </w:r>
      <w:r>
        <w:rPr>
          <w:sz w:val="24"/>
          <w:szCs w:val="24"/>
        </w:rPr>
        <w:t>the Living Well for Longer Survey was available online to consumers from 19 December 2019 – 14 February 2020.</w:t>
      </w:r>
    </w:p>
    <w:p w:rsidR="00E77543" w:rsidRDefault="00E77543" w:rsidP="00E77543">
      <w:pPr>
        <w:rPr>
          <w:sz w:val="24"/>
          <w:szCs w:val="24"/>
        </w:rPr>
      </w:pPr>
      <w:r w:rsidRPr="00E77543">
        <w:rPr>
          <w:sz w:val="24"/>
          <w:szCs w:val="24"/>
        </w:rPr>
        <w:t xml:space="preserve">The </w:t>
      </w:r>
      <w:r>
        <w:rPr>
          <w:sz w:val="24"/>
          <w:szCs w:val="24"/>
        </w:rPr>
        <w:t>third</w:t>
      </w:r>
      <w:r w:rsidRPr="00E77543">
        <w:rPr>
          <w:sz w:val="24"/>
          <w:szCs w:val="24"/>
        </w:rPr>
        <w:t xml:space="preserve"> meeting of the Committee was held on </w:t>
      </w:r>
      <w:r>
        <w:rPr>
          <w:sz w:val="24"/>
          <w:szCs w:val="24"/>
        </w:rPr>
        <w:t>16 March 2020</w:t>
      </w:r>
      <w:r w:rsidRPr="00E77543">
        <w:rPr>
          <w:sz w:val="24"/>
          <w:szCs w:val="24"/>
        </w:rPr>
        <w:t xml:space="preserve"> in Sydney. </w:t>
      </w:r>
    </w:p>
    <w:p w:rsidR="00E77543" w:rsidRPr="00E77543" w:rsidRDefault="00040ED1" w:rsidP="00E7754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MEETING</w:t>
      </w:r>
      <w:r w:rsidR="00E77543" w:rsidRPr="00E77543">
        <w:rPr>
          <w:sz w:val="24"/>
          <w:szCs w:val="24"/>
        </w:rPr>
        <w:t xml:space="preserve"> CONSIDERATIONS</w:t>
      </w:r>
    </w:p>
    <w:p w:rsidR="003C0F33" w:rsidRDefault="002B6D12" w:rsidP="0079663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C0F33">
        <w:rPr>
          <w:sz w:val="24"/>
          <w:szCs w:val="24"/>
        </w:rPr>
        <w:t xml:space="preserve">he </w:t>
      </w:r>
      <w:r w:rsidR="00793DE1">
        <w:rPr>
          <w:sz w:val="24"/>
          <w:szCs w:val="24"/>
        </w:rPr>
        <w:t xml:space="preserve">current COVID-19 public health situation and the </w:t>
      </w:r>
      <w:r w:rsidR="003C0F33">
        <w:rPr>
          <w:sz w:val="24"/>
          <w:szCs w:val="24"/>
        </w:rPr>
        <w:t xml:space="preserve">communication activities developed by the Department in response to </w:t>
      </w:r>
      <w:r w:rsidR="00793DE1">
        <w:rPr>
          <w:sz w:val="24"/>
          <w:szCs w:val="24"/>
        </w:rPr>
        <w:t>evolving situation</w:t>
      </w:r>
      <w:r>
        <w:rPr>
          <w:sz w:val="24"/>
          <w:szCs w:val="24"/>
        </w:rPr>
        <w:t xml:space="preserve"> were considered</w:t>
      </w:r>
      <w:r w:rsidR="003C0F33">
        <w:rPr>
          <w:sz w:val="24"/>
          <w:szCs w:val="24"/>
        </w:rPr>
        <w:t xml:space="preserve">. </w:t>
      </w:r>
      <w:r>
        <w:rPr>
          <w:sz w:val="24"/>
          <w:szCs w:val="24"/>
        </w:rPr>
        <w:t>I</w:t>
      </w:r>
      <w:r w:rsidR="003C0F33">
        <w:rPr>
          <w:sz w:val="24"/>
          <w:szCs w:val="24"/>
        </w:rPr>
        <w:t>t was agreed</w:t>
      </w:r>
      <w:r w:rsidR="00F54EBC">
        <w:rPr>
          <w:sz w:val="24"/>
          <w:szCs w:val="24"/>
        </w:rPr>
        <w:t xml:space="preserve"> </w:t>
      </w:r>
      <w:r w:rsidR="003C0F33">
        <w:rPr>
          <w:sz w:val="24"/>
          <w:szCs w:val="24"/>
        </w:rPr>
        <w:t>the Strategy need</w:t>
      </w:r>
      <w:r w:rsidR="00793DE1">
        <w:rPr>
          <w:sz w:val="24"/>
          <w:szCs w:val="24"/>
        </w:rPr>
        <w:t>s</w:t>
      </w:r>
      <w:r w:rsidR="003C0F33">
        <w:rPr>
          <w:sz w:val="24"/>
          <w:szCs w:val="24"/>
        </w:rPr>
        <w:t xml:space="preserve"> to reflect the importance of communicable disease prevention</w:t>
      </w:r>
      <w:r w:rsidR="00793DE1">
        <w:rPr>
          <w:sz w:val="24"/>
          <w:szCs w:val="24"/>
        </w:rPr>
        <w:t>.</w:t>
      </w:r>
      <w:r w:rsidR="003C0F33">
        <w:rPr>
          <w:sz w:val="24"/>
          <w:szCs w:val="24"/>
        </w:rPr>
        <w:t xml:space="preserve"> </w:t>
      </w:r>
    </w:p>
    <w:p w:rsidR="00B94E2E" w:rsidRDefault="00343A9F" w:rsidP="00796633">
      <w:pPr>
        <w:rPr>
          <w:sz w:val="24"/>
          <w:szCs w:val="24"/>
        </w:rPr>
      </w:pPr>
      <w:r>
        <w:rPr>
          <w:sz w:val="24"/>
          <w:szCs w:val="24"/>
        </w:rPr>
        <w:t xml:space="preserve">The draft Consultation Paper was the main topic for </w:t>
      </w:r>
      <w:r w:rsidR="0002668E">
        <w:rPr>
          <w:sz w:val="24"/>
          <w:szCs w:val="24"/>
        </w:rPr>
        <w:t>consideration</w:t>
      </w:r>
      <w:r>
        <w:rPr>
          <w:sz w:val="24"/>
          <w:szCs w:val="24"/>
        </w:rPr>
        <w:t xml:space="preserve"> at the Committee meeting. </w:t>
      </w:r>
      <w:r w:rsidR="00B94E2E">
        <w:rPr>
          <w:sz w:val="24"/>
          <w:szCs w:val="24"/>
        </w:rPr>
        <w:t>The Department and the Sax Institute developed</w:t>
      </w:r>
      <w:r>
        <w:rPr>
          <w:sz w:val="24"/>
          <w:szCs w:val="24"/>
        </w:rPr>
        <w:t xml:space="preserve"> the</w:t>
      </w:r>
      <w:r w:rsidR="00B94E2E">
        <w:rPr>
          <w:sz w:val="24"/>
          <w:szCs w:val="24"/>
        </w:rPr>
        <w:t xml:space="preserve"> draft Consultation Paper </w:t>
      </w:r>
      <w:r>
        <w:rPr>
          <w:sz w:val="24"/>
          <w:szCs w:val="24"/>
        </w:rPr>
        <w:t xml:space="preserve">in order </w:t>
      </w:r>
      <w:r w:rsidR="00B94E2E">
        <w:rPr>
          <w:sz w:val="24"/>
          <w:szCs w:val="24"/>
        </w:rPr>
        <w:t>to summarise and reflect on what was heard during the initial stages of consultation</w:t>
      </w:r>
      <w:r w:rsidR="00EB6964">
        <w:rPr>
          <w:sz w:val="24"/>
          <w:szCs w:val="24"/>
        </w:rPr>
        <w:t xml:space="preserve"> as well as key prevention lessons from the past</w:t>
      </w:r>
      <w:r w:rsidR="00B94E2E">
        <w:rPr>
          <w:sz w:val="24"/>
          <w:szCs w:val="24"/>
        </w:rPr>
        <w:t xml:space="preserve">. </w:t>
      </w:r>
    </w:p>
    <w:p w:rsidR="00343A9F" w:rsidRDefault="00343A9F" w:rsidP="00796633">
      <w:pPr>
        <w:rPr>
          <w:sz w:val="24"/>
          <w:szCs w:val="24"/>
        </w:rPr>
      </w:pPr>
      <w:r>
        <w:rPr>
          <w:sz w:val="24"/>
          <w:szCs w:val="24"/>
        </w:rPr>
        <w:t xml:space="preserve">The Committee discussed the key themes that emerged from the last two topic-specific workshops that had occurred since the Committee met in November 2019. This included the Rural and Remote Health Roundtable held in collaboration with the Primary </w:t>
      </w:r>
      <w:r w:rsidR="0002668E">
        <w:rPr>
          <w:sz w:val="24"/>
          <w:szCs w:val="24"/>
        </w:rPr>
        <w:t xml:space="preserve">Health </w:t>
      </w:r>
      <w:r>
        <w:rPr>
          <w:sz w:val="24"/>
          <w:szCs w:val="24"/>
        </w:rPr>
        <w:t xml:space="preserve">Care 10 Year Plan in December 2019, and the Education Workshop in January 2020. </w:t>
      </w:r>
    </w:p>
    <w:p w:rsidR="0002668E" w:rsidRDefault="0002668E" w:rsidP="00796633">
      <w:pPr>
        <w:rPr>
          <w:sz w:val="24"/>
          <w:szCs w:val="24"/>
        </w:rPr>
      </w:pPr>
      <w:r>
        <w:rPr>
          <w:sz w:val="24"/>
          <w:szCs w:val="24"/>
        </w:rPr>
        <w:t>The Committee also discussed the initial results from the national consumer survey, the Living Well for Longer Survey, in which over 4,000 Australians had participated in.</w:t>
      </w:r>
    </w:p>
    <w:p w:rsidR="0002668E" w:rsidRDefault="0002668E" w:rsidP="0002668E">
      <w:pPr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F54EBC">
        <w:rPr>
          <w:sz w:val="24"/>
          <w:szCs w:val="24"/>
        </w:rPr>
        <w:t>was</w:t>
      </w:r>
      <w:r>
        <w:rPr>
          <w:sz w:val="24"/>
          <w:szCs w:val="24"/>
        </w:rPr>
        <w:t xml:space="preserve"> advised that Minister Hunt has agreed to extend the timeframe of the Strategy until September 2020, secondary to the emergence of unprecedented health priorities in early 2020. </w:t>
      </w:r>
    </w:p>
    <w:p w:rsidR="00040ED1" w:rsidRPr="00E77543" w:rsidRDefault="00040ED1" w:rsidP="00040ED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NEXT STEPS</w:t>
      </w:r>
    </w:p>
    <w:p w:rsidR="00E77543" w:rsidRPr="00E77543" w:rsidRDefault="00E77543" w:rsidP="00E77543">
      <w:pPr>
        <w:rPr>
          <w:sz w:val="24"/>
          <w:szCs w:val="24"/>
        </w:rPr>
      </w:pPr>
      <w:r w:rsidRPr="00E77543">
        <w:rPr>
          <w:sz w:val="24"/>
          <w:szCs w:val="24"/>
        </w:rPr>
        <w:t>The following next steps were agreed:</w:t>
      </w:r>
    </w:p>
    <w:p w:rsidR="00260077" w:rsidRDefault="00260077" w:rsidP="00E775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Further refinement will be made to the draft Consultation Paper following feedback from the Committee. </w:t>
      </w:r>
    </w:p>
    <w:p w:rsidR="00E77543" w:rsidRDefault="00E77543" w:rsidP="00E775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77543">
        <w:rPr>
          <w:sz w:val="24"/>
          <w:szCs w:val="24"/>
        </w:rPr>
        <w:t xml:space="preserve">The </w:t>
      </w:r>
      <w:r w:rsidR="00796633">
        <w:rPr>
          <w:sz w:val="24"/>
          <w:szCs w:val="24"/>
        </w:rPr>
        <w:t xml:space="preserve">Consultation Paper will be made available on the </w:t>
      </w:r>
      <w:r w:rsidR="00260077">
        <w:rPr>
          <w:sz w:val="24"/>
          <w:szCs w:val="24"/>
        </w:rPr>
        <w:t xml:space="preserve">Department’s </w:t>
      </w:r>
      <w:r w:rsidR="00796633">
        <w:rPr>
          <w:sz w:val="24"/>
          <w:szCs w:val="24"/>
        </w:rPr>
        <w:t>Consultation Hub during April 2020.</w:t>
      </w:r>
    </w:p>
    <w:p w:rsidR="00B94E2E" w:rsidRPr="00E77543" w:rsidRDefault="00260077" w:rsidP="00E775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feedback provide</w:t>
      </w:r>
      <w:r w:rsidR="00EB6964">
        <w:rPr>
          <w:sz w:val="24"/>
          <w:szCs w:val="24"/>
        </w:rPr>
        <w:t>d by the public during this</w:t>
      </w:r>
      <w:r>
        <w:rPr>
          <w:sz w:val="24"/>
          <w:szCs w:val="24"/>
        </w:rPr>
        <w:t xml:space="preserve"> phase of public consultation will be used to inform the development of the Strategy. </w:t>
      </w:r>
    </w:p>
    <w:p w:rsidR="00E77543" w:rsidRDefault="00796633" w:rsidP="00E775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Further public consultation on the </w:t>
      </w:r>
      <w:r w:rsidR="00B94E2E">
        <w:rPr>
          <w:sz w:val="24"/>
          <w:szCs w:val="24"/>
        </w:rPr>
        <w:t xml:space="preserve">draft </w:t>
      </w:r>
      <w:r>
        <w:rPr>
          <w:sz w:val="24"/>
          <w:szCs w:val="24"/>
        </w:rPr>
        <w:t xml:space="preserve">Strategy will occur in </w:t>
      </w:r>
      <w:r w:rsidR="00E16DBB">
        <w:rPr>
          <w:sz w:val="24"/>
          <w:szCs w:val="24"/>
        </w:rPr>
        <w:t>mid-2020</w:t>
      </w:r>
      <w:r>
        <w:rPr>
          <w:sz w:val="24"/>
          <w:szCs w:val="24"/>
        </w:rPr>
        <w:t>.</w:t>
      </w:r>
    </w:p>
    <w:p w:rsidR="00280050" w:rsidRPr="00260077" w:rsidRDefault="00B94E2E" w:rsidP="0026007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The Department will continue to monitor </w:t>
      </w:r>
      <w:r w:rsidR="00260077">
        <w:rPr>
          <w:sz w:val="24"/>
          <w:szCs w:val="24"/>
        </w:rPr>
        <w:t xml:space="preserve">and assess the timeframe for deliverables </w:t>
      </w:r>
      <w:r>
        <w:rPr>
          <w:sz w:val="24"/>
          <w:szCs w:val="24"/>
        </w:rPr>
        <w:t xml:space="preserve">based on </w:t>
      </w:r>
      <w:r w:rsidR="00260077">
        <w:rPr>
          <w:sz w:val="24"/>
          <w:szCs w:val="24"/>
        </w:rPr>
        <w:t xml:space="preserve">emerging </w:t>
      </w:r>
      <w:r>
        <w:rPr>
          <w:sz w:val="24"/>
          <w:szCs w:val="24"/>
        </w:rPr>
        <w:t xml:space="preserve">health priorities. </w:t>
      </w:r>
    </w:p>
    <w:sectPr w:rsidR="00280050" w:rsidRPr="00260077" w:rsidSect="001D3159">
      <w:footerReference w:type="even" r:id="rId7"/>
      <w:pgSz w:w="11906" w:h="16838" w:code="9"/>
      <w:pgMar w:top="993" w:right="1418" w:bottom="993" w:left="141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90" w:rsidRDefault="00722990">
      <w:pPr>
        <w:spacing w:before="0" w:after="0"/>
      </w:pPr>
      <w:r>
        <w:separator/>
      </w:r>
    </w:p>
  </w:endnote>
  <w:endnote w:type="continuationSeparator" w:id="0">
    <w:p w:rsidR="00722990" w:rsidRDefault="007229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">
    <w:altName w:val="Segoe UI"/>
    <w:charset w:val="00"/>
    <w:family w:val="auto"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F8" w:rsidRPr="00727622" w:rsidRDefault="00260077" w:rsidP="0003790E">
    <w:pPr>
      <w:pStyle w:val="Footer"/>
      <w:rPr>
        <w:color w:val="009FDA"/>
      </w:rPr>
    </w:pPr>
    <w:r>
      <w:fldChar w:fldCharType="begin"/>
    </w:r>
    <w:r>
      <w:instrText xml:space="preserve"> FILENAME </w:instrText>
    </w:r>
    <w:r>
      <w:fldChar w:fldCharType="separate"/>
    </w:r>
    <w:r w:rsidR="00DB0731">
      <w:rPr>
        <w:noProof/>
      </w:rPr>
      <w:t>NPHS ESC Communique 16 March 2020</w:t>
    </w:r>
    <w:r>
      <w:rPr>
        <w:noProof/>
      </w:rPr>
      <w:fldChar w:fldCharType="end"/>
    </w:r>
    <w:r>
      <w:t xml:space="preserve"> </w:t>
    </w:r>
    <w:r w:rsidRPr="00AA6C56">
      <w:rPr>
        <w:rFonts w:ascii="Segoe" w:hAnsi="Segoe"/>
        <w:b/>
        <w:color w:val="009FDA"/>
      </w:rPr>
      <w:t>|</w:t>
    </w:r>
    <w:r>
      <w:t xml:space="preserve"> </w:t>
    </w:r>
    <w:r w:rsidRPr="00AA6C56">
      <w:t>SAX INSTITUTE</w:t>
    </w:r>
    <w:r>
      <w:t xml:space="preserve"> </w:t>
    </w:r>
    <w:r w:rsidRPr="00AA6C56">
      <w:rPr>
        <w:rStyle w:val="PageNumber"/>
        <w:rFonts w:ascii="Segoe" w:hAnsi="Segoe"/>
        <w:b/>
        <w:color w:val="009FDA"/>
      </w:rPr>
      <w:fldChar w:fldCharType="begin"/>
    </w:r>
    <w:r w:rsidRPr="00AA6C56">
      <w:rPr>
        <w:rStyle w:val="PageNumber"/>
        <w:rFonts w:ascii="Segoe" w:hAnsi="Segoe"/>
        <w:b/>
        <w:color w:val="009FDA"/>
      </w:rPr>
      <w:instrText xml:space="preserve">PAGE  </w:instrText>
    </w:r>
    <w:r w:rsidRPr="00AA6C56">
      <w:rPr>
        <w:rStyle w:val="PageNumber"/>
        <w:rFonts w:ascii="Segoe" w:hAnsi="Segoe"/>
        <w:b/>
        <w:color w:val="009FDA"/>
      </w:rPr>
      <w:fldChar w:fldCharType="separate"/>
    </w:r>
    <w:r>
      <w:rPr>
        <w:rStyle w:val="PageNumber"/>
        <w:rFonts w:ascii="Segoe" w:hAnsi="Segoe"/>
        <w:b/>
        <w:noProof/>
        <w:color w:val="009FDA"/>
      </w:rPr>
      <w:t>2</w:t>
    </w:r>
    <w:r w:rsidRPr="00AA6C56">
      <w:rPr>
        <w:rStyle w:val="PageNumber"/>
        <w:rFonts w:ascii="Segoe" w:hAnsi="Segoe"/>
        <w:b/>
        <w:color w:val="009FD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90" w:rsidRDefault="00722990">
      <w:pPr>
        <w:spacing w:before="0" w:after="0"/>
      </w:pPr>
      <w:r>
        <w:separator/>
      </w:r>
    </w:p>
  </w:footnote>
  <w:footnote w:type="continuationSeparator" w:id="0">
    <w:p w:rsidR="00722990" w:rsidRDefault="007229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03D"/>
    <w:multiLevelType w:val="hybridMultilevel"/>
    <w:tmpl w:val="ADF62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6418"/>
    <w:multiLevelType w:val="multilevel"/>
    <w:tmpl w:val="123493D2"/>
    <w:lvl w:ilvl="0">
      <w:start w:val="1"/>
      <w:numFmt w:val="decimal"/>
      <w:pStyle w:val="Heading1A"/>
      <w:lvlText w:val="C%1"/>
      <w:lvlJc w:val="left"/>
      <w:pPr>
        <w:tabs>
          <w:tab w:val="num" w:pos="924"/>
        </w:tabs>
        <w:ind w:left="924" w:hanging="924"/>
      </w:pPr>
    </w:lvl>
    <w:lvl w:ilvl="1">
      <w:start w:val="1"/>
      <w:numFmt w:val="decimal"/>
      <w:pStyle w:val="PFNumLevel2"/>
      <w:lvlText w:val="B%1.%2"/>
      <w:lvlJc w:val="left"/>
      <w:pPr>
        <w:tabs>
          <w:tab w:val="num" w:pos="924"/>
        </w:tabs>
        <w:ind w:left="924" w:hanging="924"/>
      </w:pPr>
    </w:lvl>
    <w:lvl w:ilvl="2">
      <w:start w:val="1"/>
      <w:numFmt w:val="decimal"/>
      <w:pStyle w:val="PFNumLevel3"/>
      <w:lvlText w:val="%1.%2.%3"/>
      <w:lvlJc w:val="left"/>
      <w:pPr>
        <w:tabs>
          <w:tab w:val="num" w:pos="1848"/>
        </w:tabs>
        <w:ind w:left="1848" w:hanging="924"/>
      </w:pPr>
    </w:lvl>
    <w:lvl w:ilvl="3">
      <w:start w:val="1"/>
      <w:numFmt w:val="lowerLetter"/>
      <w:pStyle w:val="PFNumLevel4"/>
      <w:lvlText w:val="(%4)"/>
      <w:lvlJc w:val="left"/>
      <w:pPr>
        <w:tabs>
          <w:tab w:val="num" w:pos="2773"/>
        </w:tabs>
        <w:ind w:left="2773" w:hanging="925"/>
      </w:pPr>
    </w:lvl>
    <w:lvl w:ilvl="4">
      <w:start w:val="1"/>
      <w:numFmt w:val="lowerLetter"/>
      <w:pStyle w:val="PFNumLevel5"/>
      <w:lvlText w:val="(%5)"/>
      <w:lvlJc w:val="left"/>
      <w:pPr>
        <w:tabs>
          <w:tab w:val="num" w:pos="1848"/>
        </w:tabs>
        <w:ind w:left="1848" w:hanging="924"/>
      </w:pPr>
    </w:lvl>
    <w:lvl w:ilvl="5">
      <w:start w:val="1"/>
      <w:numFmt w:val="lowerRoman"/>
      <w:lvlRestart w:val="4"/>
      <w:pStyle w:val="PFNumLevel6"/>
      <w:lvlText w:val="(%6)"/>
      <w:lvlJc w:val="left"/>
      <w:pPr>
        <w:tabs>
          <w:tab w:val="num" w:pos="3697"/>
        </w:tabs>
        <w:ind w:left="3697" w:hanging="924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-32767" w:firstLine="32767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946A9"/>
    <w:multiLevelType w:val="hybridMultilevel"/>
    <w:tmpl w:val="07244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642B5"/>
    <w:multiLevelType w:val="hybridMultilevel"/>
    <w:tmpl w:val="78A4A8CC"/>
    <w:lvl w:ilvl="0" w:tplc="4858C1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3"/>
    <w:rsid w:val="0002668E"/>
    <w:rsid w:val="00040ED1"/>
    <w:rsid w:val="001B0AFC"/>
    <w:rsid w:val="001B64C1"/>
    <w:rsid w:val="001D3159"/>
    <w:rsid w:val="00260077"/>
    <w:rsid w:val="00280050"/>
    <w:rsid w:val="002B6D12"/>
    <w:rsid w:val="00301CED"/>
    <w:rsid w:val="00343A9F"/>
    <w:rsid w:val="003C0F33"/>
    <w:rsid w:val="00446001"/>
    <w:rsid w:val="004704AA"/>
    <w:rsid w:val="00722990"/>
    <w:rsid w:val="007406F5"/>
    <w:rsid w:val="00793DE1"/>
    <w:rsid w:val="00796633"/>
    <w:rsid w:val="007B6CB6"/>
    <w:rsid w:val="00A7559F"/>
    <w:rsid w:val="00B06B68"/>
    <w:rsid w:val="00B94E2E"/>
    <w:rsid w:val="00DB0731"/>
    <w:rsid w:val="00E16DBB"/>
    <w:rsid w:val="00E77543"/>
    <w:rsid w:val="00EB6964"/>
    <w:rsid w:val="00F14D6C"/>
    <w:rsid w:val="00F54EBC"/>
    <w:rsid w:val="00F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AFAE-9B64-47F5-9E34-E94799C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543"/>
    <w:pPr>
      <w:spacing w:before="120" w:after="120" w:line="240" w:lineRule="auto"/>
    </w:pPr>
    <w:rPr>
      <w:rFonts w:asciiTheme="minorHAnsi" w:eastAsiaTheme="minorEastAsia" w:hAnsiTheme="minorHAnsi" w:cstheme="minorBidi"/>
      <w:sz w:val="20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77543"/>
    <w:pPr>
      <w:outlineLvl w:val="0"/>
    </w:pPr>
    <w:rPr>
      <w:rFonts w:cstheme="minorHAnsi"/>
      <w:b/>
      <w:color w:val="44546A" w:themeColor="text2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7543"/>
    <w:rPr>
      <w:rFonts w:asciiTheme="minorHAnsi" w:eastAsiaTheme="minorEastAsia" w:hAnsiTheme="minorHAnsi" w:cstheme="minorHAnsi"/>
      <w:b/>
      <w:color w:val="44546A" w:themeColor="text2"/>
      <w:sz w:val="19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7543"/>
    <w:pPr>
      <w:tabs>
        <w:tab w:val="center" w:pos="4320"/>
        <w:tab w:val="right" w:pos="8640"/>
      </w:tabs>
    </w:pPr>
    <w:rPr>
      <w:rFonts w:ascii="Segoe UI Light" w:hAnsi="Segoe UI Light"/>
      <w:caps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7543"/>
    <w:rPr>
      <w:rFonts w:ascii="Segoe UI Light" w:eastAsiaTheme="minorEastAsia" w:hAnsi="Segoe UI Light" w:cstheme="minorBidi"/>
      <w:caps/>
      <w:sz w:val="16"/>
      <w:szCs w:val="16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77543"/>
    <w:rPr>
      <w:rFonts w:ascii="Segoe UI Semibold" w:hAnsi="Segoe UI Semibold"/>
    </w:rPr>
  </w:style>
  <w:style w:type="paragraph" w:styleId="ListParagraph">
    <w:name w:val="List Paragraph"/>
    <w:basedOn w:val="ListBullet"/>
    <w:uiPriority w:val="34"/>
    <w:qFormat/>
    <w:rsid w:val="00E77543"/>
  </w:style>
  <w:style w:type="paragraph" w:styleId="Subtitle">
    <w:name w:val="Subtitle"/>
    <w:basedOn w:val="Normal"/>
    <w:next w:val="Normal"/>
    <w:link w:val="SubtitleChar"/>
    <w:uiPriority w:val="11"/>
    <w:qFormat/>
    <w:rsid w:val="00E77543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cstheme="minorHAnsi"/>
      <w:b/>
      <w:color w:val="44546A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7543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77543"/>
    <w:pPr>
      <w:contextualSpacing/>
      <w:jc w:val="center"/>
    </w:pPr>
    <w:rPr>
      <w:rFonts w:cstheme="minorHAnsi"/>
      <w:b/>
      <w:color w:val="44546A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77543"/>
    <w:rPr>
      <w:rFonts w:asciiTheme="minorHAnsi" w:eastAsiaTheme="minorEastAsia" w:hAnsiTheme="minorHAnsi" w:cstheme="minorHAnsi"/>
      <w:b/>
      <w:color w:val="44546A" w:themeColor="text2"/>
      <w:sz w:val="44"/>
      <w:szCs w:val="44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E77543"/>
    <w:pPr>
      <w:ind w:left="357" w:hanging="357"/>
      <w:contextualSpacing/>
    </w:pPr>
  </w:style>
  <w:style w:type="paragraph" w:customStyle="1" w:styleId="PFNumLevel2">
    <w:name w:val="PF (Num) Level 2"/>
    <w:basedOn w:val="Normal"/>
    <w:rsid w:val="00E16DBB"/>
    <w:pPr>
      <w:numPr>
        <w:ilvl w:val="1"/>
        <w:numId w:val="4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line="276" w:lineRule="auto"/>
    </w:pPr>
    <w:rPr>
      <w:rFonts w:ascii="Arial" w:eastAsia="Times New Roman" w:hAnsi="Arial" w:cs="Times New Roman"/>
      <w:color w:val="000000"/>
      <w:sz w:val="21"/>
      <w:szCs w:val="20"/>
      <w:lang w:eastAsia="en-US"/>
    </w:rPr>
  </w:style>
  <w:style w:type="paragraph" w:customStyle="1" w:styleId="PFNumLevel3">
    <w:name w:val="PF (Num) Level 3"/>
    <w:basedOn w:val="Normal"/>
    <w:rsid w:val="00E16DBB"/>
    <w:pPr>
      <w:numPr>
        <w:ilvl w:val="2"/>
        <w:numId w:val="4"/>
      </w:numPr>
      <w:tabs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line="276" w:lineRule="auto"/>
    </w:pPr>
    <w:rPr>
      <w:rFonts w:ascii="Arial" w:eastAsia="Times New Roman" w:hAnsi="Arial" w:cs="Times New Roman"/>
      <w:color w:val="000000"/>
      <w:sz w:val="21"/>
      <w:szCs w:val="20"/>
      <w:lang w:eastAsia="en-US"/>
    </w:rPr>
  </w:style>
  <w:style w:type="paragraph" w:customStyle="1" w:styleId="PFNumLevel4">
    <w:name w:val="PF (Num) Level 4"/>
    <w:basedOn w:val="Normal"/>
    <w:rsid w:val="00E16DBB"/>
    <w:pPr>
      <w:numPr>
        <w:ilvl w:val="3"/>
        <w:numId w:val="4"/>
      </w:numPr>
      <w:tabs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line="276" w:lineRule="auto"/>
    </w:pPr>
    <w:rPr>
      <w:rFonts w:ascii="Arial" w:eastAsia="Times New Roman" w:hAnsi="Arial" w:cs="Times New Roman"/>
      <w:color w:val="000000"/>
      <w:sz w:val="21"/>
      <w:szCs w:val="20"/>
      <w:lang w:eastAsia="en-US"/>
    </w:rPr>
  </w:style>
  <w:style w:type="paragraph" w:customStyle="1" w:styleId="PFNumLevel5">
    <w:name w:val="PF (Num) Level 5"/>
    <w:basedOn w:val="Normal"/>
    <w:rsid w:val="00E16DBB"/>
    <w:pPr>
      <w:numPr>
        <w:ilvl w:val="4"/>
        <w:numId w:val="4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line="276" w:lineRule="auto"/>
    </w:pPr>
    <w:rPr>
      <w:rFonts w:ascii="Arial" w:eastAsia="Times New Roman" w:hAnsi="Arial" w:cs="Times New Roman"/>
      <w:color w:val="000000"/>
      <w:sz w:val="21"/>
      <w:szCs w:val="20"/>
      <w:lang w:eastAsia="en-US"/>
    </w:rPr>
  </w:style>
  <w:style w:type="paragraph" w:customStyle="1" w:styleId="Heading1A">
    <w:name w:val="Heading 1A"/>
    <w:basedOn w:val="Heading1"/>
    <w:next w:val="Normal"/>
    <w:rsid w:val="00E16DBB"/>
    <w:pPr>
      <w:keepNext/>
      <w:numPr>
        <w:numId w:val="4"/>
      </w:numPr>
      <w:tabs>
        <w:tab w:val="clear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400" w:line="276" w:lineRule="auto"/>
      <w:ind w:left="720" w:hanging="360"/>
    </w:pPr>
    <w:rPr>
      <w:rFonts w:ascii="Arial" w:eastAsia="Times New Roman" w:hAnsi="Arial" w:cs="Times New Roman"/>
      <w:color w:val="000000"/>
      <w:kern w:val="28"/>
      <w:sz w:val="28"/>
      <w:szCs w:val="28"/>
      <w:lang w:eastAsia="en-US"/>
    </w:rPr>
  </w:style>
  <w:style w:type="paragraph" w:customStyle="1" w:styleId="PFNumLevel6">
    <w:name w:val="PF (Num) Level 6"/>
    <w:basedOn w:val="PFNumLevel4"/>
    <w:rsid w:val="00E16DBB"/>
    <w:pPr>
      <w:numPr>
        <w:ilvl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7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31"/>
    <w:rPr>
      <w:rFonts w:ascii="Segoe UI" w:eastAsiaTheme="minorEastAsia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6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D1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D12"/>
    <w:rPr>
      <w:rFonts w:asciiTheme="minorHAnsi" w:eastAsiaTheme="minorEastAsia" w:hAnsiTheme="minorHAnsi" w:cstheme="minorBid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D12"/>
    <w:rPr>
      <w:rFonts w:asciiTheme="minorHAnsi" w:eastAsiaTheme="minorEastAsia" w:hAnsiTheme="minorHAnsi" w:cstheme="minorBidi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WHITESEN, Fiona</dc:creator>
  <cp:keywords/>
  <dc:description/>
  <cp:lastModifiedBy>Sarah Murray</cp:lastModifiedBy>
  <cp:revision>2</cp:revision>
  <cp:lastPrinted>2020-03-19T00:59:00Z</cp:lastPrinted>
  <dcterms:created xsi:type="dcterms:W3CDTF">2020-07-27T00:55:00Z</dcterms:created>
  <dcterms:modified xsi:type="dcterms:W3CDTF">2020-07-27T00:55:00Z</dcterms:modified>
</cp:coreProperties>
</file>