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52D9" w:rsidRPr="00995B81" w:rsidRDefault="000D52D9" w:rsidP="00995B81">
      <w:pPr>
        <w:pStyle w:val="Title"/>
      </w:pPr>
      <w:bookmarkStart w:id="0" w:name="_GoBack"/>
      <w:bookmarkEnd w:id="0"/>
      <w:r w:rsidRPr="00995B81">
        <w:t>COMMUNIQUE</w:t>
      </w:r>
    </w:p>
    <w:p w:rsidR="00511960" w:rsidRDefault="00E06EC3" w:rsidP="00995B81">
      <w:pPr>
        <w:pStyle w:val="Subtitle"/>
      </w:pPr>
      <w:r w:rsidRPr="00995B81">
        <w:t>NATI</w:t>
      </w:r>
      <w:r w:rsidR="00511960">
        <w:t>ONAL PREVENTIVE HEALTH STRATEGY</w:t>
      </w:r>
    </w:p>
    <w:p w:rsidR="00344D79" w:rsidRPr="00995B81" w:rsidRDefault="008F2A41" w:rsidP="00995B81">
      <w:pPr>
        <w:pStyle w:val="Subtitle"/>
      </w:pPr>
      <w:r>
        <w:t xml:space="preserve">PHYSICAL ACTIVITY AND NUTRITION </w:t>
      </w:r>
      <w:r w:rsidR="0064718C">
        <w:t>WORKSHOP</w:t>
      </w:r>
      <w:r w:rsidR="00511960">
        <w:t xml:space="preserve">: </w:t>
      </w:r>
      <w:r>
        <w:t>30</w:t>
      </w:r>
      <w:r w:rsidR="00A05E42">
        <w:t xml:space="preserve"> OCTOBER</w:t>
      </w:r>
      <w:r w:rsidR="00E06EC3" w:rsidRPr="00995B81">
        <w:t xml:space="preserve"> 2019</w:t>
      </w:r>
    </w:p>
    <w:p w:rsidR="00391ACB" w:rsidRDefault="00344D79" w:rsidP="00391ACB">
      <w:r w:rsidRPr="00344D79">
        <w:t>The Minister for Health</w:t>
      </w:r>
      <w:r w:rsidR="000D52D9">
        <w:t>, the Hon Greg Hunt MP,</w:t>
      </w:r>
      <w:r w:rsidRPr="00344D79">
        <w:t xml:space="preserve"> has committed to the development of a National Preventive Health Strategy</w:t>
      </w:r>
      <w:r w:rsidR="0082363B">
        <w:t xml:space="preserve"> (the Strategy)</w:t>
      </w:r>
      <w:r w:rsidRPr="00344D79">
        <w:t>.</w:t>
      </w:r>
      <w:r w:rsidR="00443312">
        <w:t xml:space="preserve"> </w:t>
      </w:r>
      <w:r w:rsidR="00391ACB">
        <w:t>It is intended that the Strategy provide a long-term vision for improving the health of all Australians and that it stimulates a systemic shift to achieve a better balance between treatment and prevention. It will be a national strategy that includes primary and secondary prevention</w:t>
      </w:r>
      <w:r w:rsidR="0099048C">
        <w:t>,</w:t>
      </w:r>
      <w:r w:rsidR="00391ACB">
        <w:t xml:space="preserve"> and it will not have a disease-specific approach.  The Strategy will be underpinned by the strongest research available.</w:t>
      </w:r>
    </w:p>
    <w:p w:rsidR="00344D79" w:rsidRDefault="00A05E42" w:rsidP="00995B81">
      <w:r>
        <w:t>An Expert Steering Committee has been appointed to provide advice on the development of the Strategy, with the first meeting held on 26 September 2019. Broad consultation is integral to the development of the Strategy and the views of public health groups, key stakeholders and consumers will be represented in the Strategy.</w:t>
      </w:r>
    </w:p>
    <w:p w:rsidR="00344D79" w:rsidRDefault="00A05E42" w:rsidP="00995B81">
      <w:r>
        <w:t>A series of t</w:t>
      </w:r>
      <w:r w:rsidR="0064718C">
        <w:t>opic-specific consultations are</w:t>
      </w:r>
      <w:r>
        <w:t xml:space="preserve"> be</w:t>
      </w:r>
      <w:r w:rsidR="0064718C">
        <w:t>ing</w:t>
      </w:r>
      <w:r>
        <w:t xml:space="preserve"> held</w:t>
      </w:r>
      <w:r w:rsidR="0064718C">
        <w:t xml:space="preserve"> in October and early November. </w:t>
      </w:r>
      <w:r w:rsidR="00344D79">
        <w:t xml:space="preserve">The </w:t>
      </w:r>
      <w:r w:rsidR="00C806D3">
        <w:t xml:space="preserve">second </w:t>
      </w:r>
      <w:r>
        <w:t xml:space="preserve">topic-specific </w:t>
      </w:r>
      <w:r w:rsidRPr="00511960">
        <w:t>consultation was on</w:t>
      </w:r>
      <w:r w:rsidR="00C806D3">
        <w:t xml:space="preserve"> physical activity and nutrition</w:t>
      </w:r>
      <w:r w:rsidRPr="00511960">
        <w:t xml:space="preserve">, </w:t>
      </w:r>
      <w:r w:rsidR="00B41859" w:rsidRPr="00511960">
        <w:t xml:space="preserve">held </w:t>
      </w:r>
      <w:r w:rsidR="00397A9E" w:rsidRPr="00511960">
        <w:t xml:space="preserve">on the </w:t>
      </w:r>
      <w:r w:rsidR="00C806D3">
        <w:t>30</w:t>
      </w:r>
      <w:r w:rsidRPr="00511960">
        <w:t xml:space="preserve"> October</w:t>
      </w:r>
      <w:r w:rsidR="00EC533B" w:rsidRPr="00511960">
        <w:t xml:space="preserve"> 2019 in </w:t>
      </w:r>
      <w:r w:rsidRPr="00511960">
        <w:t>Sydney.</w:t>
      </w:r>
      <w:r w:rsidR="0082363B" w:rsidRPr="00511960">
        <w:t xml:space="preserve"> </w:t>
      </w:r>
      <w:r w:rsidR="00391ACB" w:rsidRPr="00511960">
        <w:t>Participants included representatives from consumer groups, government departments, not</w:t>
      </w:r>
      <w:r w:rsidR="00AC3758">
        <w:t>-</w:t>
      </w:r>
      <w:r w:rsidR="00391ACB" w:rsidRPr="00511960">
        <w:t>for</w:t>
      </w:r>
      <w:r w:rsidR="00AC3758">
        <w:t>-</w:t>
      </w:r>
      <w:r w:rsidR="00391ACB" w:rsidRPr="00511960">
        <w:t>profit organisations, Primary Health Networks</w:t>
      </w:r>
      <w:r w:rsidR="00AC3758">
        <w:t>,</w:t>
      </w:r>
      <w:r w:rsidR="00391ACB" w:rsidRPr="00511960">
        <w:t xml:space="preserve"> research organisations</w:t>
      </w:r>
      <w:r w:rsidR="00673C1E">
        <w:t xml:space="preserve"> and</w:t>
      </w:r>
      <w:r w:rsidR="00636C5A">
        <w:t xml:space="preserve"> </w:t>
      </w:r>
      <w:r w:rsidR="000F22AB">
        <w:t xml:space="preserve">other </w:t>
      </w:r>
      <w:r w:rsidR="004B351A">
        <w:t>experts</w:t>
      </w:r>
      <w:r w:rsidR="00985CCD">
        <w:t xml:space="preserve"> in physical activity and nutrition</w:t>
      </w:r>
      <w:r w:rsidR="00673C1E">
        <w:t>.</w:t>
      </w:r>
      <w:r w:rsidR="00391ACB">
        <w:t xml:space="preserve"> </w:t>
      </w:r>
    </w:p>
    <w:p w:rsidR="00B41859" w:rsidRPr="00344D79" w:rsidRDefault="00B41859" w:rsidP="00995B81"/>
    <w:p w:rsidR="00344D79" w:rsidRPr="00995B81" w:rsidRDefault="00A05E42" w:rsidP="00995B81">
      <w:pPr>
        <w:pStyle w:val="Heading1"/>
      </w:pPr>
      <w:r>
        <w:t>CONSULTATION</w:t>
      </w:r>
      <w:r w:rsidR="006418F5" w:rsidRPr="00995B81">
        <w:t xml:space="preserve"> </w:t>
      </w:r>
      <w:r w:rsidR="00344D79" w:rsidRPr="00995B81">
        <w:t>CONSIDERATIONS</w:t>
      </w:r>
    </w:p>
    <w:p w:rsidR="004E2C4E" w:rsidRDefault="00B41859" w:rsidP="00995B81">
      <w:r>
        <w:t>Consultation participants</w:t>
      </w:r>
      <w:r w:rsidR="00344D79">
        <w:t xml:space="preserve"> </w:t>
      </w:r>
      <w:r w:rsidR="005C6775">
        <w:t>considered t</w:t>
      </w:r>
      <w:r w:rsidR="00344D79">
        <w:t>he</w:t>
      </w:r>
      <w:r w:rsidR="00EE7CF8">
        <w:t xml:space="preserve"> vision </w:t>
      </w:r>
      <w:r>
        <w:t xml:space="preserve">and scope </w:t>
      </w:r>
      <w:r w:rsidR="00EE7CF8">
        <w:t>for the Strategy</w:t>
      </w:r>
      <w:r w:rsidR="00391ACB">
        <w:t>,</w:t>
      </w:r>
      <w:r>
        <w:t xml:space="preserve"> as well as issues specific to </w:t>
      </w:r>
      <w:r w:rsidR="008F2A41">
        <w:t>physical activity and nutrition</w:t>
      </w:r>
      <w:r>
        <w:t>.</w:t>
      </w:r>
      <w:r w:rsidR="00EE7CF8">
        <w:t xml:space="preserve"> </w:t>
      </w:r>
      <w:r w:rsidR="00344D79">
        <w:t xml:space="preserve"> </w:t>
      </w:r>
    </w:p>
    <w:p w:rsidR="003C5DB5" w:rsidRDefault="003C5DB5" w:rsidP="00B41859">
      <w:r>
        <w:t xml:space="preserve">Some of the themes emerging from the discussion were: </w:t>
      </w:r>
    </w:p>
    <w:p w:rsidR="00A7748D" w:rsidRDefault="00A7748D" w:rsidP="008F2A41">
      <w:pPr>
        <w:pStyle w:val="ListParagraph"/>
        <w:numPr>
          <w:ilvl w:val="0"/>
          <w:numId w:val="20"/>
        </w:numPr>
      </w:pPr>
      <w:r>
        <w:t xml:space="preserve">The importance of having a long term commitment. </w:t>
      </w:r>
    </w:p>
    <w:p w:rsidR="008F2A41" w:rsidRPr="00995B81" w:rsidRDefault="008F2A41" w:rsidP="008F2A41">
      <w:pPr>
        <w:pStyle w:val="ListParagraph"/>
        <w:numPr>
          <w:ilvl w:val="0"/>
          <w:numId w:val="20"/>
        </w:numPr>
      </w:pPr>
      <w:r>
        <w:t xml:space="preserve">The importance of equity and reducing health differences. </w:t>
      </w:r>
    </w:p>
    <w:p w:rsidR="00B41859" w:rsidRPr="00995B81" w:rsidRDefault="00985CCD" w:rsidP="00666828">
      <w:pPr>
        <w:pStyle w:val="ListParagraph"/>
        <w:numPr>
          <w:ilvl w:val="0"/>
          <w:numId w:val="20"/>
        </w:numPr>
      </w:pPr>
      <w:r>
        <w:t xml:space="preserve">The need for a </w:t>
      </w:r>
      <w:r w:rsidR="008F2A41">
        <w:t>strong focus on effective, sustained implementation and accountability</w:t>
      </w:r>
      <w:r w:rsidR="00905D89">
        <w:t>.</w:t>
      </w:r>
    </w:p>
    <w:p w:rsidR="00511960" w:rsidRDefault="008F2A41" w:rsidP="008C6D8E">
      <w:pPr>
        <w:pStyle w:val="ListParagraph"/>
        <w:numPr>
          <w:ilvl w:val="0"/>
          <w:numId w:val="20"/>
        </w:numPr>
      </w:pPr>
      <w:r>
        <w:t xml:space="preserve">How the Strategy </w:t>
      </w:r>
      <w:r w:rsidRPr="00AB7370">
        <w:t xml:space="preserve">can support </w:t>
      </w:r>
      <w:r>
        <w:t xml:space="preserve">and enhance </w:t>
      </w:r>
      <w:r w:rsidRPr="00AB7370">
        <w:t>existing</w:t>
      </w:r>
      <w:r>
        <w:t xml:space="preserve"> national plans and programs</w:t>
      </w:r>
      <w:r w:rsidR="00985CCD">
        <w:t xml:space="preserve">. </w:t>
      </w:r>
      <w:r>
        <w:t xml:space="preserve"> </w:t>
      </w:r>
    </w:p>
    <w:p w:rsidR="000109B5" w:rsidRDefault="000109B5" w:rsidP="000109B5">
      <w:pPr>
        <w:pStyle w:val="ListParagraph"/>
        <w:numPr>
          <w:ilvl w:val="0"/>
          <w:numId w:val="20"/>
        </w:numPr>
      </w:pPr>
      <w:r>
        <w:t xml:space="preserve">The need for stronger governance around prevention and clear indicators for prevention to measure progress </w:t>
      </w:r>
    </w:p>
    <w:p w:rsidR="00A7748D" w:rsidRDefault="00A7748D" w:rsidP="000109B5">
      <w:pPr>
        <w:pStyle w:val="ListParagraph"/>
        <w:numPr>
          <w:ilvl w:val="0"/>
          <w:numId w:val="20"/>
        </w:numPr>
      </w:pPr>
      <w:r>
        <w:t>The need to rebalance health expenditure to prevention.</w:t>
      </w:r>
    </w:p>
    <w:p w:rsidR="00905D89" w:rsidRPr="00995B81" w:rsidRDefault="00905D89" w:rsidP="00905D89">
      <w:pPr>
        <w:pStyle w:val="ListParagraph"/>
        <w:numPr>
          <w:ilvl w:val="0"/>
          <w:numId w:val="20"/>
        </w:numPr>
      </w:pPr>
      <w:r>
        <w:t xml:space="preserve">The importance of </w:t>
      </w:r>
      <w:r w:rsidR="000109B5">
        <w:t xml:space="preserve">accurate </w:t>
      </w:r>
      <w:r>
        <w:t>person-centred communication and engagement</w:t>
      </w:r>
      <w:r w:rsidRPr="00995B81">
        <w:t>.</w:t>
      </w:r>
    </w:p>
    <w:p w:rsidR="00905D89" w:rsidRDefault="00905D89" w:rsidP="00B06EF8">
      <w:pPr>
        <w:pStyle w:val="ListParagraph"/>
        <w:numPr>
          <w:ilvl w:val="0"/>
          <w:numId w:val="20"/>
        </w:numPr>
      </w:pPr>
      <w:r>
        <w:t>The</w:t>
      </w:r>
      <w:r w:rsidR="00A7748D">
        <w:t>re is a</w:t>
      </w:r>
      <w:r>
        <w:t xml:space="preserve"> strong body of evidence </w:t>
      </w:r>
      <w:r w:rsidR="009A7B28">
        <w:t xml:space="preserve">on </w:t>
      </w:r>
      <w:r>
        <w:t xml:space="preserve">effective policy and programs to support healthy eating and active living. </w:t>
      </w:r>
    </w:p>
    <w:p w:rsidR="000109B5" w:rsidRDefault="000109B5" w:rsidP="00B06EF8">
      <w:pPr>
        <w:pStyle w:val="ListParagraph"/>
        <w:numPr>
          <w:ilvl w:val="0"/>
          <w:numId w:val="20"/>
        </w:numPr>
      </w:pPr>
      <w:r>
        <w:t>The importance of intervening early in the lifecycle when it comes to promoting healthy eating and active living to achieve systemic change.</w:t>
      </w:r>
    </w:p>
    <w:p w:rsidR="00B41859" w:rsidRDefault="00905D89" w:rsidP="007353EC">
      <w:pPr>
        <w:pStyle w:val="ListParagraph"/>
        <w:numPr>
          <w:ilvl w:val="0"/>
          <w:numId w:val="20"/>
        </w:numPr>
      </w:pPr>
      <w:r>
        <w:t xml:space="preserve">How </w:t>
      </w:r>
      <w:r w:rsidR="008C12D4">
        <w:t xml:space="preserve">technological </w:t>
      </w:r>
      <w:r w:rsidR="00F12211">
        <w:t xml:space="preserve">and societal </w:t>
      </w:r>
      <w:r w:rsidR="00343910">
        <w:t xml:space="preserve">changes may impact </w:t>
      </w:r>
      <w:r w:rsidR="00EE6F89">
        <w:t>health behaviours in the fut</w:t>
      </w:r>
      <w:r>
        <w:t>ure</w:t>
      </w:r>
      <w:r w:rsidR="00AC3758">
        <w:t>.</w:t>
      </w:r>
      <w:r w:rsidR="008C6D8E">
        <w:t xml:space="preserve"> </w:t>
      </w:r>
    </w:p>
    <w:p w:rsidR="00EE6F89" w:rsidRDefault="00EE6F89" w:rsidP="00EE6F89">
      <w:pPr>
        <w:pStyle w:val="ListParagraph"/>
        <w:numPr>
          <w:ilvl w:val="0"/>
          <w:numId w:val="0"/>
        </w:numPr>
        <w:ind w:left="720"/>
      </w:pPr>
    </w:p>
    <w:p w:rsidR="003C5DB5" w:rsidRPr="00995B81" w:rsidRDefault="003C5DB5" w:rsidP="00995B81">
      <w:pPr>
        <w:pStyle w:val="Heading1"/>
      </w:pPr>
      <w:r w:rsidRPr="00995B81">
        <w:t>NEXT STEPS</w:t>
      </w:r>
    </w:p>
    <w:p w:rsidR="005C6775" w:rsidRPr="00995B81" w:rsidRDefault="005C6775" w:rsidP="00995B81">
      <w:r w:rsidRPr="00995B81">
        <w:t xml:space="preserve">The following next steps </w:t>
      </w:r>
      <w:r w:rsidR="0031786D">
        <w:t>will be undertaken</w:t>
      </w:r>
      <w:r w:rsidRPr="00995B81">
        <w:t>:</w:t>
      </w:r>
    </w:p>
    <w:p w:rsidR="005C6775" w:rsidRPr="00995B81" w:rsidRDefault="0031786D" w:rsidP="00995B81">
      <w:pPr>
        <w:pStyle w:val="ListParagraph"/>
        <w:numPr>
          <w:ilvl w:val="0"/>
          <w:numId w:val="21"/>
        </w:numPr>
      </w:pPr>
      <w:r>
        <w:t>Further t</w:t>
      </w:r>
      <w:r w:rsidR="00E90DAF" w:rsidRPr="00995B81">
        <w:t>opic</w:t>
      </w:r>
      <w:r w:rsidR="008F49AA" w:rsidRPr="00995B81">
        <w:t>-</w:t>
      </w:r>
      <w:r w:rsidR="00E90DAF" w:rsidRPr="00995B81">
        <w:t xml:space="preserve">specific </w:t>
      </w:r>
      <w:r w:rsidR="008F2A41">
        <w:t xml:space="preserve">and cross-cutting </w:t>
      </w:r>
      <w:r w:rsidR="00E90DAF" w:rsidRPr="00995B81">
        <w:t>consultations</w:t>
      </w:r>
      <w:r w:rsidR="008F2A41">
        <w:t xml:space="preserve"> in </w:t>
      </w:r>
      <w:r w:rsidR="00E90DAF" w:rsidRPr="00995B81">
        <w:t>early November</w:t>
      </w:r>
      <w:r w:rsidR="00AC3758">
        <w:t>.</w:t>
      </w:r>
    </w:p>
    <w:p w:rsidR="00E90DAF" w:rsidRDefault="00E90DAF" w:rsidP="00995B81">
      <w:pPr>
        <w:pStyle w:val="ListParagraph"/>
        <w:numPr>
          <w:ilvl w:val="0"/>
          <w:numId w:val="21"/>
        </w:numPr>
      </w:pPr>
      <w:r w:rsidRPr="00995B81">
        <w:t>The</w:t>
      </w:r>
      <w:r w:rsidR="0031786D">
        <w:t xml:space="preserve"> Expert Steering</w:t>
      </w:r>
      <w:r w:rsidRPr="00995B81">
        <w:t xml:space="preserve"> Committee will meet again in November to consider the outcomes of the consultations</w:t>
      </w:r>
      <w:r w:rsidR="00AC3758">
        <w:t>.</w:t>
      </w:r>
    </w:p>
    <w:p w:rsidR="005C6775" w:rsidRPr="00995B81" w:rsidRDefault="00E90DAF" w:rsidP="00995B81">
      <w:pPr>
        <w:pStyle w:val="ListParagraph"/>
        <w:numPr>
          <w:ilvl w:val="0"/>
          <w:numId w:val="21"/>
        </w:numPr>
      </w:pPr>
      <w:r w:rsidRPr="00995B81">
        <w:t>There will be a public consultation on the draft Stra</w:t>
      </w:r>
      <w:r w:rsidR="0037341D" w:rsidRPr="00995B81">
        <w:t>tegy in the first half of 2020.</w:t>
      </w:r>
    </w:p>
    <w:sectPr w:rsidR="005C6775" w:rsidRPr="00995B81" w:rsidSect="0030170C">
      <w:headerReference w:type="even" r:id="rId8"/>
      <w:headerReference w:type="default" r:id="rId9"/>
      <w:footerReference w:type="even" r:id="rId10"/>
      <w:footerReference w:type="default" r:id="rId11"/>
      <w:headerReference w:type="first" r:id="rId12"/>
      <w:footerReference w:type="first" r:id="rId13"/>
      <w:pgSz w:w="11906" w:h="16838" w:code="9"/>
      <w:pgMar w:top="1276" w:right="1418" w:bottom="1418" w:left="1418" w:header="284"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504C" w:rsidRDefault="0038504C" w:rsidP="0003790E">
      <w:r>
        <w:separator/>
      </w:r>
    </w:p>
  </w:endnote>
  <w:endnote w:type="continuationSeparator" w:id="0">
    <w:p w:rsidR="0038504C" w:rsidRDefault="0038504C" w:rsidP="000379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6AF8" w:rsidRPr="00AC6CA1" w:rsidRDefault="00456AF8" w:rsidP="00AC6C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6CA1" w:rsidRDefault="00AC6C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6CA1" w:rsidRDefault="00AC6C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504C" w:rsidRDefault="0038504C" w:rsidP="0003790E">
      <w:r>
        <w:separator/>
      </w:r>
    </w:p>
  </w:footnote>
  <w:footnote w:type="continuationSeparator" w:id="0">
    <w:p w:rsidR="0038504C" w:rsidRDefault="0038504C" w:rsidP="000379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2A41" w:rsidRDefault="008F2A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2A41" w:rsidRDefault="008F2A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2A41" w:rsidRDefault="008F2A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7DCF9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89AC60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F3EBC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A3E0CC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CB469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34A2F2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4E602B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02812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93058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C7E5B2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C483658"/>
    <w:multiLevelType w:val="hybridMultilevel"/>
    <w:tmpl w:val="F65837CE"/>
    <w:lvl w:ilvl="0" w:tplc="446A1C3E">
      <w:start w:val="1"/>
      <w:numFmt w:val="bullet"/>
      <w:lvlText w:val="•"/>
      <w:lvlJc w:val="left"/>
      <w:pPr>
        <w:tabs>
          <w:tab w:val="num" w:pos="720"/>
        </w:tabs>
        <w:ind w:left="720" w:hanging="360"/>
      </w:pPr>
      <w:rPr>
        <w:rFonts w:ascii="Arial" w:hAnsi="Arial" w:hint="default"/>
      </w:rPr>
    </w:lvl>
    <w:lvl w:ilvl="1" w:tplc="C478E2D2" w:tentative="1">
      <w:start w:val="1"/>
      <w:numFmt w:val="bullet"/>
      <w:lvlText w:val="•"/>
      <w:lvlJc w:val="left"/>
      <w:pPr>
        <w:tabs>
          <w:tab w:val="num" w:pos="1440"/>
        </w:tabs>
        <w:ind w:left="1440" w:hanging="360"/>
      </w:pPr>
      <w:rPr>
        <w:rFonts w:ascii="Arial" w:hAnsi="Arial" w:hint="default"/>
      </w:rPr>
    </w:lvl>
    <w:lvl w:ilvl="2" w:tplc="5344F346" w:tentative="1">
      <w:start w:val="1"/>
      <w:numFmt w:val="bullet"/>
      <w:lvlText w:val="•"/>
      <w:lvlJc w:val="left"/>
      <w:pPr>
        <w:tabs>
          <w:tab w:val="num" w:pos="2160"/>
        </w:tabs>
        <w:ind w:left="2160" w:hanging="360"/>
      </w:pPr>
      <w:rPr>
        <w:rFonts w:ascii="Arial" w:hAnsi="Arial" w:hint="default"/>
      </w:rPr>
    </w:lvl>
    <w:lvl w:ilvl="3" w:tplc="70804CC0" w:tentative="1">
      <w:start w:val="1"/>
      <w:numFmt w:val="bullet"/>
      <w:lvlText w:val="•"/>
      <w:lvlJc w:val="left"/>
      <w:pPr>
        <w:tabs>
          <w:tab w:val="num" w:pos="2880"/>
        </w:tabs>
        <w:ind w:left="2880" w:hanging="360"/>
      </w:pPr>
      <w:rPr>
        <w:rFonts w:ascii="Arial" w:hAnsi="Arial" w:hint="default"/>
      </w:rPr>
    </w:lvl>
    <w:lvl w:ilvl="4" w:tplc="BA10A9CC" w:tentative="1">
      <w:start w:val="1"/>
      <w:numFmt w:val="bullet"/>
      <w:lvlText w:val="•"/>
      <w:lvlJc w:val="left"/>
      <w:pPr>
        <w:tabs>
          <w:tab w:val="num" w:pos="3600"/>
        </w:tabs>
        <w:ind w:left="3600" w:hanging="360"/>
      </w:pPr>
      <w:rPr>
        <w:rFonts w:ascii="Arial" w:hAnsi="Arial" w:hint="default"/>
      </w:rPr>
    </w:lvl>
    <w:lvl w:ilvl="5" w:tplc="6BECD9F6" w:tentative="1">
      <w:start w:val="1"/>
      <w:numFmt w:val="bullet"/>
      <w:lvlText w:val="•"/>
      <w:lvlJc w:val="left"/>
      <w:pPr>
        <w:tabs>
          <w:tab w:val="num" w:pos="4320"/>
        </w:tabs>
        <w:ind w:left="4320" w:hanging="360"/>
      </w:pPr>
      <w:rPr>
        <w:rFonts w:ascii="Arial" w:hAnsi="Arial" w:hint="default"/>
      </w:rPr>
    </w:lvl>
    <w:lvl w:ilvl="6" w:tplc="637CF868" w:tentative="1">
      <w:start w:val="1"/>
      <w:numFmt w:val="bullet"/>
      <w:lvlText w:val="•"/>
      <w:lvlJc w:val="left"/>
      <w:pPr>
        <w:tabs>
          <w:tab w:val="num" w:pos="5040"/>
        </w:tabs>
        <w:ind w:left="5040" w:hanging="360"/>
      </w:pPr>
      <w:rPr>
        <w:rFonts w:ascii="Arial" w:hAnsi="Arial" w:hint="default"/>
      </w:rPr>
    </w:lvl>
    <w:lvl w:ilvl="7" w:tplc="569E476C" w:tentative="1">
      <w:start w:val="1"/>
      <w:numFmt w:val="bullet"/>
      <w:lvlText w:val="•"/>
      <w:lvlJc w:val="left"/>
      <w:pPr>
        <w:tabs>
          <w:tab w:val="num" w:pos="5760"/>
        </w:tabs>
        <w:ind w:left="5760" w:hanging="360"/>
      </w:pPr>
      <w:rPr>
        <w:rFonts w:ascii="Arial" w:hAnsi="Arial" w:hint="default"/>
      </w:rPr>
    </w:lvl>
    <w:lvl w:ilvl="8" w:tplc="76C4C3A2"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64D0593"/>
    <w:multiLevelType w:val="hybridMultilevel"/>
    <w:tmpl w:val="114ABF9C"/>
    <w:lvl w:ilvl="0" w:tplc="FFFFFFFF">
      <w:numFmt w:val="bullet"/>
      <w:lvlText w:val="-"/>
      <w:lvlJc w:val="left"/>
      <w:pPr>
        <w:ind w:left="720" w:hanging="360"/>
      </w:pPr>
      <w:rPr>
        <w:rFonts w:ascii="Calibri" w:eastAsiaTheme="minorEastAsia"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89019C"/>
    <w:multiLevelType w:val="hybridMultilevel"/>
    <w:tmpl w:val="F42CE696"/>
    <w:lvl w:ilvl="0" w:tplc="9622FE10">
      <w:start w:val="1"/>
      <w:numFmt w:val="bullet"/>
      <w:lvlText w:val="•"/>
      <w:lvlJc w:val="left"/>
      <w:pPr>
        <w:tabs>
          <w:tab w:val="num" w:pos="720"/>
        </w:tabs>
        <w:ind w:left="720" w:hanging="360"/>
      </w:pPr>
      <w:rPr>
        <w:rFonts w:ascii="Arial" w:hAnsi="Arial" w:hint="default"/>
      </w:rPr>
    </w:lvl>
    <w:lvl w:ilvl="1" w:tplc="7902BC60" w:tentative="1">
      <w:start w:val="1"/>
      <w:numFmt w:val="bullet"/>
      <w:lvlText w:val="•"/>
      <w:lvlJc w:val="left"/>
      <w:pPr>
        <w:tabs>
          <w:tab w:val="num" w:pos="1440"/>
        </w:tabs>
        <w:ind w:left="1440" w:hanging="360"/>
      </w:pPr>
      <w:rPr>
        <w:rFonts w:ascii="Arial" w:hAnsi="Arial" w:hint="default"/>
      </w:rPr>
    </w:lvl>
    <w:lvl w:ilvl="2" w:tplc="671C3732" w:tentative="1">
      <w:start w:val="1"/>
      <w:numFmt w:val="bullet"/>
      <w:lvlText w:val="•"/>
      <w:lvlJc w:val="left"/>
      <w:pPr>
        <w:tabs>
          <w:tab w:val="num" w:pos="2160"/>
        </w:tabs>
        <w:ind w:left="2160" w:hanging="360"/>
      </w:pPr>
      <w:rPr>
        <w:rFonts w:ascii="Arial" w:hAnsi="Arial" w:hint="default"/>
      </w:rPr>
    </w:lvl>
    <w:lvl w:ilvl="3" w:tplc="DC38EFA6" w:tentative="1">
      <w:start w:val="1"/>
      <w:numFmt w:val="bullet"/>
      <w:lvlText w:val="•"/>
      <w:lvlJc w:val="left"/>
      <w:pPr>
        <w:tabs>
          <w:tab w:val="num" w:pos="2880"/>
        </w:tabs>
        <w:ind w:left="2880" w:hanging="360"/>
      </w:pPr>
      <w:rPr>
        <w:rFonts w:ascii="Arial" w:hAnsi="Arial" w:hint="default"/>
      </w:rPr>
    </w:lvl>
    <w:lvl w:ilvl="4" w:tplc="6F34BB94" w:tentative="1">
      <w:start w:val="1"/>
      <w:numFmt w:val="bullet"/>
      <w:lvlText w:val="•"/>
      <w:lvlJc w:val="left"/>
      <w:pPr>
        <w:tabs>
          <w:tab w:val="num" w:pos="3600"/>
        </w:tabs>
        <w:ind w:left="3600" w:hanging="360"/>
      </w:pPr>
      <w:rPr>
        <w:rFonts w:ascii="Arial" w:hAnsi="Arial" w:hint="default"/>
      </w:rPr>
    </w:lvl>
    <w:lvl w:ilvl="5" w:tplc="BD46BC36" w:tentative="1">
      <w:start w:val="1"/>
      <w:numFmt w:val="bullet"/>
      <w:lvlText w:val="•"/>
      <w:lvlJc w:val="left"/>
      <w:pPr>
        <w:tabs>
          <w:tab w:val="num" w:pos="4320"/>
        </w:tabs>
        <w:ind w:left="4320" w:hanging="360"/>
      </w:pPr>
      <w:rPr>
        <w:rFonts w:ascii="Arial" w:hAnsi="Arial" w:hint="default"/>
      </w:rPr>
    </w:lvl>
    <w:lvl w:ilvl="6" w:tplc="E8ACAA02" w:tentative="1">
      <w:start w:val="1"/>
      <w:numFmt w:val="bullet"/>
      <w:lvlText w:val="•"/>
      <w:lvlJc w:val="left"/>
      <w:pPr>
        <w:tabs>
          <w:tab w:val="num" w:pos="5040"/>
        </w:tabs>
        <w:ind w:left="5040" w:hanging="360"/>
      </w:pPr>
      <w:rPr>
        <w:rFonts w:ascii="Arial" w:hAnsi="Arial" w:hint="default"/>
      </w:rPr>
    </w:lvl>
    <w:lvl w:ilvl="7" w:tplc="82044BF2" w:tentative="1">
      <w:start w:val="1"/>
      <w:numFmt w:val="bullet"/>
      <w:lvlText w:val="•"/>
      <w:lvlJc w:val="left"/>
      <w:pPr>
        <w:tabs>
          <w:tab w:val="num" w:pos="5760"/>
        </w:tabs>
        <w:ind w:left="5760" w:hanging="360"/>
      </w:pPr>
      <w:rPr>
        <w:rFonts w:ascii="Arial" w:hAnsi="Arial" w:hint="default"/>
      </w:rPr>
    </w:lvl>
    <w:lvl w:ilvl="8" w:tplc="0F3E303A"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FB61F07"/>
    <w:multiLevelType w:val="hybridMultilevel"/>
    <w:tmpl w:val="239EC8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910498F"/>
    <w:multiLevelType w:val="hybridMultilevel"/>
    <w:tmpl w:val="776E40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53946A9"/>
    <w:multiLevelType w:val="hybridMultilevel"/>
    <w:tmpl w:val="DDE4ED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DC642B5"/>
    <w:multiLevelType w:val="hybridMultilevel"/>
    <w:tmpl w:val="78A4A8CC"/>
    <w:lvl w:ilvl="0" w:tplc="4858C1DA">
      <w:start w:val="1"/>
      <w:numFmt w:val="bullet"/>
      <w:pStyle w:val="ListParagraph"/>
      <w:lvlText w:val=""/>
      <w:lvlJc w:val="left"/>
      <w:pPr>
        <w:ind w:left="357" w:hanging="357"/>
      </w:pPr>
      <w:rPr>
        <w:rFonts w:ascii="Symbol" w:hAnsi="Symbol" w:hint="default"/>
        <w:color w:val="009FDA"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0FF5E17"/>
    <w:multiLevelType w:val="hybridMultilevel"/>
    <w:tmpl w:val="E83CD700"/>
    <w:lvl w:ilvl="0" w:tplc="0C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EC653C"/>
    <w:multiLevelType w:val="hybridMultilevel"/>
    <w:tmpl w:val="389E69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7DD1D91"/>
    <w:multiLevelType w:val="hybridMultilevel"/>
    <w:tmpl w:val="FCF88022"/>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AD7619C"/>
    <w:multiLevelType w:val="hybridMultilevel"/>
    <w:tmpl w:val="32DA64F2"/>
    <w:lvl w:ilvl="0" w:tplc="8098C626">
      <w:start w:val="1"/>
      <w:numFmt w:val="bullet"/>
      <w:lvlText w:val=""/>
      <w:lvlJc w:val="left"/>
      <w:pPr>
        <w:ind w:left="360" w:hanging="360"/>
      </w:pPr>
      <w:rPr>
        <w:rFonts w:ascii="Symbol" w:hAnsi="Symbol" w:hint="default"/>
        <w:color w:val="009FDA" w:themeColor="accent1"/>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13"/>
  </w:num>
  <w:num w:numId="13">
    <w:abstractNumId w:val="19"/>
  </w:num>
  <w:num w:numId="14">
    <w:abstractNumId w:val="16"/>
  </w:num>
  <w:num w:numId="15">
    <w:abstractNumId w:val="11"/>
  </w:num>
  <w:num w:numId="16">
    <w:abstractNumId w:val="10"/>
  </w:num>
  <w:num w:numId="17">
    <w:abstractNumId w:val="12"/>
  </w:num>
  <w:num w:numId="18">
    <w:abstractNumId w:val="18"/>
  </w:num>
  <w:num w:numId="19">
    <w:abstractNumId w:val="17"/>
  </w:num>
  <w:num w:numId="20">
    <w:abstractNumId w:val="15"/>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D79"/>
    <w:rsid w:val="000057A7"/>
    <w:rsid w:val="000109B5"/>
    <w:rsid w:val="0003790E"/>
    <w:rsid w:val="0005483F"/>
    <w:rsid w:val="00057F67"/>
    <w:rsid w:val="000A65B4"/>
    <w:rsid w:val="000C5BFC"/>
    <w:rsid w:val="000D0031"/>
    <w:rsid w:val="000D52D9"/>
    <w:rsid w:val="000F22AB"/>
    <w:rsid w:val="00146FA5"/>
    <w:rsid w:val="00180854"/>
    <w:rsid w:val="001A058A"/>
    <w:rsid w:val="001C4AAB"/>
    <w:rsid w:val="001C61E5"/>
    <w:rsid w:val="00221658"/>
    <w:rsid w:val="002361AE"/>
    <w:rsid w:val="0030170C"/>
    <w:rsid w:val="00306F0D"/>
    <w:rsid w:val="00311344"/>
    <w:rsid w:val="00316248"/>
    <w:rsid w:val="0031786D"/>
    <w:rsid w:val="00320F0F"/>
    <w:rsid w:val="003279E3"/>
    <w:rsid w:val="00343910"/>
    <w:rsid w:val="00344D79"/>
    <w:rsid w:val="0037341D"/>
    <w:rsid w:val="00376A1C"/>
    <w:rsid w:val="00380A39"/>
    <w:rsid w:val="0038504C"/>
    <w:rsid w:val="0039054D"/>
    <w:rsid w:val="00391ACB"/>
    <w:rsid w:val="00397A9E"/>
    <w:rsid w:val="003C5DB5"/>
    <w:rsid w:val="003D49F5"/>
    <w:rsid w:val="004353CA"/>
    <w:rsid w:val="00443312"/>
    <w:rsid w:val="00456AF8"/>
    <w:rsid w:val="00486D91"/>
    <w:rsid w:val="004A096A"/>
    <w:rsid w:val="004B0D5E"/>
    <w:rsid w:val="004B351A"/>
    <w:rsid w:val="004E2C4E"/>
    <w:rsid w:val="00511960"/>
    <w:rsid w:val="0056796F"/>
    <w:rsid w:val="005879B6"/>
    <w:rsid w:val="00596294"/>
    <w:rsid w:val="005C6775"/>
    <w:rsid w:val="005E5B80"/>
    <w:rsid w:val="00636C5A"/>
    <w:rsid w:val="006418F5"/>
    <w:rsid w:val="0064718C"/>
    <w:rsid w:val="006609C3"/>
    <w:rsid w:val="00673C1E"/>
    <w:rsid w:val="00681786"/>
    <w:rsid w:val="006E4B4E"/>
    <w:rsid w:val="006F608A"/>
    <w:rsid w:val="007141F7"/>
    <w:rsid w:val="00743D3B"/>
    <w:rsid w:val="00756456"/>
    <w:rsid w:val="0082363B"/>
    <w:rsid w:val="00836E1D"/>
    <w:rsid w:val="0084275E"/>
    <w:rsid w:val="008464B7"/>
    <w:rsid w:val="008B1D5B"/>
    <w:rsid w:val="008B2F8D"/>
    <w:rsid w:val="008B530F"/>
    <w:rsid w:val="008C1293"/>
    <w:rsid w:val="008C12D4"/>
    <w:rsid w:val="008C6D8E"/>
    <w:rsid w:val="008F2A41"/>
    <w:rsid w:val="008F49AA"/>
    <w:rsid w:val="00905D89"/>
    <w:rsid w:val="00953FDA"/>
    <w:rsid w:val="00985CCD"/>
    <w:rsid w:val="0099048C"/>
    <w:rsid w:val="00995B81"/>
    <w:rsid w:val="009A2D77"/>
    <w:rsid w:val="009A30F1"/>
    <w:rsid w:val="009A5755"/>
    <w:rsid w:val="009A7B28"/>
    <w:rsid w:val="009B1D48"/>
    <w:rsid w:val="00A05E42"/>
    <w:rsid w:val="00A116CC"/>
    <w:rsid w:val="00A7748D"/>
    <w:rsid w:val="00A90A1E"/>
    <w:rsid w:val="00AB1107"/>
    <w:rsid w:val="00AC3758"/>
    <w:rsid w:val="00AC4876"/>
    <w:rsid w:val="00AC6CA1"/>
    <w:rsid w:val="00AC72A7"/>
    <w:rsid w:val="00AD5FFE"/>
    <w:rsid w:val="00B06EF8"/>
    <w:rsid w:val="00B41859"/>
    <w:rsid w:val="00B63B85"/>
    <w:rsid w:val="00B63CD8"/>
    <w:rsid w:val="00B7431F"/>
    <w:rsid w:val="00B91D35"/>
    <w:rsid w:val="00BB1CB4"/>
    <w:rsid w:val="00BB344C"/>
    <w:rsid w:val="00BB6385"/>
    <w:rsid w:val="00BB7550"/>
    <w:rsid w:val="00BE6BE0"/>
    <w:rsid w:val="00C11DAA"/>
    <w:rsid w:val="00C318F8"/>
    <w:rsid w:val="00C47B80"/>
    <w:rsid w:val="00C806D3"/>
    <w:rsid w:val="00CB6B5B"/>
    <w:rsid w:val="00CE27CC"/>
    <w:rsid w:val="00CE2864"/>
    <w:rsid w:val="00D03779"/>
    <w:rsid w:val="00D1414B"/>
    <w:rsid w:val="00D366F4"/>
    <w:rsid w:val="00D36F29"/>
    <w:rsid w:val="00D44D97"/>
    <w:rsid w:val="00D50302"/>
    <w:rsid w:val="00D83527"/>
    <w:rsid w:val="00D955F2"/>
    <w:rsid w:val="00DF43AB"/>
    <w:rsid w:val="00E06EC3"/>
    <w:rsid w:val="00E15A23"/>
    <w:rsid w:val="00E251A4"/>
    <w:rsid w:val="00E36EFB"/>
    <w:rsid w:val="00E45BE2"/>
    <w:rsid w:val="00E5600F"/>
    <w:rsid w:val="00E61589"/>
    <w:rsid w:val="00E61786"/>
    <w:rsid w:val="00E90DAF"/>
    <w:rsid w:val="00E97BDC"/>
    <w:rsid w:val="00EC533B"/>
    <w:rsid w:val="00EE6F89"/>
    <w:rsid w:val="00EE7CF8"/>
    <w:rsid w:val="00EF2EBE"/>
    <w:rsid w:val="00F12211"/>
    <w:rsid w:val="00F37C6A"/>
    <w:rsid w:val="00F7137E"/>
    <w:rsid w:val="00F840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egoe U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5B81"/>
    <w:pPr>
      <w:spacing w:before="120" w:after="120" w:line="240" w:lineRule="auto"/>
    </w:pPr>
    <w:rPr>
      <w:rFonts w:eastAsiaTheme="minorEastAsia"/>
      <w:sz w:val="20"/>
      <w:lang w:eastAsia="en-GB"/>
    </w:rPr>
  </w:style>
  <w:style w:type="paragraph" w:styleId="Heading1">
    <w:name w:val="heading 1"/>
    <w:basedOn w:val="Normal"/>
    <w:next w:val="Normal"/>
    <w:link w:val="Heading1Char"/>
    <w:qFormat/>
    <w:rsid w:val="00995B81"/>
    <w:pPr>
      <w:outlineLvl w:val="0"/>
    </w:pPr>
    <w:rPr>
      <w:rFonts w:cstheme="minorHAnsi"/>
      <w:b/>
      <w:color w:val="1F497D" w:themeColor="text2"/>
      <w:sz w:val="19"/>
      <w:szCs w:val="19"/>
    </w:rPr>
  </w:style>
  <w:style w:type="paragraph" w:styleId="Heading2">
    <w:name w:val="heading 2"/>
    <w:basedOn w:val="Normal"/>
    <w:next w:val="Normal"/>
    <w:link w:val="Heading2Char"/>
    <w:qFormat/>
    <w:rsid w:val="009A30F1"/>
    <w:pPr>
      <w:outlineLvl w:val="1"/>
    </w:pPr>
    <w:rPr>
      <w:b/>
      <w:color w:val="009FDA"/>
    </w:rPr>
  </w:style>
  <w:style w:type="paragraph" w:styleId="Heading3">
    <w:name w:val="heading 3"/>
    <w:basedOn w:val="Normal"/>
    <w:next w:val="Normal"/>
    <w:link w:val="Heading3Char"/>
    <w:qFormat/>
    <w:rsid w:val="00486D91"/>
    <w:pPr>
      <w:keepNext/>
      <w:keepLines/>
      <w:spacing w:before="200"/>
      <w:outlineLvl w:val="2"/>
    </w:pPr>
    <w:rPr>
      <w:rFonts w:asciiTheme="majorHAnsi" w:eastAsiaTheme="majorEastAsia" w:hAnsiTheme="majorHAnsi" w:cstheme="majorBidi"/>
      <w:bCs/>
      <w:color w:val="009FDA" w:themeColor="accent1"/>
    </w:rPr>
  </w:style>
  <w:style w:type="paragraph" w:styleId="Heading4">
    <w:name w:val="heading 4"/>
    <w:basedOn w:val="Normal"/>
    <w:next w:val="Normal"/>
    <w:link w:val="Heading4Char"/>
    <w:qFormat/>
    <w:rsid w:val="00486D91"/>
    <w:pPr>
      <w:keepNext/>
      <w:keepLines/>
      <w:spacing w:before="200"/>
      <w:outlineLvl w:val="3"/>
    </w:pPr>
    <w:rPr>
      <w:rFonts w:asciiTheme="majorHAnsi" w:eastAsiaTheme="majorEastAsia" w:hAnsiTheme="majorHAnsi" w:cstheme="majorBidi"/>
      <w:bCs/>
      <w:i/>
      <w:iCs/>
      <w:color w:val="009FDA" w:themeColor="accent1"/>
    </w:rPr>
  </w:style>
  <w:style w:type="paragraph" w:styleId="Heading5">
    <w:name w:val="heading 5"/>
    <w:basedOn w:val="Normal"/>
    <w:next w:val="Normal"/>
    <w:link w:val="Heading5Char"/>
    <w:unhideWhenUsed/>
    <w:qFormat/>
    <w:rsid w:val="0003790E"/>
    <w:pPr>
      <w:keepNext/>
      <w:keepLines/>
      <w:spacing w:before="200"/>
      <w:outlineLvl w:val="4"/>
    </w:pPr>
    <w:rPr>
      <w:rFonts w:asciiTheme="majorHAnsi" w:eastAsiaTheme="majorEastAsia" w:hAnsiTheme="majorHAnsi" w:cstheme="majorBidi"/>
      <w:color w:val="004E6C" w:themeColor="accent1" w:themeShade="7F"/>
    </w:rPr>
  </w:style>
  <w:style w:type="paragraph" w:styleId="Heading6">
    <w:name w:val="heading 6"/>
    <w:basedOn w:val="Normal"/>
    <w:next w:val="Normal"/>
    <w:link w:val="Heading6Char"/>
    <w:unhideWhenUsed/>
    <w:qFormat/>
    <w:rsid w:val="0003790E"/>
    <w:pPr>
      <w:keepNext/>
      <w:keepLines/>
      <w:spacing w:before="200"/>
      <w:outlineLvl w:val="5"/>
    </w:pPr>
    <w:rPr>
      <w:rFonts w:asciiTheme="majorHAnsi" w:eastAsiaTheme="majorEastAsia" w:hAnsiTheme="majorHAnsi" w:cstheme="majorBidi"/>
      <w:i/>
      <w:iCs/>
      <w:color w:val="004E6C"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95B81"/>
    <w:rPr>
      <w:rFonts w:eastAsiaTheme="minorEastAsia" w:cstheme="minorHAnsi"/>
      <w:b/>
      <w:color w:val="1F497D" w:themeColor="text2"/>
      <w:sz w:val="19"/>
      <w:szCs w:val="19"/>
      <w:lang w:eastAsia="en-GB"/>
    </w:rPr>
  </w:style>
  <w:style w:type="paragraph" w:styleId="Header">
    <w:name w:val="header"/>
    <w:basedOn w:val="Normal"/>
    <w:link w:val="HeaderChar"/>
    <w:uiPriority w:val="99"/>
    <w:unhideWhenUsed/>
    <w:rsid w:val="00D03779"/>
    <w:pPr>
      <w:tabs>
        <w:tab w:val="center" w:pos="4320"/>
        <w:tab w:val="right" w:pos="8640"/>
      </w:tabs>
    </w:pPr>
  </w:style>
  <w:style w:type="character" w:customStyle="1" w:styleId="HeaderChar">
    <w:name w:val="Header Char"/>
    <w:basedOn w:val="DefaultParagraphFont"/>
    <w:link w:val="Header"/>
    <w:uiPriority w:val="99"/>
    <w:rsid w:val="00D03779"/>
    <w:rPr>
      <w:rFonts w:eastAsia="Segoe UI" w:cs="Times New Roman"/>
      <w:color w:val="3C3D3C"/>
      <w:sz w:val="19"/>
    </w:rPr>
  </w:style>
  <w:style w:type="paragraph" w:styleId="Footer">
    <w:name w:val="footer"/>
    <w:basedOn w:val="Normal"/>
    <w:link w:val="FooterChar"/>
    <w:uiPriority w:val="99"/>
    <w:unhideWhenUsed/>
    <w:rsid w:val="00D03779"/>
    <w:pPr>
      <w:tabs>
        <w:tab w:val="center" w:pos="4320"/>
        <w:tab w:val="right" w:pos="8640"/>
      </w:tabs>
    </w:pPr>
    <w:rPr>
      <w:rFonts w:ascii="Segoe UI Light" w:hAnsi="Segoe UI Light"/>
      <w:caps/>
      <w:sz w:val="16"/>
      <w:szCs w:val="16"/>
      <w:lang w:val="en-US"/>
    </w:rPr>
  </w:style>
  <w:style w:type="character" w:customStyle="1" w:styleId="FooterChar">
    <w:name w:val="Footer Char"/>
    <w:basedOn w:val="DefaultParagraphFont"/>
    <w:link w:val="Footer"/>
    <w:uiPriority w:val="99"/>
    <w:rsid w:val="00D03779"/>
    <w:rPr>
      <w:rFonts w:ascii="Segoe UI Light" w:eastAsia="Segoe UI" w:hAnsi="Segoe UI Light" w:cs="Times New Roman"/>
      <w:caps/>
      <w:color w:val="3C3D3C"/>
      <w:sz w:val="16"/>
      <w:szCs w:val="16"/>
      <w:lang w:val="en-US"/>
    </w:rPr>
  </w:style>
  <w:style w:type="character" w:styleId="PageNumber">
    <w:name w:val="page number"/>
    <w:basedOn w:val="DefaultParagraphFont"/>
    <w:uiPriority w:val="99"/>
    <w:semiHidden/>
    <w:unhideWhenUsed/>
    <w:rsid w:val="00D03779"/>
    <w:rPr>
      <w:rFonts w:ascii="Segoe UI Semibold" w:hAnsi="Segoe UI Semibold"/>
    </w:rPr>
  </w:style>
  <w:style w:type="character" w:customStyle="1" w:styleId="Heading2Char">
    <w:name w:val="Heading 2 Char"/>
    <w:basedOn w:val="DefaultParagraphFont"/>
    <w:link w:val="Heading2"/>
    <w:rsid w:val="009A30F1"/>
    <w:rPr>
      <w:rFonts w:cs="Times New Roman"/>
      <w:b/>
      <w:color w:val="009FDA"/>
      <w:sz w:val="19"/>
    </w:rPr>
  </w:style>
  <w:style w:type="character" w:customStyle="1" w:styleId="Heading3Char">
    <w:name w:val="Heading 3 Char"/>
    <w:basedOn w:val="DefaultParagraphFont"/>
    <w:link w:val="Heading3"/>
    <w:rsid w:val="00486D91"/>
    <w:rPr>
      <w:rFonts w:asciiTheme="majorHAnsi" w:eastAsiaTheme="majorEastAsia" w:hAnsiTheme="majorHAnsi" w:cstheme="majorBidi"/>
      <w:bCs/>
      <w:color w:val="009FDA" w:themeColor="accent1"/>
      <w:sz w:val="19"/>
    </w:rPr>
  </w:style>
  <w:style w:type="character" w:customStyle="1" w:styleId="Heading4Char">
    <w:name w:val="Heading 4 Char"/>
    <w:basedOn w:val="DefaultParagraphFont"/>
    <w:link w:val="Heading4"/>
    <w:rsid w:val="00486D91"/>
    <w:rPr>
      <w:rFonts w:asciiTheme="majorHAnsi" w:eastAsiaTheme="majorEastAsia" w:hAnsiTheme="majorHAnsi" w:cstheme="majorBidi"/>
      <w:bCs/>
      <w:i/>
      <w:iCs/>
      <w:color w:val="009FDA" w:themeColor="accent1"/>
      <w:sz w:val="19"/>
    </w:rPr>
  </w:style>
  <w:style w:type="paragraph" w:customStyle="1" w:styleId="SAXReportCoverHeadings">
    <w:name w:val="SAX Report Cover Headings"/>
    <w:basedOn w:val="Normal"/>
    <w:qFormat/>
    <w:rsid w:val="00D03779"/>
    <w:pPr>
      <w:spacing w:line="1440" w:lineRule="exact"/>
    </w:pPr>
    <w:rPr>
      <w:color w:val="FFFFFF" w:themeColor="background1"/>
      <w:sz w:val="156"/>
      <w:szCs w:val="156"/>
    </w:rPr>
  </w:style>
  <w:style w:type="paragraph" w:styleId="IntenseQuote">
    <w:name w:val="Intense Quote"/>
    <w:basedOn w:val="Normal"/>
    <w:next w:val="Normal"/>
    <w:link w:val="IntenseQuoteChar"/>
    <w:uiPriority w:val="30"/>
    <w:qFormat/>
    <w:rsid w:val="00D03779"/>
    <w:pPr>
      <w:pBdr>
        <w:top w:val="single" w:sz="4" w:space="10" w:color="009FDA" w:themeColor="accent1"/>
        <w:bottom w:val="single" w:sz="4" w:space="10" w:color="009FDA" w:themeColor="accent1"/>
      </w:pBdr>
      <w:spacing w:before="360" w:after="360"/>
      <w:ind w:left="864" w:right="864"/>
      <w:jc w:val="center"/>
    </w:pPr>
    <w:rPr>
      <w:i/>
      <w:iCs/>
      <w:color w:val="009FDA" w:themeColor="accent1"/>
    </w:rPr>
  </w:style>
  <w:style w:type="character" w:customStyle="1" w:styleId="IntenseQuoteChar">
    <w:name w:val="Intense Quote Char"/>
    <w:basedOn w:val="DefaultParagraphFont"/>
    <w:link w:val="IntenseQuote"/>
    <w:uiPriority w:val="30"/>
    <w:rsid w:val="00D03779"/>
    <w:rPr>
      <w:rFonts w:ascii="Segoe UI" w:eastAsia="Segoe UI" w:hAnsi="Segoe UI" w:cs="Times New Roman"/>
      <w:i/>
      <w:iCs/>
      <w:color w:val="009FDA" w:themeColor="accent1"/>
      <w:sz w:val="19"/>
    </w:rPr>
  </w:style>
  <w:style w:type="paragraph" w:styleId="ListParagraph">
    <w:name w:val="List Paragraph"/>
    <w:basedOn w:val="ListBullet"/>
    <w:uiPriority w:val="34"/>
    <w:qFormat/>
    <w:rsid w:val="0003790E"/>
    <w:pPr>
      <w:numPr>
        <w:numId w:val="14"/>
      </w:numPr>
    </w:pPr>
  </w:style>
  <w:style w:type="paragraph" w:styleId="NoSpacing">
    <w:name w:val="No Spacing"/>
    <w:uiPriority w:val="1"/>
    <w:qFormat/>
    <w:rsid w:val="00D03779"/>
    <w:pPr>
      <w:spacing w:after="0" w:line="240" w:lineRule="auto"/>
    </w:pPr>
    <w:rPr>
      <w:rFonts w:ascii="Segoe UI" w:hAnsi="Segoe UI" w:cs="Times New Roman"/>
      <w:color w:val="3C3D3C"/>
      <w:sz w:val="19"/>
    </w:rPr>
  </w:style>
  <w:style w:type="character" w:customStyle="1" w:styleId="Heading5Char">
    <w:name w:val="Heading 5 Char"/>
    <w:basedOn w:val="DefaultParagraphFont"/>
    <w:link w:val="Heading5"/>
    <w:rsid w:val="0003790E"/>
    <w:rPr>
      <w:rFonts w:asciiTheme="majorHAnsi" w:eastAsiaTheme="majorEastAsia" w:hAnsiTheme="majorHAnsi" w:cstheme="majorBidi"/>
      <w:color w:val="004E6C" w:themeColor="accent1" w:themeShade="7F"/>
      <w:sz w:val="19"/>
    </w:rPr>
  </w:style>
  <w:style w:type="paragraph" w:styleId="Subtitle">
    <w:name w:val="Subtitle"/>
    <w:basedOn w:val="Normal"/>
    <w:next w:val="Normal"/>
    <w:link w:val="SubtitleChar"/>
    <w:uiPriority w:val="11"/>
    <w:qFormat/>
    <w:rsid w:val="00995B81"/>
    <w:pPr>
      <w:pBdr>
        <w:top w:val="single" w:sz="4" w:space="1" w:color="auto"/>
        <w:bottom w:val="single" w:sz="4" w:space="1" w:color="auto"/>
      </w:pBdr>
      <w:contextualSpacing/>
      <w:jc w:val="center"/>
    </w:pPr>
    <w:rPr>
      <w:rFonts w:cstheme="minorHAnsi"/>
      <w:b/>
      <w:color w:val="1F497D" w:themeColor="text2"/>
      <w:sz w:val="24"/>
      <w:szCs w:val="24"/>
    </w:rPr>
  </w:style>
  <w:style w:type="character" w:customStyle="1" w:styleId="SubtitleChar">
    <w:name w:val="Subtitle Char"/>
    <w:basedOn w:val="DefaultParagraphFont"/>
    <w:link w:val="Subtitle"/>
    <w:uiPriority w:val="11"/>
    <w:rsid w:val="00995B81"/>
    <w:rPr>
      <w:rFonts w:eastAsiaTheme="minorEastAsia" w:cstheme="minorHAnsi"/>
      <w:b/>
      <w:color w:val="1F497D" w:themeColor="text2"/>
      <w:sz w:val="24"/>
      <w:szCs w:val="24"/>
      <w:lang w:eastAsia="en-GB"/>
    </w:rPr>
  </w:style>
  <w:style w:type="character" w:styleId="SubtleEmphasis">
    <w:name w:val="Subtle Emphasis"/>
    <w:basedOn w:val="DefaultParagraphFont"/>
    <w:uiPriority w:val="19"/>
    <w:qFormat/>
    <w:rsid w:val="00D03779"/>
    <w:rPr>
      <w:rFonts w:ascii="Segoe UI" w:hAnsi="Segoe UI"/>
      <w:i/>
      <w:iCs/>
      <w:color w:val="404040" w:themeColor="text1" w:themeTint="BF"/>
    </w:rPr>
  </w:style>
  <w:style w:type="character" w:styleId="IntenseEmphasis">
    <w:name w:val="Intense Emphasis"/>
    <w:basedOn w:val="DefaultParagraphFont"/>
    <w:uiPriority w:val="21"/>
    <w:qFormat/>
    <w:rsid w:val="00D03779"/>
    <w:rPr>
      <w:rFonts w:ascii="Segoe UI" w:hAnsi="Segoe UI"/>
      <w:i/>
      <w:iCs/>
      <w:color w:val="009FDA" w:themeColor="accent1"/>
    </w:rPr>
  </w:style>
  <w:style w:type="character" w:styleId="Strong">
    <w:name w:val="Strong"/>
    <w:basedOn w:val="DefaultParagraphFont"/>
    <w:uiPriority w:val="22"/>
    <w:qFormat/>
    <w:rsid w:val="00D03779"/>
    <w:rPr>
      <w:rFonts w:ascii="Segoe UI" w:hAnsi="Segoe UI"/>
      <w:b/>
      <w:bCs/>
    </w:rPr>
  </w:style>
  <w:style w:type="paragraph" w:styleId="Quote">
    <w:name w:val="Quote"/>
    <w:basedOn w:val="Normal"/>
    <w:next w:val="Normal"/>
    <w:link w:val="QuoteChar"/>
    <w:uiPriority w:val="29"/>
    <w:qFormat/>
    <w:rsid w:val="00D0377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D03779"/>
    <w:rPr>
      <w:rFonts w:ascii="Segoe UI" w:eastAsia="Segoe UI" w:hAnsi="Segoe UI" w:cs="Times New Roman"/>
      <w:i/>
      <w:iCs/>
      <w:color w:val="404040" w:themeColor="text1" w:themeTint="BF"/>
      <w:sz w:val="19"/>
    </w:rPr>
  </w:style>
  <w:style w:type="paragraph" w:styleId="Title">
    <w:name w:val="Title"/>
    <w:basedOn w:val="Normal"/>
    <w:next w:val="Normal"/>
    <w:link w:val="TitleChar"/>
    <w:uiPriority w:val="10"/>
    <w:qFormat/>
    <w:rsid w:val="00995B81"/>
    <w:pPr>
      <w:contextualSpacing/>
      <w:jc w:val="center"/>
    </w:pPr>
    <w:rPr>
      <w:rFonts w:cstheme="minorHAnsi"/>
      <w:b/>
      <w:color w:val="1F497D" w:themeColor="text2"/>
      <w:sz w:val="44"/>
      <w:szCs w:val="44"/>
    </w:rPr>
  </w:style>
  <w:style w:type="character" w:customStyle="1" w:styleId="TitleChar">
    <w:name w:val="Title Char"/>
    <w:basedOn w:val="DefaultParagraphFont"/>
    <w:link w:val="Title"/>
    <w:uiPriority w:val="10"/>
    <w:rsid w:val="00995B81"/>
    <w:rPr>
      <w:rFonts w:eastAsiaTheme="minorEastAsia" w:cstheme="minorHAnsi"/>
      <w:b/>
      <w:color w:val="1F497D" w:themeColor="text2"/>
      <w:sz w:val="44"/>
      <w:szCs w:val="44"/>
      <w:lang w:eastAsia="en-GB"/>
    </w:rPr>
  </w:style>
  <w:style w:type="character" w:styleId="Emphasis">
    <w:name w:val="Emphasis"/>
    <w:basedOn w:val="DefaultParagraphFont"/>
    <w:uiPriority w:val="20"/>
    <w:qFormat/>
    <w:rsid w:val="00D03779"/>
    <w:rPr>
      <w:i/>
      <w:iCs/>
    </w:rPr>
  </w:style>
  <w:style w:type="character" w:styleId="SubtleReference">
    <w:name w:val="Subtle Reference"/>
    <w:basedOn w:val="DefaultParagraphFont"/>
    <w:uiPriority w:val="31"/>
    <w:qFormat/>
    <w:rsid w:val="00D03779"/>
    <w:rPr>
      <w:smallCaps/>
      <w:color w:val="5A5A5A" w:themeColor="text1" w:themeTint="A5"/>
    </w:rPr>
  </w:style>
  <w:style w:type="character" w:styleId="IntenseReference">
    <w:name w:val="Intense Reference"/>
    <w:basedOn w:val="DefaultParagraphFont"/>
    <w:uiPriority w:val="32"/>
    <w:qFormat/>
    <w:rsid w:val="00D03779"/>
    <w:rPr>
      <w:b/>
      <w:bCs/>
      <w:smallCaps/>
      <w:color w:val="009FDA" w:themeColor="accent1"/>
      <w:spacing w:val="5"/>
    </w:rPr>
  </w:style>
  <w:style w:type="character" w:styleId="BookTitle">
    <w:name w:val="Book Title"/>
    <w:basedOn w:val="DefaultParagraphFont"/>
    <w:uiPriority w:val="33"/>
    <w:qFormat/>
    <w:rsid w:val="00D03779"/>
    <w:rPr>
      <w:b/>
      <w:bCs/>
      <w:i/>
      <w:iCs/>
      <w:spacing w:val="5"/>
    </w:rPr>
  </w:style>
  <w:style w:type="character" w:customStyle="1" w:styleId="Heading6Char">
    <w:name w:val="Heading 6 Char"/>
    <w:basedOn w:val="DefaultParagraphFont"/>
    <w:link w:val="Heading6"/>
    <w:rsid w:val="0003790E"/>
    <w:rPr>
      <w:rFonts w:asciiTheme="majorHAnsi" w:eastAsiaTheme="majorEastAsia" w:hAnsiTheme="majorHAnsi" w:cstheme="majorBidi"/>
      <w:i/>
      <w:iCs/>
      <w:color w:val="004E6C" w:themeColor="accent1" w:themeShade="7F"/>
      <w:sz w:val="19"/>
    </w:rPr>
  </w:style>
  <w:style w:type="paragraph" w:styleId="BodyText">
    <w:name w:val="Body Text"/>
    <w:basedOn w:val="Normal"/>
    <w:link w:val="BodyTextChar"/>
    <w:uiPriority w:val="99"/>
    <w:semiHidden/>
    <w:unhideWhenUsed/>
    <w:rsid w:val="006609C3"/>
  </w:style>
  <w:style w:type="character" w:customStyle="1" w:styleId="BodyTextChar">
    <w:name w:val="Body Text Char"/>
    <w:basedOn w:val="DefaultParagraphFont"/>
    <w:link w:val="BodyText"/>
    <w:uiPriority w:val="99"/>
    <w:semiHidden/>
    <w:rsid w:val="006609C3"/>
    <w:rPr>
      <w:rFonts w:ascii="Segoe UI" w:hAnsi="Segoe UI" w:cs="Times New Roman"/>
      <w:color w:val="3C3D3C"/>
      <w:sz w:val="19"/>
    </w:rPr>
  </w:style>
  <w:style w:type="paragraph" w:customStyle="1" w:styleId="IntroPara">
    <w:name w:val="Intro Para"/>
    <w:basedOn w:val="Normal"/>
    <w:qFormat/>
    <w:rsid w:val="00E97BDC"/>
    <w:rPr>
      <w:sz w:val="24"/>
    </w:rPr>
  </w:style>
  <w:style w:type="paragraph" w:customStyle="1" w:styleId="IntroParagraph">
    <w:name w:val="Intro Paragraph"/>
    <w:basedOn w:val="Normal"/>
    <w:qFormat/>
    <w:rsid w:val="0003790E"/>
    <w:pPr>
      <w:spacing w:before="360" w:after="360" w:line="300" w:lineRule="exact"/>
    </w:pPr>
    <w:rPr>
      <w:color w:val="3B3C3B"/>
      <w:sz w:val="24"/>
      <w:szCs w:val="24"/>
    </w:rPr>
  </w:style>
  <w:style w:type="paragraph" w:styleId="ListBullet">
    <w:name w:val="List Bullet"/>
    <w:basedOn w:val="Normal"/>
    <w:uiPriority w:val="99"/>
    <w:semiHidden/>
    <w:unhideWhenUsed/>
    <w:rsid w:val="00E61786"/>
    <w:pPr>
      <w:numPr>
        <w:numId w:val="1"/>
      </w:numPr>
      <w:contextualSpacing/>
    </w:pPr>
  </w:style>
  <w:style w:type="character" w:styleId="CommentReference">
    <w:name w:val="annotation reference"/>
    <w:basedOn w:val="DefaultParagraphFont"/>
    <w:uiPriority w:val="99"/>
    <w:semiHidden/>
    <w:unhideWhenUsed/>
    <w:rsid w:val="00BE6BE0"/>
    <w:rPr>
      <w:sz w:val="16"/>
      <w:szCs w:val="16"/>
    </w:rPr>
  </w:style>
  <w:style w:type="paragraph" w:styleId="CommentText">
    <w:name w:val="annotation text"/>
    <w:basedOn w:val="Normal"/>
    <w:link w:val="CommentTextChar"/>
    <w:uiPriority w:val="99"/>
    <w:semiHidden/>
    <w:unhideWhenUsed/>
    <w:rsid w:val="00BE6BE0"/>
    <w:rPr>
      <w:szCs w:val="20"/>
    </w:rPr>
  </w:style>
  <w:style w:type="character" w:customStyle="1" w:styleId="CommentTextChar">
    <w:name w:val="Comment Text Char"/>
    <w:basedOn w:val="DefaultParagraphFont"/>
    <w:link w:val="CommentText"/>
    <w:uiPriority w:val="99"/>
    <w:semiHidden/>
    <w:rsid w:val="00BE6BE0"/>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BE6BE0"/>
    <w:rPr>
      <w:b/>
      <w:bCs/>
    </w:rPr>
  </w:style>
  <w:style w:type="character" w:customStyle="1" w:styleId="CommentSubjectChar">
    <w:name w:val="Comment Subject Char"/>
    <w:basedOn w:val="CommentTextChar"/>
    <w:link w:val="CommentSubject"/>
    <w:uiPriority w:val="99"/>
    <w:semiHidden/>
    <w:rsid w:val="00BE6BE0"/>
    <w:rPr>
      <w:rFonts w:eastAsiaTheme="minorEastAsia"/>
      <w:b/>
      <w:bCs/>
      <w:sz w:val="20"/>
      <w:szCs w:val="20"/>
      <w:lang w:eastAsia="en-GB"/>
    </w:rPr>
  </w:style>
  <w:style w:type="paragraph" w:styleId="BalloonText">
    <w:name w:val="Balloon Text"/>
    <w:basedOn w:val="Normal"/>
    <w:link w:val="BalloonTextChar"/>
    <w:uiPriority w:val="99"/>
    <w:semiHidden/>
    <w:unhideWhenUsed/>
    <w:rsid w:val="008C6D8E"/>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6D8E"/>
    <w:rPr>
      <w:rFonts w:ascii="Segoe UI" w:eastAsiaTheme="minorEastAsia"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744533">
      <w:bodyDiv w:val="1"/>
      <w:marLeft w:val="0"/>
      <w:marRight w:val="0"/>
      <w:marTop w:val="0"/>
      <w:marBottom w:val="0"/>
      <w:divBdr>
        <w:top w:val="none" w:sz="0" w:space="0" w:color="auto"/>
        <w:left w:val="none" w:sz="0" w:space="0" w:color="auto"/>
        <w:bottom w:val="none" w:sz="0" w:space="0" w:color="auto"/>
        <w:right w:val="none" w:sz="0" w:space="0" w:color="auto"/>
      </w:divBdr>
    </w:div>
    <w:div w:id="801385350">
      <w:bodyDiv w:val="1"/>
      <w:marLeft w:val="0"/>
      <w:marRight w:val="0"/>
      <w:marTop w:val="0"/>
      <w:marBottom w:val="0"/>
      <w:divBdr>
        <w:top w:val="none" w:sz="0" w:space="0" w:color="auto"/>
        <w:left w:val="none" w:sz="0" w:space="0" w:color="auto"/>
        <w:bottom w:val="none" w:sz="0" w:space="0" w:color="auto"/>
        <w:right w:val="none" w:sz="0" w:space="0" w:color="auto"/>
      </w:divBdr>
    </w:div>
    <w:div w:id="1109661687">
      <w:bodyDiv w:val="1"/>
      <w:marLeft w:val="0"/>
      <w:marRight w:val="0"/>
      <w:marTop w:val="0"/>
      <w:marBottom w:val="0"/>
      <w:divBdr>
        <w:top w:val="none" w:sz="0" w:space="0" w:color="auto"/>
        <w:left w:val="none" w:sz="0" w:space="0" w:color="auto"/>
        <w:bottom w:val="none" w:sz="0" w:space="0" w:color="auto"/>
        <w:right w:val="none" w:sz="0" w:space="0" w:color="auto"/>
      </w:divBdr>
      <w:divsChild>
        <w:div w:id="646976966">
          <w:marLeft w:val="547"/>
          <w:marRight w:val="0"/>
          <w:marTop w:val="240"/>
          <w:marBottom w:val="0"/>
          <w:divBdr>
            <w:top w:val="none" w:sz="0" w:space="0" w:color="auto"/>
            <w:left w:val="none" w:sz="0" w:space="0" w:color="auto"/>
            <w:bottom w:val="none" w:sz="0" w:space="0" w:color="auto"/>
            <w:right w:val="none" w:sz="0" w:space="0" w:color="auto"/>
          </w:divBdr>
        </w:div>
        <w:div w:id="785462009">
          <w:marLeft w:val="547"/>
          <w:marRight w:val="0"/>
          <w:marTop w:val="240"/>
          <w:marBottom w:val="0"/>
          <w:divBdr>
            <w:top w:val="none" w:sz="0" w:space="0" w:color="auto"/>
            <w:left w:val="none" w:sz="0" w:space="0" w:color="auto"/>
            <w:bottom w:val="none" w:sz="0" w:space="0" w:color="auto"/>
            <w:right w:val="none" w:sz="0" w:space="0" w:color="auto"/>
          </w:divBdr>
        </w:div>
        <w:div w:id="162398237">
          <w:marLeft w:val="547"/>
          <w:marRight w:val="0"/>
          <w:marTop w:val="240"/>
          <w:marBottom w:val="0"/>
          <w:divBdr>
            <w:top w:val="none" w:sz="0" w:space="0" w:color="auto"/>
            <w:left w:val="none" w:sz="0" w:space="0" w:color="auto"/>
            <w:bottom w:val="none" w:sz="0" w:space="0" w:color="auto"/>
            <w:right w:val="none" w:sz="0" w:space="0" w:color="auto"/>
          </w:divBdr>
        </w:div>
        <w:div w:id="1473719659">
          <w:marLeft w:val="547"/>
          <w:marRight w:val="0"/>
          <w:marTop w:val="240"/>
          <w:marBottom w:val="0"/>
          <w:divBdr>
            <w:top w:val="none" w:sz="0" w:space="0" w:color="auto"/>
            <w:left w:val="none" w:sz="0" w:space="0" w:color="auto"/>
            <w:bottom w:val="none" w:sz="0" w:space="0" w:color="auto"/>
            <w:right w:val="none" w:sz="0" w:space="0" w:color="auto"/>
          </w:divBdr>
        </w:div>
        <w:div w:id="1908955611">
          <w:marLeft w:val="547"/>
          <w:marRight w:val="0"/>
          <w:marTop w:val="240"/>
          <w:marBottom w:val="0"/>
          <w:divBdr>
            <w:top w:val="none" w:sz="0" w:space="0" w:color="auto"/>
            <w:left w:val="none" w:sz="0" w:space="0" w:color="auto"/>
            <w:bottom w:val="none" w:sz="0" w:space="0" w:color="auto"/>
            <w:right w:val="none" w:sz="0" w:space="0" w:color="auto"/>
          </w:divBdr>
        </w:div>
      </w:divsChild>
    </w:div>
    <w:div w:id="1550679321">
      <w:bodyDiv w:val="1"/>
      <w:marLeft w:val="0"/>
      <w:marRight w:val="0"/>
      <w:marTop w:val="0"/>
      <w:marBottom w:val="0"/>
      <w:divBdr>
        <w:top w:val="none" w:sz="0" w:space="0" w:color="auto"/>
        <w:left w:val="none" w:sz="0" w:space="0" w:color="auto"/>
        <w:bottom w:val="none" w:sz="0" w:space="0" w:color="auto"/>
        <w:right w:val="none" w:sz="0" w:space="0" w:color="auto"/>
      </w:divBdr>
      <w:divsChild>
        <w:div w:id="1883011026">
          <w:marLeft w:val="547"/>
          <w:marRight w:val="0"/>
          <w:marTop w:val="240"/>
          <w:marBottom w:val="0"/>
          <w:divBdr>
            <w:top w:val="none" w:sz="0" w:space="0" w:color="auto"/>
            <w:left w:val="none" w:sz="0" w:space="0" w:color="auto"/>
            <w:bottom w:val="none" w:sz="0" w:space="0" w:color="auto"/>
            <w:right w:val="none" w:sz="0" w:space="0" w:color="auto"/>
          </w:divBdr>
        </w:div>
        <w:div w:id="346099045">
          <w:marLeft w:val="547"/>
          <w:marRight w:val="0"/>
          <w:marTop w:val="240"/>
          <w:marBottom w:val="0"/>
          <w:divBdr>
            <w:top w:val="none" w:sz="0" w:space="0" w:color="auto"/>
            <w:left w:val="none" w:sz="0" w:space="0" w:color="auto"/>
            <w:bottom w:val="none" w:sz="0" w:space="0" w:color="auto"/>
            <w:right w:val="none" w:sz="0" w:space="0" w:color="auto"/>
          </w:divBdr>
        </w:div>
        <w:div w:id="713577592">
          <w:marLeft w:val="547"/>
          <w:marRight w:val="0"/>
          <w:marTop w:val="240"/>
          <w:marBottom w:val="0"/>
          <w:divBdr>
            <w:top w:val="none" w:sz="0" w:space="0" w:color="auto"/>
            <w:left w:val="none" w:sz="0" w:space="0" w:color="auto"/>
            <w:bottom w:val="none" w:sz="0" w:space="0" w:color="auto"/>
            <w:right w:val="none" w:sz="0" w:space="0" w:color="auto"/>
          </w:divBdr>
        </w:div>
        <w:div w:id="328411209">
          <w:marLeft w:val="547"/>
          <w:marRight w:val="0"/>
          <w:marTop w:val="240"/>
          <w:marBottom w:val="0"/>
          <w:divBdr>
            <w:top w:val="none" w:sz="0" w:space="0" w:color="auto"/>
            <w:left w:val="none" w:sz="0" w:space="0" w:color="auto"/>
            <w:bottom w:val="none" w:sz="0" w:space="0" w:color="auto"/>
            <w:right w:val="none" w:sz="0" w:space="0" w:color="auto"/>
          </w:divBdr>
        </w:div>
        <w:div w:id="616984209">
          <w:marLeft w:val="547"/>
          <w:marRight w:val="0"/>
          <w:marTop w:val="240"/>
          <w:marBottom w:val="0"/>
          <w:divBdr>
            <w:top w:val="none" w:sz="0" w:space="0" w:color="auto"/>
            <w:left w:val="none" w:sz="0" w:space="0" w:color="auto"/>
            <w:bottom w:val="none" w:sz="0" w:space="0" w:color="auto"/>
            <w:right w:val="none" w:sz="0" w:space="0" w:color="auto"/>
          </w:divBdr>
        </w:div>
      </w:divsChild>
    </w:div>
    <w:div w:id="1832090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SaxCorpColours_Theme">
  <a:themeElements>
    <a:clrScheme name="SAX Colour Palette">
      <a:dk1>
        <a:sysClr val="windowText" lastClr="000000"/>
      </a:dk1>
      <a:lt1>
        <a:sysClr val="window" lastClr="FFFFFF"/>
      </a:lt1>
      <a:dk2>
        <a:srgbClr val="1F497D"/>
      </a:dk2>
      <a:lt2>
        <a:srgbClr val="E7F9FF"/>
      </a:lt2>
      <a:accent1>
        <a:srgbClr val="009FDA"/>
      </a:accent1>
      <a:accent2>
        <a:srgbClr val="73C866"/>
      </a:accent2>
      <a:accent3>
        <a:srgbClr val="9BBB59"/>
      </a:accent3>
      <a:accent4>
        <a:srgbClr val="F6F115"/>
      </a:accent4>
      <a:accent5>
        <a:srgbClr val="4BACC6"/>
      </a:accent5>
      <a:accent6>
        <a:srgbClr val="C00000"/>
      </a:accent6>
      <a:hlink>
        <a:srgbClr val="0000FF"/>
      </a:hlink>
      <a:folHlink>
        <a:srgbClr val="800080"/>
      </a:folHlink>
    </a:clrScheme>
    <a:fontScheme name="SAX font style">
      <a:majorFont>
        <a:latin typeface="Segoe UI Semibold"/>
        <a:ea typeface=""/>
        <a:cs typeface=""/>
      </a:majorFont>
      <a:minorFont>
        <a:latin typeface="Segoe U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C5A0D-F247-4BD4-BFE0-910EE30EF6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2019-11-11T00:55:00Z</dcterms:created>
  <dcterms:modified xsi:type="dcterms:W3CDTF">2019-11-11T00:55:00Z</dcterms:modified>
  <cp:category/>
</cp:coreProperties>
</file>