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6BA" w:rsidRDefault="001056BA" w:rsidP="00326E00">
      <w:bookmarkStart w:id="0" w:name="_GoBack"/>
      <w:bookmarkEnd w:id="0"/>
    </w:p>
    <w:p w:rsidR="001056BA" w:rsidRDefault="001B7CE2" w:rsidP="00387E97">
      <w:pPr>
        <w:jc w:val="center"/>
      </w:pPr>
      <w:r w:rsidRPr="001B7CE2">
        <w:rPr>
          <w:noProof/>
          <w:lang w:eastAsia="en-AU"/>
        </w:rPr>
        <w:drawing>
          <wp:inline distT="0" distB="0" distL="0" distR="0" wp14:anchorId="2D8A3729" wp14:editId="2A72E581">
            <wp:extent cx="2324974" cy="1081825"/>
            <wp:effectExtent l="0" t="0" r="0" b="4445"/>
            <wp:docPr id="2"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4285"/>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p w:rsidR="001B7CE2" w:rsidRDefault="001B7CE2" w:rsidP="00326E00"/>
    <w:p w:rsidR="001056BA" w:rsidRDefault="001056BA" w:rsidP="00326E00"/>
    <w:p w:rsidR="001056BA" w:rsidRDefault="001056BA" w:rsidP="00326E00"/>
    <w:p w:rsidR="001056BA" w:rsidRPr="00682BAA" w:rsidRDefault="001056BA" w:rsidP="00326E00"/>
    <w:p w:rsidR="00FB78D0" w:rsidRPr="00387E97" w:rsidRDefault="00DE3A8A" w:rsidP="00387E97">
      <w:pPr>
        <w:pStyle w:val="Title"/>
      </w:pPr>
      <w:bookmarkStart w:id="1" w:name="_Toc32327682"/>
      <w:bookmarkStart w:id="2" w:name="_Toc32327727"/>
      <w:bookmarkStart w:id="3" w:name="_Toc32393401"/>
      <w:r w:rsidRPr="00387E97">
        <w:t>Interim</w:t>
      </w:r>
      <w:r w:rsidR="00A71F91" w:rsidRPr="00387E97">
        <w:t xml:space="preserve"> </w:t>
      </w:r>
      <w:r w:rsidR="001A663B" w:rsidRPr="00387E97">
        <w:t>Report</w:t>
      </w:r>
      <w:bookmarkEnd w:id="1"/>
      <w:bookmarkEnd w:id="2"/>
      <w:bookmarkEnd w:id="3"/>
    </w:p>
    <w:p w:rsidR="00FB78D0" w:rsidRPr="009B594A" w:rsidRDefault="001A663B" w:rsidP="00387E97">
      <w:pPr>
        <w:pStyle w:val="Title"/>
        <w:rPr>
          <w:sz w:val="28"/>
        </w:rPr>
      </w:pPr>
      <w:bookmarkStart w:id="4" w:name="_Toc32327683"/>
      <w:bookmarkStart w:id="5" w:name="_Toc32327728"/>
      <w:bookmarkStart w:id="6" w:name="_Toc32393402"/>
      <w:r w:rsidRPr="009B594A">
        <w:rPr>
          <w:sz w:val="28"/>
        </w:rPr>
        <w:t>to the</w:t>
      </w:r>
      <w:bookmarkEnd w:id="4"/>
      <w:bookmarkEnd w:id="5"/>
      <w:bookmarkEnd w:id="6"/>
    </w:p>
    <w:p w:rsidR="001056BA" w:rsidRPr="00387E97" w:rsidRDefault="001A663B" w:rsidP="00387E97">
      <w:pPr>
        <w:pStyle w:val="Title"/>
      </w:pPr>
      <w:bookmarkStart w:id="7" w:name="_Toc32327684"/>
      <w:bookmarkStart w:id="8" w:name="_Toc32327729"/>
      <w:bookmarkStart w:id="9" w:name="_Toc32393403"/>
      <w:r w:rsidRPr="00387E97">
        <w:t xml:space="preserve">Minister for Regional </w:t>
      </w:r>
      <w:r w:rsidR="003E081F">
        <w:t>Health</w:t>
      </w:r>
      <w:r w:rsidRPr="00387E97">
        <w:t>,</w:t>
      </w:r>
      <w:bookmarkEnd w:id="7"/>
      <w:bookmarkEnd w:id="8"/>
      <w:bookmarkEnd w:id="9"/>
    </w:p>
    <w:p w:rsidR="001056BA" w:rsidRPr="00387E97" w:rsidRDefault="003E081F" w:rsidP="00387E97">
      <w:pPr>
        <w:pStyle w:val="Title"/>
      </w:pPr>
      <w:bookmarkStart w:id="10" w:name="_Toc32327685"/>
      <w:bookmarkStart w:id="11" w:name="_Toc32327730"/>
      <w:bookmarkStart w:id="12" w:name="_Toc32393404"/>
      <w:r>
        <w:t>Regional Communications</w:t>
      </w:r>
      <w:r w:rsidR="001A663B" w:rsidRPr="00387E97">
        <w:t xml:space="preserve"> and Local Government</w:t>
      </w:r>
      <w:bookmarkEnd w:id="10"/>
      <w:bookmarkEnd w:id="11"/>
      <w:bookmarkEnd w:id="12"/>
    </w:p>
    <w:p w:rsidR="00265875" w:rsidRPr="00387E97" w:rsidRDefault="00265875" w:rsidP="00387E97">
      <w:pPr>
        <w:pStyle w:val="Title"/>
      </w:pPr>
    </w:p>
    <w:p w:rsidR="001056BA" w:rsidRPr="00387E97" w:rsidRDefault="001A663B" w:rsidP="00387E97">
      <w:pPr>
        <w:pStyle w:val="Title"/>
      </w:pPr>
      <w:bookmarkStart w:id="13" w:name="_Toc32327686"/>
      <w:bookmarkStart w:id="14" w:name="_Toc32327731"/>
      <w:bookmarkStart w:id="15" w:name="_Toc32393405"/>
      <w:r w:rsidRPr="00387E97">
        <w:t>Improvement of Access, Quality and Distribution of Allied Health Services in Regional, Rural and Remote Australia</w:t>
      </w:r>
      <w:bookmarkEnd w:id="13"/>
      <w:bookmarkEnd w:id="14"/>
      <w:bookmarkEnd w:id="15"/>
    </w:p>
    <w:p w:rsidR="005E2744" w:rsidRPr="00387E97" w:rsidRDefault="005E2744" w:rsidP="00387E97">
      <w:pPr>
        <w:pStyle w:val="Title"/>
      </w:pPr>
    </w:p>
    <w:p w:rsidR="001056BA" w:rsidRPr="00387E97" w:rsidRDefault="00595321" w:rsidP="00387E97">
      <w:pPr>
        <w:pStyle w:val="Title"/>
      </w:pPr>
      <w:bookmarkStart w:id="16" w:name="_Toc32327687"/>
      <w:bookmarkStart w:id="17" w:name="_Toc32327732"/>
      <w:bookmarkStart w:id="18" w:name="_Toc32393406"/>
      <w:r w:rsidRPr="00387E97">
        <w:t>March</w:t>
      </w:r>
      <w:r w:rsidR="001A663B" w:rsidRPr="00387E97">
        <w:t xml:space="preserve"> </w:t>
      </w:r>
      <w:r w:rsidR="00A71F91" w:rsidRPr="00387E97">
        <w:t>2020</w:t>
      </w:r>
      <w:bookmarkEnd w:id="16"/>
      <w:bookmarkEnd w:id="17"/>
      <w:bookmarkEnd w:id="18"/>
    </w:p>
    <w:p w:rsidR="001056BA" w:rsidRPr="00387E97" w:rsidRDefault="001056BA" w:rsidP="00387E97">
      <w:pPr>
        <w:pStyle w:val="Title"/>
      </w:pPr>
    </w:p>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B7CE2" w:rsidP="00326E00">
      <w:r w:rsidRPr="00B27213">
        <w:rPr>
          <w:noProof/>
          <w:lang w:eastAsia="en-AU"/>
        </w:rPr>
        <w:drawing>
          <wp:anchor distT="0" distB="0" distL="114300" distR="114300" simplePos="0" relativeHeight="251659264" behindDoc="1" locked="1" layoutInCell="1" allowOverlap="1" wp14:anchorId="7949D41C" wp14:editId="03DC8D16">
            <wp:simplePos x="0" y="0"/>
            <wp:positionH relativeFrom="page">
              <wp:posOffset>13335</wp:posOffset>
            </wp:positionH>
            <wp:positionV relativeFrom="page">
              <wp:posOffset>5634355</wp:posOffset>
            </wp:positionV>
            <wp:extent cx="7555865" cy="5081270"/>
            <wp:effectExtent l="0" t="0" r="6985" b="5080"/>
            <wp:wrapNone/>
            <wp:docPr id="4" name="Picture 243"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9" cstate="print">
                      <a:extLst>
                        <a:ext uri="{28A0092B-C50C-407E-A947-70E740481C1C}">
                          <a14:useLocalDpi xmlns:a14="http://schemas.microsoft.com/office/drawing/2010/main" val="0"/>
                        </a:ext>
                      </a:extLst>
                    </a:blip>
                    <a:srcRect t="46747"/>
                    <a:stretch/>
                  </pic:blipFill>
                  <pic:spPr bwMode="auto">
                    <a:xfrm>
                      <a:off x="0" y="0"/>
                      <a:ext cx="7555865" cy="5081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9D3931" w:rsidRDefault="009D3931" w:rsidP="00326E00"/>
    <w:p w:rsidR="001056BA" w:rsidRDefault="001056BA" w:rsidP="00326E00"/>
    <w:p w:rsidR="005E2744" w:rsidRDefault="005E2744" w:rsidP="00326E00"/>
    <w:p w:rsidR="005E2744" w:rsidRDefault="005E2744" w:rsidP="00326E00"/>
    <w:p w:rsidR="001056BA" w:rsidRDefault="001A663B" w:rsidP="00326E00">
      <w:pPr>
        <w:pStyle w:val="Heading2"/>
      </w:pPr>
      <w:bookmarkStart w:id="19" w:name="_Toc31892952"/>
      <w:bookmarkStart w:id="20" w:name="_Toc31893036"/>
      <w:bookmarkStart w:id="21" w:name="_Toc31893077"/>
      <w:bookmarkStart w:id="22" w:name="_Toc31976242"/>
      <w:bookmarkStart w:id="23" w:name="_Toc32327688"/>
      <w:bookmarkStart w:id="24" w:name="_Toc32327733"/>
      <w:bookmarkStart w:id="25" w:name="_Toc32393407"/>
      <w:r>
        <w:lastRenderedPageBreak/>
        <w:t>Attribution</w:t>
      </w:r>
      <w:bookmarkEnd w:id="19"/>
      <w:bookmarkEnd w:id="20"/>
      <w:bookmarkEnd w:id="21"/>
      <w:bookmarkEnd w:id="22"/>
      <w:bookmarkEnd w:id="23"/>
      <w:bookmarkEnd w:id="24"/>
      <w:bookmarkEnd w:id="25"/>
    </w:p>
    <w:p w:rsidR="00FC24FD" w:rsidRDefault="00FC24FD" w:rsidP="00326E00"/>
    <w:p w:rsidR="001056BA" w:rsidRPr="00EF14D9" w:rsidRDefault="001A663B" w:rsidP="00326E00">
      <w:r w:rsidRPr="00EF14D9">
        <w:t>Without limiting your obligations under the Licence, the Department of Health requests that you attribute this publication in your work. Any reasonable form of words may be</w:t>
      </w:r>
      <w:r w:rsidRPr="00EF14D9">
        <w:rPr>
          <w:spacing w:val="-36"/>
        </w:rPr>
        <w:t xml:space="preserve"> </w:t>
      </w:r>
      <w:r w:rsidRPr="00EF14D9">
        <w:t>used provided that you:</w:t>
      </w:r>
    </w:p>
    <w:p w:rsidR="001056BA" w:rsidRPr="00D85B1A" w:rsidRDefault="001A663B" w:rsidP="00326E00">
      <w:pPr>
        <w:pStyle w:val="ListParagraph"/>
      </w:pPr>
      <w:r w:rsidRPr="00D85B1A">
        <w:t>include a reference to this publication and, where practicable, the relevant page numbers</w:t>
      </w:r>
    </w:p>
    <w:p w:rsidR="001056BA" w:rsidRPr="00D85B1A" w:rsidRDefault="001A663B" w:rsidP="00326E00">
      <w:pPr>
        <w:pStyle w:val="ListParagraph"/>
      </w:pPr>
      <w:r w:rsidRPr="00D85B1A">
        <w:t>make it clear that you have permission to use the material under the Creative Commons Attribution 4.0 International Public License</w:t>
      </w:r>
    </w:p>
    <w:p w:rsidR="001056BA" w:rsidRPr="00D85B1A" w:rsidRDefault="001A663B" w:rsidP="00326E00">
      <w:pPr>
        <w:pStyle w:val="ListParagraph"/>
      </w:pPr>
      <w:r w:rsidRPr="00D85B1A">
        <w:t>make it clear whether or not you have changed the material used from this publication</w:t>
      </w:r>
    </w:p>
    <w:p w:rsidR="001056BA" w:rsidRPr="00D85B1A" w:rsidRDefault="001A663B" w:rsidP="00326E00">
      <w:pPr>
        <w:pStyle w:val="ListParagraph"/>
      </w:pPr>
      <w:r w:rsidRPr="00D85B1A">
        <w:t>include a copyright notice in relation to the material used. In the case of no change to the material, the words “© Commonwealth of Australia (Department of Health) 2019” may be used. In the case where the material has been changed or adapted, the words “Based on Commonwealth of Australia (Department of Health) material” may be used</w:t>
      </w:r>
    </w:p>
    <w:p w:rsidR="001056BA" w:rsidRPr="00D85B1A" w:rsidRDefault="001A663B" w:rsidP="00326E00">
      <w:pPr>
        <w:pStyle w:val="ListParagraph"/>
      </w:pPr>
      <w:r w:rsidRPr="00D85B1A">
        <w:t>do not suggest that the Department of Health endorses you or your use of the material.</w:t>
      </w:r>
    </w:p>
    <w:p w:rsidR="001056BA" w:rsidRDefault="001056BA" w:rsidP="00326E00"/>
    <w:p w:rsidR="001056BA" w:rsidRDefault="001A663B" w:rsidP="00326E00">
      <w:pPr>
        <w:pStyle w:val="Heading2"/>
      </w:pPr>
      <w:bookmarkStart w:id="26" w:name="_Toc31892953"/>
      <w:bookmarkStart w:id="27" w:name="_Toc31893037"/>
      <w:bookmarkStart w:id="28" w:name="_Toc31893078"/>
      <w:bookmarkStart w:id="29" w:name="_Toc31976243"/>
      <w:bookmarkStart w:id="30" w:name="_Toc32327689"/>
      <w:bookmarkStart w:id="31" w:name="_Toc32327734"/>
      <w:bookmarkStart w:id="32" w:name="_Toc32393408"/>
      <w:r>
        <w:t>Enquiries</w:t>
      </w:r>
      <w:bookmarkEnd w:id="26"/>
      <w:bookmarkEnd w:id="27"/>
      <w:bookmarkEnd w:id="28"/>
      <w:bookmarkEnd w:id="29"/>
      <w:bookmarkEnd w:id="30"/>
      <w:bookmarkEnd w:id="31"/>
      <w:bookmarkEnd w:id="32"/>
    </w:p>
    <w:p w:rsidR="00D85B1A" w:rsidRDefault="00D85B1A" w:rsidP="00326E00"/>
    <w:p w:rsidR="00AE56D8" w:rsidRDefault="001A663B" w:rsidP="00326E00">
      <w:r w:rsidRPr="00EF14D9">
        <w:t>Enquiries</w:t>
      </w:r>
      <w:r w:rsidRPr="00EF14D9">
        <w:rPr>
          <w:spacing w:val="-5"/>
        </w:rPr>
        <w:t xml:space="preserve"> </w:t>
      </w:r>
      <w:r w:rsidRPr="00EF14D9">
        <w:t>regarding</w:t>
      </w:r>
      <w:r w:rsidRPr="00EF14D9">
        <w:rPr>
          <w:spacing w:val="-5"/>
        </w:rPr>
        <w:t xml:space="preserve"> </w:t>
      </w:r>
      <w:r w:rsidRPr="00EF14D9">
        <w:t>any</w:t>
      </w:r>
      <w:r w:rsidRPr="00EF14D9">
        <w:rPr>
          <w:spacing w:val="-5"/>
        </w:rPr>
        <w:t xml:space="preserve"> </w:t>
      </w:r>
      <w:r w:rsidRPr="00EF14D9">
        <w:t>other</w:t>
      </w:r>
      <w:r w:rsidRPr="00EF14D9">
        <w:rPr>
          <w:spacing w:val="-5"/>
        </w:rPr>
        <w:t xml:space="preserve"> </w:t>
      </w:r>
      <w:r w:rsidRPr="00EF14D9">
        <w:t>use</w:t>
      </w:r>
      <w:r w:rsidRPr="00EF14D9">
        <w:rPr>
          <w:spacing w:val="-5"/>
        </w:rPr>
        <w:t xml:space="preserve"> </w:t>
      </w:r>
      <w:r w:rsidRPr="00EF14D9">
        <w:t>of</w:t>
      </w:r>
      <w:r w:rsidRPr="00EF14D9">
        <w:rPr>
          <w:spacing w:val="-5"/>
        </w:rPr>
        <w:t xml:space="preserve"> </w:t>
      </w:r>
      <w:r w:rsidRPr="00EF14D9">
        <w:t>this</w:t>
      </w:r>
      <w:r w:rsidRPr="00EF14D9">
        <w:rPr>
          <w:spacing w:val="-5"/>
        </w:rPr>
        <w:t xml:space="preserve"> </w:t>
      </w:r>
      <w:r w:rsidRPr="00EF14D9">
        <w:t>publication</w:t>
      </w:r>
      <w:r w:rsidRPr="00EF14D9">
        <w:rPr>
          <w:spacing w:val="-5"/>
        </w:rPr>
        <w:t xml:space="preserve"> </w:t>
      </w:r>
      <w:r w:rsidRPr="00EF14D9">
        <w:t>should</w:t>
      </w:r>
      <w:r w:rsidRPr="00EF14D9">
        <w:rPr>
          <w:spacing w:val="-5"/>
        </w:rPr>
        <w:t xml:space="preserve"> </w:t>
      </w:r>
      <w:r w:rsidRPr="00EF14D9">
        <w:t>be</w:t>
      </w:r>
      <w:r w:rsidRPr="00EF14D9">
        <w:rPr>
          <w:spacing w:val="-5"/>
        </w:rPr>
        <w:t xml:space="preserve"> </w:t>
      </w:r>
      <w:r w:rsidRPr="00EF14D9">
        <w:t>addressed</w:t>
      </w:r>
      <w:r w:rsidRPr="00EF14D9">
        <w:rPr>
          <w:spacing w:val="-5"/>
        </w:rPr>
        <w:t xml:space="preserve"> </w:t>
      </w:r>
      <w:r w:rsidRPr="00EF14D9">
        <w:t>to</w:t>
      </w:r>
      <w:r w:rsidRPr="00EF14D9">
        <w:rPr>
          <w:spacing w:val="-5"/>
        </w:rPr>
        <w:t xml:space="preserve"> </w:t>
      </w:r>
      <w:r w:rsidR="00AE56D8" w:rsidRPr="00EF14D9">
        <w:t>The</w:t>
      </w:r>
      <w:r w:rsidR="00AE56D8" w:rsidRPr="00EF14D9">
        <w:rPr>
          <w:spacing w:val="-7"/>
        </w:rPr>
        <w:t xml:space="preserve"> </w:t>
      </w:r>
      <w:r w:rsidR="00AE56D8" w:rsidRPr="00EF14D9">
        <w:t>Office</w:t>
      </w:r>
      <w:r w:rsidR="00AE56D8" w:rsidRPr="00EF14D9">
        <w:rPr>
          <w:spacing w:val="-7"/>
        </w:rPr>
        <w:t xml:space="preserve"> </w:t>
      </w:r>
      <w:r w:rsidR="00AE56D8" w:rsidRPr="00EF14D9">
        <w:t>of</w:t>
      </w:r>
      <w:r w:rsidR="00AE56D8" w:rsidRPr="00EF14D9">
        <w:rPr>
          <w:spacing w:val="-7"/>
        </w:rPr>
        <w:t xml:space="preserve"> </w:t>
      </w:r>
      <w:r w:rsidR="00AE56D8" w:rsidRPr="00EF14D9">
        <w:t>the</w:t>
      </w:r>
      <w:r w:rsidR="00AE56D8" w:rsidRPr="00EF14D9">
        <w:rPr>
          <w:spacing w:val="-7"/>
        </w:rPr>
        <w:t xml:space="preserve"> </w:t>
      </w:r>
      <w:r w:rsidR="00AE56D8" w:rsidRPr="00EF14D9">
        <w:t>National</w:t>
      </w:r>
      <w:r w:rsidR="00AE56D8" w:rsidRPr="00EF14D9">
        <w:rPr>
          <w:spacing w:val="-7"/>
        </w:rPr>
        <w:t xml:space="preserve"> </w:t>
      </w:r>
      <w:r w:rsidR="00AE56D8" w:rsidRPr="00EF14D9">
        <w:t>Rural</w:t>
      </w:r>
      <w:r w:rsidR="00AE56D8" w:rsidRPr="00EF14D9">
        <w:rPr>
          <w:spacing w:val="-7"/>
        </w:rPr>
        <w:t xml:space="preserve"> </w:t>
      </w:r>
      <w:r w:rsidR="00AE56D8" w:rsidRPr="00EF14D9">
        <w:t>Health</w:t>
      </w:r>
      <w:r w:rsidR="00AE56D8" w:rsidRPr="00EF14D9">
        <w:rPr>
          <w:spacing w:val="-7"/>
        </w:rPr>
        <w:t xml:space="preserve"> </w:t>
      </w:r>
      <w:r w:rsidR="00AE56D8" w:rsidRPr="00EF14D9">
        <w:t>Commissioner</w:t>
      </w:r>
      <w:r w:rsidR="00AE56D8" w:rsidRPr="00EF14D9">
        <w:rPr>
          <w:spacing w:val="-7"/>
        </w:rPr>
        <w:t xml:space="preserve"> </w:t>
      </w:r>
      <w:r w:rsidR="00AE56D8" w:rsidRPr="00EF14D9">
        <w:t>by:</w:t>
      </w:r>
    </w:p>
    <w:p w:rsidR="00D85B1A" w:rsidRPr="00EF14D9" w:rsidRDefault="00D85B1A" w:rsidP="00326E00"/>
    <w:p w:rsidR="00AE56D8" w:rsidRPr="00EF14D9" w:rsidRDefault="00AE56D8" w:rsidP="00326E00">
      <w:r w:rsidRPr="00EF14D9">
        <w:rPr>
          <w:b/>
          <w:spacing w:val="-5"/>
        </w:rPr>
        <w:t xml:space="preserve">Telephone </w:t>
      </w:r>
      <w:r w:rsidRPr="00EF14D9">
        <w:t>| +61 8 8237</w:t>
      </w:r>
      <w:r w:rsidRPr="00EF14D9">
        <w:rPr>
          <w:spacing w:val="-21"/>
        </w:rPr>
        <w:t xml:space="preserve"> </w:t>
      </w:r>
      <w:r w:rsidRPr="00EF14D9">
        <w:t>8260</w:t>
      </w:r>
    </w:p>
    <w:p w:rsidR="00FC24FD" w:rsidRPr="00FC24FD" w:rsidRDefault="00AE56D8" w:rsidP="00326E00">
      <w:pPr>
        <w:rPr>
          <w:spacing w:val="-4"/>
        </w:rPr>
      </w:pPr>
      <w:r w:rsidRPr="00EF14D9">
        <w:rPr>
          <w:b/>
        </w:rPr>
        <w:t xml:space="preserve">Email </w:t>
      </w:r>
      <w:r w:rsidRPr="00EF14D9">
        <w:t xml:space="preserve">| </w:t>
      </w:r>
      <w:hyperlink r:id="rId10">
        <w:r w:rsidRPr="00EF14D9">
          <w:rPr>
            <w:spacing w:val="-4"/>
          </w:rPr>
          <w:t>NRHC@health.gov.au</w:t>
        </w:r>
      </w:hyperlink>
    </w:p>
    <w:p w:rsidR="00AE56D8" w:rsidRPr="00EF14D9" w:rsidRDefault="00AE56D8" w:rsidP="00326E00">
      <w:r w:rsidRPr="00EF14D9">
        <w:rPr>
          <w:b/>
        </w:rPr>
        <w:t xml:space="preserve">Mail </w:t>
      </w:r>
      <w:r w:rsidRPr="00EF14D9">
        <w:t xml:space="preserve">| National Rural Health </w:t>
      </w:r>
      <w:r w:rsidRPr="00EF14D9">
        <w:rPr>
          <w:spacing w:val="-5"/>
        </w:rPr>
        <w:t xml:space="preserve">Commissioner, </w:t>
      </w:r>
      <w:r w:rsidRPr="00EF14D9">
        <w:t xml:space="preserve">Department of Health, GPO </w:t>
      </w:r>
      <w:r w:rsidRPr="00EF14D9">
        <w:rPr>
          <w:spacing w:val="-4"/>
        </w:rPr>
        <w:t xml:space="preserve">Box </w:t>
      </w:r>
      <w:r w:rsidRPr="00EF14D9">
        <w:t>9848, Adelaide SA</w:t>
      </w:r>
      <w:r w:rsidRPr="00EF14D9">
        <w:rPr>
          <w:spacing w:val="-8"/>
        </w:rPr>
        <w:t xml:space="preserve"> </w:t>
      </w:r>
      <w:r w:rsidRPr="00EF14D9">
        <w:t>5001</w:t>
      </w:r>
    </w:p>
    <w:p w:rsidR="00FC24FD" w:rsidRDefault="00FC24FD" w:rsidP="00326E00"/>
    <w:p w:rsidR="00AE56D8" w:rsidRPr="00EF14D9" w:rsidRDefault="00AE56D8" w:rsidP="00326E00">
      <w:r w:rsidRPr="00EF14D9">
        <w:t xml:space="preserve">Further information about the National Rural Health Commissioner can be found on the </w:t>
      </w:r>
      <w:r w:rsidRPr="00EF14D9">
        <w:rPr>
          <w:spacing w:val="-4"/>
        </w:rPr>
        <w:t xml:space="preserve">Commissioner’s </w:t>
      </w:r>
      <w:r w:rsidRPr="00EF14D9">
        <w:t>website at</w:t>
      </w:r>
      <w:r w:rsidRPr="00EF14D9">
        <w:rPr>
          <w:spacing w:val="21"/>
        </w:rPr>
        <w:t xml:space="preserve"> </w:t>
      </w:r>
      <w:hyperlink r:id="rId11">
        <w:r w:rsidRPr="00EF14D9">
          <w:rPr>
            <w:spacing w:val="-4"/>
          </w:rPr>
          <w:t>www.health.gov.au/national-rural-health-commissioner</w:t>
        </w:r>
      </w:hyperlink>
    </w:p>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056BA" w:rsidP="00326E00"/>
    <w:p w:rsidR="001056BA" w:rsidRDefault="001A663B" w:rsidP="00326E00">
      <w:pPr>
        <w:pStyle w:val="Heading2"/>
      </w:pPr>
      <w:bookmarkStart w:id="33" w:name="_Toc31892954"/>
      <w:bookmarkStart w:id="34" w:name="_Toc31893038"/>
      <w:bookmarkStart w:id="35" w:name="_Toc31893079"/>
      <w:bookmarkStart w:id="36" w:name="_Toc31976244"/>
      <w:bookmarkStart w:id="37" w:name="_Toc32327690"/>
      <w:bookmarkStart w:id="38" w:name="_Toc32327735"/>
      <w:bookmarkStart w:id="39" w:name="_Toc32393409"/>
      <w:r>
        <w:t>Disclaimer</w:t>
      </w:r>
      <w:bookmarkEnd w:id="33"/>
      <w:bookmarkEnd w:id="34"/>
      <w:bookmarkEnd w:id="35"/>
      <w:bookmarkEnd w:id="36"/>
      <w:bookmarkEnd w:id="37"/>
      <w:bookmarkEnd w:id="38"/>
      <w:bookmarkEnd w:id="39"/>
    </w:p>
    <w:p w:rsidR="00D85B1A" w:rsidRDefault="00D85B1A" w:rsidP="00326E00"/>
    <w:p w:rsidR="001056BA" w:rsidRPr="00EF14D9" w:rsidRDefault="001A663B" w:rsidP="00326E00">
      <w:r w:rsidRPr="00EF14D9">
        <w:t xml:space="preserve">The National Rural Health Commissioner is an independent statutory </w:t>
      </w:r>
      <w:r w:rsidRPr="00EF14D9">
        <w:rPr>
          <w:spacing w:val="-4"/>
        </w:rPr>
        <w:t xml:space="preserve">officer. </w:t>
      </w:r>
      <w:r w:rsidRPr="00EF14D9">
        <w:t xml:space="preserve">The views </w:t>
      </w:r>
      <w:r w:rsidRPr="00EF14D9">
        <w:rPr>
          <w:spacing w:val="-4"/>
        </w:rPr>
        <w:t xml:space="preserve">expressed </w:t>
      </w:r>
      <w:r w:rsidRPr="00EF14D9">
        <w:t>in this</w:t>
      </w:r>
      <w:r w:rsidRPr="00EF14D9">
        <w:rPr>
          <w:spacing w:val="-7"/>
        </w:rPr>
        <w:t xml:space="preserve"> </w:t>
      </w:r>
      <w:r w:rsidRPr="00EF14D9">
        <w:t>document</w:t>
      </w:r>
      <w:r w:rsidRPr="00EF14D9">
        <w:rPr>
          <w:spacing w:val="-7"/>
        </w:rPr>
        <w:t xml:space="preserve"> </w:t>
      </w:r>
      <w:r w:rsidRPr="00EF14D9">
        <w:t>do</w:t>
      </w:r>
      <w:r w:rsidRPr="00EF14D9">
        <w:rPr>
          <w:spacing w:val="-7"/>
        </w:rPr>
        <w:t xml:space="preserve"> </w:t>
      </w:r>
      <w:r w:rsidRPr="00EF14D9">
        <w:t>not</w:t>
      </w:r>
      <w:r w:rsidRPr="00EF14D9">
        <w:rPr>
          <w:spacing w:val="-7"/>
        </w:rPr>
        <w:t xml:space="preserve"> </w:t>
      </w:r>
      <w:r w:rsidRPr="00EF14D9">
        <w:t>represent</w:t>
      </w:r>
      <w:r w:rsidRPr="00EF14D9">
        <w:rPr>
          <w:spacing w:val="-7"/>
        </w:rPr>
        <w:t xml:space="preserve"> </w:t>
      </w:r>
      <w:r w:rsidRPr="00EF14D9">
        <w:t>an</w:t>
      </w:r>
      <w:r w:rsidRPr="00EF14D9">
        <w:rPr>
          <w:spacing w:val="-7"/>
        </w:rPr>
        <w:t xml:space="preserve"> </w:t>
      </w:r>
      <w:r w:rsidRPr="00EF14D9">
        <w:t>official</w:t>
      </w:r>
      <w:r w:rsidRPr="00EF14D9">
        <w:rPr>
          <w:spacing w:val="-7"/>
        </w:rPr>
        <w:t xml:space="preserve"> </w:t>
      </w:r>
      <w:r w:rsidRPr="00EF14D9">
        <w:t>position</w:t>
      </w:r>
      <w:r w:rsidRPr="00EF14D9">
        <w:rPr>
          <w:spacing w:val="-7"/>
        </w:rPr>
        <w:t xml:space="preserve"> </w:t>
      </w:r>
      <w:r w:rsidRPr="00EF14D9">
        <w:t>of</w:t>
      </w:r>
      <w:r w:rsidRPr="00EF14D9">
        <w:rPr>
          <w:spacing w:val="-7"/>
        </w:rPr>
        <w:t xml:space="preserve"> </w:t>
      </w:r>
      <w:r w:rsidRPr="00EF14D9">
        <w:t>the</w:t>
      </w:r>
      <w:r w:rsidRPr="00EF14D9">
        <w:rPr>
          <w:spacing w:val="-7"/>
        </w:rPr>
        <w:t xml:space="preserve"> </w:t>
      </w:r>
      <w:r w:rsidRPr="00EF14D9">
        <w:t>Commonwealth</w:t>
      </w:r>
      <w:r w:rsidRPr="00EF14D9">
        <w:rPr>
          <w:spacing w:val="-7"/>
        </w:rPr>
        <w:t xml:space="preserve"> </w:t>
      </w:r>
      <w:r w:rsidRPr="00EF14D9">
        <w:t>Department</w:t>
      </w:r>
      <w:r w:rsidRPr="00EF14D9">
        <w:rPr>
          <w:spacing w:val="-7"/>
        </w:rPr>
        <w:t xml:space="preserve"> </w:t>
      </w:r>
      <w:r w:rsidRPr="00EF14D9">
        <w:t>of</w:t>
      </w:r>
      <w:r w:rsidRPr="00EF14D9">
        <w:rPr>
          <w:spacing w:val="-7"/>
        </w:rPr>
        <w:t xml:space="preserve"> </w:t>
      </w:r>
      <w:r w:rsidRPr="00EF14D9">
        <w:t>Health</w:t>
      </w:r>
      <w:r w:rsidRPr="00EF14D9">
        <w:rPr>
          <w:spacing w:val="-7"/>
        </w:rPr>
        <w:t xml:space="preserve"> </w:t>
      </w:r>
      <w:r w:rsidRPr="00EF14D9">
        <w:t>or</w:t>
      </w:r>
      <w:r w:rsidRPr="00EF14D9">
        <w:rPr>
          <w:spacing w:val="-7"/>
        </w:rPr>
        <w:t xml:space="preserve"> </w:t>
      </w:r>
      <w:r w:rsidRPr="00EF14D9">
        <w:t>the</w:t>
      </w:r>
    </w:p>
    <w:p w:rsidR="001056BA" w:rsidRPr="00EF14D9" w:rsidRDefault="001A663B" w:rsidP="00326E00">
      <w:r w:rsidRPr="00EF14D9">
        <w:t>Australian Government. Publication of this document by the Commissioner does not necessarily reflect the views</w:t>
      </w:r>
      <w:r w:rsidRPr="00EF14D9">
        <w:rPr>
          <w:spacing w:val="-5"/>
        </w:rPr>
        <w:t xml:space="preserve"> </w:t>
      </w:r>
      <w:r w:rsidRPr="00EF14D9">
        <w:t>of</w:t>
      </w:r>
      <w:r w:rsidRPr="00EF14D9">
        <w:rPr>
          <w:spacing w:val="-5"/>
        </w:rPr>
        <w:t xml:space="preserve"> </w:t>
      </w:r>
      <w:r w:rsidRPr="00EF14D9">
        <w:t>the</w:t>
      </w:r>
      <w:r w:rsidRPr="00EF14D9">
        <w:rPr>
          <w:spacing w:val="-5"/>
        </w:rPr>
        <w:t xml:space="preserve"> </w:t>
      </w:r>
      <w:r w:rsidRPr="00EF14D9">
        <w:t>Department</w:t>
      </w:r>
      <w:r w:rsidRPr="00EF14D9">
        <w:rPr>
          <w:spacing w:val="-5"/>
        </w:rPr>
        <w:t xml:space="preserve"> </w:t>
      </w:r>
      <w:r w:rsidRPr="00EF14D9">
        <w:t>of</w:t>
      </w:r>
      <w:r w:rsidRPr="00EF14D9">
        <w:rPr>
          <w:spacing w:val="-5"/>
        </w:rPr>
        <w:t xml:space="preserve"> </w:t>
      </w:r>
      <w:r w:rsidRPr="00EF14D9">
        <w:t>Health</w:t>
      </w:r>
      <w:r w:rsidRPr="00EF14D9">
        <w:rPr>
          <w:spacing w:val="-5"/>
        </w:rPr>
        <w:t xml:space="preserve"> </w:t>
      </w:r>
      <w:r w:rsidRPr="00EF14D9">
        <w:t>or</w:t>
      </w:r>
      <w:r w:rsidRPr="00EF14D9">
        <w:rPr>
          <w:spacing w:val="-5"/>
        </w:rPr>
        <w:t xml:space="preserve"> </w:t>
      </w:r>
      <w:r w:rsidRPr="00EF14D9">
        <w:t>indicate</w:t>
      </w:r>
      <w:r w:rsidRPr="00EF14D9">
        <w:rPr>
          <w:spacing w:val="-5"/>
        </w:rPr>
        <w:t xml:space="preserve"> </w:t>
      </w:r>
      <w:r w:rsidRPr="00EF14D9">
        <w:t>a</w:t>
      </w:r>
      <w:r w:rsidRPr="00EF14D9">
        <w:rPr>
          <w:spacing w:val="-5"/>
        </w:rPr>
        <w:t xml:space="preserve"> </w:t>
      </w:r>
      <w:r w:rsidRPr="00EF14D9">
        <w:t>commitment</w:t>
      </w:r>
      <w:r w:rsidRPr="00EF14D9">
        <w:rPr>
          <w:spacing w:val="-5"/>
        </w:rPr>
        <w:t xml:space="preserve"> </w:t>
      </w:r>
      <w:r w:rsidRPr="00EF14D9">
        <w:t>to</w:t>
      </w:r>
      <w:r w:rsidRPr="00EF14D9">
        <w:rPr>
          <w:spacing w:val="-5"/>
        </w:rPr>
        <w:t xml:space="preserve"> </w:t>
      </w:r>
      <w:r w:rsidRPr="00EF14D9">
        <w:t>a</w:t>
      </w:r>
      <w:r w:rsidRPr="00EF14D9">
        <w:rPr>
          <w:spacing w:val="-5"/>
        </w:rPr>
        <w:t xml:space="preserve"> </w:t>
      </w:r>
      <w:r w:rsidRPr="00EF14D9">
        <w:t>particular</w:t>
      </w:r>
      <w:r w:rsidRPr="00EF14D9">
        <w:rPr>
          <w:spacing w:val="-5"/>
        </w:rPr>
        <w:t xml:space="preserve"> </w:t>
      </w:r>
      <w:r w:rsidRPr="00EF14D9">
        <w:t>course</w:t>
      </w:r>
      <w:r w:rsidRPr="00EF14D9">
        <w:rPr>
          <w:spacing w:val="-5"/>
        </w:rPr>
        <w:t xml:space="preserve"> </w:t>
      </w:r>
      <w:r w:rsidRPr="00EF14D9">
        <w:t>of</w:t>
      </w:r>
      <w:r w:rsidRPr="00EF14D9">
        <w:rPr>
          <w:spacing w:val="-5"/>
        </w:rPr>
        <w:t xml:space="preserve"> </w:t>
      </w:r>
      <w:r w:rsidRPr="00EF14D9">
        <w:t>action.</w:t>
      </w:r>
    </w:p>
    <w:p w:rsidR="001056BA" w:rsidRDefault="001056BA" w:rsidP="00326E00">
      <w:pPr>
        <w:sectPr w:rsidR="001056BA" w:rsidSect="009E20E4">
          <w:headerReference w:type="even" r:id="rId12"/>
          <w:headerReference w:type="default" r:id="rId13"/>
          <w:footerReference w:type="even" r:id="rId14"/>
          <w:footerReference w:type="default" r:id="rId15"/>
          <w:headerReference w:type="first" r:id="rId16"/>
          <w:pgSz w:w="11910" w:h="16840"/>
          <w:pgMar w:top="1020" w:right="1000" w:bottom="680" w:left="1000" w:header="0" w:footer="494" w:gutter="0"/>
          <w:pgNumType w:start="1"/>
          <w:cols w:space="720"/>
        </w:sectPr>
      </w:pPr>
    </w:p>
    <w:p w:rsidR="001056BA" w:rsidRDefault="001A663B" w:rsidP="00326E00">
      <w:pPr>
        <w:pStyle w:val="Heading2"/>
        <w:rPr>
          <w:rFonts w:eastAsia="Century Gothic" w:hAnsi="Century Gothic" w:cs="Century Gothic"/>
          <w:szCs w:val="30"/>
        </w:rPr>
      </w:pPr>
      <w:bookmarkStart w:id="40" w:name="_Toc32393410"/>
      <w:r>
        <w:lastRenderedPageBreak/>
        <w:t>Acknowledgement of</w:t>
      </w:r>
      <w:r>
        <w:rPr>
          <w:spacing w:val="-4"/>
        </w:rPr>
        <w:t xml:space="preserve"> </w:t>
      </w:r>
      <w:r>
        <w:t>Country</w:t>
      </w:r>
      <w:bookmarkEnd w:id="40"/>
    </w:p>
    <w:p w:rsidR="00D85B1A" w:rsidRDefault="00D85B1A" w:rsidP="00326E00"/>
    <w:p w:rsidR="001056BA" w:rsidRPr="00EF14D9" w:rsidRDefault="001A663B" w:rsidP="00326E00">
      <w:r w:rsidRPr="00EF14D9">
        <w:t xml:space="preserve">The National Rural Health Commissioner (the Commissioner) acknowledges the </w:t>
      </w:r>
      <w:r w:rsidRPr="00EF14D9">
        <w:rPr>
          <w:spacing w:val="-5"/>
        </w:rPr>
        <w:t xml:space="preserve">Traditional </w:t>
      </w:r>
      <w:r w:rsidRPr="00EF14D9">
        <w:t xml:space="preserve">Owners and Custodians of Country throughout Australia. The Commissioner recognises the strength and resilience of Aboriginal and </w:t>
      </w:r>
      <w:r w:rsidRPr="00EF14D9">
        <w:rPr>
          <w:spacing w:val="-7"/>
        </w:rPr>
        <w:t xml:space="preserve">Torres </w:t>
      </w:r>
      <w:r w:rsidRPr="00EF14D9">
        <w:t xml:space="preserve">Strait Islander peoples and acknowledges and respects their continuing connections and relationships to </w:t>
      </w:r>
      <w:r w:rsidRPr="00EF14D9">
        <w:rPr>
          <w:spacing w:val="-5"/>
        </w:rPr>
        <w:t xml:space="preserve">country, </w:t>
      </w:r>
      <w:r w:rsidRPr="00EF14D9">
        <w:t xml:space="preserve">rivers, land and sea. The Commissioner acknowledges and respects the </w:t>
      </w:r>
      <w:r w:rsidRPr="00EF14D9">
        <w:rPr>
          <w:spacing w:val="-5"/>
        </w:rPr>
        <w:t xml:space="preserve">Traditional </w:t>
      </w:r>
      <w:r w:rsidRPr="00EF14D9">
        <w:t xml:space="preserve">Custodians upon whose ancestral lands our health services are located and the ongoing contribution Aboriginal and </w:t>
      </w:r>
      <w:r w:rsidRPr="00EF14D9">
        <w:rPr>
          <w:spacing w:val="-7"/>
        </w:rPr>
        <w:t xml:space="preserve">Torres </w:t>
      </w:r>
      <w:r w:rsidRPr="00EF14D9">
        <w:t xml:space="preserve">Strait Islander peoples </w:t>
      </w:r>
      <w:r w:rsidRPr="00EF14D9">
        <w:rPr>
          <w:spacing w:val="-4"/>
        </w:rPr>
        <w:t xml:space="preserve">make </w:t>
      </w:r>
      <w:r w:rsidRPr="00EF14D9">
        <w:t xml:space="preserve">across the health system and wider </w:t>
      </w:r>
      <w:r w:rsidRPr="00EF14D9">
        <w:rPr>
          <w:spacing w:val="-4"/>
        </w:rPr>
        <w:t xml:space="preserve">community. </w:t>
      </w:r>
      <w:r w:rsidRPr="00EF14D9">
        <w:t xml:space="preserve">He also pays his respects to Elders past, present and emerging and </w:t>
      </w:r>
      <w:r w:rsidRPr="00EF14D9">
        <w:rPr>
          <w:spacing w:val="-4"/>
        </w:rPr>
        <w:t xml:space="preserve">extends </w:t>
      </w:r>
      <w:r w:rsidRPr="00EF14D9">
        <w:t xml:space="preserve">that respect to all </w:t>
      </w:r>
      <w:r w:rsidRPr="00EF14D9">
        <w:rPr>
          <w:spacing w:val="-5"/>
        </w:rPr>
        <w:t xml:space="preserve">Traditional </w:t>
      </w:r>
      <w:r w:rsidRPr="00EF14D9">
        <w:t>Custodians of this</w:t>
      </w:r>
      <w:r w:rsidRPr="00EF14D9">
        <w:rPr>
          <w:spacing w:val="-1"/>
        </w:rPr>
        <w:t xml:space="preserve"> </w:t>
      </w:r>
      <w:r w:rsidRPr="00EF14D9">
        <w:t>land.</w:t>
      </w:r>
    </w:p>
    <w:p w:rsidR="000B4A42" w:rsidRPr="00EF14D9" w:rsidRDefault="000B4A42" w:rsidP="00326E00"/>
    <w:p w:rsidR="001056BA" w:rsidRDefault="001A663B" w:rsidP="00326E00">
      <w:r w:rsidRPr="00EF14D9">
        <w:t xml:space="preserve">In </w:t>
      </w:r>
      <w:r w:rsidR="00901CCF" w:rsidRPr="00EF14D9">
        <w:t xml:space="preserve">developing the </w:t>
      </w:r>
      <w:r w:rsidR="00B3085A">
        <w:t>Interim</w:t>
      </w:r>
      <w:r w:rsidRPr="00EF14D9">
        <w:t xml:space="preserve"> </w:t>
      </w:r>
      <w:r w:rsidRPr="00EF14D9">
        <w:rPr>
          <w:spacing w:val="-4"/>
        </w:rPr>
        <w:t xml:space="preserve">Report </w:t>
      </w:r>
      <w:r w:rsidRPr="00EF14D9">
        <w:t xml:space="preserve">the Commissioner has been guided by learnings from Aboriginal and </w:t>
      </w:r>
      <w:r w:rsidRPr="00EF14D9">
        <w:rPr>
          <w:spacing w:val="-7"/>
        </w:rPr>
        <w:t xml:space="preserve">Torres </w:t>
      </w:r>
      <w:r w:rsidRPr="00EF14D9">
        <w:rPr>
          <w:spacing w:val="-4"/>
        </w:rPr>
        <w:t xml:space="preserve">Strait </w:t>
      </w:r>
      <w:r w:rsidRPr="00EF14D9">
        <w:t xml:space="preserve">Islander </w:t>
      </w:r>
      <w:r w:rsidR="00B3085A">
        <w:rPr>
          <w:spacing w:val="-4"/>
        </w:rPr>
        <w:t>peoples’</w:t>
      </w:r>
      <w:r w:rsidRPr="00EF14D9">
        <w:rPr>
          <w:spacing w:val="-4"/>
        </w:rPr>
        <w:t xml:space="preserve"> </w:t>
      </w:r>
      <w:r w:rsidRPr="00EF14D9">
        <w:t>concepts of health and wellbeing, in the importance of community control and connection to</w:t>
      </w:r>
      <w:r w:rsidRPr="00EF14D9">
        <w:rPr>
          <w:spacing w:val="-6"/>
        </w:rPr>
        <w:t xml:space="preserve"> </w:t>
      </w:r>
      <w:r w:rsidRPr="00EF14D9">
        <w:rPr>
          <w:spacing w:val="-5"/>
        </w:rPr>
        <w:t>country,</w:t>
      </w:r>
      <w:r w:rsidRPr="00EF14D9">
        <w:rPr>
          <w:spacing w:val="-6"/>
        </w:rPr>
        <w:t xml:space="preserve"> </w:t>
      </w:r>
      <w:r w:rsidRPr="00EF14D9">
        <w:t>and</w:t>
      </w:r>
      <w:r w:rsidRPr="00EF14D9">
        <w:rPr>
          <w:spacing w:val="-6"/>
        </w:rPr>
        <w:t xml:space="preserve"> </w:t>
      </w:r>
      <w:r w:rsidRPr="00EF14D9">
        <w:t>with</w:t>
      </w:r>
      <w:r w:rsidRPr="00EF14D9">
        <w:rPr>
          <w:spacing w:val="-6"/>
        </w:rPr>
        <w:t xml:space="preserve"> </w:t>
      </w:r>
      <w:r w:rsidRPr="00EF14D9">
        <w:t>respect</w:t>
      </w:r>
      <w:r w:rsidRPr="00EF14D9">
        <w:rPr>
          <w:spacing w:val="-6"/>
        </w:rPr>
        <w:t xml:space="preserve"> </w:t>
      </w:r>
      <w:r w:rsidRPr="00EF14D9">
        <w:t>and</w:t>
      </w:r>
      <w:r w:rsidRPr="00EF14D9">
        <w:rPr>
          <w:spacing w:val="-6"/>
        </w:rPr>
        <w:t xml:space="preserve"> </w:t>
      </w:r>
      <w:r w:rsidRPr="00EF14D9">
        <w:t>consideration</w:t>
      </w:r>
      <w:r w:rsidRPr="00EF14D9">
        <w:rPr>
          <w:spacing w:val="-6"/>
        </w:rPr>
        <w:t xml:space="preserve"> </w:t>
      </w:r>
      <w:r w:rsidRPr="00EF14D9">
        <w:t>for</w:t>
      </w:r>
      <w:r w:rsidRPr="00EF14D9">
        <w:rPr>
          <w:spacing w:val="-6"/>
        </w:rPr>
        <w:t xml:space="preserve"> </w:t>
      </w:r>
      <w:r w:rsidRPr="00EF14D9">
        <w:t>the</w:t>
      </w:r>
      <w:r w:rsidRPr="00EF14D9">
        <w:rPr>
          <w:spacing w:val="-6"/>
        </w:rPr>
        <w:t xml:space="preserve"> </w:t>
      </w:r>
      <w:r w:rsidRPr="00EF14D9">
        <w:t>wisdom</w:t>
      </w:r>
      <w:r w:rsidRPr="00EF14D9">
        <w:rPr>
          <w:spacing w:val="-6"/>
        </w:rPr>
        <w:t xml:space="preserve"> </w:t>
      </w:r>
      <w:r w:rsidRPr="00EF14D9">
        <w:t>of</w:t>
      </w:r>
      <w:r w:rsidRPr="00EF14D9">
        <w:rPr>
          <w:spacing w:val="-6"/>
        </w:rPr>
        <w:t xml:space="preserve"> </w:t>
      </w:r>
      <w:r w:rsidRPr="00EF14D9">
        <w:t>Elders</w:t>
      </w:r>
      <w:r w:rsidRPr="00EF14D9">
        <w:rPr>
          <w:spacing w:val="-6"/>
        </w:rPr>
        <w:t xml:space="preserve"> </w:t>
      </w:r>
      <w:r w:rsidRPr="00EF14D9">
        <w:t>and</w:t>
      </w:r>
      <w:r w:rsidRPr="00EF14D9">
        <w:rPr>
          <w:spacing w:val="-6"/>
        </w:rPr>
        <w:t xml:space="preserve"> </w:t>
      </w:r>
      <w:r w:rsidRPr="00EF14D9">
        <w:t>local</w:t>
      </w:r>
      <w:r w:rsidRPr="00EF14D9">
        <w:rPr>
          <w:spacing w:val="-6"/>
        </w:rPr>
        <w:t xml:space="preserve"> </w:t>
      </w:r>
      <w:r w:rsidRPr="00EF14D9">
        <w:t>decision-making</w:t>
      </w:r>
      <w:r>
        <w:t>.</w:t>
      </w:r>
    </w:p>
    <w:p w:rsidR="001056BA" w:rsidRDefault="001056BA" w:rsidP="00326E00"/>
    <w:p w:rsidR="001056BA" w:rsidRDefault="001A663B" w:rsidP="00326E00">
      <w:pPr>
        <w:pStyle w:val="Heading2"/>
        <w:rPr>
          <w:rFonts w:eastAsia="Century Gothic" w:hAnsi="Century Gothic" w:cs="Century Gothic"/>
          <w:szCs w:val="30"/>
        </w:rPr>
      </w:pPr>
      <w:bookmarkStart w:id="41" w:name="_Toc32393411"/>
      <w:r>
        <w:t>Terminology</w:t>
      </w:r>
      <w:bookmarkEnd w:id="41"/>
    </w:p>
    <w:p w:rsidR="00D85B1A" w:rsidRDefault="00D85B1A" w:rsidP="00326E00"/>
    <w:p w:rsidR="001056BA" w:rsidRPr="00EF14D9" w:rsidRDefault="001A663B" w:rsidP="00326E00">
      <w:r w:rsidRPr="00EF14D9">
        <w:t xml:space="preserve">In this </w:t>
      </w:r>
      <w:r w:rsidRPr="00EF14D9">
        <w:rPr>
          <w:spacing w:val="-4"/>
        </w:rPr>
        <w:t xml:space="preserve">Report, </w:t>
      </w:r>
      <w:r w:rsidRPr="00EF14D9">
        <w:t xml:space="preserve">the Modified Monash Model (MMM) is used to differentiate areas of Australia in terms of their remoteness and population. The Commissioner acknowledges that there are important considerations beyond distance and size that distinguish one area of Australia from another and that these can be accommodated in planning and implementation. </w:t>
      </w:r>
      <w:r w:rsidRPr="00EF14D9">
        <w:rPr>
          <w:spacing w:val="-5"/>
        </w:rPr>
        <w:t xml:space="preserve">However, </w:t>
      </w:r>
      <w:r w:rsidRPr="00EF14D9">
        <w:t xml:space="preserve">for </w:t>
      </w:r>
      <w:r w:rsidRPr="00EF14D9">
        <w:rPr>
          <w:spacing w:val="-4"/>
        </w:rPr>
        <w:t xml:space="preserve">simplicity, </w:t>
      </w:r>
      <w:r w:rsidRPr="00EF14D9">
        <w:t xml:space="preserve">this document will occasionally use collective terms to describe certain areas of Australia and those terms should be </w:t>
      </w:r>
      <w:r w:rsidRPr="00EF14D9">
        <w:rPr>
          <w:spacing w:val="-4"/>
        </w:rPr>
        <w:t xml:space="preserve">taken </w:t>
      </w:r>
      <w:r w:rsidRPr="00EF14D9">
        <w:t>broadly to have the following</w:t>
      </w:r>
      <w:r w:rsidRPr="00EF14D9">
        <w:rPr>
          <w:spacing w:val="-2"/>
        </w:rPr>
        <w:t xml:space="preserve"> </w:t>
      </w:r>
      <w:r w:rsidRPr="00EF14D9">
        <w:t>meanings:</w:t>
      </w:r>
    </w:p>
    <w:p w:rsidR="001056BA" w:rsidRPr="00D85B1A" w:rsidRDefault="001A663B" w:rsidP="00326E00">
      <w:pPr>
        <w:pStyle w:val="ListParagraph"/>
      </w:pPr>
      <w:r w:rsidRPr="00D85B1A">
        <w:t>‘Regional’ means MMM 2 and 3 areas</w:t>
      </w:r>
    </w:p>
    <w:p w:rsidR="001056BA" w:rsidRPr="00D85B1A" w:rsidRDefault="001A663B" w:rsidP="00326E00">
      <w:pPr>
        <w:pStyle w:val="ListParagraph"/>
      </w:pPr>
      <w:r w:rsidRPr="00D85B1A">
        <w:t>‘Rural’ means MMM 4 and 5 areas</w:t>
      </w:r>
    </w:p>
    <w:p w:rsidR="001056BA" w:rsidRPr="00D85B1A" w:rsidRDefault="001A663B" w:rsidP="00326E00">
      <w:pPr>
        <w:pStyle w:val="ListParagraph"/>
      </w:pPr>
      <w:r w:rsidRPr="00D85B1A">
        <w:t>‘Remote’ means MMM 6 and 7 areas</w:t>
      </w:r>
    </w:p>
    <w:p w:rsidR="001056BA" w:rsidRPr="00EF14D9" w:rsidRDefault="001056BA" w:rsidP="00326E00"/>
    <w:p w:rsidR="001056BA" w:rsidRPr="00EF14D9" w:rsidRDefault="001A663B" w:rsidP="00326E00">
      <w:r w:rsidRPr="00EF14D9">
        <w:t xml:space="preserve">The terms </w:t>
      </w:r>
      <w:r w:rsidRPr="00EF14D9">
        <w:rPr>
          <w:spacing w:val="-5"/>
        </w:rPr>
        <w:t xml:space="preserve">‘Aboriginal </w:t>
      </w:r>
      <w:r w:rsidRPr="00EF14D9">
        <w:t xml:space="preserve">and </w:t>
      </w:r>
      <w:r w:rsidRPr="00EF14D9">
        <w:rPr>
          <w:spacing w:val="-7"/>
        </w:rPr>
        <w:t xml:space="preserve">Torres </w:t>
      </w:r>
      <w:r w:rsidRPr="00EF14D9">
        <w:t xml:space="preserve">Strait Islander’ and </w:t>
      </w:r>
      <w:r w:rsidRPr="00EF14D9">
        <w:rPr>
          <w:spacing w:val="-4"/>
        </w:rPr>
        <w:t xml:space="preserve">‘Indigenous’ </w:t>
      </w:r>
      <w:r w:rsidRPr="00EF14D9">
        <w:t>are used interchangeably throughout this document with</w:t>
      </w:r>
      <w:r w:rsidRPr="00EF14D9">
        <w:rPr>
          <w:spacing w:val="-1"/>
        </w:rPr>
        <w:t xml:space="preserve"> </w:t>
      </w:r>
      <w:r w:rsidRPr="00EF14D9">
        <w:t>respect.</w:t>
      </w:r>
    </w:p>
    <w:p w:rsidR="00901CCF" w:rsidRPr="00EF14D9" w:rsidRDefault="00901CCF" w:rsidP="00326E00"/>
    <w:p w:rsidR="001056BA" w:rsidRPr="00EF14D9" w:rsidRDefault="001A663B" w:rsidP="00326E00">
      <w:r w:rsidRPr="00EF14D9">
        <w:t>The term ‘health service provider’ is used in this report to include collective individual service providers as well</w:t>
      </w:r>
      <w:r w:rsidRPr="00EF14D9">
        <w:rPr>
          <w:spacing w:val="-6"/>
        </w:rPr>
        <w:t xml:space="preserve"> </w:t>
      </w:r>
      <w:r w:rsidRPr="00EF14D9">
        <w:t>as</w:t>
      </w:r>
      <w:r w:rsidRPr="00EF14D9">
        <w:rPr>
          <w:spacing w:val="-6"/>
        </w:rPr>
        <w:t xml:space="preserve"> </w:t>
      </w:r>
      <w:r w:rsidRPr="00EF14D9">
        <w:t>health</w:t>
      </w:r>
      <w:r w:rsidRPr="00EF14D9">
        <w:rPr>
          <w:spacing w:val="-6"/>
        </w:rPr>
        <w:t xml:space="preserve"> </w:t>
      </w:r>
      <w:r w:rsidRPr="00EF14D9">
        <w:t>service</w:t>
      </w:r>
      <w:r w:rsidRPr="00EF14D9">
        <w:rPr>
          <w:spacing w:val="-6"/>
        </w:rPr>
        <w:t xml:space="preserve"> </w:t>
      </w:r>
      <w:r w:rsidRPr="00EF14D9">
        <w:t>organisations</w:t>
      </w:r>
      <w:r w:rsidRPr="00EF14D9">
        <w:rPr>
          <w:spacing w:val="-6"/>
        </w:rPr>
        <w:t xml:space="preserve"> </w:t>
      </w:r>
      <w:r w:rsidRPr="00EF14D9">
        <w:t>from</w:t>
      </w:r>
      <w:r w:rsidRPr="00EF14D9">
        <w:rPr>
          <w:spacing w:val="-6"/>
        </w:rPr>
        <w:t xml:space="preserve"> </w:t>
      </w:r>
      <w:r w:rsidRPr="00EF14D9">
        <w:t>the</w:t>
      </w:r>
      <w:r w:rsidRPr="00EF14D9">
        <w:rPr>
          <w:spacing w:val="-6"/>
        </w:rPr>
        <w:t xml:space="preserve"> </w:t>
      </w:r>
      <w:r w:rsidRPr="00EF14D9">
        <w:t>public,</w:t>
      </w:r>
      <w:r w:rsidRPr="00EF14D9">
        <w:rPr>
          <w:spacing w:val="-6"/>
        </w:rPr>
        <w:t xml:space="preserve"> </w:t>
      </w:r>
      <w:r w:rsidRPr="00EF14D9">
        <w:t>private</w:t>
      </w:r>
      <w:r w:rsidRPr="00EF14D9">
        <w:rPr>
          <w:spacing w:val="-6"/>
        </w:rPr>
        <w:t xml:space="preserve"> </w:t>
      </w:r>
      <w:r w:rsidRPr="00EF14D9">
        <w:t>and</w:t>
      </w:r>
      <w:r w:rsidRPr="00EF14D9">
        <w:rPr>
          <w:spacing w:val="-6"/>
        </w:rPr>
        <w:t xml:space="preserve"> </w:t>
      </w:r>
      <w:r w:rsidRPr="00EF14D9">
        <w:t>not</w:t>
      </w:r>
      <w:r w:rsidRPr="00EF14D9">
        <w:rPr>
          <w:spacing w:val="-6"/>
        </w:rPr>
        <w:t xml:space="preserve"> </w:t>
      </w:r>
      <w:r w:rsidRPr="00EF14D9">
        <w:t>for</w:t>
      </w:r>
      <w:r w:rsidRPr="00EF14D9">
        <w:rPr>
          <w:spacing w:val="-6"/>
        </w:rPr>
        <w:t xml:space="preserve"> </w:t>
      </w:r>
      <w:r w:rsidRPr="00EF14D9">
        <w:t>profit</w:t>
      </w:r>
      <w:r w:rsidRPr="00EF14D9">
        <w:rPr>
          <w:spacing w:val="-6"/>
        </w:rPr>
        <w:t xml:space="preserve"> </w:t>
      </w:r>
      <w:r w:rsidRPr="00EF14D9">
        <w:t>sectors.</w:t>
      </w:r>
    </w:p>
    <w:p w:rsidR="000B4A42" w:rsidRDefault="000B4A42" w:rsidP="00326E00"/>
    <w:p w:rsidR="00B36246" w:rsidRPr="00EF14D9" w:rsidRDefault="00B36246" w:rsidP="00326E00">
      <w:r w:rsidRPr="00EF14D9">
        <w:t>Allied Health P</w:t>
      </w:r>
      <w:r w:rsidR="009D3931">
        <w:t>rofessionals - are</w:t>
      </w:r>
      <w:r w:rsidRPr="00EF14D9">
        <w:t xml:space="preserve"> qualified to apply their skills to retain, restore or gain optimal physical, </w:t>
      </w:r>
      <w:r w:rsidRPr="00EF14D9">
        <w:rPr>
          <w:spacing w:val="-5"/>
        </w:rPr>
        <w:t xml:space="preserve">sensory, </w:t>
      </w:r>
      <w:r w:rsidRPr="00EF14D9">
        <w:t>psychological, cognitive, social and cultural function of clients, groups and populations.</w:t>
      </w:r>
      <w:r w:rsidR="00A728AE">
        <w:t xml:space="preserve"> </w:t>
      </w:r>
      <w:r w:rsidRPr="00EF14D9">
        <w:t xml:space="preserve">Allied Health Professionals hold nationally accredited tertiary qualifications (of at least </w:t>
      </w:r>
      <w:r w:rsidRPr="00EF14D9">
        <w:rPr>
          <w:spacing w:val="-4"/>
        </w:rPr>
        <w:t xml:space="preserve">Australian </w:t>
      </w:r>
      <w:r w:rsidRPr="00EF14D9">
        <w:t xml:space="preserve">Qualifications Framework </w:t>
      </w:r>
      <w:r w:rsidRPr="00EF14D9">
        <w:rPr>
          <w:spacing w:val="-4"/>
        </w:rPr>
        <w:t xml:space="preserve">Level </w:t>
      </w:r>
      <w:r w:rsidRPr="00EF14D9">
        <w:t>7 or equivalent), enabling eligibility for membership of their national self-regulating professional association or registration with their national</w:t>
      </w:r>
      <w:r w:rsidRPr="00EF14D9">
        <w:rPr>
          <w:spacing w:val="-4"/>
        </w:rPr>
        <w:t xml:space="preserve"> </w:t>
      </w:r>
      <w:r w:rsidRPr="00EF14D9">
        <w:t>board.</w:t>
      </w:r>
      <w:r w:rsidR="008D3742">
        <w:t xml:space="preserve"> </w:t>
      </w:r>
      <w:r w:rsidRPr="00EF14D9">
        <w:t xml:space="preserve">The identity of allied health has emerged from these allied health </w:t>
      </w:r>
      <w:r w:rsidRPr="00EF14D9">
        <w:rPr>
          <w:spacing w:val="-4"/>
        </w:rPr>
        <w:t xml:space="preserve">professions’ </w:t>
      </w:r>
      <w:r w:rsidRPr="00EF14D9">
        <w:t>client</w:t>
      </w:r>
      <w:r w:rsidRPr="00EF14D9">
        <w:rPr>
          <w:spacing w:val="-14"/>
        </w:rPr>
        <w:t xml:space="preserve"> </w:t>
      </w:r>
      <w:r w:rsidRPr="00EF14D9">
        <w:t xml:space="preserve">focused, inter-professional and collaborative approach that aligns them to their clients, the </w:t>
      </w:r>
      <w:r w:rsidRPr="00EF14D9">
        <w:rPr>
          <w:spacing w:val="-4"/>
        </w:rPr>
        <w:t xml:space="preserve">community, </w:t>
      </w:r>
      <w:r w:rsidRPr="00EF14D9">
        <w:t xml:space="preserve">each other and their health professional </w:t>
      </w:r>
      <w:r w:rsidRPr="00EF14D9">
        <w:rPr>
          <w:spacing w:val="-4"/>
        </w:rPr>
        <w:t>colleagues.</w:t>
      </w:r>
      <w:r>
        <w:rPr>
          <w:rStyle w:val="FootnoteReference"/>
          <w:i/>
          <w:spacing w:val="-4"/>
        </w:rPr>
        <w:footnoteReference w:id="1"/>
      </w:r>
    </w:p>
    <w:p w:rsidR="00B36246" w:rsidRPr="00EC0495" w:rsidRDefault="00B36246" w:rsidP="00326E00"/>
    <w:p w:rsidR="00B36246" w:rsidRDefault="00B36246" w:rsidP="00326E00">
      <w:r w:rsidRPr="00EC0495">
        <w:t>Note</w:t>
      </w:r>
      <w:r w:rsidR="00A728AE">
        <w:t>:</w:t>
      </w:r>
      <w:r w:rsidRPr="00EC0495">
        <w:t xml:space="preserve"> </w:t>
      </w:r>
      <w:r w:rsidR="00A728AE">
        <w:t>I</w:t>
      </w:r>
      <w:r w:rsidRPr="00EC0495">
        <w:t>t is generally accepted that nursing, dentistry, midwifery, emergency and medical specialities are excluded from the definition and have been f</w:t>
      </w:r>
      <w:r>
        <w:t>or the purposes of this Report.</w:t>
      </w:r>
    </w:p>
    <w:p w:rsidR="00B36246" w:rsidRPr="00EC0495" w:rsidRDefault="00B36246" w:rsidP="00326E00"/>
    <w:p w:rsidR="00B36246" w:rsidRPr="00EC0495" w:rsidRDefault="00B36246" w:rsidP="00326E00">
      <w:r w:rsidRPr="00EC0495">
        <w:t>Based on advice from the National Aboriginal and Torres Strait Islander Health Worker Association (NATSIWA), Aboriginal and/or Torres Strait Islander Health Workers and Health Practitioners have not been included in the definition of alli</w:t>
      </w:r>
      <w:r w:rsidR="008E318C">
        <w:t>ed health professionals f</w:t>
      </w:r>
      <w:r>
        <w:t>or this</w:t>
      </w:r>
      <w:r w:rsidRPr="00EC0495">
        <w:t xml:space="preserve"> Report. Aboriginal and Torres Strait Islander Health Workers and Health Practitioners have a unique training pathway and role definition. </w:t>
      </w:r>
    </w:p>
    <w:p w:rsidR="001056BA" w:rsidRDefault="001056BA" w:rsidP="00326E00">
      <w:pPr>
        <w:sectPr w:rsidR="001056BA">
          <w:pgSz w:w="11910" w:h="16840"/>
          <w:pgMar w:top="1020" w:right="1000" w:bottom="680" w:left="1000" w:header="0" w:footer="494" w:gutter="0"/>
          <w:cols w:space="720"/>
        </w:sectPr>
      </w:pPr>
    </w:p>
    <w:sdt>
      <w:sdtPr>
        <w:rPr>
          <w:rFonts w:asciiTheme="minorHAnsi"/>
          <w:b w:val="0"/>
          <w:color w:val="231F20"/>
          <w:sz w:val="22"/>
        </w:rPr>
        <w:id w:val="545194687"/>
        <w:docPartObj>
          <w:docPartGallery w:val="Table of Contents"/>
          <w:docPartUnique/>
        </w:docPartObj>
      </w:sdtPr>
      <w:sdtEndPr>
        <w:rPr>
          <w:noProof/>
        </w:rPr>
      </w:sdtEndPr>
      <w:sdtContent>
        <w:p w:rsidR="00387E97" w:rsidRDefault="00397A48" w:rsidP="00326E00">
          <w:pPr>
            <w:pStyle w:val="Heading2"/>
          </w:pPr>
          <w:r>
            <w:t xml:space="preserve">      </w:t>
          </w:r>
        </w:p>
        <w:p w:rsidR="00387E97" w:rsidRDefault="00387E97" w:rsidP="00326E00">
          <w:pPr>
            <w:pStyle w:val="Heading2"/>
          </w:pPr>
        </w:p>
        <w:p w:rsidR="000E3F58" w:rsidRPr="000E3F58" w:rsidRDefault="00387E97" w:rsidP="000E3F58">
          <w:pPr>
            <w:pStyle w:val="Heading2"/>
            <w:rPr>
              <w:noProof/>
            </w:rPr>
          </w:pPr>
          <w:r>
            <w:t xml:space="preserve">      </w:t>
          </w:r>
          <w:bookmarkStart w:id="42" w:name="_Toc32393412"/>
          <w:r w:rsidR="00397A48">
            <w:t>Table of Contents</w:t>
          </w:r>
          <w:bookmarkEnd w:id="42"/>
          <w:r w:rsidR="00397A48" w:rsidRPr="00397A48">
            <w:fldChar w:fldCharType="begin"/>
          </w:r>
          <w:r w:rsidR="00397A48" w:rsidRPr="00397A48">
            <w:instrText xml:space="preserve"> TOC \o "1-3" \h \z \u </w:instrText>
          </w:r>
          <w:r w:rsidR="00397A48" w:rsidRPr="00397A48">
            <w:fldChar w:fldCharType="separate"/>
          </w:r>
        </w:p>
        <w:p w:rsidR="000E3F58" w:rsidRDefault="00677AD4">
          <w:pPr>
            <w:pStyle w:val="TOC2"/>
            <w:rPr>
              <w:rFonts w:eastAsiaTheme="minorEastAsia" w:cstheme="minorBidi"/>
              <w:color w:val="auto"/>
              <w:spacing w:val="0"/>
              <w:sz w:val="22"/>
              <w:szCs w:val="22"/>
              <w:lang w:eastAsia="en-AU"/>
            </w:rPr>
          </w:pPr>
          <w:hyperlink w:anchor="_Toc32393407" w:history="1">
            <w:r w:rsidR="000E3F58" w:rsidRPr="00AA7163">
              <w:rPr>
                <w:rStyle w:val="Hyperlink"/>
              </w:rPr>
              <w:t>Attribution</w:t>
            </w:r>
            <w:r w:rsidR="000E3F58">
              <w:rPr>
                <w:webHidden/>
              </w:rPr>
              <w:tab/>
            </w:r>
            <w:r w:rsidR="000E3F58">
              <w:rPr>
                <w:webHidden/>
              </w:rPr>
              <w:fldChar w:fldCharType="begin"/>
            </w:r>
            <w:r w:rsidR="000E3F58">
              <w:rPr>
                <w:webHidden/>
              </w:rPr>
              <w:instrText xml:space="preserve"> PAGEREF _Toc32393407 \h </w:instrText>
            </w:r>
            <w:r w:rsidR="000E3F58">
              <w:rPr>
                <w:webHidden/>
              </w:rPr>
            </w:r>
            <w:r w:rsidR="000E3F58">
              <w:rPr>
                <w:webHidden/>
              </w:rPr>
              <w:fldChar w:fldCharType="separate"/>
            </w:r>
            <w:r w:rsidR="00C23A0D">
              <w:rPr>
                <w:webHidden/>
              </w:rPr>
              <w:t>2</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08" w:history="1">
            <w:r w:rsidR="000E3F58" w:rsidRPr="00AA7163">
              <w:rPr>
                <w:rStyle w:val="Hyperlink"/>
              </w:rPr>
              <w:t>Enquiries</w:t>
            </w:r>
            <w:r w:rsidR="000E3F58">
              <w:rPr>
                <w:webHidden/>
              </w:rPr>
              <w:tab/>
            </w:r>
            <w:r w:rsidR="000E3F58">
              <w:rPr>
                <w:webHidden/>
              </w:rPr>
              <w:fldChar w:fldCharType="begin"/>
            </w:r>
            <w:r w:rsidR="000E3F58">
              <w:rPr>
                <w:webHidden/>
              </w:rPr>
              <w:instrText xml:space="preserve"> PAGEREF _Toc32393408 \h </w:instrText>
            </w:r>
            <w:r w:rsidR="000E3F58">
              <w:rPr>
                <w:webHidden/>
              </w:rPr>
            </w:r>
            <w:r w:rsidR="000E3F58">
              <w:rPr>
                <w:webHidden/>
              </w:rPr>
              <w:fldChar w:fldCharType="separate"/>
            </w:r>
            <w:r w:rsidR="00C23A0D">
              <w:rPr>
                <w:webHidden/>
              </w:rPr>
              <w:t>2</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09" w:history="1">
            <w:r w:rsidR="000E3F58" w:rsidRPr="00AA7163">
              <w:rPr>
                <w:rStyle w:val="Hyperlink"/>
              </w:rPr>
              <w:t>Disclaimer</w:t>
            </w:r>
            <w:r w:rsidR="000E3F58">
              <w:rPr>
                <w:webHidden/>
              </w:rPr>
              <w:tab/>
            </w:r>
            <w:r w:rsidR="000E3F58">
              <w:rPr>
                <w:webHidden/>
              </w:rPr>
              <w:fldChar w:fldCharType="begin"/>
            </w:r>
            <w:r w:rsidR="000E3F58">
              <w:rPr>
                <w:webHidden/>
              </w:rPr>
              <w:instrText xml:space="preserve"> PAGEREF _Toc32393409 \h </w:instrText>
            </w:r>
            <w:r w:rsidR="000E3F58">
              <w:rPr>
                <w:webHidden/>
              </w:rPr>
            </w:r>
            <w:r w:rsidR="000E3F58">
              <w:rPr>
                <w:webHidden/>
              </w:rPr>
              <w:fldChar w:fldCharType="separate"/>
            </w:r>
            <w:r w:rsidR="00C23A0D">
              <w:rPr>
                <w:webHidden/>
              </w:rPr>
              <w:t>2</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0" w:history="1">
            <w:r w:rsidR="000E3F58" w:rsidRPr="00AA7163">
              <w:rPr>
                <w:rStyle w:val="Hyperlink"/>
              </w:rPr>
              <w:t>Acknowledgement of</w:t>
            </w:r>
            <w:r w:rsidR="000E3F58" w:rsidRPr="00AA7163">
              <w:rPr>
                <w:rStyle w:val="Hyperlink"/>
                <w:spacing w:val="-4"/>
              </w:rPr>
              <w:t xml:space="preserve"> </w:t>
            </w:r>
            <w:r w:rsidR="000E3F58" w:rsidRPr="00AA7163">
              <w:rPr>
                <w:rStyle w:val="Hyperlink"/>
              </w:rPr>
              <w:t>Country</w:t>
            </w:r>
            <w:r w:rsidR="000E3F58">
              <w:rPr>
                <w:webHidden/>
              </w:rPr>
              <w:tab/>
            </w:r>
            <w:r w:rsidR="000E3F58">
              <w:rPr>
                <w:webHidden/>
              </w:rPr>
              <w:fldChar w:fldCharType="begin"/>
            </w:r>
            <w:r w:rsidR="000E3F58">
              <w:rPr>
                <w:webHidden/>
              </w:rPr>
              <w:instrText xml:space="preserve"> PAGEREF _Toc32393410 \h </w:instrText>
            </w:r>
            <w:r w:rsidR="000E3F58">
              <w:rPr>
                <w:webHidden/>
              </w:rPr>
            </w:r>
            <w:r w:rsidR="000E3F58">
              <w:rPr>
                <w:webHidden/>
              </w:rPr>
              <w:fldChar w:fldCharType="separate"/>
            </w:r>
            <w:r w:rsidR="00C23A0D">
              <w:rPr>
                <w:webHidden/>
              </w:rPr>
              <w:t>3</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1" w:history="1">
            <w:r w:rsidR="000E3F58" w:rsidRPr="00AA7163">
              <w:rPr>
                <w:rStyle w:val="Hyperlink"/>
              </w:rPr>
              <w:t>Terminology</w:t>
            </w:r>
            <w:r w:rsidR="000E3F58">
              <w:rPr>
                <w:webHidden/>
              </w:rPr>
              <w:tab/>
            </w:r>
            <w:r w:rsidR="000E3F58">
              <w:rPr>
                <w:webHidden/>
              </w:rPr>
              <w:fldChar w:fldCharType="begin"/>
            </w:r>
            <w:r w:rsidR="000E3F58">
              <w:rPr>
                <w:webHidden/>
              </w:rPr>
              <w:instrText xml:space="preserve"> PAGEREF _Toc32393411 \h </w:instrText>
            </w:r>
            <w:r w:rsidR="000E3F58">
              <w:rPr>
                <w:webHidden/>
              </w:rPr>
            </w:r>
            <w:r w:rsidR="000E3F58">
              <w:rPr>
                <w:webHidden/>
              </w:rPr>
              <w:fldChar w:fldCharType="separate"/>
            </w:r>
            <w:r w:rsidR="00C23A0D">
              <w:rPr>
                <w:webHidden/>
              </w:rPr>
              <w:t>3</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2" w:history="1">
            <w:r w:rsidR="000E3F58" w:rsidRPr="00AA7163">
              <w:rPr>
                <w:rStyle w:val="Hyperlink"/>
              </w:rPr>
              <w:t>Table of Contents</w:t>
            </w:r>
            <w:r w:rsidR="000E3F58">
              <w:rPr>
                <w:webHidden/>
              </w:rPr>
              <w:tab/>
            </w:r>
            <w:r w:rsidR="000E3F58">
              <w:rPr>
                <w:webHidden/>
              </w:rPr>
              <w:fldChar w:fldCharType="begin"/>
            </w:r>
            <w:r w:rsidR="000E3F58">
              <w:rPr>
                <w:webHidden/>
              </w:rPr>
              <w:instrText xml:space="preserve"> PAGEREF _Toc32393412 \h </w:instrText>
            </w:r>
            <w:r w:rsidR="000E3F58">
              <w:rPr>
                <w:webHidden/>
              </w:rPr>
            </w:r>
            <w:r w:rsidR="000E3F58">
              <w:rPr>
                <w:webHidden/>
              </w:rPr>
              <w:fldChar w:fldCharType="separate"/>
            </w:r>
            <w:r w:rsidR="00C23A0D">
              <w:rPr>
                <w:webHidden/>
              </w:rPr>
              <w:t>4</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3" w:history="1">
            <w:r w:rsidR="000E3F58" w:rsidRPr="00AA7163">
              <w:rPr>
                <w:rStyle w:val="Hyperlink"/>
              </w:rPr>
              <w:t>The Office of National Rural Health Commissioner</w:t>
            </w:r>
            <w:r w:rsidR="000E3F58">
              <w:rPr>
                <w:webHidden/>
              </w:rPr>
              <w:tab/>
            </w:r>
            <w:r w:rsidR="000E3F58">
              <w:rPr>
                <w:webHidden/>
              </w:rPr>
              <w:fldChar w:fldCharType="begin"/>
            </w:r>
            <w:r w:rsidR="000E3F58">
              <w:rPr>
                <w:webHidden/>
              </w:rPr>
              <w:instrText xml:space="preserve"> PAGEREF _Toc32393413 \h </w:instrText>
            </w:r>
            <w:r w:rsidR="000E3F58">
              <w:rPr>
                <w:webHidden/>
              </w:rPr>
            </w:r>
            <w:r w:rsidR="000E3F58">
              <w:rPr>
                <w:webHidden/>
              </w:rPr>
              <w:fldChar w:fldCharType="separate"/>
            </w:r>
            <w:r w:rsidR="00C23A0D">
              <w:rPr>
                <w:webHidden/>
              </w:rPr>
              <w:t>5</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4" w:history="1">
            <w:r w:rsidR="000E3F58" w:rsidRPr="00AA7163">
              <w:rPr>
                <w:rStyle w:val="Hyperlink"/>
              </w:rPr>
              <w:t>Interim Report</w:t>
            </w:r>
            <w:r w:rsidR="000E3F58">
              <w:rPr>
                <w:webHidden/>
              </w:rPr>
              <w:tab/>
            </w:r>
            <w:r w:rsidR="000E3F58">
              <w:rPr>
                <w:webHidden/>
              </w:rPr>
              <w:fldChar w:fldCharType="begin"/>
            </w:r>
            <w:r w:rsidR="000E3F58">
              <w:rPr>
                <w:webHidden/>
              </w:rPr>
              <w:instrText xml:space="preserve"> PAGEREF _Toc32393414 \h </w:instrText>
            </w:r>
            <w:r w:rsidR="000E3F58">
              <w:rPr>
                <w:webHidden/>
              </w:rPr>
            </w:r>
            <w:r w:rsidR="000E3F58">
              <w:rPr>
                <w:webHidden/>
              </w:rPr>
              <w:fldChar w:fldCharType="separate"/>
            </w:r>
            <w:r w:rsidR="00C23A0D">
              <w:rPr>
                <w:webHidden/>
              </w:rPr>
              <w:t>5</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5" w:history="1">
            <w:r w:rsidR="000E3F58" w:rsidRPr="00AA7163">
              <w:rPr>
                <w:rStyle w:val="Hyperlink"/>
              </w:rPr>
              <w:t>Introduction</w:t>
            </w:r>
            <w:r w:rsidR="000E3F58">
              <w:rPr>
                <w:webHidden/>
              </w:rPr>
              <w:tab/>
            </w:r>
            <w:r w:rsidR="000E3F58">
              <w:rPr>
                <w:webHidden/>
              </w:rPr>
              <w:fldChar w:fldCharType="begin"/>
            </w:r>
            <w:r w:rsidR="000E3F58">
              <w:rPr>
                <w:webHidden/>
              </w:rPr>
              <w:instrText xml:space="preserve"> PAGEREF _Toc32393415 \h </w:instrText>
            </w:r>
            <w:r w:rsidR="000E3F58">
              <w:rPr>
                <w:webHidden/>
              </w:rPr>
            </w:r>
            <w:r w:rsidR="000E3F58">
              <w:rPr>
                <w:webHidden/>
              </w:rPr>
              <w:fldChar w:fldCharType="separate"/>
            </w:r>
            <w:r w:rsidR="00C23A0D">
              <w:rPr>
                <w:webHidden/>
              </w:rPr>
              <w:t>5</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16" w:history="1">
            <w:r w:rsidR="000E3F58" w:rsidRPr="00AA7163">
              <w:rPr>
                <w:rStyle w:val="Hyperlink"/>
              </w:rPr>
              <w:t>Strategic themes for system reform</w:t>
            </w:r>
            <w:r w:rsidR="000E3F58">
              <w:rPr>
                <w:webHidden/>
              </w:rPr>
              <w:tab/>
            </w:r>
            <w:r w:rsidR="000E3F58">
              <w:rPr>
                <w:webHidden/>
              </w:rPr>
              <w:fldChar w:fldCharType="begin"/>
            </w:r>
            <w:r w:rsidR="000E3F58">
              <w:rPr>
                <w:webHidden/>
              </w:rPr>
              <w:instrText xml:space="preserve"> PAGEREF _Toc32393416 \h </w:instrText>
            </w:r>
            <w:r w:rsidR="000E3F58">
              <w:rPr>
                <w:webHidden/>
              </w:rPr>
            </w:r>
            <w:r w:rsidR="000E3F58">
              <w:rPr>
                <w:webHidden/>
              </w:rPr>
              <w:fldChar w:fldCharType="separate"/>
            </w:r>
            <w:r w:rsidR="00C23A0D">
              <w:rPr>
                <w:webHidden/>
              </w:rPr>
              <w:t>6</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21" w:history="1">
            <w:r w:rsidR="000E3F58" w:rsidRPr="00AA7163">
              <w:rPr>
                <w:rStyle w:val="Hyperlink"/>
              </w:rPr>
              <w:t>Evidence supporting the strategic themes</w:t>
            </w:r>
            <w:r w:rsidR="000E3F58">
              <w:rPr>
                <w:webHidden/>
              </w:rPr>
              <w:tab/>
            </w:r>
            <w:r w:rsidR="000E3F58">
              <w:rPr>
                <w:webHidden/>
              </w:rPr>
              <w:fldChar w:fldCharType="begin"/>
            </w:r>
            <w:r w:rsidR="000E3F58">
              <w:rPr>
                <w:webHidden/>
              </w:rPr>
              <w:instrText xml:space="preserve"> PAGEREF _Toc32393421 \h </w:instrText>
            </w:r>
            <w:r w:rsidR="000E3F58">
              <w:rPr>
                <w:webHidden/>
              </w:rPr>
            </w:r>
            <w:r w:rsidR="000E3F58">
              <w:rPr>
                <w:webHidden/>
              </w:rPr>
              <w:fldChar w:fldCharType="separate"/>
            </w:r>
            <w:r w:rsidR="00C23A0D">
              <w:rPr>
                <w:webHidden/>
              </w:rPr>
              <w:t>8</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25" w:history="1">
            <w:r w:rsidR="000E3F58" w:rsidRPr="00AA7163">
              <w:rPr>
                <w:rStyle w:val="Hyperlink"/>
              </w:rPr>
              <w:t>Concluding Remarks</w:t>
            </w:r>
            <w:r w:rsidR="000E3F58">
              <w:rPr>
                <w:webHidden/>
              </w:rPr>
              <w:tab/>
            </w:r>
            <w:r w:rsidR="000E3F58">
              <w:rPr>
                <w:webHidden/>
              </w:rPr>
              <w:fldChar w:fldCharType="begin"/>
            </w:r>
            <w:r w:rsidR="000E3F58">
              <w:rPr>
                <w:webHidden/>
              </w:rPr>
              <w:instrText xml:space="preserve"> PAGEREF _Toc32393425 \h </w:instrText>
            </w:r>
            <w:r w:rsidR="000E3F58">
              <w:rPr>
                <w:webHidden/>
              </w:rPr>
            </w:r>
            <w:r w:rsidR="000E3F58">
              <w:rPr>
                <w:webHidden/>
              </w:rPr>
              <w:fldChar w:fldCharType="separate"/>
            </w:r>
            <w:r w:rsidR="00C23A0D">
              <w:rPr>
                <w:webHidden/>
              </w:rPr>
              <w:t>10</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26" w:history="1">
            <w:r w:rsidR="000E3F58" w:rsidRPr="00AA7163">
              <w:rPr>
                <w:rStyle w:val="Hyperlink"/>
              </w:rPr>
              <w:t>Next steps</w:t>
            </w:r>
            <w:r w:rsidR="000E3F58">
              <w:rPr>
                <w:webHidden/>
              </w:rPr>
              <w:tab/>
            </w:r>
            <w:r w:rsidR="000E3F58">
              <w:rPr>
                <w:webHidden/>
              </w:rPr>
              <w:fldChar w:fldCharType="begin"/>
            </w:r>
            <w:r w:rsidR="000E3F58">
              <w:rPr>
                <w:webHidden/>
              </w:rPr>
              <w:instrText xml:space="preserve"> PAGEREF _Toc32393426 \h </w:instrText>
            </w:r>
            <w:r w:rsidR="000E3F58">
              <w:rPr>
                <w:webHidden/>
              </w:rPr>
            </w:r>
            <w:r w:rsidR="000E3F58">
              <w:rPr>
                <w:webHidden/>
              </w:rPr>
              <w:fldChar w:fldCharType="separate"/>
            </w:r>
            <w:r w:rsidR="00C23A0D">
              <w:rPr>
                <w:webHidden/>
              </w:rPr>
              <w:t>10</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27" w:history="1">
            <w:r w:rsidR="000E3F58" w:rsidRPr="00AA7163">
              <w:rPr>
                <w:rStyle w:val="Hyperlink"/>
              </w:rPr>
              <w:t>Attachment 1: Consultations</w:t>
            </w:r>
            <w:r w:rsidR="000E3F58">
              <w:rPr>
                <w:webHidden/>
              </w:rPr>
              <w:tab/>
            </w:r>
            <w:r w:rsidR="000E3F58">
              <w:rPr>
                <w:webHidden/>
              </w:rPr>
              <w:fldChar w:fldCharType="begin"/>
            </w:r>
            <w:r w:rsidR="000E3F58">
              <w:rPr>
                <w:webHidden/>
              </w:rPr>
              <w:instrText xml:space="preserve"> PAGEREF _Toc32393427 \h </w:instrText>
            </w:r>
            <w:r w:rsidR="000E3F58">
              <w:rPr>
                <w:webHidden/>
              </w:rPr>
            </w:r>
            <w:r w:rsidR="000E3F58">
              <w:rPr>
                <w:webHidden/>
              </w:rPr>
              <w:fldChar w:fldCharType="separate"/>
            </w:r>
            <w:r w:rsidR="00C23A0D">
              <w:rPr>
                <w:webHidden/>
              </w:rPr>
              <w:t>11</w:t>
            </w:r>
            <w:r w:rsidR="000E3F58">
              <w:rPr>
                <w:webHidden/>
              </w:rPr>
              <w:fldChar w:fldCharType="end"/>
            </w:r>
          </w:hyperlink>
        </w:p>
        <w:p w:rsidR="000E3F58" w:rsidRDefault="00677AD4">
          <w:pPr>
            <w:pStyle w:val="TOC2"/>
            <w:rPr>
              <w:rFonts w:eastAsiaTheme="minorEastAsia" w:cstheme="minorBidi"/>
              <w:color w:val="auto"/>
              <w:spacing w:val="0"/>
              <w:sz w:val="22"/>
              <w:szCs w:val="22"/>
              <w:lang w:eastAsia="en-AU"/>
            </w:rPr>
          </w:pPr>
          <w:hyperlink w:anchor="_Toc32393437" w:history="1">
            <w:r w:rsidR="000E3F58" w:rsidRPr="00AA7163">
              <w:rPr>
                <w:rStyle w:val="Hyperlink"/>
              </w:rPr>
              <w:t>Attachment 2: Submissions</w:t>
            </w:r>
            <w:r w:rsidR="000E3F58" w:rsidRPr="00AA7163">
              <w:rPr>
                <w:rStyle w:val="Hyperlink"/>
                <w:spacing w:val="-14"/>
              </w:rPr>
              <w:t xml:space="preserve"> </w:t>
            </w:r>
            <w:r w:rsidR="000E3F58">
              <w:rPr>
                <w:rStyle w:val="Hyperlink"/>
              </w:rPr>
              <w:t>Received</w:t>
            </w:r>
            <w:r w:rsidR="000E3F58">
              <w:rPr>
                <w:webHidden/>
              </w:rPr>
              <w:tab/>
            </w:r>
            <w:r w:rsidR="000E3F58">
              <w:rPr>
                <w:webHidden/>
              </w:rPr>
              <w:fldChar w:fldCharType="begin"/>
            </w:r>
            <w:r w:rsidR="000E3F58">
              <w:rPr>
                <w:webHidden/>
              </w:rPr>
              <w:instrText xml:space="preserve"> PAGEREF _Toc32393437 \h </w:instrText>
            </w:r>
            <w:r w:rsidR="000E3F58">
              <w:rPr>
                <w:webHidden/>
              </w:rPr>
            </w:r>
            <w:r w:rsidR="000E3F58">
              <w:rPr>
                <w:webHidden/>
              </w:rPr>
              <w:fldChar w:fldCharType="separate"/>
            </w:r>
            <w:r w:rsidR="00C23A0D">
              <w:rPr>
                <w:webHidden/>
              </w:rPr>
              <w:t>15</w:t>
            </w:r>
            <w:r w:rsidR="000E3F58">
              <w:rPr>
                <w:webHidden/>
              </w:rPr>
              <w:fldChar w:fldCharType="end"/>
            </w:r>
          </w:hyperlink>
        </w:p>
        <w:p w:rsidR="00397A48" w:rsidRDefault="00397A48" w:rsidP="00326E00">
          <w:r w:rsidRPr="00397A48">
            <w:rPr>
              <w:b/>
              <w:noProof/>
            </w:rPr>
            <w:fldChar w:fldCharType="end"/>
          </w:r>
        </w:p>
      </w:sdtContent>
    </w:sdt>
    <w:p w:rsidR="00397A48" w:rsidRPr="00753853" w:rsidRDefault="00397A48" w:rsidP="00326E00"/>
    <w:p w:rsidR="00753853" w:rsidRPr="00753853" w:rsidRDefault="00753853" w:rsidP="00326E00"/>
    <w:p w:rsidR="00753853" w:rsidRDefault="00753853" w:rsidP="00326E00">
      <w:r>
        <w:tab/>
      </w:r>
    </w:p>
    <w:p w:rsidR="00387E97" w:rsidRDefault="00753853" w:rsidP="00326E00">
      <w:r>
        <w:tab/>
      </w:r>
    </w:p>
    <w:p w:rsidR="00387E97" w:rsidRPr="00387E97" w:rsidRDefault="00387E97" w:rsidP="00387E97"/>
    <w:p w:rsidR="00387E97" w:rsidRDefault="00387E97" w:rsidP="00387E97"/>
    <w:p w:rsidR="00387E97" w:rsidRDefault="00387E97" w:rsidP="00387E97">
      <w:pPr>
        <w:tabs>
          <w:tab w:val="clear" w:pos="5287"/>
          <w:tab w:val="left" w:pos="6558"/>
        </w:tabs>
      </w:pPr>
      <w:r>
        <w:tab/>
      </w:r>
    </w:p>
    <w:p w:rsidR="001056BA" w:rsidRPr="00387E97" w:rsidRDefault="00387E97" w:rsidP="00387E97">
      <w:pPr>
        <w:tabs>
          <w:tab w:val="clear" w:pos="5287"/>
          <w:tab w:val="left" w:pos="6558"/>
        </w:tabs>
        <w:sectPr w:rsidR="001056BA" w:rsidRPr="00387E97" w:rsidSect="00753853">
          <w:pgSz w:w="11910" w:h="16840"/>
          <w:pgMar w:top="1020" w:right="1845" w:bottom="680" w:left="1000" w:header="0" w:footer="494" w:gutter="0"/>
          <w:cols w:space="720"/>
        </w:sectPr>
      </w:pPr>
      <w:r>
        <w:tab/>
      </w:r>
    </w:p>
    <w:p w:rsidR="006E3A13" w:rsidRDefault="006E3A13" w:rsidP="00326E00">
      <w:pPr>
        <w:pStyle w:val="Heading2"/>
      </w:pPr>
      <w:bookmarkStart w:id="43" w:name="_bookmark0"/>
      <w:bookmarkStart w:id="44" w:name="_Toc32393413"/>
      <w:bookmarkEnd w:id="43"/>
      <w:r>
        <w:lastRenderedPageBreak/>
        <w:t xml:space="preserve">The </w:t>
      </w:r>
      <w:r w:rsidRPr="00EC0495">
        <w:t>Office</w:t>
      </w:r>
      <w:r>
        <w:t xml:space="preserve"> of National Rural Health Commissioner</w:t>
      </w:r>
      <w:bookmarkEnd w:id="44"/>
      <w:r>
        <w:t xml:space="preserve"> </w:t>
      </w:r>
    </w:p>
    <w:p w:rsidR="00EC0495" w:rsidRPr="009F595D" w:rsidRDefault="00EC0495" w:rsidP="00326E00"/>
    <w:p w:rsidR="00DF27EF" w:rsidRPr="00EF14D9" w:rsidRDefault="006E3A13" w:rsidP="00326E00">
      <w:r w:rsidRPr="00EF14D9">
        <w:t xml:space="preserve">The </w:t>
      </w:r>
      <w:r w:rsidRPr="00EF14D9">
        <w:rPr>
          <w:i/>
        </w:rPr>
        <w:t xml:space="preserve">Health Insurance Act 1973 </w:t>
      </w:r>
      <w:r w:rsidRPr="00EF14D9">
        <w:t>(the Act) provides the legislative basis for the appointment and the functions of the National Rural Health Commissioner (the</w:t>
      </w:r>
      <w:r w:rsidRPr="00EF14D9">
        <w:rPr>
          <w:spacing w:val="-17"/>
        </w:rPr>
        <w:t xml:space="preserve"> </w:t>
      </w:r>
      <w:r w:rsidRPr="00EF14D9">
        <w:t>Commissioner).</w:t>
      </w:r>
      <w:r w:rsidR="00DF27EF" w:rsidRPr="00DF27EF">
        <w:t xml:space="preserve"> </w:t>
      </w:r>
      <w:r w:rsidR="00DF27EF" w:rsidRPr="00EF14D9">
        <w:t>In accordance with the Act, the functions of the Commissioner are to provide independent and objective advice</w:t>
      </w:r>
      <w:r w:rsidR="00DF27EF" w:rsidRPr="00EF14D9">
        <w:rPr>
          <w:spacing w:val="-5"/>
        </w:rPr>
        <w:t xml:space="preserve"> </w:t>
      </w:r>
      <w:r w:rsidR="00DF27EF" w:rsidRPr="00EF14D9">
        <w:t>in</w:t>
      </w:r>
      <w:r w:rsidR="00DF27EF" w:rsidRPr="00EF14D9">
        <w:rPr>
          <w:spacing w:val="-5"/>
        </w:rPr>
        <w:t xml:space="preserve"> </w:t>
      </w:r>
      <w:r w:rsidR="00DF27EF" w:rsidRPr="00EF14D9">
        <w:t>relation</w:t>
      </w:r>
      <w:r w:rsidR="00DF27EF" w:rsidRPr="00EF14D9">
        <w:rPr>
          <w:spacing w:val="-5"/>
        </w:rPr>
        <w:t xml:space="preserve"> </w:t>
      </w:r>
      <w:r w:rsidR="00DF27EF" w:rsidRPr="00EF14D9">
        <w:t>to</w:t>
      </w:r>
      <w:r w:rsidR="00DF27EF" w:rsidRPr="00EF14D9">
        <w:rPr>
          <w:spacing w:val="-5"/>
        </w:rPr>
        <w:t xml:space="preserve"> </w:t>
      </w:r>
      <w:r w:rsidR="00DF27EF" w:rsidRPr="00EF14D9">
        <w:t>rural</w:t>
      </w:r>
      <w:r w:rsidR="00DF27EF" w:rsidRPr="00EF14D9">
        <w:rPr>
          <w:spacing w:val="-5"/>
        </w:rPr>
        <w:t xml:space="preserve"> </w:t>
      </w:r>
      <w:r w:rsidR="00DF27EF" w:rsidRPr="00EF14D9">
        <w:t>heath</w:t>
      </w:r>
      <w:r w:rsidR="00DF27EF" w:rsidRPr="00EF14D9">
        <w:rPr>
          <w:spacing w:val="-5"/>
        </w:rPr>
        <w:t xml:space="preserve"> </w:t>
      </w:r>
      <w:r w:rsidR="00DF27EF" w:rsidRPr="00EF14D9">
        <w:t>to</w:t>
      </w:r>
      <w:r w:rsidR="00DF27EF" w:rsidRPr="00EF14D9">
        <w:rPr>
          <w:spacing w:val="-5"/>
        </w:rPr>
        <w:t xml:space="preserve"> </w:t>
      </w:r>
      <w:r w:rsidR="00DF27EF" w:rsidRPr="00EF14D9">
        <w:t>the</w:t>
      </w:r>
      <w:r w:rsidR="00DF27EF" w:rsidRPr="00EF14D9">
        <w:rPr>
          <w:spacing w:val="-5"/>
        </w:rPr>
        <w:t xml:space="preserve"> </w:t>
      </w:r>
      <w:r w:rsidR="00DF27EF" w:rsidRPr="00EF14D9">
        <w:t>Minister</w:t>
      </w:r>
      <w:r w:rsidR="00DF27EF" w:rsidRPr="00EF14D9">
        <w:rPr>
          <w:spacing w:val="-5"/>
        </w:rPr>
        <w:t xml:space="preserve"> </w:t>
      </w:r>
      <w:r w:rsidR="00DF27EF" w:rsidRPr="00EF14D9">
        <w:t>responsible</w:t>
      </w:r>
      <w:r w:rsidR="00DF27EF" w:rsidRPr="00EF14D9">
        <w:rPr>
          <w:spacing w:val="-5"/>
        </w:rPr>
        <w:t xml:space="preserve"> </w:t>
      </w:r>
      <w:r w:rsidR="00DF27EF" w:rsidRPr="00EF14D9">
        <w:t>for</w:t>
      </w:r>
      <w:r w:rsidR="00DF27EF" w:rsidRPr="00EF14D9">
        <w:rPr>
          <w:spacing w:val="-5"/>
        </w:rPr>
        <w:t xml:space="preserve"> </w:t>
      </w:r>
      <w:r w:rsidR="00DF27EF" w:rsidRPr="00EF14D9">
        <w:t>rural</w:t>
      </w:r>
      <w:r w:rsidR="00DF27EF" w:rsidRPr="00EF14D9">
        <w:rPr>
          <w:spacing w:val="-5"/>
        </w:rPr>
        <w:t xml:space="preserve"> </w:t>
      </w:r>
      <w:r w:rsidR="00DF27EF" w:rsidRPr="00EF14D9">
        <w:t>health.</w:t>
      </w:r>
    </w:p>
    <w:p w:rsidR="006E3A13" w:rsidRPr="00EF14D9" w:rsidRDefault="006E3A13" w:rsidP="00326E00"/>
    <w:p w:rsidR="00B3085A" w:rsidRPr="00EF14D9" w:rsidRDefault="006E3A13" w:rsidP="00326E00">
      <w:r w:rsidRPr="00EF14D9">
        <w:t xml:space="preserve">This Interim </w:t>
      </w:r>
      <w:r w:rsidRPr="00EF14D9">
        <w:rPr>
          <w:spacing w:val="-4"/>
        </w:rPr>
        <w:t xml:space="preserve">Report </w:t>
      </w:r>
      <w:r w:rsidRPr="00EF14D9">
        <w:t>is prepared for</w:t>
      </w:r>
      <w:r w:rsidR="008D3742">
        <w:t xml:space="preserve">, the Hon Mark Coulton, </w:t>
      </w:r>
      <w:r w:rsidR="008D3742" w:rsidRPr="008D3742">
        <w:t>Minister for Regional Health, Regional Communications and Local Government</w:t>
      </w:r>
      <w:r w:rsidR="00B3085A">
        <w:t xml:space="preserve"> (the Minister)</w:t>
      </w:r>
      <w:r w:rsidRPr="00EF14D9">
        <w:t xml:space="preserve">, and contributes to priority one of the </w:t>
      </w:r>
      <w:r w:rsidR="00DF27EF">
        <w:t xml:space="preserve">2020 </w:t>
      </w:r>
      <w:r w:rsidRPr="00EF14D9">
        <w:t>Statement of Expectations received by the Commissioner, December 2019.</w:t>
      </w:r>
      <w:r w:rsidR="00051DB0" w:rsidRPr="00EF14D9">
        <w:rPr>
          <w:rStyle w:val="FootnoteReference"/>
        </w:rPr>
        <w:footnoteReference w:id="2"/>
      </w:r>
      <w:r w:rsidRPr="00EF14D9">
        <w:t xml:space="preserve"> It continues the work </w:t>
      </w:r>
      <w:r w:rsidR="00366701" w:rsidRPr="00EF14D9">
        <w:t xml:space="preserve">of the Commissioner </w:t>
      </w:r>
      <w:r w:rsidRPr="00EF14D9">
        <w:t>carried out in 2019 at the Minister’s request</w:t>
      </w:r>
      <w:r w:rsidR="00051DB0">
        <w:t xml:space="preserve"> </w:t>
      </w:r>
      <w:r w:rsidRPr="00EF14D9">
        <w:t>to provide advice on distribution, quality and access of rural allied health services.</w:t>
      </w:r>
      <w:r w:rsidR="00051DB0" w:rsidRPr="00EF14D9">
        <w:rPr>
          <w:rStyle w:val="FootnoteReference"/>
        </w:rPr>
        <w:footnoteReference w:id="3"/>
      </w:r>
    </w:p>
    <w:p w:rsidR="006E3A13" w:rsidRDefault="006E3A13" w:rsidP="00326E00"/>
    <w:p w:rsidR="001056BA" w:rsidRPr="00EC0495" w:rsidRDefault="006E3A13" w:rsidP="00326E00">
      <w:pPr>
        <w:pStyle w:val="Heading2"/>
      </w:pPr>
      <w:bookmarkStart w:id="45" w:name="_Toc32393414"/>
      <w:r w:rsidRPr="00EC0495">
        <w:t>Interim Report</w:t>
      </w:r>
      <w:bookmarkEnd w:id="45"/>
    </w:p>
    <w:p w:rsidR="00EF14D9" w:rsidRPr="00EF14D9" w:rsidRDefault="00EF14D9" w:rsidP="00326E00"/>
    <w:p w:rsidR="008C747F" w:rsidRDefault="000C0C19" w:rsidP="00326E00">
      <w:r w:rsidRPr="00EF14D9">
        <w:t xml:space="preserve">The National Rural Health Commissioner is undertaking </w:t>
      </w:r>
      <w:r w:rsidR="00505FC6">
        <w:t xml:space="preserve">a </w:t>
      </w:r>
      <w:r>
        <w:t xml:space="preserve">broad-scale </w:t>
      </w:r>
      <w:r w:rsidRPr="00EF14D9">
        <w:t xml:space="preserve">consultation </w:t>
      </w:r>
      <w:r>
        <w:t xml:space="preserve">with </w:t>
      </w:r>
      <w:r w:rsidR="00505FC6">
        <w:t xml:space="preserve">the </w:t>
      </w:r>
      <w:r>
        <w:t xml:space="preserve">rural and allied health sectors </w:t>
      </w:r>
      <w:r w:rsidRPr="00EF14D9">
        <w:t>at a national, jurisdictional and local level</w:t>
      </w:r>
      <w:r w:rsidR="00505FC6">
        <w:t>. The purpose of the consultation is</w:t>
      </w:r>
      <w:r w:rsidRPr="00EF14D9">
        <w:t xml:space="preserve"> to develop a set of recommendations and associated implementation considerations aimed at improving the quality of services, and equitable access and distribution of the regional, rural and remote allied health workforce. </w:t>
      </w:r>
      <w:r w:rsidR="008C747F">
        <w:t>Throughout the consultations t</w:t>
      </w:r>
      <w:r w:rsidR="008C747F" w:rsidRPr="001F6177">
        <w:t>here has been widespread acknowledgment of the high quality work that allied health professionals in rural and remote regions currently do, often with limited support and high workloads.</w:t>
      </w:r>
    </w:p>
    <w:p w:rsidR="008C747F" w:rsidRDefault="008C747F" w:rsidP="00326E00"/>
    <w:p w:rsidR="000C0C19" w:rsidRDefault="000C0C19" w:rsidP="00326E00">
      <w:r w:rsidRPr="00EF14D9">
        <w:t>Alongside this work</w:t>
      </w:r>
      <w:r w:rsidR="00505FC6">
        <w:t>,</w:t>
      </w:r>
      <w:r w:rsidRPr="00EF14D9">
        <w:t xml:space="preserve"> a detailed review of 20 years of published rural allied health literature has been completed to provide a soun</w:t>
      </w:r>
      <w:r w:rsidR="00603405">
        <w:t>d evidence base to develop the</w:t>
      </w:r>
      <w:r w:rsidRPr="00EF14D9">
        <w:t xml:space="preserve"> recommendations. </w:t>
      </w:r>
      <w:r w:rsidR="008C747F">
        <w:t>The culmination of these two pieces of</w:t>
      </w:r>
      <w:r>
        <w:t xml:space="preserve"> work will form the </w:t>
      </w:r>
      <w:r w:rsidRPr="00EF14D9">
        <w:t xml:space="preserve">Final Rural Allied Health Report </w:t>
      </w:r>
      <w:r w:rsidR="00B934AA">
        <w:t xml:space="preserve">which </w:t>
      </w:r>
      <w:r w:rsidRPr="00EF14D9">
        <w:t>will be presented to the Minister in June 2020 and will include detailed recommendations and implementation considerations.</w:t>
      </w:r>
    </w:p>
    <w:p w:rsidR="000C0C19" w:rsidRDefault="000C0C19" w:rsidP="00326E00"/>
    <w:p w:rsidR="001056BA" w:rsidRDefault="005647FC" w:rsidP="00326E00">
      <w:r w:rsidRPr="00EF14D9">
        <w:t>This Interim Report provides an insight into the Commissioner</w:t>
      </w:r>
      <w:r w:rsidR="005B10EE">
        <w:t>’</w:t>
      </w:r>
      <w:r w:rsidRPr="00EF14D9">
        <w:t>s thinking to date</w:t>
      </w:r>
      <w:r w:rsidR="00B934AA">
        <w:t>.  It describes four key strategic themes identified through</w:t>
      </w:r>
      <w:r w:rsidR="00505FC6">
        <w:t xml:space="preserve"> the consultations and evidence, </w:t>
      </w:r>
      <w:r w:rsidR="00B934AA">
        <w:t xml:space="preserve">which will set the </w:t>
      </w:r>
      <w:r w:rsidR="00301A91">
        <w:t>parameter</w:t>
      </w:r>
      <w:r w:rsidR="0016043A">
        <w:t>s</w:t>
      </w:r>
      <w:r w:rsidR="00B934AA">
        <w:t xml:space="preserve"> for the recommendations in the Final Report. The</w:t>
      </w:r>
      <w:r w:rsidR="00601B6E">
        <w:t>se</w:t>
      </w:r>
      <w:r w:rsidR="00B934AA">
        <w:t xml:space="preserve"> strategic themes have been considered</w:t>
      </w:r>
      <w:r w:rsidR="000C0C19">
        <w:t xml:space="preserve"> </w:t>
      </w:r>
      <w:r w:rsidR="00B934AA">
        <w:t xml:space="preserve">within the context of broader health and rural health policy including </w:t>
      </w:r>
      <w:r w:rsidR="00CB7F12" w:rsidRPr="00EF14D9">
        <w:rPr>
          <w:i/>
          <w:spacing w:val="-4"/>
        </w:rPr>
        <w:t xml:space="preserve">Australia’s Long </w:t>
      </w:r>
      <w:r w:rsidR="00CB7F12" w:rsidRPr="00EF14D9">
        <w:rPr>
          <w:i/>
          <w:spacing w:val="-9"/>
        </w:rPr>
        <w:t xml:space="preserve">Term </w:t>
      </w:r>
      <w:r w:rsidR="00CB7F12" w:rsidRPr="00EF14D9">
        <w:rPr>
          <w:i/>
        </w:rPr>
        <w:t xml:space="preserve">National Health Plan </w:t>
      </w:r>
      <w:r w:rsidR="00CB7F12" w:rsidRPr="00EF14D9">
        <w:t xml:space="preserve">(2019) </w:t>
      </w:r>
      <w:r w:rsidR="001A663B" w:rsidRPr="00EF14D9">
        <w:t xml:space="preserve">the </w:t>
      </w:r>
      <w:r w:rsidR="001A663B" w:rsidRPr="00EF14D9">
        <w:rPr>
          <w:i/>
        </w:rPr>
        <w:t xml:space="preserve">Closing the Gap </w:t>
      </w:r>
      <w:r w:rsidR="001A663B" w:rsidRPr="00EF14D9">
        <w:rPr>
          <w:spacing w:val="-4"/>
        </w:rPr>
        <w:t xml:space="preserve">strategy, </w:t>
      </w:r>
      <w:r w:rsidR="001A663B" w:rsidRPr="00EF14D9">
        <w:t xml:space="preserve">the </w:t>
      </w:r>
      <w:r w:rsidR="001A663B" w:rsidRPr="00EF14D9">
        <w:rPr>
          <w:i/>
        </w:rPr>
        <w:t xml:space="preserve">Stronger Rural Health Strategy </w:t>
      </w:r>
      <w:r w:rsidR="001A663B" w:rsidRPr="00EF14D9">
        <w:t xml:space="preserve">and </w:t>
      </w:r>
      <w:r w:rsidR="001A663B" w:rsidRPr="00EF14D9">
        <w:rPr>
          <w:i/>
        </w:rPr>
        <w:t>10-year Primary Health Care Plan</w:t>
      </w:r>
      <w:r w:rsidR="00DF27EF">
        <w:t>, as well as</w:t>
      </w:r>
      <w:r w:rsidR="001A663B" w:rsidRPr="00EF14D9">
        <w:t xml:space="preserve"> cross-sector </w:t>
      </w:r>
      <w:r w:rsidR="00B934AA">
        <w:t xml:space="preserve">programs such as the </w:t>
      </w:r>
      <w:r w:rsidR="001A663B" w:rsidRPr="00EF14D9">
        <w:t xml:space="preserve">National Disability Insurance Scheme (NDIS) and My Aged Care. </w:t>
      </w:r>
    </w:p>
    <w:p w:rsidR="007D5826" w:rsidRDefault="007D5826" w:rsidP="00326E00"/>
    <w:p w:rsidR="002005AA" w:rsidRPr="008140DC" w:rsidRDefault="002005AA" w:rsidP="00326E00">
      <w:pPr>
        <w:pStyle w:val="Heading2"/>
      </w:pPr>
      <w:bookmarkStart w:id="46" w:name="_Toc32393415"/>
      <w:r>
        <w:t>Introduction</w:t>
      </w:r>
      <w:bookmarkEnd w:id="46"/>
    </w:p>
    <w:p w:rsidR="002005AA" w:rsidRPr="00EF14D9" w:rsidRDefault="002005AA" w:rsidP="00326E00"/>
    <w:p w:rsidR="002005AA" w:rsidRPr="00EC0495" w:rsidRDefault="002005AA" w:rsidP="00326E00">
      <w:r w:rsidRPr="00EC0495">
        <w:t>Since December 2018, the Commissioner has engaged in extensive consultation</w:t>
      </w:r>
      <w:r w:rsidR="004D761B">
        <w:t xml:space="preserve"> (Attachment</w:t>
      </w:r>
      <w:r w:rsidR="00813826">
        <w:t>s</w:t>
      </w:r>
      <w:r w:rsidR="004D761B">
        <w:t xml:space="preserve"> 1</w:t>
      </w:r>
      <w:r w:rsidR="00813826">
        <w:t xml:space="preserve"> and 2</w:t>
      </w:r>
      <w:r w:rsidR="004D761B">
        <w:t>)</w:t>
      </w:r>
      <w:r w:rsidRPr="00EC0495">
        <w:t xml:space="preserve"> underpinned by the principles of integration, inclusion and collaboration and focused on improving the quality, access and distribution of allied health</w:t>
      </w:r>
      <w:r w:rsidR="00603405">
        <w:t xml:space="preserve"> services</w:t>
      </w:r>
      <w:r w:rsidRPr="00EC0495">
        <w:t xml:space="preserve"> in regional, rural and remote Australia. The Commissioner</w:t>
      </w:r>
      <w:r w:rsidR="00603405">
        <w:t xml:space="preserve"> has</w:t>
      </w:r>
      <w:r w:rsidRPr="00EC0495">
        <w:t xml:space="preserve"> travelled across Australia to work with students, allied health peak bodies, associations and professional bodies, rural allied health service providers, clinicians, universities and schools, Aboriginal and Torres Strait Islander representative bodies and health services, consumers and consumer groups, and local, state, territory and Australian Government representatives to develop a comprehensive understanding of the current contributors and challenges affecting equity of </w:t>
      </w:r>
      <w:r w:rsidR="00603405">
        <w:t xml:space="preserve">the provision of </w:t>
      </w:r>
      <w:r w:rsidRPr="00EC0495">
        <w:t>allied health services for rural and remote Australians.</w:t>
      </w:r>
    </w:p>
    <w:p w:rsidR="002005AA" w:rsidRPr="00EC0495" w:rsidRDefault="002005AA" w:rsidP="00326E00"/>
    <w:p w:rsidR="000659CF" w:rsidRDefault="000659CF" w:rsidP="00326E00">
      <w:r>
        <w:t>At the same time</w:t>
      </w:r>
      <w:r w:rsidR="00603405" w:rsidRPr="00603405">
        <w:t xml:space="preserve"> </w:t>
      </w:r>
      <w:r w:rsidR="00603405">
        <w:t>an extensive literature review was being conducted</w:t>
      </w:r>
      <w:r w:rsidR="00603405" w:rsidRPr="000659CF">
        <w:t xml:space="preserve"> </w:t>
      </w:r>
      <w:r w:rsidR="00603405" w:rsidRPr="00EC0495">
        <w:t>in order to</w:t>
      </w:r>
      <w:r w:rsidR="00603405">
        <w:t xml:space="preserve"> develop a strong evidence base,</w:t>
      </w:r>
      <w:r>
        <w:t xml:space="preserve"> as per t</w:t>
      </w:r>
      <w:r w:rsidRPr="00EC0495">
        <w:t xml:space="preserve">he </w:t>
      </w:r>
      <w:r>
        <w:t xml:space="preserve">Minister’s 2019 </w:t>
      </w:r>
      <w:r w:rsidRPr="00EC0495">
        <w:t xml:space="preserve">Statement </w:t>
      </w:r>
      <w:r w:rsidR="00603405">
        <w:t xml:space="preserve">of Expectations (December 2018). </w:t>
      </w:r>
      <w:r w:rsidRPr="00EC0495">
        <w:t>The</w:t>
      </w:r>
      <w:r>
        <w:t xml:space="preserve"> review</w:t>
      </w:r>
      <w:r w:rsidRPr="00EC0495">
        <w:t xml:space="preserve"> examined factors </w:t>
      </w:r>
      <w:r w:rsidRPr="00EC0495">
        <w:lastRenderedPageBreak/>
        <w:t>that affect the quality, access and distribution of allied health services, particularly in relation to workforce scope of practice, rural training pathways, recruitment and retention incentives, and models of service.</w:t>
      </w:r>
      <w:r w:rsidR="00D6201D" w:rsidRPr="00D6201D">
        <w:t xml:space="preserve"> </w:t>
      </w:r>
    </w:p>
    <w:p w:rsidR="000659CF" w:rsidRDefault="000659CF" w:rsidP="00326E00"/>
    <w:p w:rsidR="002005AA" w:rsidRDefault="00D6201D" w:rsidP="00326E00">
      <w:r>
        <w:t>To broaden the Commissioner’s engagement,</w:t>
      </w:r>
      <w:r w:rsidR="002005AA" w:rsidRPr="00EC0495">
        <w:t xml:space="preserve"> </w:t>
      </w:r>
      <w:r w:rsidR="000659CF">
        <w:t>a</w:t>
      </w:r>
      <w:r w:rsidR="002005AA" w:rsidRPr="00EC0495">
        <w:t xml:space="preserve"> discussion paper</w:t>
      </w:r>
      <w:r>
        <w:t xml:space="preserve"> was developed</w:t>
      </w:r>
      <w:r w:rsidR="002005AA" w:rsidRPr="00EC0495">
        <w:t xml:space="preserve"> outlining policy options for improving the quality, access and distribution of allied health services in regional, rural and remote Australia. The paper was released in July 2019 for public consultation</w:t>
      </w:r>
      <w:r w:rsidR="000659CF">
        <w:t xml:space="preserve"> and </w:t>
      </w:r>
      <w:r w:rsidR="002005AA">
        <w:t>116</w:t>
      </w:r>
      <w:r w:rsidR="002005AA" w:rsidRPr="00EC0495">
        <w:t xml:space="preserve"> </w:t>
      </w:r>
      <w:r w:rsidR="002005AA">
        <w:t>submissions</w:t>
      </w:r>
      <w:r w:rsidR="000659CF">
        <w:t xml:space="preserve"> were received. </w:t>
      </w:r>
      <w:r w:rsidR="002005AA" w:rsidRPr="00EC0495">
        <w:t>The feedback was received from a broad range of respondents including indi</w:t>
      </w:r>
      <w:r w:rsidR="00A06A55">
        <w:t xml:space="preserve">viduals, the university sector, </w:t>
      </w:r>
      <w:r w:rsidR="002005AA" w:rsidRPr="00EC0495">
        <w:t>public, private and not for profit organisations, consumers, student bodies, peak bodies, professional associations and representation from every state and territory in Australia. There was overwhelming support for the approach undertaken in developing the discussion paper and broad support for the options presented.</w:t>
      </w:r>
    </w:p>
    <w:p w:rsidR="002005AA" w:rsidRPr="00EC0495" w:rsidRDefault="002005AA" w:rsidP="00326E00"/>
    <w:p w:rsidR="002005AA" w:rsidRPr="00EC0495" w:rsidRDefault="002005AA" w:rsidP="00326E00">
      <w:r w:rsidRPr="00EC0495">
        <w:t xml:space="preserve">Based on all of the feedback, and with careful consideration for the wide range of views, triangulated with the literature review, the </w:t>
      </w:r>
      <w:r w:rsidR="00D6201D">
        <w:t xml:space="preserve">Commissioner’s </w:t>
      </w:r>
      <w:r w:rsidR="004D761B">
        <w:t>findings have been</w:t>
      </w:r>
      <w:r w:rsidRPr="00EC0495">
        <w:t xml:space="preserve"> developed into </w:t>
      </w:r>
      <w:r>
        <w:t>strategic themes</w:t>
      </w:r>
      <w:r w:rsidRPr="00EC0495">
        <w:t>.</w:t>
      </w:r>
      <w:r>
        <w:t xml:space="preserve"> </w:t>
      </w:r>
      <w:r w:rsidRPr="00EC0495">
        <w:t xml:space="preserve">The </w:t>
      </w:r>
      <w:r>
        <w:t>strategic themes have been</w:t>
      </w:r>
      <w:r w:rsidRPr="00EC0495">
        <w:t xml:space="preserve"> tested and refined through further consultations with the peak bodies named in the Statement of Expectations, other key stakeholders such as the Commissioner’s Consumer Expert Reference Group and National Rural Health Student Network, and with</w:t>
      </w:r>
      <w:r>
        <w:t xml:space="preserve"> relevant</w:t>
      </w:r>
      <w:r w:rsidRPr="00EC0495">
        <w:t xml:space="preserve"> areas within the Australian Government. </w:t>
      </w:r>
      <w:r>
        <w:t>T</w:t>
      </w:r>
      <w:r w:rsidRPr="00EC0495">
        <w:t xml:space="preserve">hese consultations, supported by the literature review, </w:t>
      </w:r>
      <w:r>
        <w:t xml:space="preserve">have </w:t>
      </w:r>
      <w:r w:rsidRPr="00EC0495">
        <w:t>provi</w:t>
      </w:r>
      <w:r>
        <w:t>ded a sound evidence-base for the Commissioner’s work</w:t>
      </w:r>
      <w:r w:rsidRPr="00EC0495">
        <w:t>.</w:t>
      </w:r>
      <w:r>
        <w:t xml:space="preserve"> </w:t>
      </w:r>
    </w:p>
    <w:p w:rsidR="008C747F" w:rsidRDefault="008C747F" w:rsidP="00326E00">
      <w:pPr>
        <w:pStyle w:val="Heading2"/>
      </w:pPr>
    </w:p>
    <w:p w:rsidR="00B65013" w:rsidRDefault="00B65013" w:rsidP="00326E00">
      <w:pPr>
        <w:pStyle w:val="Heading2"/>
      </w:pPr>
      <w:bookmarkStart w:id="47" w:name="_Toc32393416"/>
      <w:r>
        <w:t xml:space="preserve">Strategic </w:t>
      </w:r>
      <w:r w:rsidR="00A728AE">
        <w:t>themes for system reform</w:t>
      </w:r>
      <w:bookmarkEnd w:id="47"/>
    </w:p>
    <w:p w:rsidR="000659CF" w:rsidRPr="00373129" w:rsidRDefault="000659CF" w:rsidP="00326E00">
      <w:pPr>
        <w:pStyle w:val="Heading2"/>
      </w:pPr>
    </w:p>
    <w:p w:rsidR="00B65013" w:rsidRDefault="00B65013" w:rsidP="00326E00">
      <w:r w:rsidRPr="00EF14D9">
        <w:t xml:space="preserve">The </w:t>
      </w:r>
      <w:r w:rsidRPr="00B3062F">
        <w:t xml:space="preserve">Commissioner </w:t>
      </w:r>
      <w:r>
        <w:t>is considering</w:t>
      </w:r>
      <w:r w:rsidRPr="00B3062F">
        <w:t xml:space="preserve"> strategies achievable </w:t>
      </w:r>
      <w:r w:rsidRPr="00EF14D9">
        <w:t xml:space="preserve">for the </w:t>
      </w:r>
      <w:r w:rsidR="008C747F">
        <w:t>Australian</w:t>
      </w:r>
      <w:r w:rsidR="007C3675">
        <w:t xml:space="preserve"> G</w:t>
      </w:r>
      <w:r w:rsidRPr="00B3062F">
        <w:t xml:space="preserve">overnment, acknowledging that </w:t>
      </w:r>
      <w:r w:rsidRPr="00EF14D9">
        <w:t xml:space="preserve">the </w:t>
      </w:r>
      <w:r w:rsidRPr="00B3062F">
        <w:t xml:space="preserve">perspectives </w:t>
      </w:r>
      <w:r w:rsidRPr="00EF14D9">
        <w:t xml:space="preserve">and </w:t>
      </w:r>
      <w:r w:rsidRPr="00B3062F">
        <w:t xml:space="preserve">experiences </w:t>
      </w:r>
      <w:r w:rsidRPr="00EF14D9">
        <w:t xml:space="preserve">of </w:t>
      </w:r>
      <w:r w:rsidRPr="00B3062F">
        <w:t xml:space="preserve">other sectors </w:t>
      </w:r>
      <w:r w:rsidRPr="00EF14D9">
        <w:t xml:space="preserve">and </w:t>
      </w:r>
      <w:r w:rsidRPr="00B3062F">
        <w:t xml:space="preserve">jurisdictions </w:t>
      </w:r>
      <w:r w:rsidRPr="00EF14D9">
        <w:t xml:space="preserve">are </w:t>
      </w:r>
      <w:r w:rsidR="00DF27EF">
        <w:t>also important requirements</w:t>
      </w:r>
      <w:r w:rsidRPr="00B3062F">
        <w:t xml:space="preserve"> </w:t>
      </w:r>
      <w:r w:rsidRPr="00EF14D9">
        <w:t xml:space="preserve">for </w:t>
      </w:r>
      <w:r w:rsidRPr="00B3062F">
        <w:t xml:space="preserve">forming </w:t>
      </w:r>
      <w:r w:rsidRPr="00EF14D9">
        <w:t xml:space="preserve">and </w:t>
      </w:r>
      <w:r w:rsidRPr="00B3062F">
        <w:t xml:space="preserve">implementing strong </w:t>
      </w:r>
      <w:r w:rsidRPr="00EF14D9">
        <w:t xml:space="preserve">and </w:t>
      </w:r>
      <w:r w:rsidRPr="00B3062F">
        <w:t xml:space="preserve">effective policies. Where possible, </w:t>
      </w:r>
      <w:r w:rsidRPr="00EF14D9">
        <w:t xml:space="preserve">the </w:t>
      </w:r>
      <w:r w:rsidRPr="00B3062F">
        <w:t xml:space="preserve">strategies build </w:t>
      </w:r>
      <w:r w:rsidRPr="00EF14D9">
        <w:t xml:space="preserve">on the </w:t>
      </w:r>
      <w:r w:rsidRPr="00B3062F">
        <w:t xml:space="preserve">existing Commonwealth policies </w:t>
      </w:r>
      <w:r w:rsidRPr="00EF14D9">
        <w:t xml:space="preserve">and </w:t>
      </w:r>
      <w:r w:rsidRPr="00B3062F">
        <w:t xml:space="preserve">investments </w:t>
      </w:r>
      <w:r w:rsidRPr="00EF14D9">
        <w:t xml:space="preserve">in </w:t>
      </w:r>
      <w:r w:rsidRPr="00B3062F">
        <w:t xml:space="preserve">infrastructure </w:t>
      </w:r>
      <w:r w:rsidRPr="00EF14D9">
        <w:t xml:space="preserve">in </w:t>
      </w:r>
      <w:r w:rsidRPr="00B3062F">
        <w:t xml:space="preserve">regional, rural </w:t>
      </w:r>
      <w:r w:rsidRPr="00EF14D9">
        <w:t xml:space="preserve">and </w:t>
      </w:r>
      <w:r w:rsidRPr="00B3062F">
        <w:t xml:space="preserve">remote Australia, including </w:t>
      </w:r>
      <w:r w:rsidRPr="00EF14D9">
        <w:t>but</w:t>
      </w:r>
      <w:r w:rsidRPr="00B3062F">
        <w:t xml:space="preserve"> </w:t>
      </w:r>
      <w:r w:rsidRPr="00EF14D9">
        <w:t>not</w:t>
      </w:r>
      <w:r w:rsidRPr="00B3062F">
        <w:t xml:space="preserve"> limited </w:t>
      </w:r>
      <w:r w:rsidRPr="00EF14D9">
        <w:t>to</w:t>
      </w:r>
      <w:r w:rsidRPr="00B3062F">
        <w:t xml:space="preserve"> over </w:t>
      </w:r>
      <w:r w:rsidRPr="00EF14D9">
        <w:t>20</w:t>
      </w:r>
      <w:r w:rsidRPr="00B3062F">
        <w:t xml:space="preserve"> years </w:t>
      </w:r>
      <w:r w:rsidRPr="00EF14D9">
        <w:t>of</w:t>
      </w:r>
      <w:r w:rsidRPr="00B3062F">
        <w:t xml:space="preserve"> investment </w:t>
      </w:r>
      <w:r w:rsidRPr="00EF14D9">
        <w:t>in</w:t>
      </w:r>
      <w:r w:rsidRPr="00B3062F">
        <w:t xml:space="preserve"> University Departments </w:t>
      </w:r>
      <w:r w:rsidRPr="00EF14D9">
        <w:t>of</w:t>
      </w:r>
      <w:r w:rsidRPr="00B3062F">
        <w:t xml:space="preserve"> Rural Health (UDRH), Aboriginal Community Controlled Services, Rural Workforce Agencies, Divisions </w:t>
      </w:r>
      <w:r w:rsidRPr="00EF14D9">
        <w:t xml:space="preserve">of </w:t>
      </w:r>
      <w:r w:rsidRPr="00B3062F">
        <w:t xml:space="preserve">General Practice/Medicare Locals </w:t>
      </w:r>
      <w:r w:rsidRPr="00EF14D9">
        <w:t xml:space="preserve">and </w:t>
      </w:r>
      <w:r w:rsidRPr="00B3062F">
        <w:t>Primary Health Networks.</w:t>
      </w:r>
    </w:p>
    <w:p w:rsidR="00B65013" w:rsidRDefault="00B65013" w:rsidP="00326E00"/>
    <w:p w:rsidR="00B65013" w:rsidRDefault="00C62C70" w:rsidP="00326E00">
      <w:r>
        <w:t>Findings from the evidence as well as extensive</w:t>
      </w:r>
      <w:r w:rsidR="00B65013" w:rsidRPr="00EF14D9">
        <w:t xml:space="preserve"> consultations to date have pointed to four key </w:t>
      </w:r>
      <w:r w:rsidR="00B65013">
        <w:t>interrelated strategic themes</w:t>
      </w:r>
      <w:r w:rsidR="00B65013" w:rsidRPr="00EF14D9">
        <w:t xml:space="preserve"> that are critical to improving the distribution, quality and access </w:t>
      </w:r>
      <w:r w:rsidR="000E12D8">
        <w:t>to allied health services in rural, regional and remote Australia</w:t>
      </w:r>
      <w:r w:rsidR="00B65013" w:rsidRPr="00EF14D9">
        <w:t>.</w:t>
      </w:r>
    </w:p>
    <w:p w:rsidR="00373129" w:rsidRDefault="00373129" w:rsidP="00326E00"/>
    <w:p w:rsidR="00B65013" w:rsidRPr="00682BAA" w:rsidRDefault="00B65013" w:rsidP="00326E00">
      <w:pPr>
        <w:pStyle w:val="Heading3"/>
      </w:pPr>
      <w:bookmarkStart w:id="48" w:name="_Toc32327743"/>
      <w:bookmarkStart w:id="49" w:name="_Toc32393417"/>
      <w:r w:rsidRPr="00682BAA">
        <w:t xml:space="preserve">National Leadership </w:t>
      </w:r>
      <w:r w:rsidRPr="00682BAA">
        <w:t>–</w:t>
      </w:r>
      <w:r w:rsidRPr="00682BAA">
        <w:t xml:space="preserve"> establishing a National Chief Allied Health Officer</w:t>
      </w:r>
      <w:bookmarkEnd w:id="48"/>
      <w:bookmarkEnd w:id="49"/>
    </w:p>
    <w:p w:rsidR="00B65013" w:rsidRPr="00731A10" w:rsidRDefault="00B65013" w:rsidP="00326E00">
      <w:pPr>
        <w:rPr>
          <w:sz w:val="20"/>
        </w:rPr>
      </w:pPr>
    </w:p>
    <w:p w:rsidR="00B65013" w:rsidRDefault="00C62C70" w:rsidP="00326E00">
      <w:r>
        <w:t>Evidence and stakeholder consultations strongly support the need for d</w:t>
      </w:r>
      <w:r w:rsidR="0063460C" w:rsidRPr="00EF14D9">
        <w:t>edicated, cross-sect</w:t>
      </w:r>
      <w:r w:rsidR="0063460C">
        <w:t>or</w:t>
      </w:r>
      <w:r w:rsidR="002464F6">
        <w:t>,</w:t>
      </w:r>
      <w:r w:rsidR="0063460C">
        <w:t xml:space="preserve"> national allied health</w:t>
      </w:r>
      <w:r w:rsidR="0063460C" w:rsidRPr="00EF14D9">
        <w:t xml:space="preserve"> leadership within the Australian Government</w:t>
      </w:r>
      <w:r>
        <w:t>, namely a Chief Allied Health Officer (CAHO). Such a position would</w:t>
      </w:r>
      <w:r w:rsidR="0063460C">
        <w:t xml:space="preserve"> enable a focal point for </w:t>
      </w:r>
      <w:r>
        <w:t>the allied health sector to engage</w:t>
      </w:r>
      <w:r w:rsidR="00B65013" w:rsidRPr="00EF14D9">
        <w:t xml:space="preserve"> in the development of </w:t>
      </w:r>
      <w:r>
        <w:t xml:space="preserve">relevant </w:t>
      </w:r>
      <w:r w:rsidR="00B65013" w:rsidRPr="00EF14D9">
        <w:t xml:space="preserve">Australian </w:t>
      </w:r>
      <w:r w:rsidR="0063460C">
        <w:t>Government policy</w:t>
      </w:r>
      <w:r w:rsidR="008C747F">
        <w:t xml:space="preserve"> such as </w:t>
      </w:r>
      <w:r w:rsidR="002464F6">
        <w:t xml:space="preserve">in </w:t>
      </w:r>
      <w:r w:rsidR="008C747F">
        <w:t>health, disability, aged care, mental health, justice and education</w:t>
      </w:r>
      <w:r w:rsidR="002464F6">
        <w:t xml:space="preserve"> sectors</w:t>
      </w:r>
      <w:r w:rsidR="00B65013" w:rsidRPr="00EF14D9">
        <w:t xml:space="preserve">. </w:t>
      </w:r>
      <w:r>
        <w:t xml:space="preserve">The CAHO would be in a position to address sector specific </w:t>
      </w:r>
      <w:r w:rsidR="008C747F">
        <w:t xml:space="preserve">needs </w:t>
      </w:r>
      <w:r>
        <w:t>such as developing a</w:t>
      </w:r>
      <w:r w:rsidR="00B65013" w:rsidRPr="00EF14D9">
        <w:t xml:space="preserve"> reliable, comprehensive allied health </w:t>
      </w:r>
      <w:r>
        <w:t xml:space="preserve">workforce </w:t>
      </w:r>
      <w:r w:rsidR="00B65013" w:rsidRPr="00EF14D9">
        <w:t>dataset for</w:t>
      </w:r>
      <w:r>
        <w:t xml:space="preserve"> </w:t>
      </w:r>
      <w:r w:rsidR="00B65013" w:rsidRPr="00EF14D9">
        <w:t xml:space="preserve">service </w:t>
      </w:r>
      <w:r>
        <w:t xml:space="preserve">and education policy development and </w:t>
      </w:r>
      <w:r w:rsidR="00B65013" w:rsidRPr="00EF14D9">
        <w:t>planning.</w:t>
      </w:r>
    </w:p>
    <w:p w:rsidR="00B65013" w:rsidRDefault="00B65013" w:rsidP="00326E00"/>
    <w:p w:rsidR="00B65013" w:rsidRPr="00E213FD" w:rsidRDefault="00C24F5E" w:rsidP="00326E00">
      <w:r>
        <w:t>It is important to</w:t>
      </w:r>
      <w:r w:rsidR="00B65013" w:rsidRPr="00E213FD">
        <w:t xml:space="preserve"> acknowledge the commitment and developmental work of the Deputy Secretary of Health Systems Policy and Primary Care Group, who </w:t>
      </w:r>
      <w:r w:rsidR="008C747F">
        <w:t xml:space="preserve">currently </w:t>
      </w:r>
      <w:r w:rsidR="00B65013" w:rsidRPr="00E213FD">
        <w:t>holds the title of Chief Allied Health Officer in addition to other responsibilities</w:t>
      </w:r>
      <w:r w:rsidR="008C747F">
        <w:t>. T</w:t>
      </w:r>
      <w:r w:rsidR="00B65013" w:rsidRPr="00E213FD">
        <w:t>here is now a great need for the appointment of a dedicated Chief Allied Health Officer with staff and funds quarantined to focus more wholly on advancing allied health,</w:t>
      </w:r>
      <w:r>
        <w:t xml:space="preserve"> rural allied health models of care</w:t>
      </w:r>
      <w:r w:rsidR="00B65013" w:rsidRPr="00E213FD">
        <w:t xml:space="preserve"> and strengthening allied health workforce data.</w:t>
      </w:r>
    </w:p>
    <w:p w:rsidR="00326E00" w:rsidRDefault="00326E00" w:rsidP="00326E00"/>
    <w:p w:rsidR="00B65013" w:rsidRDefault="00B65013" w:rsidP="00326E00">
      <w:pPr>
        <w:pStyle w:val="Heading3"/>
      </w:pPr>
      <w:bookmarkStart w:id="50" w:name="_Toc32327744"/>
      <w:bookmarkStart w:id="51" w:name="_Toc32393418"/>
      <w:r w:rsidRPr="00EF14D9">
        <w:t>Improving</w:t>
      </w:r>
      <w:r w:rsidRPr="00EF14D9">
        <w:rPr>
          <w:spacing w:val="-2"/>
        </w:rPr>
        <w:t xml:space="preserve"> </w:t>
      </w:r>
      <w:r w:rsidRPr="00EF14D9">
        <w:t xml:space="preserve">access </w:t>
      </w:r>
      <w:r w:rsidRPr="00EF14D9">
        <w:t>–</w:t>
      </w:r>
      <w:r w:rsidRPr="00EF14D9">
        <w:t xml:space="preserve"> Sustainable, Connected and Supported Rural Allied Health Services</w:t>
      </w:r>
      <w:bookmarkEnd w:id="50"/>
      <w:bookmarkEnd w:id="51"/>
    </w:p>
    <w:p w:rsidR="00B65013" w:rsidRPr="00731A10" w:rsidRDefault="00B65013" w:rsidP="00326E00">
      <w:pPr>
        <w:rPr>
          <w:sz w:val="20"/>
        </w:rPr>
      </w:pPr>
    </w:p>
    <w:p w:rsidR="00B65013" w:rsidRDefault="005142C1" w:rsidP="00326E00">
      <w:r>
        <w:t>The evidence from the literature and stakeholder</w:t>
      </w:r>
      <w:r w:rsidR="00C62C70">
        <w:t xml:space="preserve"> feedback </w:t>
      </w:r>
      <w:r>
        <w:t xml:space="preserve">supports the investment </w:t>
      </w:r>
      <w:r w:rsidR="00FF6321">
        <w:t xml:space="preserve">in </w:t>
      </w:r>
      <w:r>
        <w:t>and</w:t>
      </w:r>
      <w:r w:rsidR="00B65013" w:rsidRPr="00567D9C">
        <w:t xml:space="preserve"> </w:t>
      </w:r>
      <w:r w:rsidRPr="00567D9C">
        <w:t>implement</w:t>
      </w:r>
      <w:r>
        <w:t>ation of</w:t>
      </w:r>
      <w:r w:rsidR="00B65013" w:rsidRPr="00567D9C">
        <w:t xml:space="preserve"> integrated allied health services across clusters</w:t>
      </w:r>
      <w:r>
        <w:t xml:space="preserve"> of smaller rural </w:t>
      </w:r>
      <w:r w:rsidR="00B35968">
        <w:t xml:space="preserve">and remote </w:t>
      </w:r>
      <w:r>
        <w:t xml:space="preserve">communities. These clusters </w:t>
      </w:r>
      <w:r w:rsidR="00094A9F">
        <w:lastRenderedPageBreak/>
        <w:t>need to</w:t>
      </w:r>
      <w:r w:rsidR="00B65013" w:rsidRPr="00567D9C">
        <w:t xml:space="preserve"> build scale, scope</w:t>
      </w:r>
      <w:r>
        <w:t>, effectiveness</w:t>
      </w:r>
      <w:r w:rsidR="00B65013" w:rsidRPr="00567D9C">
        <w:t xml:space="preserve"> and status for rural allied health services</w:t>
      </w:r>
      <w:r w:rsidR="001F6177">
        <w:t xml:space="preserve">. </w:t>
      </w:r>
      <w:r>
        <w:t>Mechanisms that</w:t>
      </w:r>
      <w:r w:rsidR="00B65013" w:rsidRPr="00567D9C">
        <w:t xml:space="preserve"> increase utilisation o</w:t>
      </w:r>
      <w:r w:rsidR="00671B7C">
        <w:t xml:space="preserve">f existing funding sources, </w:t>
      </w:r>
      <w:r w:rsidR="00B35968" w:rsidRPr="00567D9C">
        <w:t>promote su</w:t>
      </w:r>
      <w:r w:rsidR="00B35968">
        <w:t>pported</w:t>
      </w:r>
      <w:r w:rsidR="00B35968" w:rsidRPr="00567D9C">
        <w:t xml:space="preserve"> and rewarding rural careers</w:t>
      </w:r>
      <w:r w:rsidR="00B35968">
        <w:t xml:space="preserve"> and </w:t>
      </w:r>
      <w:r w:rsidR="00671B7C">
        <w:t xml:space="preserve">support </w:t>
      </w:r>
      <w:r w:rsidR="00E278ED">
        <w:t>collaboration</w:t>
      </w:r>
      <w:r w:rsidR="00671B7C">
        <w:t xml:space="preserve"> </w:t>
      </w:r>
      <w:r w:rsidR="00094A9F">
        <w:t>are required to</w:t>
      </w:r>
      <w:r w:rsidR="00671B7C">
        <w:t xml:space="preserve"> address</w:t>
      </w:r>
      <w:r w:rsidR="00FF6321">
        <w:t xml:space="preserve"> current</w:t>
      </w:r>
      <w:r w:rsidR="00671B7C">
        <w:t xml:space="preserve"> shortages of</w:t>
      </w:r>
      <w:r w:rsidR="001F6177">
        <w:t xml:space="preserve"> allied health professionals in rural and remote areas.</w:t>
      </w:r>
    </w:p>
    <w:p w:rsidR="00B65013" w:rsidRDefault="00B65013" w:rsidP="00326E00"/>
    <w:p w:rsidR="00B65013" w:rsidRDefault="00B65013" w:rsidP="00326E00">
      <w:r>
        <w:t>A</w:t>
      </w:r>
      <w:r w:rsidRPr="00567D9C">
        <w:t xml:space="preserve">ny initiative put forward by the Commissioner </w:t>
      </w:r>
      <w:r>
        <w:t>will need to</w:t>
      </w:r>
      <w:r w:rsidRPr="00567D9C">
        <w:t xml:space="preserve"> include supporting and building the capacity of existing local public, private and no</w:t>
      </w:r>
      <w:r w:rsidR="00094A9F">
        <w:t xml:space="preserve">t for profit service providers, </w:t>
      </w:r>
      <w:r w:rsidRPr="00567D9C">
        <w:t>including s</w:t>
      </w:r>
      <w:r w:rsidR="00094A9F">
        <w:t>olo and dual service providers.</w:t>
      </w:r>
      <w:r w:rsidRPr="00567D9C">
        <w:t xml:space="preserve"> </w:t>
      </w:r>
    </w:p>
    <w:p w:rsidR="00094A9F" w:rsidRDefault="00094A9F" w:rsidP="00326E00"/>
    <w:p w:rsidR="00B65013" w:rsidRDefault="00B65013" w:rsidP="00326E00">
      <w:r>
        <w:t xml:space="preserve">Any initiative put forward </w:t>
      </w:r>
      <w:r w:rsidR="00BE5881">
        <w:t>needs to</w:t>
      </w:r>
      <w:r>
        <w:t xml:space="preserve"> </w:t>
      </w:r>
      <w:r w:rsidR="001244E4">
        <w:t>be structured to</w:t>
      </w:r>
      <w:r>
        <w:t xml:space="preserve"> enable the</w:t>
      </w:r>
      <w:r w:rsidRPr="00EF14D9">
        <w:t xml:space="preserve"> </w:t>
      </w:r>
      <w:r>
        <w:t>pooling</w:t>
      </w:r>
      <w:r w:rsidRPr="00EF14D9">
        <w:t xml:space="preserve"> </w:t>
      </w:r>
      <w:r>
        <w:t xml:space="preserve">of </w:t>
      </w:r>
      <w:r w:rsidRPr="00EF14D9">
        <w:t>funding sources from different sectors</w:t>
      </w:r>
      <w:r w:rsidR="001244E4">
        <w:t xml:space="preserve"> and</w:t>
      </w:r>
      <w:r w:rsidRPr="00EF14D9">
        <w:t xml:space="preserve"> to integrate high quality clini</w:t>
      </w:r>
      <w:r w:rsidR="001244E4">
        <w:t>cal care, teaching and research</w:t>
      </w:r>
      <w:r w:rsidRPr="00EF14D9">
        <w:rPr>
          <w:spacing w:val="-5"/>
        </w:rPr>
        <w:t>.</w:t>
      </w:r>
      <w:r>
        <w:rPr>
          <w:spacing w:val="-5"/>
        </w:rPr>
        <w:t xml:space="preserve"> </w:t>
      </w:r>
      <w:r w:rsidR="00E278ED">
        <w:rPr>
          <w:spacing w:val="-5"/>
        </w:rPr>
        <w:t>Any initiative put for</w:t>
      </w:r>
      <w:r w:rsidR="00BE5881">
        <w:rPr>
          <w:spacing w:val="-5"/>
        </w:rPr>
        <w:t>ward by the Commissioner also needs to be</w:t>
      </w:r>
      <w:r w:rsidR="001244E4">
        <w:rPr>
          <w:spacing w:val="-5"/>
        </w:rPr>
        <w:t xml:space="preserve"> structured so </w:t>
      </w:r>
      <w:r w:rsidR="00BE5881">
        <w:rPr>
          <w:spacing w:val="-5"/>
        </w:rPr>
        <w:t xml:space="preserve">that </w:t>
      </w:r>
      <w:r w:rsidR="001244E4">
        <w:rPr>
          <w:spacing w:val="-5"/>
        </w:rPr>
        <w:t>services are</w:t>
      </w:r>
      <w:r>
        <w:t xml:space="preserve"> </w:t>
      </w:r>
      <w:r w:rsidR="00024457">
        <w:t>place-based</w:t>
      </w:r>
      <w:r>
        <w:t xml:space="preserve"> and </w:t>
      </w:r>
      <w:r w:rsidR="001244E4">
        <w:t>led</w:t>
      </w:r>
      <w:r w:rsidR="00B35968">
        <w:t>,</w:t>
      </w:r>
      <w:r w:rsidR="001244E4">
        <w:t xml:space="preserve"> as well as</w:t>
      </w:r>
      <w:r>
        <w:t xml:space="preserve"> </w:t>
      </w:r>
      <w:r w:rsidR="00E278ED">
        <w:t>co</w:t>
      </w:r>
      <w:r w:rsidR="00301A91">
        <w:t>-</w:t>
      </w:r>
      <w:r w:rsidR="00E278ED">
        <w:t>designed with the communities they serve</w:t>
      </w:r>
      <w:r>
        <w:t>.</w:t>
      </w:r>
    </w:p>
    <w:p w:rsidR="0073077A" w:rsidRDefault="0073077A" w:rsidP="00326E00"/>
    <w:p w:rsidR="00B65013" w:rsidRDefault="00B65013" w:rsidP="00326E00">
      <w:pPr>
        <w:pStyle w:val="Heading3"/>
      </w:pPr>
      <w:bookmarkStart w:id="52" w:name="_Toc32327745"/>
      <w:bookmarkStart w:id="53" w:name="_Toc32393419"/>
      <w:r w:rsidRPr="00EF14D9">
        <w:t>Improving</w:t>
      </w:r>
      <w:r w:rsidRPr="00EF14D9">
        <w:rPr>
          <w:spacing w:val="-2"/>
        </w:rPr>
        <w:t xml:space="preserve"> </w:t>
      </w:r>
      <w:r w:rsidRPr="00EF14D9">
        <w:t xml:space="preserve">quality </w:t>
      </w:r>
      <w:r w:rsidRPr="00EF14D9">
        <w:t>–</w:t>
      </w:r>
      <w:r w:rsidRPr="00EF14D9">
        <w:t xml:space="preserve"> Aboriginal and Torres Strait Islander Allied Health Practitioners and Culturally Safe </w:t>
      </w:r>
      <w:r w:rsidR="008B262C">
        <w:t xml:space="preserve">and Responsive </w:t>
      </w:r>
      <w:r w:rsidRPr="00EF14D9">
        <w:t>Services</w:t>
      </w:r>
      <w:bookmarkEnd w:id="52"/>
      <w:bookmarkEnd w:id="53"/>
    </w:p>
    <w:p w:rsidR="00FF6321" w:rsidRPr="00326E00" w:rsidRDefault="00FF6321" w:rsidP="00326E00">
      <w:pPr>
        <w:pStyle w:val="Heading3"/>
      </w:pPr>
    </w:p>
    <w:p w:rsidR="00A00D13" w:rsidRPr="00326E00" w:rsidRDefault="00513A35" w:rsidP="00326E00">
      <w:r w:rsidRPr="00326E00">
        <w:t>It is evident and strongly supported</w:t>
      </w:r>
      <w:r w:rsidR="008B262C" w:rsidRPr="00326E00">
        <w:t xml:space="preserve"> by the consultation</w:t>
      </w:r>
      <w:r w:rsidRPr="00326E00">
        <w:t xml:space="preserve"> that</w:t>
      </w:r>
      <w:r w:rsidR="008B262C" w:rsidRPr="00326E00">
        <w:t xml:space="preserve"> in order to improve the quality of </w:t>
      </w:r>
      <w:r w:rsidR="00B35968" w:rsidRPr="00326E00">
        <w:t xml:space="preserve">allied health </w:t>
      </w:r>
      <w:r w:rsidR="008B262C" w:rsidRPr="00326E00">
        <w:t>services,</w:t>
      </w:r>
      <w:r w:rsidRPr="00326E00">
        <w:t xml:space="preserve"> s</w:t>
      </w:r>
      <w:r w:rsidR="00A00D13" w:rsidRPr="00326E00">
        <w:t xml:space="preserve">pecific initiatives are required to address the gap in health outcomes experienced by Aboriginal and Torres Strait Islander Australians living in rural </w:t>
      </w:r>
      <w:r w:rsidR="00B35968" w:rsidRPr="00326E00">
        <w:t xml:space="preserve">and remote </w:t>
      </w:r>
      <w:r w:rsidR="00A00D13" w:rsidRPr="00326E00">
        <w:t>communities</w:t>
      </w:r>
      <w:r w:rsidR="008B262C" w:rsidRPr="00326E00">
        <w:t>.</w:t>
      </w:r>
      <w:r w:rsidR="00A00D13" w:rsidRPr="00326E00">
        <w:t xml:space="preserve"> Aboriginal and Torres Strait Islander participation in the allied health workforce is</w:t>
      </w:r>
      <w:r w:rsidR="008B262C" w:rsidRPr="00326E00">
        <w:t xml:space="preserve"> also</w:t>
      </w:r>
      <w:r w:rsidR="00A00D13" w:rsidRPr="00326E00">
        <w:t xml:space="preserve"> essential. </w:t>
      </w:r>
    </w:p>
    <w:p w:rsidR="00A00D13" w:rsidRPr="00326E00" w:rsidRDefault="00A00D13" w:rsidP="00326E00"/>
    <w:p w:rsidR="00A00D13" w:rsidRPr="00326E00" w:rsidRDefault="00513A35" w:rsidP="00326E00">
      <w:r w:rsidRPr="00326E00">
        <w:t>W</w:t>
      </w:r>
      <w:r w:rsidR="00E278ED" w:rsidRPr="00326E00">
        <w:t xml:space="preserve">hat is </w:t>
      </w:r>
      <w:r w:rsidR="005E3C74" w:rsidRPr="00326E00">
        <w:t>clear</w:t>
      </w:r>
      <w:r w:rsidR="00E278ED" w:rsidRPr="00326E00">
        <w:t xml:space="preserve"> is</w:t>
      </w:r>
      <w:r w:rsidR="008B262C" w:rsidRPr="00326E00">
        <w:t xml:space="preserve"> that</w:t>
      </w:r>
      <w:r w:rsidR="00E278ED" w:rsidRPr="00326E00">
        <w:t xml:space="preserve"> </w:t>
      </w:r>
      <w:r w:rsidRPr="00326E00">
        <w:t>further development</w:t>
      </w:r>
      <w:r w:rsidR="00E278ED" w:rsidRPr="00326E00">
        <w:t xml:space="preserve"> of</w:t>
      </w:r>
      <w:r w:rsidR="00B65013" w:rsidRPr="00326E00">
        <w:t xml:space="preserve"> training and educational pathways to increase the participation of Aboriginal and Torres Strait Islander peoples in the allied health professions</w:t>
      </w:r>
      <w:r w:rsidR="008B262C" w:rsidRPr="00326E00">
        <w:t xml:space="preserve"> is required</w:t>
      </w:r>
      <w:r w:rsidR="00A00D13" w:rsidRPr="00326E00">
        <w:t>.</w:t>
      </w:r>
      <w:r w:rsidR="00B65013" w:rsidRPr="00326E00">
        <w:t xml:space="preserve"> </w:t>
      </w:r>
      <w:r w:rsidR="00A00D13" w:rsidRPr="00326E00">
        <w:t>Existing local responses, such as the Indigenous Allied Health Australia</w:t>
      </w:r>
      <w:r w:rsidR="00D90503" w:rsidRPr="00326E00">
        <w:t xml:space="preserve"> (IAHA)</w:t>
      </w:r>
      <w:r w:rsidR="005E3C74" w:rsidRPr="00326E00">
        <w:t>,</w:t>
      </w:r>
      <w:r w:rsidR="00A00D13" w:rsidRPr="00326E00">
        <w:t xml:space="preserve"> National Aboriginal and Torres Strait Islander Health Academy that create supportive, community-led local pathways into tertiary training, are considered as models that would directly contribute </w:t>
      </w:r>
      <w:r w:rsidR="008E318C">
        <w:t xml:space="preserve">to meeting </w:t>
      </w:r>
      <w:r w:rsidR="008B262C" w:rsidRPr="00326E00">
        <w:t>this need.</w:t>
      </w:r>
    </w:p>
    <w:p w:rsidR="00B65013" w:rsidRPr="00326E00" w:rsidRDefault="00B65013" w:rsidP="00326E00"/>
    <w:p w:rsidR="00B65013" w:rsidRPr="00326E00" w:rsidRDefault="00513A35" w:rsidP="00326E00">
      <w:r w:rsidRPr="00326E00">
        <w:t>It is evident and strongly supported</w:t>
      </w:r>
      <w:r w:rsidR="008B262C" w:rsidRPr="00326E00">
        <w:t xml:space="preserve"> by </w:t>
      </w:r>
      <w:r w:rsidR="00024457" w:rsidRPr="00326E00">
        <w:t>stakeholders</w:t>
      </w:r>
      <w:r w:rsidR="00B65013" w:rsidRPr="00326E00">
        <w:t xml:space="preserve"> </w:t>
      </w:r>
      <w:r w:rsidRPr="00326E00">
        <w:t xml:space="preserve">that strategies such as </w:t>
      </w:r>
      <w:r w:rsidR="00B65013" w:rsidRPr="00326E00">
        <w:t>universal implementation of the Aboriginal and Torres Strait Islander Health Curriculum Framework</w:t>
      </w:r>
      <w:r w:rsidR="00B65013" w:rsidRPr="008D3742">
        <w:rPr>
          <w:rStyle w:val="FootnoteReference"/>
        </w:rPr>
        <w:footnoteReference w:id="4"/>
      </w:r>
      <w:r w:rsidR="00B65013" w:rsidRPr="00326E00">
        <w:t xml:space="preserve"> within health and medical courses</w:t>
      </w:r>
      <w:r w:rsidRPr="00326E00">
        <w:t xml:space="preserve"> would enhance cultural safety</w:t>
      </w:r>
      <w:r w:rsidR="00D44505" w:rsidRPr="00326E00">
        <w:t xml:space="preserve"> and responsiveness</w:t>
      </w:r>
      <w:r w:rsidRPr="00326E00">
        <w:t xml:space="preserve"> in rural allied health education, training and service delivery. </w:t>
      </w:r>
    </w:p>
    <w:p w:rsidR="00B65013" w:rsidRPr="00812007" w:rsidRDefault="00B65013" w:rsidP="00326E00"/>
    <w:p w:rsidR="00B65013" w:rsidRDefault="00B65013" w:rsidP="00326E00">
      <w:pPr>
        <w:pStyle w:val="Heading3"/>
      </w:pPr>
      <w:bookmarkStart w:id="54" w:name="_Toc32327746"/>
      <w:bookmarkStart w:id="55" w:name="_Toc32393420"/>
      <w:r w:rsidRPr="00EF14D9">
        <w:t>Improving</w:t>
      </w:r>
      <w:r w:rsidRPr="00EF14D9">
        <w:rPr>
          <w:spacing w:val="-2"/>
        </w:rPr>
        <w:t xml:space="preserve"> </w:t>
      </w:r>
      <w:r w:rsidRPr="00EF14D9">
        <w:t xml:space="preserve">distribution - Regional, Rural and Remote Holistic </w:t>
      </w:r>
      <w:r w:rsidRPr="00EF14D9">
        <w:t>‘</w:t>
      </w:r>
      <w:r w:rsidRPr="00EF14D9">
        <w:t>Grow Your Own</w:t>
      </w:r>
      <w:r w:rsidRPr="00EF14D9">
        <w:t>’</w:t>
      </w:r>
      <w:r w:rsidRPr="00EF14D9">
        <w:t xml:space="preserve"> Health Training System</w:t>
      </w:r>
      <w:bookmarkEnd w:id="54"/>
      <w:bookmarkEnd w:id="55"/>
    </w:p>
    <w:p w:rsidR="00B36191" w:rsidRPr="00326E00" w:rsidRDefault="00B36191" w:rsidP="00326E00"/>
    <w:p w:rsidR="00B65013" w:rsidRDefault="00742C84" w:rsidP="00326E00">
      <w:r>
        <w:t xml:space="preserve">In order to overcome the current maldistribution of </w:t>
      </w:r>
      <w:r w:rsidR="00805F44">
        <w:t xml:space="preserve">allied health professionals </w:t>
      </w:r>
      <w:r>
        <w:t>across Australia</w:t>
      </w:r>
      <w:r w:rsidR="001A7442">
        <w:t>,</w:t>
      </w:r>
      <w:r>
        <w:t xml:space="preserve"> the consultations and literature review both</w:t>
      </w:r>
      <w:r w:rsidR="001A7442">
        <w:t xml:space="preserve"> strongly support</w:t>
      </w:r>
      <w:r>
        <w:t xml:space="preserve"> d</w:t>
      </w:r>
      <w:r w:rsidR="00B65013" w:rsidRPr="00EF14D9">
        <w:t>eveloping a regional, rural and remote holistic ‘grow your own’ health training system</w:t>
      </w:r>
      <w:r>
        <w:t>. This system needs to be</w:t>
      </w:r>
      <w:r w:rsidR="00B65013" w:rsidRPr="00EF14D9">
        <w:t xml:space="preserve"> continuous, integrated and </w:t>
      </w:r>
      <w:r>
        <w:t>focused on overcoming</w:t>
      </w:r>
      <w:r w:rsidR="00B65013" w:rsidRPr="00EF14D9">
        <w:t xml:space="preserve"> the disadvantage</w:t>
      </w:r>
      <w:r w:rsidR="008D3742">
        <w:t xml:space="preserve"> that</w:t>
      </w:r>
      <w:r w:rsidR="00B65013" w:rsidRPr="00EF14D9">
        <w:t xml:space="preserve"> rural and remote communities face in accessing training and appropriate</w:t>
      </w:r>
      <w:r w:rsidR="00B65013" w:rsidRPr="00EF14D9">
        <w:rPr>
          <w:spacing w:val="-9"/>
        </w:rPr>
        <w:t xml:space="preserve"> </w:t>
      </w:r>
      <w:r w:rsidR="00B65013" w:rsidRPr="00EF14D9">
        <w:t>healthcare.</w:t>
      </w:r>
      <w:r w:rsidR="00024457" w:rsidRPr="00024457">
        <w:t xml:space="preserve"> </w:t>
      </w:r>
      <w:r w:rsidR="00024457" w:rsidRPr="008739DC">
        <w:t xml:space="preserve">The long term investment </w:t>
      </w:r>
      <w:r w:rsidR="00024457">
        <w:t xml:space="preserve">and ongoing commitment </w:t>
      </w:r>
      <w:r w:rsidR="00024457" w:rsidRPr="008739DC">
        <w:t xml:space="preserve">by the </w:t>
      </w:r>
      <w:r w:rsidR="00024457">
        <w:t>Australian Government</w:t>
      </w:r>
      <w:r w:rsidR="00024457" w:rsidRPr="008739DC">
        <w:t xml:space="preserve"> in rural health </w:t>
      </w:r>
      <w:r w:rsidR="00024457">
        <w:t xml:space="preserve">policy, </w:t>
      </w:r>
      <w:r w:rsidR="00024457" w:rsidRPr="008739DC">
        <w:t>education</w:t>
      </w:r>
      <w:r w:rsidR="00024457">
        <w:t>, and infrastructure is</w:t>
      </w:r>
      <w:r w:rsidR="00024457" w:rsidRPr="008739DC">
        <w:t xml:space="preserve"> an excellent platform to build on.</w:t>
      </w:r>
    </w:p>
    <w:p w:rsidR="00B65013" w:rsidRDefault="00B65013" w:rsidP="00326E00"/>
    <w:p w:rsidR="00B65013" w:rsidRDefault="00805F44" w:rsidP="00326E00">
      <w:r>
        <w:t xml:space="preserve">It is evident that an important component in retaining a rural </w:t>
      </w:r>
      <w:r w:rsidR="008D3742">
        <w:t xml:space="preserve">health </w:t>
      </w:r>
      <w:r>
        <w:t xml:space="preserve">work force is continuing to support rural health professionals by providing structured career pathways and ongoing professional training. </w:t>
      </w:r>
      <w:r w:rsidR="008F503A">
        <w:t xml:space="preserve">Acknowledging this evidence, in November 2019 the Hon Mark Coulton, </w:t>
      </w:r>
      <w:r w:rsidR="008D3742" w:rsidRPr="008D3742">
        <w:t>Minister for Regional Health, Regional Communications and Local Government</w:t>
      </w:r>
      <w:r w:rsidR="008F503A">
        <w:t xml:space="preserve">, announced the </w:t>
      </w:r>
      <w:r w:rsidR="008F503A">
        <w:rPr>
          <w:i/>
          <w:iCs/>
        </w:rPr>
        <w:t>Allied Health Rural Generalist Workforce and Education Scheme</w:t>
      </w:r>
      <w:r w:rsidR="008F503A">
        <w:t>, an important step in supporting rural allied health professionals and those considering a rural health career.</w:t>
      </w:r>
    </w:p>
    <w:p w:rsidR="00402542" w:rsidRDefault="00402542" w:rsidP="00326E00"/>
    <w:p w:rsidR="00402542" w:rsidRDefault="00FC7114" w:rsidP="00326E00">
      <w:r>
        <w:t>The evidence</w:t>
      </w:r>
      <w:r w:rsidR="00024457">
        <w:t xml:space="preserve"> also</w:t>
      </w:r>
      <w:r>
        <w:t xml:space="preserve"> suggests</w:t>
      </w:r>
      <w:r w:rsidR="00301A91">
        <w:t xml:space="preserve"> </w:t>
      </w:r>
      <w:r w:rsidR="00B65013" w:rsidRPr="00E213FD">
        <w:t xml:space="preserve">that high </w:t>
      </w:r>
      <w:r>
        <w:t>value and longer</w:t>
      </w:r>
      <w:r w:rsidR="00402542">
        <w:t xml:space="preserve"> placements that resulted</w:t>
      </w:r>
      <w:r w:rsidR="00B65013" w:rsidRPr="00E213FD">
        <w:t xml:space="preserve"> in positive clinical and social experiences were </w:t>
      </w:r>
      <w:r w:rsidR="00301A91">
        <w:t xml:space="preserve">more </w:t>
      </w:r>
      <w:r w:rsidR="00B65013" w:rsidRPr="00E213FD">
        <w:t>likely to influence early career decision</w:t>
      </w:r>
      <w:r w:rsidR="00301A91">
        <w:t>s of students and new graduates compared to</w:t>
      </w:r>
      <w:r w:rsidR="00B65013" w:rsidRPr="00E213FD">
        <w:t xml:space="preserve"> the </w:t>
      </w:r>
      <w:r>
        <w:t>most common</w:t>
      </w:r>
      <w:r w:rsidR="00B65013" w:rsidRPr="00E213FD">
        <w:t xml:space="preserve"> practice of offering a larger number of short term placements.</w:t>
      </w:r>
      <w:r w:rsidR="00B65013">
        <w:t xml:space="preserve"> </w:t>
      </w:r>
    </w:p>
    <w:p w:rsidR="001056BA" w:rsidRDefault="00DC26FE" w:rsidP="00326E00">
      <w:pPr>
        <w:pStyle w:val="Heading2"/>
      </w:pPr>
      <w:bookmarkStart w:id="56" w:name="_Toc32393421"/>
      <w:r>
        <w:lastRenderedPageBreak/>
        <w:t xml:space="preserve">Evidence supporting </w:t>
      </w:r>
      <w:r w:rsidR="002E6A75">
        <w:t xml:space="preserve">the </w:t>
      </w:r>
      <w:r w:rsidR="00A728AE">
        <w:t>strategic themes</w:t>
      </w:r>
      <w:bookmarkEnd w:id="56"/>
    </w:p>
    <w:p w:rsidR="004D761B" w:rsidRPr="00326E00" w:rsidRDefault="004D761B" w:rsidP="00326E00">
      <w:pPr>
        <w:pStyle w:val="Heading2"/>
      </w:pPr>
    </w:p>
    <w:p w:rsidR="004D761B" w:rsidRDefault="009E2CD9" w:rsidP="00326E00">
      <w:pPr>
        <w:pStyle w:val="Heading3"/>
      </w:pPr>
      <w:bookmarkStart w:id="57" w:name="_Toc32327748"/>
      <w:bookmarkStart w:id="58" w:name="_Toc32393422"/>
      <w:r>
        <w:t>The Rural Allied Health Sector</w:t>
      </w:r>
      <w:bookmarkEnd w:id="57"/>
      <w:bookmarkEnd w:id="58"/>
    </w:p>
    <w:p w:rsidR="00DC26FE" w:rsidRDefault="00DC26FE" w:rsidP="00326E00"/>
    <w:p w:rsidR="009E2CD9" w:rsidRDefault="00373202" w:rsidP="00326E00">
      <w:r w:rsidRPr="00EC0495">
        <w:t>Allied health services underpin the health and wellbeing of our nation. They are the quiet achievers of our health, disability, education, aged-care, and social service sectors. Without them</w:t>
      </w:r>
      <w:r w:rsidR="003F297F">
        <w:t>,</w:t>
      </w:r>
      <w:r w:rsidRPr="00EC0495">
        <w:t xml:space="preserve"> our schools, workplaces, homes and aged-care facilities all struggle to realise their potential, communities suffer and economic development stalls. </w:t>
      </w:r>
    </w:p>
    <w:p w:rsidR="009E2CD9" w:rsidRDefault="009E2CD9" w:rsidP="00326E00"/>
    <w:p w:rsidR="009E2CD9" w:rsidRDefault="009E2CD9" w:rsidP="00326E00">
      <w:pPr>
        <w:rPr>
          <w:spacing w:val="-4"/>
        </w:rPr>
      </w:pPr>
      <w:r w:rsidRPr="00EF14D9">
        <w:t>In 2012, the Australian Institute of Health and Welfare (AIHW) reported there were 126,788 registered allied health clinicians in Australia (this count included 11 allied health professions)</w:t>
      </w:r>
      <w:r w:rsidRPr="00EF14D9">
        <w:rPr>
          <w:rStyle w:val="FootnoteReference"/>
        </w:rPr>
        <w:footnoteReference w:id="5"/>
      </w:r>
      <w:r w:rsidRPr="00EF14D9">
        <w:t xml:space="preserve">. Allied Health Professions Australia (APHA) estimates the 2019 figure to be 195,000 (including 22 professions) with </w:t>
      </w:r>
      <w:r w:rsidRPr="00EF14D9">
        <w:rPr>
          <w:spacing w:val="-4"/>
        </w:rPr>
        <w:t xml:space="preserve">approximately </w:t>
      </w:r>
      <w:r w:rsidRPr="00EF14D9">
        <w:t xml:space="preserve">15,000 allied health professionals working in rural and remote areas of Australia. The sector provides diagnosis, treatment and rehabilitation, often </w:t>
      </w:r>
      <w:r w:rsidRPr="00EF14D9">
        <w:rPr>
          <w:spacing w:val="-4"/>
        </w:rPr>
        <w:t xml:space="preserve">autonomously, </w:t>
      </w:r>
      <w:r w:rsidRPr="00EF14D9">
        <w:t>delivering an estimated 200 million health services</w:t>
      </w:r>
      <w:r w:rsidRPr="00EF14D9">
        <w:rPr>
          <w:spacing w:val="-2"/>
        </w:rPr>
        <w:t xml:space="preserve"> </w:t>
      </w:r>
      <w:r w:rsidRPr="00EF14D9">
        <w:rPr>
          <w:spacing w:val="-4"/>
        </w:rPr>
        <w:t>annually.</w:t>
      </w:r>
    </w:p>
    <w:p w:rsidR="009E2CD9" w:rsidRDefault="009E2CD9" w:rsidP="00326E00"/>
    <w:p w:rsidR="00373202" w:rsidRDefault="00373202" w:rsidP="00326E00">
      <w:r w:rsidRPr="00EC0495">
        <w:t>The undersupply and maldistribution of the allied health workforce has a significant negative impact on the accessibility of allied health services for rural Australians and the severity of impact increases with remoteness. It is most obvious for people living in towns with populations of 15,000 or less (areas designated as Modified Monash Model (MMM) 4-7), and some more isolated centres with populations up to 30,000. Due to the smaller populations of these rural and remote towns, permanent teams of specialist providers offering a full range of the required allied health services are neither viable nor sustainable.</w:t>
      </w:r>
    </w:p>
    <w:p w:rsidR="009E2CD9" w:rsidRDefault="009E2CD9" w:rsidP="00326E00"/>
    <w:p w:rsidR="00373202" w:rsidRPr="00EF14D9" w:rsidRDefault="00373202" w:rsidP="00326E00">
      <w:r w:rsidRPr="00EF14D9">
        <w:t>As Australia embarks on delivering the world’s best health system through the Australia’s Long Term National Health Plan, hitting the targets in Closing the Gap, the National Preventative Health Strategy, implementing the broader vision that underpins the Stronger Rural Health Strategy and the 10-year Primary Health Care Plan, and responding to the significant issues raised by the NDIS Thin Markets Project, the Royal Commission into Violence, Abuse, Neglect and Exploitation of People with Disability and the Royal Commission into Aged Care Quality and Safety, there has never been a more important time to ensure equitable access, quality and distribution of allied health services for all Australians.</w:t>
      </w:r>
    </w:p>
    <w:p w:rsidR="00373202" w:rsidRPr="00EF14D9" w:rsidRDefault="00373202" w:rsidP="00326E00"/>
    <w:p w:rsidR="00682BAA" w:rsidRDefault="00682BAA" w:rsidP="00326E00">
      <w:pPr>
        <w:pStyle w:val="Heading3"/>
      </w:pPr>
      <w:bookmarkStart w:id="59" w:name="_Toc32327750"/>
      <w:bookmarkStart w:id="60" w:name="_Toc32393423"/>
      <w:r>
        <w:t>Literature</w:t>
      </w:r>
      <w:r>
        <w:rPr>
          <w:spacing w:val="-9"/>
        </w:rPr>
        <w:t xml:space="preserve"> </w:t>
      </w:r>
      <w:r>
        <w:t>review - summary of findings</w:t>
      </w:r>
      <w:bookmarkEnd w:id="59"/>
      <w:bookmarkEnd w:id="60"/>
      <w:r>
        <w:t xml:space="preserve"> </w:t>
      </w:r>
    </w:p>
    <w:p w:rsidR="00682BAA" w:rsidRDefault="00682BAA" w:rsidP="00326E00">
      <w:pPr>
        <w:pStyle w:val="Heading3"/>
      </w:pPr>
    </w:p>
    <w:p w:rsidR="00682BAA" w:rsidRPr="00EC0495" w:rsidRDefault="00682BAA" w:rsidP="00326E00">
      <w:r w:rsidRPr="00EC0495">
        <w:t xml:space="preserve">The </w:t>
      </w:r>
      <w:r>
        <w:t>evidence</w:t>
      </w:r>
      <w:r w:rsidRPr="00EC0495">
        <w:t xml:space="preserve"> suggest</w:t>
      </w:r>
      <w:r w:rsidR="008E318C">
        <w:t>s</w:t>
      </w:r>
      <w:r w:rsidRPr="00EC0495">
        <w:t xml:space="preserve"> that there is a significant maldistribution in the current allied health workforce despite increasing graduate numbers, and there is strong unmet need for more allied health services in rural and remote Australia. Of those allied health professionals working rurally, most work in the public sector but several disciplines are more privately based including optometrists, podiatrists, pharmacists, </w:t>
      </w:r>
      <w:r w:rsidR="003F297F">
        <w:t>p</w:t>
      </w:r>
      <w:r w:rsidRPr="00EC0495">
        <w:t>hysiotherapists and psychologists. Policies need to accommodate growth of rural public, not for profit and private service capacity.</w:t>
      </w:r>
    </w:p>
    <w:p w:rsidR="00682BAA" w:rsidRDefault="00682BAA" w:rsidP="00326E00">
      <w:pPr>
        <w:pStyle w:val="Heading3"/>
      </w:pPr>
    </w:p>
    <w:p w:rsidR="00682BAA" w:rsidRPr="00373202" w:rsidRDefault="00682BAA" w:rsidP="00326E00">
      <w:r w:rsidRPr="00373202">
        <w:t xml:space="preserve">Rural allied health workers commonly service large catchments, visiting multiple communities. They work across an extended scope using generalist and specialist skills to meet diverse community needs with limited infrastructure. Particular skills used are in paediatrics, Indigenous health, chronic diseases, health promotion and prevention, primary health and health service management. In rural and remote communities, training local workers including Indigenous Health Workers and allied health assistants is important for increasing early intervention, prevention, service coordination and enabling culturally-safe care. </w:t>
      </w:r>
    </w:p>
    <w:p w:rsidR="00682BAA" w:rsidRPr="00373202" w:rsidRDefault="00682BAA" w:rsidP="00326E00"/>
    <w:p w:rsidR="00682BAA" w:rsidRDefault="00682BAA" w:rsidP="00326E00">
      <w:r w:rsidRPr="00373202">
        <w:t xml:space="preserve">Accessing tertiary allied health training is challenging for rural youth. Rural training opportunities have increased over time through University Departments of Rural Health (UDRH) (some disciplines of 12 months’ duration), with signs that quality rural training impacts early career supply, after controlling for rural </w:t>
      </w:r>
      <w:r w:rsidRPr="00373202">
        <w:lastRenderedPageBreak/>
        <w:t>background.</w:t>
      </w:r>
      <w:r>
        <w:t xml:space="preserve"> </w:t>
      </w:r>
    </w:p>
    <w:p w:rsidR="00682BAA" w:rsidRDefault="00682BAA" w:rsidP="00326E00"/>
    <w:p w:rsidR="00682BAA" w:rsidRDefault="00682BAA" w:rsidP="00326E00">
      <w:r w:rsidRPr="00373202">
        <w:t>Factors considered important for retention are having strong rural career pathways, access to relevant professional development and local colleagues, working in a supportive practice environment and the nature of work (independence in role, variety of work, its community focus and a feasible workload).</w:t>
      </w:r>
    </w:p>
    <w:p w:rsidR="00682BAA" w:rsidRPr="00EC0495" w:rsidRDefault="00682BAA" w:rsidP="00326E00"/>
    <w:p w:rsidR="00682BAA" w:rsidRPr="00EC0495" w:rsidRDefault="00682BAA" w:rsidP="00326E00">
      <w:r w:rsidRPr="00EC0495">
        <w:t>The published evidence supports the premise that critical mass can be achieved by selecting rural background students, providing high quality rural-based training, rural curriculum, strengthening job satisfaction, career paths and ongoing professional training. The literature also shows that supporting the utilisation of allied health assistants through clear governance frameworks could assist to buffer rural allied health workload. For smaller communities, the evidence shows that outreach and virtual consultations are critical for enabling early intervention and continuity of care, but viable business models, an adequate staff base, along with local community engagement and staff training are essential to drive such service distribution. Monitoring and evaluation of any action is critical for continuous improvements for tailored, cost-effective policy and programs.</w:t>
      </w:r>
    </w:p>
    <w:p w:rsidR="00682BAA" w:rsidRPr="00EC0495" w:rsidRDefault="00682BAA" w:rsidP="00326E00"/>
    <w:p w:rsidR="00682BAA" w:rsidRPr="00EC0495" w:rsidRDefault="00B8577E" w:rsidP="00326E00">
      <w:r>
        <w:t>The</w:t>
      </w:r>
      <w:r w:rsidR="00682BAA" w:rsidRPr="00EC0495">
        <w:t xml:space="preserve"> literature review is available at </w:t>
      </w:r>
      <w:r w:rsidR="00CA73A0">
        <w:t>the Commissioner’s website</w:t>
      </w:r>
      <w:r>
        <w:t xml:space="preserve">: </w:t>
      </w:r>
      <w:hyperlink r:id="rId17" w:history="1">
        <w:r>
          <w:rPr>
            <w:rStyle w:val="Hyperlink"/>
          </w:rPr>
          <w:t>https://www1.health.gov.au/internet/main/publishing.nsf/Content/National-Rural-Health-Commissioner-publications</w:t>
        </w:r>
      </w:hyperlink>
    </w:p>
    <w:p w:rsidR="00373202" w:rsidRDefault="00373202" w:rsidP="00326E00">
      <w:pPr>
        <w:pStyle w:val="Heading3"/>
      </w:pPr>
    </w:p>
    <w:p w:rsidR="006F3316" w:rsidRPr="00DC26FE" w:rsidRDefault="004D761B" w:rsidP="00326E00">
      <w:pPr>
        <w:pStyle w:val="Heading3"/>
      </w:pPr>
      <w:bookmarkStart w:id="61" w:name="_Toc32327749"/>
      <w:bookmarkStart w:id="62" w:name="_Toc32393424"/>
      <w:r>
        <w:t>Stakeholder c</w:t>
      </w:r>
      <w:r w:rsidRPr="00DC26FE">
        <w:t>onsultation</w:t>
      </w:r>
      <w:r>
        <w:t xml:space="preserve"> </w:t>
      </w:r>
      <w:r>
        <w:t>–</w:t>
      </w:r>
      <w:r>
        <w:t xml:space="preserve"> summary of findings</w:t>
      </w:r>
      <w:bookmarkEnd w:id="61"/>
      <w:bookmarkEnd w:id="62"/>
      <w:r>
        <w:t xml:space="preserve"> </w:t>
      </w:r>
    </w:p>
    <w:p w:rsidR="006F3316" w:rsidRPr="00EC0495" w:rsidRDefault="006F3316" w:rsidP="00326E00"/>
    <w:p w:rsidR="006F3316" w:rsidRDefault="006F3316" w:rsidP="00326E00">
      <w:r>
        <w:t>The</w:t>
      </w:r>
      <w:r w:rsidRPr="00EC0495">
        <w:t xml:space="preserve"> consultations identified barriers resulting from systems that were designed in the cities and which do not work optimally in rural and remote settings. The Commissioner was made aware of historical examples of duplication of serv</w:t>
      </w:r>
      <w:r w:rsidR="006C01E4">
        <w:t>ices between the Commonwealth, s</w:t>
      </w:r>
      <w:r w:rsidRPr="00EC0495">
        <w:t>tates and philanthropic endeavours which led to unintended outcomes. However, greater than the duplication of programs has been the challenge borne from underinvestment in critical allied health services in rural and remote Australia.</w:t>
      </w:r>
    </w:p>
    <w:p w:rsidR="006F3316" w:rsidRDefault="006F3316" w:rsidP="00326E00"/>
    <w:p w:rsidR="006F3316" w:rsidRPr="00EC0495" w:rsidRDefault="006C01E4" w:rsidP="00326E00">
      <w:r>
        <w:t>Stakeholders</w:t>
      </w:r>
      <w:r w:rsidR="006F3316" w:rsidRPr="00EC0495">
        <w:t xml:space="preserve"> also shared stories of success that result from innovations and hard work to overcome the limitations of systems. Some rural communities were collaborating across multiple towns to pool resources and develop the allied health services that their populations needed most. Instead of duplication of some services and gaps in others, these collaborations and partnerships were developing synergies, providing new business opportunities and expansion for local services and adding value to Commonwealth programs. They were facilitating the delivery of a wider range of services matched to the needs of their communities.</w:t>
      </w:r>
    </w:p>
    <w:p w:rsidR="006F3316" w:rsidRPr="00EC0495" w:rsidRDefault="006F3316" w:rsidP="00326E00"/>
    <w:p w:rsidR="006F3316" w:rsidRDefault="006F3316" w:rsidP="00326E00">
      <w:r w:rsidRPr="00EC0495">
        <w:t xml:space="preserve">The Commissioner also consulted the areas of the </w:t>
      </w:r>
      <w:r w:rsidR="006C01E4">
        <w:t>Australian</w:t>
      </w:r>
      <w:r w:rsidRPr="00EC0495">
        <w:t xml:space="preserve"> Government responsible for delivering programs proposed by the sector to have an impact on the quality, access and distribution of allied health services in rural and remote Australia, and which were therefore the focus of some of the policy options presented. The purposes of these engagements were twofo</w:t>
      </w:r>
      <w:r>
        <w:t xml:space="preserve">ld: firstly, to test potential emerging themes </w:t>
      </w:r>
      <w:r w:rsidRPr="00EC0495">
        <w:t xml:space="preserve">for operational feasibility, and secondly, to reveal plans and existing </w:t>
      </w:r>
      <w:r w:rsidR="006C01E4">
        <w:t>policies and programs</w:t>
      </w:r>
      <w:r w:rsidRPr="00EC0495">
        <w:t xml:space="preserve"> which </w:t>
      </w:r>
      <w:r>
        <w:t>the strategic themes</w:t>
      </w:r>
      <w:r w:rsidRPr="00EC0495">
        <w:t xml:space="preserve"> of this </w:t>
      </w:r>
      <w:r>
        <w:t xml:space="preserve">Interim </w:t>
      </w:r>
      <w:r w:rsidRPr="00EC0495">
        <w:t xml:space="preserve">Report have been structured to complement, enhance or interact. </w:t>
      </w:r>
    </w:p>
    <w:p w:rsidR="006F3316" w:rsidRPr="00EF14D9" w:rsidRDefault="006F3316" w:rsidP="00326E00"/>
    <w:p w:rsidR="006F3316" w:rsidRDefault="006F3316" w:rsidP="00326E00">
      <w:r w:rsidRPr="00AC131B">
        <w:t>Rural health models of care need to be different to metropolitan models of care. In order to be effective, health interventions need to be</w:t>
      </w:r>
      <w:r w:rsidR="006C01E4">
        <w:t xml:space="preserve"> place-based,</w:t>
      </w:r>
      <w:r w:rsidRPr="00AC131B">
        <w:t xml:space="preserve"> locally delivered, team-based, </w:t>
      </w:r>
      <w:r w:rsidR="006C01E4">
        <w:t xml:space="preserve">integrated and </w:t>
      </w:r>
      <w:r w:rsidRPr="00AC131B">
        <w:t>networked across towns</w:t>
      </w:r>
      <w:r w:rsidR="0099500A">
        <w:t>. They will continue to fall short</w:t>
      </w:r>
      <w:r w:rsidRPr="00AC131B">
        <w:t xml:space="preserve"> if </w:t>
      </w:r>
      <w:r w:rsidRPr="00373202">
        <w:t>they are conceived as an outreach from systems designed nationally in metropolitan centres for metropolitan markets, systems of care, and population densities. Rural generalist clinicians must be the foundation on which</w:t>
      </w:r>
      <w:r w:rsidRPr="00AC131B">
        <w:t xml:space="preserve"> patient and</w:t>
      </w:r>
      <w:r>
        <w:t xml:space="preserve"> carer</w:t>
      </w:r>
      <w:r w:rsidRPr="00AC131B">
        <w:t xml:space="preserve"> centred models of care are built, and specific training, funding, employment and support systems </w:t>
      </w:r>
      <w:r w:rsidR="006C01E4">
        <w:t>need to</w:t>
      </w:r>
      <w:r w:rsidRPr="00AC131B">
        <w:t xml:space="preserve"> be implemented across rural and remote Australia to develop this workforce.</w:t>
      </w:r>
    </w:p>
    <w:p w:rsidR="00722005" w:rsidRDefault="00722005" w:rsidP="00326E00"/>
    <w:p w:rsidR="00003FA9" w:rsidRDefault="00003FA9" w:rsidP="00326E00">
      <w:pPr>
        <w:pStyle w:val="Heading2"/>
      </w:pPr>
      <w:bookmarkStart w:id="63" w:name="_bookmark4"/>
      <w:bookmarkStart w:id="64" w:name="_bookmark5"/>
      <w:bookmarkStart w:id="65" w:name="_bookmark6"/>
      <w:bookmarkStart w:id="66" w:name="_Toc32393425"/>
      <w:bookmarkEnd w:id="63"/>
      <w:bookmarkEnd w:id="64"/>
      <w:bookmarkEnd w:id="65"/>
    </w:p>
    <w:p w:rsidR="00003FA9" w:rsidRDefault="00003FA9" w:rsidP="00326E00">
      <w:pPr>
        <w:pStyle w:val="Heading2"/>
      </w:pPr>
    </w:p>
    <w:p w:rsidR="00003FA9" w:rsidRDefault="00003FA9" w:rsidP="00326E00">
      <w:pPr>
        <w:pStyle w:val="Heading2"/>
      </w:pPr>
    </w:p>
    <w:p w:rsidR="00003FA9" w:rsidRDefault="00003FA9" w:rsidP="00326E00">
      <w:pPr>
        <w:pStyle w:val="Heading2"/>
      </w:pPr>
    </w:p>
    <w:p w:rsidR="003F7871" w:rsidRDefault="007D5826" w:rsidP="00326E00">
      <w:pPr>
        <w:pStyle w:val="Heading2"/>
      </w:pPr>
      <w:r>
        <w:lastRenderedPageBreak/>
        <w:t>Concluding Remarks</w:t>
      </w:r>
      <w:bookmarkEnd w:id="66"/>
    </w:p>
    <w:p w:rsidR="007D5826" w:rsidRPr="0057768F" w:rsidRDefault="007D5826" w:rsidP="00326E00">
      <w:pPr>
        <w:pStyle w:val="Heading2"/>
        <w:rPr>
          <w:sz w:val="22"/>
        </w:rPr>
      </w:pPr>
    </w:p>
    <w:p w:rsidR="007D5826" w:rsidRDefault="007D5826" w:rsidP="00326E00">
      <w:pPr>
        <w:rPr>
          <w:spacing w:val="-4"/>
        </w:rPr>
      </w:pPr>
      <w:r>
        <w:t xml:space="preserve">This </w:t>
      </w:r>
      <w:r w:rsidR="00301A91">
        <w:t xml:space="preserve">interim </w:t>
      </w:r>
      <w:r>
        <w:t>report is the culmination of a detailed review of 20 years of published rural allied health literature along with findings from a broad-scale consultation with the rural allied health sector at a national, jurisdictional and local level. It represents the contributions of a diverse range of consumers, students, allied health, medical and nursing professionals, researchers, teachers and health service leaders in rural and remote communities around</w:t>
      </w:r>
      <w:r>
        <w:rPr>
          <w:spacing w:val="7"/>
        </w:rPr>
        <w:t xml:space="preserve"> </w:t>
      </w:r>
      <w:r>
        <w:rPr>
          <w:spacing w:val="-4"/>
        </w:rPr>
        <w:t>Australia. The Commissioner thanks the many contributors to this work.</w:t>
      </w:r>
    </w:p>
    <w:p w:rsidR="007D5826" w:rsidRDefault="007D5826" w:rsidP="00326E00"/>
    <w:p w:rsidR="007D5826" w:rsidRDefault="007D5826" w:rsidP="00326E00">
      <w:pPr>
        <w:rPr>
          <w:lang w:val="en-US"/>
        </w:rPr>
      </w:pPr>
      <w:r w:rsidRPr="007D5826">
        <w:rPr>
          <w:spacing w:val="-4"/>
          <w:lang w:val="en-US"/>
        </w:rPr>
        <w:t xml:space="preserve">Ultimately, </w:t>
      </w:r>
      <w:r w:rsidRPr="007D5826">
        <w:rPr>
          <w:spacing w:val="0"/>
          <w:lang w:val="en-US"/>
        </w:rPr>
        <w:t xml:space="preserve">the </w:t>
      </w:r>
      <w:r w:rsidRPr="007D5826">
        <w:rPr>
          <w:lang w:val="en-US"/>
        </w:rPr>
        <w:t xml:space="preserve">passion </w:t>
      </w:r>
      <w:r w:rsidRPr="007D5826">
        <w:rPr>
          <w:spacing w:val="0"/>
          <w:lang w:val="en-US"/>
        </w:rPr>
        <w:t xml:space="preserve">to see </w:t>
      </w:r>
      <w:r w:rsidRPr="007D5826">
        <w:rPr>
          <w:lang w:val="en-US"/>
        </w:rPr>
        <w:t xml:space="preserve">healthy rural communities, supported </w:t>
      </w:r>
      <w:r w:rsidRPr="007D5826">
        <w:rPr>
          <w:spacing w:val="0"/>
          <w:lang w:val="en-US"/>
        </w:rPr>
        <w:t xml:space="preserve">by </w:t>
      </w:r>
      <w:r w:rsidRPr="007D5826">
        <w:rPr>
          <w:lang w:val="en-US"/>
        </w:rPr>
        <w:t xml:space="preserve">sustainable health services, is driving this work. </w:t>
      </w:r>
      <w:r w:rsidRPr="007D5826">
        <w:rPr>
          <w:spacing w:val="0"/>
          <w:lang w:val="en-US"/>
        </w:rPr>
        <w:t xml:space="preserve">A </w:t>
      </w:r>
      <w:r w:rsidRPr="007D5826">
        <w:rPr>
          <w:lang w:val="en-US"/>
        </w:rPr>
        <w:t xml:space="preserve">future rural allied health workforce that </w:t>
      </w:r>
      <w:r w:rsidRPr="007D5826">
        <w:rPr>
          <w:spacing w:val="0"/>
          <w:lang w:val="en-US"/>
        </w:rPr>
        <w:t xml:space="preserve">is </w:t>
      </w:r>
      <w:r w:rsidRPr="007D5826">
        <w:rPr>
          <w:lang w:val="en-US"/>
        </w:rPr>
        <w:t xml:space="preserve">designed </w:t>
      </w:r>
      <w:r w:rsidRPr="007D5826">
        <w:rPr>
          <w:spacing w:val="0"/>
          <w:lang w:val="en-US"/>
        </w:rPr>
        <w:t xml:space="preserve">for the </w:t>
      </w:r>
      <w:r w:rsidRPr="007D5826">
        <w:rPr>
          <w:lang w:val="en-US"/>
        </w:rPr>
        <w:t xml:space="preserve">future health, economic development </w:t>
      </w:r>
      <w:r w:rsidRPr="007D5826">
        <w:rPr>
          <w:spacing w:val="0"/>
          <w:lang w:val="en-US"/>
        </w:rPr>
        <w:t xml:space="preserve">and </w:t>
      </w:r>
      <w:r w:rsidRPr="007D5826">
        <w:rPr>
          <w:lang w:val="en-US"/>
        </w:rPr>
        <w:t xml:space="preserve">success </w:t>
      </w:r>
      <w:r w:rsidRPr="007D5826">
        <w:rPr>
          <w:spacing w:val="0"/>
          <w:lang w:val="en-US"/>
        </w:rPr>
        <w:t xml:space="preserve">of </w:t>
      </w:r>
      <w:r w:rsidRPr="007D5826">
        <w:rPr>
          <w:lang w:val="en-US"/>
        </w:rPr>
        <w:t xml:space="preserve">rural Australia </w:t>
      </w:r>
      <w:r w:rsidRPr="007D5826">
        <w:rPr>
          <w:spacing w:val="0"/>
          <w:lang w:val="en-US"/>
        </w:rPr>
        <w:t xml:space="preserve">is </w:t>
      </w:r>
      <w:r w:rsidRPr="007D5826">
        <w:rPr>
          <w:lang w:val="en-US"/>
        </w:rPr>
        <w:t xml:space="preserve">achievable. This </w:t>
      </w:r>
      <w:r w:rsidRPr="007D5826">
        <w:rPr>
          <w:spacing w:val="0"/>
          <w:lang w:val="en-US"/>
        </w:rPr>
        <w:t xml:space="preserve">is a </w:t>
      </w:r>
      <w:r w:rsidRPr="007D5826">
        <w:rPr>
          <w:lang w:val="en-US"/>
        </w:rPr>
        <w:t xml:space="preserve">paradigm shift towards </w:t>
      </w:r>
      <w:r w:rsidRPr="007D5826">
        <w:rPr>
          <w:spacing w:val="0"/>
          <w:lang w:val="en-US"/>
        </w:rPr>
        <w:t xml:space="preserve">a </w:t>
      </w:r>
      <w:r w:rsidRPr="007D5826">
        <w:rPr>
          <w:lang w:val="en-US"/>
        </w:rPr>
        <w:t>sustainable, locally trained</w:t>
      </w:r>
      <w:r w:rsidRPr="007D5826">
        <w:rPr>
          <w:spacing w:val="1"/>
          <w:lang w:val="en-US"/>
        </w:rPr>
        <w:t xml:space="preserve"> </w:t>
      </w:r>
      <w:r w:rsidRPr="007D5826">
        <w:rPr>
          <w:lang w:val="en-US"/>
        </w:rPr>
        <w:t>workforce.</w:t>
      </w:r>
    </w:p>
    <w:p w:rsidR="007D5826" w:rsidRPr="007D5826" w:rsidRDefault="007D5826" w:rsidP="00326E00">
      <w:pPr>
        <w:rPr>
          <w:lang w:val="en-US"/>
        </w:rPr>
      </w:pPr>
    </w:p>
    <w:p w:rsidR="007D5826" w:rsidRDefault="007D5826" w:rsidP="00326E00">
      <w:pPr>
        <w:pStyle w:val="Heading2"/>
      </w:pPr>
      <w:bookmarkStart w:id="67" w:name="_Toc32393426"/>
      <w:r w:rsidRPr="00C621F0">
        <w:t>Next steps</w:t>
      </w:r>
      <w:bookmarkEnd w:id="67"/>
    </w:p>
    <w:p w:rsidR="007D5826" w:rsidRDefault="007D5826" w:rsidP="00326E00"/>
    <w:p w:rsidR="007D5826" w:rsidRDefault="007D5826" w:rsidP="00326E00">
      <w:bookmarkStart w:id="68" w:name="_bookmark7"/>
      <w:bookmarkEnd w:id="68"/>
      <w:r>
        <w:t>The Commissioner will co</w:t>
      </w:r>
      <w:r w:rsidR="00301A91">
        <w:t xml:space="preserve">ntinue working closely with </w:t>
      </w:r>
      <w:r w:rsidR="0073788D">
        <w:t>key stakeholders</w:t>
      </w:r>
      <w:r>
        <w:t xml:space="preserve"> and with the Department of Health to develop </w:t>
      </w:r>
      <w:r w:rsidR="00301A91">
        <w:t xml:space="preserve">specific </w:t>
      </w:r>
      <w:r>
        <w:t>recommendations to improve access, quality and distribution of allied health services in regional, rural and remote Australia.</w:t>
      </w:r>
    </w:p>
    <w:p w:rsidR="007D5826" w:rsidRDefault="007D5826" w:rsidP="00326E00"/>
    <w:p w:rsidR="007D5826" w:rsidRDefault="007D5826" w:rsidP="00326E00">
      <w:r>
        <w:t xml:space="preserve">The Commissioner will </w:t>
      </w:r>
      <w:r w:rsidR="00301A91">
        <w:t>also consider</w:t>
      </w:r>
      <w:r>
        <w:t xml:space="preserve"> priorities for policy implementation which will be developed in close collaboration with the Department of Health and the rural and allied health sectors. </w:t>
      </w:r>
    </w:p>
    <w:p w:rsidR="007D5826" w:rsidRDefault="007D5826" w:rsidP="00326E00"/>
    <w:p w:rsidR="007D5826" w:rsidRDefault="007D5826" w:rsidP="00326E00">
      <w:r>
        <w:t xml:space="preserve">The Commissioner will provide his recommendations and advice on rural allied health reform to the Minister in June 2020. </w:t>
      </w: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57768F" w:rsidRDefault="0057768F" w:rsidP="00326E00">
      <w:pPr>
        <w:pStyle w:val="Heading2"/>
      </w:pPr>
    </w:p>
    <w:p w:rsidR="0057768F" w:rsidRDefault="0057768F" w:rsidP="00326E00">
      <w:pPr>
        <w:pStyle w:val="Heading2"/>
      </w:pPr>
    </w:p>
    <w:p w:rsidR="0057768F" w:rsidRDefault="0057768F" w:rsidP="00326E00">
      <w:pPr>
        <w:pStyle w:val="Heading2"/>
      </w:pPr>
    </w:p>
    <w:p w:rsidR="0057768F" w:rsidRDefault="0057768F" w:rsidP="00326E00">
      <w:pPr>
        <w:pStyle w:val="Heading2"/>
      </w:pPr>
    </w:p>
    <w:p w:rsidR="0057768F" w:rsidRDefault="0057768F" w:rsidP="00326E00">
      <w:pPr>
        <w:pStyle w:val="Heading2"/>
      </w:pPr>
    </w:p>
    <w:p w:rsidR="0057768F" w:rsidRDefault="0057768F"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3F7871" w:rsidRDefault="003F7871" w:rsidP="00326E00">
      <w:pPr>
        <w:pStyle w:val="Heading2"/>
      </w:pPr>
    </w:p>
    <w:p w:rsidR="0057768F" w:rsidRDefault="0057768F" w:rsidP="00326E00">
      <w:pPr>
        <w:pStyle w:val="Heading2"/>
      </w:pPr>
    </w:p>
    <w:p w:rsidR="00731A10" w:rsidRDefault="00731A10" w:rsidP="00326E00">
      <w:pPr>
        <w:pStyle w:val="Heading2"/>
      </w:pPr>
    </w:p>
    <w:p w:rsidR="00731A10" w:rsidRDefault="00731A10" w:rsidP="00326E00">
      <w:pPr>
        <w:pStyle w:val="Heading2"/>
      </w:pPr>
    </w:p>
    <w:p w:rsidR="00731A10" w:rsidRDefault="00731A10" w:rsidP="00326E00">
      <w:pPr>
        <w:pStyle w:val="Heading2"/>
      </w:pPr>
    </w:p>
    <w:p w:rsidR="001056BA" w:rsidRDefault="001A663B" w:rsidP="00326E00">
      <w:pPr>
        <w:pStyle w:val="Heading2"/>
        <w:rPr>
          <w:rFonts w:eastAsia="Century Gothic" w:hAnsi="Century Gothic" w:cs="Century Gothic"/>
          <w:szCs w:val="30"/>
        </w:rPr>
      </w:pPr>
      <w:bookmarkStart w:id="69" w:name="_Toc32393427"/>
      <w:r>
        <w:lastRenderedPageBreak/>
        <w:t>Attachment 1: Consultations</w:t>
      </w:r>
      <w:bookmarkEnd w:id="69"/>
    </w:p>
    <w:p w:rsidR="001056BA" w:rsidRDefault="001056BA" w:rsidP="00326E00"/>
    <w:p w:rsidR="001056BA" w:rsidRDefault="001A663B" w:rsidP="00326E00">
      <w:pPr>
        <w:pStyle w:val="Heading3"/>
      </w:pPr>
      <w:bookmarkStart w:id="70" w:name="_Toc32327753"/>
      <w:bookmarkStart w:id="71" w:name="_Toc32393428"/>
      <w:r w:rsidRPr="00861599">
        <w:t xml:space="preserve">Commonwealth </w:t>
      </w:r>
      <w:r w:rsidRPr="00861599">
        <w:rPr>
          <w:spacing w:val="-4"/>
        </w:rPr>
        <w:t>Ministers</w:t>
      </w:r>
      <w:r w:rsidRPr="00861599">
        <w:rPr>
          <w:spacing w:val="-4"/>
        </w:rPr>
        <w:t>’</w:t>
      </w:r>
      <w:r w:rsidRPr="00861599">
        <w:rPr>
          <w:spacing w:val="9"/>
        </w:rPr>
        <w:t xml:space="preserve"> </w:t>
      </w:r>
      <w:r w:rsidRPr="00861599">
        <w:t>Offices</w:t>
      </w:r>
      <w:bookmarkEnd w:id="70"/>
      <w:bookmarkEnd w:id="71"/>
    </w:p>
    <w:p w:rsidR="00861599" w:rsidRPr="00861599" w:rsidRDefault="00861599" w:rsidP="00326E00"/>
    <w:p w:rsidR="00861599" w:rsidRDefault="001A663B" w:rsidP="00326E00">
      <w:r w:rsidRPr="00861599">
        <w:t xml:space="preserve">Minister for Regional Services, Decentralisation and Local Government, the Hon Mark Coulton </w:t>
      </w:r>
    </w:p>
    <w:p w:rsidR="001056BA" w:rsidRPr="00861599" w:rsidRDefault="001A663B" w:rsidP="00326E00">
      <w:r w:rsidRPr="00861599">
        <w:t>Senator the Hon Bridget McKenzie</w:t>
      </w:r>
    </w:p>
    <w:p w:rsidR="001056BA" w:rsidRPr="00861599" w:rsidRDefault="001A663B" w:rsidP="00326E00">
      <w:r w:rsidRPr="00861599">
        <w:t>Minister for Health, the Hon Greg Hunt</w:t>
      </w:r>
    </w:p>
    <w:p w:rsidR="001056BA" w:rsidRPr="00861599" w:rsidRDefault="001A663B" w:rsidP="00326E00">
      <w:r w:rsidRPr="00861599">
        <w:t>Minister for Indigenous Affairs, the Hon. Ken Wyatt</w:t>
      </w:r>
    </w:p>
    <w:p w:rsidR="001056BA" w:rsidRPr="00861599" w:rsidRDefault="001056BA" w:rsidP="00326E00"/>
    <w:p w:rsidR="001056BA" w:rsidRDefault="001A663B" w:rsidP="00326E00">
      <w:pPr>
        <w:pStyle w:val="Heading3"/>
      </w:pPr>
      <w:bookmarkStart w:id="72" w:name="_Toc32327754"/>
      <w:bookmarkStart w:id="73" w:name="_Toc32393429"/>
      <w:r w:rsidRPr="00861599">
        <w:rPr>
          <w:spacing w:val="-4"/>
        </w:rPr>
        <w:t>Australian</w:t>
      </w:r>
      <w:r w:rsidRPr="00861599">
        <w:rPr>
          <w:spacing w:val="3"/>
        </w:rPr>
        <w:t xml:space="preserve"> </w:t>
      </w:r>
      <w:r w:rsidRPr="00861599">
        <w:t>Government</w:t>
      </w:r>
      <w:bookmarkEnd w:id="72"/>
      <w:bookmarkEnd w:id="73"/>
    </w:p>
    <w:p w:rsidR="00861599" w:rsidRPr="00861599" w:rsidRDefault="00861599" w:rsidP="00326E00"/>
    <w:p w:rsidR="001056BA" w:rsidRPr="00861599" w:rsidRDefault="001A663B" w:rsidP="00326E00">
      <w:r w:rsidRPr="00861599">
        <w:t>Caroline Edwards – Deputy Secretary of Health Systems Policy and Primary Care Group, Department of Health</w:t>
      </w:r>
    </w:p>
    <w:p w:rsidR="001056BA" w:rsidRPr="00861599" w:rsidRDefault="001A663B" w:rsidP="00326E00">
      <w:r w:rsidRPr="00861599">
        <w:t xml:space="preserve">Diagnostic Imaging and </w:t>
      </w:r>
      <w:r w:rsidRPr="00861599">
        <w:rPr>
          <w:spacing w:val="-4"/>
        </w:rPr>
        <w:t xml:space="preserve">Pathology </w:t>
      </w:r>
      <w:r w:rsidRPr="00861599">
        <w:t xml:space="preserve">Branch, Medical Benefits Division, Department of Health Health </w:t>
      </w:r>
      <w:r w:rsidRPr="00861599">
        <w:rPr>
          <w:spacing w:val="-5"/>
        </w:rPr>
        <w:t xml:space="preserve">Training </w:t>
      </w:r>
      <w:r w:rsidRPr="00861599">
        <w:t xml:space="preserve">Branch, Health </w:t>
      </w:r>
      <w:r w:rsidRPr="00861599">
        <w:rPr>
          <w:spacing w:val="-4"/>
        </w:rPr>
        <w:t xml:space="preserve">Workforce </w:t>
      </w:r>
      <w:r w:rsidRPr="00861599">
        <w:t>Division (inc. Consultant Kristine</w:t>
      </w:r>
      <w:r w:rsidRPr="00861599">
        <w:rPr>
          <w:spacing w:val="9"/>
        </w:rPr>
        <w:t xml:space="preserve"> </w:t>
      </w:r>
      <w:r w:rsidRPr="00861599">
        <w:t>Battye)</w:t>
      </w:r>
    </w:p>
    <w:p w:rsidR="001056BA" w:rsidRPr="00861599" w:rsidRDefault="001A663B" w:rsidP="00326E00">
      <w:r w:rsidRPr="00861599">
        <w:t xml:space="preserve">Health </w:t>
      </w:r>
      <w:r w:rsidRPr="00861599">
        <w:rPr>
          <w:spacing w:val="-4"/>
        </w:rPr>
        <w:t xml:space="preserve">Workforce Reform </w:t>
      </w:r>
      <w:r w:rsidRPr="00861599">
        <w:t xml:space="preserve">Branch, Health </w:t>
      </w:r>
      <w:r w:rsidRPr="00861599">
        <w:rPr>
          <w:spacing w:val="-4"/>
        </w:rPr>
        <w:t xml:space="preserve">Workforce </w:t>
      </w:r>
      <w:r w:rsidRPr="00861599">
        <w:t>Division, Department of Health Indigenous Health Division, Strategy and Evidence Branch, Department of</w:t>
      </w:r>
      <w:r w:rsidRPr="00861599">
        <w:rPr>
          <w:spacing w:val="-15"/>
        </w:rPr>
        <w:t xml:space="preserve"> </w:t>
      </w:r>
      <w:r w:rsidRPr="00861599">
        <w:t>Health</w:t>
      </w:r>
    </w:p>
    <w:p w:rsidR="001056BA" w:rsidRPr="00861599" w:rsidRDefault="001A663B" w:rsidP="00326E00">
      <w:r w:rsidRPr="00861599">
        <w:t xml:space="preserve">National Disability Insurance Scheme </w:t>
      </w:r>
      <w:r w:rsidRPr="00861599">
        <w:rPr>
          <w:spacing w:val="-4"/>
        </w:rPr>
        <w:t xml:space="preserve">Market Reform </w:t>
      </w:r>
      <w:r w:rsidRPr="00861599">
        <w:t>Branch, Department of Social Services Pharmacy Branch, Technology Assessment and Access Division, Department of Health</w:t>
      </w:r>
    </w:p>
    <w:p w:rsidR="001056BA" w:rsidRPr="00861599" w:rsidRDefault="001A663B" w:rsidP="00326E00">
      <w:r w:rsidRPr="00861599">
        <w:t>Primary Care, Dental and Palliative Care Branch, Primary Care and Mental Health Division, Department of Health</w:t>
      </w:r>
    </w:p>
    <w:p w:rsidR="001056BA" w:rsidRPr="00861599" w:rsidRDefault="001A663B" w:rsidP="00326E00">
      <w:r w:rsidRPr="00861599">
        <w:t>Primary Health Networks Branch, Primary Care and Mental Health Division, Department of Health Rural Access Branch, Health Workforce Division, Department of Health</w:t>
      </w:r>
    </w:p>
    <w:p w:rsidR="001056BA" w:rsidRPr="00861599" w:rsidRDefault="001A663B" w:rsidP="00326E00">
      <w:r w:rsidRPr="00861599">
        <w:t xml:space="preserve">Rural and </w:t>
      </w:r>
      <w:r w:rsidRPr="00861599">
        <w:rPr>
          <w:spacing w:val="-4"/>
        </w:rPr>
        <w:t xml:space="preserve">Remote Market </w:t>
      </w:r>
      <w:r w:rsidRPr="00861599">
        <w:rPr>
          <w:spacing w:val="-5"/>
        </w:rPr>
        <w:t xml:space="preserve">Strategy, </w:t>
      </w:r>
      <w:r w:rsidRPr="00861599">
        <w:t>National Disability Insurance Agency</w:t>
      </w:r>
      <w:r w:rsidRPr="00861599">
        <w:rPr>
          <w:spacing w:val="3"/>
        </w:rPr>
        <w:t xml:space="preserve"> </w:t>
      </w:r>
      <w:r w:rsidRPr="00861599">
        <w:t>(NDIA)</w:t>
      </w:r>
    </w:p>
    <w:p w:rsidR="001056BA" w:rsidRPr="00861599" w:rsidRDefault="001056BA" w:rsidP="00326E00"/>
    <w:p w:rsidR="001056BA" w:rsidRPr="00861599" w:rsidRDefault="001056BA" w:rsidP="00326E00"/>
    <w:p w:rsidR="001056BA" w:rsidRPr="00861599" w:rsidRDefault="001A663B" w:rsidP="00326E00">
      <w:pPr>
        <w:pStyle w:val="Heading3"/>
        <w:rPr>
          <w:szCs w:val="26"/>
        </w:rPr>
      </w:pPr>
      <w:bookmarkStart w:id="74" w:name="_Toc32327755"/>
      <w:bookmarkStart w:id="75" w:name="_Toc32393430"/>
      <w:r w:rsidRPr="00861599">
        <w:rPr>
          <w:spacing w:val="-4"/>
        </w:rPr>
        <w:t xml:space="preserve">Australian </w:t>
      </w:r>
      <w:r w:rsidRPr="00861599">
        <w:t>Allied Health Leadership</w:t>
      </w:r>
      <w:r w:rsidRPr="00861599">
        <w:rPr>
          <w:spacing w:val="1"/>
        </w:rPr>
        <w:t xml:space="preserve"> </w:t>
      </w:r>
      <w:r w:rsidRPr="00861599">
        <w:t>Forum</w:t>
      </w:r>
      <w:bookmarkEnd w:id="74"/>
      <w:bookmarkEnd w:id="75"/>
    </w:p>
    <w:p w:rsidR="005531AB" w:rsidRDefault="005531AB" w:rsidP="00326E00"/>
    <w:p w:rsidR="001056BA" w:rsidRPr="00861599" w:rsidRDefault="001A663B" w:rsidP="00326E00">
      <w:r w:rsidRPr="00861599">
        <w:t>Allied Health Professions Australia</w:t>
      </w:r>
    </w:p>
    <w:p w:rsidR="005531AB" w:rsidRDefault="001A663B" w:rsidP="00326E00">
      <w:r w:rsidRPr="00861599">
        <w:t xml:space="preserve">Australian Council of Deans of Health Sciences </w:t>
      </w:r>
    </w:p>
    <w:p w:rsidR="001056BA" w:rsidRPr="00861599" w:rsidRDefault="001A663B" w:rsidP="00326E00">
      <w:r w:rsidRPr="00861599">
        <w:t>Indigenous Allied Health</w:t>
      </w:r>
      <w:r w:rsidRPr="00861599">
        <w:rPr>
          <w:spacing w:val="7"/>
        </w:rPr>
        <w:t xml:space="preserve"> </w:t>
      </w:r>
      <w:r w:rsidRPr="00861599">
        <w:rPr>
          <w:spacing w:val="-4"/>
        </w:rPr>
        <w:t>Australia</w:t>
      </w:r>
    </w:p>
    <w:p w:rsidR="005531AB" w:rsidRDefault="001A663B" w:rsidP="00326E00">
      <w:r w:rsidRPr="00861599">
        <w:t xml:space="preserve">National Allied Health Advisors and Chief Officers Committee </w:t>
      </w:r>
    </w:p>
    <w:p w:rsidR="001056BA" w:rsidRPr="00861599" w:rsidRDefault="001A663B" w:rsidP="00326E00">
      <w:r w:rsidRPr="00861599">
        <w:t xml:space="preserve">Services for Australian Rural and </w:t>
      </w:r>
      <w:r w:rsidRPr="00861599">
        <w:rPr>
          <w:spacing w:val="-4"/>
        </w:rPr>
        <w:t xml:space="preserve">Remote </w:t>
      </w:r>
      <w:r w:rsidRPr="00861599">
        <w:t>Allied</w:t>
      </w:r>
      <w:r w:rsidRPr="00861599">
        <w:rPr>
          <w:spacing w:val="-21"/>
        </w:rPr>
        <w:t xml:space="preserve"> </w:t>
      </w:r>
      <w:r w:rsidRPr="00861599">
        <w:t>Health</w:t>
      </w:r>
    </w:p>
    <w:p w:rsidR="001056BA" w:rsidRPr="00861599" w:rsidRDefault="001056BA" w:rsidP="00326E00"/>
    <w:p w:rsidR="005531AB" w:rsidRDefault="005531AB" w:rsidP="00326E00">
      <w:pPr>
        <w:pStyle w:val="Heading3"/>
      </w:pPr>
    </w:p>
    <w:p w:rsidR="001056BA" w:rsidRPr="00861599" w:rsidRDefault="001A663B" w:rsidP="00326E00">
      <w:pPr>
        <w:pStyle w:val="Heading3"/>
        <w:rPr>
          <w:szCs w:val="26"/>
        </w:rPr>
      </w:pPr>
      <w:bookmarkStart w:id="76" w:name="_Toc32327756"/>
      <w:bookmarkStart w:id="77" w:name="_Toc32393431"/>
      <w:r w:rsidRPr="00861599">
        <w:t xml:space="preserve">State and </w:t>
      </w:r>
      <w:r w:rsidRPr="00861599">
        <w:rPr>
          <w:spacing w:val="-6"/>
        </w:rPr>
        <w:t xml:space="preserve">Territory </w:t>
      </w:r>
      <w:r w:rsidRPr="00861599">
        <w:t>Chief Allied Health Officers and</w:t>
      </w:r>
      <w:r w:rsidRPr="00861599">
        <w:rPr>
          <w:spacing w:val="-44"/>
        </w:rPr>
        <w:t xml:space="preserve"> </w:t>
      </w:r>
      <w:r w:rsidRPr="00861599">
        <w:t>Advisors</w:t>
      </w:r>
      <w:bookmarkEnd w:id="76"/>
      <w:bookmarkEnd w:id="77"/>
    </w:p>
    <w:p w:rsidR="001056BA" w:rsidRPr="00861599" w:rsidRDefault="001056BA" w:rsidP="00326E00"/>
    <w:tbl>
      <w:tblPr>
        <w:tblW w:w="0" w:type="auto"/>
        <w:tblLayout w:type="fixed"/>
        <w:tblCellMar>
          <w:left w:w="0" w:type="dxa"/>
          <w:right w:w="0" w:type="dxa"/>
        </w:tblCellMar>
        <w:tblLook w:val="01E0" w:firstRow="1" w:lastRow="1" w:firstColumn="1" w:lastColumn="1" w:noHBand="0" w:noVBand="0"/>
      </w:tblPr>
      <w:tblGrid>
        <w:gridCol w:w="2215"/>
        <w:gridCol w:w="7282"/>
      </w:tblGrid>
      <w:tr w:rsidR="001056BA" w:rsidRPr="00861599" w:rsidTr="00CA73A0">
        <w:trPr>
          <w:trHeight w:hRule="exact" w:val="317"/>
        </w:trPr>
        <w:tc>
          <w:tcPr>
            <w:tcW w:w="2215" w:type="dxa"/>
            <w:tcBorders>
              <w:top w:val="nil"/>
              <w:left w:val="nil"/>
              <w:bottom w:val="nil"/>
              <w:right w:val="nil"/>
            </w:tcBorders>
          </w:tcPr>
          <w:p w:rsidR="001056BA" w:rsidRPr="00861599" w:rsidRDefault="001A663B" w:rsidP="00326E00">
            <w:pPr>
              <w:pStyle w:val="TableParagraph"/>
            </w:pPr>
            <w:r w:rsidRPr="00861599">
              <w:t>Jenny</w:t>
            </w:r>
            <w:r w:rsidRPr="00861599">
              <w:rPr>
                <w:spacing w:val="-2"/>
              </w:rPr>
              <w:t xml:space="preserve"> </w:t>
            </w:r>
            <w:r w:rsidRPr="00861599">
              <w:t>Campbell</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Health Professions </w:t>
            </w:r>
            <w:r w:rsidRPr="00861599">
              <w:rPr>
                <w:spacing w:val="-4"/>
              </w:rPr>
              <w:t xml:space="preserve">Officer, </w:t>
            </w:r>
            <w:r w:rsidRPr="00861599">
              <w:rPr>
                <w:spacing w:val="-6"/>
              </w:rPr>
              <w:t xml:space="preserve">WA </w:t>
            </w:r>
            <w:r w:rsidRPr="00861599">
              <w:t>Department of</w:t>
            </w:r>
            <w:r w:rsidRPr="00861599">
              <w:rPr>
                <w:spacing w:val="-4"/>
              </w:rPr>
              <w:t xml:space="preserve"> </w:t>
            </w:r>
            <w:r w:rsidRPr="00861599">
              <w:t>Health</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Andrew</w:t>
            </w:r>
            <w:r w:rsidRPr="00861599">
              <w:rPr>
                <w:spacing w:val="-2"/>
              </w:rPr>
              <w:t xml:space="preserve"> </w:t>
            </w:r>
            <w:r w:rsidRPr="00861599">
              <w:t>Davidson</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Health </w:t>
            </w:r>
            <w:r w:rsidRPr="00861599">
              <w:rPr>
                <w:spacing w:val="-4"/>
              </w:rPr>
              <w:t xml:space="preserve">Officer, </w:t>
            </w:r>
            <w:r w:rsidRPr="00861599">
              <w:t>NSW Department of</w:t>
            </w:r>
            <w:r w:rsidRPr="00861599">
              <w:rPr>
                <w:spacing w:val="-16"/>
              </w:rPr>
              <w:t xml:space="preserve"> </w:t>
            </w:r>
            <w:r w:rsidRPr="00861599">
              <w:t>Health</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Hassan</w:t>
            </w:r>
            <w:r w:rsidRPr="00861599">
              <w:rPr>
                <w:spacing w:val="1"/>
              </w:rPr>
              <w:t xml:space="preserve"> </w:t>
            </w:r>
            <w:r w:rsidRPr="00861599">
              <w:rPr>
                <w:spacing w:val="-4"/>
              </w:rPr>
              <w:t>Kadous</w:t>
            </w:r>
          </w:p>
        </w:tc>
        <w:tc>
          <w:tcPr>
            <w:tcW w:w="7282" w:type="dxa"/>
            <w:tcBorders>
              <w:top w:val="nil"/>
              <w:left w:val="nil"/>
              <w:bottom w:val="nil"/>
              <w:right w:val="nil"/>
            </w:tcBorders>
          </w:tcPr>
          <w:p w:rsidR="001056BA" w:rsidRPr="00861599" w:rsidRDefault="001A663B" w:rsidP="00326E00">
            <w:pPr>
              <w:pStyle w:val="TableParagraph"/>
            </w:pPr>
            <w:r w:rsidRPr="00861599">
              <w:t xml:space="preserve">Principal Allied Health </w:t>
            </w:r>
            <w:r w:rsidRPr="00861599">
              <w:rPr>
                <w:spacing w:val="-5"/>
              </w:rPr>
              <w:t xml:space="preserve">Advisor, </w:t>
            </w:r>
            <w:r w:rsidRPr="00861599">
              <w:t>NSW Department of</w:t>
            </w:r>
            <w:r w:rsidRPr="00861599">
              <w:rPr>
                <w:spacing w:val="-13"/>
              </w:rPr>
              <w:t xml:space="preserve"> </w:t>
            </w:r>
            <w:r w:rsidRPr="00861599">
              <w:t>Health</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Heather</w:t>
            </w:r>
            <w:r w:rsidRPr="00861599">
              <w:rPr>
                <w:spacing w:val="-2"/>
              </w:rPr>
              <w:t xml:space="preserve"> </w:t>
            </w:r>
            <w:r w:rsidRPr="00861599">
              <w:t>Malcolm</w:t>
            </w:r>
          </w:p>
        </w:tc>
        <w:tc>
          <w:tcPr>
            <w:tcW w:w="7282" w:type="dxa"/>
            <w:tcBorders>
              <w:top w:val="nil"/>
              <w:left w:val="nil"/>
              <w:bottom w:val="nil"/>
              <w:right w:val="nil"/>
            </w:tcBorders>
          </w:tcPr>
          <w:p w:rsidR="001056BA" w:rsidRPr="00861599" w:rsidRDefault="001A663B" w:rsidP="00326E00">
            <w:pPr>
              <w:pStyle w:val="TableParagraph"/>
            </w:pPr>
            <w:r w:rsidRPr="00861599">
              <w:t xml:space="preserve">Principal Allied Health </w:t>
            </w:r>
            <w:r w:rsidRPr="00861599">
              <w:rPr>
                <w:spacing w:val="-4"/>
              </w:rPr>
              <w:t xml:space="preserve">Officer, </w:t>
            </w:r>
            <w:r w:rsidRPr="00861599">
              <w:t>NT Department of</w:t>
            </w:r>
            <w:r w:rsidRPr="00861599">
              <w:rPr>
                <w:spacing w:val="-13"/>
              </w:rPr>
              <w:t xml:space="preserve"> </w:t>
            </w:r>
            <w:r w:rsidRPr="00861599">
              <w:t>Health</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Donna</w:t>
            </w:r>
            <w:r w:rsidRPr="00861599">
              <w:rPr>
                <w:spacing w:val="-2"/>
              </w:rPr>
              <w:t xml:space="preserve"> </w:t>
            </w:r>
            <w:r w:rsidRPr="00861599">
              <w:t>Markham</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Health </w:t>
            </w:r>
            <w:r w:rsidRPr="00861599">
              <w:rPr>
                <w:spacing w:val="-4"/>
              </w:rPr>
              <w:t xml:space="preserve">Officer, </w:t>
            </w:r>
            <w:r w:rsidRPr="00861599">
              <w:t>Safer Care</w:t>
            </w:r>
            <w:r w:rsidRPr="00861599">
              <w:rPr>
                <w:spacing w:val="1"/>
              </w:rPr>
              <w:t xml:space="preserve"> </w:t>
            </w:r>
            <w:r w:rsidRPr="00861599">
              <w:t>Victoria</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Helen</w:t>
            </w:r>
            <w:r w:rsidRPr="00861599">
              <w:rPr>
                <w:spacing w:val="-2"/>
              </w:rPr>
              <w:t xml:space="preserve"> </w:t>
            </w:r>
            <w:r w:rsidRPr="00861599">
              <w:t>Matthews</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Health </w:t>
            </w:r>
            <w:r w:rsidRPr="00861599">
              <w:rPr>
                <w:spacing w:val="-4"/>
              </w:rPr>
              <w:t xml:space="preserve">Officer, </w:t>
            </w:r>
            <w:r w:rsidRPr="00861599">
              <w:rPr>
                <w:spacing w:val="-5"/>
              </w:rPr>
              <w:t xml:space="preserve">ACT </w:t>
            </w:r>
            <w:r w:rsidRPr="00861599">
              <w:t>Department of Health</w:t>
            </w:r>
          </w:p>
        </w:tc>
      </w:tr>
      <w:tr w:rsidR="001056BA" w:rsidRPr="00861599" w:rsidTr="00B83373">
        <w:trPr>
          <w:trHeight w:hRule="exact" w:val="597"/>
        </w:trPr>
        <w:tc>
          <w:tcPr>
            <w:tcW w:w="2215" w:type="dxa"/>
            <w:tcBorders>
              <w:top w:val="nil"/>
              <w:left w:val="nil"/>
              <w:bottom w:val="nil"/>
              <w:right w:val="nil"/>
            </w:tcBorders>
          </w:tcPr>
          <w:p w:rsidR="001056BA" w:rsidRPr="00861599" w:rsidRDefault="001A663B" w:rsidP="00326E00">
            <w:pPr>
              <w:pStyle w:val="TableParagraph"/>
            </w:pPr>
            <w:r w:rsidRPr="00861599">
              <w:t>Liza-Jane</w:t>
            </w:r>
            <w:r w:rsidRPr="00861599">
              <w:rPr>
                <w:spacing w:val="-2"/>
              </w:rPr>
              <w:t xml:space="preserve"> </w:t>
            </w:r>
            <w:r w:rsidRPr="00861599">
              <w:t>McBride</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Health </w:t>
            </w:r>
            <w:r w:rsidRPr="00861599">
              <w:rPr>
                <w:spacing w:val="-4"/>
              </w:rPr>
              <w:t xml:space="preserve">Officer, </w:t>
            </w:r>
            <w:r w:rsidRPr="00861599">
              <w:t xml:space="preserve">Allied Health </w:t>
            </w:r>
            <w:r w:rsidRPr="00861599">
              <w:rPr>
                <w:spacing w:val="-4"/>
              </w:rPr>
              <w:t xml:space="preserve">Professions’ </w:t>
            </w:r>
            <w:r w:rsidRPr="00861599">
              <w:t xml:space="preserve">Office of Queensland, Clinical </w:t>
            </w:r>
            <w:r w:rsidRPr="00861599">
              <w:rPr>
                <w:spacing w:val="-4"/>
              </w:rPr>
              <w:t>Excellence</w:t>
            </w:r>
            <w:r w:rsidRPr="00861599">
              <w:rPr>
                <w:spacing w:val="3"/>
              </w:rPr>
              <w:t xml:space="preserve"> </w:t>
            </w:r>
            <w:r w:rsidRPr="00861599">
              <w:t>Division</w:t>
            </w:r>
          </w:p>
        </w:tc>
      </w:tr>
      <w:tr w:rsidR="001056BA" w:rsidRPr="00861599" w:rsidTr="00B83373">
        <w:trPr>
          <w:trHeight w:hRule="exact" w:val="337"/>
        </w:trPr>
        <w:tc>
          <w:tcPr>
            <w:tcW w:w="2215" w:type="dxa"/>
            <w:tcBorders>
              <w:top w:val="nil"/>
              <w:left w:val="nil"/>
              <w:bottom w:val="nil"/>
              <w:right w:val="nil"/>
            </w:tcBorders>
          </w:tcPr>
          <w:p w:rsidR="001056BA" w:rsidRPr="00861599" w:rsidRDefault="001A663B" w:rsidP="00326E00">
            <w:pPr>
              <w:pStyle w:val="TableParagraph"/>
            </w:pPr>
            <w:r w:rsidRPr="00861599">
              <w:t>Kendra</w:t>
            </w:r>
            <w:r w:rsidRPr="00861599">
              <w:rPr>
                <w:spacing w:val="27"/>
              </w:rPr>
              <w:t xml:space="preserve"> </w:t>
            </w:r>
            <w:r w:rsidRPr="00861599">
              <w:t>Strong</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Health </w:t>
            </w:r>
            <w:r w:rsidRPr="00861599">
              <w:rPr>
                <w:spacing w:val="-5"/>
              </w:rPr>
              <w:t xml:space="preserve">Advisor, </w:t>
            </w:r>
            <w:r w:rsidRPr="00861599">
              <w:rPr>
                <w:spacing w:val="-8"/>
              </w:rPr>
              <w:t xml:space="preserve">TAS </w:t>
            </w:r>
            <w:r w:rsidRPr="00861599">
              <w:t>Department of</w:t>
            </w:r>
            <w:r w:rsidRPr="00861599">
              <w:rPr>
                <w:spacing w:val="2"/>
              </w:rPr>
              <w:t xml:space="preserve"> </w:t>
            </w:r>
            <w:r w:rsidRPr="00861599">
              <w:t>Health</w:t>
            </w:r>
          </w:p>
        </w:tc>
      </w:tr>
      <w:tr w:rsidR="001056BA" w:rsidRPr="00861599" w:rsidTr="00B83373">
        <w:trPr>
          <w:trHeight w:hRule="exact" w:val="273"/>
        </w:trPr>
        <w:tc>
          <w:tcPr>
            <w:tcW w:w="2215" w:type="dxa"/>
            <w:tcBorders>
              <w:top w:val="nil"/>
              <w:left w:val="nil"/>
              <w:bottom w:val="nil"/>
              <w:right w:val="nil"/>
            </w:tcBorders>
          </w:tcPr>
          <w:p w:rsidR="001056BA" w:rsidRPr="00861599" w:rsidRDefault="001A663B" w:rsidP="00326E00">
            <w:pPr>
              <w:pStyle w:val="TableParagraph"/>
            </w:pPr>
            <w:r w:rsidRPr="00861599">
              <w:t>Catherine</w:t>
            </w:r>
            <w:r w:rsidRPr="00861599">
              <w:rPr>
                <w:spacing w:val="5"/>
              </w:rPr>
              <w:t xml:space="preserve"> </w:t>
            </w:r>
            <w:r w:rsidRPr="00861599">
              <w:rPr>
                <w:spacing w:val="-6"/>
              </w:rPr>
              <w:t>Turnbull</w:t>
            </w:r>
          </w:p>
        </w:tc>
        <w:tc>
          <w:tcPr>
            <w:tcW w:w="7282" w:type="dxa"/>
            <w:tcBorders>
              <w:top w:val="nil"/>
              <w:left w:val="nil"/>
              <w:bottom w:val="nil"/>
              <w:right w:val="nil"/>
            </w:tcBorders>
          </w:tcPr>
          <w:p w:rsidR="001056BA" w:rsidRPr="00861599" w:rsidRDefault="001A663B" w:rsidP="00326E00">
            <w:pPr>
              <w:pStyle w:val="TableParagraph"/>
            </w:pPr>
            <w:r w:rsidRPr="00861599">
              <w:t xml:space="preserve">Chief Allied and Scientific Health </w:t>
            </w:r>
            <w:r w:rsidRPr="00861599">
              <w:rPr>
                <w:spacing w:val="-4"/>
              </w:rPr>
              <w:t xml:space="preserve">Officer, </w:t>
            </w:r>
            <w:r w:rsidRPr="00861599">
              <w:t>SA</w:t>
            </w:r>
            <w:r w:rsidRPr="00861599">
              <w:rPr>
                <w:spacing w:val="-10"/>
              </w:rPr>
              <w:t xml:space="preserve"> </w:t>
            </w:r>
            <w:r w:rsidRPr="00861599">
              <w:t>Health</w:t>
            </w:r>
          </w:p>
        </w:tc>
      </w:tr>
    </w:tbl>
    <w:p w:rsidR="00861599" w:rsidRDefault="00861599" w:rsidP="00326E00"/>
    <w:p w:rsidR="00731A10" w:rsidRDefault="00731A10" w:rsidP="00326E00"/>
    <w:p w:rsidR="00731A10" w:rsidRDefault="00731A10" w:rsidP="00326E00"/>
    <w:p w:rsidR="00F050D9" w:rsidRDefault="00F050D9" w:rsidP="00326E00"/>
    <w:p w:rsidR="00F050D9" w:rsidRDefault="00F050D9" w:rsidP="00326E00"/>
    <w:p w:rsidR="00A06A55" w:rsidRDefault="00A06A55" w:rsidP="00326E00"/>
    <w:p w:rsidR="001056BA" w:rsidRPr="00861599" w:rsidRDefault="001A663B" w:rsidP="00326E00">
      <w:pPr>
        <w:pStyle w:val="Heading3"/>
        <w:rPr>
          <w:szCs w:val="26"/>
        </w:rPr>
      </w:pPr>
      <w:bookmarkStart w:id="78" w:name="_Toc32327757"/>
      <w:bookmarkStart w:id="79" w:name="_Toc32393432"/>
      <w:r w:rsidRPr="00861599">
        <w:lastRenderedPageBreak/>
        <w:t>Rural Health Stakeholder</w:t>
      </w:r>
      <w:r w:rsidRPr="00861599">
        <w:rPr>
          <w:spacing w:val="1"/>
        </w:rPr>
        <w:t xml:space="preserve"> </w:t>
      </w:r>
      <w:r w:rsidRPr="00861599">
        <w:t>Roundtable</w:t>
      </w:r>
      <w:bookmarkEnd w:id="78"/>
      <w:bookmarkEnd w:id="79"/>
    </w:p>
    <w:p w:rsidR="001056BA" w:rsidRPr="00861599" w:rsidRDefault="001056BA" w:rsidP="00326E00"/>
    <w:tbl>
      <w:tblPr>
        <w:tblW w:w="9766" w:type="dxa"/>
        <w:tblLayout w:type="fixed"/>
        <w:tblCellMar>
          <w:left w:w="0" w:type="dxa"/>
          <w:right w:w="0" w:type="dxa"/>
        </w:tblCellMar>
        <w:tblLook w:val="01E0" w:firstRow="1" w:lastRow="1" w:firstColumn="1" w:lastColumn="1" w:noHBand="0" w:noVBand="0"/>
      </w:tblPr>
      <w:tblGrid>
        <w:gridCol w:w="2323"/>
        <w:gridCol w:w="7443"/>
      </w:tblGrid>
      <w:tr w:rsidR="001056BA" w:rsidRPr="00861599" w:rsidTr="005531AB">
        <w:trPr>
          <w:trHeight w:hRule="exact" w:val="273"/>
        </w:trPr>
        <w:tc>
          <w:tcPr>
            <w:tcW w:w="2323" w:type="dxa"/>
            <w:tcBorders>
              <w:top w:val="nil"/>
              <w:left w:val="nil"/>
              <w:bottom w:val="nil"/>
              <w:right w:val="nil"/>
            </w:tcBorders>
          </w:tcPr>
          <w:p w:rsidR="001056BA" w:rsidRPr="00861599" w:rsidRDefault="001A663B" w:rsidP="00326E00">
            <w:pPr>
              <w:pStyle w:val="TableParagraph"/>
            </w:pPr>
            <w:r w:rsidRPr="00861599">
              <w:rPr>
                <w:spacing w:val="-8"/>
              </w:rPr>
              <w:t>Terry</w:t>
            </w:r>
            <w:r w:rsidRPr="00861599">
              <w:rPr>
                <w:spacing w:val="-1"/>
              </w:rPr>
              <w:t xml:space="preserve"> </w:t>
            </w:r>
            <w:r w:rsidRPr="00861599">
              <w:t>Battalis</w:t>
            </w:r>
          </w:p>
        </w:tc>
        <w:tc>
          <w:tcPr>
            <w:tcW w:w="7443" w:type="dxa"/>
            <w:tcBorders>
              <w:top w:val="nil"/>
              <w:left w:val="nil"/>
              <w:bottom w:val="nil"/>
              <w:right w:val="nil"/>
            </w:tcBorders>
          </w:tcPr>
          <w:p w:rsidR="001056BA" w:rsidRPr="00861599" w:rsidRDefault="001A663B" w:rsidP="00326E00">
            <w:pPr>
              <w:pStyle w:val="TableParagraph"/>
            </w:pPr>
            <w:r w:rsidRPr="00861599">
              <w:t>NT Branch President, Pharmacy Guild of</w:t>
            </w:r>
            <w:r w:rsidRPr="00861599">
              <w:rPr>
                <w:spacing w:val="-5"/>
              </w:rPr>
              <w:t xml:space="preserve"> </w:t>
            </w:r>
            <w:r w:rsidRPr="00861599">
              <w:rPr>
                <w:spacing w:val="-4"/>
              </w:rPr>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Lisa</w:t>
            </w:r>
            <w:r w:rsidRPr="00861599">
              <w:rPr>
                <w:spacing w:val="3"/>
              </w:rPr>
              <w:t xml:space="preserve"> </w:t>
            </w:r>
            <w:r w:rsidRPr="00861599">
              <w:t>Bourke</w:t>
            </w:r>
          </w:p>
        </w:tc>
        <w:tc>
          <w:tcPr>
            <w:tcW w:w="744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Australian Rural Health Education</w:t>
            </w:r>
            <w:r w:rsidRPr="00861599">
              <w:rPr>
                <w:spacing w:val="4"/>
              </w:rPr>
              <w:t xml:space="preserve"> </w:t>
            </w:r>
            <w:r w:rsidRPr="00861599">
              <w:t>Network</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Karl</w:t>
            </w:r>
            <w:r w:rsidRPr="00861599">
              <w:rPr>
                <w:spacing w:val="-5"/>
              </w:rPr>
              <w:t xml:space="preserve"> </w:t>
            </w:r>
            <w:r w:rsidRPr="00861599">
              <w:t>Briscoe</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National Aboriginal and </w:t>
            </w:r>
            <w:r w:rsidRPr="00861599">
              <w:rPr>
                <w:spacing w:val="-7"/>
              </w:rPr>
              <w:t xml:space="preserve">Torres </w:t>
            </w:r>
            <w:r w:rsidRPr="00861599">
              <w:t xml:space="preserve">Strait Islander Health </w:t>
            </w:r>
            <w:r w:rsidRPr="00861599">
              <w:rPr>
                <w:spacing w:val="-5"/>
              </w:rPr>
              <w:t xml:space="preserve">Worker </w:t>
            </w:r>
            <w:r w:rsidRPr="00861599">
              <w:t>Association</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Ashley</w:t>
            </w:r>
            <w:r w:rsidRPr="00861599">
              <w:rPr>
                <w:spacing w:val="-2"/>
              </w:rPr>
              <w:t xml:space="preserve"> </w:t>
            </w:r>
            <w:r w:rsidRPr="00861599">
              <w:t>Brown</w:t>
            </w:r>
          </w:p>
        </w:tc>
        <w:tc>
          <w:tcPr>
            <w:tcW w:w="744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National Rural Health Student</w:t>
            </w:r>
            <w:r w:rsidRPr="00861599">
              <w:rPr>
                <w:spacing w:val="3"/>
              </w:rPr>
              <w:t xml:space="preserve"> </w:t>
            </w:r>
            <w:r w:rsidRPr="00861599">
              <w:t>Network</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Christopher Cliffe</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CEO,</w:t>
            </w:r>
            <w:r w:rsidRPr="00861599">
              <w:t xml:space="preserve"> CRANAplus</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David</w:t>
            </w:r>
            <w:r w:rsidRPr="00861599">
              <w:rPr>
                <w:spacing w:val="-2"/>
              </w:rPr>
              <w:t xml:space="preserve"> </w:t>
            </w:r>
            <w:r w:rsidRPr="00861599">
              <w:t>Garne</w:t>
            </w:r>
          </w:p>
        </w:tc>
        <w:tc>
          <w:tcPr>
            <w:tcW w:w="7443" w:type="dxa"/>
            <w:tcBorders>
              <w:top w:val="nil"/>
              <w:left w:val="nil"/>
              <w:bottom w:val="nil"/>
              <w:right w:val="nil"/>
            </w:tcBorders>
          </w:tcPr>
          <w:p w:rsidR="001056BA" w:rsidRPr="00861599" w:rsidRDefault="001A663B" w:rsidP="00326E00">
            <w:pPr>
              <w:pStyle w:val="TableParagraph"/>
            </w:pPr>
            <w:r w:rsidRPr="00861599">
              <w:t>Federation of Rural Australian Medical</w:t>
            </w:r>
            <w:r w:rsidRPr="00861599">
              <w:rPr>
                <w:spacing w:val="-9"/>
              </w:rPr>
              <w:t xml:space="preserve"> </w:t>
            </w:r>
            <w:r w:rsidRPr="00861599">
              <w:t>Educators</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rPr>
                <w:spacing w:val="-4"/>
              </w:rPr>
              <w:t xml:space="preserve">Keith </w:t>
            </w:r>
            <w:r w:rsidRPr="00861599">
              <w:t>Gleeson</w:t>
            </w:r>
          </w:p>
        </w:tc>
        <w:tc>
          <w:tcPr>
            <w:tcW w:w="7443" w:type="dxa"/>
            <w:tcBorders>
              <w:top w:val="nil"/>
              <w:left w:val="nil"/>
              <w:bottom w:val="nil"/>
              <w:right w:val="nil"/>
            </w:tcBorders>
          </w:tcPr>
          <w:p w:rsidR="001056BA" w:rsidRPr="00861599" w:rsidRDefault="001A663B" w:rsidP="00326E00">
            <w:pPr>
              <w:pStyle w:val="TableParagraph"/>
            </w:pPr>
            <w:r w:rsidRPr="00861599">
              <w:t xml:space="preserve">Board </w:t>
            </w:r>
            <w:r w:rsidRPr="00861599">
              <w:rPr>
                <w:spacing w:val="-5"/>
              </w:rPr>
              <w:t xml:space="preserve">Director, </w:t>
            </w:r>
            <w:r w:rsidRPr="00861599">
              <w:t xml:space="preserve">Australian Indigenous </w:t>
            </w:r>
            <w:r w:rsidRPr="00861599">
              <w:rPr>
                <w:spacing w:val="-4"/>
              </w:rPr>
              <w:t>Doctors’</w:t>
            </w:r>
            <w:r w:rsidRPr="00861599">
              <w:rPr>
                <w:spacing w:val="7"/>
              </w:rPr>
              <w:t xml:space="preserve"> </w:t>
            </w:r>
            <w:r w:rsidRPr="00861599">
              <w:t>Association</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Allan</w:t>
            </w:r>
            <w:r w:rsidRPr="00861599">
              <w:rPr>
                <w:spacing w:val="-2"/>
              </w:rPr>
              <w:t xml:space="preserve"> </w:t>
            </w:r>
            <w:r w:rsidRPr="00861599">
              <w:t>Groth</w:t>
            </w:r>
          </w:p>
        </w:tc>
        <w:tc>
          <w:tcPr>
            <w:tcW w:w="7443" w:type="dxa"/>
            <w:tcBorders>
              <w:top w:val="nil"/>
              <w:left w:val="nil"/>
              <w:bottom w:val="nil"/>
              <w:right w:val="nil"/>
            </w:tcBorders>
          </w:tcPr>
          <w:p w:rsidR="001056BA" w:rsidRPr="00861599" w:rsidRDefault="001A663B" w:rsidP="00326E00">
            <w:pPr>
              <w:pStyle w:val="TableParagraph"/>
            </w:pPr>
            <w:r w:rsidRPr="00861599">
              <w:t>Indigenous Allied Health</w:t>
            </w:r>
            <w:r w:rsidRPr="00861599">
              <w:rPr>
                <w:spacing w:val="7"/>
              </w:rPr>
              <w:t xml:space="preserve"> </w:t>
            </w:r>
            <w:r w:rsidRPr="00861599">
              <w:rPr>
                <w:spacing w:val="-4"/>
              </w:rPr>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rPr>
                <w:spacing w:val="-4"/>
              </w:rPr>
              <w:t xml:space="preserve">Ross </w:t>
            </w:r>
            <w:r w:rsidRPr="00861599">
              <w:t>Hetherington</w:t>
            </w:r>
          </w:p>
        </w:tc>
        <w:tc>
          <w:tcPr>
            <w:tcW w:w="744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Rural Health Workforce</w:t>
            </w:r>
            <w:r w:rsidRPr="00861599">
              <w:rPr>
                <w:spacing w:val="13"/>
              </w:rPr>
              <w:t xml:space="preserve"> </w:t>
            </w:r>
            <w:r w:rsidRPr="00861599">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Claire</w:t>
            </w:r>
            <w:r w:rsidRPr="00861599">
              <w:rPr>
                <w:spacing w:val="-2"/>
              </w:rPr>
              <w:t xml:space="preserve"> </w:t>
            </w:r>
            <w:r w:rsidRPr="00861599">
              <w:t>Hewat</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Allied Health Professions</w:t>
            </w:r>
            <w:r w:rsidRPr="00861599">
              <w:rPr>
                <w:spacing w:val="8"/>
              </w:rPr>
              <w:t xml:space="preserve"> </w:t>
            </w:r>
            <w:r w:rsidRPr="00861599">
              <w:rPr>
                <w:spacing w:val="-4"/>
              </w:rPr>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Eithne</w:t>
            </w:r>
            <w:r w:rsidRPr="00861599">
              <w:rPr>
                <w:spacing w:val="-2"/>
              </w:rPr>
              <w:t xml:space="preserve"> </w:t>
            </w:r>
            <w:r w:rsidRPr="00861599">
              <w:t>Irving</w:t>
            </w:r>
          </w:p>
        </w:tc>
        <w:tc>
          <w:tcPr>
            <w:tcW w:w="7443" w:type="dxa"/>
            <w:tcBorders>
              <w:top w:val="nil"/>
              <w:left w:val="nil"/>
              <w:bottom w:val="nil"/>
              <w:right w:val="nil"/>
            </w:tcBorders>
          </w:tcPr>
          <w:p w:rsidR="001056BA" w:rsidRPr="00861599" w:rsidRDefault="001A663B" w:rsidP="00326E00">
            <w:pPr>
              <w:pStyle w:val="TableParagraph"/>
            </w:pPr>
            <w:r w:rsidRPr="00861599">
              <w:t xml:space="preserve">Deputy </w:t>
            </w:r>
            <w:r w:rsidRPr="00861599">
              <w:rPr>
                <w:spacing w:val="-4"/>
              </w:rPr>
              <w:t xml:space="preserve">CEO, </w:t>
            </w:r>
            <w:r w:rsidRPr="00861599">
              <w:t>Australian Dental</w:t>
            </w:r>
            <w:r w:rsidRPr="00861599">
              <w:rPr>
                <w:spacing w:val="-1"/>
              </w:rPr>
              <w:t xml:space="preserve"> </w:t>
            </w:r>
            <w:r w:rsidRPr="00861599">
              <w:t>Association</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Shane</w:t>
            </w:r>
            <w:r w:rsidRPr="00861599">
              <w:rPr>
                <w:spacing w:val="4"/>
              </w:rPr>
              <w:t xml:space="preserve"> </w:t>
            </w:r>
            <w:r w:rsidRPr="00861599">
              <w:t>Jackson</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Pharmaceutical Society of</w:t>
            </w:r>
            <w:r w:rsidRPr="00861599">
              <w:rPr>
                <w:spacing w:val="2"/>
              </w:rPr>
              <w:t xml:space="preserve"> </w:t>
            </w:r>
            <w:r w:rsidRPr="00861599">
              <w:rPr>
                <w:spacing w:val="-4"/>
              </w:rPr>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Cath</w:t>
            </w:r>
            <w:r w:rsidRPr="00861599">
              <w:rPr>
                <w:spacing w:val="-2"/>
              </w:rPr>
              <w:t xml:space="preserve"> </w:t>
            </w:r>
            <w:r w:rsidRPr="00861599">
              <w:t>Maloney</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Services for Australian Rural and </w:t>
            </w:r>
            <w:r w:rsidRPr="00861599">
              <w:rPr>
                <w:spacing w:val="-4"/>
              </w:rPr>
              <w:t xml:space="preserve">Remote </w:t>
            </w:r>
            <w:r w:rsidRPr="00861599">
              <w:t>Allied</w:t>
            </w:r>
            <w:r w:rsidRPr="00861599">
              <w:rPr>
                <w:spacing w:val="-20"/>
              </w:rPr>
              <w:t xml:space="preserve"> </w:t>
            </w:r>
            <w:r w:rsidRPr="00861599">
              <w:t>Health</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Ewen</w:t>
            </w:r>
            <w:r w:rsidRPr="00861599">
              <w:rPr>
                <w:spacing w:val="-2"/>
              </w:rPr>
              <w:t xml:space="preserve"> </w:t>
            </w:r>
            <w:r w:rsidRPr="00861599">
              <w:t>McPhee</w:t>
            </w:r>
          </w:p>
        </w:tc>
        <w:tc>
          <w:tcPr>
            <w:tcW w:w="7443" w:type="dxa"/>
            <w:tcBorders>
              <w:top w:val="nil"/>
              <w:left w:val="nil"/>
              <w:bottom w:val="nil"/>
              <w:right w:val="nil"/>
            </w:tcBorders>
          </w:tcPr>
          <w:p w:rsidR="001056BA" w:rsidRPr="00861599" w:rsidRDefault="001A663B" w:rsidP="00326E00">
            <w:pPr>
              <w:pStyle w:val="TableParagraph"/>
            </w:pPr>
            <w:r w:rsidRPr="00861599">
              <w:t xml:space="preserve">President, Australian College of Rural and </w:t>
            </w:r>
            <w:r w:rsidRPr="00861599">
              <w:rPr>
                <w:spacing w:val="-4"/>
              </w:rPr>
              <w:t>Remote</w:t>
            </w:r>
            <w:r w:rsidRPr="00861599">
              <w:rPr>
                <w:spacing w:val="-19"/>
              </w:rPr>
              <w:t xml:space="preserve"> </w:t>
            </w:r>
            <w:r w:rsidRPr="00861599">
              <w:t>Medicine</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Gabrielle</w:t>
            </w:r>
            <w:r w:rsidRPr="00861599">
              <w:rPr>
                <w:spacing w:val="-1"/>
              </w:rPr>
              <w:t xml:space="preserve"> </w:t>
            </w:r>
            <w:r w:rsidRPr="00861599">
              <w:rPr>
                <w:spacing w:val="-4"/>
              </w:rPr>
              <w:t>O’Kane</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National Rural Health</w:t>
            </w:r>
            <w:r w:rsidRPr="00861599">
              <w:rPr>
                <w:spacing w:val="1"/>
              </w:rPr>
              <w:t xml:space="preserve"> </w:t>
            </w:r>
            <w:r w:rsidRPr="00861599">
              <w:t>Alliance</w:t>
            </w:r>
          </w:p>
        </w:tc>
      </w:tr>
      <w:tr w:rsidR="001056BA" w:rsidRPr="00861599" w:rsidTr="005531AB">
        <w:trPr>
          <w:trHeight w:hRule="exact" w:val="597"/>
        </w:trPr>
        <w:tc>
          <w:tcPr>
            <w:tcW w:w="2323" w:type="dxa"/>
            <w:tcBorders>
              <w:top w:val="nil"/>
              <w:left w:val="nil"/>
              <w:bottom w:val="nil"/>
              <w:right w:val="nil"/>
            </w:tcBorders>
          </w:tcPr>
          <w:p w:rsidR="001056BA" w:rsidRPr="00861599" w:rsidRDefault="001A663B" w:rsidP="00326E00">
            <w:pPr>
              <w:pStyle w:val="TableParagraph"/>
            </w:pPr>
            <w:r w:rsidRPr="00861599">
              <w:t xml:space="preserve">Melanie </w:t>
            </w:r>
            <w:r w:rsidRPr="00861599">
              <w:rPr>
                <w:spacing w:val="-4"/>
              </w:rPr>
              <w:t>Robinson</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Congress of Aboriginal and </w:t>
            </w:r>
            <w:r w:rsidRPr="00861599">
              <w:rPr>
                <w:spacing w:val="-7"/>
              </w:rPr>
              <w:t xml:space="preserve">Torres </w:t>
            </w:r>
            <w:r w:rsidRPr="00861599">
              <w:t xml:space="preserve">Strait Islander Nurses and Midwives </w:t>
            </w:r>
            <w:r w:rsidRPr="00861599">
              <w:rPr>
                <w:spacing w:val="-5"/>
              </w:rPr>
              <w:t>(CATSINaM)</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Peta</w:t>
            </w:r>
            <w:r w:rsidRPr="00861599">
              <w:rPr>
                <w:spacing w:val="-4"/>
              </w:rPr>
              <w:t xml:space="preserve"> </w:t>
            </w:r>
            <w:r w:rsidRPr="00861599">
              <w:t>Rutherford</w:t>
            </w:r>
          </w:p>
        </w:tc>
        <w:tc>
          <w:tcPr>
            <w:tcW w:w="744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Rural Doctors Association of</w:t>
            </w:r>
            <w:r w:rsidRPr="00861599">
              <w:rPr>
                <w:spacing w:val="3"/>
              </w:rPr>
              <w:t xml:space="preserve"> </w:t>
            </w:r>
            <w:r w:rsidRPr="00861599">
              <w:rPr>
                <w:spacing w:val="-4"/>
              </w:rPr>
              <w:t>Australia</w:t>
            </w:r>
          </w:p>
        </w:tc>
      </w:tr>
      <w:tr w:rsidR="001056BA" w:rsidRPr="00861599" w:rsidTr="005531AB">
        <w:trPr>
          <w:trHeight w:hRule="exact" w:val="337"/>
        </w:trPr>
        <w:tc>
          <w:tcPr>
            <w:tcW w:w="2323" w:type="dxa"/>
            <w:tcBorders>
              <w:top w:val="nil"/>
              <w:left w:val="nil"/>
              <w:bottom w:val="nil"/>
              <w:right w:val="nil"/>
            </w:tcBorders>
          </w:tcPr>
          <w:p w:rsidR="001056BA" w:rsidRPr="00861599" w:rsidRDefault="001A663B" w:rsidP="00326E00">
            <w:pPr>
              <w:pStyle w:val="TableParagraph"/>
            </w:pPr>
            <w:r w:rsidRPr="00861599">
              <w:t>Shehnarz</w:t>
            </w:r>
            <w:r w:rsidRPr="00861599">
              <w:rPr>
                <w:spacing w:val="-2"/>
              </w:rPr>
              <w:t xml:space="preserve"> </w:t>
            </w:r>
            <w:r w:rsidRPr="00861599">
              <w:t>Salindera</w:t>
            </w:r>
          </w:p>
        </w:tc>
        <w:tc>
          <w:tcPr>
            <w:tcW w:w="7443" w:type="dxa"/>
            <w:tcBorders>
              <w:top w:val="nil"/>
              <w:left w:val="nil"/>
              <w:bottom w:val="nil"/>
              <w:right w:val="nil"/>
            </w:tcBorders>
          </w:tcPr>
          <w:p w:rsidR="001056BA" w:rsidRPr="00861599" w:rsidRDefault="001A663B" w:rsidP="00326E00">
            <w:pPr>
              <w:pStyle w:val="TableParagraph"/>
            </w:pPr>
            <w:r w:rsidRPr="00861599">
              <w:t>Council of Rural Doctors, Australian Medical</w:t>
            </w:r>
            <w:r w:rsidRPr="00861599">
              <w:rPr>
                <w:spacing w:val="-8"/>
              </w:rPr>
              <w:t xml:space="preserve"> </w:t>
            </w:r>
            <w:r w:rsidRPr="00861599">
              <w:t>Association</w:t>
            </w:r>
          </w:p>
        </w:tc>
      </w:tr>
      <w:tr w:rsidR="001056BA" w:rsidRPr="00861599" w:rsidTr="005531AB">
        <w:trPr>
          <w:trHeight w:hRule="exact" w:val="273"/>
        </w:trPr>
        <w:tc>
          <w:tcPr>
            <w:tcW w:w="2323" w:type="dxa"/>
            <w:tcBorders>
              <w:top w:val="nil"/>
              <w:left w:val="nil"/>
              <w:bottom w:val="nil"/>
              <w:right w:val="nil"/>
            </w:tcBorders>
          </w:tcPr>
          <w:p w:rsidR="001056BA" w:rsidRPr="00861599" w:rsidRDefault="001A663B" w:rsidP="00326E00">
            <w:pPr>
              <w:pStyle w:val="TableParagraph"/>
            </w:pPr>
            <w:r w:rsidRPr="00861599">
              <w:rPr>
                <w:spacing w:val="-4"/>
              </w:rPr>
              <w:t>Ayman</w:t>
            </w:r>
            <w:r w:rsidRPr="00861599">
              <w:rPr>
                <w:spacing w:val="45"/>
              </w:rPr>
              <w:t xml:space="preserve"> </w:t>
            </w:r>
            <w:r w:rsidRPr="00861599">
              <w:t>Shenouda</w:t>
            </w:r>
          </w:p>
        </w:tc>
        <w:tc>
          <w:tcPr>
            <w:tcW w:w="744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rPr>
                <w:spacing w:val="-4"/>
              </w:rPr>
              <w:t xml:space="preserve">Royal </w:t>
            </w:r>
            <w:r w:rsidRPr="00861599">
              <w:t>Australian College of General Practitioners - Rural</w:t>
            </w:r>
            <w:r w:rsidRPr="00861599">
              <w:rPr>
                <w:spacing w:val="-7"/>
              </w:rPr>
              <w:t xml:space="preserve"> </w:t>
            </w:r>
            <w:r w:rsidRPr="00861599">
              <w:t>Faculty</w:t>
            </w:r>
          </w:p>
        </w:tc>
      </w:tr>
    </w:tbl>
    <w:p w:rsidR="001056BA" w:rsidRPr="00861599" w:rsidRDefault="001056BA" w:rsidP="00326E00"/>
    <w:p w:rsidR="001056BA" w:rsidRPr="00861599" w:rsidRDefault="001A663B" w:rsidP="00326E00">
      <w:pPr>
        <w:pStyle w:val="Heading3"/>
        <w:rPr>
          <w:szCs w:val="26"/>
        </w:rPr>
      </w:pPr>
      <w:bookmarkStart w:id="80" w:name="_Toc32327758"/>
      <w:bookmarkStart w:id="81" w:name="_Toc32393433"/>
      <w:r w:rsidRPr="00861599">
        <w:t>Other National Organisations</w:t>
      </w:r>
      <w:bookmarkEnd w:id="80"/>
      <w:bookmarkEnd w:id="81"/>
    </w:p>
    <w:p w:rsidR="001056BA" w:rsidRPr="00861599" w:rsidRDefault="001056BA" w:rsidP="00326E00"/>
    <w:tbl>
      <w:tblPr>
        <w:tblW w:w="0" w:type="auto"/>
        <w:tblLayout w:type="fixed"/>
        <w:tblCellMar>
          <w:left w:w="0" w:type="dxa"/>
          <w:right w:w="0" w:type="dxa"/>
        </w:tblCellMar>
        <w:tblLook w:val="01E0" w:firstRow="1" w:lastRow="1" w:firstColumn="1" w:lastColumn="1" w:noHBand="0" w:noVBand="0"/>
      </w:tblPr>
      <w:tblGrid>
        <w:gridCol w:w="2348"/>
        <w:gridCol w:w="6713"/>
      </w:tblGrid>
      <w:tr w:rsidR="001056BA" w:rsidRPr="00861599" w:rsidTr="00731A10">
        <w:trPr>
          <w:trHeight w:hRule="exact" w:val="263"/>
        </w:trPr>
        <w:tc>
          <w:tcPr>
            <w:tcW w:w="2348" w:type="dxa"/>
            <w:tcBorders>
              <w:top w:val="nil"/>
              <w:left w:val="nil"/>
              <w:bottom w:val="nil"/>
              <w:right w:val="nil"/>
            </w:tcBorders>
          </w:tcPr>
          <w:p w:rsidR="001056BA" w:rsidRPr="00861599" w:rsidRDefault="001A663B" w:rsidP="00326E00">
            <w:pPr>
              <w:pStyle w:val="TableParagraph"/>
            </w:pPr>
            <w:r w:rsidRPr="00861599">
              <w:t>Philip</w:t>
            </w:r>
            <w:r w:rsidRPr="00861599">
              <w:rPr>
                <w:spacing w:val="-2"/>
              </w:rPr>
              <w:t xml:space="preserve"> </w:t>
            </w:r>
            <w:r w:rsidRPr="00861599">
              <w:t>Anderton</w:t>
            </w:r>
          </w:p>
        </w:tc>
        <w:tc>
          <w:tcPr>
            <w:tcW w:w="6713" w:type="dxa"/>
            <w:tcBorders>
              <w:top w:val="nil"/>
              <w:left w:val="nil"/>
              <w:bottom w:val="nil"/>
              <w:right w:val="nil"/>
            </w:tcBorders>
          </w:tcPr>
          <w:p w:rsidR="001056BA" w:rsidRPr="00861599" w:rsidRDefault="001A663B" w:rsidP="00326E00">
            <w:pPr>
              <w:pStyle w:val="TableParagraph"/>
            </w:pPr>
            <w:r w:rsidRPr="00861599">
              <w:rPr>
                <w:spacing w:val="-5"/>
              </w:rPr>
              <w:t xml:space="preserve">Convenor, </w:t>
            </w:r>
            <w:r w:rsidRPr="00861599">
              <w:t>Rural Optometry Group of Optometry</w:t>
            </w:r>
            <w:r w:rsidRPr="00861599">
              <w:rPr>
                <w:spacing w:val="4"/>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Ashley</w:t>
            </w:r>
            <w:r w:rsidRPr="00861599">
              <w:rPr>
                <w:spacing w:val="-2"/>
              </w:rPr>
              <w:t xml:space="preserve"> </w:t>
            </w:r>
            <w:r w:rsidRPr="00861599">
              <w:t>Brown</w:t>
            </w:r>
          </w:p>
        </w:tc>
        <w:tc>
          <w:tcPr>
            <w:tcW w:w="671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National Rural Health Student</w:t>
            </w:r>
            <w:r w:rsidRPr="00861599">
              <w:rPr>
                <w:spacing w:val="3"/>
              </w:rPr>
              <w:t xml:space="preserve"> </w:t>
            </w:r>
            <w:r w:rsidRPr="00861599">
              <w:t>Network</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Megan</w:t>
            </w:r>
            <w:r w:rsidRPr="00861599">
              <w:rPr>
                <w:spacing w:val="-2"/>
              </w:rPr>
              <w:t xml:space="preserve"> </w:t>
            </w:r>
            <w:r w:rsidRPr="00861599">
              <w:t>Cahill</w:t>
            </w:r>
          </w:p>
        </w:tc>
        <w:tc>
          <w:tcPr>
            <w:tcW w:w="671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 xml:space="preserve">Rural </w:t>
            </w:r>
            <w:r w:rsidRPr="00861599">
              <w:rPr>
                <w:spacing w:val="-4"/>
              </w:rPr>
              <w:t xml:space="preserve">Workforce </w:t>
            </w:r>
            <w:r w:rsidRPr="00861599">
              <w:t>Agency</w:t>
            </w:r>
            <w:r w:rsidRPr="00861599">
              <w:rPr>
                <w:spacing w:val="7"/>
              </w:rPr>
              <w:t xml:space="preserve"> </w:t>
            </w:r>
            <w:r w:rsidRPr="00861599">
              <w:t>Network</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Phil</w:t>
            </w:r>
            <w:r w:rsidRPr="00861599">
              <w:rPr>
                <w:spacing w:val="-2"/>
              </w:rPr>
              <w:t xml:space="preserve"> </w:t>
            </w:r>
            <w:r w:rsidRPr="00861599">
              <w:t>Calvert</w:t>
            </w:r>
          </w:p>
        </w:tc>
        <w:tc>
          <w:tcPr>
            <w:tcW w:w="6713" w:type="dxa"/>
            <w:tcBorders>
              <w:top w:val="nil"/>
              <w:left w:val="nil"/>
              <w:bottom w:val="nil"/>
              <w:right w:val="nil"/>
            </w:tcBorders>
          </w:tcPr>
          <w:p w:rsidR="001056BA" w:rsidRPr="00861599" w:rsidRDefault="001A663B" w:rsidP="00326E00">
            <w:pPr>
              <w:pStyle w:val="TableParagraph"/>
            </w:pPr>
            <w:r w:rsidRPr="00861599">
              <w:t>National President of Australian Physiotherapy</w:t>
            </w:r>
            <w:r w:rsidRPr="00861599">
              <w:rPr>
                <w:spacing w:val="-9"/>
              </w:rPr>
              <w:t xml:space="preserve"> </w:t>
            </w:r>
            <w:r w:rsidRPr="00861599">
              <w:t>Association</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Dawn</w:t>
            </w:r>
            <w:r w:rsidRPr="00861599">
              <w:rPr>
                <w:spacing w:val="-2"/>
              </w:rPr>
              <w:t xml:space="preserve"> </w:t>
            </w:r>
            <w:r w:rsidRPr="00861599">
              <w:t>Casey</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COO, </w:t>
            </w:r>
            <w:r w:rsidRPr="00861599">
              <w:t>National Aboriginal Community Controlled Health</w:t>
            </w:r>
            <w:r w:rsidRPr="00861599">
              <w:rPr>
                <w:spacing w:val="3"/>
              </w:rPr>
              <w:t xml:space="preserve"> </w:t>
            </w:r>
            <w:r w:rsidRPr="00861599">
              <w:t>Organisation</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Deborah</w:t>
            </w:r>
            <w:r w:rsidRPr="00861599">
              <w:rPr>
                <w:spacing w:val="-2"/>
              </w:rPr>
              <w:t xml:space="preserve"> </w:t>
            </w:r>
            <w:r w:rsidRPr="00861599">
              <w:t>Cole</w:t>
            </w:r>
          </w:p>
        </w:tc>
        <w:tc>
          <w:tcPr>
            <w:tcW w:w="671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Australian Healthcare and Hospitals</w:t>
            </w:r>
            <w:r w:rsidRPr="00861599">
              <w:rPr>
                <w:spacing w:val="-8"/>
              </w:rPr>
              <w:t xml:space="preserve"> </w:t>
            </w:r>
            <w:r w:rsidRPr="00861599">
              <w:t>Association</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rPr>
                <w:spacing w:val="-4"/>
              </w:rPr>
              <w:t>Rob</w:t>
            </w:r>
            <w:r w:rsidRPr="00861599">
              <w:rPr>
                <w:spacing w:val="-5"/>
              </w:rPr>
              <w:t xml:space="preserve"> </w:t>
            </w:r>
            <w:r w:rsidRPr="00861599">
              <w:t>Curry</w:t>
            </w:r>
          </w:p>
        </w:tc>
        <w:tc>
          <w:tcPr>
            <w:tcW w:w="6713" w:type="dxa"/>
            <w:tcBorders>
              <w:top w:val="nil"/>
              <w:left w:val="nil"/>
              <w:bottom w:val="nil"/>
              <w:right w:val="nil"/>
            </w:tcBorders>
          </w:tcPr>
          <w:p w:rsidR="001056BA" w:rsidRPr="00861599" w:rsidRDefault="001A663B" w:rsidP="00326E00">
            <w:pPr>
              <w:pStyle w:val="TableParagraph"/>
            </w:pPr>
            <w:r w:rsidRPr="00861599">
              <w:t xml:space="preserve">President, Services for Australian Rural and </w:t>
            </w:r>
            <w:r w:rsidRPr="00861599">
              <w:rPr>
                <w:spacing w:val="-4"/>
              </w:rPr>
              <w:t xml:space="preserve">Remote </w:t>
            </w:r>
            <w:r w:rsidRPr="00861599">
              <w:t>Allied</w:t>
            </w:r>
            <w:r w:rsidRPr="00861599">
              <w:rPr>
                <w:spacing w:val="-20"/>
              </w:rPr>
              <w:t xml:space="preserve"> </w:t>
            </w:r>
            <w:r w:rsidRPr="00861599">
              <w:t>Health</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Mark</w:t>
            </w:r>
            <w:r w:rsidRPr="00861599">
              <w:rPr>
                <w:spacing w:val="-2"/>
              </w:rPr>
              <w:t xml:space="preserve"> </w:t>
            </w:r>
            <w:r w:rsidRPr="00861599">
              <w:t>Diamond</w:t>
            </w:r>
          </w:p>
        </w:tc>
        <w:tc>
          <w:tcPr>
            <w:tcW w:w="6713" w:type="dxa"/>
            <w:tcBorders>
              <w:top w:val="nil"/>
              <w:left w:val="nil"/>
              <w:bottom w:val="nil"/>
              <w:right w:val="nil"/>
            </w:tcBorders>
          </w:tcPr>
          <w:p w:rsidR="001056BA" w:rsidRPr="00861599" w:rsidRDefault="001A663B" w:rsidP="00326E00">
            <w:pPr>
              <w:pStyle w:val="TableParagraph"/>
            </w:pPr>
            <w:r w:rsidRPr="00861599">
              <w:t xml:space="preserve">former </w:t>
            </w:r>
            <w:r w:rsidRPr="00861599">
              <w:rPr>
                <w:spacing w:val="-4"/>
              </w:rPr>
              <w:t xml:space="preserve">CEO, </w:t>
            </w:r>
            <w:r w:rsidRPr="00861599">
              <w:t>National Rural Health</w:t>
            </w:r>
            <w:r w:rsidRPr="00861599">
              <w:rPr>
                <w:spacing w:val="2"/>
              </w:rPr>
              <w:t xml:space="preserve"> </w:t>
            </w:r>
            <w:r w:rsidRPr="00861599">
              <w:t>Alliance</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Suzanne</w:t>
            </w:r>
            <w:r w:rsidRPr="00861599">
              <w:rPr>
                <w:spacing w:val="-2"/>
              </w:rPr>
              <w:t xml:space="preserve"> </w:t>
            </w:r>
            <w:r w:rsidRPr="00861599">
              <w:t>Greenwood</w:t>
            </w:r>
          </w:p>
        </w:tc>
        <w:tc>
          <w:tcPr>
            <w:tcW w:w="6713" w:type="dxa"/>
            <w:tcBorders>
              <w:top w:val="nil"/>
              <w:left w:val="nil"/>
              <w:bottom w:val="nil"/>
              <w:right w:val="nil"/>
            </w:tcBorders>
          </w:tcPr>
          <w:p w:rsidR="001056BA" w:rsidRPr="00861599" w:rsidRDefault="001A663B" w:rsidP="00326E00">
            <w:pPr>
              <w:pStyle w:val="TableParagraph"/>
            </w:pPr>
            <w:r w:rsidRPr="00861599">
              <w:t xml:space="preserve">Executive </w:t>
            </w:r>
            <w:r w:rsidRPr="00861599">
              <w:rPr>
                <w:spacing w:val="-5"/>
              </w:rPr>
              <w:t xml:space="preserve">Director, </w:t>
            </w:r>
            <w:r w:rsidRPr="00861599">
              <w:t>Pharmacy Guild of</w:t>
            </w:r>
            <w:r w:rsidRPr="00861599">
              <w:rPr>
                <w:spacing w:val="10"/>
              </w:rPr>
              <w:t xml:space="preserve"> </w:t>
            </w:r>
            <w:r w:rsidRPr="00861599">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Simon</w:t>
            </w:r>
            <w:r w:rsidRPr="00861599">
              <w:rPr>
                <w:spacing w:val="-2"/>
              </w:rPr>
              <w:t xml:space="preserve"> </w:t>
            </w:r>
            <w:r w:rsidRPr="00861599">
              <w:t>Hanna</w:t>
            </w:r>
          </w:p>
        </w:tc>
        <w:tc>
          <w:tcPr>
            <w:tcW w:w="6713" w:type="dxa"/>
            <w:tcBorders>
              <w:top w:val="nil"/>
              <w:left w:val="nil"/>
              <w:bottom w:val="nil"/>
              <w:right w:val="nil"/>
            </w:tcBorders>
          </w:tcPr>
          <w:p w:rsidR="001056BA" w:rsidRPr="00861599" w:rsidRDefault="001A663B" w:rsidP="00326E00">
            <w:pPr>
              <w:pStyle w:val="TableParagraph"/>
            </w:pPr>
            <w:r w:rsidRPr="00861599">
              <w:t>Clinical Consultant, Optometry</w:t>
            </w:r>
            <w:r w:rsidRPr="00861599">
              <w:rPr>
                <w:spacing w:val="7"/>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Claire</w:t>
            </w:r>
            <w:r w:rsidRPr="00861599">
              <w:rPr>
                <w:spacing w:val="-2"/>
              </w:rPr>
              <w:t xml:space="preserve"> </w:t>
            </w:r>
            <w:r w:rsidRPr="00861599">
              <w:t>Hewat</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Allied Health Professions</w:t>
            </w:r>
            <w:r w:rsidRPr="00861599">
              <w:rPr>
                <w:spacing w:val="8"/>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Shane</w:t>
            </w:r>
            <w:r w:rsidRPr="00861599">
              <w:rPr>
                <w:spacing w:val="4"/>
              </w:rPr>
              <w:t xml:space="preserve"> </w:t>
            </w:r>
            <w:r w:rsidRPr="00861599">
              <w:t>Jackson</w:t>
            </w:r>
          </w:p>
        </w:tc>
        <w:tc>
          <w:tcPr>
            <w:tcW w:w="6713" w:type="dxa"/>
            <w:tcBorders>
              <w:top w:val="nil"/>
              <w:left w:val="nil"/>
              <w:bottom w:val="nil"/>
              <w:right w:val="nil"/>
            </w:tcBorders>
          </w:tcPr>
          <w:p w:rsidR="001056BA" w:rsidRPr="00861599" w:rsidRDefault="001A663B" w:rsidP="00326E00">
            <w:pPr>
              <w:pStyle w:val="TableParagraph"/>
            </w:pPr>
            <w:r w:rsidRPr="00861599">
              <w:t xml:space="preserve">Acting </w:t>
            </w:r>
            <w:r w:rsidRPr="00861599">
              <w:rPr>
                <w:spacing w:val="-4"/>
              </w:rPr>
              <w:t xml:space="preserve">CEO, </w:t>
            </w:r>
            <w:r w:rsidRPr="00861599">
              <w:t>Pharmaceutical Society</w:t>
            </w:r>
            <w:r w:rsidRPr="00861599">
              <w:rPr>
                <w:spacing w:val="8"/>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Martin</w:t>
            </w:r>
            <w:r w:rsidRPr="00861599">
              <w:rPr>
                <w:spacing w:val="2"/>
              </w:rPr>
              <w:t xml:space="preserve"> </w:t>
            </w:r>
            <w:r w:rsidRPr="00861599">
              <w:rPr>
                <w:spacing w:val="-4"/>
              </w:rPr>
              <w:t>Laverty</w:t>
            </w:r>
          </w:p>
        </w:tc>
        <w:tc>
          <w:tcPr>
            <w:tcW w:w="6713" w:type="dxa"/>
            <w:tcBorders>
              <w:top w:val="nil"/>
              <w:left w:val="nil"/>
              <w:bottom w:val="nil"/>
              <w:right w:val="nil"/>
            </w:tcBorders>
          </w:tcPr>
          <w:p w:rsidR="001056BA" w:rsidRPr="00861599" w:rsidRDefault="001A663B" w:rsidP="00326E00">
            <w:pPr>
              <w:pStyle w:val="TableParagraph"/>
            </w:pPr>
            <w:r w:rsidRPr="00861599">
              <w:t xml:space="preserve">former </w:t>
            </w:r>
            <w:r w:rsidRPr="00861599">
              <w:rPr>
                <w:spacing w:val="-4"/>
              </w:rPr>
              <w:t xml:space="preserve">CEO, Royal </w:t>
            </w:r>
            <w:r w:rsidRPr="00861599">
              <w:t>Flying Doctors Service of</w:t>
            </w:r>
            <w:r w:rsidRPr="00861599">
              <w:rPr>
                <w:spacing w:val="5"/>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Martin</w:t>
            </w:r>
            <w:r w:rsidRPr="00861599">
              <w:rPr>
                <w:spacing w:val="2"/>
              </w:rPr>
              <w:t xml:space="preserve"> </w:t>
            </w:r>
            <w:r w:rsidRPr="00861599">
              <w:rPr>
                <w:spacing w:val="-4"/>
              </w:rPr>
              <w:t>Laverty</w:t>
            </w:r>
          </w:p>
        </w:tc>
        <w:tc>
          <w:tcPr>
            <w:tcW w:w="6713" w:type="dxa"/>
            <w:tcBorders>
              <w:top w:val="nil"/>
              <w:left w:val="nil"/>
              <w:bottom w:val="nil"/>
              <w:right w:val="nil"/>
            </w:tcBorders>
          </w:tcPr>
          <w:p w:rsidR="001056BA" w:rsidRPr="00861599" w:rsidRDefault="001A663B" w:rsidP="00326E00">
            <w:pPr>
              <w:pStyle w:val="TableParagraph"/>
            </w:pPr>
            <w:r w:rsidRPr="00861599">
              <w:t>Secretary General, Australian Medical</w:t>
            </w:r>
            <w:r w:rsidRPr="00861599">
              <w:rPr>
                <w:spacing w:val="-1"/>
              </w:rPr>
              <w:t xml:space="preserve"> </w:t>
            </w:r>
            <w:r w:rsidRPr="00861599">
              <w:t>Association</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rPr>
                <w:spacing w:val="-7"/>
              </w:rPr>
              <w:t>Tanya</w:t>
            </w:r>
            <w:r w:rsidRPr="00861599">
              <w:rPr>
                <w:spacing w:val="1"/>
              </w:rPr>
              <w:t xml:space="preserve"> </w:t>
            </w:r>
            <w:r w:rsidRPr="00861599">
              <w:t>Lehmann</w:t>
            </w:r>
          </w:p>
        </w:tc>
        <w:tc>
          <w:tcPr>
            <w:tcW w:w="6713"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t>National Rural Health</w:t>
            </w:r>
            <w:r w:rsidRPr="00861599">
              <w:rPr>
                <w:spacing w:val="5"/>
              </w:rPr>
              <w:t xml:space="preserve"> </w:t>
            </w:r>
            <w:r w:rsidRPr="00861599">
              <w:t>Alliance</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Cath</w:t>
            </w:r>
            <w:r w:rsidRPr="00861599">
              <w:rPr>
                <w:spacing w:val="-2"/>
              </w:rPr>
              <w:t xml:space="preserve"> </w:t>
            </w:r>
            <w:r w:rsidRPr="00861599">
              <w:t>Maloney</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Services for Australian Rural and </w:t>
            </w:r>
            <w:r w:rsidRPr="00861599">
              <w:rPr>
                <w:spacing w:val="-4"/>
              </w:rPr>
              <w:t xml:space="preserve">Remote </w:t>
            </w:r>
            <w:r w:rsidRPr="00861599">
              <w:t>Allied</w:t>
            </w:r>
            <w:r w:rsidRPr="00861599">
              <w:rPr>
                <w:spacing w:val="-20"/>
              </w:rPr>
              <w:t xml:space="preserve"> </w:t>
            </w:r>
            <w:r w:rsidRPr="00861599">
              <w:t>Health</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Ewen</w:t>
            </w:r>
            <w:r w:rsidRPr="00861599">
              <w:rPr>
                <w:spacing w:val="-2"/>
              </w:rPr>
              <w:t xml:space="preserve"> </w:t>
            </w:r>
            <w:r w:rsidRPr="00861599">
              <w:t>McPhee</w:t>
            </w:r>
          </w:p>
        </w:tc>
        <w:tc>
          <w:tcPr>
            <w:tcW w:w="6713" w:type="dxa"/>
            <w:tcBorders>
              <w:top w:val="nil"/>
              <w:left w:val="nil"/>
              <w:bottom w:val="nil"/>
              <w:right w:val="nil"/>
            </w:tcBorders>
          </w:tcPr>
          <w:p w:rsidR="001056BA" w:rsidRPr="00861599" w:rsidRDefault="001A663B" w:rsidP="00326E00">
            <w:pPr>
              <w:pStyle w:val="TableParagraph"/>
            </w:pPr>
            <w:r w:rsidRPr="00861599">
              <w:t>President,</w:t>
            </w:r>
            <w:r w:rsidRPr="00861599">
              <w:rPr>
                <w:spacing w:val="1"/>
              </w:rPr>
              <w:t xml:space="preserve"> </w:t>
            </w:r>
            <w:r w:rsidRPr="00861599">
              <w:rPr>
                <w:spacing w:val="-5"/>
              </w:rPr>
              <w:t>ACRRM</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Member</w:t>
            </w:r>
            <w:r w:rsidRPr="00861599">
              <w:rPr>
                <w:spacing w:val="-2"/>
              </w:rPr>
              <w:t xml:space="preserve"> </w:t>
            </w:r>
            <w:r w:rsidRPr="00861599">
              <w:t>Meeting</w:t>
            </w:r>
          </w:p>
        </w:tc>
        <w:tc>
          <w:tcPr>
            <w:tcW w:w="6713" w:type="dxa"/>
            <w:tcBorders>
              <w:top w:val="nil"/>
              <w:left w:val="nil"/>
              <w:bottom w:val="nil"/>
              <w:right w:val="nil"/>
            </w:tcBorders>
          </w:tcPr>
          <w:p w:rsidR="001056BA" w:rsidRPr="00861599" w:rsidRDefault="001A663B" w:rsidP="00326E00">
            <w:pPr>
              <w:pStyle w:val="TableParagraph"/>
            </w:pPr>
            <w:r w:rsidRPr="00861599">
              <w:t>Coalition Of National Nursing and Midwifery Organisations</w:t>
            </w:r>
            <w:r w:rsidRPr="00861599">
              <w:rPr>
                <w:spacing w:val="-17"/>
              </w:rPr>
              <w:t xml:space="preserve"> </w:t>
            </w:r>
            <w:r w:rsidRPr="00861599">
              <w:t>(CoNNMO)</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Donna</w:t>
            </w:r>
            <w:r w:rsidRPr="00861599">
              <w:rPr>
                <w:spacing w:val="-2"/>
              </w:rPr>
              <w:t xml:space="preserve"> </w:t>
            </w:r>
            <w:r w:rsidRPr="00861599">
              <w:t>Murray</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Indigenous Allied Health</w:t>
            </w:r>
            <w:r w:rsidRPr="00861599">
              <w:rPr>
                <w:spacing w:val="8"/>
              </w:rPr>
              <w:t xml:space="preserve"> </w:t>
            </w:r>
            <w:r w:rsidRPr="00861599">
              <w:rPr>
                <w:spacing w:val="-4"/>
              </w:rPr>
              <w:t>Australia</w:t>
            </w:r>
          </w:p>
        </w:tc>
      </w:tr>
      <w:tr w:rsidR="001056BA" w:rsidRPr="00861599" w:rsidTr="00731A10">
        <w:trPr>
          <w:trHeight w:hRule="exact" w:val="324"/>
        </w:trPr>
        <w:tc>
          <w:tcPr>
            <w:tcW w:w="2348" w:type="dxa"/>
            <w:tcBorders>
              <w:top w:val="nil"/>
              <w:left w:val="nil"/>
              <w:bottom w:val="nil"/>
              <w:right w:val="nil"/>
            </w:tcBorders>
          </w:tcPr>
          <w:p w:rsidR="001056BA" w:rsidRPr="00861599" w:rsidRDefault="001A663B" w:rsidP="00326E00">
            <w:pPr>
              <w:pStyle w:val="TableParagraph"/>
            </w:pPr>
            <w:r w:rsidRPr="00861599">
              <w:t>Anja</w:t>
            </w:r>
            <w:r w:rsidRPr="00861599">
              <w:rPr>
                <w:spacing w:val="1"/>
              </w:rPr>
              <w:t xml:space="preserve"> </w:t>
            </w:r>
            <w:r w:rsidRPr="00861599">
              <w:t>Nikolic</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Australian Physiotherapy</w:t>
            </w:r>
            <w:r w:rsidRPr="00861599">
              <w:rPr>
                <w:spacing w:val="-2"/>
              </w:rPr>
              <w:t xml:space="preserve"> </w:t>
            </w:r>
            <w:r w:rsidRPr="00861599">
              <w:t>Association</w:t>
            </w:r>
          </w:p>
        </w:tc>
      </w:tr>
      <w:tr w:rsidR="001056BA" w:rsidRPr="00861599" w:rsidTr="00683F7E">
        <w:trPr>
          <w:trHeight w:hRule="exact" w:val="391"/>
        </w:trPr>
        <w:tc>
          <w:tcPr>
            <w:tcW w:w="2348" w:type="dxa"/>
            <w:tcBorders>
              <w:top w:val="nil"/>
              <w:left w:val="nil"/>
              <w:bottom w:val="nil"/>
              <w:right w:val="nil"/>
            </w:tcBorders>
          </w:tcPr>
          <w:p w:rsidR="001056BA" w:rsidRPr="00861599" w:rsidRDefault="001A663B" w:rsidP="00326E00">
            <w:pPr>
              <w:pStyle w:val="TableParagraph"/>
            </w:pPr>
            <w:r w:rsidRPr="00861599">
              <w:t>Gabrielle</w:t>
            </w:r>
            <w:r w:rsidRPr="00861599">
              <w:rPr>
                <w:spacing w:val="-1"/>
              </w:rPr>
              <w:t xml:space="preserve"> </w:t>
            </w:r>
            <w:r w:rsidRPr="00861599">
              <w:rPr>
                <w:spacing w:val="-4"/>
              </w:rPr>
              <w:t>O’Kane</w:t>
            </w:r>
          </w:p>
        </w:tc>
        <w:tc>
          <w:tcPr>
            <w:tcW w:w="6713"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National Rural Health</w:t>
            </w:r>
            <w:r w:rsidRPr="00861599">
              <w:rPr>
                <w:spacing w:val="1"/>
              </w:rPr>
              <w:t xml:space="preserve"> </w:t>
            </w:r>
            <w:r w:rsidRPr="00861599">
              <w:t>Alliance</w:t>
            </w:r>
          </w:p>
        </w:tc>
      </w:tr>
    </w:tbl>
    <w:p w:rsidR="001056BA" w:rsidRPr="00861599" w:rsidRDefault="001A663B" w:rsidP="00326E00">
      <w:pPr>
        <w:pStyle w:val="Heading3"/>
        <w:rPr>
          <w:szCs w:val="26"/>
        </w:rPr>
      </w:pPr>
      <w:bookmarkStart w:id="82" w:name="_Toc32327759"/>
      <w:bookmarkStart w:id="83" w:name="_Toc32393434"/>
      <w:r w:rsidRPr="00861599">
        <w:lastRenderedPageBreak/>
        <w:t>Other National Organisations</w:t>
      </w:r>
      <w:bookmarkEnd w:id="82"/>
      <w:bookmarkEnd w:id="83"/>
      <w:r w:rsidRPr="00861599">
        <w:t xml:space="preserve"> </w:t>
      </w:r>
    </w:p>
    <w:p w:rsidR="001056BA" w:rsidRPr="00861599" w:rsidRDefault="001056BA" w:rsidP="00326E00"/>
    <w:tbl>
      <w:tblPr>
        <w:tblW w:w="0" w:type="auto"/>
        <w:tblLayout w:type="fixed"/>
        <w:tblCellMar>
          <w:left w:w="0" w:type="dxa"/>
          <w:right w:w="0" w:type="dxa"/>
        </w:tblCellMar>
        <w:tblLook w:val="01E0" w:firstRow="1" w:lastRow="1" w:firstColumn="1" w:lastColumn="1" w:noHBand="0" w:noVBand="0"/>
      </w:tblPr>
      <w:tblGrid>
        <w:gridCol w:w="2416"/>
        <w:gridCol w:w="6627"/>
      </w:tblGrid>
      <w:tr w:rsidR="001056BA" w:rsidRPr="00861599" w:rsidTr="005531AB">
        <w:trPr>
          <w:trHeight w:hRule="exact" w:val="281"/>
        </w:trPr>
        <w:tc>
          <w:tcPr>
            <w:tcW w:w="2416" w:type="dxa"/>
            <w:tcBorders>
              <w:top w:val="nil"/>
              <w:left w:val="nil"/>
              <w:bottom w:val="nil"/>
              <w:right w:val="nil"/>
            </w:tcBorders>
          </w:tcPr>
          <w:p w:rsidR="001056BA" w:rsidRPr="00861599" w:rsidRDefault="001A663B" w:rsidP="00326E00">
            <w:pPr>
              <w:pStyle w:val="TableParagraph"/>
            </w:pPr>
            <w:r w:rsidRPr="00861599">
              <w:t xml:space="preserve">Krishn </w:t>
            </w:r>
            <w:r w:rsidRPr="00861599">
              <w:rPr>
                <w:spacing w:val="-4"/>
              </w:rPr>
              <w:t>Parmer</w:t>
            </w:r>
          </w:p>
        </w:tc>
        <w:tc>
          <w:tcPr>
            <w:tcW w:w="6627" w:type="dxa"/>
            <w:tcBorders>
              <w:top w:val="nil"/>
              <w:left w:val="nil"/>
              <w:bottom w:val="nil"/>
              <w:right w:val="nil"/>
            </w:tcBorders>
          </w:tcPr>
          <w:p w:rsidR="001056BA" w:rsidRPr="00861599" w:rsidRDefault="001A663B" w:rsidP="00326E00">
            <w:pPr>
              <w:pStyle w:val="TableParagraph"/>
            </w:pPr>
            <w:r w:rsidRPr="00861599">
              <w:t xml:space="preserve">Allied Health </w:t>
            </w:r>
            <w:r w:rsidRPr="00861599">
              <w:rPr>
                <w:spacing w:val="-4"/>
              </w:rPr>
              <w:t xml:space="preserve">Officer, </w:t>
            </w:r>
            <w:r w:rsidRPr="00861599">
              <w:t>National Rural Health Student</w:t>
            </w:r>
            <w:r w:rsidRPr="00861599">
              <w:rPr>
                <w:spacing w:val="-1"/>
              </w:rPr>
              <w:t xml:space="preserve"> </w:t>
            </w:r>
            <w:r w:rsidRPr="00861599">
              <w:t>Network</w:t>
            </w:r>
          </w:p>
        </w:tc>
      </w:tr>
      <w:tr w:rsidR="001056BA" w:rsidRPr="00861599" w:rsidTr="005531AB">
        <w:trPr>
          <w:trHeight w:hRule="exact" w:val="347"/>
        </w:trPr>
        <w:tc>
          <w:tcPr>
            <w:tcW w:w="2416" w:type="dxa"/>
            <w:tcBorders>
              <w:top w:val="nil"/>
              <w:left w:val="nil"/>
              <w:bottom w:val="nil"/>
              <w:right w:val="nil"/>
            </w:tcBorders>
          </w:tcPr>
          <w:p w:rsidR="001056BA" w:rsidRPr="00861599" w:rsidRDefault="001A663B" w:rsidP="00326E00">
            <w:pPr>
              <w:pStyle w:val="TableParagraph"/>
            </w:pPr>
            <w:r w:rsidRPr="00861599">
              <w:t xml:space="preserve">Janine </w:t>
            </w:r>
            <w:r w:rsidRPr="00861599">
              <w:rPr>
                <w:spacing w:val="-4"/>
              </w:rPr>
              <w:t>Ramsay</w:t>
            </w:r>
          </w:p>
        </w:tc>
        <w:tc>
          <w:tcPr>
            <w:tcW w:w="6627" w:type="dxa"/>
            <w:tcBorders>
              <w:top w:val="nil"/>
              <w:left w:val="nil"/>
              <w:bottom w:val="nil"/>
              <w:right w:val="nil"/>
            </w:tcBorders>
          </w:tcPr>
          <w:p w:rsidR="001056BA" w:rsidRPr="00861599" w:rsidRDefault="001A663B" w:rsidP="00326E00">
            <w:pPr>
              <w:pStyle w:val="TableParagraph"/>
            </w:pPr>
            <w:r w:rsidRPr="00861599">
              <w:t xml:space="preserve">National </w:t>
            </w:r>
            <w:r w:rsidRPr="00861599">
              <w:rPr>
                <w:spacing w:val="-5"/>
              </w:rPr>
              <w:t xml:space="preserve">Director, </w:t>
            </w:r>
            <w:r w:rsidRPr="00861599">
              <w:t>Australian Rural Health Education</w:t>
            </w:r>
            <w:r w:rsidRPr="00861599">
              <w:rPr>
                <w:spacing w:val="4"/>
              </w:rPr>
              <w:t xml:space="preserve"> </w:t>
            </w:r>
            <w:r w:rsidRPr="00861599">
              <w:t>Network</w:t>
            </w:r>
          </w:p>
        </w:tc>
      </w:tr>
      <w:tr w:rsidR="001056BA" w:rsidRPr="00861599" w:rsidTr="005531AB">
        <w:trPr>
          <w:trHeight w:hRule="exact" w:val="347"/>
        </w:trPr>
        <w:tc>
          <w:tcPr>
            <w:tcW w:w="2416" w:type="dxa"/>
            <w:tcBorders>
              <w:top w:val="nil"/>
              <w:left w:val="nil"/>
              <w:bottom w:val="nil"/>
              <w:right w:val="nil"/>
            </w:tcBorders>
          </w:tcPr>
          <w:p w:rsidR="001056BA" w:rsidRPr="00861599" w:rsidRDefault="001A663B" w:rsidP="00326E00">
            <w:pPr>
              <w:pStyle w:val="TableParagraph"/>
            </w:pPr>
            <w:r w:rsidRPr="00861599">
              <w:t>Peta</w:t>
            </w:r>
            <w:r w:rsidRPr="00861599">
              <w:rPr>
                <w:spacing w:val="-4"/>
              </w:rPr>
              <w:t xml:space="preserve"> </w:t>
            </w:r>
            <w:r w:rsidRPr="00861599">
              <w:t>Rutherford</w:t>
            </w:r>
          </w:p>
        </w:tc>
        <w:tc>
          <w:tcPr>
            <w:tcW w:w="6627"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Rural Doctors Association of</w:t>
            </w:r>
            <w:r w:rsidRPr="00861599">
              <w:rPr>
                <w:spacing w:val="3"/>
              </w:rPr>
              <w:t xml:space="preserve"> </w:t>
            </w:r>
            <w:r w:rsidRPr="00861599">
              <w:rPr>
                <w:spacing w:val="-4"/>
              </w:rPr>
              <w:t>Australia</w:t>
            </w:r>
          </w:p>
        </w:tc>
      </w:tr>
      <w:tr w:rsidR="001056BA" w:rsidRPr="00861599" w:rsidTr="005531AB">
        <w:trPr>
          <w:trHeight w:hRule="exact" w:val="347"/>
        </w:trPr>
        <w:tc>
          <w:tcPr>
            <w:tcW w:w="2416" w:type="dxa"/>
            <w:tcBorders>
              <w:top w:val="nil"/>
              <w:left w:val="nil"/>
              <w:bottom w:val="nil"/>
              <w:right w:val="nil"/>
            </w:tcBorders>
          </w:tcPr>
          <w:p w:rsidR="001056BA" w:rsidRPr="00861599" w:rsidRDefault="001A663B" w:rsidP="00326E00">
            <w:pPr>
              <w:pStyle w:val="TableParagraph"/>
            </w:pPr>
            <w:r w:rsidRPr="00861599">
              <w:rPr>
                <w:spacing w:val="-4"/>
              </w:rPr>
              <w:t>Ayman</w:t>
            </w:r>
            <w:r w:rsidRPr="00861599">
              <w:rPr>
                <w:spacing w:val="-1"/>
              </w:rPr>
              <w:t xml:space="preserve"> </w:t>
            </w:r>
            <w:r w:rsidRPr="00861599">
              <w:t>Shenouda</w:t>
            </w:r>
          </w:p>
        </w:tc>
        <w:tc>
          <w:tcPr>
            <w:tcW w:w="6627" w:type="dxa"/>
            <w:tcBorders>
              <w:top w:val="nil"/>
              <w:left w:val="nil"/>
              <w:bottom w:val="nil"/>
              <w:right w:val="nil"/>
            </w:tcBorders>
          </w:tcPr>
          <w:p w:rsidR="001056BA" w:rsidRPr="00861599" w:rsidRDefault="001A663B" w:rsidP="00326E00">
            <w:pPr>
              <w:pStyle w:val="TableParagraph"/>
            </w:pPr>
            <w:r w:rsidRPr="00861599">
              <w:t xml:space="preserve">Vice President, </w:t>
            </w:r>
            <w:r w:rsidRPr="00861599">
              <w:rPr>
                <w:spacing w:val="-4"/>
              </w:rPr>
              <w:t xml:space="preserve">Royal </w:t>
            </w:r>
            <w:r w:rsidRPr="00861599">
              <w:t>Australian College General</w:t>
            </w:r>
            <w:r w:rsidRPr="00861599">
              <w:rPr>
                <w:spacing w:val="1"/>
              </w:rPr>
              <w:t xml:space="preserve"> </w:t>
            </w:r>
            <w:r w:rsidRPr="00861599">
              <w:t>Practice</w:t>
            </w:r>
          </w:p>
        </w:tc>
      </w:tr>
      <w:tr w:rsidR="001056BA" w:rsidRPr="00861599" w:rsidTr="005531AB">
        <w:trPr>
          <w:trHeight w:hRule="exact" w:val="347"/>
        </w:trPr>
        <w:tc>
          <w:tcPr>
            <w:tcW w:w="2416" w:type="dxa"/>
            <w:tcBorders>
              <w:top w:val="nil"/>
              <w:left w:val="nil"/>
              <w:bottom w:val="nil"/>
              <w:right w:val="nil"/>
            </w:tcBorders>
          </w:tcPr>
          <w:p w:rsidR="001056BA" w:rsidRPr="00861599" w:rsidRDefault="001A663B" w:rsidP="00326E00">
            <w:pPr>
              <w:pStyle w:val="TableParagraph"/>
            </w:pPr>
            <w:r w:rsidRPr="00861599">
              <w:t>Edward</w:t>
            </w:r>
            <w:r w:rsidRPr="00861599">
              <w:rPr>
                <w:spacing w:val="-2"/>
              </w:rPr>
              <w:t xml:space="preserve"> </w:t>
            </w:r>
            <w:r w:rsidRPr="00861599">
              <w:t>Swan</w:t>
            </w:r>
          </w:p>
        </w:tc>
        <w:tc>
          <w:tcPr>
            <w:tcW w:w="6627" w:type="dxa"/>
            <w:tcBorders>
              <w:top w:val="nil"/>
              <w:left w:val="nil"/>
              <w:bottom w:val="nil"/>
              <w:right w:val="nil"/>
            </w:tcBorders>
          </w:tcPr>
          <w:p w:rsidR="001056BA" w:rsidRPr="00861599" w:rsidRDefault="001A663B" w:rsidP="00326E00">
            <w:pPr>
              <w:pStyle w:val="TableParagraph"/>
            </w:pPr>
            <w:r w:rsidRPr="00861599">
              <w:t>Executive Officer, Rural Health Workforce</w:t>
            </w:r>
            <w:r w:rsidRPr="00861599">
              <w:rPr>
                <w:spacing w:val="12"/>
              </w:rPr>
              <w:t xml:space="preserve"> </w:t>
            </w:r>
            <w:r w:rsidRPr="00861599">
              <w:t>Australia</w:t>
            </w:r>
          </w:p>
        </w:tc>
      </w:tr>
      <w:tr w:rsidR="001056BA" w:rsidRPr="00861599" w:rsidTr="005531AB">
        <w:trPr>
          <w:trHeight w:hRule="exact" w:val="281"/>
        </w:trPr>
        <w:tc>
          <w:tcPr>
            <w:tcW w:w="2416" w:type="dxa"/>
            <w:tcBorders>
              <w:top w:val="nil"/>
              <w:left w:val="nil"/>
              <w:bottom w:val="nil"/>
              <w:right w:val="nil"/>
            </w:tcBorders>
          </w:tcPr>
          <w:p w:rsidR="001056BA" w:rsidRPr="00861599" w:rsidRDefault="001A663B" w:rsidP="00326E00">
            <w:pPr>
              <w:pStyle w:val="TableParagraph"/>
            </w:pPr>
            <w:r w:rsidRPr="00861599">
              <w:t>Alison</w:t>
            </w:r>
            <w:r w:rsidRPr="00861599">
              <w:rPr>
                <w:spacing w:val="4"/>
              </w:rPr>
              <w:t xml:space="preserve"> </w:t>
            </w:r>
            <w:r w:rsidRPr="00861599">
              <w:t>Verhoeven</w:t>
            </w:r>
          </w:p>
        </w:tc>
        <w:tc>
          <w:tcPr>
            <w:tcW w:w="6627"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Australian Healthcare and Hospitals</w:t>
            </w:r>
            <w:r w:rsidRPr="00861599">
              <w:rPr>
                <w:spacing w:val="-12"/>
              </w:rPr>
              <w:t xml:space="preserve"> </w:t>
            </w:r>
            <w:r w:rsidRPr="00861599">
              <w:t>Association</w:t>
            </w:r>
          </w:p>
        </w:tc>
      </w:tr>
    </w:tbl>
    <w:p w:rsidR="005531AB" w:rsidRPr="00861599" w:rsidRDefault="005531AB" w:rsidP="00326E00"/>
    <w:p w:rsidR="001056BA" w:rsidRPr="00861599" w:rsidRDefault="001A663B" w:rsidP="00326E00">
      <w:pPr>
        <w:pStyle w:val="Heading3"/>
        <w:rPr>
          <w:szCs w:val="26"/>
        </w:rPr>
      </w:pPr>
      <w:bookmarkStart w:id="84" w:name="_Toc32327760"/>
      <w:bookmarkStart w:id="85" w:name="_Toc32393435"/>
      <w:r w:rsidRPr="00861599">
        <w:t>Jurisdictional</w:t>
      </w:r>
      <w:r w:rsidRPr="00861599">
        <w:rPr>
          <w:spacing w:val="1"/>
        </w:rPr>
        <w:t xml:space="preserve"> </w:t>
      </w:r>
      <w:r w:rsidRPr="00861599">
        <w:rPr>
          <w:spacing w:val="-4"/>
        </w:rPr>
        <w:t>Leaders</w:t>
      </w:r>
      <w:bookmarkEnd w:id="84"/>
      <w:bookmarkEnd w:id="85"/>
    </w:p>
    <w:p w:rsidR="001056BA" w:rsidRPr="00861599" w:rsidRDefault="001056BA" w:rsidP="00326E00"/>
    <w:tbl>
      <w:tblPr>
        <w:tblW w:w="9868" w:type="dxa"/>
        <w:tblLayout w:type="fixed"/>
        <w:tblCellMar>
          <w:left w:w="0" w:type="dxa"/>
          <w:right w:w="0" w:type="dxa"/>
        </w:tblCellMar>
        <w:tblLook w:val="01E0" w:firstRow="1" w:lastRow="1" w:firstColumn="1" w:lastColumn="1" w:noHBand="0" w:noVBand="0"/>
      </w:tblPr>
      <w:tblGrid>
        <w:gridCol w:w="2352"/>
        <w:gridCol w:w="7516"/>
      </w:tblGrid>
      <w:tr w:rsidR="001056BA" w:rsidRPr="00861599" w:rsidTr="007144A9">
        <w:trPr>
          <w:trHeight w:hRule="exact" w:val="333"/>
        </w:trPr>
        <w:tc>
          <w:tcPr>
            <w:tcW w:w="2352" w:type="dxa"/>
            <w:tcBorders>
              <w:top w:val="nil"/>
              <w:left w:val="nil"/>
              <w:bottom w:val="nil"/>
              <w:right w:val="nil"/>
            </w:tcBorders>
          </w:tcPr>
          <w:p w:rsidR="001056BA" w:rsidRPr="00861599" w:rsidRDefault="001A663B" w:rsidP="00326E00">
            <w:pPr>
              <w:pStyle w:val="TableParagraph"/>
            </w:pPr>
            <w:r w:rsidRPr="00861599">
              <w:rPr>
                <w:spacing w:val="-4"/>
              </w:rPr>
              <w:t xml:space="preserve">Ross </w:t>
            </w:r>
            <w:r w:rsidRPr="00861599">
              <w:t>Bailie</w:t>
            </w:r>
          </w:p>
        </w:tc>
        <w:tc>
          <w:tcPr>
            <w:tcW w:w="7516" w:type="dxa"/>
            <w:tcBorders>
              <w:top w:val="nil"/>
              <w:left w:val="nil"/>
              <w:bottom w:val="nil"/>
              <w:right w:val="nil"/>
            </w:tcBorders>
          </w:tcPr>
          <w:p w:rsidR="001056BA" w:rsidRPr="00861599" w:rsidRDefault="001A663B" w:rsidP="00326E00">
            <w:pPr>
              <w:pStyle w:val="TableParagraph"/>
            </w:pPr>
            <w:r w:rsidRPr="00861599">
              <w:rPr>
                <w:spacing w:val="-5"/>
              </w:rPr>
              <w:t xml:space="preserve">Director, </w:t>
            </w:r>
            <w:r w:rsidRPr="00861599">
              <w:t>University Centre for Rural Health, University of</w:t>
            </w:r>
            <w:r w:rsidRPr="00861599">
              <w:rPr>
                <w:spacing w:val="-5"/>
              </w:rPr>
              <w:t xml:space="preserve"> </w:t>
            </w:r>
            <w:r w:rsidRPr="00861599">
              <w:rPr>
                <w:spacing w:val="-4"/>
              </w:rPr>
              <w:t>Sydney</w:t>
            </w:r>
          </w:p>
        </w:tc>
      </w:tr>
      <w:tr w:rsidR="001056BA" w:rsidRPr="00861599" w:rsidTr="005531AB">
        <w:trPr>
          <w:trHeight w:hRule="exact" w:val="337"/>
        </w:trPr>
        <w:tc>
          <w:tcPr>
            <w:tcW w:w="2352" w:type="dxa"/>
            <w:tcBorders>
              <w:top w:val="nil"/>
              <w:left w:val="nil"/>
              <w:bottom w:val="nil"/>
              <w:right w:val="nil"/>
            </w:tcBorders>
          </w:tcPr>
          <w:p w:rsidR="001056BA" w:rsidRPr="00861599" w:rsidRDefault="001A663B" w:rsidP="00326E00">
            <w:pPr>
              <w:pStyle w:val="TableParagraph"/>
            </w:pPr>
            <w:r w:rsidRPr="00861599">
              <w:rPr>
                <w:spacing w:val="-4"/>
              </w:rPr>
              <w:t>Leanne</w:t>
            </w:r>
            <w:r w:rsidRPr="00861599">
              <w:t xml:space="preserve"> Beagley</w:t>
            </w:r>
          </w:p>
        </w:tc>
        <w:tc>
          <w:tcPr>
            <w:tcW w:w="7516" w:type="dxa"/>
            <w:tcBorders>
              <w:top w:val="nil"/>
              <w:left w:val="nil"/>
              <w:bottom w:val="nil"/>
              <w:right w:val="nil"/>
            </w:tcBorders>
          </w:tcPr>
          <w:p w:rsidR="001056BA" w:rsidRPr="00861599" w:rsidRDefault="001A663B" w:rsidP="00326E00">
            <w:pPr>
              <w:pStyle w:val="TableParagraph"/>
            </w:pPr>
            <w:r w:rsidRPr="00861599">
              <w:t xml:space="preserve">CEO </w:t>
            </w:r>
            <w:r w:rsidRPr="00861599">
              <w:rPr>
                <w:spacing w:val="-4"/>
              </w:rPr>
              <w:t xml:space="preserve">Western </w:t>
            </w:r>
            <w:r w:rsidRPr="00861599">
              <w:t>Victoria Primary Health</w:t>
            </w:r>
            <w:r w:rsidRPr="00861599">
              <w:rPr>
                <w:spacing w:val="-10"/>
              </w:rPr>
              <w:t xml:space="preserve"> </w:t>
            </w:r>
            <w:r w:rsidRPr="00861599">
              <w:t>Network</w:t>
            </w:r>
          </w:p>
        </w:tc>
      </w:tr>
      <w:tr w:rsidR="0079367B" w:rsidRPr="00861599" w:rsidTr="0079367B">
        <w:trPr>
          <w:trHeight w:hRule="exact" w:val="568"/>
        </w:trPr>
        <w:tc>
          <w:tcPr>
            <w:tcW w:w="2352" w:type="dxa"/>
            <w:tcBorders>
              <w:top w:val="nil"/>
              <w:left w:val="nil"/>
              <w:bottom w:val="nil"/>
              <w:right w:val="nil"/>
            </w:tcBorders>
          </w:tcPr>
          <w:p w:rsidR="0079367B" w:rsidRPr="00861599" w:rsidRDefault="0079367B" w:rsidP="00326E00">
            <w:pPr>
              <w:pStyle w:val="TableParagraph"/>
              <w:rPr>
                <w:spacing w:val="-4"/>
              </w:rPr>
            </w:pPr>
            <w:r>
              <w:rPr>
                <w:spacing w:val="-4"/>
              </w:rPr>
              <w:t>Sharon Downie</w:t>
            </w:r>
          </w:p>
        </w:tc>
        <w:tc>
          <w:tcPr>
            <w:tcW w:w="7516" w:type="dxa"/>
            <w:tcBorders>
              <w:top w:val="nil"/>
              <w:left w:val="nil"/>
              <w:bottom w:val="nil"/>
              <w:right w:val="nil"/>
            </w:tcBorders>
          </w:tcPr>
          <w:p w:rsidR="0079367B" w:rsidRDefault="0079367B" w:rsidP="00326E00">
            <w:pPr>
              <w:pStyle w:val="TableParagraph"/>
            </w:pPr>
            <w:r w:rsidRPr="0079367B">
              <w:t xml:space="preserve">Manager, Allied Health Workforce, Department of Health and Human Services, </w:t>
            </w:r>
            <w:r>
              <w:t>Victoria</w:t>
            </w:r>
          </w:p>
          <w:p w:rsidR="0079367B" w:rsidRDefault="0079367B" w:rsidP="00326E00">
            <w:pPr>
              <w:pStyle w:val="TableParagraph"/>
            </w:pPr>
          </w:p>
          <w:p w:rsidR="0079367B" w:rsidRPr="00861599" w:rsidRDefault="0079367B" w:rsidP="00326E00">
            <w:pPr>
              <w:pStyle w:val="TableParagraph"/>
            </w:pPr>
            <w:r w:rsidRPr="0079367B">
              <w:t>Victoria.</w:t>
            </w:r>
          </w:p>
        </w:tc>
      </w:tr>
      <w:tr w:rsidR="0079367B" w:rsidRPr="00861599" w:rsidTr="0079367B">
        <w:trPr>
          <w:trHeight w:hRule="exact" w:val="383"/>
        </w:trPr>
        <w:tc>
          <w:tcPr>
            <w:tcW w:w="2352" w:type="dxa"/>
            <w:tcBorders>
              <w:top w:val="nil"/>
              <w:left w:val="nil"/>
              <w:bottom w:val="nil"/>
              <w:right w:val="nil"/>
            </w:tcBorders>
          </w:tcPr>
          <w:p w:rsidR="0079367B" w:rsidRPr="00861599" w:rsidRDefault="0079367B" w:rsidP="00326E00">
            <w:pPr>
              <w:pStyle w:val="TableParagraph"/>
            </w:pPr>
            <w:r w:rsidRPr="00861599">
              <w:t>Chris</w:t>
            </w:r>
            <w:r w:rsidRPr="00861599">
              <w:rPr>
                <w:spacing w:val="-2"/>
              </w:rPr>
              <w:t xml:space="preserve"> </w:t>
            </w:r>
            <w:r w:rsidRPr="00861599">
              <w:t>Brenber</w:t>
            </w:r>
          </w:p>
        </w:tc>
        <w:tc>
          <w:tcPr>
            <w:tcW w:w="7516" w:type="dxa"/>
            <w:tcBorders>
              <w:top w:val="nil"/>
              <w:left w:val="nil"/>
              <w:bottom w:val="nil"/>
              <w:right w:val="nil"/>
            </w:tcBorders>
          </w:tcPr>
          <w:p w:rsidR="0079367B" w:rsidRPr="00861599" w:rsidRDefault="0079367B" w:rsidP="0079367B">
            <w:pPr>
              <w:pStyle w:val="TableParagraph"/>
            </w:pPr>
            <w:r w:rsidRPr="00861599">
              <w:t>Dean of Education, College of Nursing and Health Sciences, Flinders</w:t>
            </w:r>
            <w:r w:rsidRPr="00861599">
              <w:rPr>
                <w:spacing w:val="-23"/>
              </w:rPr>
              <w:t xml:space="preserve"> </w:t>
            </w:r>
            <w:r w:rsidRPr="00861599">
              <w:t>University</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Nick</w:t>
            </w:r>
            <w:r w:rsidRPr="00861599">
              <w:rPr>
                <w:spacing w:val="-2"/>
              </w:rPr>
              <w:t xml:space="preserve"> </w:t>
            </w:r>
            <w:r w:rsidRPr="00861599">
              <w:t>Bush</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 xml:space="preserve">Echuca </w:t>
            </w:r>
            <w:r w:rsidRPr="00861599">
              <w:rPr>
                <w:spacing w:val="-4"/>
              </w:rPr>
              <w:t>Regional</w:t>
            </w:r>
            <w:r w:rsidRPr="00861599">
              <w:rPr>
                <w:spacing w:val="2"/>
              </w:rPr>
              <w:t xml:space="preserve"> </w:t>
            </w:r>
            <w:r w:rsidRPr="00861599">
              <w:t>Health</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Maureen</w:t>
            </w:r>
            <w:r w:rsidRPr="00861599">
              <w:rPr>
                <w:spacing w:val="-2"/>
              </w:rPr>
              <w:t xml:space="preserve"> </w:t>
            </w:r>
            <w:r w:rsidRPr="00861599">
              <w:t>Carter</w:t>
            </w:r>
          </w:p>
        </w:tc>
        <w:tc>
          <w:tcPr>
            <w:tcW w:w="7516" w:type="dxa"/>
            <w:tcBorders>
              <w:top w:val="nil"/>
              <w:left w:val="nil"/>
              <w:bottom w:val="nil"/>
              <w:right w:val="nil"/>
            </w:tcBorders>
          </w:tcPr>
          <w:p w:rsidR="0079367B" w:rsidRPr="00861599" w:rsidRDefault="0079367B" w:rsidP="00326E00">
            <w:pPr>
              <w:pStyle w:val="TableParagraph"/>
            </w:pPr>
            <w:r w:rsidRPr="00861599">
              <w:t>Nindilingarri Cultural Health Services (aka Fitzroy Crossing</w:t>
            </w:r>
            <w:r w:rsidRPr="00861599">
              <w:rPr>
                <w:spacing w:val="9"/>
              </w:rPr>
              <w:t xml:space="preserve"> </w:t>
            </w:r>
            <w:r w:rsidRPr="00861599">
              <w:rPr>
                <w:spacing w:val="-5"/>
              </w:rPr>
              <w:t>ACCHS)</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Richard</w:t>
            </w:r>
            <w:r w:rsidRPr="00861599">
              <w:rPr>
                <w:spacing w:val="-2"/>
              </w:rPr>
              <w:t xml:space="preserve"> </w:t>
            </w:r>
            <w:r w:rsidRPr="00861599">
              <w:t>Cheney</w:t>
            </w:r>
          </w:p>
        </w:tc>
        <w:tc>
          <w:tcPr>
            <w:tcW w:w="7516" w:type="dxa"/>
            <w:tcBorders>
              <w:top w:val="nil"/>
              <w:left w:val="nil"/>
              <w:bottom w:val="nil"/>
              <w:right w:val="nil"/>
            </w:tcBorders>
          </w:tcPr>
          <w:p w:rsidR="0079367B" w:rsidRPr="00861599" w:rsidRDefault="0079367B" w:rsidP="00326E00">
            <w:pPr>
              <w:pStyle w:val="TableParagraph"/>
            </w:pPr>
            <w:r w:rsidRPr="00861599">
              <w:t xml:space="preserve">Director Allied Health, </w:t>
            </w:r>
            <w:r w:rsidRPr="00861599">
              <w:rPr>
                <w:spacing w:val="-4"/>
              </w:rPr>
              <w:t xml:space="preserve">Western </w:t>
            </w:r>
            <w:r w:rsidRPr="00861599">
              <w:t xml:space="preserve">New South </w:t>
            </w:r>
            <w:r w:rsidRPr="00861599">
              <w:rPr>
                <w:spacing w:val="-4"/>
              </w:rPr>
              <w:t xml:space="preserve">Wales Local </w:t>
            </w:r>
            <w:r w:rsidRPr="00861599">
              <w:t>Health</w:t>
            </w:r>
            <w:r w:rsidRPr="00861599">
              <w:rPr>
                <w:spacing w:val="-6"/>
              </w:rPr>
              <w:t xml:space="preserve"> </w:t>
            </w:r>
            <w:r w:rsidRPr="00861599">
              <w:t>District</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Richard</w:t>
            </w:r>
            <w:r w:rsidRPr="00861599">
              <w:rPr>
                <w:spacing w:val="-2"/>
              </w:rPr>
              <w:t xml:space="preserve"> </w:t>
            </w:r>
            <w:r w:rsidRPr="00861599">
              <w:t>Colbran</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NSW Rural Doctors</w:t>
            </w:r>
            <w:r w:rsidRPr="00861599">
              <w:rPr>
                <w:spacing w:val="-11"/>
              </w:rPr>
              <w:t xml:space="preserve"> </w:t>
            </w:r>
            <w:r w:rsidRPr="00861599">
              <w:t>Network</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Wendy</w:t>
            </w:r>
            <w:r w:rsidRPr="00861599">
              <w:rPr>
                <w:spacing w:val="39"/>
              </w:rPr>
              <w:t xml:space="preserve"> </w:t>
            </w:r>
            <w:r w:rsidRPr="00861599">
              <w:t>Cox</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Executive </w:t>
            </w:r>
            <w:r w:rsidRPr="00861599">
              <w:t xml:space="preserve">Director Medical Services, Murrumbidgee </w:t>
            </w:r>
            <w:r w:rsidRPr="00861599">
              <w:rPr>
                <w:spacing w:val="-4"/>
              </w:rPr>
              <w:t xml:space="preserve">Local </w:t>
            </w:r>
            <w:r w:rsidRPr="00861599">
              <w:t>Health</w:t>
            </w:r>
            <w:r w:rsidRPr="00861599">
              <w:rPr>
                <w:spacing w:val="10"/>
              </w:rPr>
              <w:t xml:space="preserve"> </w:t>
            </w:r>
            <w:r w:rsidRPr="00861599">
              <w:t>District</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Lisa Davies</w:t>
            </w:r>
            <w:r w:rsidRPr="00861599">
              <w:rPr>
                <w:spacing w:val="-1"/>
              </w:rPr>
              <w:t xml:space="preserve"> </w:t>
            </w:r>
            <w:r w:rsidRPr="00861599">
              <w:t>Jones</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 xml:space="preserve">North </w:t>
            </w:r>
            <w:r w:rsidRPr="00861599">
              <w:rPr>
                <w:spacing w:val="-5"/>
              </w:rPr>
              <w:t>West</w:t>
            </w:r>
            <w:r w:rsidRPr="00861599">
              <w:t xml:space="preserve"> HHS</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Bob</w:t>
            </w:r>
            <w:r w:rsidRPr="00861599">
              <w:rPr>
                <w:spacing w:val="-11"/>
              </w:rPr>
              <w:t xml:space="preserve"> </w:t>
            </w:r>
            <w:r w:rsidRPr="00861599">
              <w:t>Davis</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Maari</w:t>
            </w:r>
            <w:r w:rsidRPr="00861599">
              <w:rPr>
                <w:spacing w:val="-1"/>
              </w:rPr>
              <w:t xml:space="preserve"> </w:t>
            </w:r>
            <w:r w:rsidRPr="00861599">
              <w:t>Ma</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Michael</w:t>
            </w:r>
            <w:r w:rsidRPr="00861599">
              <w:rPr>
                <w:spacing w:val="-2"/>
              </w:rPr>
              <w:t xml:space="preserve"> </w:t>
            </w:r>
            <w:r w:rsidRPr="00861599">
              <w:t>Dirienzo</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Workforce </w:t>
            </w:r>
            <w:r w:rsidRPr="00861599">
              <w:t xml:space="preserve">and Allied Health, Hunter New England </w:t>
            </w:r>
            <w:r w:rsidRPr="00861599">
              <w:rPr>
                <w:spacing w:val="-4"/>
              </w:rPr>
              <w:t xml:space="preserve">Local </w:t>
            </w:r>
            <w:r w:rsidRPr="00861599">
              <w:t>Health</w:t>
            </w:r>
            <w:r w:rsidRPr="00861599">
              <w:rPr>
                <w:spacing w:val="-13"/>
              </w:rPr>
              <w:t xml:space="preserve"> </w:t>
            </w:r>
            <w:r w:rsidRPr="00861599">
              <w:t>District</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Vivienne</w:t>
            </w:r>
            <w:r w:rsidRPr="00861599">
              <w:rPr>
                <w:spacing w:val="-2"/>
              </w:rPr>
              <w:t xml:space="preserve"> </w:t>
            </w:r>
            <w:r w:rsidRPr="00861599">
              <w:t>Duggin</w:t>
            </w:r>
          </w:p>
        </w:tc>
        <w:tc>
          <w:tcPr>
            <w:tcW w:w="7516" w:type="dxa"/>
            <w:tcBorders>
              <w:top w:val="nil"/>
              <w:left w:val="nil"/>
              <w:bottom w:val="nil"/>
              <w:right w:val="nil"/>
            </w:tcBorders>
          </w:tcPr>
          <w:p w:rsidR="0079367B" w:rsidRPr="00861599" w:rsidRDefault="0079367B" w:rsidP="00326E00">
            <w:pPr>
              <w:pStyle w:val="TableParagraph"/>
            </w:pPr>
            <w:r w:rsidRPr="00861599">
              <w:t xml:space="preserve">Regional </w:t>
            </w:r>
            <w:r w:rsidRPr="00861599">
              <w:rPr>
                <w:spacing w:val="-5"/>
              </w:rPr>
              <w:t xml:space="preserve">Training </w:t>
            </w:r>
            <w:r w:rsidRPr="00861599">
              <w:t>Hub Project Officer, University of Western</w:t>
            </w:r>
            <w:r w:rsidRPr="00861599">
              <w:rPr>
                <w:spacing w:val="-8"/>
              </w:rPr>
              <w:t xml:space="preserve"> </w:t>
            </w:r>
            <w:r w:rsidRPr="00861599">
              <w:t>Australia</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Michael</w:t>
            </w:r>
            <w:r w:rsidRPr="00861599">
              <w:rPr>
                <w:spacing w:val="-2"/>
              </w:rPr>
              <w:t xml:space="preserve"> </w:t>
            </w:r>
            <w:r w:rsidRPr="00861599">
              <w:t>Fisher</w:t>
            </w:r>
          </w:p>
        </w:tc>
        <w:tc>
          <w:tcPr>
            <w:tcW w:w="7516" w:type="dxa"/>
            <w:tcBorders>
              <w:top w:val="nil"/>
              <w:left w:val="nil"/>
              <w:bottom w:val="nil"/>
              <w:right w:val="nil"/>
            </w:tcBorders>
          </w:tcPr>
          <w:p w:rsidR="0079367B" w:rsidRPr="00861599" w:rsidRDefault="0079367B" w:rsidP="00326E00">
            <w:pPr>
              <w:pStyle w:val="TableParagraph"/>
            </w:pPr>
            <w:r w:rsidRPr="00861599">
              <w:t xml:space="preserve">Principal, </w:t>
            </w:r>
            <w:r w:rsidRPr="00861599">
              <w:rPr>
                <w:spacing w:val="-4"/>
              </w:rPr>
              <w:t xml:space="preserve">Broken </w:t>
            </w:r>
            <w:r w:rsidRPr="00861599">
              <w:t>Hill Public</w:t>
            </w:r>
            <w:r w:rsidRPr="00861599">
              <w:rPr>
                <w:spacing w:val="4"/>
              </w:rPr>
              <w:t xml:space="preserve"> </w:t>
            </w:r>
            <w:r w:rsidRPr="00861599">
              <w:t>School</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June</w:t>
            </w:r>
            <w:r w:rsidRPr="00861599">
              <w:rPr>
                <w:spacing w:val="-2"/>
              </w:rPr>
              <w:t xml:space="preserve"> </w:t>
            </w:r>
            <w:r w:rsidRPr="00861599">
              <w:t>Foulds</w:t>
            </w:r>
          </w:p>
        </w:tc>
        <w:tc>
          <w:tcPr>
            <w:tcW w:w="7516" w:type="dxa"/>
            <w:tcBorders>
              <w:top w:val="nil"/>
              <w:left w:val="nil"/>
              <w:bottom w:val="nil"/>
              <w:right w:val="nil"/>
            </w:tcBorders>
          </w:tcPr>
          <w:p w:rsidR="0079367B" w:rsidRPr="00861599" w:rsidRDefault="0079367B" w:rsidP="00326E00">
            <w:pPr>
              <w:pStyle w:val="TableParagraph"/>
            </w:pPr>
            <w:r w:rsidRPr="00861599">
              <w:t xml:space="preserve">Regional </w:t>
            </w:r>
            <w:r w:rsidRPr="00861599">
              <w:rPr>
                <w:spacing w:val="-5"/>
              </w:rPr>
              <w:t xml:space="preserve">Training </w:t>
            </w:r>
            <w:r w:rsidRPr="00861599">
              <w:t>Hub Project Officer, University of Western</w:t>
            </w:r>
            <w:r w:rsidRPr="00861599">
              <w:rPr>
                <w:spacing w:val="-8"/>
              </w:rPr>
              <w:t xml:space="preserve"> </w:t>
            </w:r>
            <w:r w:rsidRPr="00861599">
              <w:t>Australia</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Stuart</w:t>
            </w:r>
            <w:r w:rsidRPr="00861599">
              <w:rPr>
                <w:spacing w:val="-5"/>
              </w:rPr>
              <w:t xml:space="preserve"> </w:t>
            </w:r>
            <w:r w:rsidRPr="00861599">
              <w:t>Gordon</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Western </w:t>
            </w:r>
            <w:r w:rsidRPr="00861599">
              <w:t>Queensland Primary Health</w:t>
            </w:r>
            <w:r w:rsidRPr="00861599">
              <w:rPr>
                <w:spacing w:val="2"/>
              </w:rPr>
              <w:t xml:space="preserve"> </w:t>
            </w:r>
            <w:r w:rsidRPr="00861599">
              <w:t>Network</w:t>
            </w:r>
          </w:p>
        </w:tc>
      </w:tr>
      <w:tr w:rsidR="0079367B" w:rsidRPr="00861599" w:rsidTr="007144A9">
        <w:trPr>
          <w:trHeight w:hRule="exact" w:val="683"/>
        </w:trPr>
        <w:tc>
          <w:tcPr>
            <w:tcW w:w="2352" w:type="dxa"/>
            <w:tcBorders>
              <w:top w:val="nil"/>
              <w:left w:val="nil"/>
              <w:bottom w:val="nil"/>
              <w:right w:val="nil"/>
            </w:tcBorders>
          </w:tcPr>
          <w:p w:rsidR="0079367B" w:rsidRPr="00861599" w:rsidRDefault="0079367B" w:rsidP="00326E00">
            <w:pPr>
              <w:pStyle w:val="TableParagraph"/>
            </w:pPr>
            <w:r w:rsidRPr="00861599">
              <w:t>Richard</w:t>
            </w:r>
            <w:r w:rsidRPr="00861599">
              <w:rPr>
                <w:spacing w:val="4"/>
              </w:rPr>
              <w:t xml:space="preserve"> </w:t>
            </w:r>
            <w:r w:rsidRPr="00861599">
              <w:t>Griffiths</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Executive </w:t>
            </w:r>
            <w:r w:rsidRPr="00861599">
              <w:rPr>
                <w:spacing w:val="-5"/>
              </w:rPr>
              <w:t xml:space="preserve">Director, </w:t>
            </w:r>
            <w:r w:rsidRPr="00861599">
              <w:rPr>
                <w:spacing w:val="-4"/>
              </w:rPr>
              <w:t xml:space="preserve">Workforce </w:t>
            </w:r>
            <w:r w:rsidRPr="00861599">
              <w:t xml:space="preserve">Planning and </w:t>
            </w:r>
            <w:r w:rsidRPr="00861599">
              <w:rPr>
                <w:spacing w:val="-6"/>
              </w:rPr>
              <w:t xml:space="preserve">Talent </w:t>
            </w:r>
            <w:r w:rsidRPr="00861599">
              <w:t xml:space="preserve">Development Branch, New South </w:t>
            </w:r>
            <w:r w:rsidRPr="00861599">
              <w:rPr>
                <w:spacing w:val="-4"/>
              </w:rPr>
              <w:t xml:space="preserve">Wales </w:t>
            </w:r>
            <w:r w:rsidRPr="00861599">
              <w:t>Ministry of</w:t>
            </w:r>
            <w:r w:rsidRPr="00861599">
              <w:rPr>
                <w:spacing w:val="-7"/>
              </w:rPr>
              <w:t xml:space="preserve"> </w:t>
            </w:r>
            <w:r w:rsidRPr="00861599">
              <w:t>Health</w:t>
            </w:r>
          </w:p>
        </w:tc>
      </w:tr>
      <w:tr w:rsidR="0079367B" w:rsidRPr="00861599" w:rsidTr="007144A9">
        <w:trPr>
          <w:trHeight w:hRule="exact" w:val="347"/>
        </w:trPr>
        <w:tc>
          <w:tcPr>
            <w:tcW w:w="2352" w:type="dxa"/>
            <w:tcBorders>
              <w:top w:val="nil"/>
              <w:left w:val="nil"/>
              <w:bottom w:val="nil"/>
              <w:right w:val="nil"/>
            </w:tcBorders>
          </w:tcPr>
          <w:p w:rsidR="0079367B" w:rsidRPr="00861599" w:rsidRDefault="0079367B" w:rsidP="00326E00">
            <w:pPr>
              <w:pStyle w:val="TableParagraph"/>
            </w:pPr>
            <w:r w:rsidRPr="00861599">
              <w:t>Andrew</w:t>
            </w:r>
            <w:r w:rsidRPr="00861599">
              <w:rPr>
                <w:spacing w:val="-2"/>
              </w:rPr>
              <w:t xml:space="preserve"> </w:t>
            </w:r>
            <w:r w:rsidRPr="00861599">
              <w:t>Harvey</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Western </w:t>
            </w:r>
            <w:r w:rsidRPr="00861599">
              <w:t xml:space="preserve">New South </w:t>
            </w:r>
            <w:r w:rsidRPr="00861599">
              <w:rPr>
                <w:spacing w:val="-4"/>
              </w:rPr>
              <w:t xml:space="preserve">Wales </w:t>
            </w:r>
            <w:r w:rsidRPr="00861599">
              <w:t>Primary Health</w:t>
            </w:r>
            <w:r w:rsidRPr="00861599">
              <w:rPr>
                <w:spacing w:val="-10"/>
              </w:rPr>
              <w:t xml:space="preserve"> </w:t>
            </w:r>
            <w:r w:rsidRPr="00861599">
              <w:t>Network</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Denis</w:t>
            </w:r>
            <w:r w:rsidRPr="00861599">
              <w:rPr>
                <w:spacing w:val="-2"/>
              </w:rPr>
              <w:t xml:space="preserve"> </w:t>
            </w:r>
            <w:r w:rsidRPr="00861599">
              <w:t>Henry</w:t>
            </w:r>
          </w:p>
        </w:tc>
        <w:tc>
          <w:tcPr>
            <w:tcW w:w="7516" w:type="dxa"/>
            <w:tcBorders>
              <w:top w:val="nil"/>
              <w:left w:val="nil"/>
              <w:bottom w:val="nil"/>
              <w:right w:val="nil"/>
            </w:tcBorders>
          </w:tcPr>
          <w:p w:rsidR="0079367B" w:rsidRPr="00861599" w:rsidRDefault="0079367B" w:rsidP="00326E00">
            <w:pPr>
              <w:pStyle w:val="TableParagraph"/>
            </w:pPr>
            <w:r w:rsidRPr="00861599">
              <w:rPr>
                <w:spacing w:val="-6"/>
              </w:rPr>
              <w:t xml:space="preserve">Chair, </w:t>
            </w:r>
            <w:r w:rsidRPr="00861599">
              <w:rPr>
                <w:spacing w:val="-4"/>
              </w:rPr>
              <w:t xml:space="preserve">Royal </w:t>
            </w:r>
            <w:r w:rsidRPr="00861599">
              <w:t>Flying Doctors Service,</w:t>
            </w:r>
            <w:r w:rsidRPr="00861599">
              <w:rPr>
                <w:spacing w:val="5"/>
              </w:rPr>
              <w:t xml:space="preserve"> </w:t>
            </w:r>
            <w:r w:rsidRPr="00861599">
              <w:t>Victoria</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Nicki</w:t>
            </w:r>
            <w:r w:rsidRPr="00861599">
              <w:rPr>
                <w:spacing w:val="-2"/>
              </w:rPr>
              <w:t xml:space="preserve"> </w:t>
            </w:r>
            <w:r w:rsidRPr="00861599">
              <w:t>Herriot</w:t>
            </w:r>
          </w:p>
        </w:tc>
        <w:tc>
          <w:tcPr>
            <w:tcW w:w="7516" w:type="dxa"/>
            <w:tcBorders>
              <w:top w:val="nil"/>
              <w:left w:val="nil"/>
              <w:bottom w:val="nil"/>
              <w:right w:val="nil"/>
            </w:tcBorders>
          </w:tcPr>
          <w:p w:rsidR="0079367B" w:rsidRPr="00861599" w:rsidRDefault="0079367B" w:rsidP="00326E00">
            <w:pPr>
              <w:pStyle w:val="TableParagraph"/>
            </w:pPr>
            <w:r w:rsidRPr="00861599">
              <w:t xml:space="preserve">CEO Northern </w:t>
            </w:r>
            <w:r w:rsidRPr="00861599">
              <w:rPr>
                <w:spacing w:val="-6"/>
              </w:rPr>
              <w:t xml:space="preserve">Territory </w:t>
            </w:r>
            <w:r w:rsidRPr="00861599">
              <w:t>Primary Health</w:t>
            </w:r>
            <w:r w:rsidRPr="00861599">
              <w:rPr>
                <w:spacing w:val="-4"/>
              </w:rPr>
              <w:t xml:space="preserve"> </w:t>
            </w:r>
            <w:r w:rsidRPr="00861599">
              <w:t>Network</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Matt</w:t>
            </w:r>
            <w:r w:rsidRPr="00861599">
              <w:rPr>
                <w:spacing w:val="-2"/>
              </w:rPr>
              <w:t xml:space="preserve"> </w:t>
            </w:r>
            <w:r w:rsidRPr="00861599">
              <w:t>Jones</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Murray Primary Health</w:t>
            </w:r>
            <w:r w:rsidRPr="00861599">
              <w:rPr>
                <w:spacing w:val="1"/>
              </w:rPr>
              <w:t xml:space="preserve"> </w:t>
            </w:r>
            <w:r w:rsidRPr="00861599">
              <w:t>Network</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Martin</w:t>
            </w:r>
            <w:r w:rsidRPr="00861599">
              <w:rPr>
                <w:spacing w:val="-2"/>
              </w:rPr>
              <w:t xml:space="preserve"> </w:t>
            </w:r>
            <w:r w:rsidRPr="00861599">
              <w:t>Jones</w:t>
            </w:r>
          </w:p>
        </w:tc>
        <w:tc>
          <w:tcPr>
            <w:tcW w:w="7516" w:type="dxa"/>
            <w:tcBorders>
              <w:top w:val="nil"/>
              <w:left w:val="nil"/>
              <w:bottom w:val="nil"/>
              <w:right w:val="nil"/>
            </w:tcBorders>
          </w:tcPr>
          <w:p w:rsidR="0079367B" w:rsidRPr="00861599" w:rsidRDefault="0079367B" w:rsidP="00326E00">
            <w:pPr>
              <w:pStyle w:val="TableParagraph"/>
            </w:pPr>
            <w:r w:rsidRPr="00861599">
              <w:t>Director of the UDRH in</w:t>
            </w:r>
            <w:r w:rsidRPr="00861599">
              <w:rPr>
                <w:spacing w:val="-25"/>
              </w:rPr>
              <w:t xml:space="preserve"> </w:t>
            </w:r>
            <w:r w:rsidRPr="00861599">
              <w:t>Whyalla</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Sabina</w:t>
            </w:r>
            <w:r w:rsidRPr="00861599">
              <w:rPr>
                <w:spacing w:val="-2"/>
              </w:rPr>
              <w:t xml:space="preserve"> </w:t>
            </w:r>
            <w:r w:rsidRPr="00861599">
              <w:t>Knight</w:t>
            </w:r>
          </w:p>
        </w:tc>
        <w:tc>
          <w:tcPr>
            <w:tcW w:w="7516" w:type="dxa"/>
            <w:tcBorders>
              <w:top w:val="nil"/>
              <w:left w:val="nil"/>
              <w:bottom w:val="nil"/>
              <w:right w:val="nil"/>
            </w:tcBorders>
          </w:tcPr>
          <w:p w:rsidR="0079367B" w:rsidRPr="00861599" w:rsidRDefault="0079367B" w:rsidP="00326E00">
            <w:pPr>
              <w:pStyle w:val="TableParagraph"/>
            </w:pPr>
            <w:r w:rsidRPr="00861599">
              <w:rPr>
                <w:spacing w:val="-5"/>
              </w:rPr>
              <w:t xml:space="preserve">Director, </w:t>
            </w:r>
            <w:r w:rsidRPr="00861599">
              <w:t xml:space="preserve">Centre for Rural &amp; </w:t>
            </w:r>
            <w:r w:rsidRPr="00861599">
              <w:rPr>
                <w:spacing w:val="-4"/>
              </w:rPr>
              <w:t xml:space="preserve">Remote </w:t>
            </w:r>
            <w:r w:rsidRPr="00861599">
              <w:t>Health, James Cook</w:t>
            </w:r>
            <w:r w:rsidRPr="00861599">
              <w:rPr>
                <w:spacing w:val="-8"/>
              </w:rPr>
              <w:t xml:space="preserve"> </w:t>
            </w:r>
            <w:r w:rsidRPr="00861599">
              <w:t>University</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Jill</w:t>
            </w:r>
            <w:r w:rsidRPr="00861599">
              <w:rPr>
                <w:spacing w:val="2"/>
              </w:rPr>
              <w:t xml:space="preserve"> </w:t>
            </w:r>
            <w:r w:rsidRPr="00861599">
              <w:t>Ludford</w:t>
            </w:r>
          </w:p>
        </w:tc>
        <w:tc>
          <w:tcPr>
            <w:tcW w:w="7516" w:type="dxa"/>
            <w:tcBorders>
              <w:top w:val="nil"/>
              <w:left w:val="nil"/>
              <w:bottom w:val="nil"/>
              <w:right w:val="nil"/>
            </w:tcBorders>
          </w:tcPr>
          <w:p w:rsidR="0079367B" w:rsidRPr="00861599" w:rsidRDefault="0079367B" w:rsidP="00326E00">
            <w:pPr>
              <w:pStyle w:val="TableParagraph"/>
            </w:pPr>
            <w:r w:rsidRPr="00861599">
              <w:rPr>
                <w:spacing w:val="-4"/>
              </w:rPr>
              <w:t xml:space="preserve">CEO, </w:t>
            </w:r>
            <w:r w:rsidRPr="00861599">
              <w:t xml:space="preserve">Murrumbidgee </w:t>
            </w:r>
            <w:r w:rsidRPr="00861599">
              <w:rPr>
                <w:spacing w:val="-4"/>
              </w:rPr>
              <w:t xml:space="preserve">Local </w:t>
            </w:r>
            <w:r w:rsidRPr="00861599">
              <w:t>Health</w:t>
            </w:r>
            <w:r w:rsidRPr="00861599">
              <w:rPr>
                <w:spacing w:val="3"/>
              </w:rPr>
              <w:t xml:space="preserve"> </w:t>
            </w:r>
            <w:r w:rsidRPr="00861599">
              <w:t>District</w:t>
            </w:r>
          </w:p>
        </w:tc>
      </w:tr>
      <w:tr w:rsidR="0079367B" w:rsidRPr="00861599" w:rsidTr="007144A9">
        <w:trPr>
          <w:trHeight w:hRule="exact" w:val="679"/>
        </w:trPr>
        <w:tc>
          <w:tcPr>
            <w:tcW w:w="2352" w:type="dxa"/>
            <w:tcBorders>
              <w:top w:val="nil"/>
              <w:left w:val="nil"/>
              <w:bottom w:val="nil"/>
              <w:right w:val="nil"/>
            </w:tcBorders>
          </w:tcPr>
          <w:p w:rsidR="0079367B" w:rsidRPr="00861599" w:rsidRDefault="0079367B" w:rsidP="00326E00">
            <w:pPr>
              <w:pStyle w:val="TableParagraph"/>
            </w:pPr>
            <w:r w:rsidRPr="00861599">
              <w:t>Esther</w:t>
            </w:r>
            <w:r w:rsidRPr="00861599">
              <w:rPr>
                <w:spacing w:val="-2"/>
              </w:rPr>
              <w:t xml:space="preserve"> </w:t>
            </w:r>
            <w:r w:rsidRPr="00861599">
              <w:t>May</w:t>
            </w:r>
          </w:p>
        </w:tc>
        <w:tc>
          <w:tcPr>
            <w:tcW w:w="7516" w:type="dxa"/>
            <w:tcBorders>
              <w:top w:val="nil"/>
              <w:left w:val="nil"/>
              <w:bottom w:val="nil"/>
              <w:right w:val="nil"/>
            </w:tcBorders>
          </w:tcPr>
          <w:p w:rsidR="0079367B" w:rsidRPr="00861599" w:rsidRDefault="0079367B" w:rsidP="00326E00">
            <w:pPr>
              <w:pStyle w:val="TableParagraph"/>
            </w:pPr>
            <w:r w:rsidRPr="00861599">
              <w:t>Dean, Academic and Clinical Education, Health Sciences Divisional Office, University of South</w:t>
            </w:r>
            <w:r w:rsidRPr="00861599">
              <w:rPr>
                <w:spacing w:val="-2"/>
              </w:rPr>
              <w:t xml:space="preserve"> </w:t>
            </w:r>
            <w:r w:rsidRPr="00861599">
              <w:rPr>
                <w:spacing w:val="-4"/>
              </w:rPr>
              <w:t>Australia</w:t>
            </w:r>
          </w:p>
        </w:tc>
      </w:tr>
      <w:tr w:rsidR="0079367B" w:rsidRPr="00861599" w:rsidTr="007144A9">
        <w:trPr>
          <w:trHeight w:hRule="exact" w:val="417"/>
        </w:trPr>
        <w:tc>
          <w:tcPr>
            <w:tcW w:w="2352" w:type="dxa"/>
            <w:tcBorders>
              <w:top w:val="nil"/>
              <w:left w:val="nil"/>
              <w:bottom w:val="nil"/>
              <w:right w:val="nil"/>
            </w:tcBorders>
          </w:tcPr>
          <w:p w:rsidR="0079367B" w:rsidRPr="00861599" w:rsidRDefault="0079367B" w:rsidP="00326E00">
            <w:pPr>
              <w:pStyle w:val="TableParagraph"/>
            </w:pPr>
            <w:r w:rsidRPr="00861599">
              <w:t>Jenny</w:t>
            </w:r>
            <w:r w:rsidRPr="00861599">
              <w:rPr>
                <w:spacing w:val="-2"/>
              </w:rPr>
              <w:t xml:space="preserve"> </w:t>
            </w:r>
            <w:r w:rsidRPr="00861599">
              <w:t>May</w:t>
            </w:r>
          </w:p>
        </w:tc>
        <w:tc>
          <w:tcPr>
            <w:tcW w:w="7516" w:type="dxa"/>
            <w:tcBorders>
              <w:top w:val="nil"/>
              <w:left w:val="nil"/>
              <w:bottom w:val="nil"/>
              <w:right w:val="nil"/>
            </w:tcBorders>
          </w:tcPr>
          <w:p w:rsidR="0079367B" w:rsidRPr="00861599" w:rsidRDefault="0079367B" w:rsidP="00326E00">
            <w:pPr>
              <w:pStyle w:val="TableParagraph"/>
            </w:pPr>
            <w:r w:rsidRPr="00861599">
              <w:rPr>
                <w:spacing w:val="-5"/>
              </w:rPr>
              <w:t xml:space="preserve">Director, </w:t>
            </w:r>
            <w:r w:rsidRPr="00861599">
              <w:t>University of Newcastle Department of Rural</w:t>
            </w:r>
            <w:r w:rsidRPr="00861599">
              <w:rPr>
                <w:spacing w:val="-11"/>
              </w:rPr>
              <w:t xml:space="preserve"> </w:t>
            </w:r>
            <w:r w:rsidRPr="00861599">
              <w:t>Health</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Scott</w:t>
            </w:r>
            <w:r w:rsidRPr="00861599">
              <w:rPr>
                <w:spacing w:val="4"/>
              </w:rPr>
              <w:t xml:space="preserve"> </w:t>
            </w:r>
            <w:r w:rsidRPr="00861599">
              <w:t>McLachlan</w:t>
            </w:r>
          </w:p>
        </w:tc>
        <w:tc>
          <w:tcPr>
            <w:tcW w:w="7516" w:type="dxa"/>
            <w:tcBorders>
              <w:top w:val="nil"/>
              <w:left w:val="nil"/>
              <w:bottom w:val="nil"/>
              <w:right w:val="nil"/>
            </w:tcBorders>
          </w:tcPr>
          <w:p w:rsidR="0079367B" w:rsidRPr="00861599" w:rsidRDefault="0079367B" w:rsidP="00326E00">
            <w:pPr>
              <w:pStyle w:val="TableParagraph"/>
            </w:pPr>
            <w:r w:rsidRPr="00861599">
              <w:t>CEO, Western New South Wales Local Health</w:t>
            </w:r>
            <w:r w:rsidRPr="00861599">
              <w:rPr>
                <w:spacing w:val="-8"/>
              </w:rPr>
              <w:t xml:space="preserve"> </w:t>
            </w:r>
            <w:r w:rsidRPr="00861599">
              <w:t>District</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Richard</w:t>
            </w:r>
            <w:r w:rsidRPr="00861599">
              <w:rPr>
                <w:spacing w:val="-2"/>
              </w:rPr>
              <w:t xml:space="preserve"> </w:t>
            </w:r>
            <w:r w:rsidRPr="00861599">
              <w:t>Murray</w:t>
            </w:r>
          </w:p>
        </w:tc>
        <w:tc>
          <w:tcPr>
            <w:tcW w:w="7516" w:type="dxa"/>
            <w:tcBorders>
              <w:top w:val="nil"/>
              <w:left w:val="nil"/>
              <w:bottom w:val="nil"/>
              <w:right w:val="nil"/>
            </w:tcBorders>
          </w:tcPr>
          <w:p w:rsidR="0079367B" w:rsidRPr="00861599" w:rsidRDefault="0079367B" w:rsidP="00326E00">
            <w:pPr>
              <w:pStyle w:val="TableParagraph"/>
            </w:pPr>
            <w:r w:rsidRPr="00861599">
              <w:t xml:space="preserve">Dean, College of Medicine and </w:t>
            </w:r>
            <w:r w:rsidRPr="00861599">
              <w:rPr>
                <w:spacing w:val="-4"/>
              </w:rPr>
              <w:t xml:space="preserve">Dentistry, </w:t>
            </w:r>
            <w:r w:rsidRPr="00861599">
              <w:t>James Cook</w:t>
            </w:r>
            <w:r w:rsidRPr="00861599">
              <w:rPr>
                <w:spacing w:val="-17"/>
              </w:rPr>
              <w:t xml:space="preserve"> </w:t>
            </w:r>
            <w:r w:rsidRPr="00861599">
              <w:t>University</w:t>
            </w:r>
          </w:p>
        </w:tc>
      </w:tr>
      <w:tr w:rsidR="0079367B" w:rsidRPr="00861599" w:rsidTr="005531AB">
        <w:trPr>
          <w:trHeight w:hRule="exact" w:val="337"/>
        </w:trPr>
        <w:tc>
          <w:tcPr>
            <w:tcW w:w="2352" w:type="dxa"/>
            <w:tcBorders>
              <w:top w:val="nil"/>
              <w:left w:val="nil"/>
              <w:bottom w:val="nil"/>
              <w:right w:val="nil"/>
            </w:tcBorders>
          </w:tcPr>
          <w:p w:rsidR="0079367B" w:rsidRPr="00861599" w:rsidRDefault="0079367B" w:rsidP="00326E00">
            <w:pPr>
              <w:pStyle w:val="TableParagraph"/>
            </w:pPr>
            <w:r w:rsidRPr="00861599">
              <w:t>Murrumbidgee Board of</w:t>
            </w:r>
            <w:r w:rsidRPr="00861599">
              <w:rPr>
                <w:spacing w:val="-8"/>
              </w:rPr>
              <w:t xml:space="preserve"> </w:t>
            </w:r>
            <w:r w:rsidRPr="00861599">
              <w:t>Directors</w:t>
            </w:r>
          </w:p>
        </w:tc>
        <w:tc>
          <w:tcPr>
            <w:tcW w:w="7516" w:type="dxa"/>
            <w:tcBorders>
              <w:top w:val="nil"/>
              <w:left w:val="nil"/>
              <w:bottom w:val="nil"/>
              <w:right w:val="nil"/>
            </w:tcBorders>
          </w:tcPr>
          <w:p w:rsidR="0079367B" w:rsidRPr="00861599" w:rsidRDefault="0079367B" w:rsidP="00326E00">
            <w:pPr>
              <w:pStyle w:val="TableParagraph"/>
            </w:pPr>
            <w:r w:rsidRPr="00861599">
              <w:t>Murrumbidgee Primary Health Network</w:t>
            </w:r>
          </w:p>
        </w:tc>
      </w:tr>
      <w:tr w:rsidR="0079367B" w:rsidRPr="00861599" w:rsidTr="005531AB">
        <w:trPr>
          <w:trHeight w:hRule="exact" w:val="597"/>
        </w:trPr>
        <w:tc>
          <w:tcPr>
            <w:tcW w:w="2352" w:type="dxa"/>
            <w:tcBorders>
              <w:top w:val="nil"/>
              <w:left w:val="nil"/>
              <w:bottom w:val="nil"/>
              <w:right w:val="nil"/>
            </w:tcBorders>
          </w:tcPr>
          <w:p w:rsidR="0079367B" w:rsidRPr="00861599" w:rsidRDefault="0079367B" w:rsidP="00326E00">
            <w:pPr>
              <w:pStyle w:val="TableParagraph"/>
            </w:pPr>
            <w:r w:rsidRPr="00861599">
              <w:t>Kim</w:t>
            </w:r>
            <w:r w:rsidRPr="00861599">
              <w:rPr>
                <w:spacing w:val="-11"/>
              </w:rPr>
              <w:t xml:space="preserve"> </w:t>
            </w:r>
            <w:r w:rsidRPr="00861599">
              <w:t>Nguyen</w:t>
            </w:r>
          </w:p>
        </w:tc>
        <w:tc>
          <w:tcPr>
            <w:tcW w:w="7516" w:type="dxa"/>
            <w:tcBorders>
              <w:top w:val="nil"/>
              <w:left w:val="nil"/>
              <w:bottom w:val="nil"/>
              <w:right w:val="nil"/>
            </w:tcBorders>
          </w:tcPr>
          <w:p w:rsidR="0079367B" w:rsidRDefault="0079367B" w:rsidP="00326E00">
            <w:pPr>
              <w:pStyle w:val="TableParagraph"/>
            </w:pPr>
            <w:r w:rsidRPr="00861599">
              <w:rPr>
                <w:spacing w:val="-4"/>
              </w:rPr>
              <w:t xml:space="preserve">Executive </w:t>
            </w:r>
            <w:r w:rsidRPr="00861599">
              <w:rPr>
                <w:spacing w:val="-5"/>
              </w:rPr>
              <w:t xml:space="preserve">Director, </w:t>
            </w:r>
            <w:r w:rsidRPr="00861599">
              <w:rPr>
                <w:spacing w:val="-4"/>
              </w:rPr>
              <w:t xml:space="preserve">Workforce </w:t>
            </w:r>
            <w:r w:rsidRPr="00861599">
              <w:t xml:space="preserve">and Allied Health, Hunter New England </w:t>
            </w:r>
            <w:r w:rsidRPr="00861599">
              <w:rPr>
                <w:spacing w:val="-4"/>
              </w:rPr>
              <w:t xml:space="preserve">Local </w:t>
            </w:r>
            <w:r w:rsidRPr="00861599">
              <w:t>Health</w:t>
            </w:r>
            <w:r w:rsidRPr="00861599">
              <w:rPr>
                <w:spacing w:val="-2"/>
              </w:rPr>
              <w:t xml:space="preserve"> </w:t>
            </w:r>
            <w:r w:rsidRPr="00861599">
              <w:t>District</w:t>
            </w:r>
          </w:p>
          <w:p w:rsidR="0079367B" w:rsidRDefault="0079367B" w:rsidP="00326E00">
            <w:pPr>
              <w:pStyle w:val="TableParagraph"/>
            </w:pPr>
          </w:p>
          <w:p w:rsidR="0079367B" w:rsidRDefault="0079367B" w:rsidP="00326E00">
            <w:pPr>
              <w:pStyle w:val="TableParagraph"/>
            </w:pPr>
          </w:p>
          <w:p w:rsidR="0079367B" w:rsidRDefault="0079367B" w:rsidP="00326E00">
            <w:pPr>
              <w:pStyle w:val="TableParagraph"/>
            </w:pPr>
          </w:p>
          <w:p w:rsidR="0079367B" w:rsidRDefault="0079367B" w:rsidP="00326E00">
            <w:pPr>
              <w:pStyle w:val="TableParagraph"/>
            </w:pPr>
            <w:r>
              <w:t>\</w:t>
            </w:r>
          </w:p>
          <w:p w:rsidR="0079367B" w:rsidRDefault="0079367B" w:rsidP="00326E00">
            <w:pPr>
              <w:pStyle w:val="TableParagraph"/>
            </w:pPr>
          </w:p>
          <w:p w:rsidR="0079367B" w:rsidRDefault="0079367B" w:rsidP="00326E00">
            <w:pPr>
              <w:pStyle w:val="TableParagraph"/>
            </w:pPr>
          </w:p>
          <w:p w:rsidR="0079367B" w:rsidRDefault="0079367B" w:rsidP="00326E00">
            <w:pPr>
              <w:pStyle w:val="TableParagraph"/>
            </w:pPr>
          </w:p>
          <w:p w:rsidR="0079367B" w:rsidRPr="00861599" w:rsidRDefault="0079367B" w:rsidP="00326E00">
            <w:pPr>
              <w:pStyle w:val="TableParagraph"/>
            </w:pPr>
          </w:p>
        </w:tc>
      </w:tr>
      <w:tr w:rsidR="0079367B" w:rsidRPr="00861599" w:rsidTr="005531AB">
        <w:trPr>
          <w:trHeight w:hRule="exact" w:val="533"/>
        </w:trPr>
        <w:tc>
          <w:tcPr>
            <w:tcW w:w="2352" w:type="dxa"/>
            <w:tcBorders>
              <w:top w:val="nil"/>
              <w:left w:val="nil"/>
              <w:bottom w:val="nil"/>
              <w:right w:val="nil"/>
            </w:tcBorders>
          </w:tcPr>
          <w:p w:rsidR="0079367B" w:rsidRPr="00861599" w:rsidRDefault="0079367B" w:rsidP="00326E00">
            <w:pPr>
              <w:pStyle w:val="TableParagraph"/>
            </w:pPr>
          </w:p>
        </w:tc>
        <w:tc>
          <w:tcPr>
            <w:tcW w:w="7516" w:type="dxa"/>
            <w:tcBorders>
              <w:top w:val="nil"/>
              <w:left w:val="nil"/>
              <w:bottom w:val="nil"/>
              <w:right w:val="nil"/>
            </w:tcBorders>
          </w:tcPr>
          <w:p w:rsidR="0079367B" w:rsidRPr="00861599" w:rsidRDefault="0079367B" w:rsidP="00326E00">
            <w:pPr>
              <w:pStyle w:val="TableParagraph"/>
            </w:pPr>
          </w:p>
        </w:tc>
      </w:tr>
    </w:tbl>
    <w:p w:rsidR="001056BA" w:rsidRPr="00861599" w:rsidRDefault="001A663B" w:rsidP="00326E00">
      <w:pPr>
        <w:pStyle w:val="Heading3"/>
        <w:rPr>
          <w:szCs w:val="26"/>
        </w:rPr>
      </w:pPr>
      <w:bookmarkStart w:id="86" w:name="_Toc32327761"/>
      <w:bookmarkStart w:id="87" w:name="_Toc32393436"/>
      <w:r w:rsidRPr="00861599">
        <w:t>Jurisdictional Leaders</w:t>
      </w:r>
      <w:r w:rsidRPr="00861599">
        <w:rPr>
          <w:spacing w:val="-6"/>
        </w:rPr>
        <w:t xml:space="preserve"> </w:t>
      </w:r>
      <w:r w:rsidRPr="00861599">
        <w:t>(continued)</w:t>
      </w:r>
      <w:bookmarkEnd w:id="86"/>
      <w:bookmarkEnd w:id="87"/>
    </w:p>
    <w:p w:rsidR="001056BA" w:rsidRPr="00861599" w:rsidRDefault="001056BA" w:rsidP="00326E00"/>
    <w:tbl>
      <w:tblPr>
        <w:tblW w:w="9861" w:type="dxa"/>
        <w:tblLayout w:type="fixed"/>
        <w:tblCellMar>
          <w:left w:w="0" w:type="dxa"/>
          <w:right w:w="0" w:type="dxa"/>
        </w:tblCellMar>
        <w:tblLook w:val="01E0" w:firstRow="1" w:lastRow="1" w:firstColumn="1" w:lastColumn="1" w:noHBand="0" w:noVBand="0"/>
      </w:tblPr>
      <w:tblGrid>
        <w:gridCol w:w="2239"/>
        <w:gridCol w:w="7622"/>
      </w:tblGrid>
      <w:tr w:rsidR="001056BA" w:rsidRPr="00861599" w:rsidTr="007144A9">
        <w:trPr>
          <w:trHeight w:hRule="exact" w:val="598"/>
        </w:trPr>
        <w:tc>
          <w:tcPr>
            <w:tcW w:w="2239" w:type="dxa"/>
            <w:tcBorders>
              <w:top w:val="nil"/>
              <w:left w:val="nil"/>
              <w:bottom w:val="nil"/>
              <w:right w:val="nil"/>
            </w:tcBorders>
          </w:tcPr>
          <w:p w:rsidR="001056BA" w:rsidRPr="00861599" w:rsidRDefault="001A663B" w:rsidP="00326E00">
            <w:pPr>
              <w:pStyle w:val="TableParagraph"/>
            </w:pPr>
            <w:r w:rsidRPr="00861599">
              <w:t>Ilsa</w:t>
            </w:r>
            <w:r w:rsidRPr="00861599">
              <w:rPr>
                <w:spacing w:val="-2"/>
              </w:rPr>
              <w:t xml:space="preserve"> </w:t>
            </w:r>
            <w:r w:rsidRPr="00861599">
              <w:t>Nielsen</w:t>
            </w:r>
          </w:p>
        </w:tc>
        <w:tc>
          <w:tcPr>
            <w:tcW w:w="7622" w:type="dxa"/>
            <w:tcBorders>
              <w:top w:val="nil"/>
              <w:left w:val="nil"/>
              <w:bottom w:val="nil"/>
              <w:right w:val="nil"/>
            </w:tcBorders>
          </w:tcPr>
          <w:p w:rsidR="001056BA" w:rsidRPr="00861599" w:rsidRDefault="001A663B" w:rsidP="00326E00">
            <w:pPr>
              <w:pStyle w:val="TableParagraph"/>
            </w:pPr>
            <w:r w:rsidRPr="00861599">
              <w:t xml:space="preserve">Acting Director Allied Health, Allied Health </w:t>
            </w:r>
            <w:r w:rsidRPr="00861599">
              <w:rPr>
                <w:spacing w:val="-4"/>
              </w:rPr>
              <w:t xml:space="preserve">Professions’ </w:t>
            </w:r>
            <w:r w:rsidRPr="00861599">
              <w:t>Office of</w:t>
            </w:r>
            <w:r w:rsidRPr="00861599">
              <w:rPr>
                <w:spacing w:val="-6"/>
              </w:rPr>
              <w:t xml:space="preserve"> </w:t>
            </w:r>
            <w:r w:rsidRPr="00861599">
              <w:t>Queensland,</w:t>
            </w:r>
          </w:p>
          <w:p w:rsidR="001056BA" w:rsidRPr="00861599" w:rsidRDefault="001A663B" w:rsidP="00326E00">
            <w:pPr>
              <w:pStyle w:val="TableParagraph"/>
            </w:pPr>
            <w:r w:rsidRPr="00861599">
              <w:t xml:space="preserve">Clinical </w:t>
            </w:r>
            <w:r w:rsidRPr="00861599">
              <w:rPr>
                <w:spacing w:val="-4"/>
              </w:rPr>
              <w:t>Excellence</w:t>
            </w:r>
            <w:r w:rsidRPr="00861599">
              <w:rPr>
                <w:spacing w:val="3"/>
              </w:rPr>
              <w:t xml:space="preserve"> </w:t>
            </w:r>
            <w:r w:rsidRPr="00861599">
              <w:t>Division</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Stephen</w:t>
            </w:r>
            <w:r w:rsidRPr="00861599">
              <w:rPr>
                <w:spacing w:val="-5"/>
              </w:rPr>
              <w:t xml:space="preserve"> </w:t>
            </w:r>
            <w:r w:rsidRPr="00861599">
              <w:t>Pincus</w:t>
            </w:r>
          </w:p>
        </w:tc>
        <w:tc>
          <w:tcPr>
            <w:tcW w:w="7622"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Northern </w:t>
            </w:r>
            <w:r w:rsidRPr="00861599">
              <w:rPr>
                <w:spacing w:val="-6"/>
              </w:rPr>
              <w:t xml:space="preserve">Territory </w:t>
            </w:r>
            <w:r w:rsidRPr="00861599">
              <w:t>General Practice</w:t>
            </w:r>
            <w:r w:rsidRPr="00861599">
              <w:rPr>
                <w:spacing w:val="8"/>
              </w:rPr>
              <w:t xml:space="preserve"> </w:t>
            </w:r>
            <w:r w:rsidRPr="00861599">
              <w:t>Education</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Amanda</w:t>
            </w:r>
            <w:r w:rsidRPr="00861599">
              <w:rPr>
                <w:spacing w:val="-2"/>
              </w:rPr>
              <w:t xml:space="preserve"> </w:t>
            </w:r>
            <w:r w:rsidRPr="00861599">
              <w:t>Proposch</w:t>
            </w:r>
          </w:p>
        </w:tc>
        <w:tc>
          <w:tcPr>
            <w:tcW w:w="7622" w:type="dxa"/>
            <w:tcBorders>
              <w:top w:val="nil"/>
              <w:left w:val="nil"/>
              <w:bottom w:val="nil"/>
              <w:right w:val="nil"/>
            </w:tcBorders>
          </w:tcPr>
          <w:p w:rsidR="001056BA" w:rsidRPr="00861599" w:rsidRDefault="001A663B" w:rsidP="00326E00">
            <w:pPr>
              <w:pStyle w:val="TableParagraph"/>
            </w:pPr>
            <w:r w:rsidRPr="00861599">
              <w:t>CEO Gippsland Primary Health</w:t>
            </w:r>
            <w:r w:rsidRPr="00861599">
              <w:rPr>
                <w:spacing w:val="-11"/>
              </w:rPr>
              <w:t xml:space="preserve"> </w:t>
            </w:r>
            <w:r w:rsidRPr="00861599">
              <w:t>Network</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Greg</w:t>
            </w:r>
            <w:r w:rsidRPr="00861599">
              <w:rPr>
                <w:spacing w:val="-2"/>
              </w:rPr>
              <w:t xml:space="preserve"> </w:t>
            </w:r>
            <w:r w:rsidRPr="00861599">
              <w:t>Sam</w:t>
            </w:r>
          </w:p>
        </w:tc>
        <w:tc>
          <w:tcPr>
            <w:tcW w:w="7622" w:type="dxa"/>
            <w:tcBorders>
              <w:top w:val="nil"/>
              <w:left w:val="nil"/>
              <w:bottom w:val="nil"/>
              <w:right w:val="nil"/>
            </w:tcBorders>
          </w:tcPr>
          <w:p w:rsidR="001056BA" w:rsidRPr="00861599" w:rsidRDefault="001A663B" w:rsidP="00326E00">
            <w:pPr>
              <w:pStyle w:val="TableParagraph"/>
            </w:pPr>
            <w:r w:rsidRPr="00861599">
              <w:rPr>
                <w:spacing w:val="-4"/>
              </w:rPr>
              <w:t xml:space="preserve">CEO, Royal </w:t>
            </w:r>
            <w:r w:rsidRPr="00861599">
              <w:t xml:space="preserve">Flying Doctor Service, </w:t>
            </w:r>
            <w:r w:rsidRPr="00861599">
              <w:rPr>
                <w:spacing w:val="-4"/>
              </w:rPr>
              <w:t>Broken</w:t>
            </w:r>
            <w:r w:rsidRPr="00861599">
              <w:rPr>
                <w:spacing w:val="4"/>
              </w:rPr>
              <w:t xml:space="preserve"> </w:t>
            </w:r>
            <w:r w:rsidRPr="00861599">
              <w:t>Hill</w:t>
            </w:r>
          </w:p>
        </w:tc>
      </w:tr>
      <w:tr w:rsidR="001056BA" w:rsidRPr="00861599" w:rsidTr="005531AB">
        <w:trPr>
          <w:trHeight w:hRule="exact" w:val="597"/>
        </w:trPr>
        <w:tc>
          <w:tcPr>
            <w:tcW w:w="2239" w:type="dxa"/>
            <w:tcBorders>
              <w:top w:val="nil"/>
              <w:left w:val="nil"/>
              <w:bottom w:val="nil"/>
              <w:right w:val="nil"/>
            </w:tcBorders>
          </w:tcPr>
          <w:p w:rsidR="001056BA" w:rsidRPr="00861599" w:rsidRDefault="001A663B" w:rsidP="00326E00">
            <w:pPr>
              <w:pStyle w:val="TableParagraph"/>
            </w:pPr>
            <w:r w:rsidRPr="00861599">
              <w:t>Rebecca</w:t>
            </w:r>
            <w:r w:rsidRPr="00861599">
              <w:rPr>
                <w:spacing w:val="-1"/>
              </w:rPr>
              <w:t xml:space="preserve"> </w:t>
            </w:r>
            <w:r w:rsidRPr="00861599">
              <w:t>Sealey</w:t>
            </w:r>
          </w:p>
        </w:tc>
        <w:tc>
          <w:tcPr>
            <w:tcW w:w="7622" w:type="dxa"/>
            <w:tcBorders>
              <w:top w:val="nil"/>
              <w:left w:val="nil"/>
              <w:bottom w:val="nil"/>
              <w:right w:val="nil"/>
            </w:tcBorders>
          </w:tcPr>
          <w:p w:rsidR="001056BA" w:rsidRPr="00861599" w:rsidRDefault="001A663B" w:rsidP="00326E00">
            <w:pPr>
              <w:pStyle w:val="TableParagraph"/>
            </w:pPr>
            <w:r w:rsidRPr="00861599">
              <w:t xml:space="preserve">Associate Dean of </w:t>
            </w:r>
            <w:r w:rsidRPr="00861599">
              <w:rPr>
                <w:spacing w:val="-4"/>
              </w:rPr>
              <w:t xml:space="preserve">Learning </w:t>
            </w:r>
            <w:r w:rsidRPr="00861599">
              <w:t xml:space="preserve">&amp; </w:t>
            </w:r>
            <w:r w:rsidRPr="00861599">
              <w:rPr>
                <w:spacing w:val="-6"/>
              </w:rPr>
              <w:t xml:space="preserve">Teaching, </w:t>
            </w:r>
            <w:r w:rsidRPr="00861599">
              <w:t>College of Healthcare Services, James Cook</w:t>
            </w:r>
            <w:r w:rsidRPr="00861599">
              <w:rPr>
                <w:spacing w:val="-2"/>
              </w:rPr>
              <w:t xml:space="preserve"> </w:t>
            </w:r>
            <w:r w:rsidRPr="00861599">
              <w:t>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Tim</w:t>
            </w:r>
            <w:r w:rsidRPr="00861599">
              <w:rPr>
                <w:spacing w:val="-11"/>
              </w:rPr>
              <w:t xml:space="preserve"> </w:t>
            </w:r>
            <w:r w:rsidRPr="00861599">
              <w:t>Shackleton</w:t>
            </w:r>
          </w:p>
        </w:tc>
        <w:tc>
          <w:tcPr>
            <w:tcW w:w="7622" w:type="dxa"/>
            <w:tcBorders>
              <w:top w:val="nil"/>
              <w:left w:val="nil"/>
              <w:bottom w:val="nil"/>
              <w:right w:val="nil"/>
            </w:tcBorders>
          </w:tcPr>
          <w:p w:rsidR="001056BA" w:rsidRPr="00861599" w:rsidRDefault="001A663B" w:rsidP="00326E00">
            <w:pPr>
              <w:pStyle w:val="TableParagraph"/>
            </w:pPr>
            <w:r w:rsidRPr="00861599">
              <w:t>CEO Rural Health</w:t>
            </w:r>
            <w:r w:rsidRPr="00861599">
              <w:rPr>
                <w:spacing w:val="-12"/>
              </w:rPr>
              <w:t xml:space="preserve"> </w:t>
            </w:r>
            <w:r w:rsidRPr="00861599">
              <w:rPr>
                <w:spacing w:val="-5"/>
              </w:rPr>
              <w:t>West</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John</w:t>
            </w:r>
            <w:r w:rsidRPr="00861599">
              <w:rPr>
                <w:spacing w:val="-2"/>
              </w:rPr>
              <w:t xml:space="preserve"> </w:t>
            </w:r>
            <w:r w:rsidRPr="00861599">
              <w:t>Smithson</w:t>
            </w:r>
          </w:p>
        </w:tc>
        <w:tc>
          <w:tcPr>
            <w:tcW w:w="7622" w:type="dxa"/>
            <w:tcBorders>
              <w:top w:val="nil"/>
              <w:left w:val="nil"/>
              <w:bottom w:val="nil"/>
              <w:right w:val="nil"/>
            </w:tcBorders>
          </w:tcPr>
          <w:p w:rsidR="001056BA" w:rsidRPr="00861599" w:rsidRDefault="001A663B" w:rsidP="00326E00">
            <w:pPr>
              <w:pStyle w:val="TableParagraph"/>
            </w:pPr>
            <w:r w:rsidRPr="00861599">
              <w:t xml:space="preserve">Acting Academic Head Nursing and </w:t>
            </w:r>
            <w:r w:rsidRPr="00861599">
              <w:rPr>
                <w:spacing w:val="-4"/>
              </w:rPr>
              <w:t xml:space="preserve">Midwifery, </w:t>
            </w:r>
            <w:r w:rsidRPr="00861599">
              <w:t>James Cook</w:t>
            </w:r>
            <w:r w:rsidRPr="00861599">
              <w:rPr>
                <w:spacing w:val="-8"/>
              </w:rPr>
              <w:t xml:space="preserve"> </w:t>
            </w:r>
            <w:r w:rsidRPr="00861599">
              <w:t>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Tim</w:t>
            </w:r>
            <w:r w:rsidRPr="00861599">
              <w:rPr>
                <w:spacing w:val="-11"/>
              </w:rPr>
              <w:t xml:space="preserve"> </w:t>
            </w:r>
            <w:r w:rsidRPr="00861599">
              <w:t>Smyth</w:t>
            </w:r>
          </w:p>
        </w:tc>
        <w:tc>
          <w:tcPr>
            <w:tcW w:w="7622" w:type="dxa"/>
            <w:tcBorders>
              <w:top w:val="nil"/>
              <w:left w:val="nil"/>
              <w:bottom w:val="nil"/>
              <w:right w:val="nil"/>
            </w:tcBorders>
          </w:tcPr>
          <w:p w:rsidR="001056BA" w:rsidRPr="00861599" w:rsidRDefault="001A663B" w:rsidP="00326E00">
            <w:pPr>
              <w:pStyle w:val="TableParagraph"/>
            </w:pPr>
            <w:r w:rsidRPr="00861599">
              <w:rPr>
                <w:spacing w:val="-6"/>
              </w:rPr>
              <w:t xml:space="preserve">Chair, </w:t>
            </w:r>
            <w:r w:rsidRPr="00861599">
              <w:rPr>
                <w:spacing w:val="-4"/>
              </w:rPr>
              <w:t xml:space="preserve">Western </w:t>
            </w:r>
            <w:r w:rsidRPr="00861599">
              <w:t xml:space="preserve">New South </w:t>
            </w:r>
            <w:r w:rsidRPr="00861599">
              <w:rPr>
                <w:spacing w:val="-4"/>
              </w:rPr>
              <w:t xml:space="preserve">Wales </w:t>
            </w:r>
            <w:r w:rsidRPr="00861599">
              <w:t>Primary Health</w:t>
            </w:r>
            <w:r w:rsidRPr="00861599">
              <w:rPr>
                <w:spacing w:val="-6"/>
              </w:rPr>
              <w:t xml:space="preserve"> </w:t>
            </w:r>
            <w:r w:rsidRPr="00861599">
              <w:t>Network</w:t>
            </w:r>
          </w:p>
        </w:tc>
      </w:tr>
      <w:tr w:rsidR="001056BA" w:rsidRPr="00861599" w:rsidTr="005531AB">
        <w:trPr>
          <w:trHeight w:hRule="exact" w:val="597"/>
        </w:trPr>
        <w:tc>
          <w:tcPr>
            <w:tcW w:w="2239" w:type="dxa"/>
            <w:tcBorders>
              <w:top w:val="nil"/>
              <w:left w:val="nil"/>
              <w:bottom w:val="nil"/>
              <w:right w:val="nil"/>
            </w:tcBorders>
          </w:tcPr>
          <w:p w:rsidR="001056BA" w:rsidRPr="00861599" w:rsidRDefault="001A663B" w:rsidP="00326E00">
            <w:pPr>
              <w:pStyle w:val="TableParagraph"/>
            </w:pPr>
            <w:r w:rsidRPr="00861599">
              <w:t>Lee</w:t>
            </w:r>
            <w:r w:rsidRPr="00861599">
              <w:rPr>
                <w:spacing w:val="1"/>
              </w:rPr>
              <w:t xml:space="preserve"> </w:t>
            </w:r>
            <w:r w:rsidRPr="00861599">
              <w:t>Stewart</w:t>
            </w:r>
          </w:p>
        </w:tc>
        <w:tc>
          <w:tcPr>
            <w:tcW w:w="7622" w:type="dxa"/>
            <w:tcBorders>
              <w:top w:val="nil"/>
              <w:left w:val="nil"/>
              <w:bottom w:val="nil"/>
              <w:right w:val="nil"/>
            </w:tcBorders>
          </w:tcPr>
          <w:p w:rsidR="001056BA" w:rsidRPr="00861599" w:rsidRDefault="001A663B" w:rsidP="00326E00">
            <w:pPr>
              <w:pStyle w:val="TableParagraph"/>
            </w:pPr>
            <w:r w:rsidRPr="00861599">
              <w:t xml:space="preserve">Dean, College of Healthcare Sciences, Division of </w:t>
            </w:r>
            <w:r w:rsidRPr="00861599">
              <w:rPr>
                <w:spacing w:val="-5"/>
              </w:rPr>
              <w:t xml:space="preserve">Tropical </w:t>
            </w:r>
            <w:r w:rsidRPr="00861599">
              <w:t>Health &amp; Medicine, James Cook</w:t>
            </w:r>
            <w:r w:rsidRPr="00861599">
              <w:rPr>
                <w:spacing w:val="-1"/>
              </w:rPr>
              <w:t xml:space="preserve"> </w:t>
            </w:r>
            <w:r w:rsidRPr="00861599">
              <w:t>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Catherine</w:t>
            </w:r>
            <w:r w:rsidRPr="00861599">
              <w:rPr>
                <w:spacing w:val="3"/>
              </w:rPr>
              <w:t xml:space="preserve"> </w:t>
            </w:r>
            <w:r w:rsidRPr="00861599">
              <w:rPr>
                <w:spacing w:val="-4"/>
              </w:rPr>
              <w:t>Stoddart</w:t>
            </w:r>
          </w:p>
        </w:tc>
        <w:tc>
          <w:tcPr>
            <w:tcW w:w="7622" w:type="dxa"/>
            <w:tcBorders>
              <w:top w:val="nil"/>
              <w:left w:val="nil"/>
              <w:bottom w:val="nil"/>
              <w:right w:val="nil"/>
            </w:tcBorders>
          </w:tcPr>
          <w:p w:rsidR="001056BA" w:rsidRPr="00861599" w:rsidRDefault="001A663B" w:rsidP="00326E00">
            <w:pPr>
              <w:pStyle w:val="TableParagraph"/>
            </w:pPr>
            <w:r w:rsidRPr="00861599">
              <w:rPr>
                <w:spacing w:val="-4"/>
              </w:rPr>
              <w:t xml:space="preserve">CEO, </w:t>
            </w:r>
            <w:r w:rsidRPr="00861599">
              <w:t xml:space="preserve">Northern </w:t>
            </w:r>
            <w:r w:rsidRPr="00861599">
              <w:rPr>
                <w:spacing w:val="-6"/>
              </w:rPr>
              <w:t>Territory</w:t>
            </w:r>
            <w:r w:rsidRPr="00861599">
              <w:rPr>
                <w:spacing w:val="3"/>
              </w:rPr>
              <w:t xml:space="preserve"> </w:t>
            </w:r>
            <w:r w:rsidRPr="00861599">
              <w:t>Health</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Rachel</w:t>
            </w:r>
            <w:r w:rsidRPr="00861599">
              <w:rPr>
                <w:spacing w:val="4"/>
              </w:rPr>
              <w:t xml:space="preserve"> </w:t>
            </w:r>
            <w:r w:rsidRPr="00861599">
              <w:t>Strauss</w:t>
            </w:r>
          </w:p>
        </w:tc>
        <w:tc>
          <w:tcPr>
            <w:tcW w:w="7622" w:type="dxa"/>
            <w:tcBorders>
              <w:top w:val="nil"/>
              <w:left w:val="nil"/>
              <w:bottom w:val="nil"/>
              <w:right w:val="nil"/>
            </w:tcBorders>
          </w:tcPr>
          <w:p w:rsidR="001056BA" w:rsidRPr="00861599" w:rsidRDefault="001A663B" w:rsidP="00326E00">
            <w:pPr>
              <w:pStyle w:val="TableParagraph"/>
            </w:pPr>
            <w:r w:rsidRPr="00861599">
              <w:rPr>
                <w:spacing w:val="-4"/>
              </w:rPr>
              <w:t xml:space="preserve">Executive </w:t>
            </w:r>
            <w:r w:rsidRPr="00861599">
              <w:rPr>
                <w:spacing w:val="-5"/>
              </w:rPr>
              <w:t xml:space="preserve">Director, </w:t>
            </w:r>
            <w:r w:rsidRPr="00861599">
              <w:t>Latrobe Community Health Service,</w:t>
            </w:r>
            <w:r w:rsidRPr="00861599">
              <w:rPr>
                <w:spacing w:val="6"/>
              </w:rPr>
              <w:t xml:space="preserve"> </w:t>
            </w:r>
            <w:r w:rsidRPr="00861599">
              <w:t>Victoria</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Lisa</w:t>
            </w:r>
            <w:r w:rsidRPr="00861599">
              <w:rPr>
                <w:spacing w:val="5"/>
              </w:rPr>
              <w:t xml:space="preserve"> </w:t>
            </w:r>
            <w:r w:rsidRPr="00861599">
              <w:t>Vandommele</w:t>
            </w:r>
          </w:p>
        </w:tc>
        <w:tc>
          <w:tcPr>
            <w:tcW w:w="7622" w:type="dxa"/>
            <w:tcBorders>
              <w:top w:val="nil"/>
              <w:left w:val="nil"/>
              <w:bottom w:val="nil"/>
              <w:right w:val="nil"/>
            </w:tcBorders>
          </w:tcPr>
          <w:p w:rsidR="001056BA" w:rsidRPr="00861599" w:rsidRDefault="001A663B" w:rsidP="00326E00">
            <w:pPr>
              <w:pStyle w:val="TableParagraph"/>
            </w:pPr>
            <w:r w:rsidRPr="00861599">
              <w:t xml:space="preserve">Acting Director of Academic Quality &amp; </w:t>
            </w:r>
            <w:r w:rsidRPr="00861599">
              <w:rPr>
                <w:spacing w:val="-5"/>
              </w:rPr>
              <w:t xml:space="preserve">Strategy, </w:t>
            </w:r>
            <w:r w:rsidRPr="00861599">
              <w:t>James Cook</w:t>
            </w:r>
            <w:r w:rsidRPr="00861599">
              <w:rPr>
                <w:spacing w:val="-4"/>
              </w:rPr>
              <w:t xml:space="preserve"> </w:t>
            </w:r>
            <w:r w:rsidRPr="00861599">
              <w:t>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rPr>
                <w:spacing w:val="-4"/>
              </w:rPr>
              <w:t>Robyn</w:t>
            </w:r>
            <w:r w:rsidRPr="00861599">
              <w:t xml:space="preserve"> Vines</w:t>
            </w:r>
          </w:p>
        </w:tc>
        <w:tc>
          <w:tcPr>
            <w:tcW w:w="7622" w:type="dxa"/>
            <w:tcBorders>
              <w:top w:val="nil"/>
              <w:left w:val="nil"/>
              <w:bottom w:val="nil"/>
              <w:right w:val="nil"/>
            </w:tcBorders>
          </w:tcPr>
          <w:p w:rsidR="001056BA" w:rsidRPr="00861599" w:rsidRDefault="001A663B" w:rsidP="00326E00">
            <w:pPr>
              <w:pStyle w:val="TableParagraph"/>
            </w:pPr>
            <w:r w:rsidRPr="00861599">
              <w:t xml:space="preserve">Senior </w:t>
            </w:r>
            <w:r w:rsidRPr="00861599">
              <w:rPr>
                <w:spacing w:val="-4"/>
              </w:rPr>
              <w:t xml:space="preserve">Lecturer </w:t>
            </w:r>
            <w:r w:rsidRPr="00861599">
              <w:t xml:space="preserve">Mental Health, </w:t>
            </w:r>
            <w:r w:rsidRPr="00861599">
              <w:rPr>
                <w:spacing w:val="-4"/>
              </w:rPr>
              <w:t xml:space="preserve">Western </w:t>
            </w:r>
            <w:r w:rsidRPr="00861599">
              <w:t xml:space="preserve">Sydney </w:t>
            </w:r>
            <w:r w:rsidRPr="00861599">
              <w:rPr>
                <w:spacing w:val="-4"/>
              </w:rPr>
              <w:t>University,</w:t>
            </w:r>
            <w:r w:rsidRPr="00861599">
              <w:rPr>
                <w:spacing w:val="7"/>
              </w:rPr>
              <w:t xml:space="preserve"> </w:t>
            </w:r>
            <w:r w:rsidRPr="00861599">
              <w:t>Bathurst</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Katrina</w:t>
            </w:r>
            <w:r w:rsidRPr="00861599">
              <w:rPr>
                <w:spacing w:val="-5"/>
              </w:rPr>
              <w:t xml:space="preserve"> Wakely</w:t>
            </w:r>
          </w:p>
        </w:tc>
        <w:tc>
          <w:tcPr>
            <w:tcW w:w="7622" w:type="dxa"/>
            <w:tcBorders>
              <w:top w:val="nil"/>
              <w:left w:val="nil"/>
              <w:bottom w:val="nil"/>
              <w:right w:val="nil"/>
            </w:tcBorders>
          </w:tcPr>
          <w:p w:rsidR="001056BA" w:rsidRPr="00861599" w:rsidRDefault="001A663B" w:rsidP="00326E00">
            <w:pPr>
              <w:pStyle w:val="TableParagraph"/>
            </w:pPr>
            <w:r w:rsidRPr="00861599">
              <w:t>Allied Health Academic, University of Newcastle Department of Rural</w:t>
            </w:r>
            <w:r w:rsidRPr="00861599">
              <w:rPr>
                <w:spacing w:val="-12"/>
              </w:rPr>
              <w:t xml:space="preserve"> </w:t>
            </w:r>
            <w:r w:rsidRPr="00861599">
              <w:t>Health</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rPr>
                <w:spacing w:val="-4"/>
              </w:rPr>
              <w:t>Luke</w:t>
            </w:r>
            <w:r w:rsidRPr="00861599">
              <w:t xml:space="preserve"> Wakely</w:t>
            </w:r>
          </w:p>
        </w:tc>
        <w:tc>
          <w:tcPr>
            <w:tcW w:w="7622" w:type="dxa"/>
            <w:tcBorders>
              <w:top w:val="nil"/>
              <w:left w:val="nil"/>
              <w:bottom w:val="nil"/>
              <w:right w:val="nil"/>
            </w:tcBorders>
          </w:tcPr>
          <w:p w:rsidR="001056BA" w:rsidRPr="00861599" w:rsidRDefault="001A663B" w:rsidP="00326E00">
            <w:pPr>
              <w:pStyle w:val="TableParagraph"/>
            </w:pPr>
            <w:r w:rsidRPr="00861599">
              <w:t>Allied Health Academic, University of Newcastle Department of Rural</w:t>
            </w:r>
            <w:r w:rsidRPr="00861599">
              <w:rPr>
                <w:spacing w:val="-12"/>
              </w:rPr>
              <w:t xml:space="preserve"> </w:t>
            </w:r>
            <w:r w:rsidRPr="00861599">
              <w:t>Health</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Judi</w:t>
            </w:r>
            <w:r w:rsidRPr="00861599">
              <w:rPr>
                <w:spacing w:val="-2"/>
              </w:rPr>
              <w:t xml:space="preserve"> </w:t>
            </w:r>
            <w:r w:rsidRPr="00861599">
              <w:t>Walker</w:t>
            </w:r>
          </w:p>
        </w:tc>
        <w:tc>
          <w:tcPr>
            <w:tcW w:w="7622" w:type="dxa"/>
            <w:tcBorders>
              <w:top w:val="nil"/>
              <w:left w:val="nil"/>
              <w:bottom w:val="nil"/>
              <w:right w:val="nil"/>
            </w:tcBorders>
          </w:tcPr>
          <w:p w:rsidR="001056BA" w:rsidRPr="00861599" w:rsidRDefault="001A663B" w:rsidP="00326E00">
            <w:pPr>
              <w:pStyle w:val="TableParagraph"/>
            </w:pPr>
            <w:r w:rsidRPr="00861599">
              <w:t xml:space="preserve">Board </w:t>
            </w:r>
            <w:r w:rsidRPr="00861599">
              <w:rPr>
                <w:spacing w:val="-5"/>
              </w:rPr>
              <w:t xml:space="preserve">Director, </w:t>
            </w:r>
            <w:r w:rsidRPr="00861599">
              <w:t>Latrobe Community Health</w:t>
            </w:r>
            <w:r w:rsidRPr="00861599">
              <w:rPr>
                <w:spacing w:val="2"/>
              </w:rPr>
              <w:t xml:space="preserve"> </w:t>
            </w:r>
            <w:r w:rsidRPr="00861599">
              <w:t>Service</w:t>
            </w:r>
          </w:p>
        </w:tc>
      </w:tr>
      <w:tr w:rsidR="001056BA" w:rsidRPr="00861599" w:rsidTr="005531AB">
        <w:trPr>
          <w:trHeight w:hRule="exact" w:val="597"/>
        </w:trPr>
        <w:tc>
          <w:tcPr>
            <w:tcW w:w="2239" w:type="dxa"/>
            <w:tcBorders>
              <w:top w:val="nil"/>
              <w:left w:val="nil"/>
              <w:bottom w:val="nil"/>
              <w:right w:val="nil"/>
            </w:tcBorders>
          </w:tcPr>
          <w:p w:rsidR="001056BA" w:rsidRPr="00861599" w:rsidRDefault="001A663B" w:rsidP="00326E00">
            <w:pPr>
              <w:pStyle w:val="TableParagraph"/>
            </w:pPr>
            <w:r w:rsidRPr="00861599">
              <w:rPr>
                <w:spacing w:val="-6"/>
              </w:rPr>
              <w:t>Trish</w:t>
            </w:r>
            <w:r w:rsidRPr="00861599">
              <w:rPr>
                <w:spacing w:val="-4"/>
              </w:rPr>
              <w:t xml:space="preserve"> </w:t>
            </w:r>
            <w:r w:rsidRPr="00861599">
              <w:t>Wielandt</w:t>
            </w:r>
          </w:p>
        </w:tc>
        <w:tc>
          <w:tcPr>
            <w:tcW w:w="7622" w:type="dxa"/>
            <w:tcBorders>
              <w:top w:val="nil"/>
              <w:left w:val="nil"/>
              <w:bottom w:val="nil"/>
              <w:right w:val="nil"/>
            </w:tcBorders>
          </w:tcPr>
          <w:p w:rsidR="001056BA" w:rsidRPr="00861599" w:rsidRDefault="001A663B" w:rsidP="00326E00">
            <w:pPr>
              <w:pStyle w:val="TableParagraph"/>
            </w:pPr>
            <w:r w:rsidRPr="00861599">
              <w:t xml:space="preserve">Academic Head Occupational Therapy and Speech </w:t>
            </w:r>
            <w:r w:rsidRPr="00861599">
              <w:rPr>
                <w:spacing w:val="-5"/>
              </w:rPr>
              <w:t xml:space="preserve">Pathology, </w:t>
            </w:r>
            <w:r w:rsidRPr="00861599">
              <w:t>College of Health Science, James Cook 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Rebecca</w:t>
            </w:r>
            <w:r w:rsidRPr="00861599">
              <w:rPr>
                <w:spacing w:val="-1"/>
              </w:rPr>
              <w:t xml:space="preserve"> </w:t>
            </w:r>
            <w:r w:rsidRPr="00861599">
              <w:t>Wolfgang</w:t>
            </w:r>
          </w:p>
        </w:tc>
        <w:tc>
          <w:tcPr>
            <w:tcW w:w="7622" w:type="dxa"/>
            <w:tcBorders>
              <w:top w:val="nil"/>
              <w:left w:val="nil"/>
              <w:bottom w:val="nil"/>
              <w:right w:val="nil"/>
            </w:tcBorders>
          </w:tcPr>
          <w:p w:rsidR="001056BA" w:rsidRPr="00861599" w:rsidRDefault="001A663B" w:rsidP="00326E00">
            <w:pPr>
              <w:pStyle w:val="TableParagraph"/>
            </w:pPr>
            <w:r w:rsidRPr="00861599">
              <w:t>Allied Health Academic, University of Newcastle Department of Rural</w:t>
            </w:r>
            <w:r w:rsidRPr="00861599">
              <w:rPr>
                <w:spacing w:val="-12"/>
              </w:rPr>
              <w:t xml:space="preserve"> </w:t>
            </w:r>
            <w:r w:rsidRPr="00861599">
              <w:t>Health</w:t>
            </w:r>
          </w:p>
        </w:tc>
      </w:tr>
      <w:tr w:rsidR="001056BA" w:rsidRPr="00861599" w:rsidTr="005531AB">
        <w:trPr>
          <w:trHeight w:hRule="exact" w:val="597"/>
        </w:trPr>
        <w:tc>
          <w:tcPr>
            <w:tcW w:w="2239" w:type="dxa"/>
            <w:tcBorders>
              <w:top w:val="nil"/>
              <w:left w:val="nil"/>
              <w:bottom w:val="nil"/>
              <w:right w:val="nil"/>
            </w:tcBorders>
          </w:tcPr>
          <w:p w:rsidR="001056BA" w:rsidRPr="00861599" w:rsidRDefault="001A663B" w:rsidP="00326E00">
            <w:pPr>
              <w:pStyle w:val="TableParagraph"/>
            </w:pPr>
            <w:r w:rsidRPr="00861599">
              <w:t>Ian</w:t>
            </w:r>
            <w:r w:rsidRPr="00861599">
              <w:rPr>
                <w:spacing w:val="-10"/>
              </w:rPr>
              <w:t xml:space="preserve"> </w:t>
            </w:r>
            <w:r w:rsidRPr="00861599">
              <w:t>Wronski</w:t>
            </w:r>
          </w:p>
        </w:tc>
        <w:tc>
          <w:tcPr>
            <w:tcW w:w="7622" w:type="dxa"/>
            <w:tcBorders>
              <w:top w:val="nil"/>
              <w:left w:val="nil"/>
              <w:bottom w:val="nil"/>
              <w:right w:val="nil"/>
            </w:tcBorders>
          </w:tcPr>
          <w:p w:rsidR="001056BA" w:rsidRPr="00861599" w:rsidRDefault="001A663B" w:rsidP="00326E00">
            <w:pPr>
              <w:pStyle w:val="TableParagraph"/>
            </w:pPr>
            <w:r w:rsidRPr="00861599">
              <w:t xml:space="preserve">Deputy Vice </w:t>
            </w:r>
            <w:r w:rsidRPr="00861599">
              <w:rPr>
                <w:spacing w:val="-5"/>
              </w:rPr>
              <w:t xml:space="preserve">Chancellor, </w:t>
            </w:r>
            <w:r w:rsidRPr="00861599">
              <w:t xml:space="preserve">Division of </w:t>
            </w:r>
            <w:r w:rsidRPr="00861599">
              <w:rPr>
                <w:spacing w:val="-5"/>
              </w:rPr>
              <w:t xml:space="preserve">Tropical </w:t>
            </w:r>
            <w:r w:rsidRPr="00861599">
              <w:t>Health &amp; Medicine, James Cook University</w:t>
            </w:r>
          </w:p>
        </w:tc>
      </w:tr>
      <w:tr w:rsidR="001056BA" w:rsidRPr="00861599" w:rsidTr="005531AB">
        <w:trPr>
          <w:trHeight w:hRule="exact" w:val="337"/>
        </w:trPr>
        <w:tc>
          <w:tcPr>
            <w:tcW w:w="2239" w:type="dxa"/>
            <w:tcBorders>
              <w:top w:val="nil"/>
              <w:left w:val="nil"/>
              <w:bottom w:val="nil"/>
              <w:right w:val="nil"/>
            </w:tcBorders>
          </w:tcPr>
          <w:p w:rsidR="001056BA" w:rsidRPr="00861599" w:rsidRDefault="001A663B" w:rsidP="00326E00">
            <w:pPr>
              <w:pStyle w:val="TableParagraph"/>
            </w:pPr>
            <w:r w:rsidRPr="00861599">
              <w:t>Jacqui</w:t>
            </w:r>
            <w:r w:rsidRPr="00861599">
              <w:rPr>
                <w:spacing w:val="2"/>
              </w:rPr>
              <w:t xml:space="preserve"> </w:t>
            </w:r>
            <w:r w:rsidRPr="00861599">
              <w:rPr>
                <w:spacing w:val="-9"/>
              </w:rPr>
              <w:t>Yoxall</w:t>
            </w:r>
          </w:p>
        </w:tc>
        <w:tc>
          <w:tcPr>
            <w:tcW w:w="7622" w:type="dxa"/>
            <w:tcBorders>
              <w:top w:val="nil"/>
              <w:left w:val="nil"/>
              <w:bottom w:val="nil"/>
              <w:right w:val="nil"/>
            </w:tcBorders>
          </w:tcPr>
          <w:p w:rsidR="001056BA" w:rsidRPr="00861599" w:rsidRDefault="001A663B" w:rsidP="00326E00">
            <w:pPr>
              <w:pStyle w:val="TableParagraph"/>
            </w:pPr>
            <w:r w:rsidRPr="00861599">
              <w:rPr>
                <w:spacing w:val="-5"/>
              </w:rPr>
              <w:t xml:space="preserve">Director, </w:t>
            </w:r>
            <w:r w:rsidRPr="00861599">
              <w:t>North Coast Allied Health</w:t>
            </w:r>
            <w:r w:rsidRPr="00861599">
              <w:rPr>
                <w:spacing w:val="5"/>
              </w:rPr>
              <w:t xml:space="preserve"> </w:t>
            </w:r>
            <w:r w:rsidRPr="00861599">
              <w:t>Association</w:t>
            </w:r>
          </w:p>
        </w:tc>
      </w:tr>
      <w:tr w:rsidR="001056BA" w:rsidRPr="00861599" w:rsidTr="005531AB">
        <w:trPr>
          <w:trHeight w:hRule="exact" w:val="273"/>
        </w:trPr>
        <w:tc>
          <w:tcPr>
            <w:tcW w:w="2239" w:type="dxa"/>
            <w:tcBorders>
              <w:top w:val="nil"/>
              <w:left w:val="nil"/>
              <w:bottom w:val="nil"/>
              <w:right w:val="nil"/>
            </w:tcBorders>
          </w:tcPr>
          <w:p w:rsidR="001056BA" w:rsidRPr="00861599" w:rsidRDefault="001A663B" w:rsidP="00326E00">
            <w:pPr>
              <w:pStyle w:val="TableParagraph"/>
            </w:pPr>
            <w:r w:rsidRPr="00861599">
              <w:t>Mimi</w:t>
            </w:r>
            <w:r w:rsidRPr="00861599">
              <w:rPr>
                <w:spacing w:val="-2"/>
              </w:rPr>
              <w:t xml:space="preserve"> </w:t>
            </w:r>
            <w:r w:rsidRPr="00861599">
              <w:t>Zilliacus</w:t>
            </w:r>
          </w:p>
        </w:tc>
        <w:tc>
          <w:tcPr>
            <w:tcW w:w="7622" w:type="dxa"/>
            <w:tcBorders>
              <w:top w:val="nil"/>
              <w:left w:val="nil"/>
              <w:bottom w:val="nil"/>
              <w:right w:val="nil"/>
            </w:tcBorders>
          </w:tcPr>
          <w:p w:rsidR="001056BA" w:rsidRPr="00861599" w:rsidRDefault="001A663B" w:rsidP="00326E00">
            <w:pPr>
              <w:pStyle w:val="TableParagraph"/>
            </w:pPr>
            <w:r w:rsidRPr="00861599">
              <w:t xml:space="preserve">Manager, Goulburn Valley </w:t>
            </w:r>
            <w:r w:rsidRPr="00861599">
              <w:rPr>
                <w:spacing w:val="-4"/>
              </w:rPr>
              <w:t xml:space="preserve">Regional </w:t>
            </w:r>
            <w:r w:rsidRPr="00861599">
              <w:t>Training</w:t>
            </w:r>
            <w:r w:rsidRPr="00861599">
              <w:rPr>
                <w:spacing w:val="6"/>
              </w:rPr>
              <w:t xml:space="preserve"> </w:t>
            </w:r>
            <w:r w:rsidRPr="00861599">
              <w:t>Hub</w:t>
            </w:r>
          </w:p>
        </w:tc>
      </w:tr>
    </w:tbl>
    <w:p w:rsidR="001056BA" w:rsidRPr="00861599" w:rsidRDefault="001056BA" w:rsidP="00326E00">
      <w:pPr>
        <w:sectPr w:rsidR="001056BA" w:rsidRPr="00861599" w:rsidSect="00731A10">
          <w:headerReference w:type="even" r:id="rId18"/>
          <w:headerReference w:type="default" r:id="rId19"/>
          <w:footerReference w:type="even" r:id="rId20"/>
          <w:footerReference w:type="default" r:id="rId21"/>
          <w:headerReference w:type="first" r:id="rId22"/>
          <w:pgSz w:w="11910" w:h="16840"/>
          <w:pgMar w:top="851" w:right="1278" w:bottom="567" w:left="1000" w:header="0" w:footer="494" w:gutter="0"/>
          <w:cols w:space="720"/>
        </w:sectPr>
      </w:pPr>
    </w:p>
    <w:p w:rsidR="001056BA" w:rsidRPr="00A00E96" w:rsidRDefault="001A663B" w:rsidP="00A00E96">
      <w:pPr>
        <w:pStyle w:val="Heading2"/>
      </w:pPr>
      <w:bookmarkStart w:id="88" w:name="_bookmark8"/>
      <w:bookmarkStart w:id="89" w:name="_Toc32393437"/>
      <w:bookmarkEnd w:id="88"/>
      <w:r w:rsidRPr="00A00E96">
        <w:lastRenderedPageBreak/>
        <w:t xml:space="preserve">Attachment 2: </w:t>
      </w:r>
      <w:r w:rsidR="00D87F46" w:rsidRPr="00A00E96">
        <w:t>Submissions</w:t>
      </w:r>
      <w:r w:rsidRPr="00A00E96">
        <w:t xml:space="preserve"> Received*</w:t>
      </w:r>
      <w:bookmarkEnd w:id="89"/>
    </w:p>
    <w:p w:rsidR="001056BA" w:rsidRPr="004859A5" w:rsidRDefault="001056BA" w:rsidP="00326E00">
      <w:pPr>
        <w:rPr>
          <w:color w:val="auto"/>
        </w:rPr>
      </w:pPr>
    </w:p>
    <w:p w:rsidR="001056BA" w:rsidRPr="00A00E96" w:rsidRDefault="001A663B" w:rsidP="00A00E96">
      <w:pPr>
        <w:pStyle w:val="Heading3"/>
      </w:pPr>
      <w:bookmarkStart w:id="90" w:name="_Toc32327763"/>
      <w:bookmarkStart w:id="91" w:name="_Toc32393438"/>
      <w:r w:rsidRPr="00A00E96">
        <w:t>Peak bodies named in the Minister</w:t>
      </w:r>
      <w:r w:rsidRPr="00A00E96">
        <w:t>’</w:t>
      </w:r>
      <w:r w:rsidRPr="00A00E96">
        <w:t>s Statement of Expectations</w:t>
      </w:r>
      <w:bookmarkEnd w:id="90"/>
      <w:bookmarkEnd w:id="91"/>
    </w:p>
    <w:p w:rsidR="00B83373" w:rsidRPr="004859A5" w:rsidRDefault="00B83373" w:rsidP="00326E00">
      <w:pPr>
        <w:rPr>
          <w:color w:val="auto"/>
        </w:rPr>
      </w:pPr>
    </w:p>
    <w:p w:rsidR="005531AB" w:rsidRPr="004859A5" w:rsidRDefault="001A663B" w:rsidP="00326E00">
      <w:pPr>
        <w:rPr>
          <w:color w:val="auto"/>
          <w:spacing w:val="-6"/>
        </w:rPr>
      </w:pPr>
      <w:r w:rsidRPr="004859A5">
        <w:rPr>
          <w:color w:val="auto"/>
        </w:rPr>
        <w:t xml:space="preserve">Allied Health Professions Australia </w:t>
      </w:r>
      <w:r w:rsidRPr="004859A5">
        <w:rPr>
          <w:color w:val="auto"/>
          <w:spacing w:val="-6"/>
        </w:rPr>
        <w:t xml:space="preserve">(AHPA) </w:t>
      </w:r>
    </w:p>
    <w:p w:rsidR="001056BA" w:rsidRPr="004859A5" w:rsidRDefault="001A663B" w:rsidP="00326E00">
      <w:pPr>
        <w:rPr>
          <w:color w:val="auto"/>
        </w:rPr>
      </w:pPr>
      <w:r w:rsidRPr="004859A5">
        <w:rPr>
          <w:color w:val="auto"/>
        </w:rPr>
        <w:t xml:space="preserve">Australian Allied Health </w:t>
      </w:r>
      <w:r w:rsidRPr="004859A5">
        <w:rPr>
          <w:color w:val="auto"/>
          <w:spacing w:val="-4"/>
        </w:rPr>
        <w:t xml:space="preserve">Leadership </w:t>
      </w:r>
      <w:r w:rsidRPr="004859A5">
        <w:rPr>
          <w:color w:val="auto"/>
        </w:rPr>
        <w:t>Forum</w:t>
      </w:r>
      <w:r w:rsidRPr="004859A5">
        <w:rPr>
          <w:color w:val="auto"/>
          <w:spacing w:val="7"/>
        </w:rPr>
        <w:t xml:space="preserve"> </w:t>
      </w:r>
      <w:r w:rsidRPr="004859A5">
        <w:rPr>
          <w:color w:val="auto"/>
        </w:rPr>
        <w:t>(AAHLF)</w:t>
      </w:r>
    </w:p>
    <w:p w:rsidR="005531AB" w:rsidRPr="004859A5" w:rsidRDefault="001A663B" w:rsidP="00326E00">
      <w:pPr>
        <w:rPr>
          <w:color w:val="auto"/>
        </w:rPr>
      </w:pPr>
      <w:r w:rsidRPr="004859A5">
        <w:rPr>
          <w:color w:val="auto"/>
        </w:rPr>
        <w:t xml:space="preserve">Australian Healthcare and Hospitals Association (AHHA) </w:t>
      </w:r>
    </w:p>
    <w:p w:rsidR="001056BA" w:rsidRPr="004859A5" w:rsidRDefault="001A663B" w:rsidP="00326E00">
      <w:pPr>
        <w:rPr>
          <w:color w:val="auto"/>
        </w:rPr>
      </w:pPr>
      <w:r w:rsidRPr="004859A5">
        <w:rPr>
          <w:color w:val="auto"/>
        </w:rPr>
        <w:t>Indigenous Allied Health Australia</w:t>
      </w:r>
      <w:r w:rsidRPr="004859A5">
        <w:rPr>
          <w:color w:val="auto"/>
          <w:spacing w:val="-1"/>
        </w:rPr>
        <w:t xml:space="preserve"> </w:t>
      </w:r>
      <w:r w:rsidRPr="004859A5">
        <w:rPr>
          <w:color w:val="auto"/>
        </w:rPr>
        <w:t>(IAHA)</w:t>
      </w:r>
    </w:p>
    <w:p w:rsidR="001056BA" w:rsidRPr="004859A5" w:rsidRDefault="001A663B" w:rsidP="00326E00">
      <w:pPr>
        <w:rPr>
          <w:color w:val="auto"/>
        </w:rPr>
      </w:pPr>
      <w:r w:rsidRPr="004859A5">
        <w:rPr>
          <w:color w:val="auto"/>
        </w:rPr>
        <w:t>National Rural Health Alliance (NRHA)</w:t>
      </w:r>
    </w:p>
    <w:p w:rsidR="001056BA" w:rsidRPr="004859A5" w:rsidRDefault="001A663B" w:rsidP="00326E00">
      <w:pPr>
        <w:rPr>
          <w:color w:val="auto"/>
        </w:rPr>
      </w:pPr>
      <w:r w:rsidRPr="004859A5">
        <w:rPr>
          <w:color w:val="auto"/>
        </w:rPr>
        <w:t>Services for Australian Rural and Remote Allied Health (SARRAH)</w:t>
      </w:r>
    </w:p>
    <w:p w:rsidR="001056BA" w:rsidRPr="004859A5" w:rsidRDefault="001056BA" w:rsidP="00326E00">
      <w:pPr>
        <w:rPr>
          <w:color w:val="auto"/>
        </w:rPr>
      </w:pPr>
    </w:p>
    <w:p w:rsidR="001056BA" w:rsidRPr="00A00E96" w:rsidRDefault="001A663B" w:rsidP="00A00E96">
      <w:pPr>
        <w:pStyle w:val="Heading3"/>
      </w:pPr>
      <w:bookmarkStart w:id="92" w:name="_Toc32327764"/>
      <w:bookmarkStart w:id="93" w:name="_Toc32393439"/>
      <w:r w:rsidRPr="00A00E96">
        <w:t>Other valued contributors</w:t>
      </w:r>
      <w:bookmarkEnd w:id="92"/>
      <w:bookmarkEnd w:id="93"/>
    </w:p>
    <w:p w:rsidR="00B83373" w:rsidRPr="004859A5" w:rsidRDefault="00B83373" w:rsidP="00326E00">
      <w:pPr>
        <w:rPr>
          <w:color w:val="auto"/>
        </w:rPr>
      </w:pPr>
    </w:p>
    <w:p w:rsidR="001056BA" w:rsidRPr="004859A5" w:rsidRDefault="001A663B" w:rsidP="00326E00">
      <w:pPr>
        <w:rPr>
          <w:color w:val="auto"/>
        </w:rPr>
      </w:pPr>
      <w:r w:rsidRPr="004859A5">
        <w:rPr>
          <w:color w:val="auto"/>
        </w:rPr>
        <w:t>Aboriginal Health Council of Western Australia</w:t>
      </w:r>
    </w:p>
    <w:p w:rsidR="00EC417E" w:rsidRPr="004859A5" w:rsidRDefault="001A663B" w:rsidP="00326E00">
      <w:pPr>
        <w:rPr>
          <w:color w:val="auto"/>
        </w:rPr>
      </w:pPr>
      <w:r w:rsidRPr="004859A5">
        <w:rPr>
          <w:color w:val="auto"/>
        </w:rPr>
        <w:t xml:space="preserve">Aboriginal Medical Service Alliance of the Northern Territory </w:t>
      </w:r>
    </w:p>
    <w:p w:rsidR="001056BA" w:rsidRPr="004859A5" w:rsidRDefault="001A663B" w:rsidP="00326E00">
      <w:pPr>
        <w:rPr>
          <w:color w:val="auto"/>
        </w:rPr>
      </w:pPr>
      <w:r w:rsidRPr="004859A5">
        <w:rPr>
          <w:color w:val="auto"/>
        </w:rPr>
        <w:t>Australasian Sonographers Association</w:t>
      </w:r>
    </w:p>
    <w:p w:rsidR="001056BA" w:rsidRPr="004859A5" w:rsidRDefault="001A663B" w:rsidP="00326E00">
      <w:pPr>
        <w:rPr>
          <w:color w:val="auto"/>
        </w:rPr>
      </w:pPr>
      <w:r w:rsidRPr="004859A5">
        <w:rPr>
          <w:color w:val="auto"/>
        </w:rPr>
        <w:t>Australian College of Nursing</w:t>
      </w:r>
    </w:p>
    <w:p w:rsidR="004A257C" w:rsidRPr="004859A5" w:rsidRDefault="001A663B" w:rsidP="00326E00">
      <w:pPr>
        <w:rPr>
          <w:color w:val="auto"/>
        </w:rPr>
      </w:pPr>
      <w:r w:rsidRPr="004859A5">
        <w:rPr>
          <w:color w:val="auto"/>
        </w:rPr>
        <w:t xml:space="preserve">Australian College of Rural and Remote Medicine </w:t>
      </w:r>
    </w:p>
    <w:p w:rsidR="001056BA" w:rsidRPr="004859A5" w:rsidRDefault="001A663B" w:rsidP="00326E00">
      <w:pPr>
        <w:rPr>
          <w:color w:val="auto"/>
        </w:rPr>
      </w:pPr>
      <w:r w:rsidRPr="004859A5">
        <w:rPr>
          <w:color w:val="auto"/>
        </w:rPr>
        <w:t>Australian Council of Deans of Health Sciences (ACDHS)</w:t>
      </w:r>
    </w:p>
    <w:p w:rsidR="00577F26" w:rsidRPr="004859A5" w:rsidRDefault="00577F26" w:rsidP="00326E00">
      <w:pPr>
        <w:rPr>
          <w:color w:val="auto"/>
        </w:rPr>
      </w:pPr>
      <w:r w:rsidRPr="004859A5">
        <w:rPr>
          <w:color w:val="auto"/>
        </w:rPr>
        <w:t xml:space="preserve">Australian Government, Department of Health </w:t>
      </w:r>
    </w:p>
    <w:p w:rsidR="004A257C" w:rsidRPr="004859A5" w:rsidRDefault="001A663B" w:rsidP="00326E00">
      <w:pPr>
        <w:rPr>
          <w:color w:val="auto"/>
        </w:rPr>
      </w:pPr>
      <w:r w:rsidRPr="004859A5">
        <w:rPr>
          <w:color w:val="auto"/>
        </w:rPr>
        <w:t xml:space="preserve">Australian Government, Department of Social Services, Boosting the Local Workforce Program </w:t>
      </w:r>
    </w:p>
    <w:p w:rsidR="001056BA" w:rsidRPr="004859A5" w:rsidRDefault="001A663B" w:rsidP="00326E00">
      <w:pPr>
        <w:rPr>
          <w:color w:val="auto"/>
        </w:rPr>
      </w:pPr>
      <w:r w:rsidRPr="004859A5">
        <w:rPr>
          <w:color w:val="auto"/>
        </w:rPr>
        <w:t>Australian Physiotherapy Association</w:t>
      </w:r>
    </w:p>
    <w:p w:rsidR="001056BA" w:rsidRPr="004859A5" w:rsidRDefault="001A663B" w:rsidP="00326E00">
      <w:pPr>
        <w:rPr>
          <w:color w:val="auto"/>
        </w:rPr>
      </w:pPr>
      <w:r w:rsidRPr="004859A5">
        <w:rPr>
          <w:color w:val="auto"/>
        </w:rPr>
        <w:t>Australian Rural Health Education Network (ARHEN)</w:t>
      </w:r>
    </w:p>
    <w:p w:rsidR="004A257C" w:rsidRPr="004859A5" w:rsidRDefault="001A663B" w:rsidP="00326E00">
      <w:pPr>
        <w:rPr>
          <w:color w:val="auto"/>
        </w:rPr>
      </w:pPr>
      <w:r w:rsidRPr="004859A5">
        <w:rPr>
          <w:color w:val="auto"/>
        </w:rPr>
        <w:t xml:space="preserve">Australian Rural Health Education Network, Mental Health Academic Network </w:t>
      </w:r>
    </w:p>
    <w:p w:rsidR="001056BA" w:rsidRPr="004859A5" w:rsidRDefault="001A663B" w:rsidP="00326E00">
      <w:pPr>
        <w:rPr>
          <w:color w:val="auto"/>
        </w:rPr>
      </w:pPr>
      <w:r w:rsidRPr="004859A5">
        <w:rPr>
          <w:color w:val="auto"/>
        </w:rPr>
        <w:t>Australian Health Care Reform Alliance</w:t>
      </w:r>
    </w:p>
    <w:p w:rsidR="004A257C" w:rsidRPr="004859A5" w:rsidRDefault="001A663B" w:rsidP="00326E00">
      <w:pPr>
        <w:rPr>
          <w:color w:val="auto"/>
        </w:rPr>
      </w:pPr>
      <w:r w:rsidRPr="004859A5">
        <w:rPr>
          <w:color w:val="auto"/>
        </w:rPr>
        <w:t xml:space="preserve">Australian Medical Association, General Practice and Workplace Policy Department </w:t>
      </w:r>
    </w:p>
    <w:p w:rsidR="001056BA" w:rsidRPr="004859A5" w:rsidRDefault="001A663B" w:rsidP="00326E00">
      <w:pPr>
        <w:rPr>
          <w:color w:val="auto"/>
        </w:rPr>
      </w:pPr>
      <w:r w:rsidRPr="004859A5">
        <w:rPr>
          <w:color w:val="auto"/>
        </w:rPr>
        <w:t>Australian Society of Medical Imaging and Radiation Therapy (ASMIRT)</w:t>
      </w:r>
    </w:p>
    <w:p w:rsidR="00653BB4" w:rsidRPr="004859A5" w:rsidRDefault="00653BB4" w:rsidP="00326E00">
      <w:pPr>
        <w:rPr>
          <w:color w:val="auto"/>
        </w:rPr>
      </w:pPr>
      <w:r w:rsidRPr="004859A5">
        <w:rPr>
          <w:color w:val="auto"/>
        </w:rPr>
        <w:t>Boab Health Service</w:t>
      </w:r>
    </w:p>
    <w:p w:rsidR="001056BA" w:rsidRPr="004859A5" w:rsidRDefault="001A663B" w:rsidP="00326E00">
      <w:pPr>
        <w:rPr>
          <w:color w:val="auto"/>
        </w:rPr>
      </w:pPr>
      <w:r w:rsidRPr="004859A5">
        <w:rPr>
          <w:color w:val="auto"/>
        </w:rPr>
        <w:t>Central Australian Rural Practitioners Association</w:t>
      </w:r>
    </w:p>
    <w:p w:rsidR="004A257C" w:rsidRPr="004859A5" w:rsidRDefault="001A663B" w:rsidP="00326E00">
      <w:pPr>
        <w:rPr>
          <w:color w:val="auto"/>
        </w:rPr>
      </w:pPr>
      <w:r w:rsidRPr="004859A5">
        <w:rPr>
          <w:color w:val="auto"/>
        </w:rPr>
        <w:t xml:space="preserve">Central Queensland University, School of Health, Medical, and Applied Sciences </w:t>
      </w:r>
    </w:p>
    <w:p w:rsidR="001056BA" w:rsidRPr="004859A5" w:rsidRDefault="001A663B" w:rsidP="00326E00">
      <w:pPr>
        <w:rPr>
          <w:color w:val="auto"/>
        </w:rPr>
      </w:pPr>
      <w:r w:rsidRPr="004859A5">
        <w:rPr>
          <w:color w:val="auto"/>
        </w:rPr>
        <w:t>Central West Hospital and Health Service</w:t>
      </w:r>
    </w:p>
    <w:p w:rsidR="00EC417E" w:rsidRPr="004859A5" w:rsidRDefault="001A663B" w:rsidP="00326E00">
      <w:pPr>
        <w:rPr>
          <w:color w:val="auto"/>
        </w:rPr>
      </w:pPr>
      <w:r w:rsidRPr="004859A5">
        <w:rPr>
          <w:color w:val="auto"/>
        </w:rPr>
        <w:t xml:space="preserve">Charles Darwin University, </w:t>
      </w:r>
    </w:p>
    <w:p w:rsidR="004A257C" w:rsidRPr="004859A5" w:rsidRDefault="001A663B" w:rsidP="00326E00">
      <w:pPr>
        <w:rPr>
          <w:color w:val="auto"/>
        </w:rPr>
      </w:pPr>
      <w:r w:rsidRPr="004859A5">
        <w:rPr>
          <w:color w:val="auto"/>
        </w:rPr>
        <w:t xml:space="preserve">Charles Sturt University, Three Rivers University Department of Rural Health </w:t>
      </w:r>
    </w:p>
    <w:p w:rsidR="001056BA" w:rsidRPr="004859A5" w:rsidRDefault="001A663B" w:rsidP="00326E00">
      <w:pPr>
        <w:rPr>
          <w:color w:val="auto"/>
        </w:rPr>
      </w:pPr>
      <w:r w:rsidRPr="004859A5">
        <w:rPr>
          <w:color w:val="auto"/>
        </w:rPr>
        <w:t>CheckUP</w:t>
      </w:r>
      <w:r w:rsidR="00F859CA" w:rsidRPr="004859A5">
        <w:rPr>
          <w:color w:val="auto"/>
        </w:rPr>
        <w:t xml:space="preserve"> Australia</w:t>
      </w:r>
      <w:r w:rsidRPr="004859A5">
        <w:rPr>
          <w:color w:val="auto"/>
        </w:rPr>
        <w:t>, Queensland</w:t>
      </w:r>
    </w:p>
    <w:p w:rsidR="001056BA" w:rsidRPr="004859A5" w:rsidRDefault="001A663B" w:rsidP="00326E00">
      <w:pPr>
        <w:rPr>
          <w:color w:val="auto"/>
        </w:rPr>
      </w:pPr>
      <w:r w:rsidRPr="004859A5">
        <w:rPr>
          <w:color w:val="auto"/>
        </w:rPr>
        <w:t>Consumers Health Forum</w:t>
      </w:r>
    </w:p>
    <w:p w:rsidR="00F859CA" w:rsidRPr="004859A5" w:rsidRDefault="001A663B" w:rsidP="00326E00">
      <w:pPr>
        <w:rPr>
          <w:color w:val="auto"/>
        </w:rPr>
      </w:pPr>
      <w:r w:rsidRPr="004859A5">
        <w:rPr>
          <w:color w:val="auto"/>
        </w:rPr>
        <w:t xml:space="preserve">Council of Deans of Nutrition and Dietetics </w:t>
      </w:r>
    </w:p>
    <w:p w:rsidR="00EC417E" w:rsidRPr="004859A5" w:rsidRDefault="001A663B" w:rsidP="00326E00">
      <w:pPr>
        <w:rPr>
          <w:color w:val="auto"/>
        </w:rPr>
      </w:pPr>
      <w:r w:rsidRPr="004859A5">
        <w:rPr>
          <w:color w:val="auto"/>
        </w:rPr>
        <w:t xml:space="preserve">Country Health Connect, Limestone Coast </w:t>
      </w:r>
    </w:p>
    <w:p w:rsidR="00EC417E" w:rsidRPr="004859A5" w:rsidRDefault="001A663B" w:rsidP="00326E00">
      <w:pPr>
        <w:rPr>
          <w:color w:val="auto"/>
        </w:rPr>
      </w:pPr>
      <w:r w:rsidRPr="004859A5">
        <w:rPr>
          <w:color w:val="auto"/>
        </w:rPr>
        <w:t xml:space="preserve">Country SA Primary Health Network </w:t>
      </w:r>
    </w:p>
    <w:p w:rsidR="001056BA" w:rsidRPr="004859A5" w:rsidRDefault="001A663B" w:rsidP="00326E00">
      <w:pPr>
        <w:rPr>
          <w:color w:val="auto"/>
        </w:rPr>
      </w:pPr>
      <w:r w:rsidRPr="004859A5">
        <w:rPr>
          <w:color w:val="auto"/>
        </w:rPr>
        <w:t>CRANAplus</w:t>
      </w:r>
    </w:p>
    <w:p w:rsidR="004A257C" w:rsidRPr="004859A5" w:rsidRDefault="001A663B" w:rsidP="00326E00">
      <w:pPr>
        <w:rPr>
          <w:color w:val="auto"/>
        </w:rPr>
      </w:pPr>
      <w:r w:rsidRPr="004859A5">
        <w:rPr>
          <w:color w:val="auto"/>
        </w:rPr>
        <w:t xml:space="preserve">Dental Health Services Victoria </w:t>
      </w:r>
    </w:p>
    <w:p w:rsidR="001056BA" w:rsidRPr="004859A5" w:rsidRDefault="001A663B" w:rsidP="00326E00">
      <w:pPr>
        <w:rPr>
          <w:color w:val="auto"/>
        </w:rPr>
      </w:pPr>
      <w:r w:rsidRPr="004859A5">
        <w:rPr>
          <w:color w:val="auto"/>
        </w:rPr>
        <w:t>Diabetes NSW</w:t>
      </w:r>
      <w:r w:rsidR="00BC401C" w:rsidRPr="004859A5">
        <w:rPr>
          <w:color w:val="auto"/>
        </w:rPr>
        <w:t xml:space="preserve"> &amp; ACT</w:t>
      </w:r>
    </w:p>
    <w:p w:rsidR="001056BA" w:rsidRPr="004859A5" w:rsidRDefault="001A663B" w:rsidP="00326E00">
      <w:pPr>
        <w:rPr>
          <w:color w:val="auto"/>
        </w:rPr>
      </w:pPr>
      <w:r w:rsidRPr="004859A5">
        <w:rPr>
          <w:color w:val="auto"/>
        </w:rPr>
        <w:t>Exercise &amp; Sports Science Australia</w:t>
      </w:r>
    </w:p>
    <w:p w:rsidR="001056BA" w:rsidRPr="004859A5" w:rsidRDefault="001A663B" w:rsidP="00326E00">
      <w:pPr>
        <w:rPr>
          <w:color w:val="auto"/>
        </w:rPr>
      </w:pPr>
      <w:r w:rsidRPr="004859A5">
        <w:rPr>
          <w:color w:val="auto"/>
        </w:rPr>
        <w:t>Flinders University, College of Nursing &amp; Health Sciences</w:t>
      </w:r>
    </w:p>
    <w:p w:rsidR="00B83373" w:rsidRPr="004859A5" w:rsidRDefault="001A663B" w:rsidP="00326E00">
      <w:pPr>
        <w:rPr>
          <w:color w:val="auto"/>
        </w:rPr>
      </w:pPr>
      <w:r w:rsidRPr="004859A5">
        <w:rPr>
          <w:color w:val="auto"/>
        </w:rPr>
        <w:t xml:space="preserve">Flinders University, Discipline of Rural and Remote Health (DRRH) College of Medicine &amp; Public Health </w:t>
      </w:r>
    </w:p>
    <w:p w:rsidR="004A257C" w:rsidRPr="004859A5" w:rsidRDefault="001A663B" w:rsidP="00326E00">
      <w:pPr>
        <w:rPr>
          <w:color w:val="auto"/>
        </w:rPr>
      </w:pPr>
      <w:r w:rsidRPr="004859A5">
        <w:rPr>
          <w:color w:val="auto"/>
        </w:rPr>
        <w:t xml:space="preserve">Gippsland Allied Health Leaders (GAHL) and the Gippsland Allied Health Educators Group (GAHEG) </w:t>
      </w:r>
    </w:p>
    <w:p w:rsidR="001056BA" w:rsidRPr="004859A5" w:rsidRDefault="001A663B" w:rsidP="00326E00">
      <w:pPr>
        <w:rPr>
          <w:color w:val="auto"/>
        </w:rPr>
      </w:pPr>
      <w:r w:rsidRPr="004859A5">
        <w:rPr>
          <w:color w:val="auto"/>
        </w:rPr>
        <w:t>Gold Coast Hospital and Health Service, Allied Health Services</w:t>
      </w:r>
    </w:p>
    <w:p w:rsidR="007101E3" w:rsidRPr="004859A5" w:rsidRDefault="007101E3" w:rsidP="00326E00">
      <w:pPr>
        <w:rPr>
          <w:color w:val="auto"/>
        </w:rPr>
      </w:pPr>
      <w:r w:rsidRPr="004859A5">
        <w:rPr>
          <w:color w:val="auto"/>
        </w:rPr>
        <w:t>Gold Coast University Hospital, Operations</w:t>
      </w:r>
    </w:p>
    <w:p w:rsidR="00EC417E" w:rsidRPr="004859A5" w:rsidRDefault="001A663B" w:rsidP="00326E00">
      <w:pPr>
        <w:rPr>
          <w:color w:val="auto"/>
        </w:rPr>
      </w:pPr>
      <w:r w:rsidRPr="004859A5">
        <w:rPr>
          <w:color w:val="auto"/>
        </w:rPr>
        <w:t>Griffith University QLD, School of Allied Health Sciences</w:t>
      </w:r>
    </w:p>
    <w:p w:rsidR="006B2C41" w:rsidRPr="004859A5" w:rsidRDefault="001A663B" w:rsidP="00326E00">
      <w:pPr>
        <w:rPr>
          <w:color w:val="auto"/>
        </w:rPr>
      </w:pPr>
      <w:r w:rsidRPr="004859A5">
        <w:rPr>
          <w:color w:val="auto"/>
        </w:rPr>
        <w:t xml:space="preserve">James Cook University, Centre for Rural and Remote </w:t>
      </w:r>
      <w:r w:rsidR="00C60EC9" w:rsidRPr="004859A5">
        <w:rPr>
          <w:color w:val="auto"/>
        </w:rPr>
        <w:t>H</w:t>
      </w:r>
      <w:r w:rsidRPr="004859A5">
        <w:rPr>
          <w:color w:val="auto"/>
        </w:rPr>
        <w:t xml:space="preserve">ealth </w:t>
      </w:r>
    </w:p>
    <w:p w:rsidR="001056BA" w:rsidRPr="004859A5" w:rsidRDefault="001A663B" w:rsidP="00326E00">
      <w:pPr>
        <w:rPr>
          <w:color w:val="auto"/>
        </w:rPr>
      </w:pPr>
      <w:r w:rsidRPr="004859A5">
        <w:rPr>
          <w:color w:val="auto"/>
        </w:rPr>
        <w:t>James Cook University, Division of Health Services</w:t>
      </w:r>
    </w:p>
    <w:p w:rsidR="00BC401C" w:rsidRPr="004859A5" w:rsidRDefault="00BC401C" w:rsidP="00BC401C">
      <w:pPr>
        <w:rPr>
          <w:color w:val="auto"/>
        </w:rPr>
      </w:pPr>
      <w:r w:rsidRPr="004859A5">
        <w:rPr>
          <w:color w:val="auto"/>
        </w:rPr>
        <w:t>James Cook University, Division of Tropical Health and Medicine</w:t>
      </w:r>
    </w:p>
    <w:p w:rsidR="001056BA" w:rsidRPr="004859A5" w:rsidRDefault="001A663B" w:rsidP="00326E00">
      <w:pPr>
        <w:rPr>
          <w:color w:val="auto"/>
        </w:rPr>
      </w:pPr>
      <w:r w:rsidRPr="004859A5">
        <w:rPr>
          <w:color w:val="auto"/>
        </w:rPr>
        <w:t>KBC Australia</w:t>
      </w:r>
    </w:p>
    <w:p w:rsidR="002A20F0" w:rsidRPr="004859A5" w:rsidRDefault="001A663B" w:rsidP="00326E00">
      <w:pPr>
        <w:rPr>
          <w:color w:val="auto"/>
        </w:rPr>
      </w:pPr>
      <w:r w:rsidRPr="004859A5">
        <w:rPr>
          <w:color w:val="auto"/>
        </w:rPr>
        <w:t xml:space="preserve">La Trobe Community Health Service </w:t>
      </w:r>
    </w:p>
    <w:p w:rsidR="001056BA" w:rsidRPr="004859A5" w:rsidRDefault="001A663B" w:rsidP="00326E00">
      <w:pPr>
        <w:rPr>
          <w:color w:val="auto"/>
        </w:rPr>
      </w:pPr>
      <w:r w:rsidRPr="004859A5">
        <w:rPr>
          <w:color w:val="auto"/>
        </w:rPr>
        <w:t>La Trobe University</w:t>
      </w:r>
      <w:r w:rsidR="00B731CF" w:rsidRPr="004859A5">
        <w:rPr>
          <w:color w:val="auto"/>
        </w:rPr>
        <w:t>, Office of the Vice-Chancellor</w:t>
      </w:r>
    </w:p>
    <w:p w:rsidR="00861599" w:rsidRPr="004859A5" w:rsidRDefault="001A663B" w:rsidP="00326E00">
      <w:pPr>
        <w:rPr>
          <w:color w:val="auto"/>
        </w:rPr>
      </w:pPr>
      <w:r w:rsidRPr="004859A5">
        <w:rPr>
          <w:color w:val="auto"/>
        </w:rPr>
        <w:lastRenderedPageBreak/>
        <w:t>Latrobe Regional Hospital</w:t>
      </w:r>
    </w:p>
    <w:p w:rsidR="00EC417E" w:rsidRPr="004859A5" w:rsidRDefault="001A663B" w:rsidP="00326E00">
      <w:pPr>
        <w:rPr>
          <w:color w:val="auto"/>
        </w:rPr>
      </w:pPr>
      <w:r w:rsidRPr="004859A5">
        <w:rPr>
          <w:color w:val="auto"/>
        </w:rPr>
        <w:t xml:space="preserve">Laurentian University, Northern Ontario School </w:t>
      </w:r>
      <w:r w:rsidR="004A257C" w:rsidRPr="004859A5">
        <w:rPr>
          <w:color w:val="auto"/>
        </w:rPr>
        <w:t>of M</w:t>
      </w:r>
      <w:r w:rsidRPr="004859A5">
        <w:rPr>
          <w:color w:val="auto"/>
        </w:rPr>
        <w:t xml:space="preserve">edicine </w:t>
      </w:r>
    </w:p>
    <w:p w:rsidR="001056BA" w:rsidRPr="004859A5" w:rsidRDefault="001A663B" w:rsidP="00326E00">
      <w:pPr>
        <w:rPr>
          <w:color w:val="auto"/>
        </w:rPr>
      </w:pPr>
      <w:r w:rsidRPr="004859A5">
        <w:rPr>
          <w:color w:val="auto"/>
        </w:rPr>
        <w:t>Marathon Health</w:t>
      </w:r>
    </w:p>
    <w:p w:rsidR="002A20F0" w:rsidRPr="004859A5" w:rsidRDefault="002A20F0" w:rsidP="00326E00">
      <w:pPr>
        <w:rPr>
          <w:color w:val="auto"/>
        </w:rPr>
      </w:pPr>
      <w:r w:rsidRPr="004859A5">
        <w:rPr>
          <w:color w:val="auto"/>
        </w:rPr>
        <w:t>MahonyGroup</w:t>
      </w:r>
    </w:p>
    <w:p w:rsidR="00577F26" w:rsidRPr="004859A5" w:rsidRDefault="00577F26" w:rsidP="00326E00">
      <w:pPr>
        <w:rPr>
          <w:color w:val="auto"/>
        </w:rPr>
      </w:pPr>
      <w:r w:rsidRPr="004859A5">
        <w:rPr>
          <w:color w:val="auto"/>
        </w:rPr>
        <w:t>Monash Rural Health</w:t>
      </w:r>
    </w:p>
    <w:p w:rsidR="00EC417E" w:rsidRPr="004859A5" w:rsidRDefault="001A663B" w:rsidP="00326E00">
      <w:pPr>
        <w:rPr>
          <w:color w:val="auto"/>
        </w:rPr>
      </w:pPr>
      <w:r w:rsidRPr="004859A5">
        <w:rPr>
          <w:color w:val="auto"/>
        </w:rPr>
        <w:t>National Rural Health Student Network</w:t>
      </w:r>
    </w:p>
    <w:p w:rsidR="001056BA" w:rsidRPr="004859A5" w:rsidRDefault="001A663B" w:rsidP="00326E00">
      <w:pPr>
        <w:rPr>
          <w:color w:val="auto"/>
        </w:rPr>
      </w:pPr>
      <w:r w:rsidRPr="004859A5">
        <w:rPr>
          <w:color w:val="auto"/>
        </w:rPr>
        <w:t>Newcastle Department of Rural</w:t>
      </w:r>
      <w:r w:rsidRPr="004859A5">
        <w:rPr>
          <w:color w:val="auto"/>
          <w:spacing w:val="-8"/>
        </w:rPr>
        <w:t xml:space="preserve"> </w:t>
      </w:r>
      <w:r w:rsidRPr="004859A5">
        <w:rPr>
          <w:color w:val="auto"/>
        </w:rPr>
        <w:t>Health</w:t>
      </w:r>
    </w:p>
    <w:p w:rsidR="00EC417E" w:rsidRPr="004859A5" w:rsidRDefault="001A663B" w:rsidP="00326E00">
      <w:pPr>
        <w:rPr>
          <w:color w:val="auto"/>
          <w:spacing w:val="-6"/>
        </w:rPr>
      </w:pPr>
      <w:r w:rsidRPr="004859A5">
        <w:rPr>
          <w:color w:val="auto"/>
        </w:rPr>
        <w:t xml:space="preserve">National Aboriginal and </w:t>
      </w:r>
      <w:r w:rsidRPr="004859A5">
        <w:rPr>
          <w:color w:val="auto"/>
          <w:spacing w:val="-7"/>
        </w:rPr>
        <w:t xml:space="preserve">Torres </w:t>
      </w:r>
      <w:r w:rsidRPr="004859A5">
        <w:rPr>
          <w:color w:val="auto"/>
        </w:rPr>
        <w:t xml:space="preserve">Strait Islander Health </w:t>
      </w:r>
      <w:r w:rsidRPr="004859A5">
        <w:rPr>
          <w:color w:val="auto"/>
          <w:spacing w:val="-5"/>
        </w:rPr>
        <w:t xml:space="preserve">Worker </w:t>
      </w:r>
      <w:r w:rsidRPr="004859A5">
        <w:rPr>
          <w:color w:val="auto"/>
        </w:rPr>
        <w:t xml:space="preserve">Association </w:t>
      </w:r>
      <w:r w:rsidRPr="004859A5">
        <w:rPr>
          <w:color w:val="auto"/>
          <w:spacing w:val="-6"/>
        </w:rPr>
        <w:t>(NATSIHWA)</w:t>
      </w:r>
    </w:p>
    <w:p w:rsidR="001056BA" w:rsidRPr="004859A5" w:rsidRDefault="001A663B" w:rsidP="00326E00">
      <w:pPr>
        <w:rPr>
          <w:color w:val="auto"/>
        </w:rPr>
      </w:pPr>
      <w:r w:rsidRPr="004859A5">
        <w:rPr>
          <w:color w:val="auto"/>
        </w:rPr>
        <w:t>North Coast Allied Health</w:t>
      </w:r>
      <w:r w:rsidRPr="004859A5">
        <w:rPr>
          <w:color w:val="auto"/>
          <w:spacing w:val="1"/>
        </w:rPr>
        <w:t xml:space="preserve"> </w:t>
      </w:r>
      <w:r w:rsidRPr="004859A5">
        <w:rPr>
          <w:color w:val="auto"/>
        </w:rPr>
        <w:t>Association</w:t>
      </w:r>
    </w:p>
    <w:p w:rsidR="00EC417E" w:rsidRPr="004859A5" w:rsidRDefault="001A663B" w:rsidP="00326E00">
      <w:pPr>
        <w:rPr>
          <w:color w:val="auto"/>
          <w:spacing w:val="-4"/>
        </w:rPr>
      </w:pPr>
      <w:r w:rsidRPr="004859A5">
        <w:rPr>
          <w:color w:val="auto"/>
        </w:rPr>
        <w:t xml:space="preserve">National Aboriginal Community Controlled Health Organisation </w:t>
      </w:r>
      <w:r w:rsidRPr="004859A5">
        <w:rPr>
          <w:color w:val="auto"/>
          <w:spacing w:val="-4"/>
        </w:rPr>
        <w:t xml:space="preserve">(NACCHO) </w:t>
      </w:r>
    </w:p>
    <w:p w:rsidR="002A20F0" w:rsidRPr="004859A5" w:rsidRDefault="002A20F0" w:rsidP="00326E00">
      <w:pPr>
        <w:rPr>
          <w:color w:val="auto"/>
        </w:rPr>
      </w:pPr>
      <w:r w:rsidRPr="004859A5">
        <w:rPr>
          <w:color w:val="auto"/>
        </w:rPr>
        <w:t>Northern Territory General Practice Education</w:t>
      </w:r>
    </w:p>
    <w:p w:rsidR="00653BB4" w:rsidRPr="004859A5" w:rsidRDefault="001A663B" w:rsidP="00326E00">
      <w:pPr>
        <w:rPr>
          <w:color w:val="auto"/>
        </w:rPr>
      </w:pPr>
      <w:r w:rsidRPr="004859A5">
        <w:rPr>
          <w:color w:val="auto"/>
        </w:rPr>
        <w:t xml:space="preserve">Northern Australia Primary Health </w:t>
      </w:r>
      <w:r w:rsidR="002A20F0" w:rsidRPr="004859A5">
        <w:rPr>
          <w:color w:val="auto"/>
          <w:spacing w:val="-9"/>
        </w:rPr>
        <w:t>LTD</w:t>
      </w:r>
    </w:p>
    <w:p w:rsidR="00EC417E" w:rsidRPr="004859A5" w:rsidRDefault="001A663B" w:rsidP="00326E00">
      <w:pPr>
        <w:rPr>
          <w:color w:val="auto"/>
        </w:rPr>
      </w:pPr>
      <w:r w:rsidRPr="004859A5">
        <w:rPr>
          <w:color w:val="auto"/>
        </w:rPr>
        <w:t xml:space="preserve">Northern </w:t>
      </w:r>
      <w:r w:rsidRPr="004859A5">
        <w:rPr>
          <w:color w:val="auto"/>
          <w:spacing w:val="-6"/>
        </w:rPr>
        <w:t xml:space="preserve">Territory </w:t>
      </w:r>
      <w:r w:rsidRPr="004859A5">
        <w:rPr>
          <w:color w:val="auto"/>
        </w:rPr>
        <w:t xml:space="preserve">Government, Department of Health, People and Organisational Capability </w:t>
      </w:r>
    </w:p>
    <w:p w:rsidR="001056BA" w:rsidRPr="004859A5" w:rsidRDefault="001A663B" w:rsidP="00326E00">
      <w:pPr>
        <w:rPr>
          <w:color w:val="auto"/>
        </w:rPr>
      </w:pPr>
      <w:r w:rsidRPr="004859A5">
        <w:rPr>
          <w:color w:val="auto"/>
        </w:rPr>
        <w:t>Northern Territory Government, Department of Health, Top End Health Service</w:t>
      </w:r>
    </w:p>
    <w:p w:rsidR="001056BA" w:rsidRPr="004859A5" w:rsidRDefault="001A663B" w:rsidP="00326E00">
      <w:pPr>
        <w:rPr>
          <w:color w:val="auto"/>
        </w:rPr>
      </w:pPr>
      <w:r w:rsidRPr="004859A5">
        <w:rPr>
          <w:color w:val="auto"/>
        </w:rPr>
        <w:t>Northern Territory Primary Health Network</w:t>
      </w:r>
    </w:p>
    <w:p w:rsidR="00EC417E" w:rsidRPr="004859A5" w:rsidRDefault="001A663B" w:rsidP="00326E00">
      <w:pPr>
        <w:rPr>
          <w:color w:val="auto"/>
        </w:rPr>
      </w:pPr>
      <w:r w:rsidRPr="004859A5">
        <w:rPr>
          <w:color w:val="auto"/>
        </w:rPr>
        <w:t xml:space="preserve">NSW Ministry of Health, Workforce Planning &amp; Talent Development Branch </w:t>
      </w:r>
    </w:p>
    <w:p w:rsidR="007101E3" w:rsidRPr="004859A5" w:rsidRDefault="007101E3" w:rsidP="00326E00">
      <w:pPr>
        <w:rPr>
          <w:color w:val="auto"/>
        </w:rPr>
      </w:pPr>
      <w:r w:rsidRPr="004859A5">
        <w:rPr>
          <w:color w:val="auto"/>
        </w:rPr>
        <w:t>NSW Rural Doctors Network</w:t>
      </w:r>
    </w:p>
    <w:p w:rsidR="001056BA" w:rsidRPr="004859A5" w:rsidRDefault="001A663B" w:rsidP="00326E00">
      <w:pPr>
        <w:rPr>
          <w:color w:val="auto"/>
        </w:rPr>
      </w:pPr>
      <w:r w:rsidRPr="004859A5">
        <w:rPr>
          <w:color w:val="auto"/>
        </w:rPr>
        <w:t>Optometry Australia</w:t>
      </w:r>
    </w:p>
    <w:p w:rsidR="00EC417E" w:rsidRPr="004859A5" w:rsidRDefault="001A663B" w:rsidP="00326E00">
      <w:pPr>
        <w:rPr>
          <w:color w:val="auto"/>
        </w:rPr>
      </w:pPr>
      <w:r w:rsidRPr="004859A5">
        <w:rPr>
          <w:color w:val="auto"/>
        </w:rPr>
        <w:t xml:space="preserve">Osteopathy Australia </w:t>
      </w:r>
    </w:p>
    <w:p w:rsidR="001056BA" w:rsidRPr="004859A5" w:rsidRDefault="001A663B" w:rsidP="00326E00">
      <w:pPr>
        <w:rPr>
          <w:color w:val="auto"/>
        </w:rPr>
      </w:pPr>
      <w:r w:rsidRPr="004859A5">
        <w:rPr>
          <w:color w:val="auto"/>
        </w:rPr>
        <w:t>Pharmacy Guild</w:t>
      </w:r>
      <w:r w:rsidR="00815C71" w:rsidRPr="004859A5">
        <w:rPr>
          <w:color w:val="auto"/>
        </w:rPr>
        <w:t xml:space="preserve"> of Australia</w:t>
      </w:r>
    </w:p>
    <w:p w:rsidR="001D4C68" w:rsidRPr="004859A5" w:rsidRDefault="001D4C68" w:rsidP="00326E00">
      <w:pPr>
        <w:rPr>
          <w:color w:val="auto"/>
        </w:rPr>
      </w:pPr>
      <w:r w:rsidRPr="004859A5">
        <w:rPr>
          <w:color w:val="auto"/>
        </w:rPr>
        <w:t>Pharmaceutical Society of Australia</w:t>
      </w:r>
    </w:p>
    <w:p w:rsidR="001056BA" w:rsidRPr="004859A5" w:rsidRDefault="001A663B" w:rsidP="00326E00">
      <w:pPr>
        <w:rPr>
          <w:color w:val="auto"/>
        </w:rPr>
      </w:pPr>
      <w:r w:rsidRPr="004859A5">
        <w:rPr>
          <w:color w:val="auto"/>
        </w:rPr>
        <w:t>Queensland Government, Children’s Health QLD Health and Hospital Services, Deadly Ears Program</w:t>
      </w:r>
    </w:p>
    <w:p w:rsidR="001056BA" w:rsidRPr="004859A5" w:rsidRDefault="001A663B" w:rsidP="00326E00">
      <w:pPr>
        <w:rPr>
          <w:color w:val="auto"/>
        </w:rPr>
      </w:pPr>
      <w:r w:rsidRPr="004859A5">
        <w:rPr>
          <w:color w:val="auto"/>
        </w:rPr>
        <w:t>Queensland Government, Department of Health &amp; Human Services: Policy and Planning; Policy and Intergovernmental Relations; Health Workforce Division; Mental Health Division; Indigenous Health Division; Medicare Benefits Division; Primary Care Division</w:t>
      </w:r>
    </w:p>
    <w:p w:rsidR="00653BB4" w:rsidRPr="004859A5" w:rsidRDefault="001A663B" w:rsidP="00326E00">
      <w:pPr>
        <w:rPr>
          <w:color w:val="auto"/>
        </w:rPr>
      </w:pPr>
      <w:r w:rsidRPr="004859A5">
        <w:rPr>
          <w:color w:val="auto"/>
        </w:rPr>
        <w:t xml:space="preserve">Queensland Government, North West Hospital and Health Service </w:t>
      </w:r>
    </w:p>
    <w:p w:rsidR="00653BB4" w:rsidRPr="004859A5" w:rsidRDefault="001A663B" w:rsidP="00326E00">
      <w:pPr>
        <w:rPr>
          <w:color w:val="auto"/>
        </w:rPr>
      </w:pPr>
      <w:r w:rsidRPr="004859A5">
        <w:rPr>
          <w:color w:val="auto"/>
        </w:rPr>
        <w:t xml:space="preserve">Queensland Government, Wide Bay Hospital and Health Service (WBHHS) </w:t>
      </w:r>
    </w:p>
    <w:p w:rsidR="00653BB4" w:rsidRPr="004859A5" w:rsidRDefault="001A663B" w:rsidP="00326E00">
      <w:pPr>
        <w:rPr>
          <w:color w:val="auto"/>
        </w:rPr>
      </w:pPr>
      <w:r w:rsidRPr="004859A5">
        <w:rPr>
          <w:color w:val="auto"/>
        </w:rPr>
        <w:t xml:space="preserve">Queensland Health, Allied Health Professions Office of Queensland </w:t>
      </w:r>
    </w:p>
    <w:p w:rsidR="00653BB4" w:rsidRPr="004859A5" w:rsidRDefault="001A663B" w:rsidP="00326E00">
      <w:pPr>
        <w:rPr>
          <w:color w:val="auto"/>
        </w:rPr>
      </w:pPr>
      <w:r w:rsidRPr="004859A5">
        <w:rPr>
          <w:color w:val="auto"/>
        </w:rPr>
        <w:t xml:space="preserve">Queensland Health, Central Queensland Hospital and Health Service </w:t>
      </w:r>
    </w:p>
    <w:p w:rsidR="001D4C68" w:rsidRPr="004859A5" w:rsidRDefault="001D4C68" w:rsidP="001D4C68">
      <w:pPr>
        <w:rPr>
          <w:color w:val="auto"/>
        </w:rPr>
      </w:pPr>
      <w:r w:rsidRPr="004859A5">
        <w:rPr>
          <w:color w:val="auto"/>
        </w:rPr>
        <w:t>Queensland Health, Central West Hospital and Health Service</w:t>
      </w:r>
    </w:p>
    <w:p w:rsidR="001056BA" w:rsidRPr="004859A5" w:rsidRDefault="001A663B" w:rsidP="00326E00">
      <w:pPr>
        <w:rPr>
          <w:color w:val="auto"/>
        </w:rPr>
      </w:pPr>
      <w:r w:rsidRPr="004859A5">
        <w:rPr>
          <w:color w:val="auto"/>
        </w:rPr>
        <w:t>Queensland Health, Darling Downs Health</w:t>
      </w:r>
    </w:p>
    <w:p w:rsidR="001056BA" w:rsidRPr="004859A5" w:rsidRDefault="001A663B" w:rsidP="00326E00">
      <w:pPr>
        <w:rPr>
          <w:color w:val="auto"/>
        </w:rPr>
      </w:pPr>
      <w:r w:rsidRPr="004859A5">
        <w:rPr>
          <w:color w:val="auto"/>
        </w:rPr>
        <w:t>Queensland Health, Torres and Cape Hospital and Health Service</w:t>
      </w:r>
    </w:p>
    <w:p w:rsidR="001056BA" w:rsidRPr="004859A5" w:rsidRDefault="001A663B" w:rsidP="00326E00">
      <w:pPr>
        <w:rPr>
          <w:color w:val="auto"/>
        </w:rPr>
      </w:pPr>
      <w:r w:rsidRPr="004859A5">
        <w:rPr>
          <w:color w:val="auto"/>
        </w:rPr>
        <w:t>Queensland Health, Townsville Hospital and Health Service, Rural Hospital Service Group</w:t>
      </w:r>
    </w:p>
    <w:p w:rsidR="002A20F0" w:rsidRPr="004859A5" w:rsidRDefault="002A20F0" w:rsidP="002A20F0">
      <w:pPr>
        <w:rPr>
          <w:color w:val="auto"/>
        </w:rPr>
      </w:pPr>
      <w:r w:rsidRPr="004859A5">
        <w:rPr>
          <w:color w:val="auto"/>
        </w:rPr>
        <w:t>Queensland Health, Sunshine Coast Hospital and Health Service</w:t>
      </w:r>
    </w:p>
    <w:p w:rsidR="002A20F0" w:rsidRPr="004859A5" w:rsidRDefault="002A20F0" w:rsidP="006B2C41">
      <w:pPr>
        <w:rPr>
          <w:color w:val="auto"/>
        </w:rPr>
      </w:pPr>
      <w:r w:rsidRPr="004859A5">
        <w:rPr>
          <w:color w:val="auto"/>
        </w:rPr>
        <w:t>Riverina Physiotherapy Centre, Wagga Wagga, NSW</w:t>
      </w:r>
    </w:p>
    <w:p w:rsidR="007101E3" w:rsidRPr="004859A5" w:rsidRDefault="007101E3" w:rsidP="006B2C41">
      <w:pPr>
        <w:rPr>
          <w:color w:val="auto"/>
        </w:rPr>
      </w:pPr>
      <w:r w:rsidRPr="004859A5">
        <w:rPr>
          <w:color w:val="auto"/>
        </w:rPr>
        <w:t>Royal Australian College of General Practitioners, RACGP Rural</w:t>
      </w:r>
    </w:p>
    <w:p w:rsidR="0084491E" w:rsidRPr="004859A5" w:rsidRDefault="0084491E" w:rsidP="006B2C41">
      <w:pPr>
        <w:rPr>
          <w:color w:val="auto"/>
        </w:rPr>
      </w:pPr>
      <w:r w:rsidRPr="004859A5">
        <w:rPr>
          <w:color w:val="auto"/>
        </w:rPr>
        <w:t>Royal Far West</w:t>
      </w:r>
    </w:p>
    <w:p w:rsidR="007101E3" w:rsidRPr="004859A5" w:rsidRDefault="007101E3" w:rsidP="006B2C41">
      <w:pPr>
        <w:rPr>
          <w:color w:val="auto"/>
        </w:rPr>
      </w:pPr>
      <w:r w:rsidRPr="004859A5">
        <w:rPr>
          <w:color w:val="auto"/>
        </w:rPr>
        <w:t>Rural Pharmacy Network Australia</w:t>
      </w:r>
    </w:p>
    <w:p w:rsidR="001D4C68" w:rsidRPr="004859A5" w:rsidRDefault="001D4C68" w:rsidP="006B2C41">
      <w:pPr>
        <w:rPr>
          <w:color w:val="auto"/>
        </w:rPr>
      </w:pPr>
      <w:r w:rsidRPr="004859A5">
        <w:rPr>
          <w:color w:val="auto"/>
        </w:rPr>
        <w:t>Rural Workforce Agencies</w:t>
      </w:r>
    </w:p>
    <w:p w:rsidR="00B731CF" w:rsidRPr="004859A5" w:rsidRDefault="00B731CF" w:rsidP="006B2C41">
      <w:pPr>
        <w:rPr>
          <w:color w:val="auto"/>
        </w:rPr>
      </w:pPr>
      <w:r w:rsidRPr="004859A5">
        <w:rPr>
          <w:color w:val="auto"/>
        </w:rPr>
        <w:t>Society of Hospital Pharmacists of Australia</w:t>
      </w:r>
    </w:p>
    <w:p w:rsidR="00BC401C" w:rsidRPr="004859A5" w:rsidRDefault="00BC401C" w:rsidP="006B2C41">
      <w:pPr>
        <w:rPr>
          <w:color w:val="auto"/>
        </w:rPr>
      </w:pPr>
      <w:r w:rsidRPr="004859A5">
        <w:rPr>
          <w:color w:val="auto"/>
        </w:rPr>
        <w:t>South Australian Government, Riverland Mallee Coorong Local Health Network</w:t>
      </w:r>
    </w:p>
    <w:p w:rsidR="001D4C68" w:rsidRPr="004859A5" w:rsidRDefault="001D4C68" w:rsidP="001D4C68">
      <w:pPr>
        <w:rPr>
          <w:color w:val="auto"/>
        </w:rPr>
      </w:pPr>
      <w:r w:rsidRPr="004859A5">
        <w:rPr>
          <w:color w:val="auto"/>
        </w:rPr>
        <w:t>South Australian Government, SA Pharmacy, Department for Health and Wellbeing</w:t>
      </w:r>
    </w:p>
    <w:p w:rsidR="0084491E" w:rsidRPr="004859A5" w:rsidRDefault="0084491E" w:rsidP="0084491E">
      <w:pPr>
        <w:rPr>
          <w:color w:val="auto"/>
        </w:rPr>
      </w:pPr>
      <w:r w:rsidRPr="004859A5">
        <w:rPr>
          <w:color w:val="auto"/>
        </w:rPr>
        <w:t>South Australian Government, System Leadership and Design, Department for Health and Wellbeing</w:t>
      </w:r>
    </w:p>
    <w:p w:rsidR="007101E3" w:rsidRPr="004859A5" w:rsidRDefault="007101E3" w:rsidP="007101E3">
      <w:pPr>
        <w:rPr>
          <w:color w:val="auto"/>
        </w:rPr>
      </w:pPr>
      <w:r w:rsidRPr="004859A5">
        <w:rPr>
          <w:color w:val="auto"/>
        </w:rPr>
        <w:t>South Australian Government, SA Health, Rural Support Service</w:t>
      </w:r>
    </w:p>
    <w:p w:rsidR="006B2C41" w:rsidRPr="004859A5" w:rsidRDefault="006B2C41" w:rsidP="006B2C41">
      <w:pPr>
        <w:rPr>
          <w:color w:val="auto"/>
        </w:rPr>
      </w:pPr>
      <w:r w:rsidRPr="004859A5">
        <w:rPr>
          <w:color w:val="auto"/>
        </w:rPr>
        <w:t>Southern Queensland Rural Health, Baillie Henderson Hospital campus</w:t>
      </w:r>
    </w:p>
    <w:p w:rsidR="00815C71" w:rsidRPr="004859A5" w:rsidRDefault="00815C71" w:rsidP="00815C71">
      <w:pPr>
        <w:rPr>
          <w:color w:val="auto"/>
        </w:rPr>
      </w:pPr>
      <w:r w:rsidRPr="004859A5">
        <w:rPr>
          <w:color w:val="auto"/>
        </w:rPr>
        <w:t>Tasmanian Government, Department of Health, Office of the Secretary</w:t>
      </w:r>
    </w:p>
    <w:p w:rsidR="00B731CF" w:rsidRPr="004859A5" w:rsidRDefault="00B731CF" w:rsidP="00326E00">
      <w:pPr>
        <w:rPr>
          <w:color w:val="auto"/>
        </w:rPr>
      </w:pPr>
      <w:r w:rsidRPr="004859A5">
        <w:rPr>
          <w:color w:val="auto"/>
        </w:rPr>
        <w:t>Tasmanian Government, Tasmanian Health Organisation - South</w:t>
      </w:r>
    </w:p>
    <w:p w:rsidR="00480D30" w:rsidRPr="004859A5" w:rsidRDefault="00480D30" w:rsidP="00326E00">
      <w:pPr>
        <w:rPr>
          <w:color w:val="auto"/>
        </w:rPr>
      </w:pPr>
      <w:r w:rsidRPr="004859A5">
        <w:rPr>
          <w:color w:val="auto"/>
        </w:rPr>
        <w:t>True, Relationships and Reproductive Health</w:t>
      </w:r>
    </w:p>
    <w:p w:rsidR="006B2C41" w:rsidRPr="004859A5" w:rsidRDefault="006B2C41" w:rsidP="00326E00">
      <w:pPr>
        <w:rPr>
          <w:color w:val="auto"/>
        </w:rPr>
      </w:pPr>
      <w:r w:rsidRPr="004859A5">
        <w:rPr>
          <w:color w:val="auto"/>
        </w:rPr>
        <w:t>Universities Australia</w:t>
      </w:r>
      <w:r w:rsidR="0084491E" w:rsidRPr="004859A5">
        <w:rPr>
          <w:color w:val="auto"/>
        </w:rPr>
        <w:t>, Health and Workforce</w:t>
      </w:r>
    </w:p>
    <w:p w:rsidR="002A20F0" w:rsidRPr="004859A5" w:rsidRDefault="002A20F0" w:rsidP="002A20F0">
      <w:pPr>
        <w:rPr>
          <w:color w:val="auto"/>
        </w:rPr>
      </w:pPr>
      <w:r w:rsidRPr="004859A5">
        <w:rPr>
          <w:color w:val="auto"/>
        </w:rPr>
        <w:t xml:space="preserve">University Centre for Rural Health, New South Wales, Lismore </w:t>
      </w:r>
    </w:p>
    <w:p w:rsidR="00577F26" w:rsidRPr="004859A5" w:rsidRDefault="00577F26" w:rsidP="002A20F0">
      <w:pPr>
        <w:rPr>
          <w:color w:val="auto"/>
        </w:rPr>
      </w:pPr>
      <w:r w:rsidRPr="004859A5">
        <w:rPr>
          <w:color w:val="auto"/>
        </w:rPr>
        <w:t>University of Melbourne, Chancellery</w:t>
      </w:r>
    </w:p>
    <w:p w:rsidR="00BC401C" w:rsidRPr="004859A5" w:rsidRDefault="00BC401C" w:rsidP="002A20F0">
      <w:pPr>
        <w:rPr>
          <w:color w:val="auto"/>
        </w:rPr>
      </w:pPr>
      <w:r w:rsidRPr="004859A5">
        <w:rPr>
          <w:color w:val="auto"/>
        </w:rPr>
        <w:t>University of Newcastle, Department of Rural Health</w:t>
      </w:r>
    </w:p>
    <w:p w:rsidR="00B731CF" w:rsidRPr="004859A5" w:rsidRDefault="00B731CF" w:rsidP="00B731CF">
      <w:pPr>
        <w:rPr>
          <w:color w:val="auto"/>
        </w:rPr>
      </w:pPr>
      <w:r w:rsidRPr="004859A5">
        <w:rPr>
          <w:color w:val="auto"/>
        </w:rPr>
        <w:t>University of Newcastle, Centre for Rural and Remote Mental Health</w:t>
      </w:r>
    </w:p>
    <w:p w:rsidR="00577F26" w:rsidRPr="004859A5" w:rsidRDefault="00577F26" w:rsidP="00577F26">
      <w:pPr>
        <w:rPr>
          <w:color w:val="auto"/>
        </w:rPr>
      </w:pPr>
      <w:r w:rsidRPr="004859A5">
        <w:rPr>
          <w:color w:val="auto"/>
        </w:rPr>
        <w:t>University of Notre Dame, Majarlin Kimberley Centre for Remote Health</w:t>
      </w:r>
    </w:p>
    <w:p w:rsidR="00BC401C" w:rsidRPr="004859A5" w:rsidRDefault="00BC401C" w:rsidP="002A20F0">
      <w:pPr>
        <w:rPr>
          <w:color w:val="auto"/>
        </w:rPr>
      </w:pPr>
      <w:r w:rsidRPr="004859A5">
        <w:rPr>
          <w:color w:val="auto"/>
        </w:rPr>
        <w:t>University of South Australia, Division of Health Sciences</w:t>
      </w:r>
    </w:p>
    <w:p w:rsidR="007101E3" w:rsidRPr="004859A5" w:rsidRDefault="007101E3" w:rsidP="007101E3">
      <w:pPr>
        <w:rPr>
          <w:color w:val="auto"/>
        </w:rPr>
      </w:pPr>
      <w:r w:rsidRPr="004859A5">
        <w:rPr>
          <w:color w:val="auto"/>
        </w:rPr>
        <w:lastRenderedPageBreak/>
        <w:t>University of Sydney, Head of Department, Broken Hill</w:t>
      </w:r>
    </w:p>
    <w:p w:rsidR="00BC401C" w:rsidRPr="004859A5" w:rsidRDefault="00BC401C" w:rsidP="002A20F0">
      <w:pPr>
        <w:rPr>
          <w:color w:val="auto"/>
        </w:rPr>
      </w:pPr>
      <w:r w:rsidRPr="004859A5">
        <w:rPr>
          <w:color w:val="auto"/>
        </w:rPr>
        <w:t>University of Sydney</w:t>
      </w:r>
      <w:r w:rsidR="001D4C68" w:rsidRPr="004859A5">
        <w:rPr>
          <w:color w:val="auto"/>
        </w:rPr>
        <w:t>, Faculty of Health Sciences</w:t>
      </w:r>
    </w:p>
    <w:p w:rsidR="001D4C68" w:rsidRPr="004859A5" w:rsidRDefault="001D4C68" w:rsidP="002A20F0">
      <w:pPr>
        <w:rPr>
          <w:color w:val="auto"/>
        </w:rPr>
      </w:pPr>
      <w:r w:rsidRPr="004859A5">
        <w:rPr>
          <w:color w:val="auto"/>
        </w:rPr>
        <w:t>University of Sydney, Office of the Vice-Chancellor and Principal</w:t>
      </w:r>
    </w:p>
    <w:p w:rsidR="001D4C68" w:rsidRPr="004859A5" w:rsidRDefault="001D4C68" w:rsidP="002A20F0">
      <w:pPr>
        <w:rPr>
          <w:color w:val="auto"/>
        </w:rPr>
      </w:pPr>
      <w:r w:rsidRPr="004859A5">
        <w:rPr>
          <w:color w:val="auto"/>
        </w:rPr>
        <w:t>University of Tasmania, College of Health and Medicine</w:t>
      </w:r>
    </w:p>
    <w:p w:rsidR="0084491E" w:rsidRPr="004859A5" w:rsidRDefault="0084491E" w:rsidP="0084491E">
      <w:pPr>
        <w:rPr>
          <w:color w:val="auto"/>
        </w:rPr>
      </w:pPr>
      <w:r w:rsidRPr="004859A5">
        <w:rPr>
          <w:color w:val="auto"/>
        </w:rPr>
        <w:t>University of Tasmania, School of Health Sciences</w:t>
      </w:r>
    </w:p>
    <w:p w:rsidR="00BC401C" w:rsidRPr="004859A5" w:rsidRDefault="00BC401C" w:rsidP="002A20F0">
      <w:pPr>
        <w:rPr>
          <w:color w:val="auto"/>
        </w:rPr>
      </w:pPr>
      <w:r w:rsidRPr="004859A5">
        <w:rPr>
          <w:color w:val="auto"/>
        </w:rPr>
        <w:t>University of Western Australia</w:t>
      </w:r>
      <w:r w:rsidR="001D4C68" w:rsidRPr="004859A5">
        <w:rPr>
          <w:color w:val="auto"/>
        </w:rPr>
        <w:t>, Vice-Chancellor’s Office</w:t>
      </w:r>
    </w:p>
    <w:p w:rsidR="002A20F0" w:rsidRPr="004859A5" w:rsidRDefault="002A20F0" w:rsidP="002A20F0">
      <w:pPr>
        <w:rPr>
          <w:color w:val="auto"/>
        </w:rPr>
      </w:pPr>
      <w:r w:rsidRPr="004859A5">
        <w:rPr>
          <w:color w:val="auto"/>
        </w:rPr>
        <w:t xml:space="preserve">Victorian Government, </w:t>
      </w:r>
      <w:r w:rsidR="00E477FB" w:rsidRPr="00E477FB">
        <w:rPr>
          <w:color w:val="auto"/>
        </w:rPr>
        <w:t>Healt</w:t>
      </w:r>
      <w:r w:rsidR="00E477FB">
        <w:rPr>
          <w:color w:val="auto"/>
        </w:rPr>
        <w:t>h Services Policy and Workforce</w:t>
      </w:r>
      <w:r w:rsidR="00CC476C">
        <w:rPr>
          <w:color w:val="auto"/>
        </w:rPr>
        <w:t>,</w:t>
      </w:r>
      <w:r w:rsidR="00CC476C" w:rsidRPr="004859A5">
        <w:rPr>
          <w:color w:val="auto"/>
        </w:rPr>
        <w:t xml:space="preserve"> Department</w:t>
      </w:r>
      <w:r w:rsidRPr="004859A5">
        <w:rPr>
          <w:color w:val="auto"/>
        </w:rPr>
        <w:t xml:space="preserve"> of Health &amp; Human Services</w:t>
      </w:r>
    </w:p>
    <w:p w:rsidR="002A20F0" w:rsidRPr="004859A5" w:rsidRDefault="002A20F0" w:rsidP="002A20F0">
      <w:pPr>
        <w:rPr>
          <w:color w:val="auto"/>
        </w:rPr>
      </w:pPr>
      <w:r w:rsidRPr="004859A5">
        <w:rPr>
          <w:color w:val="auto"/>
        </w:rPr>
        <w:t>WA Primary Health Alliance (Perth North PHN, Perth South PHN and Country WA PHN)</w:t>
      </w:r>
    </w:p>
    <w:p w:rsidR="00B731CF" w:rsidRPr="004859A5" w:rsidRDefault="00B731CF" w:rsidP="002A20F0">
      <w:pPr>
        <w:rPr>
          <w:color w:val="auto"/>
        </w:rPr>
      </w:pPr>
      <w:r w:rsidRPr="004859A5">
        <w:rPr>
          <w:color w:val="auto"/>
        </w:rPr>
        <w:t>Western Australian Government, WA Country Health Service</w:t>
      </w:r>
    </w:p>
    <w:p w:rsidR="001056BA" w:rsidRPr="004859A5" w:rsidRDefault="006B2C41" w:rsidP="00326E00">
      <w:pPr>
        <w:rPr>
          <w:color w:val="auto"/>
        </w:rPr>
      </w:pPr>
      <w:r w:rsidRPr="004859A5">
        <w:rPr>
          <w:color w:val="auto"/>
        </w:rPr>
        <w:t>Western NSW Primary Health Network</w:t>
      </w:r>
    </w:p>
    <w:p w:rsidR="001056BA" w:rsidRPr="004859A5" w:rsidRDefault="00653BB4" w:rsidP="00326E00">
      <w:pPr>
        <w:rPr>
          <w:color w:val="auto"/>
        </w:rPr>
      </w:pPr>
      <w:r w:rsidRPr="004859A5">
        <w:rPr>
          <w:color w:val="auto"/>
        </w:rPr>
        <w:t>Western NSW Regional Training Hub, University of Sydney, School of Rural Health</w:t>
      </w:r>
    </w:p>
    <w:p w:rsidR="00B731CF" w:rsidRPr="004859A5" w:rsidRDefault="00B731CF" w:rsidP="00326E00">
      <w:pPr>
        <w:rPr>
          <w:color w:val="auto"/>
        </w:rPr>
      </w:pPr>
      <w:r w:rsidRPr="004859A5">
        <w:rPr>
          <w:color w:val="auto"/>
        </w:rPr>
        <w:t>Western Queensland Primary Health Network</w:t>
      </w:r>
    </w:p>
    <w:p w:rsidR="00577F26" w:rsidRPr="004859A5" w:rsidRDefault="00577F26" w:rsidP="00326E00">
      <w:pPr>
        <w:rPr>
          <w:color w:val="auto"/>
        </w:rPr>
      </w:pPr>
      <w:r w:rsidRPr="004859A5">
        <w:rPr>
          <w:color w:val="auto"/>
        </w:rPr>
        <w:t>Western Victoria Primary Health Network</w:t>
      </w:r>
    </w:p>
    <w:p w:rsidR="001056BA" w:rsidRPr="004859A5" w:rsidRDefault="001056BA" w:rsidP="00326E00">
      <w:pPr>
        <w:rPr>
          <w:color w:val="auto"/>
        </w:rPr>
      </w:pPr>
    </w:p>
    <w:p w:rsidR="001056BA" w:rsidRPr="00861599" w:rsidRDefault="001056BA" w:rsidP="00326E00"/>
    <w:p w:rsidR="001056BA" w:rsidRPr="00861599" w:rsidRDefault="001A663B" w:rsidP="00326E00">
      <w:r w:rsidRPr="00861599">
        <w:t xml:space="preserve">*Please note: Individuals who provided feedback independent of an organisation have not been named to protect </w:t>
      </w:r>
      <w:r w:rsidRPr="00861599">
        <w:rPr>
          <w:spacing w:val="-5"/>
        </w:rPr>
        <w:t xml:space="preserve">privacy. </w:t>
      </w:r>
      <w:r w:rsidRPr="00861599">
        <w:rPr>
          <w:spacing w:val="-6"/>
        </w:rPr>
        <w:t xml:space="preserve">We </w:t>
      </w:r>
      <w:r w:rsidRPr="00861599">
        <w:t>thank those who contributed and value the time, insights and knowledge they</w:t>
      </w:r>
      <w:r w:rsidRPr="00861599">
        <w:rPr>
          <w:spacing w:val="-30"/>
        </w:rPr>
        <w:t xml:space="preserve"> </w:t>
      </w:r>
      <w:r w:rsidRPr="00861599">
        <w:t>shared.</w:t>
      </w:r>
    </w:p>
    <w:p w:rsidR="001056BA" w:rsidRPr="00861599" w:rsidRDefault="001056BA" w:rsidP="00326E00">
      <w:bookmarkStart w:id="94" w:name="_bookmark9"/>
      <w:bookmarkEnd w:id="94"/>
    </w:p>
    <w:p w:rsidR="001056BA" w:rsidRPr="00861599" w:rsidRDefault="001056BA" w:rsidP="00326E00"/>
    <w:p w:rsidR="001056BA" w:rsidRPr="00861599" w:rsidRDefault="00677AD4" w:rsidP="00683F7E">
      <w:pPr>
        <w:jc w:val="center"/>
        <w:rPr>
          <w:sz w:val="24"/>
          <w:szCs w:val="24"/>
        </w:rPr>
      </w:pPr>
      <w:hyperlink r:id="rId23">
        <w:r w:rsidR="001A663B" w:rsidRPr="00861599">
          <w:rPr>
            <w:b/>
            <w:color w:val="434571"/>
            <w:spacing w:val="-4"/>
            <w:sz w:val="24"/>
          </w:rPr>
          <w:t>www.health.gov.au/National-Rural-Health-Commissioner</w:t>
        </w:r>
      </w:hyperlink>
    </w:p>
    <w:p w:rsidR="00BA2299" w:rsidRPr="00861599" w:rsidRDefault="001A663B" w:rsidP="00683F7E">
      <w:pPr>
        <w:jc w:val="center"/>
        <w:rPr>
          <w:szCs w:val="20"/>
        </w:rPr>
      </w:pPr>
      <w:r w:rsidRPr="00861599">
        <w:t>Information</w:t>
      </w:r>
      <w:r w:rsidRPr="00861599">
        <w:rPr>
          <w:spacing w:val="-14"/>
        </w:rPr>
        <w:t xml:space="preserve"> </w:t>
      </w:r>
      <w:r w:rsidRPr="00861599">
        <w:t>in</w:t>
      </w:r>
      <w:r w:rsidRPr="00861599">
        <w:rPr>
          <w:spacing w:val="-14"/>
        </w:rPr>
        <w:t xml:space="preserve"> </w:t>
      </w:r>
      <w:r w:rsidRPr="00861599">
        <w:t>this</w:t>
      </w:r>
      <w:r w:rsidRPr="00861599">
        <w:rPr>
          <w:spacing w:val="-14"/>
        </w:rPr>
        <w:t xml:space="preserve"> </w:t>
      </w:r>
      <w:r w:rsidRPr="00861599">
        <w:t>publication</w:t>
      </w:r>
      <w:r w:rsidRPr="00861599">
        <w:rPr>
          <w:spacing w:val="-14"/>
        </w:rPr>
        <w:t xml:space="preserve"> </w:t>
      </w:r>
      <w:r w:rsidRPr="00861599">
        <w:t>is</w:t>
      </w:r>
      <w:r w:rsidRPr="00861599">
        <w:rPr>
          <w:spacing w:val="-14"/>
        </w:rPr>
        <w:t xml:space="preserve"> </w:t>
      </w:r>
      <w:r w:rsidRPr="00861599">
        <w:t>correct</w:t>
      </w:r>
      <w:r w:rsidRPr="00861599">
        <w:rPr>
          <w:spacing w:val="-14"/>
        </w:rPr>
        <w:t xml:space="preserve"> </w:t>
      </w:r>
      <w:r w:rsidRPr="00861599">
        <w:t>as</w:t>
      </w:r>
      <w:r w:rsidRPr="00861599">
        <w:rPr>
          <w:spacing w:val="-14"/>
        </w:rPr>
        <w:t xml:space="preserve"> </w:t>
      </w:r>
      <w:r w:rsidRPr="00861599">
        <w:t>at</w:t>
      </w:r>
      <w:r w:rsidRPr="00861599">
        <w:rPr>
          <w:spacing w:val="-14"/>
        </w:rPr>
        <w:t xml:space="preserve"> </w:t>
      </w:r>
      <w:r w:rsidR="008E4F41">
        <w:t>March 2020</w:t>
      </w:r>
    </w:p>
    <w:p w:rsidR="00BA2299" w:rsidRPr="00861599" w:rsidRDefault="00BA2299" w:rsidP="00326E00"/>
    <w:p w:rsidR="00BA2299" w:rsidRPr="00861599" w:rsidRDefault="00BA2299" w:rsidP="00326E00"/>
    <w:p w:rsidR="00BA2299" w:rsidRPr="00861599" w:rsidRDefault="00BA2299" w:rsidP="00326E00"/>
    <w:p w:rsidR="00BA2299" w:rsidRPr="00861599" w:rsidRDefault="00BA2299" w:rsidP="00326E00"/>
    <w:p w:rsidR="00BA2299" w:rsidRPr="00861599" w:rsidRDefault="00BA2299" w:rsidP="00326E00"/>
    <w:p w:rsidR="00BA2299" w:rsidRPr="00861599" w:rsidRDefault="00BA2299" w:rsidP="00326E00"/>
    <w:sectPr w:rsidR="00BA2299" w:rsidRPr="00861599" w:rsidSect="004A7E3D">
      <w:headerReference w:type="even" r:id="rId24"/>
      <w:headerReference w:type="default" r:id="rId25"/>
      <w:footerReference w:type="even" r:id="rId26"/>
      <w:headerReference w:type="first" r:id="rId27"/>
      <w:pgSz w:w="11910" w:h="16840"/>
      <w:pgMar w:top="1135" w:right="1678" w:bottom="907" w:left="99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CA" w:rsidRDefault="00F859CA" w:rsidP="00326E00">
      <w:r>
        <w:separator/>
      </w:r>
    </w:p>
  </w:endnote>
  <w:endnote w:type="continuationSeparator" w:id="0">
    <w:p w:rsidR="00F859CA" w:rsidRDefault="00F859CA" w:rsidP="0032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ahom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Nova-Medium">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Footer"/>
    </w:pPr>
  </w:p>
  <w:p w:rsidR="00F859CA" w:rsidRDefault="00F859CA" w:rsidP="00326E0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009198"/>
      <w:docPartObj>
        <w:docPartGallery w:val="Page Numbers (Bottom of Page)"/>
        <w:docPartUnique/>
      </w:docPartObj>
    </w:sdtPr>
    <w:sdtEndPr>
      <w:rPr>
        <w:sz w:val="16"/>
      </w:rPr>
    </w:sdtEndPr>
    <w:sdtContent>
      <w:sdt>
        <w:sdtPr>
          <w:rPr>
            <w:sz w:val="16"/>
          </w:rPr>
          <w:id w:val="1728636285"/>
          <w:docPartObj>
            <w:docPartGallery w:val="Page Numbers (Top of Page)"/>
            <w:docPartUnique/>
          </w:docPartObj>
        </w:sdtPr>
        <w:sdtEndPr/>
        <w:sdtContent>
          <w:p w:rsidR="00F859CA" w:rsidRPr="00461789" w:rsidRDefault="00F859CA" w:rsidP="00461789">
            <w:pPr>
              <w:pStyle w:val="Footer"/>
              <w:jc w:val="right"/>
              <w:rPr>
                <w:sz w:val="16"/>
              </w:rPr>
            </w:pPr>
            <w:r w:rsidRPr="00461789">
              <w:rPr>
                <w:sz w:val="16"/>
              </w:rPr>
              <w:t xml:space="preserve">Page </w:t>
            </w:r>
            <w:r w:rsidRPr="00461789">
              <w:rPr>
                <w:sz w:val="16"/>
              </w:rPr>
              <w:fldChar w:fldCharType="begin"/>
            </w:r>
            <w:r w:rsidRPr="00461789">
              <w:rPr>
                <w:sz w:val="16"/>
              </w:rPr>
              <w:instrText xml:space="preserve"> PAGE </w:instrText>
            </w:r>
            <w:r w:rsidRPr="00461789">
              <w:rPr>
                <w:sz w:val="16"/>
              </w:rPr>
              <w:fldChar w:fldCharType="separate"/>
            </w:r>
            <w:r w:rsidR="00677AD4">
              <w:rPr>
                <w:noProof/>
                <w:sz w:val="16"/>
              </w:rPr>
              <w:t>1</w:t>
            </w:r>
            <w:r w:rsidRPr="00461789">
              <w:rPr>
                <w:sz w:val="16"/>
              </w:rPr>
              <w:fldChar w:fldCharType="end"/>
            </w:r>
            <w:r w:rsidRPr="00461789">
              <w:rPr>
                <w:sz w:val="16"/>
              </w:rPr>
              <w:t xml:space="preserve"> of </w:t>
            </w:r>
            <w:r w:rsidRPr="00461789">
              <w:rPr>
                <w:sz w:val="16"/>
              </w:rPr>
              <w:fldChar w:fldCharType="begin"/>
            </w:r>
            <w:r w:rsidRPr="00461789">
              <w:rPr>
                <w:sz w:val="16"/>
              </w:rPr>
              <w:instrText xml:space="preserve"> NUMPAGES  </w:instrText>
            </w:r>
            <w:r w:rsidRPr="00461789">
              <w:rPr>
                <w:sz w:val="16"/>
              </w:rPr>
              <w:fldChar w:fldCharType="separate"/>
            </w:r>
            <w:r w:rsidR="00677AD4">
              <w:rPr>
                <w:noProof/>
                <w:sz w:val="16"/>
              </w:rPr>
              <w:t>17</w:t>
            </w:r>
            <w:r w:rsidRPr="00461789">
              <w:rPr>
                <w:sz w:val="16"/>
              </w:rPr>
              <w:fldChar w:fldCharType="end"/>
            </w:r>
          </w:p>
        </w:sdtContent>
      </w:sdt>
    </w:sdtContent>
  </w:sdt>
  <w:p w:rsidR="00F859CA" w:rsidRDefault="00F859CA" w:rsidP="00326E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911461"/>
      <w:docPartObj>
        <w:docPartGallery w:val="Page Numbers (Bottom of Page)"/>
        <w:docPartUnique/>
      </w:docPartObj>
    </w:sdtPr>
    <w:sdtEndPr/>
    <w:sdtContent>
      <w:sdt>
        <w:sdtPr>
          <w:id w:val="-2024461571"/>
          <w:docPartObj>
            <w:docPartGallery w:val="Page Numbers (Top of Page)"/>
            <w:docPartUnique/>
          </w:docPartObj>
        </w:sdtPr>
        <w:sdtEndPr/>
        <w:sdtContent>
          <w:p w:rsidR="00F859CA" w:rsidRDefault="00F859CA" w:rsidP="00326E00">
            <w:pPr>
              <w:pStyle w:val="Footer"/>
            </w:pPr>
            <w:r w:rsidRPr="004A7E3D">
              <w:t xml:space="preserve">Page </w:t>
            </w:r>
            <w:r w:rsidRPr="004A7E3D">
              <w:fldChar w:fldCharType="begin"/>
            </w:r>
            <w:r w:rsidRPr="004A7E3D">
              <w:instrText xml:space="preserve"> PAGE </w:instrText>
            </w:r>
            <w:r w:rsidRPr="004A7E3D">
              <w:fldChar w:fldCharType="separate"/>
            </w:r>
            <w:r>
              <w:rPr>
                <w:noProof/>
              </w:rPr>
              <w:t>14</w:t>
            </w:r>
            <w:r w:rsidRPr="004A7E3D">
              <w:fldChar w:fldCharType="end"/>
            </w:r>
            <w:r w:rsidRPr="004A7E3D">
              <w:t xml:space="preserve"> of </w:t>
            </w:r>
            <w:r>
              <w:fldChar w:fldCharType="begin"/>
            </w:r>
            <w:r>
              <w:instrText xml:space="preserve"> NUMPAGES  </w:instrText>
            </w:r>
            <w:r>
              <w:fldChar w:fldCharType="separate"/>
            </w:r>
            <w:r w:rsidR="00C23A0D">
              <w:rPr>
                <w:noProof/>
              </w:rPr>
              <w:t>17</w:t>
            </w:r>
            <w:r>
              <w:rPr>
                <w:noProof/>
              </w:rPr>
              <w:fldChar w:fldCharType="end"/>
            </w:r>
          </w:p>
        </w:sdtContent>
      </w:sdt>
    </w:sdtContent>
  </w:sdt>
  <w:p w:rsidR="00F859CA" w:rsidRDefault="00F859CA" w:rsidP="00326E00"/>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383571"/>
      <w:docPartObj>
        <w:docPartGallery w:val="Page Numbers (Bottom of Page)"/>
        <w:docPartUnique/>
      </w:docPartObj>
    </w:sdtPr>
    <w:sdtEndPr/>
    <w:sdtContent>
      <w:sdt>
        <w:sdtPr>
          <w:id w:val="1800880790"/>
          <w:docPartObj>
            <w:docPartGallery w:val="Page Numbers (Top of Page)"/>
            <w:docPartUnique/>
          </w:docPartObj>
        </w:sdtPr>
        <w:sdtEndPr/>
        <w:sdtContent>
          <w:p w:rsidR="00F859CA" w:rsidRDefault="00F859CA" w:rsidP="0057768F">
            <w:pPr>
              <w:pStyle w:val="Footer"/>
              <w:jc w:val="right"/>
            </w:pPr>
            <w:r w:rsidRPr="0057768F">
              <w:rPr>
                <w:sz w:val="16"/>
              </w:rPr>
              <w:t xml:space="preserve">Page </w:t>
            </w:r>
            <w:r w:rsidRPr="0057768F">
              <w:rPr>
                <w:sz w:val="16"/>
              </w:rPr>
              <w:fldChar w:fldCharType="begin"/>
            </w:r>
            <w:r w:rsidRPr="0057768F">
              <w:rPr>
                <w:sz w:val="16"/>
              </w:rPr>
              <w:instrText xml:space="preserve"> PAGE </w:instrText>
            </w:r>
            <w:r w:rsidRPr="0057768F">
              <w:rPr>
                <w:sz w:val="16"/>
              </w:rPr>
              <w:fldChar w:fldCharType="separate"/>
            </w:r>
            <w:r w:rsidR="00677AD4">
              <w:rPr>
                <w:noProof/>
                <w:sz w:val="16"/>
              </w:rPr>
              <w:t>17</w:t>
            </w:r>
            <w:r w:rsidRPr="0057768F">
              <w:rPr>
                <w:sz w:val="16"/>
              </w:rPr>
              <w:fldChar w:fldCharType="end"/>
            </w:r>
            <w:r w:rsidRPr="0057768F">
              <w:rPr>
                <w:sz w:val="16"/>
              </w:rPr>
              <w:t xml:space="preserve"> of </w:t>
            </w:r>
            <w:r w:rsidRPr="0057768F">
              <w:rPr>
                <w:sz w:val="16"/>
              </w:rPr>
              <w:fldChar w:fldCharType="begin"/>
            </w:r>
            <w:r w:rsidRPr="0057768F">
              <w:rPr>
                <w:sz w:val="16"/>
              </w:rPr>
              <w:instrText xml:space="preserve"> NUMPAGES  </w:instrText>
            </w:r>
            <w:r w:rsidRPr="0057768F">
              <w:rPr>
                <w:sz w:val="16"/>
              </w:rPr>
              <w:fldChar w:fldCharType="separate"/>
            </w:r>
            <w:r w:rsidR="00677AD4">
              <w:rPr>
                <w:noProof/>
                <w:sz w:val="16"/>
              </w:rPr>
              <w:t>17</w:t>
            </w:r>
            <w:r w:rsidRPr="0057768F">
              <w:rPr>
                <w:sz w:val="16"/>
              </w:rPr>
              <w:fldChar w:fldCharType="end"/>
            </w:r>
          </w:p>
        </w:sdtContent>
      </w:sdt>
    </w:sdtContent>
  </w:sdt>
  <w:p w:rsidR="00F859CA" w:rsidRPr="004A7E3D" w:rsidRDefault="00F859CA" w:rsidP="00326E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782436"/>
      <w:docPartObj>
        <w:docPartGallery w:val="Page Numbers (Bottom of Page)"/>
        <w:docPartUnique/>
      </w:docPartObj>
    </w:sdtPr>
    <w:sdtEndPr/>
    <w:sdtContent>
      <w:sdt>
        <w:sdtPr>
          <w:id w:val="-793828986"/>
          <w:docPartObj>
            <w:docPartGallery w:val="Page Numbers (Top of Page)"/>
            <w:docPartUnique/>
          </w:docPartObj>
        </w:sdtPr>
        <w:sdtEndPr/>
        <w:sdtContent>
          <w:p w:rsidR="00F859CA" w:rsidRDefault="00F859CA" w:rsidP="00326E00">
            <w:pPr>
              <w:pStyle w:val="Footer"/>
            </w:pPr>
            <w:r w:rsidRPr="00EF19BE">
              <w:t xml:space="preserve">Page </w:t>
            </w:r>
            <w:r w:rsidRPr="00EF19BE">
              <w:fldChar w:fldCharType="begin"/>
            </w:r>
            <w:r w:rsidRPr="00EF19BE">
              <w:instrText xml:space="preserve"> PAGE </w:instrText>
            </w:r>
            <w:r w:rsidRPr="00EF19BE">
              <w:fldChar w:fldCharType="separate"/>
            </w:r>
            <w:r>
              <w:rPr>
                <w:noProof/>
              </w:rPr>
              <w:t>16</w:t>
            </w:r>
            <w:r w:rsidRPr="00EF19BE">
              <w:fldChar w:fldCharType="end"/>
            </w:r>
            <w:r w:rsidRPr="00EF19BE">
              <w:t xml:space="preserve"> of </w:t>
            </w:r>
            <w:r>
              <w:fldChar w:fldCharType="begin"/>
            </w:r>
            <w:r>
              <w:instrText xml:space="preserve"> NUMPAGES  </w:instrText>
            </w:r>
            <w:r>
              <w:fldChar w:fldCharType="separate"/>
            </w:r>
            <w:r w:rsidR="00C23A0D">
              <w:rPr>
                <w:noProof/>
              </w:rPr>
              <w:t>17</w:t>
            </w:r>
            <w:r>
              <w:rPr>
                <w:noProof/>
              </w:rPr>
              <w:fldChar w:fldCharType="end"/>
            </w:r>
          </w:p>
        </w:sdtContent>
      </w:sdt>
    </w:sdtContent>
  </w:sdt>
  <w:p w:rsidR="00F859CA" w:rsidRDefault="00F859CA" w:rsidP="00326E0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CA" w:rsidRDefault="00F859CA" w:rsidP="00326E00">
      <w:r>
        <w:separator/>
      </w:r>
    </w:p>
  </w:footnote>
  <w:footnote w:type="continuationSeparator" w:id="0">
    <w:p w:rsidR="00F859CA" w:rsidRDefault="00F859CA" w:rsidP="00326E00">
      <w:r>
        <w:continuationSeparator/>
      </w:r>
    </w:p>
  </w:footnote>
  <w:footnote w:id="1">
    <w:p w:rsidR="00F859CA" w:rsidRPr="009E20E4" w:rsidRDefault="00F859CA" w:rsidP="00326E00">
      <w:pPr>
        <w:pStyle w:val="FootnoteText"/>
      </w:pPr>
      <w:r>
        <w:rPr>
          <w:rStyle w:val="FootnoteReference"/>
        </w:rPr>
        <w:footnoteRef/>
      </w:r>
      <w:r>
        <w:t xml:space="preserve"> </w:t>
      </w:r>
      <w:r w:rsidRPr="00461789">
        <w:rPr>
          <w:sz w:val="16"/>
        </w:rPr>
        <w:t>Australian</w:t>
      </w:r>
      <w:r w:rsidRPr="00461789">
        <w:rPr>
          <w:spacing w:val="-12"/>
          <w:sz w:val="16"/>
        </w:rPr>
        <w:t xml:space="preserve"> </w:t>
      </w:r>
      <w:r w:rsidRPr="00461789">
        <w:rPr>
          <w:sz w:val="16"/>
        </w:rPr>
        <w:t>Allied</w:t>
      </w:r>
      <w:r w:rsidRPr="00461789">
        <w:rPr>
          <w:spacing w:val="-12"/>
          <w:sz w:val="16"/>
        </w:rPr>
        <w:t xml:space="preserve"> </w:t>
      </w:r>
      <w:r w:rsidRPr="00461789">
        <w:rPr>
          <w:sz w:val="16"/>
        </w:rPr>
        <w:t>Health</w:t>
      </w:r>
      <w:r w:rsidRPr="00461789">
        <w:rPr>
          <w:spacing w:val="-12"/>
          <w:sz w:val="16"/>
        </w:rPr>
        <w:t xml:space="preserve"> </w:t>
      </w:r>
      <w:r w:rsidRPr="00461789">
        <w:rPr>
          <w:sz w:val="16"/>
        </w:rPr>
        <w:t>Leadership</w:t>
      </w:r>
      <w:r w:rsidRPr="00461789">
        <w:rPr>
          <w:spacing w:val="-12"/>
          <w:sz w:val="16"/>
        </w:rPr>
        <w:t xml:space="preserve"> </w:t>
      </w:r>
      <w:r w:rsidRPr="00461789">
        <w:rPr>
          <w:sz w:val="16"/>
        </w:rPr>
        <w:t>Forum</w:t>
      </w:r>
      <w:r w:rsidRPr="00461789">
        <w:rPr>
          <w:spacing w:val="-12"/>
          <w:sz w:val="16"/>
        </w:rPr>
        <w:t xml:space="preserve"> </w:t>
      </w:r>
      <w:r w:rsidRPr="00461789">
        <w:rPr>
          <w:sz w:val="16"/>
        </w:rPr>
        <w:t>(2019)</w:t>
      </w:r>
      <w:r w:rsidRPr="00461789">
        <w:rPr>
          <w:spacing w:val="-12"/>
          <w:sz w:val="16"/>
        </w:rPr>
        <w:t xml:space="preserve"> </w:t>
      </w:r>
      <w:r w:rsidRPr="00461789">
        <w:rPr>
          <w:sz w:val="16"/>
        </w:rPr>
        <w:t>What</w:t>
      </w:r>
      <w:r w:rsidRPr="00461789">
        <w:rPr>
          <w:spacing w:val="-12"/>
          <w:sz w:val="16"/>
        </w:rPr>
        <w:t xml:space="preserve"> </w:t>
      </w:r>
      <w:r w:rsidRPr="00461789">
        <w:rPr>
          <w:sz w:val="16"/>
        </w:rPr>
        <w:t>is</w:t>
      </w:r>
      <w:r w:rsidRPr="00461789">
        <w:rPr>
          <w:spacing w:val="-12"/>
          <w:sz w:val="16"/>
        </w:rPr>
        <w:t xml:space="preserve"> </w:t>
      </w:r>
      <w:r w:rsidRPr="00461789">
        <w:rPr>
          <w:sz w:val="16"/>
        </w:rPr>
        <w:t>Allied</w:t>
      </w:r>
      <w:r w:rsidRPr="00461789">
        <w:rPr>
          <w:spacing w:val="-12"/>
          <w:sz w:val="16"/>
        </w:rPr>
        <w:t xml:space="preserve"> </w:t>
      </w:r>
      <w:r w:rsidRPr="00461789">
        <w:rPr>
          <w:sz w:val="16"/>
        </w:rPr>
        <w:t>Health?</w:t>
      </w:r>
      <w:r w:rsidRPr="00461789">
        <w:rPr>
          <w:spacing w:val="-12"/>
          <w:sz w:val="16"/>
        </w:rPr>
        <w:t xml:space="preserve"> </w:t>
      </w:r>
      <w:r w:rsidRPr="00461789">
        <w:rPr>
          <w:sz w:val="16"/>
        </w:rPr>
        <w:t>[Accessed</w:t>
      </w:r>
      <w:r w:rsidRPr="00461789">
        <w:rPr>
          <w:spacing w:val="-12"/>
          <w:sz w:val="16"/>
        </w:rPr>
        <w:t xml:space="preserve"> </w:t>
      </w:r>
      <w:r w:rsidRPr="00461789">
        <w:rPr>
          <w:sz w:val="16"/>
        </w:rPr>
        <w:t>12</w:t>
      </w:r>
      <w:r w:rsidRPr="00461789">
        <w:rPr>
          <w:spacing w:val="-12"/>
          <w:sz w:val="16"/>
        </w:rPr>
        <w:t xml:space="preserve"> </w:t>
      </w:r>
      <w:r w:rsidRPr="00461789">
        <w:rPr>
          <w:sz w:val="16"/>
        </w:rPr>
        <w:t>Sep</w:t>
      </w:r>
      <w:r w:rsidRPr="00461789">
        <w:rPr>
          <w:spacing w:val="-12"/>
          <w:sz w:val="16"/>
        </w:rPr>
        <w:t xml:space="preserve"> </w:t>
      </w:r>
      <w:r w:rsidRPr="00461789">
        <w:rPr>
          <w:sz w:val="16"/>
        </w:rPr>
        <w:t>2019]</w:t>
      </w:r>
      <w:r w:rsidRPr="00461789">
        <w:rPr>
          <w:spacing w:val="-12"/>
          <w:sz w:val="16"/>
        </w:rPr>
        <w:t xml:space="preserve"> </w:t>
      </w:r>
      <w:r w:rsidRPr="00461789">
        <w:rPr>
          <w:sz w:val="16"/>
        </w:rPr>
        <w:t>Retrieved</w:t>
      </w:r>
      <w:r w:rsidRPr="00461789">
        <w:rPr>
          <w:spacing w:val="-12"/>
          <w:sz w:val="16"/>
        </w:rPr>
        <w:t xml:space="preserve"> </w:t>
      </w:r>
      <w:r w:rsidRPr="00461789">
        <w:rPr>
          <w:sz w:val="16"/>
        </w:rPr>
        <w:t>from:</w:t>
      </w:r>
      <w:r w:rsidRPr="00461789">
        <w:rPr>
          <w:spacing w:val="-12"/>
          <w:sz w:val="16"/>
        </w:rPr>
        <w:t xml:space="preserve"> </w:t>
      </w:r>
      <w:r w:rsidRPr="00461789">
        <w:rPr>
          <w:sz w:val="16"/>
        </w:rPr>
        <w:t>https://</w:t>
      </w:r>
      <w:r w:rsidRPr="00461789">
        <w:rPr>
          <w:spacing w:val="-2"/>
          <w:sz w:val="16"/>
        </w:rPr>
        <w:t xml:space="preserve"> </w:t>
      </w:r>
      <w:r w:rsidRPr="00461789">
        <w:rPr>
          <w:sz w:val="16"/>
        </w:rPr>
        <w:t>aahlf.com/what-is-allied-health.</w:t>
      </w:r>
    </w:p>
  </w:footnote>
  <w:footnote w:id="2">
    <w:p w:rsidR="00F859CA" w:rsidRPr="00603405" w:rsidRDefault="00F859CA" w:rsidP="00326E00">
      <w:pPr>
        <w:pStyle w:val="FootnoteText"/>
        <w:rPr>
          <w:sz w:val="12"/>
        </w:rPr>
      </w:pPr>
      <w:r w:rsidRPr="00170ADA">
        <w:rPr>
          <w:rStyle w:val="FootnoteReference"/>
          <w:sz w:val="18"/>
        </w:rPr>
        <w:footnoteRef/>
      </w:r>
      <w:r w:rsidRPr="00170ADA">
        <w:rPr>
          <w:sz w:val="18"/>
        </w:rPr>
        <w:t xml:space="preserve"> </w:t>
      </w:r>
      <w:r w:rsidRPr="00451147">
        <w:rPr>
          <w:sz w:val="16"/>
        </w:rPr>
        <w:t>Australian</w:t>
      </w:r>
      <w:r w:rsidRPr="00451147">
        <w:rPr>
          <w:spacing w:val="-15"/>
          <w:sz w:val="16"/>
        </w:rPr>
        <w:t xml:space="preserve"> </w:t>
      </w:r>
      <w:r w:rsidRPr="00451147">
        <w:rPr>
          <w:sz w:val="16"/>
        </w:rPr>
        <w:t>Government</w:t>
      </w:r>
      <w:r w:rsidRPr="00451147">
        <w:rPr>
          <w:spacing w:val="-15"/>
          <w:sz w:val="16"/>
        </w:rPr>
        <w:t xml:space="preserve"> </w:t>
      </w:r>
      <w:r w:rsidRPr="00451147">
        <w:rPr>
          <w:sz w:val="16"/>
        </w:rPr>
        <w:t>(2019) Statement of Expectations January –June 2020</w:t>
      </w:r>
      <w:r w:rsidRPr="00451147">
        <w:rPr>
          <w:spacing w:val="-15"/>
          <w:sz w:val="16"/>
        </w:rPr>
        <w:t xml:space="preserve"> </w:t>
      </w:r>
      <w:r w:rsidRPr="00451147">
        <w:rPr>
          <w:sz w:val="16"/>
        </w:rPr>
        <w:t>[Accessed</w:t>
      </w:r>
      <w:r w:rsidRPr="00451147">
        <w:rPr>
          <w:spacing w:val="-15"/>
          <w:sz w:val="16"/>
        </w:rPr>
        <w:t xml:space="preserve"> </w:t>
      </w:r>
      <w:r w:rsidRPr="00451147">
        <w:rPr>
          <w:sz w:val="16"/>
        </w:rPr>
        <w:t>12</w:t>
      </w:r>
      <w:r w:rsidRPr="00451147">
        <w:rPr>
          <w:spacing w:val="-15"/>
          <w:sz w:val="16"/>
        </w:rPr>
        <w:t xml:space="preserve"> </w:t>
      </w:r>
      <w:r w:rsidRPr="00451147">
        <w:rPr>
          <w:sz w:val="16"/>
        </w:rPr>
        <w:t>Sep</w:t>
      </w:r>
      <w:r w:rsidRPr="00451147">
        <w:rPr>
          <w:spacing w:val="-15"/>
          <w:sz w:val="16"/>
        </w:rPr>
        <w:t xml:space="preserve"> </w:t>
      </w:r>
      <w:r w:rsidRPr="00451147">
        <w:rPr>
          <w:sz w:val="16"/>
        </w:rPr>
        <w:t>2019]</w:t>
      </w:r>
      <w:r w:rsidRPr="00451147">
        <w:rPr>
          <w:spacing w:val="-15"/>
          <w:sz w:val="16"/>
        </w:rPr>
        <w:t xml:space="preserve"> </w:t>
      </w:r>
      <w:r w:rsidRPr="00451147">
        <w:rPr>
          <w:sz w:val="16"/>
        </w:rPr>
        <w:t>Retrieved</w:t>
      </w:r>
      <w:r w:rsidRPr="00451147">
        <w:rPr>
          <w:spacing w:val="-15"/>
          <w:sz w:val="16"/>
        </w:rPr>
        <w:t xml:space="preserve"> </w:t>
      </w:r>
      <w:r w:rsidRPr="00451147">
        <w:rPr>
          <w:sz w:val="16"/>
        </w:rPr>
        <w:t>from:</w:t>
      </w:r>
      <w:r w:rsidRPr="00451147">
        <w:rPr>
          <w:spacing w:val="-2"/>
          <w:sz w:val="16"/>
        </w:rPr>
        <w:t xml:space="preserve"> </w:t>
      </w:r>
      <w:r w:rsidRPr="00451147">
        <w:rPr>
          <w:sz w:val="16"/>
        </w:rPr>
        <w:t>https://www1.health.gov.au/internet/main/publishing.nsf/Content/National-Rural-Health-Commissioner-publications</w:t>
      </w:r>
    </w:p>
  </w:footnote>
  <w:footnote w:id="3">
    <w:p w:rsidR="00F859CA" w:rsidRPr="00603405" w:rsidRDefault="00F859CA" w:rsidP="00326E00">
      <w:pPr>
        <w:pStyle w:val="FootnoteText"/>
        <w:rPr>
          <w:sz w:val="12"/>
        </w:rPr>
      </w:pPr>
      <w:r w:rsidRPr="00603405">
        <w:rPr>
          <w:rStyle w:val="FootnoteReference"/>
          <w:sz w:val="12"/>
        </w:rPr>
        <w:footnoteRef/>
      </w:r>
      <w:r w:rsidRPr="00603405">
        <w:rPr>
          <w:sz w:val="12"/>
        </w:rPr>
        <w:t xml:space="preserve"> </w:t>
      </w:r>
      <w:r w:rsidRPr="00451147">
        <w:rPr>
          <w:sz w:val="16"/>
        </w:rPr>
        <w:t>Australian</w:t>
      </w:r>
      <w:r w:rsidRPr="00451147">
        <w:rPr>
          <w:spacing w:val="-15"/>
          <w:sz w:val="16"/>
        </w:rPr>
        <w:t xml:space="preserve"> </w:t>
      </w:r>
      <w:r w:rsidRPr="00451147">
        <w:rPr>
          <w:sz w:val="16"/>
        </w:rPr>
        <w:t>Government</w:t>
      </w:r>
      <w:r w:rsidRPr="00451147">
        <w:rPr>
          <w:spacing w:val="-15"/>
          <w:sz w:val="16"/>
        </w:rPr>
        <w:t xml:space="preserve"> </w:t>
      </w:r>
      <w:r w:rsidRPr="00451147">
        <w:rPr>
          <w:sz w:val="16"/>
        </w:rPr>
        <w:t>(2018) Statement of Expectations January –December 2019</w:t>
      </w:r>
      <w:r w:rsidRPr="00451147">
        <w:rPr>
          <w:spacing w:val="-15"/>
          <w:sz w:val="16"/>
        </w:rPr>
        <w:t xml:space="preserve"> </w:t>
      </w:r>
      <w:r w:rsidRPr="00451147">
        <w:rPr>
          <w:sz w:val="16"/>
        </w:rPr>
        <w:t>[Accessed</w:t>
      </w:r>
      <w:r w:rsidRPr="00451147">
        <w:rPr>
          <w:spacing w:val="-15"/>
          <w:sz w:val="16"/>
        </w:rPr>
        <w:t xml:space="preserve"> </w:t>
      </w:r>
      <w:r w:rsidRPr="00451147">
        <w:rPr>
          <w:sz w:val="16"/>
        </w:rPr>
        <w:t>12</w:t>
      </w:r>
      <w:r w:rsidRPr="00451147">
        <w:rPr>
          <w:spacing w:val="-15"/>
          <w:sz w:val="16"/>
        </w:rPr>
        <w:t xml:space="preserve"> </w:t>
      </w:r>
      <w:r w:rsidRPr="00451147">
        <w:rPr>
          <w:sz w:val="16"/>
        </w:rPr>
        <w:t>Sep</w:t>
      </w:r>
      <w:r w:rsidRPr="00451147">
        <w:rPr>
          <w:spacing w:val="-15"/>
          <w:sz w:val="16"/>
        </w:rPr>
        <w:t xml:space="preserve"> </w:t>
      </w:r>
      <w:r w:rsidRPr="00451147">
        <w:rPr>
          <w:sz w:val="16"/>
        </w:rPr>
        <w:t>2019]</w:t>
      </w:r>
      <w:r w:rsidRPr="00451147">
        <w:rPr>
          <w:spacing w:val="-15"/>
          <w:sz w:val="16"/>
        </w:rPr>
        <w:t xml:space="preserve"> </w:t>
      </w:r>
      <w:r w:rsidRPr="00451147">
        <w:rPr>
          <w:sz w:val="16"/>
        </w:rPr>
        <w:t>Retrieved</w:t>
      </w:r>
      <w:r w:rsidRPr="00451147">
        <w:rPr>
          <w:spacing w:val="-15"/>
          <w:sz w:val="16"/>
        </w:rPr>
        <w:t xml:space="preserve"> </w:t>
      </w:r>
      <w:r w:rsidRPr="00451147">
        <w:rPr>
          <w:sz w:val="16"/>
        </w:rPr>
        <w:t>from:</w:t>
      </w:r>
      <w:r w:rsidRPr="00451147">
        <w:rPr>
          <w:spacing w:val="-2"/>
          <w:sz w:val="16"/>
        </w:rPr>
        <w:t xml:space="preserve"> </w:t>
      </w:r>
      <w:r w:rsidRPr="00451147">
        <w:rPr>
          <w:sz w:val="16"/>
        </w:rPr>
        <w:t>https://www1.health.gov.au/internet/main/publishing.nsf/Content/National-Rural-Health-Commissioner-publications</w:t>
      </w:r>
    </w:p>
    <w:p w:rsidR="00F859CA" w:rsidRPr="000356EE" w:rsidRDefault="00F859CA" w:rsidP="00326E00">
      <w:pPr>
        <w:pStyle w:val="FootnoteText"/>
      </w:pPr>
    </w:p>
  </w:footnote>
  <w:footnote w:id="4">
    <w:p w:rsidR="00F859CA" w:rsidRPr="00812007" w:rsidRDefault="00F859CA" w:rsidP="00326E00">
      <w:pPr>
        <w:rPr>
          <w:rFonts w:hAnsi="Proxima Nova" w:cs="Proxima Nova"/>
          <w:szCs w:val="18"/>
        </w:rPr>
      </w:pPr>
      <w:r>
        <w:rPr>
          <w:rStyle w:val="FootnoteReference"/>
        </w:rPr>
        <w:footnoteRef/>
      </w:r>
      <w:r>
        <w:t xml:space="preserve"> </w:t>
      </w:r>
      <w:r w:rsidRPr="00722005">
        <w:rPr>
          <w:spacing w:val="-2"/>
          <w:sz w:val="16"/>
        </w:rPr>
        <w:t>Commonwealth</w:t>
      </w:r>
      <w:r w:rsidRPr="00722005">
        <w:rPr>
          <w:sz w:val="16"/>
        </w:rPr>
        <w:t xml:space="preserve"> </w:t>
      </w:r>
      <w:r w:rsidRPr="00722005">
        <w:rPr>
          <w:spacing w:val="-1"/>
          <w:sz w:val="16"/>
        </w:rPr>
        <w:t>of</w:t>
      </w:r>
      <w:r w:rsidRPr="00722005">
        <w:rPr>
          <w:sz w:val="16"/>
        </w:rPr>
        <w:t xml:space="preserve"> </w:t>
      </w:r>
      <w:r w:rsidRPr="00722005">
        <w:rPr>
          <w:spacing w:val="-2"/>
          <w:sz w:val="16"/>
        </w:rPr>
        <w:t>Australia</w:t>
      </w:r>
      <w:r w:rsidRPr="00722005">
        <w:rPr>
          <w:sz w:val="16"/>
        </w:rPr>
        <w:t xml:space="preserve"> </w:t>
      </w:r>
      <w:r w:rsidRPr="00722005">
        <w:rPr>
          <w:spacing w:val="-2"/>
          <w:sz w:val="16"/>
        </w:rPr>
        <w:t>(Department</w:t>
      </w:r>
      <w:r w:rsidRPr="00722005">
        <w:rPr>
          <w:sz w:val="16"/>
        </w:rPr>
        <w:t xml:space="preserve"> </w:t>
      </w:r>
      <w:r w:rsidRPr="00722005">
        <w:rPr>
          <w:spacing w:val="-1"/>
          <w:sz w:val="16"/>
        </w:rPr>
        <w:t>of</w:t>
      </w:r>
      <w:r w:rsidRPr="00722005">
        <w:rPr>
          <w:spacing w:val="-16"/>
          <w:sz w:val="16"/>
        </w:rPr>
        <w:t xml:space="preserve"> </w:t>
      </w:r>
      <w:r w:rsidRPr="00722005">
        <w:rPr>
          <w:spacing w:val="-2"/>
          <w:sz w:val="16"/>
        </w:rPr>
        <w:t xml:space="preserve">Health). </w:t>
      </w:r>
      <w:r w:rsidRPr="00722005">
        <w:rPr>
          <w:i/>
          <w:sz w:val="16"/>
        </w:rPr>
        <w:t>The</w:t>
      </w:r>
      <w:r w:rsidRPr="00722005">
        <w:rPr>
          <w:i/>
          <w:spacing w:val="-15"/>
          <w:sz w:val="16"/>
        </w:rPr>
        <w:t xml:space="preserve"> </w:t>
      </w:r>
      <w:r w:rsidRPr="00722005">
        <w:rPr>
          <w:i/>
          <w:sz w:val="16"/>
        </w:rPr>
        <w:t>Aboriginal</w:t>
      </w:r>
      <w:r w:rsidRPr="00722005">
        <w:rPr>
          <w:i/>
          <w:spacing w:val="-15"/>
          <w:sz w:val="16"/>
        </w:rPr>
        <w:t xml:space="preserve"> </w:t>
      </w:r>
      <w:r w:rsidRPr="00722005">
        <w:rPr>
          <w:i/>
          <w:sz w:val="16"/>
        </w:rPr>
        <w:t>and</w:t>
      </w:r>
      <w:r w:rsidRPr="00722005">
        <w:rPr>
          <w:i/>
          <w:spacing w:val="-15"/>
          <w:sz w:val="16"/>
        </w:rPr>
        <w:t xml:space="preserve"> </w:t>
      </w:r>
      <w:r w:rsidRPr="00722005">
        <w:rPr>
          <w:i/>
          <w:spacing w:val="-6"/>
          <w:sz w:val="16"/>
        </w:rPr>
        <w:t>Torres</w:t>
      </w:r>
      <w:r w:rsidRPr="00722005">
        <w:rPr>
          <w:i/>
          <w:spacing w:val="-15"/>
          <w:sz w:val="16"/>
        </w:rPr>
        <w:t xml:space="preserve"> </w:t>
      </w:r>
      <w:r w:rsidRPr="00722005">
        <w:rPr>
          <w:i/>
          <w:sz w:val="16"/>
        </w:rPr>
        <w:t>Strait</w:t>
      </w:r>
      <w:r w:rsidRPr="00722005">
        <w:rPr>
          <w:i/>
          <w:spacing w:val="-15"/>
          <w:sz w:val="16"/>
        </w:rPr>
        <w:t xml:space="preserve"> </w:t>
      </w:r>
      <w:r w:rsidRPr="00722005">
        <w:rPr>
          <w:i/>
          <w:sz w:val="16"/>
        </w:rPr>
        <w:t>Islander</w:t>
      </w:r>
      <w:r w:rsidRPr="00722005">
        <w:rPr>
          <w:i/>
          <w:spacing w:val="-15"/>
          <w:sz w:val="16"/>
        </w:rPr>
        <w:t xml:space="preserve"> </w:t>
      </w:r>
      <w:r w:rsidRPr="00722005">
        <w:rPr>
          <w:i/>
          <w:sz w:val="16"/>
        </w:rPr>
        <w:t>Health</w:t>
      </w:r>
      <w:r w:rsidRPr="00722005">
        <w:rPr>
          <w:i/>
          <w:spacing w:val="-15"/>
          <w:sz w:val="16"/>
        </w:rPr>
        <w:t xml:space="preserve"> </w:t>
      </w:r>
      <w:r w:rsidRPr="00722005">
        <w:rPr>
          <w:i/>
          <w:sz w:val="16"/>
        </w:rPr>
        <w:t>Curriculum</w:t>
      </w:r>
      <w:r w:rsidRPr="00722005">
        <w:rPr>
          <w:i/>
          <w:spacing w:val="-15"/>
          <w:sz w:val="16"/>
        </w:rPr>
        <w:t xml:space="preserve"> </w:t>
      </w:r>
      <w:r w:rsidRPr="00722005">
        <w:rPr>
          <w:i/>
          <w:sz w:val="16"/>
        </w:rPr>
        <w:t>Framework</w:t>
      </w:r>
      <w:r w:rsidRPr="00722005">
        <w:rPr>
          <w:sz w:val="16"/>
        </w:rPr>
        <w:t>.</w:t>
      </w:r>
      <w:r w:rsidRPr="00722005">
        <w:rPr>
          <w:spacing w:val="-15"/>
          <w:sz w:val="16"/>
        </w:rPr>
        <w:t xml:space="preserve"> </w:t>
      </w:r>
      <w:r w:rsidRPr="00722005">
        <w:rPr>
          <w:sz w:val="16"/>
        </w:rPr>
        <w:t>Canberra:</w:t>
      </w:r>
      <w:r w:rsidRPr="00722005">
        <w:rPr>
          <w:spacing w:val="-15"/>
          <w:sz w:val="16"/>
        </w:rPr>
        <w:t xml:space="preserve"> </w:t>
      </w:r>
      <w:r w:rsidRPr="00722005">
        <w:rPr>
          <w:sz w:val="16"/>
        </w:rPr>
        <w:t>2014.</w:t>
      </w:r>
    </w:p>
    <w:p w:rsidR="00F859CA" w:rsidRPr="00812007" w:rsidRDefault="00F859CA" w:rsidP="00326E00">
      <w:pPr>
        <w:pStyle w:val="FootnoteText"/>
      </w:pPr>
    </w:p>
  </w:footnote>
  <w:footnote w:id="5">
    <w:p w:rsidR="00F859CA" w:rsidRPr="00491BA9" w:rsidRDefault="00F859CA" w:rsidP="00326E00">
      <w:pPr>
        <w:pStyle w:val="FootnoteText"/>
      </w:pPr>
      <w:r>
        <w:rPr>
          <w:rStyle w:val="FootnoteReference"/>
        </w:rPr>
        <w:footnoteRef/>
      </w:r>
      <w:r>
        <w:t xml:space="preserve"> </w:t>
      </w:r>
      <w:r w:rsidRPr="00326E00">
        <w:rPr>
          <w:sz w:val="16"/>
        </w:rPr>
        <w:t>Including</w:t>
      </w:r>
      <w:r w:rsidRPr="00326E00">
        <w:rPr>
          <w:spacing w:val="-25"/>
          <w:sz w:val="16"/>
        </w:rPr>
        <w:t xml:space="preserve"> </w:t>
      </w:r>
      <w:r w:rsidRPr="00326E00">
        <w:rPr>
          <w:sz w:val="16"/>
        </w:rPr>
        <w:t>Physiotherapist,</w:t>
      </w:r>
      <w:r w:rsidRPr="00326E00">
        <w:rPr>
          <w:spacing w:val="-25"/>
          <w:sz w:val="16"/>
        </w:rPr>
        <w:t xml:space="preserve"> </w:t>
      </w:r>
      <w:r w:rsidRPr="00326E00">
        <w:rPr>
          <w:sz w:val="16"/>
        </w:rPr>
        <w:t>Occupational</w:t>
      </w:r>
      <w:r w:rsidRPr="00326E00">
        <w:rPr>
          <w:spacing w:val="-25"/>
          <w:sz w:val="16"/>
        </w:rPr>
        <w:t xml:space="preserve"> </w:t>
      </w:r>
      <w:r w:rsidRPr="00326E00">
        <w:rPr>
          <w:sz w:val="16"/>
        </w:rPr>
        <w:t>Therapists,</w:t>
      </w:r>
      <w:r w:rsidRPr="00326E00">
        <w:rPr>
          <w:spacing w:val="-25"/>
          <w:sz w:val="16"/>
        </w:rPr>
        <w:t xml:space="preserve"> </w:t>
      </w:r>
      <w:r w:rsidRPr="00326E00">
        <w:rPr>
          <w:sz w:val="16"/>
        </w:rPr>
        <w:t>Chiropractors,</w:t>
      </w:r>
      <w:r w:rsidRPr="00326E00">
        <w:rPr>
          <w:spacing w:val="-25"/>
          <w:sz w:val="16"/>
        </w:rPr>
        <w:t xml:space="preserve"> </w:t>
      </w:r>
      <w:r w:rsidRPr="00326E00">
        <w:rPr>
          <w:sz w:val="16"/>
        </w:rPr>
        <w:t>Podiatrists,</w:t>
      </w:r>
      <w:r w:rsidRPr="00326E00">
        <w:rPr>
          <w:spacing w:val="-25"/>
          <w:sz w:val="16"/>
        </w:rPr>
        <w:t xml:space="preserve"> </w:t>
      </w:r>
      <w:r w:rsidRPr="00326E00">
        <w:rPr>
          <w:sz w:val="16"/>
        </w:rPr>
        <w:t>Psychologists,</w:t>
      </w:r>
      <w:r w:rsidRPr="00326E00">
        <w:rPr>
          <w:spacing w:val="-25"/>
          <w:sz w:val="16"/>
        </w:rPr>
        <w:t xml:space="preserve"> </w:t>
      </w:r>
      <w:r w:rsidRPr="00326E00">
        <w:rPr>
          <w:sz w:val="16"/>
        </w:rPr>
        <w:t>Optometrists,</w:t>
      </w:r>
      <w:r w:rsidRPr="00326E00">
        <w:rPr>
          <w:spacing w:val="-25"/>
          <w:sz w:val="16"/>
        </w:rPr>
        <w:t xml:space="preserve"> </w:t>
      </w:r>
      <w:r w:rsidRPr="00326E00">
        <w:rPr>
          <w:sz w:val="16"/>
        </w:rPr>
        <w:t>Medical</w:t>
      </w:r>
      <w:r w:rsidRPr="00326E00">
        <w:rPr>
          <w:spacing w:val="-2"/>
          <w:sz w:val="16"/>
        </w:rPr>
        <w:t xml:space="preserve"> </w:t>
      </w:r>
      <w:r w:rsidRPr="00326E00">
        <w:rPr>
          <w:sz w:val="16"/>
        </w:rPr>
        <w:t>Radiation</w:t>
      </w:r>
      <w:r w:rsidRPr="00326E00">
        <w:rPr>
          <w:spacing w:val="-11"/>
          <w:sz w:val="16"/>
        </w:rPr>
        <w:t xml:space="preserve"> </w:t>
      </w:r>
      <w:r w:rsidRPr="00326E00">
        <w:rPr>
          <w:sz w:val="16"/>
        </w:rPr>
        <w:t>Specialists</w:t>
      </w:r>
      <w:r w:rsidRPr="00326E00">
        <w:rPr>
          <w:spacing w:val="-11"/>
          <w:sz w:val="16"/>
        </w:rPr>
        <w:t xml:space="preserve"> </w:t>
      </w:r>
      <w:r w:rsidRPr="00326E00">
        <w:rPr>
          <w:sz w:val="16"/>
        </w:rPr>
        <w:t>and</w:t>
      </w:r>
      <w:r w:rsidRPr="00326E00">
        <w:rPr>
          <w:spacing w:val="-11"/>
          <w:sz w:val="16"/>
        </w:rPr>
        <w:t xml:space="preserve"> </w:t>
      </w:r>
      <w:r w:rsidRPr="00326E00">
        <w:rPr>
          <w:sz w:val="16"/>
        </w:rPr>
        <w:t>Pharmacists.</w:t>
      </w:r>
      <w:r w:rsidRPr="00326E00">
        <w:rPr>
          <w:spacing w:val="-11"/>
          <w:sz w:val="16"/>
        </w:rPr>
        <w:t xml:space="preserve"> </w:t>
      </w:r>
      <w:r w:rsidRPr="00326E00">
        <w:rPr>
          <w:sz w:val="16"/>
        </w:rPr>
        <w:t>Please</w:t>
      </w:r>
      <w:r w:rsidRPr="00326E00">
        <w:rPr>
          <w:spacing w:val="-11"/>
          <w:sz w:val="16"/>
        </w:rPr>
        <w:t xml:space="preserve"> </w:t>
      </w:r>
      <w:r w:rsidRPr="00326E00">
        <w:rPr>
          <w:sz w:val="16"/>
        </w:rPr>
        <w:t>note</w:t>
      </w:r>
      <w:r w:rsidRPr="00326E00">
        <w:rPr>
          <w:spacing w:val="-11"/>
          <w:sz w:val="16"/>
        </w:rPr>
        <w:t xml:space="preserve"> </w:t>
      </w:r>
      <w:r w:rsidRPr="00326E00">
        <w:rPr>
          <w:sz w:val="16"/>
        </w:rPr>
        <w:t>this</w:t>
      </w:r>
      <w:r w:rsidRPr="00326E00">
        <w:rPr>
          <w:spacing w:val="-11"/>
          <w:sz w:val="16"/>
        </w:rPr>
        <w:t xml:space="preserve"> </w:t>
      </w:r>
      <w:r w:rsidRPr="00326E00">
        <w:rPr>
          <w:sz w:val="16"/>
        </w:rPr>
        <w:t>count</w:t>
      </w:r>
      <w:r w:rsidRPr="00326E00">
        <w:rPr>
          <w:spacing w:val="-11"/>
          <w:sz w:val="16"/>
        </w:rPr>
        <w:t xml:space="preserve"> </w:t>
      </w:r>
      <w:r w:rsidRPr="00326E00">
        <w:rPr>
          <w:sz w:val="16"/>
        </w:rPr>
        <w:t>includes</w:t>
      </w:r>
      <w:r w:rsidRPr="00326E00">
        <w:rPr>
          <w:spacing w:val="-11"/>
          <w:sz w:val="16"/>
        </w:rPr>
        <w:t xml:space="preserve"> </w:t>
      </w:r>
      <w:r w:rsidRPr="00326E00">
        <w:rPr>
          <w:sz w:val="16"/>
        </w:rPr>
        <w:t>Aboriginal</w:t>
      </w:r>
      <w:r w:rsidRPr="00326E00">
        <w:rPr>
          <w:spacing w:val="-11"/>
          <w:sz w:val="16"/>
        </w:rPr>
        <w:t xml:space="preserve"> </w:t>
      </w:r>
      <w:r w:rsidRPr="00326E00">
        <w:rPr>
          <w:sz w:val="16"/>
        </w:rPr>
        <w:t>and</w:t>
      </w:r>
      <w:r w:rsidRPr="00326E00">
        <w:rPr>
          <w:spacing w:val="-11"/>
          <w:sz w:val="16"/>
        </w:rPr>
        <w:t xml:space="preserve"> </w:t>
      </w:r>
      <w:r w:rsidRPr="00326E00">
        <w:rPr>
          <w:spacing w:val="-6"/>
          <w:sz w:val="16"/>
        </w:rPr>
        <w:t>Torres</w:t>
      </w:r>
      <w:r w:rsidRPr="00326E00">
        <w:rPr>
          <w:spacing w:val="-11"/>
          <w:sz w:val="16"/>
        </w:rPr>
        <w:t xml:space="preserve"> </w:t>
      </w:r>
      <w:r w:rsidRPr="00326E00">
        <w:rPr>
          <w:sz w:val="16"/>
        </w:rPr>
        <w:t>Strait</w:t>
      </w:r>
      <w:r w:rsidRPr="00326E00">
        <w:rPr>
          <w:spacing w:val="-11"/>
          <w:sz w:val="16"/>
        </w:rPr>
        <w:t xml:space="preserve"> </w:t>
      </w:r>
      <w:r w:rsidRPr="00326E00">
        <w:rPr>
          <w:sz w:val="16"/>
        </w:rPr>
        <w:t>Islander</w:t>
      </w:r>
      <w:r w:rsidRPr="00326E00">
        <w:rPr>
          <w:spacing w:val="-11"/>
          <w:sz w:val="16"/>
        </w:rPr>
        <w:t xml:space="preserve"> </w:t>
      </w:r>
      <w:r w:rsidRPr="00326E00">
        <w:rPr>
          <w:spacing w:val="-2"/>
          <w:sz w:val="16"/>
        </w:rPr>
        <w:t xml:space="preserve">Health </w:t>
      </w:r>
      <w:r w:rsidRPr="00326E00">
        <w:rPr>
          <w:sz w:val="16"/>
        </w:rPr>
        <w:t>Practitioners,</w:t>
      </w:r>
      <w:r w:rsidRPr="00326E00">
        <w:rPr>
          <w:spacing w:val="-16"/>
          <w:sz w:val="16"/>
        </w:rPr>
        <w:t xml:space="preserve"> </w:t>
      </w:r>
      <w:r w:rsidRPr="00326E00">
        <w:rPr>
          <w:sz w:val="16"/>
        </w:rPr>
        <w:t>Chinese</w:t>
      </w:r>
      <w:r w:rsidRPr="00326E00">
        <w:rPr>
          <w:spacing w:val="-16"/>
          <w:sz w:val="16"/>
        </w:rPr>
        <w:t xml:space="preserve"> </w:t>
      </w:r>
      <w:r w:rsidRPr="00326E00">
        <w:rPr>
          <w:sz w:val="16"/>
        </w:rPr>
        <w:t>Medicine</w:t>
      </w:r>
      <w:r w:rsidRPr="00326E00">
        <w:rPr>
          <w:spacing w:val="-16"/>
          <w:sz w:val="16"/>
        </w:rPr>
        <w:t xml:space="preserve"> </w:t>
      </w:r>
      <w:r w:rsidRPr="00326E00">
        <w:rPr>
          <w:sz w:val="16"/>
        </w:rPr>
        <w:t>Practitioners</w:t>
      </w:r>
      <w:r w:rsidRPr="00326E00">
        <w:rPr>
          <w:spacing w:val="-16"/>
          <w:sz w:val="16"/>
        </w:rPr>
        <w:t xml:space="preserve"> </w:t>
      </w:r>
      <w:r w:rsidRPr="00326E00">
        <w:rPr>
          <w:sz w:val="16"/>
        </w:rPr>
        <w:t>and</w:t>
      </w:r>
      <w:r w:rsidRPr="00326E00">
        <w:rPr>
          <w:spacing w:val="-16"/>
          <w:sz w:val="16"/>
        </w:rPr>
        <w:t xml:space="preserve"> </w:t>
      </w:r>
      <w:r w:rsidRPr="00326E00">
        <w:rPr>
          <w:sz w:val="16"/>
        </w:rPr>
        <w:t>Dental</w:t>
      </w:r>
      <w:r w:rsidRPr="00326E00">
        <w:rPr>
          <w:spacing w:val="-16"/>
          <w:sz w:val="16"/>
        </w:rPr>
        <w:t xml:space="preserve"> </w:t>
      </w:r>
      <w:r w:rsidRPr="00326E00">
        <w:rPr>
          <w:sz w:val="16"/>
        </w:rPr>
        <w:t>Practitioners</w:t>
      </w:r>
      <w:r w:rsidRPr="00326E00">
        <w:rPr>
          <w:spacing w:val="-16"/>
          <w:sz w:val="16"/>
        </w:rPr>
        <w:t xml:space="preserve"> </w:t>
      </w:r>
      <w:r w:rsidRPr="00326E00">
        <w:rPr>
          <w:sz w:val="16"/>
        </w:rPr>
        <w:t>which</w:t>
      </w:r>
      <w:r w:rsidRPr="00326E00">
        <w:rPr>
          <w:spacing w:val="-16"/>
          <w:sz w:val="16"/>
        </w:rPr>
        <w:t xml:space="preserve"> </w:t>
      </w:r>
      <w:r w:rsidRPr="00326E00">
        <w:rPr>
          <w:sz w:val="16"/>
        </w:rPr>
        <w:t>are</w:t>
      </w:r>
      <w:r w:rsidRPr="00326E00">
        <w:rPr>
          <w:spacing w:val="-16"/>
          <w:sz w:val="16"/>
        </w:rPr>
        <w:t xml:space="preserve"> </w:t>
      </w:r>
      <w:r w:rsidRPr="00326E00">
        <w:rPr>
          <w:sz w:val="16"/>
        </w:rPr>
        <w:t>outside</w:t>
      </w:r>
      <w:r w:rsidRPr="00326E00">
        <w:rPr>
          <w:spacing w:val="-16"/>
          <w:sz w:val="16"/>
        </w:rPr>
        <w:t xml:space="preserve"> </w:t>
      </w:r>
      <w:r w:rsidRPr="00326E00">
        <w:rPr>
          <w:sz w:val="16"/>
        </w:rPr>
        <w:t>of</w:t>
      </w:r>
      <w:r w:rsidRPr="00326E00">
        <w:rPr>
          <w:spacing w:val="-16"/>
          <w:sz w:val="16"/>
        </w:rPr>
        <w:t xml:space="preserve"> </w:t>
      </w:r>
      <w:r w:rsidRPr="00326E00">
        <w:rPr>
          <w:sz w:val="16"/>
        </w:rPr>
        <w:t>the</w:t>
      </w:r>
      <w:r w:rsidRPr="00326E00">
        <w:rPr>
          <w:spacing w:val="-16"/>
          <w:sz w:val="16"/>
        </w:rPr>
        <w:t xml:space="preserve"> </w:t>
      </w:r>
      <w:r w:rsidRPr="00326E00">
        <w:rPr>
          <w:sz w:val="16"/>
        </w:rPr>
        <w:t>scope</w:t>
      </w:r>
      <w:r w:rsidRPr="00326E00">
        <w:rPr>
          <w:spacing w:val="-16"/>
          <w:sz w:val="16"/>
        </w:rPr>
        <w:t xml:space="preserve"> </w:t>
      </w:r>
      <w:r w:rsidRPr="00326E00">
        <w:rPr>
          <w:sz w:val="16"/>
        </w:rPr>
        <w:t>of</w:t>
      </w:r>
      <w:r w:rsidRPr="00326E00">
        <w:rPr>
          <w:spacing w:val="-16"/>
          <w:sz w:val="16"/>
        </w:rPr>
        <w:t xml:space="preserve"> </w:t>
      </w:r>
      <w:r w:rsidRPr="00326E00">
        <w:rPr>
          <w:sz w:val="16"/>
        </w:rPr>
        <w:t>this</w:t>
      </w:r>
      <w:r w:rsidRPr="00326E00">
        <w:rPr>
          <w:spacing w:val="-16"/>
          <w:sz w:val="16"/>
        </w:rPr>
        <w:t xml:space="preserve"> </w:t>
      </w:r>
      <w:r w:rsidRPr="00326E00">
        <w:rPr>
          <w:sz w:val="16"/>
        </w:rPr>
        <w:t>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9CA" w:rsidRDefault="00F859CA" w:rsidP="00326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7DB7"/>
    <w:multiLevelType w:val="hybridMultilevel"/>
    <w:tmpl w:val="3E6ABFB4"/>
    <w:lvl w:ilvl="0" w:tplc="F828C072">
      <w:start w:val="1"/>
      <w:numFmt w:val="bullet"/>
      <w:lvlText w:val="•"/>
      <w:lvlJc w:val="left"/>
      <w:pPr>
        <w:ind w:left="700" w:hanging="284"/>
      </w:pPr>
      <w:rPr>
        <w:rFonts w:ascii="Proxima Nova" w:eastAsia="Proxima Nova" w:hAnsi="Proxima Nova" w:hint="default"/>
        <w:b/>
        <w:bCs/>
        <w:color w:val="231F20"/>
        <w:spacing w:val="-5"/>
        <w:w w:val="100"/>
        <w:sz w:val="21"/>
        <w:szCs w:val="21"/>
      </w:rPr>
    </w:lvl>
    <w:lvl w:ilvl="1" w:tplc="457AAE76">
      <w:start w:val="1"/>
      <w:numFmt w:val="bullet"/>
      <w:lvlText w:val="•"/>
      <w:lvlJc w:val="left"/>
      <w:pPr>
        <w:ind w:left="1620" w:hanging="284"/>
      </w:pPr>
      <w:rPr>
        <w:rFonts w:hint="default"/>
      </w:rPr>
    </w:lvl>
    <w:lvl w:ilvl="2" w:tplc="8E722F0E">
      <w:start w:val="1"/>
      <w:numFmt w:val="bullet"/>
      <w:lvlText w:val="•"/>
      <w:lvlJc w:val="left"/>
      <w:pPr>
        <w:ind w:left="2541" w:hanging="284"/>
      </w:pPr>
      <w:rPr>
        <w:rFonts w:hint="default"/>
      </w:rPr>
    </w:lvl>
    <w:lvl w:ilvl="3" w:tplc="834EEFAE">
      <w:start w:val="1"/>
      <w:numFmt w:val="bullet"/>
      <w:lvlText w:val="•"/>
      <w:lvlJc w:val="left"/>
      <w:pPr>
        <w:ind w:left="3461" w:hanging="284"/>
      </w:pPr>
      <w:rPr>
        <w:rFonts w:hint="default"/>
      </w:rPr>
    </w:lvl>
    <w:lvl w:ilvl="4" w:tplc="A64C4042">
      <w:start w:val="1"/>
      <w:numFmt w:val="bullet"/>
      <w:lvlText w:val="•"/>
      <w:lvlJc w:val="left"/>
      <w:pPr>
        <w:ind w:left="4382" w:hanging="284"/>
      </w:pPr>
      <w:rPr>
        <w:rFonts w:hint="default"/>
      </w:rPr>
    </w:lvl>
    <w:lvl w:ilvl="5" w:tplc="ADD8AAC0">
      <w:start w:val="1"/>
      <w:numFmt w:val="bullet"/>
      <w:lvlText w:val="•"/>
      <w:lvlJc w:val="left"/>
      <w:pPr>
        <w:ind w:left="5302" w:hanging="284"/>
      </w:pPr>
      <w:rPr>
        <w:rFonts w:hint="default"/>
      </w:rPr>
    </w:lvl>
    <w:lvl w:ilvl="6" w:tplc="1CF6624C">
      <w:start w:val="1"/>
      <w:numFmt w:val="bullet"/>
      <w:lvlText w:val="•"/>
      <w:lvlJc w:val="left"/>
      <w:pPr>
        <w:ind w:left="6223" w:hanging="284"/>
      </w:pPr>
      <w:rPr>
        <w:rFonts w:hint="default"/>
      </w:rPr>
    </w:lvl>
    <w:lvl w:ilvl="7" w:tplc="55446442">
      <w:start w:val="1"/>
      <w:numFmt w:val="bullet"/>
      <w:lvlText w:val="•"/>
      <w:lvlJc w:val="left"/>
      <w:pPr>
        <w:ind w:left="7143" w:hanging="284"/>
      </w:pPr>
      <w:rPr>
        <w:rFonts w:hint="default"/>
      </w:rPr>
    </w:lvl>
    <w:lvl w:ilvl="8" w:tplc="906E764A">
      <w:start w:val="1"/>
      <w:numFmt w:val="bullet"/>
      <w:lvlText w:val="•"/>
      <w:lvlJc w:val="left"/>
      <w:pPr>
        <w:ind w:left="8064" w:hanging="284"/>
      </w:pPr>
      <w:rPr>
        <w:rFonts w:hint="default"/>
      </w:rPr>
    </w:lvl>
  </w:abstractNum>
  <w:abstractNum w:abstractNumId="1" w15:restartNumberingAfterBreak="0">
    <w:nsid w:val="0E417FE0"/>
    <w:multiLevelType w:val="hybridMultilevel"/>
    <w:tmpl w:val="36EEB02C"/>
    <w:lvl w:ilvl="0" w:tplc="F948E554">
      <w:start w:val="1"/>
      <w:numFmt w:val="bullet"/>
      <w:pStyle w:val="ListParagraph"/>
      <w:lvlText w:val="•"/>
      <w:lvlJc w:val="left"/>
      <w:pPr>
        <w:ind w:left="700" w:hanging="284"/>
      </w:pPr>
      <w:rPr>
        <w:rFonts w:ascii="Proxima Nova" w:eastAsia="Proxima Nova" w:hAnsi="Proxima Nova" w:hint="default"/>
        <w:color w:val="231F20"/>
        <w:spacing w:val="-5"/>
        <w:w w:val="100"/>
        <w:sz w:val="21"/>
        <w:szCs w:val="21"/>
      </w:rPr>
    </w:lvl>
    <w:lvl w:ilvl="1" w:tplc="B7F4A348">
      <w:start w:val="1"/>
      <w:numFmt w:val="bullet"/>
      <w:lvlText w:val="•"/>
      <w:lvlJc w:val="left"/>
      <w:pPr>
        <w:ind w:left="920" w:hanging="284"/>
      </w:pPr>
      <w:rPr>
        <w:rFonts w:ascii="Proxima Nova" w:eastAsia="Proxima Nova" w:hAnsi="Proxima Nova" w:hint="default"/>
        <w:color w:val="231F20"/>
        <w:spacing w:val="-12"/>
        <w:w w:val="100"/>
        <w:sz w:val="21"/>
        <w:szCs w:val="21"/>
      </w:rPr>
    </w:lvl>
    <w:lvl w:ilvl="2" w:tplc="7F08CB0A">
      <w:start w:val="1"/>
      <w:numFmt w:val="bullet"/>
      <w:lvlText w:val="-"/>
      <w:lvlJc w:val="left"/>
      <w:pPr>
        <w:ind w:left="1204" w:hanging="284"/>
      </w:pPr>
      <w:rPr>
        <w:rFonts w:ascii="Arial" w:eastAsia="Arial" w:hAnsi="Arial" w:hint="default"/>
        <w:color w:val="231F20"/>
        <w:spacing w:val="-5"/>
        <w:w w:val="100"/>
        <w:sz w:val="21"/>
        <w:szCs w:val="21"/>
      </w:rPr>
    </w:lvl>
    <w:lvl w:ilvl="3" w:tplc="E5F46020">
      <w:start w:val="1"/>
      <w:numFmt w:val="bullet"/>
      <w:lvlText w:val="•"/>
      <w:lvlJc w:val="left"/>
      <w:pPr>
        <w:ind w:left="2288" w:hanging="284"/>
      </w:pPr>
      <w:rPr>
        <w:rFonts w:hint="default"/>
      </w:rPr>
    </w:lvl>
    <w:lvl w:ilvl="4" w:tplc="260CF140">
      <w:start w:val="1"/>
      <w:numFmt w:val="bullet"/>
      <w:lvlText w:val="•"/>
      <w:lvlJc w:val="left"/>
      <w:pPr>
        <w:ind w:left="3376" w:hanging="284"/>
      </w:pPr>
      <w:rPr>
        <w:rFonts w:hint="default"/>
      </w:rPr>
    </w:lvl>
    <w:lvl w:ilvl="5" w:tplc="D0F6F558">
      <w:start w:val="1"/>
      <w:numFmt w:val="bullet"/>
      <w:lvlText w:val="•"/>
      <w:lvlJc w:val="left"/>
      <w:pPr>
        <w:ind w:left="4464" w:hanging="284"/>
      </w:pPr>
      <w:rPr>
        <w:rFonts w:hint="default"/>
      </w:rPr>
    </w:lvl>
    <w:lvl w:ilvl="6" w:tplc="B0BE00E8">
      <w:start w:val="1"/>
      <w:numFmt w:val="bullet"/>
      <w:lvlText w:val="•"/>
      <w:lvlJc w:val="left"/>
      <w:pPr>
        <w:ind w:left="5552" w:hanging="284"/>
      </w:pPr>
      <w:rPr>
        <w:rFonts w:hint="default"/>
      </w:rPr>
    </w:lvl>
    <w:lvl w:ilvl="7" w:tplc="2C6ECF04">
      <w:start w:val="1"/>
      <w:numFmt w:val="bullet"/>
      <w:lvlText w:val="•"/>
      <w:lvlJc w:val="left"/>
      <w:pPr>
        <w:ind w:left="6640" w:hanging="284"/>
      </w:pPr>
      <w:rPr>
        <w:rFonts w:hint="default"/>
      </w:rPr>
    </w:lvl>
    <w:lvl w:ilvl="8" w:tplc="64069418">
      <w:start w:val="1"/>
      <w:numFmt w:val="bullet"/>
      <w:lvlText w:val="•"/>
      <w:lvlJc w:val="left"/>
      <w:pPr>
        <w:ind w:left="7729" w:hanging="284"/>
      </w:pPr>
      <w:rPr>
        <w:rFonts w:hint="default"/>
      </w:rPr>
    </w:lvl>
  </w:abstractNum>
  <w:abstractNum w:abstractNumId="2" w15:restartNumberingAfterBreak="0">
    <w:nsid w:val="0F6C4443"/>
    <w:multiLevelType w:val="hybridMultilevel"/>
    <w:tmpl w:val="E2E87664"/>
    <w:lvl w:ilvl="0" w:tplc="4C084156">
      <w:start w:val="1"/>
      <w:numFmt w:val="bullet"/>
      <w:lvlText w:val="-"/>
      <w:lvlJc w:val="left"/>
      <w:pPr>
        <w:ind w:left="1077" w:hanging="284"/>
      </w:pPr>
      <w:rPr>
        <w:rFonts w:ascii="Arial" w:eastAsia="Arial" w:hAnsi="Arial" w:hint="default"/>
        <w:color w:val="231F20"/>
        <w:spacing w:val="-5"/>
        <w:w w:val="100"/>
        <w:sz w:val="21"/>
        <w:szCs w:val="21"/>
      </w:rPr>
    </w:lvl>
    <w:lvl w:ilvl="1" w:tplc="E73EB87C">
      <w:start w:val="1"/>
      <w:numFmt w:val="bullet"/>
      <w:lvlText w:val="•"/>
      <w:lvlJc w:val="left"/>
      <w:pPr>
        <w:ind w:left="1981" w:hanging="284"/>
      </w:pPr>
      <w:rPr>
        <w:rFonts w:hint="default"/>
      </w:rPr>
    </w:lvl>
    <w:lvl w:ilvl="2" w:tplc="2020E1BE">
      <w:start w:val="1"/>
      <w:numFmt w:val="bullet"/>
      <w:lvlText w:val="•"/>
      <w:lvlJc w:val="left"/>
      <w:pPr>
        <w:ind w:left="2882" w:hanging="284"/>
      </w:pPr>
      <w:rPr>
        <w:rFonts w:hint="default"/>
      </w:rPr>
    </w:lvl>
    <w:lvl w:ilvl="3" w:tplc="B322BBDA">
      <w:start w:val="1"/>
      <w:numFmt w:val="bullet"/>
      <w:lvlText w:val="•"/>
      <w:lvlJc w:val="left"/>
      <w:pPr>
        <w:ind w:left="3783" w:hanging="284"/>
      </w:pPr>
      <w:rPr>
        <w:rFonts w:hint="default"/>
      </w:rPr>
    </w:lvl>
    <w:lvl w:ilvl="4" w:tplc="1C1A9718">
      <w:start w:val="1"/>
      <w:numFmt w:val="bullet"/>
      <w:lvlText w:val="•"/>
      <w:lvlJc w:val="left"/>
      <w:pPr>
        <w:ind w:left="4684" w:hanging="284"/>
      </w:pPr>
      <w:rPr>
        <w:rFonts w:hint="default"/>
      </w:rPr>
    </w:lvl>
    <w:lvl w:ilvl="5" w:tplc="EC3C659E">
      <w:start w:val="1"/>
      <w:numFmt w:val="bullet"/>
      <w:lvlText w:val="•"/>
      <w:lvlJc w:val="left"/>
      <w:pPr>
        <w:ind w:left="5585" w:hanging="284"/>
      </w:pPr>
      <w:rPr>
        <w:rFonts w:hint="default"/>
      </w:rPr>
    </w:lvl>
    <w:lvl w:ilvl="6" w:tplc="B374E1EE">
      <w:start w:val="1"/>
      <w:numFmt w:val="bullet"/>
      <w:lvlText w:val="•"/>
      <w:lvlJc w:val="left"/>
      <w:pPr>
        <w:ind w:left="6486" w:hanging="284"/>
      </w:pPr>
      <w:rPr>
        <w:rFonts w:hint="default"/>
      </w:rPr>
    </w:lvl>
    <w:lvl w:ilvl="7" w:tplc="0E46E4DC">
      <w:start w:val="1"/>
      <w:numFmt w:val="bullet"/>
      <w:lvlText w:val="•"/>
      <w:lvlJc w:val="left"/>
      <w:pPr>
        <w:ind w:left="7387" w:hanging="284"/>
      </w:pPr>
      <w:rPr>
        <w:rFonts w:hint="default"/>
      </w:rPr>
    </w:lvl>
    <w:lvl w:ilvl="8" w:tplc="79FEA56C">
      <w:start w:val="1"/>
      <w:numFmt w:val="bullet"/>
      <w:lvlText w:val="•"/>
      <w:lvlJc w:val="left"/>
      <w:pPr>
        <w:ind w:left="8289" w:hanging="284"/>
      </w:pPr>
      <w:rPr>
        <w:rFonts w:hint="default"/>
      </w:rPr>
    </w:lvl>
  </w:abstractNum>
  <w:abstractNum w:abstractNumId="3" w15:restartNumberingAfterBreak="0">
    <w:nsid w:val="11C720ED"/>
    <w:multiLevelType w:val="hybridMultilevel"/>
    <w:tmpl w:val="9F76E676"/>
    <w:lvl w:ilvl="0" w:tplc="D1787E9E">
      <w:start w:val="1"/>
      <w:numFmt w:val="bullet"/>
      <w:lvlText w:val="•"/>
      <w:lvlJc w:val="left"/>
      <w:pPr>
        <w:ind w:left="700" w:hanging="284"/>
      </w:pPr>
      <w:rPr>
        <w:rFonts w:ascii="Proxima Nova" w:eastAsia="Proxima Nova" w:hAnsi="Proxima Nova" w:hint="default"/>
        <w:b/>
        <w:bCs/>
        <w:color w:val="231F20"/>
        <w:spacing w:val="-23"/>
        <w:w w:val="100"/>
        <w:sz w:val="21"/>
        <w:szCs w:val="21"/>
      </w:rPr>
    </w:lvl>
    <w:lvl w:ilvl="1" w:tplc="18109584">
      <w:start w:val="1"/>
      <w:numFmt w:val="bullet"/>
      <w:lvlText w:val="•"/>
      <w:lvlJc w:val="left"/>
      <w:pPr>
        <w:ind w:left="1620" w:hanging="284"/>
      </w:pPr>
      <w:rPr>
        <w:rFonts w:hint="default"/>
      </w:rPr>
    </w:lvl>
    <w:lvl w:ilvl="2" w:tplc="69F43818">
      <w:start w:val="1"/>
      <w:numFmt w:val="bullet"/>
      <w:lvlText w:val="•"/>
      <w:lvlJc w:val="left"/>
      <w:pPr>
        <w:ind w:left="2541" w:hanging="284"/>
      </w:pPr>
      <w:rPr>
        <w:rFonts w:hint="default"/>
      </w:rPr>
    </w:lvl>
    <w:lvl w:ilvl="3" w:tplc="58ECF222">
      <w:start w:val="1"/>
      <w:numFmt w:val="bullet"/>
      <w:lvlText w:val="•"/>
      <w:lvlJc w:val="left"/>
      <w:pPr>
        <w:ind w:left="3461" w:hanging="284"/>
      </w:pPr>
      <w:rPr>
        <w:rFonts w:hint="default"/>
      </w:rPr>
    </w:lvl>
    <w:lvl w:ilvl="4" w:tplc="8F08BA8E">
      <w:start w:val="1"/>
      <w:numFmt w:val="bullet"/>
      <w:lvlText w:val="•"/>
      <w:lvlJc w:val="left"/>
      <w:pPr>
        <w:ind w:left="4382" w:hanging="284"/>
      </w:pPr>
      <w:rPr>
        <w:rFonts w:hint="default"/>
      </w:rPr>
    </w:lvl>
    <w:lvl w:ilvl="5" w:tplc="799E10DA">
      <w:start w:val="1"/>
      <w:numFmt w:val="bullet"/>
      <w:lvlText w:val="•"/>
      <w:lvlJc w:val="left"/>
      <w:pPr>
        <w:ind w:left="5302" w:hanging="284"/>
      </w:pPr>
      <w:rPr>
        <w:rFonts w:hint="default"/>
      </w:rPr>
    </w:lvl>
    <w:lvl w:ilvl="6" w:tplc="E6F83ED6">
      <w:start w:val="1"/>
      <w:numFmt w:val="bullet"/>
      <w:lvlText w:val="•"/>
      <w:lvlJc w:val="left"/>
      <w:pPr>
        <w:ind w:left="6223" w:hanging="284"/>
      </w:pPr>
      <w:rPr>
        <w:rFonts w:hint="default"/>
      </w:rPr>
    </w:lvl>
    <w:lvl w:ilvl="7" w:tplc="212632CE">
      <w:start w:val="1"/>
      <w:numFmt w:val="bullet"/>
      <w:lvlText w:val="•"/>
      <w:lvlJc w:val="left"/>
      <w:pPr>
        <w:ind w:left="7143" w:hanging="284"/>
      </w:pPr>
      <w:rPr>
        <w:rFonts w:hint="default"/>
      </w:rPr>
    </w:lvl>
    <w:lvl w:ilvl="8" w:tplc="9134F9C6">
      <w:start w:val="1"/>
      <w:numFmt w:val="bullet"/>
      <w:lvlText w:val="•"/>
      <w:lvlJc w:val="left"/>
      <w:pPr>
        <w:ind w:left="8064" w:hanging="284"/>
      </w:pPr>
      <w:rPr>
        <w:rFonts w:hint="default"/>
      </w:rPr>
    </w:lvl>
  </w:abstractNum>
  <w:abstractNum w:abstractNumId="4" w15:restartNumberingAfterBreak="0">
    <w:nsid w:val="13AB3D30"/>
    <w:multiLevelType w:val="hybridMultilevel"/>
    <w:tmpl w:val="43D84BDA"/>
    <w:lvl w:ilvl="0" w:tplc="6D060954">
      <w:start w:val="1"/>
      <w:numFmt w:val="bullet"/>
      <w:lvlText w:val="•"/>
      <w:lvlJc w:val="left"/>
      <w:pPr>
        <w:ind w:left="793" w:hanging="284"/>
      </w:pPr>
      <w:rPr>
        <w:rFonts w:ascii="Proxima Nova" w:eastAsia="Proxima Nova" w:hAnsi="Proxima Nova" w:hint="default"/>
        <w:color w:val="231F20"/>
        <w:spacing w:val="-9"/>
        <w:w w:val="100"/>
        <w:sz w:val="21"/>
        <w:szCs w:val="21"/>
      </w:rPr>
    </w:lvl>
    <w:lvl w:ilvl="1" w:tplc="22A81148">
      <w:start w:val="1"/>
      <w:numFmt w:val="bullet"/>
      <w:lvlText w:val="-"/>
      <w:lvlJc w:val="left"/>
      <w:pPr>
        <w:ind w:left="1077" w:hanging="284"/>
      </w:pPr>
      <w:rPr>
        <w:rFonts w:ascii="Arial" w:eastAsia="Arial" w:hAnsi="Arial" w:hint="default"/>
        <w:color w:val="231F20"/>
        <w:spacing w:val="-9"/>
        <w:w w:val="100"/>
        <w:sz w:val="21"/>
        <w:szCs w:val="21"/>
      </w:rPr>
    </w:lvl>
    <w:lvl w:ilvl="2" w:tplc="594C2C34">
      <w:start w:val="1"/>
      <w:numFmt w:val="bullet"/>
      <w:lvlText w:val="•"/>
      <w:lvlJc w:val="left"/>
      <w:pPr>
        <w:ind w:left="2081" w:hanging="284"/>
      </w:pPr>
      <w:rPr>
        <w:rFonts w:hint="default"/>
      </w:rPr>
    </w:lvl>
    <w:lvl w:ilvl="3" w:tplc="39E68D80">
      <w:start w:val="1"/>
      <w:numFmt w:val="bullet"/>
      <w:lvlText w:val="•"/>
      <w:lvlJc w:val="left"/>
      <w:pPr>
        <w:ind w:left="3082" w:hanging="284"/>
      </w:pPr>
      <w:rPr>
        <w:rFonts w:hint="default"/>
      </w:rPr>
    </w:lvl>
    <w:lvl w:ilvl="4" w:tplc="13B4611E">
      <w:start w:val="1"/>
      <w:numFmt w:val="bullet"/>
      <w:lvlText w:val="•"/>
      <w:lvlJc w:val="left"/>
      <w:pPr>
        <w:ind w:left="4083" w:hanging="284"/>
      </w:pPr>
      <w:rPr>
        <w:rFonts w:hint="default"/>
      </w:rPr>
    </w:lvl>
    <w:lvl w:ilvl="5" w:tplc="1D2EF510">
      <w:start w:val="1"/>
      <w:numFmt w:val="bullet"/>
      <w:lvlText w:val="•"/>
      <w:lvlJc w:val="left"/>
      <w:pPr>
        <w:ind w:left="5085" w:hanging="284"/>
      </w:pPr>
      <w:rPr>
        <w:rFonts w:hint="default"/>
      </w:rPr>
    </w:lvl>
    <w:lvl w:ilvl="6" w:tplc="0CD6D350">
      <w:start w:val="1"/>
      <w:numFmt w:val="bullet"/>
      <w:lvlText w:val="•"/>
      <w:lvlJc w:val="left"/>
      <w:pPr>
        <w:ind w:left="6086" w:hanging="284"/>
      </w:pPr>
      <w:rPr>
        <w:rFonts w:hint="default"/>
      </w:rPr>
    </w:lvl>
    <w:lvl w:ilvl="7" w:tplc="2200AAE4">
      <w:start w:val="1"/>
      <w:numFmt w:val="bullet"/>
      <w:lvlText w:val="•"/>
      <w:lvlJc w:val="left"/>
      <w:pPr>
        <w:ind w:left="7087" w:hanging="284"/>
      </w:pPr>
      <w:rPr>
        <w:rFonts w:hint="default"/>
      </w:rPr>
    </w:lvl>
    <w:lvl w:ilvl="8" w:tplc="9E4E7E42">
      <w:start w:val="1"/>
      <w:numFmt w:val="bullet"/>
      <w:lvlText w:val="•"/>
      <w:lvlJc w:val="left"/>
      <w:pPr>
        <w:ind w:left="8088" w:hanging="284"/>
      </w:pPr>
      <w:rPr>
        <w:rFonts w:hint="default"/>
      </w:rPr>
    </w:lvl>
  </w:abstractNum>
  <w:abstractNum w:abstractNumId="5" w15:restartNumberingAfterBreak="0">
    <w:nsid w:val="14AE08A0"/>
    <w:multiLevelType w:val="multilevel"/>
    <w:tmpl w:val="DF06AD10"/>
    <w:lvl w:ilvl="0">
      <w:start w:val="1"/>
      <w:numFmt w:val="decimal"/>
      <w:lvlText w:val="%1"/>
      <w:lvlJc w:val="left"/>
      <w:pPr>
        <w:ind w:left="713" w:hanging="240"/>
      </w:pPr>
      <w:rPr>
        <w:rFonts w:hint="default"/>
      </w:rPr>
    </w:lvl>
    <w:lvl w:ilvl="1">
      <w:start w:val="1"/>
      <w:numFmt w:val="decimal"/>
      <w:lvlText w:val="%1.%2"/>
      <w:lvlJc w:val="left"/>
      <w:pPr>
        <w:ind w:left="713" w:hanging="240"/>
      </w:pPr>
      <w:rPr>
        <w:rFonts w:ascii="Proxima Nova" w:eastAsia="Proxima Nova" w:hAnsi="Proxima Nova" w:hint="default"/>
        <w:color w:val="1F285C"/>
        <w:spacing w:val="-18"/>
        <w:w w:val="100"/>
        <w:sz w:val="22"/>
        <w:szCs w:val="22"/>
      </w:rPr>
    </w:lvl>
    <w:lvl w:ilvl="2">
      <w:start w:val="1"/>
      <w:numFmt w:val="bullet"/>
      <w:lvlText w:val="•"/>
      <w:lvlJc w:val="left"/>
      <w:pPr>
        <w:ind w:left="2557" w:hanging="240"/>
      </w:pPr>
      <w:rPr>
        <w:rFonts w:hint="default"/>
      </w:rPr>
    </w:lvl>
    <w:lvl w:ilvl="3">
      <w:start w:val="1"/>
      <w:numFmt w:val="bullet"/>
      <w:lvlText w:val="•"/>
      <w:lvlJc w:val="left"/>
      <w:pPr>
        <w:ind w:left="3475" w:hanging="240"/>
      </w:pPr>
      <w:rPr>
        <w:rFonts w:hint="default"/>
      </w:rPr>
    </w:lvl>
    <w:lvl w:ilvl="4">
      <w:start w:val="1"/>
      <w:numFmt w:val="bullet"/>
      <w:lvlText w:val="•"/>
      <w:lvlJc w:val="left"/>
      <w:pPr>
        <w:ind w:left="4394" w:hanging="240"/>
      </w:pPr>
      <w:rPr>
        <w:rFonts w:hint="default"/>
      </w:rPr>
    </w:lvl>
    <w:lvl w:ilvl="5">
      <w:start w:val="1"/>
      <w:numFmt w:val="bullet"/>
      <w:lvlText w:val="•"/>
      <w:lvlJc w:val="left"/>
      <w:pPr>
        <w:ind w:left="5312" w:hanging="240"/>
      </w:pPr>
      <w:rPr>
        <w:rFonts w:hint="default"/>
      </w:rPr>
    </w:lvl>
    <w:lvl w:ilvl="6">
      <w:start w:val="1"/>
      <w:numFmt w:val="bullet"/>
      <w:lvlText w:val="•"/>
      <w:lvlJc w:val="left"/>
      <w:pPr>
        <w:ind w:left="6231" w:hanging="240"/>
      </w:pPr>
      <w:rPr>
        <w:rFonts w:hint="default"/>
      </w:rPr>
    </w:lvl>
    <w:lvl w:ilvl="7">
      <w:start w:val="1"/>
      <w:numFmt w:val="bullet"/>
      <w:lvlText w:val="•"/>
      <w:lvlJc w:val="left"/>
      <w:pPr>
        <w:ind w:left="7149" w:hanging="240"/>
      </w:pPr>
      <w:rPr>
        <w:rFonts w:hint="default"/>
      </w:rPr>
    </w:lvl>
    <w:lvl w:ilvl="8">
      <w:start w:val="1"/>
      <w:numFmt w:val="bullet"/>
      <w:lvlText w:val="•"/>
      <w:lvlJc w:val="left"/>
      <w:pPr>
        <w:ind w:left="8068" w:hanging="240"/>
      </w:pPr>
      <w:rPr>
        <w:rFonts w:hint="default"/>
      </w:rPr>
    </w:lvl>
  </w:abstractNum>
  <w:abstractNum w:abstractNumId="6" w15:restartNumberingAfterBreak="0">
    <w:nsid w:val="151F06E0"/>
    <w:multiLevelType w:val="hybridMultilevel"/>
    <w:tmpl w:val="E946AFCC"/>
    <w:lvl w:ilvl="0" w:tplc="B8E4737C">
      <w:start w:val="1"/>
      <w:numFmt w:val="bullet"/>
      <w:lvlText w:val="•"/>
      <w:lvlJc w:val="left"/>
      <w:pPr>
        <w:ind w:left="700" w:hanging="284"/>
      </w:pPr>
      <w:rPr>
        <w:rFonts w:ascii="Proxima Nova" w:eastAsia="Proxima Nova" w:hAnsi="Proxima Nova" w:hint="default"/>
        <w:b/>
        <w:bCs/>
        <w:color w:val="231F20"/>
        <w:spacing w:val="-11"/>
        <w:w w:val="100"/>
        <w:sz w:val="21"/>
        <w:szCs w:val="21"/>
      </w:rPr>
    </w:lvl>
    <w:lvl w:ilvl="1" w:tplc="FC7471D8">
      <w:start w:val="1"/>
      <w:numFmt w:val="bullet"/>
      <w:lvlText w:val="•"/>
      <w:lvlJc w:val="left"/>
      <w:pPr>
        <w:ind w:left="1620" w:hanging="284"/>
      </w:pPr>
      <w:rPr>
        <w:rFonts w:hint="default"/>
      </w:rPr>
    </w:lvl>
    <w:lvl w:ilvl="2" w:tplc="C7D6F7C2">
      <w:start w:val="1"/>
      <w:numFmt w:val="bullet"/>
      <w:lvlText w:val="•"/>
      <w:lvlJc w:val="left"/>
      <w:pPr>
        <w:ind w:left="2541" w:hanging="284"/>
      </w:pPr>
      <w:rPr>
        <w:rFonts w:hint="default"/>
      </w:rPr>
    </w:lvl>
    <w:lvl w:ilvl="3" w:tplc="7054D1C2">
      <w:start w:val="1"/>
      <w:numFmt w:val="bullet"/>
      <w:lvlText w:val="•"/>
      <w:lvlJc w:val="left"/>
      <w:pPr>
        <w:ind w:left="3461" w:hanging="284"/>
      </w:pPr>
      <w:rPr>
        <w:rFonts w:hint="default"/>
      </w:rPr>
    </w:lvl>
    <w:lvl w:ilvl="4" w:tplc="AFC81F1C">
      <w:start w:val="1"/>
      <w:numFmt w:val="bullet"/>
      <w:lvlText w:val="•"/>
      <w:lvlJc w:val="left"/>
      <w:pPr>
        <w:ind w:left="4382" w:hanging="284"/>
      </w:pPr>
      <w:rPr>
        <w:rFonts w:hint="default"/>
      </w:rPr>
    </w:lvl>
    <w:lvl w:ilvl="5" w:tplc="C7964CC0">
      <w:start w:val="1"/>
      <w:numFmt w:val="bullet"/>
      <w:lvlText w:val="•"/>
      <w:lvlJc w:val="left"/>
      <w:pPr>
        <w:ind w:left="5302" w:hanging="284"/>
      </w:pPr>
      <w:rPr>
        <w:rFonts w:hint="default"/>
      </w:rPr>
    </w:lvl>
    <w:lvl w:ilvl="6" w:tplc="B6EE4D24">
      <w:start w:val="1"/>
      <w:numFmt w:val="bullet"/>
      <w:lvlText w:val="•"/>
      <w:lvlJc w:val="left"/>
      <w:pPr>
        <w:ind w:left="6223" w:hanging="284"/>
      </w:pPr>
      <w:rPr>
        <w:rFonts w:hint="default"/>
      </w:rPr>
    </w:lvl>
    <w:lvl w:ilvl="7" w:tplc="F11072C0">
      <w:start w:val="1"/>
      <w:numFmt w:val="bullet"/>
      <w:lvlText w:val="•"/>
      <w:lvlJc w:val="left"/>
      <w:pPr>
        <w:ind w:left="7143" w:hanging="284"/>
      </w:pPr>
      <w:rPr>
        <w:rFonts w:hint="default"/>
      </w:rPr>
    </w:lvl>
    <w:lvl w:ilvl="8" w:tplc="9CF86B6E">
      <w:start w:val="1"/>
      <w:numFmt w:val="bullet"/>
      <w:lvlText w:val="•"/>
      <w:lvlJc w:val="left"/>
      <w:pPr>
        <w:ind w:left="8064" w:hanging="284"/>
      </w:pPr>
      <w:rPr>
        <w:rFonts w:hint="default"/>
      </w:rPr>
    </w:lvl>
  </w:abstractNum>
  <w:abstractNum w:abstractNumId="7" w15:restartNumberingAfterBreak="0">
    <w:nsid w:val="1AD628E1"/>
    <w:multiLevelType w:val="hybridMultilevel"/>
    <w:tmpl w:val="FB6CF5E4"/>
    <w:lvl w:ilvl="0" w:tplc="9A7AB48A">
      <w:start w:val="1"/>
      <w:numFmt w:val="bullet"/>
      <w:lvlText w:val="•"/>
      <w:lvlJc w:val="left"/>
      <w:pPr>
        <w:ind w:left="700" w:hanging="284"/>
      </w:pPr>
      <w:rPr>
        <w:rFonts w:ascii="Proxima Nova" w:eastAsia="Proxima Nova" w:hAnsi="Proxima Nova" w:hint="default"/>
        <w:color w:val="231F20"/>
        <w:spacing w:val="-5"/>
        <w:w w:val="100"/>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621FC2"/>
    <w:multiLevelType w:val="hybridMultilevel"/>
    <w:tmpl w:val="F9F8605C"/>
    <w:lvl w:ilvl="0" w:tplc="120498AA">
      <w:start w:val="1"/>
      <w:numFmt w:val="bullet"/>
      <w:lvlText w:val="•"/>
      <w:lvlJc w:val="left"/>
      <w:pPr>
        <w:ind w:left="793" w:hanging="284"/>
      </w:pPr>
      <w:rPr>
        <w:rFonts w:ascii="Proxima Nova" w:eastAsia="Proxima Nova" w:hAnsi="Proxima Nova" w:hint="default"/>
        <w:color w:val="231F20"/>
        <w:spacing w:val="-5"/>
        <w:w w:val="100"/>
        <w:sz w:val="21"/>
        <w:szCs w:val="21"/>
      </w:rPr>
    </w:lvl>
    <w:lvl w:ilvl="1" w:tplc="3B20AC24">
      <w:start w:val="1"/>
      <w:numFmt w:val="bullet"/>
      <w:lvlText w:val="-"/>
      <w:lvlJc w:val="left"/>
      <w:pPr>
        <w:ind w:left="1077" w:hanging="284"/>
      </w:pPr>
      <w:rPr>
        <w:rFonts w:ascii="Arial" w:eastAsia="Arial" w:hAnsi="Arial" w:hint="default"/>
        <w:color w:val="231F20"/>
        <w:spacing w:val="-5"/>
        <w:w w:val="100"/>
        <w:sz w:val="21"/>
        <w:szCs w:val="21"/>
      </w:rPr>
    </w:lvl>
    <w:lvl w:ilvl="2" w:tplc="80223C58">
      <w:start w:val="1"/>
      <w:numFmt w:val="bullet"/>
      <w:lvlText w:val="•"/>
      <w:lvlJc w:val="left"/>
      <w:pPr>
        <w:ind w:left="2081" w:hanging="284"/>
      </w:pPr>
      <w:rPr>
        <w:rFonts w:hint="default"/>
      </w:rPr>
    </w:lvl>
    <w:lvl w:ilvl="3" w:tplc="619C128C">
      <w:start w:val="1"/>
      <w:numFmt w:val="bullet"/>
      <w:lvlText w:val="•"/>
      <w:lvlJc w:val="left"/>
      <w:pPr>
        <w:ind w:left="3082" w:hanging="284"/>
      </w:pPr>
      <w:rPr>
        <w:rFonts w:hint="default"/>
      </w:rPr>
    </w:lvl>
    <w:lvl w:ilvl="4" w:tplc="F5F69DA6">
      <w:start w:val="1"/>
      <w:numFmt w:val="bullet"/>
      <w:lvlText w:val="•"/>
      <w:lvlJc w:val="left"/>
      <w:pPr>
        <w:ind w:left="4083" w:hanging="284"/>
      </w:pPr>
      <w:rPr>
        <w:rFonts w:hint="default"/>
      </w:rPr>
    </w:lvl>
    <w:lvl w:ilvl="5" w:tplc="5D90E6E8">
      <w:start w:val="1"/>
      <w:numFmt w:val="bullet"/>
      <w:lvlText w:val="•"/>
      <w:lvlJc w:val="left"/>
      <w:pPr>
        <w:ind w:left="5085" w:hanging="284"/>
      </w:pPr>
      <w:rPr>
        <w:rFonts w:hint="default"/>
      </w:rPr>
    </w:lvl>
    <w:lvl w:ilvl="6" w:tplc="E5A8DB4A">
      <w:start w:val="1"/>
      <w:numFmt w:val="bullet"/>
      <w:lvlText w:val="•"/>
      <w:lvlJc w:val="left"/>
      <w:pPr>
        <w:ind w:left="6086" w:hanging="284"/>
      </w:pPr>
      <w:rPr>
        <w:rFonts w:hint="default"/>
      </w:rPr>
    </w:lvl>
    <w:lvl w:ilvl="7" w:tplc="570E487C">
      <w:start w:val="1"/>
      <w:numFmt w:val="bullet"/>
      <w:lvlText w:val="•"/>
      <w:lvlJc w:val="left"/>
      <w:pPr>
        <w:ind w:left="7087" w:hanging="284"/>
      </w:pPr>
      <w:rPr>
        <w:rFonts w:hint="default"/>
      </w:rPr>
    </w:lvl>
    <w:lvl w:ilvl="8" w:tplc="4A6C7822">
      <w:start w:val="1"/>
      <w:numFmt w:val="bullet"/>
      <w:lvlText w:val="•"/>
      <w:lvlJc w:val="left"/>
      <w:pPr>
        <w:ind w:left="8088" w:hanging="284"/>
      </w:pPr>
      <w:rPr>
        <w:rFonts w:hint="default"/>
      </w:rPr>
    </w:lvl>
  </w:abstractNum>
  <w:abstractNum w:abstractNumId="9" w15:restartNumberingAfterBreak="0">
    <w:nsid w:val="23692A36"/>
    <w:multiLevelType w:val="multilevel"/>
    <w:tmpl w:val="F2FE8018"/>
    <w:lvl w:ilvl="0">
      <w:start w:val="3"/>
      <w:numFmt w:val="decimal"/>
      <w:lvlText w:val="%1"/>
      <w:lvlJc w:val="left"/>
      <w:pPr>
        <w:ind w:left="761" w:hanging="288"/>
      </w:pPr>
      <w:rPr>
        <w:rFonts w:hint="default"/>
      </w:rPr>
    </w:lvl>
    <w:lvl w:ilvl="1">
      <w:start w:val="1"/>
      <w:numFmt w:val="decimal"/>
      <w:lvlText w:val="%1.%2"/>
      <w:lvlJc w:val="left"/>
      <w:pPr>
        <w:ind w:left="761" w:hanging="288"/>
      </w:pPr>
      <w:rPr>
        <w:rFonts w:ascii="Proxima Nova" w:eastAsia="Proxima Nova" w:hAnsi="Proxima Nova" w:hint="default"/>
        <w:color w:val="1F285C"/>
        <w:spacing w:val="-18"/>
        <w:w w:val="100"/>
        <w:sz w:val="22"/>
        <w:szCs w:val="22"/>
      </w:rPr>
    </w:lvl>
    <w:lvl w:ilvl="2">
      <w:start w:val="1"/>
      <w:numFmt w:val="decimal"/>
      <w:lvlText w:val="%1.%2.%3"/>
      <w:lvlJc w:val="left"/>
      <w:pPr>
        <w:ind w:left="1238" w:hanging="425"/>
      </w:pPr>
      <w:rPr>
        <w:rFonts w:ascii="Proxima Nova" w:eastAsia="Proxima Nova" w:hAnsi="Proxima Nova" w:hint="default"/>
        <w:color w:val="1F285C"/>
        <w:spacing w:val="-16"/>
        <w:w w:val="100"/>
        <w:sz w:val="20"/>
        <w:szCs w:val="20"/>
      </w:rPr>
    </w:lvl>
    <w:lvl w:ilvl="3">
      <w:start w:val="1"/>
      <w:numFmt w:val="bullet"/>
      <w:lvlText w:val="•"/>
      <w:lvlJc w:val="left"/>
      <w:pPr>
        <w:ind w:left="3165" w:hanging="425"/>
      </w:pPr>
      <w:rPr>
        <w:rFonts w:hint="default"/>
      </w:rPr>
    </w:lvl>
    <w:lvl w:ilvl="4">
      <w:start w:val="1"/>
      <w:numFmt w:val="bullet"/>
      <w:lvlText w:val="•"/>
      <w:lvlJc w:val="left"/>
      <w:pPr>
        <w:ind w:left="4128" w:hanging="425"/>
      </w:pPr>
      <w:rPr>
        <w:rFonts w:hint="default"/>
      </w:rPr>
    </w:lvl>
    <w:lvl w:ilvl="5">
      <w:start w:val="1"/>
      <w:numFmt w:val="bullet"/>
      <w:lvlText w:val="•"/>
      <w:lvlJc w:val="left"/>
      <w:pPr>
        <w:ind w:left="5091" w:hanging="425"/>
      </w:pPr>
      <w:rPr>
        <w:rFonts w:hint="default"/>
      </w:rPr>
    </w:lvl>
    <w:lvl w:ilvl="6">
      <w:start w:val="1"/>
      <w:numFmt w:val="bullet"/>
      <w:lvlText w:val="•"/>
      <w:lvlJc w:val="left"/>
      <w:pPr>
        <w:ind w:left="6054" w:hanging="425"/>
      </w:pPr>
      <w:rPr>
        <w:rFonts w:hint="default"/>
      </w:rPr>
    </w:lvl>
    <w:lvl w:ilvl="7">
      <w:start w:val="1"/>
      <w:numFmt w:val="bullet"/>
      <w:lvlText w:val="•"/>
      <w:lvlJc w:val="left"/>
      <w:pPr>
        <w:ind w:left="7017" w:hanging="425"/>
      </w:pPr>
      <w:rPr>
        <w:rFonts w:hint="default"/>
      </w:rPr>
    </w:lvl>
    <w:lvl w:ilvl="8">
      <w:start w:val="1"/>
      <w:numFmt w:val="bullet"/>
      <w:lvlText w:val="•"/>
      <w:lvlJc w:val="left"/>
      <w:pPr>
        <w:ind w:left="7979" w:hanging="425"/>
      </w:pPr>
      <w:rPr>
        <w:rFonts w:hint="default"/>
      </w:rPr>
    </w:lvl>
  </w:abstractNum>
  <w:abstractNum w:abstractNumId="10" w15:restartNumberingAfterBreak="0">
    <w:nsid w:val="279F2AB0"/>
    <w:multiLevelType w:val="hybridMultilevel"/>
    <w:tmpl w:val="DD06F20A"/>
    <w:lvl w:ilvl="0" w:tplc="1E867DC0">
      <w:start w:val="1"/>
      <w:numFmt w:val="bullet"/>
      <w:lvlText w:val="•"/>
      <w:lvlJc w:val="left"/>
      <w:pPr>
        <w:ind w:left="793" w:hanging="284"/>
      </w:pPr>
      <w:rPr>
        <w:rFonts w:ascii="Proxima Nova" w:eastAsia="Proxima Nova" w:hAnsi="Proxima Nova" w:hint="default"/>
        <w:color w:val="231F20"/>
        <w:spacing w:val="-5"/>
        <w:w w:val="100"/>
        <w:sz w:val="21"/>
        <w:szCs w:val="21"/>
      </w:rPr>
    </w:lvl>
    <w:lvl w:ilvl="1" w:tplc="9AD457F6">
      <w:start w:val="1"/>
      <w:numFmt w:val="bullet"/>
      <w:lvlText w:val="-"/>
      <w:lvlJc w:val="left"/>
      <w:pPr>
        <w:ind w:left="1077" w:hanging="284"/>
      </w:pPr>
      <w:rPr>
        <w:rFonts w:ascii="Arial" w:eastAsia="Arial" w:hAnsi="Arial" w:hint="default"/>
        <w:color w:val="231F20"/>
        <w:spacing w:val="-5"/>
        <w:w w:val="100"/>
        <w:sz w:val="21"/>
        <w:szCs w:val="21"/>
      </w:rPr>
    </w:lvl>
    <w:lvl w:ilvl="2" w:tplc="CFA801DE">
      <w:start w:val="1"/>
      <w:numFmt w:val="bullet"/>
      <w:lvlText w:val="•"/>
      <w:lvlJc w:val="left"/>
      <w:pPr>
        <w:ind w:left="2081" w:hanging="284"/>
      </w:pPr>
      <w:rPr>
        <w:rFonts w:hint="default"/>
      </w:rPr>
    </w:lvl>
    <w:lvl w:ilvl="3" w:tplc="DA86CF3E">
      <w:start w:val="1"/>
      <w:numFmt w:val="bullet"/>
      <w:lvlText w:val="•"/>
      <w:lvlJc w:val="left"/>
      <w:pPr>
        <w:ind w:left="3082" w:hanging="284"/>
      </w:pPr>
      <w:rPr>
        <w:rFonts w:hint="default"/>
      </w:rPr>
    </w:lvl>
    <w:lvl w:ilvl="4" w:tplc="328C8E8C">
      <w:start w:val="1"/>
      <w:numFmt w:val="bullet"/>
      <w:lvlText w:val="•"/>
      <w:lvlJc w:val="left"/>
      <w:pPr>
        <w:ind w:left="4083" w:hanging="284"/>
      </w:pPr>
      <w:rPr>
        <w:rFonts w:hint="default"/>
      </w:rPr>
    </w:lvl>
    <w:lvl w:ilvl="5" w:tplc="0E7E7182">
      <w:start w:val="1"/>
      <w:numFmt w:val="bullet"/>
      <w:lvlText w:val="•"/>
      <w:lvlJc w:val="left"/>
      <w:pPr>
        <w:ind w:left="5085" w:hanging="284"/>
      </w:pPr>
      <w:rPr>
        <w:rFonts w:hint="default"/>
      </w:rPr>
    </w:lvl>
    <w:lvl w:ilvl="6" w:tplc="EE860A98">
      <w:start w:val="1"/>
      <w:numFmt w:val="bullet"/>
      <w:lvlText w:val="•"/>
      <w:lvlJc w:val="left"/>
      <w:pPr>
        <w:ind w:left="6086" w:hanging="284"/>
      </w:pPr>
      <w:rPr>
        <w:rFonts w:hint="default"/>
      </w:rPr>
    </w:lvl>
    <w:lvl w:ilvl="7" w:tplc="DBB66572">
      <w:start w:val="1"/>
      <w:numFmt w:val="bullet"/>
      <w:lvlText w:val="•"/>
      <w:lvlJc w:val="left"/>
      <w:pPr>
        <w:ind w:left="7087" w:hanging="284"/>
      </w:pPr>
      <w:rPr>
        <w:rFonts w:hint="default"/>
      </w:rPr>
    </w:lvl>
    <w:lvl w:ilvl="8" w:tplc="2D90529A">
      <w:start w:val="1"/>
      <w:numFmt w:val="bullet"/>
      <w:lvlText w:val="•"/>
      <w:lvlJc w:val="left"/>
      <w:pPr>
        <w:ind w:left="8088" w:hanging="284"/>
      </w:pPr>
      <w:rPr>
        <w:rFonts w:hint="default"/>
      </w:rPr>
    </w:lvl>
  </w:abstractNum>
  <w:abstractNum w:abstractNumId="11" w15:restartNumberingAfterBreak="0">
    <w:nsid w:val="289402AD"/>
    <w:multiLevelType w:val="hybridMultilevel"/>
    <w:tmpl w:val="BE88F896"/>
    <w:lvl w:ilvl="0" w:tplc="47A60340">
      <w:start w:val="1"/>
      <w:numFmt w:val="bullet"/>
      <w:lvlText w:val="•"/>
      <w:lvlJc w:val="left"/>
      <w:pPr>
        <w:ind w:left="700" w:hanging="284"/>
      </w:pPr>
      <w:rPr>
        <w:rFonts w:ascii="Proxima Nova" w:eastAsia="Proxima Nova" w:hAnsi="Proxima Nova" w:hint="default"/>
        <w:b/>
        <w:bCs/>
        <w:color w:val="231F20"/>
        <w:spacing w:val="-5"/>
        <w:w w:val="100"/>
        <w:sz w:val="21"/>
        <w:szCs w:val="21"/>
      </w:rPr>
    </w:lvl>
    <w:lvl w:ilvl="1" w:tplc="09F0AC40">
      <w:start w:val="1"/>
      <w:numFmt w:val="bullet"/>
      <w:lvlText w:val="•"/>
      <w:lvlJc w:val="left"/>
      <w:pPr>
        <w:ind w:left="1620" w:hanging="284"/>
      </w:pPr>
      <w:rPr>
        <w:rFonts w:hint="default"/>
      </w:rPr>
    </w:lvl>
    <w:lvl w:ilvl="2" w:tplc="A324306E">
      <w:start w:val="1"/>
      <w:numFmt w:val="bullet"/>
      <w:lvlText w:val="•"/>
      <w:lvlJc w:val="left"/>
      <w:pPr>
        <w:ind w:left="2541" w:hanging="284"/>
      </w:pPr>
      <w:rPr>
        <w:rFonts w:hint="default"/>
      </w:rPr>
    </w:lvl>
    <w:lvl w:ilvl="3" w:tplc="793C752E">
      <w:start w:val="1"/>
      <w:numFmt w:val="bullet"/>
      <w:lvlText w:val="•"/>
      <w:lvlJc w:val="left"/>
      <w:pPr>
        <w:ind w:left="3461" w:hanging="284"/>
      </w:pPr>
      <w:rPr>
        <w:rFonts w:hint="default"/>
      </w:rPr>
    </w:lvl>
    <w:lvl w:ilvl="4" w:tplc="CB121574">
      <w:start w:val="1"/>
      <w:numFmt w:val="bullet"/>
      <w:lvlText w:val="•"/>
      <w:lvlJc w:val="left"/>
      <w:pPr>
        <w:ind w:left="4382" w:hanging="284"/>
      </w:pPr>
      <w:rPr>
        <w:rFonts w:hint="default"/>
      </w:rPr>
    </w:lvl>
    <w:lvl w:ilvl="5" w:tplc="709EE246">
      <w:start w:val="1"/>
      <w:numFmt w:val="bullet"/>
      <w:lvlText w:val="•"/>
      <w:lvlJc w:val="left"/>
      <w:pPr>
        <w:ind w:left="5302" w:hanging="284"/>
      </w:pPr>
      <w:rPr>
        <w:rFonts w:hint="default"/>
      </w:rPr>
    </w:lvl>
    <w:lvl w:ilvl="6" w:tplc="5C4A1452">
      <w:start w:val="1"/>
      <w:numFmt w:val="bullet"/>
      <w:lvlText w:val="•"/>
      <w:lvlJc w:val="left"/>
      <w:pPr>
        <w:ind w:left="6223" w:hanging="284"/>
      </w:pPr>
      <w:rPr>
        <w:rFonts w:hint="default"/>
      </w:rPr>
    </w:lvl>
    <w:lvl w:ilvl="7" w:tplc="16146570">
      <w:start w:val="1"/>
      <w:numFmt w:val="bullet"/>
      <w:lvlText w:val="•"/>
      <w:lvlJc w:val="left"/>
      <w:pPr>
        <w:ind w:left="7143" w:hanging="284"/>
      </w:pPr>
      <w:rPr>
        <w:rFonts w:hint="default"/>
      </w:rPr>
    </w:lvl>
    <w:lvl w:ilvl="8" w:tplc="074C70AE">
      <w:start w:val="1"/>
      <w:numFmt w:val="bullet"/>
      <w:lvlText w:val="•"/>
      <w:lvlJc w:val="left"/>
      <w:pPr>
        <w:ind w:left="8064" w:hanging="284"/>
      </w:pPr>
      <w:rPr>
        <w:rFonts w:hint="default"/>
      </w:rPr>
    </w:lvl>
  </w:abstractNum>
  <w:abstractNum w:abstractNumId="12" w15:restartNumberingAfterBreak="0">
    <w:nsid w:val="31206322"/>
    <w:multiLevelType w:val="hybridMultilevel"/>
    <w:tmpl w:val="C3A41D86"/>
    <w:lvl w:ilvl="0" w:tplc="9A7AB48A">
      <w:start w:val="1"/>
      <w:numFmt w:val="bullet"/>
      <w:lvlText w:val="•"/>
      <w:lvlJc w:val="left"/>
      <w:pPr>
        <w:ind w:left="1429" w:hanging="360"/>
      </w:pPr>
      <w:rPr>
        <w:rFonts w:ascii="Proxima Nova" w:eastAsia="Proxima Nova" w:hAnsi="Proxima Nova" w:hint="default"/>
        <w:color w:val="231F20"/>
        <w:spacing w:val="-5"/>
        <w:w w:val="100"/>
        <w:sz w:val="21"/>
        <w:szCs w:val="21"/>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15:restartNumberingAfterBreak="0">
    <w:nsid w:val="38560633"/>
    <w:multiLevelType w:val="multilevel"/>
    <w:tmpl w:val="AB6AB24A"/>
    <w:lvl w:ilvl="0">
      <w:start w:val="2"/>
      <w:numFmt w:val="decimal"/>
      <w:lvlText w:val="%1"/>
      <w:lvlJc w:val="left"/>
      <w:pPr>
        <w:ind w:left="466" w:hanging="333"/>
      </w:pPr>
      <w:rPr>
        <w:rFonts w:hint="default"/>
      </w:rPr>
    </w:lvl>
    <w:lvl w:ilvl="1">
      <w:start w:val="1"/>
      <w:numFmt w:val="decimal"/>
      <w:lvlText w:val="%1.%2"/>
      <w:lvlJc w:val="left"/>
      <w:pPr>
        <w:ind w:left="466" w:hanging="333"/>
      </w:pPr>
      <w:rPr>
        <w:rFonts w:ascii="Proxima Nova" w:eastAsia="Proxima Nova" w:hAnsi="Proxima Nova" w:hint="default"/>
        <w:b/>
        <w:bCs/>
        <w:color w:val="006C90"/>
        <w:spacing w:val="-27"/>
        <w:w w:val="100"/>
        <w:sz w:val="24"/>
        <w:szCs w:val="24"/>
      </w:rPr>
    </w:lvl>
    <w:lvl w:ilvl="2">
      <w:start w:val="1"/>
      <w:numFmt w:val="bullet"/>
      <w:lvlText w:val="•"/>
      <w:lvlJc w:val="left"/>
      <w:pPr>
        <w:ind w:left="700" w:hanging="284"/>
      </w:pPr>
      <w:rPr>
        <w:rFonts w:ascii="Proxima Nova" w:eastAsia="Proxima Nova" w:hAnsi="Proxima Nova" w:hint="default"/>
        <w:color w:val="231F20"/>
        <w:spacing w:val="-5"/>
        <w:w w:val="100"/>
        <w:sz w:val="21"/>
        <w:szCs w:val="21"/>
      </w:rPr>
    </w:lvl>
    <w:lvl w:ilvl="3">
      <w:start w:val="1"/>
      <w:numFmt w:val="bullet"/>
      <w:lvlText w:val="•"/>
      <w:lvlJc w:val="left"/>
      <w:pPr>
        <w:ind w:left="1567" w:hanging="284"/>
      </w:pPr>
      <w:rPr>
        <w:rFonts w:hint="default"/>
      </w:rPr>
    </w:lvl>
    <w:lvl w:ilvl="4">
      <w:start w:val="1"/>
      <w:numFmt w:val="bullet"/>
      <w:lvlText w:val="•"/>
      <w:lvlJc w:val="left"/>
      <w:pPr>
        <w:ind w:left="2001" w:hanging="284"/>
      </w:pPr>
      <w:rPr>
        <w:rFonts w:hint="default"/>
      </w:rPr>
    </w:lvl>
    <w:lvl w:ilvl="5">
      <w:start w:val="1"/>
      <w:numFmt w:val="bullet"/>
      <w:lvlText w:val="•"/>
      <w:lvlJc w:val="left"/>
      <w:pPr>
        <w:ind w:left="2434" w:hanging="284"/>
      </w:pPr>
      <w:rPr>
        <w:rFonts w:hint="default"/>
      </w:rPr>
    </w:lvl>
    <w:lvl w:ilvl="6">
      <w:start w:val="1"/>
      <w:numFmt w:val="bullet"/>
      <w:lvlText w:val="•"/>
      <w:lvlJc w:val="left"/>
      <w:pPr>
        <w:ind w:left="2868" w:hanging="284"/>
      </w:pPr>
      <w:rPr>
        <w:rFonts w:hint="default"/>
      </w:rPr>
    </w:lvl>
    <w:lvl w:ilvl="7">
      <w:start w:val="1"/>
      <w:numFmt w:val="bullet"/>
      <w:lvlText w:val="•"/>
      <w:lvlJc w:val="left"/>
      <w:pPr>
        <w:ind w:left="3302" w:hanging="284"/>
      </w:pPr>
      <w:rPr>
        <w:rFonts w:hint="default"/>
      </w:rPr>
    </w:lvl>
    <w:lvl w:ilvl="8">
      <w:start w:val="1"/>
      <w:numFmt w:val="bullet"/>
      <w:lvlText w:val="•"/>
      <w:lvlJc w:val="left"/>
      <w:pPr>
        <w:ind w:left="3735" w:hanging="284"/>
      </w:pPr>
      <w:rPr>
        <w:rFonts w:hint="default"/>
      </w:rPr>
    </w:lvl>
  </w:abstractNum>
  <w:abstractNum w:abstractNumId="14" w15:restartNumberingAfterBreak="0">
    <w:nsid w:val="3A131B99"/>
    <w:multiLevelType w:val="hybridMultilevel"/>
    <w:tmpl w:val="CF8818E8"/>
    <w:lvl w:ilvl="0" w:tplc="D7DC982C">
      <w:start w:val="1"/>
      <w:numFmt w:val="decimal"/>
      <w:lvlText w:val="%1."/>
      <w:lvlJc w:val="left"/>
      <w:pPr>
        <w:ind w:left="814" w:hanging="341"/>
      </w:pPr>
      <w:rPr>
        <w:rFonts w:ascii="Proxima Nova" w:eastAsia="Proxima Nova" w:hAnsi="Proxima Nova" w:hint="default"/>
        <w:i/>
        <w:color w:val="231F20"/>
        <w:spacing w:val="-9"/>
        <w:w w:val="100"/>
        <w:sz w:val="21"/>
        <w:szCs w:val="21"/>
      </w:rPr>
    </w:lvl>
    <w:lvl w:ilvl="1" w:tplc="517A4A08">
      <w:start w:val="1"/>
      <w:numFmt w:val="lowerLetter"/>
      <w:lvlText w:val="%2."/>
      <w:lvlJc w:val="left"/>
      <w:pPr>
        <w:ind w:left="1154" w:hanging="341"/>
      </w:pPr>
      <w:rPr>
        <w:rFonts w:ascii="Proxima Nova" w:eastAsia="Proxima Nova" w:hAnsi="Proxima Nova" w:hint="default"/>
        <w:i/>
        <w:color w:val="231F20"/>
        <w:spacing w:val="-15"/>
        <w:w w:val="100"/>
        <w:sz w:val="21"/>
        <w:szCs w:val="21"/>
      </w:rPr>
    </w:lvl>
    <w:lvl w:ilvl="2" w:tplc="A1ACC524">
      <w:start w:val="1"/>
      <w:numFmt w:val="bullet"/>
      <w:lvlText w:val="•"/>
      <w:lvlJc w:val="left"/>
      <w:pPr>
        <w:ind w:left="2131" w:hanging="341"/>
      </w:pPr>
      <w:rPr>
        <w:rFonts w:hint="default"/>
      </w:rPr>
    </w:lvl>
    <w:lvl w:ilvl="3" w:tplc="AE5EF222">
      <w:start w:val="1"/>
      <w:numFmt w:val="bullet"/>
      <w:lvlText w:val="•"/>
      <w:lvlJc w:val="left"/>
      <w:pPr>
        <w:ind w:left="3103" w:hanging="341"/>
      </w:pPr>
      <w:rPr>
        <w:rFonts w:hint="default"/>
      </w:rPr>
    </w:lvl>
    <w:lvl w:ilvl="4" w:tplc="8D9AEA1A">
      <w:start w:val="1"/>
      <w:numFmt w:val="bullet"/>
      <w:lvlText w:val="•"/>
      <w:lvlJc w:val="left"/>
      <w:pPr>
        <w:ind w:left="4075" w:hanging="341"/>
      </w:pPr>
      <w:rPr>
        <w:rFonts w:hint="default"/>
      </w:rPr>
    </w:lvl>
    <w:lvl w:ilvl="5" w:tplc="8AA08FF8">
      <w:start w:val="1"/>
      <w:numFmt w:val="bullet"/>
      <w:lvlText w:val="•"/>
      <w:lvlJc w:val="left"/>
      <w:pPr>
        <w:ind w:left="5046" w:hanging="341"/>
      </w:pPr>
      <w:rPr>
        <w:rFonts w:hint="default"/>
      </w:rPr>
    </w:lvl>
    <w:lvl w:ilvl="6" w:tplc="8CE811BA">
      <w:start w:val="1"/>
      <w:numFmt w:val="bullet"/>
      <w:lvlText w:val="•"/>
      <w:lvlJc w:val="left"/>
      <w:pPr>
        <w:ind w:left="6018" w:hanging="341"/>
      </w:pPr>
      <w:rPr>
        <w:rFonts w:hint="default"/>
      </w:rPr>
    </w:lvl>
    <w:lvl w:ilvl="7" w:tplc="8D80EBC6">
      <w:start w:val="1"/>
      <w:numFmt w:val="bullet"/>
      <w:lvlText w:val="•"/>
      <w:lvlJc w:val="left"/>
      <w:pPr>
        <w:ind w:left="6990" w:hanging="341"/>
      </w:pPr>
      <w:rPr>
        <w:rFonts w:hint="default"/>
      </w:rPr>
    </w:lvl>
    <w:lvl w:ilvl="8" w:tplc="BF50E008">
      <w:start w:val="1"/>
      <w:numFmt w:val="bullet"/>
      <w:lvlText w:val="•"/>
      <w:lvlJc w:val="left"/>
      <w:pPr>
        <w:ind w:left="7962" w:hanging="341"/>
      </w:pPr>
      <w:rPr>
        <w:rFonts w:hint="default"/>
      </w:rPr>
    </w:lvl>
  </w:abstractNum>
  <w:abstractNum w:abstractNumId="15" w15:restartNumberingAfterBreak="0">
    <w:nsid w:val="427015AD"/>
    <w:multiLevelType w:val="hybridMultilevel"/>
    <w:tmpl w:val="984C2044"/>
    <w:lvl w:ilvl="0" w:tplc="20D00CC8">
      <w:start w:val="1"/>
      <w:numFmt w:val="decimal"/>
      <w:lvlText w:val="%1."/>
      <w:lvlJc w:val="left"/>
      <w:pPr>
        <w:ind w:left="587" w:hanging="454"/>
      </w:pPr>
      <w:rPr>
        <w:rFonts w:ascii="Proxima Nova" w:eastAsia="Proxima Nova" w:hAnsi="Proxima Nova" w:hint="default"/>
        <w:color w:val="231F20"/>
        <w:spacing w:val="-11"/>
        <w:w w:val="100"/>
        <w:sz w:val="21"/>
        <w:szCs w:val="21"/>
      </w:rPr>
    </w:lvl>
    <w:lvl w:ilvl="1" w:tplc="9636197E">
      <w:start w:val="1"/>
      <w:numFmt w:val="bullet"/>
      <w:lvlText w:val="•"/>
      <w:lvlJc w:val="left"/>
      <w:pPr>
        <w:ind w:left="992" w:hanging="454"/>
      </w:pPr>
      <w:rPr>
        <w:rFonts w:hint="default"/>
      </w:rPr>
    </w:lvl>
    <w:lvl w:ilvl="2" w:tplc="742669F6">
      <w:start w:val="1"/>
      <w:numFmt w:val="bullet"/>
      <w:lvlText w:val="•"/>
      <w:lvlJc w:val="left"/>
      <w:pPr>
        <w:ind w:left="1404" w:hanging="454"/>
      </w:pPr>
      <w:rPr>
        <w:rFonts w:hint="default"/>
      </w:rPr>
    </w:lvl>
    <w:lvl w:ilvl="3" w:tplc="A1500FCE">
      <w:start w:val="1"/>
      <w:numFmt w:val="bullet"/>
      <w:lvlText w:val="•"/>
      <w:lvlJc w:val="left"/>
      <w:pPr>
        <w:ind w:left="1816" w:hanging="454"/>
      </w:pPr>
      <w:rPr>
        <w:rFonts w:hint="default"/>
      </w:rPr>
    </w:lvl>
    <w:lvl w:ilvl="4" w:tplc="ACB2B714">
      <w:start w:val="1"/>
      <w:numFmt w:val="bullet"/>
      <w:lvlText w:val="•"/>
      <w:lvlJc w:val="left"/>
      <w:pPr>
        <w:ind w:left="2229" w:hanging="454"/>
      </w:pPr>
      <w:rPr>
        <w:rFonts w:hint="default"/>
      </w:rPr>
    </w:lvl>
    <w:lvl w:ilvl="5" w:tplc="1F16D60C">
      <w:start w:val="1"/>
      <w:numFmt w:val="bullet"/>
      <w:lvlText w:val="•"/>
      <w:lvlJc w:val="left"/>
      <w:pPr>
        <w:ind w:left="2641" w:hanging="454"/>
      </w:pPr>
      <w:rPr>
        <w:rFonts w:hint="default"/>
      </w:rPr>
    </w:lvl>
    <w:lvl w:ilvl="6" w:tplc="4A9CA670">
      <w:start w:val="1"/>
      <w:numFmt w:val="bullet"/>
      <w:lvlText w:val="•"/>
      <w:lvlJc w:val="left"/>
      <w:pPr>
        <w:ind w:left="3053" w:hanging="454"/>
      </w:pPr>
      <w:rPr>
        <w:rFonts w:hint="default"/>
      </w:rPr>
    </w:lvl>
    <w:lvl w:ilvl="7" w:tplc="9496EBE2">
      <w:start w:val="1"/>
      <w:numFmt w:val="bullet"/>
      <w:lvlText w:val="•"/>
      <w:lvlJc w:val="left"/>
      <w:pPr>
        <w:ind w:left="3466" w:hanging="454"/>
      </w:pPr>
      <w:rPr>
        <w:rFonts w:hint="default"/>
      </w:rPr>
    </w:lvl>
    <w:lvl w:ilvl="8" w:tplc="F258B248">
      <w:start w:val="1"/>
      <w:numFmt w:val="bullet"/>
      <w:lvlText w:val="•"/>
      <w:lvlJc w:val="left"/>
      <w:pPr>
        <w:ind w:left="3878" w:hanging="454"/>
      </w:pPr>
      <w:rPr>
        <w:rFonts w:hint="default"/>
      </w:rPr>
    </w:lvl>
  </w:abstractNum>
  <w:abstractNum w:abstractNumId="16" w15:restartNumberingAfterBreak="0">
    <w:nsid w:val="45936626"/>
    <w:multiLevelType w:val="hybridMultilevel"/>
    <w:tmpl w:val="CDC0EB32"/>
    <w:lvl w:ilvl="0" w:tplc="75F809CA">
      <w:start w:val="1"/>
      <w:numFmt w:val="decimal"/>
      <w:lvlText w:val="%1."/>
      <w:lvlJc w:val="left"/>
      <w:pPr>
        <w:ind w:left="1057" w:hanging="360"/>
      </w:pPr>
      <w:rPr>
        <w:rFonts w:hint="default"/>
      </w:rPr>
    </w:lvl>
    <w:lvl w:ilvl="1" w:tplc="0C090019" w:tentative="1">
      <w:start w:val="1"/>
      <w:numFmt w:val="lowerLetter"/>
      <w:lvlText w:val="%2."/>
      <w:lvlJc w:val="left"/>
      <w:pPr>
        <w:ind w:left="1777" w:hanging="360"/>
      </w:pPr>
    </w:lvl>
    <w:lvl w:ilvl="2" w:tplc="0C09001B" w:tentative="1">
      <w:start w:val="1"/>
      <w:numFmt w:val="lowerRoman"/>
      <w:lvlText w:val="%3."/>
      <w:lvlJc w:val="right"/>
      <w:pPr>
        <w:ind w:left="2497" w:hanging="180"/>
      </w:pPr>
    </w:lvl>
    <w:lvl w:ilvl="3" w:tplc="0C09000F" w:tentative="1">
      <w:start w:val="1"/>
      <w:numFmt w:val="decimal"/>
      <w:lvlText w:val="%4."/>
      <w:lvlJc w:val="left"/>
      <w:pPr>
        <w:ind w:left="3217" w:hanging="360"/>
      </w:pPr>
    </w:lvl>
    <w:lvl w:ilvl="4" w:tplc="0C090019" w:tentative="1">
      <w:start w:val="1"/>
      <w:numFmt w:val="lowerLetter"/>
      <w:lvlText w:val="%5."/>
      <w:lvlJc w:val="left"/>
      <w:pPr>
        <w:ind w:left="3937" w:hanging="360"/>
      </w:pPr>
    </w:lvl>
    <w:lvl w:ilvl="5" w:tplc="0C09001B" w:tentative="1">
      <w:start w:val="1"/>
      <w:numFmt w:val="lowerRoman"/>
      <w:lvlText w:val="%6."/>
      <w:lvlJc w:val="right"/>
      <w:pPr>
        <w:ind w:left="4657" w:hanging="180"/>
      </w:pPr>
    </w:lvl>
    <w:lvl w:ilvl="6" w:tplc="0C09000F" w:tentative="1">
      <w:start w:val="1"/>
      <w:numFmt w:val="decimal"/>
      <w:lvlText w:val="%7."/>
      <w:lvlJc w:val="left"/>
      <w:pPr>
        <w:ind w:left="5377" w:hanging="360"/>
      </w:pPr>
    </w:lvl>
    <w:lvl w:ilvl="7" w:tplc="0C090019" w:tentative="1">
      <w:start w:val="1"/>
      <w:numFmt w:val="lowerLetter"/>
      <w:lvlText w:val="%8."/>
      <w:lvlJc w:val="left"/>
      <w:pPr>
        <w:ind w:left="6097" w:hanging="360"/>
      </w:pPr>
    </w:lvl>
    <w:lvl w:ilvl="8" w:tplc="0C09001B" w:tentative="1">
      <w:start w:val="1"/>
      <w:numFmt w:val="lowerRoman"/>
      <w:lvlText w:val="%9."/>
      <w:lvlJc w:val="right"/>
      <w:pPr>
        <w:ind w:left="6817" w:hanging="180"/>
      </w:pPr>
    </w:lvl>
  </w:abstractNum>
  <w:abstractNum w:abstractNumId="17" w15:restartNumberingAfterBreak="0">
    <w:nsid w:val="486460A8"/>
    <w:multiLevelType w:val="hybridMultilevel"/>
    <w:tmpl w:val="A386CD3A"/>
    <w:lvl w:ilvl="0" w:tplc="B9F8010E">
      <w:start w:val="1"/>
      <w:numFmt w:val="bullet"/>
      <w:lvlText w:val="•"/>
      <w:lvlJc w:val="left"/>
      <w:pPr>
        <w:ind w:left="700" w:hanging="284"/>
      </w:pPr>
      <w:rPr>
        <w:rFonts w:ascii="Proxima Nova" w:eastAsia="Proxima Nova" w:hAnsi="Proxima Nova" w:hint="default"/>
        <w:color w:val="231F20"/>
        <w:spacing w:val="-9"/>
        <w:w w:val="100"/>
        <w:sz w:val="21"/>
        <w:szCs w:val="21"/>
      </w:rPr>
    </w:lvl>
    <w:lvl w:ilvl="1" w:tplc="F6B2A7F8">
      <w:start w:val="1"/>
      <w:numFmt w:val="bullet"/>
      <w:lvlText w:val="•"/>
      <w:lvlJc w:val="left"/>
      <w:pPr>
        <w:ind w:left="1620" w:hanging="284"/>
      </w:pPr>
      <w:rPr>
        <w:rFonts w:hint="default"/>
      </w:rPr>
    </w:lvl>
    <w:lvl w:ilvl="2" w:tplc="85DA6BE6">
      <w:start w:val="1"/>
      <w:numFmt w:val="bullet"/>
      <w:lvlText w:val="•"/>
      <w:lvlJc w:val="left"/>
      <w:pPr>
        <w:ind w:left="2541" w:hanging="284"/>
      </w:pPr>
      <w:rPr>
        <w:rFonts w:hint="default"/>
      </w:rPr>
    </w:lvl>
    <w:lvl w:ilvl="3" w:tplc="C1A2D5FC">
      <w:start w:val="1"/>
      <w:numFmt w:val="bullet"/>
      <w:lvlText w:val="•"/>
      <w:lvlJc w:val="left"/>
      <w:pPr>
        <w:ind w:left="3461" w:hanging="284"/>
      </w:pPr>
      <w:rPr>
        <w:rFonts w:hint="default"/>
      </w:rPr>
    </w:lvl>
    <w:lvl w:ilvl="4" w:tplc="D0A4BC4A">
      <w:start w:val="1"/>
      <w:numFmt w:val="bullet"/>
      <w:lvlText w:val="•"/>
      <w:lvlJc w:val="left"/>
      <w:pPr>
        <w:ind w:left="4382" w:hanging="284"/>
      </w:pPr>
      <w:rPr>
        <w:rFonts w:hint="default"/>
      </w:rPr>
    </w:lvl>
    <w:lvl w:ilvl="5" w:tplc="1A72F244">
      <w:start w:val="1"/>
      <w:numFmt w:val="bullet"/>
      <w:lvlText w:val="•"/>
      <w:lvlJc w:val="left"/>
      <w:pPr>
        <w:ind w:left="5302" w:hanging="284"/>
      </w:pPr>
      <w:rPr>
        <w:rFonts w:hint="default"/>
      </w:rPr>
    </w:lvl>
    <w:lvl w:ilvl="6" w:tplc="A3DE0422">
      <w:start w:val="1"/>
      <w:numFmt w:val="bullet"/>
      <w:lvlText w:val="•"/>
      <w:lvlJc w:val="left"/>
      <w:pPr>
        <w:ind w:left="6223" w:hanging="284"/>
      </w:pPr>
      <w:rPr>
        <w:rFonts w:hint="default"/>
      </w:rPr>
    </w:lvl>
    <w:lvl w:ilvl="7" w:tplc="03D8D38C">
      <w:start w:val="1"/>
      <w:numFmt w:val="bullet"/>
      <w:lvlText w:val="•"/>
      <w:lvlJc w:val="left"/>
      <w:pPr>
        <w:ind w:left="7143" w:hanging="284"/>
      </w:pPr>
      <w:rPr>
        <w:rFonts w:hint="default"/>
      </w:rPr>
    </w:lvl>
    <w:lvl w:ilvl="8" w:tplc="5ECE6164">
      <w:start w:val="1"/>
      <w:numFmt w:val="bullet"/>
      <w:lvlText w:val="•"/>
      <w:lvlJc w:val="left"/>
      <w:pPr>
        <w:ind w:left="8064" w:hanging="284"/>
      </w:pPr>
      <w:rPr>
        <w:rFonts w:hint="default"/>
      </w:rPr>
    </w:lvl>
  </w:abstractNum>
  <w:abstractNum w:abstractNumId="18" w15:restartNumberingAfterBreak="0">
    <w:nsid w:val="4ADB6D3F"/>
    <w:multiLevelType w:val="hybridMultilevel"/>
    <w:tmpl w:val="D32CC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C52898"/>
    <w:multiLevelType w:val="hybridMultilevel"/>
    <w:tmpl w:val="17685E76"/>
    <w:lvl w:ilvl="0" w:tplc="668A1E22">
      <w:start w:val="1"/>
      <w:numFmt w:val="bullet"/>
      <w:lvlText w:val="•"/>
      <w:lvlJc w:val="left"/>
      <w:pPr>
        <w:ind w:left="793" w:hanging="284"/>
      </w:pPr>
      <w:rPr>
        <w:rFonts w:ascii="Proxima Nova" w:eastAsia="Proxima Nova" w:hAnsi="Proxima Nova" w:hint="default"/>
        <w:color w:val="231F20"/>
        <w:spacing w:val="-9"/>
        <w:w w:val="100"/>
        <w:sz w:val="21"/>
        <w:szCs w:val="21"/>
      </w:rPr>
    </w:lvl>
    <w:lvl w:ilvl="1" w:tplc="633093C4">
      <w:start w:val="1"/>
      <w:numFmt w:val="bullet"/>
      <w:lvlText w:val="-"/>
      <w:lvlJc w:val="left"/>
      <w:pPr>
        <w:ind w:left="1077" w:hanging="284"/>
      </w:pPr>
      <w:rPr>
        <w:rFonts w:ascii="Arial" w:eastAsia="Arial" w:hAnsi="Arial" w:hint="default"/>
        <w:color w:val="231F20"/>
        <w:spacing w:val="-9"/>
        <w:w w:val="100"/>
        <w:sz w:val="21"/>
        <w:szCs w:val="21"/>
      </w:rPr>
    </w:lvl>
    <w:lvl w:ilvl="2" w:tplc="2D22D248">
      <w:start w:val="1"/>
      <w:numFmt w:val="bullet"/>
      <w:lvlText w:val="•"/>
      <w:lvlJc w:val="left"/>
      <w:pPr>
        <w:ind w:left="2081" w:hanging="284"/>
      </w:pPr>
      <w:rPr>
        <w:rFonts w:hint="default"/>
      </w:rPr>
    </w:lvl>
    <w:lvl w:ilvl="3" w:tplc="9B16153C">
      <w:start w:val="1"/>
      <w:numFmt w:val="bullet"/>
      <w:lvlText w:val="•"/>
      <w:lvlJc w:val="left"/>
      <w:pPr>
        <w:ind w:left="3082" w:hanging="284"/>
      </w:pPr>
      <w:rPr>
        <w:rFonts w:hint="default"/>
      </w:rPr>
    </w:lvl>
    <w:lvl w:ilvl="4" w:tplc="FFA8678C">
      <w:start w:val="1"/>
      <w:numFmt w:val="bullet"/>
      <w:lvlText w:val="•"/>
      <w:lvlJc w:val="left"/>
      <w:pPr>
        <w:ind w:left="4083" w:hanging="284"/>
      </w:pPr>
      <w:rPr>
        <w:rFonts w:hint="default"/>
      </w:rPr>
    </w:lvl>
    <w:lvl w:ilvl="5" w:tplc="BC7EAC6C">
      <w:start w:val="1"/>
      <w:numFmt w:val="bullet"/>
      <w:lvlText w:val="•"/>
      <w:lvlJc w:val="left"/>
      <w:pPr>
        <w:ind w:left="5085" w:hanging="284"/>
      </w:pPr>
      <w:rPr>
        <w:rFonts w:hint="default"/>
      </w:rPr>
    </w:lvl>
    <w:lvl w:ilvl="6" w:tplc="292AB556">
      <w:start w:val="1"/>
      <w:numFmt w:val="bullet"/>
      <w:lvlText w:val="•"/>
      <w:lvlJc w:val="left"/>
      <w:pPr>
        <w:ind w:left="6086" w:hanging="284"/>
      </w:pPr>
      <w:rPr>
        <w:rFonts w:hint="default"/>
      </w:rPr>
    </w:lvl>
    <w:lvl w:ilvl="7" w:tplc="1696D87A">
      <w:start w:val="1"/>
      <w:numFmt w:val="bullet"/>
      <w:lvlText w:val="•"/>
      <w:lvlJc w:val="left"/>
      <w:pPr>
        <w:ind w:left="7087" w:hanging="284"/>
      </w:pPr>
      <w:rPr>
        <w:rFonts w:hint="default"/>
      </w:rPr>
    </w:lvl>
    <w:lvl w:ilvl="8" w:tplc="44BA0FE6">
      <w:start w:val="1"/>
      <w:numFmt w:val="bullet"/>
      <w:lvlText w:val="•"/>
      <w:lvlJc w:val="left"/>
      <w:pPr>
        <w:ind w:left="8088" w:hanging="284"/>
      </w:pPr>
      <w:rPr>
        <w:rFonts w:hint="default"/>
      </w:rPr>
    </w:lvl>
  </w:abstractNum>
  <w:abstractNum w:abstractNumId="20" w15:restartNumberingAfterBreak="0">
    <w:nsid w:val="59CF1FA2"/>
    <w:multiLevelType w:val="hybridMultilevel"/>
    <w:tmpl w:val="80F2691C"/>
    <w:lvl w:ilvl="0" w:tplc="F022FA00">
      <w:start w:val="1"/>
      <w:numFmt w:val="bullet"/>
      <w:lvlText w:val="•"/>
      <w:lvlJc w:val="left"/>
      <w:pPr>
        <w:ind w:left="700" w:hanging="284"/>
      </w:pPr>
      <w:rPr>
        <w:rFonts w:ascii="Proxima Nova" w:eastAsia="Proxima Nova" w:hAnsi="Proxima Nova" w:hint="default"/>
        <w:b/>
        <w:bCs/>
        <w:color w:val="231F20"/>
        <w:spacing w:val="-10"/>
        <w:w w:val="100"/>
        <w:sz w:val="21"/>
        <w:szCs w:val="21"/>
      </w:rPr>
    </w:lvl>
    <w:lvl w:ilvl="1" w:tplc="5BA2AFF6">
      <w:start w:val="1"/>
      <w:numFmt w:val="bullet"/>
      <w:lvlText w:val="•"/>
      <w:lvlJc w:val="left"/>
      <w:pPr>
        <w:ind w:left="1620" w:hanging="284"/>
      </w:pPr>
      <w:rPr>
        <w:rFonts w:hint="default"/>
      </w:rPr>
    </w:lvl>
    <w:lvl w:ilvl="2" w:tplc="F0327190">
      <w:start w:val="1"/>
      <w:numFmt w:val="bullet"/>
      <w:lvlText w:val="•"/>
      <w:lvlJc w:val="left"/>
      <w:pPr>
        <w:ind w:left="2541" w:hanging="284"/>
      </w:pPr>
      <w:rPr>
        <w:rFonts w:hint="default"/>
      </w:rPr>
    </w:lvl>
    <w:lvl w:ilvl="3" w:tplc="17F8E620">
      <w:start w:val="1"/>
      <w:numFmt w:val="bullet"/>
      <w:lvlText w:val="•"/>
      <w:lvlJc w:val="left"/>
      <w:pPr>
        <w:ind w:left="3461" w:hanging="284"/>
      </w:pPr>
      <w:rPr>
        <w:rFonts w:hint="default"/>
      </w:rPr>
    </w:lvl>
    <w:lvl w:ilvl="4" w:tplc="DC44BFDE">
      <w:start w:val="1"/>
      <w:numFmt w:val="bullet"/>
      <w:lvlText w:val="•"/>
      <w:lvlJc w:val="left"/>
      <w:pPr>
        <w:ind w:left="4382" w:hanging="284"/>
      </w:pPr>
      <w:rPr>
        <w:rFonts w:hint="default"/>
      </w:rPr>
    </w:lvl>
    <w:lvl w:ilvl="5" w:tplc="573CF426">
      <w:start w:val="1"/>
      <w:numFmt w:val="bullet"/>
      <w:lvlText w:val="•"/>
      <w:lvlJc w:val="left"/>
      <w:pPr>
        <w:ind w:left="5302" w:hanging="284"/>
      </w:pPr>
      <w:rPr>
        <w:rFonts w:hint="default"/>
      </w:rPr>
    </w:lvl>
    <w:lvl w:ilvl="6" w:tplc="02A4854E">
      <w:start w:val="1"/>
      <w:numFmt w:val="bullet"/>
      <w:lvlText w:val="•"/>
      <w:lvlJc w:val="left"/>
      <w:pPr>
        <w:ind w:left="6223" w:hanging="284"/>
      </w:pPr>
      <w:rPr>
        <w:rFonts w:hint="default"/>
      </w:rPr>
    </w:lvl>
    <w:lvl w:ilvl="7" w:tplc="69485D9C">
      <w:start w:val="1"/>
      <w:numFmt w:val="bullet"/>
      <w:lvlText w:val="•"/>
      <w:lvlJc w:val="left"/>
      <w:pPr>
        <w:ind w:left="7143" w:hanging="284"/>
      </w:pPr>
      <w:rPr>
        <w:rFonts w:hint="default"/>
      </w:rPr>
    </w:lvl>
    <w:lvl w:ilvl="8" w:tplc="7F9879E8">
      <w:start w:val="1"/>
      <w:numFmt w:val="bullet"/>
      <w:lvlText w:val="•"/>
      <w:lvlJc w:val="left"/>
      <w:pPr>
        <w:ind w:left="8064" w:hanging="284"/>
      </w:pPr>
      <w:rPr>
        <w:rFonts w:hint="default"/>
      </w:rPr>
    </w:lvl>
  </w:abstractNum>
  <w:abstractNum w:abstractNumId="21" w15:restartNumberingAfterBreak="0">
    <w:nsid w:val="5A274FF9"/>
    <w:multiLevelType w:val="hybridMultilevel"/>
    <w:tmpl w:val="B434D1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62440720"/>
    <w:multiLevelType w:val="hybridMultilevel"/>
    <w:tmpl w:val="0E6A78B8"/>
    <w:lvl w:ilvl="0" w:tplc="CB2627F4">
      <w:start w:val="1"/>
      <w:numFmt w:val="bullet"/>
      <w:lvlText w:val="•"/>
      <w:lvlJc w:val="left"/>
      <w:pPr>
        <w:ind w:left="700" w:hanging="284"/>
      </w:pPr>
      <w:rPr>
        <w:rFonts w:ascii="Proxima Nova" w:eastAsia="Proxima Nova" w:hAnsi="Proxima Nova" w:hint="default"/>
        <w:b/>
        <w:bCs/>
        <w:color w:val="231F20"/>
        <w:spacing w:val="-10"/>
        <w:w w:val="100"/>
        <w:sz w:val="21"/>
        <w:szCs w:val="21"/>
      </w:rPr>
    </w:lvl>
    <w:lvl w:ilvl="1" w:tplc="10C6F8EC">
      <w:start w:val="1"/>
      <w:numFmt w:val="bullet"/>
      <w:lvlText w:val="•"/>
      <w:lvlJc w:val="left"/>
      <w:pPr>
        <w:ind w:left="1620" w:hanging="284"/>
      </w:pPr>
      <w:rPr>
        <w:rFonts w:hint="default"/>
      </w:rPr>
    </w:lvl>
    <w:lvl w:ilvl="2" w:tplc="F7C24E40">
      <w:start w:val="1"/>
      <w:numFmt w:val="bullet"/>
      <w:lvlText w:val="•"/>
      <w:lvlJc w:val="left"/>
      <w:pPr>
        <w:ind w:left="2541" w:hanging="284"/>
      </w:pPr>
      <w:rPr>
        <w:rFonts w:hint="default"/>
      </w:rPr>
    </w:lvl>
    <w:lvl w:ilvl="3" w:tplc="76A0687C">
      <w:start w:val="1"/>
      <w:numFmt w:val="bullet"/>
      <w:lvlText w:val="•"/>
      <w:lvlJc w:val="left"/>
      <w:pPr>
        <w:ind w:left="3461" w:hanging="284"/>
      </w:pPr>
      <w:rPr>
        <w:rFonts w:hint="default"/>
      </w:rPr>
    </w:lvl>
    <w:lvl w:ilvl="4" w:tplc="EF124198">
      <w:start w:val="1"/>
      <w:numFmt w:val="bullet"/>
      <w:lvlText w:val="•"/>
      <w:lvlJc w:val="left"/>
      <w:pPr>
        <w:ind w:left="4382" w:hanging="284"/>
      </w:pPr>
      <w:rPr>
        <w:rFonts w:hint="default"/>
      </w:rPr>
    </w:lvl>
    <w:lvl w:ilvl="5" w:tplc="B0740102">
      <w:start w:val="1"/>
      <w:numFmt w:val="bullet"/>
      <w:lvlText w:val="•"/>
      <w:lvlJc w:val="left"/>
      <w:pPr>
        <w:ind w:left="5302" w:hanging="284"/>
      </w:pPr>
      <w:rPr>
        <w:rFonts w:hint="default"/>
      </w:rPr>
    </w:lvl>
    <w:lvl w:ilvl="6" w:tplc="11CE4F98">
      <w:start w:val="1"/>
      <w:numFmt w:val="bullet"/>
      <w:lvlText w:val="•"/>
      <w:lvlJc w:val="left"/>
      <w:pPr>
        <w:ind w:left="6223" w:hanging="284"/>
      </w:pPr>
      <w:rPr>
        <w:rFonts w:hint="default"/>
      </w:rPr>
    </w:lvl>
    <w:lvl w:ilvl="7" w:tplc="CC36AC1C">
      <w:start w:val="1"/>
      <w:numFmt w:val="bullet"/>
      <w:lvlText w:val="•"/>
      <w:lvlJc w:val="left"/>
      <w:pPr>
        <w:ind w:left="7143" w:hanging="284"/>
      </w:pPr>
      <w:rPr>
        <w:rFonts w:hint="default"/>
      </w:rPr>
    </w:lvl>
    <w:lvl w:ilvl="8" w:tplc="6134894C">
      <w:start w:val="1"/>
      <w:numFmt w:val="bullet"/>
      <w:lvlText w:val="•"/>
      <w:lvlJc w:val="left"/>
      <w:pPr>
        <w:ind w:left="8064" w:hanging="284"/>
      </w:pPr>
      <w:rPr>
        <w:rFonts w:hint="default"/>
      </w:rPr>
    </w:lvl>
  </w:abstractNum>
  <w:abstractNum w:abstractNumId="23" w15:restartNumberingAfterBreak="0">
    <w:nsid w:val="63810A1E"/>
    <w:multiLevelType w:val="hybridMultilevel"/>
    <w:tmpl w:val="B9125568"/>
    <w:lvl w:ilvl="0" w:tplc="F816219C">
      <w:start w:val="1"/>
      <w:numFmt w:val="decimal"/>
      <w:lvlText w:val="%1."/>
      <w:lvlJc w:val="left"/>
      <w:pPr>
        <w:ind w:left="920" w:hanging="567"/>
      </w:pPr>
      <w:rPr>
        <w:rFonts w:ascii="Proxima Nova" w:eastAsia="Proxima Nova" w:hAnsi="Proxima Nova" w:hint="default"/>
        <w:b/>
        <w:bCs/>
        <w:color w:val="1F285C"/>
        <w:spacing w:val="-11"/>
        <w:w w:val="100"/>
        <w:sz w:val="26"/>
        <w:szCs w:val="26"/>
      </w:rPr>
    </w:lvl>
    <w:lvl w:ilvl="1" w:tplc="CDF487D2">
      <w:start w:val="1"/>
      <w:numFmt w:val="bullet"/>
      <w:lvlText w:val="•"/>
      <w:lvlJc w:val="left"/>
      <w:pPr>
        <w:ind w:left="353" w:hanging="284"/>
      </w:pPr>
      <w:rPr>
        <w:rFonts w:ascii="Proxima Nova" w:eastAsia="Proxima Nova" w:hAnsi="Proxima Nova" w:hint="default"/>
        <w:color w:val="231F20"/>
        <w:spacing w:val="-5"/>
        <w:w w:val="100"/>
        <w:sz w:val="21"/>
        <w:szCs w:val="21"/>
      </w:rPr>
    </w:lvl>
    <w:lvl w:ilvl="2" w:tplc="F3406CD6">
      <w:start w:val="1"/>
      <w:numFmt w:val="bullet"/>
      <w:lvlText w:val="-"/>
      <w:lvlJc w:val="left"/>
      <w:pPr>
        <w:ind w:left="1204" w:hanging="284"/>
      </w:pPr>
      <w:rPr>
        <w:rFonts w:ascii="Arial" w:eastAsia="Arial" w:hAnsi="Arial" w:hint="default"/>
        <w:color w:val="231F20"/>
        <w:spacing w:val="-5"/>
        <w:w w:val="100"/>
        <w:sz w:val="21"/>
        <w:szCs w:val="21"/>
      </w:rPr>
    </w:lvl>
    <w:lvl w:ilvl="3" w:tplc="C8F60CD6">
      <w:start w:val="1"/>
      <w:numFmt w:val="bullet"/>
      <w:lvlText w:val="•"/>
      <w:lvlJc w:val="left"/>
      <w:pPr>
        <w:ind w:left="2343" w:hanging="284"/>
      </w:pPr>
      <w:rPr>
        <w:rFonts w:hint="default"/>
      </w:rPr>
    </w:lvl>
    <w:lvl w:ilvl="4" w:tplc="C2ACB430">
      <w:start w:val="1"/>
      <w:numFmt w:val="bullet"/>
      <w:lvlText w:val="•"/>
      <w:lvlJc w:val="left"/>
      <w:pPr>
        <w:ind w:left="3486" w:hanging="284"/>
      </w:pPr>
      <w:rPr>
        <w:rFonts w:hint="default"/>
      </w:rPr>
    </w:lvl>
    <w:lvl w:ilvl="5" w:tplc="4DEA931A">
      <w:start w:val="1"/>
      <w:numFmt w:val="bullet"/>
      <w:lvlText w:val="•"/>
      <w:lvlJc w:val="left"/>
      <w:pPr>
        <w:ind w:left="4629" w:hanging="284"/>
      </w:pPr>
      <w:rPr>
        <w:rFonts w:hint="default"/>
      </w:rPr>
    </w:lvl>
    <w:lvl w:ilvl="6" w:tplc="E9088F34">
      <w:start w:val="1"/>
      <w:numFmt w:val="bullet"/>
      <w:lvlText w:val="•"/>
      <w:lvlJc w:val="left"/>
      <w:pPr>
        <w:ind w:left="5772" w:hanging="284"/>
      </w:pPr>
      <w:rPr>
        <w:rFonts w:hint="default"/>
      </w:rPr>
    </w:lvl>
    <w:lvl w:ilvl="7" w:tplc="35322DC4">
      <w:start w:val="1"/>
      <w:numFmt w:val="bullet"/>
      <w:lvlText w:val="•"/>
      <w:lvlJc w:val="left"/>
      <w:pPr>
        <w:ind w:left="6915" w:hanging="284"/>
      </w:pPr>
      <w:rPr>
        <w:rFonts w:hint="default"/>
      </w:rPr>
    </w:lvl>
    <w:lvl w:ilvl="8" w:tplc="22DA4764">
      <w:start w:val="1"/>
      <w:numFmt w:val="bullet"/>
      <w:lvlText w:val="•"/>
      <w:lvlJc w:val="left"/>
      <w:pPr>
        <w:ind w:left="8059" w:hanging="284"/>
      </w:pPr>
      <w:rPr>
        <w:rFonts w:hint="default"/>
      </w:rPr>
    </w:lvl>
  </w:abstractNum>
  <w:abstractNum w:abstractNumId="24" w15:restartNumberingAfterBreak="0">
    <w:nsid w:val="6FF14E11"/>
    <w:multiLevelType w:val="multilevel"/>
    <w:tmpl w:val="5F0EFF9E"/>
    <w:lvl w:ilvl="0">
      <w:start w:val="2"/>
      <w:numFmt w:val="decimal"/>
      <w:lvlText w:val="%1"/>
      <w:lvlJc w:val="left"/>
      <w:pPr>
        <w:ind w:left="768" w:hanging="295"/>
      </w:pPr>
      <w:rPr>
        <w:rFonts w:hint="default"/>
      </w:rPr>
    </w:lvl>
    <w:lvl w:ilvl="1">
      <w:start w:val="1"/>
      <w:numFmt w:val="decimal"/>
      <w:lvlText w:val="%1.%2"/>
      <w:lvlJc w:val="left"/>
      <w:pPr>
        <w:ind w:left="768" w:hanging="295"/>
      </w:pPr>
      <w:rPr>
        <w:rFonts w:ascii="Proxima Nova" w:eastAsia="Proxima Nova" w:hAnsi="Proxima Nova" w:hint="default"/>
        <w:color w:val="1F285C"/>
        <w:spacing w:val="-18"/>
        <w:w w:val="100"/>
        <w:sz w:val="22"/>
        <w:szCs w:val="22"/>
      </w:rPr>
    </w:lvl>
    <w:lvl w:ilvl="2">
      <w:start w:val="1"/>
      <w:numFmt w:val="bullet"/>
      <w:lvlText w:val="•"/>
      <w:lvlJc w:val="left"/>
      <w:pPr>
        <w:ind w:left="2589" w:hanging="295"/>
      </w:pPr>
      <w:rPr>
        <w:rFonts w:hint="default"/>
      </w:rPr>
    </w:lvl>
    <w:lvl w:ilvl="3">
      <w:start w:val="1"/>
      <w:numFmt w:val="bullet"/>
      <w:lvlText w:val="•"/>
      <w:lvlJc w:val="left"/>
      <w:pPr>
        <w:ind w:left="3503" w:hanging="295"/>
      </w:pPr>
      <w:rPr>
        <w:rFonts w:hint="default"/>
      </w:rPr>
    </w:lvl>
    <w:lvl w:ilvl="4">
      <w:start w:val="1"/>
      <w:numFmt w:val="bullet"/>
      <w:lvlText w:val="•"/>
      <w:lvlJc w:val="left"/>
      <w:pPr>
        <w:ind w:left="4418" w:hanging="295"/>
      </w:pPr>
      <w:rPr>
        <w:rFonts w:hint="default"/>
      </w:rPr>
    </w:lvl>
    <w:lvl w:ilvl="5">
      <w:start w:val="1"/>
      <w:numFmt w:val="bullet"/>
      <w:lvlText w:val="•"/>
      <w:lvlJc w:val="left"/>
      <w:pPr>
        <w:ind w:left="5332" w:hanging="295"/>
      </w:pPr>
      <w:rPr>
        <w:rFonts w:hint="default"/>
      </w:rPr>
    </w:lvl>
    <w:lvl w:ilvl="6">
      <w:start w:val="1"/>
      <w:numFmt w:val="bullet"/>
      <w:lvlText w:val="•"/>
      <w:lvlJc w:val="left"/>
      <w:pPr>
        <w:ind w:left="6247" w:hanging="295"/>
      </w:pPr>
      <w:rPr>
        <w:rFonts w:hint="default"/>
      </w:rPr>
    </w:lvl>
    <w:lvl w:ilvl="7">
      <w:start w:val="1"/>
      <w:numFmt w:val="bullet"/>
      <w:lvlText w:val="•"/>
      <w:lvlJc w:val="left"/>
      <w:pPr>
        <w:ind w:left="7161" w:hanging="295"/>
      </w:pPr>
      <w:rPr>
        <w:rFonts w:hint="default"/>
      </w:rPr>
    </w:lvl>
    <w:lvl w:ilvl="8">
      <w:start w:val="1"/>
      <w:numFmt w:val="bullet"/>
      <w:lvlText w:val="•"/>
      <w:lvlJc w:val="left"/>
      <w:pPr>
        <w:ind w:left="8076" w:hanging="295"/>
      </w:pPr>
      <w:rPr>
        <w:rFonts w:hint="default"/>
      </w:rPr>
    </w:lvl>
  </w:abstractNum>
  <w:abstractNum w:abstractNumId="25" w15:restartNumberingAfterBreak="0">
    <w:nsid w:val="78D41F2F"/>
    <w:multiLevelType w:val="hybridMultilevel"/>
    <w:tmpl w:val="1D90742E"/>
    <w:lvl w:ilvl="0" w:tplc="7AB8465A">
      <w:start w:val="1"/>
      <w:numFmt w:val="bullet"/>
      <w:lvlText w:val="•"/>
      <w:lvlJc w:val="left"/>
      <w:pPr>
        <w:ind w:left="393" w:hanging="100"/>
      </w:pPr>
      <w:rPr>
        <w:rFonts w:ascii="Proxima Nova" w:eastAsia="Proxima Nova" w:hAnsi="Proxima Nova" w:hint="default"/>
        <w:color w:val="231F20"/>
        <w:w w:val="104"/>
        <w:sz w:val="15"/>
        <w:szCs w:val="15"/>
      </w:rPr>
    </w:lvl>
    <w:lvl w:ilvl="1" w:tplc="6A001502">
      <w:start w:val="1"/>
      <w:numFmt w:val="bullet"/>
      <w:lvlText w:val="•"/>
      <w:lvlJc w:val="left"/>
      <w:pPr>
        <w:ind w:left="1226" w:hanging="100"/>
      </w:pPr>
      <w:rPr>
        <w:rFonts w:hint="default"/>
      </w:rPr>
    </w:lvl>
    <w:lvl w:ilvl="2" w:tplc="6C742628">
      <w:start w:val="1"/>
      <w:numFmt w:val="bullet"/>
      <w:lvlText w:val="•"/>
      <w:lvlJc w:val="left"/>
      <w:pPr>
        <w:ind w:left="2052" w:hanging="100"/>
      </w:pPr>
      <w:rPr>
        <w:rFonts w:hint="default"/>
      </w:rPr>
    </w:lvl>
    <w:lvl w:ilvl="3" w:tplc="35DA5DBA">
      <w:start w:val="1"/>
      <w:numFmt w:val="bullet"/>
      <w:lvlText w:val="•"/>
      <w:lvlJc w:val="left"/>
      <w:pPr>
        <w:ind w:left="2879" w:hanging="100"/>
      </w:pPr>
      <w:rPr>
        <w:rFonts w:hint="default"/>
      </w:rPr>
    </w:lvl>
    <w:lvl w:ilvl="4" w:tplc="36F02020">
      <w:start w:val="1"/>
      <w:numFmt w:val="bullet"/>
      <w:lvlText w:val="•"/>
      <w:lvlJc w:val="left"/>
      <w:pPr>
        <w:ind w:left="3705" w:hanging="100"/>
      </w:pPr>
      <w:rPr>
        <w:rFonts w:hint="default"/>
      </w:rPr>
    </w:lvl>
    <w:lvl w:ilvl="5" w:tplc="D44C2546">
      <w:start w:val="1"/>
      <w:numFmt w:val="bullet"/>
      <w:lvlText w:val="•"/>
      <w:lvlJc w:val="left"/>
      <w:pPr>
        <w:ind w:left="4532" w:hanging="100"/>
      </w:pPr>
      <w:rPr>
        <w:rFonts w:hint="default"/>
      </w:rPr>
    </w:lvl>
    <w:lvl w:ilvl="6" w:tplc="338A8C2E">
      <w:start w:val="1"/>
      <w:numFmt w:val="bullet"/>
      <w:lvlText w:val="•"/>
      <w:lvlJc w:val="left"/>
      <w:pPr>
        <w:ind w:left="5358" w:hanging="100"/>
      </w:pPr>
      <w:rPr>
        <w:rFonts w:hint="default"/>
      </w:rPr>
    </w:lvl>
    <w:lvl w:ilvl="7" w:tplc="425AE794">
      <w:start w:val="1"/>
      <w:numFmt w:val="bullet"/>
      <w:lvlText w:val="•"/>
      <w:lvlJc w:val="left"/>
      <w:pPr>
        <w:ind w:left="6185" w:hanging="100"/>
      </w:pPr>
      <w:rPr>
        <w:rFonts w:hint="default"/>
      </w:rPr>
    </w:lvl>
    <w:lvl w:ilvl="8" w:tplc="A6745004">
      <w:start w:val="1"/>
      <w:numFmt w:val="bullet"/>
      <w:lvlText w:val="•"/>
      <w:lvlJc w:val="left"/>
      <w:pPr>
        <w:ind w:left="7011" w:hanging="100"/>
      </w:pPr>
      <w:rPr>
        <w:rFonts w:hint="default"/>
      </w:rPr>
    </w:lvl>
  </w:abstractNum>
  <w:abstractNum w:abstractNumId="26" w15:restartNumberingAfterBreak="0">
    <w:nsid w:val="7B4B4D26"/>
    <w:multiLevelType w:val="hybridMultilevel"/>
    <w:tmpl w:val="BE6A8624"/>
    <w:lvl w:ilvl="0" w:tplc="753AD046">
      <w:start w:val="1"/>
      <w:numFmt w:val="bullet"/>
      <w:lvlText w:val="•"/>
      <w:lvlJc w:val="left"/>
      <w:pPr>
        <w:ind w:left="700" w:hanging="284"/>
      </w:pPr>
      <w:rPr>
        <w:rFonts w:ascii="Proxima Nova" w:eastAsia="Proxima Nova" w:hAnsi="Proxima Nova" w:hint="default"/>
        <w:color w:val="231F20"/>
        <w:spacing w:val="-11"/>
        <w:w w:val="100"/>
        <w:sz w:val="21"/>
        <w:szCs w:val="21"/>
      </w:rPr>
    </w:lvl>
    <w:lvl w:ilvl="1" w:tplc="8576654E">
      <w:start w:val="1"/>
      <w:numFmt w:val="bullet"/>
      <w:lvlText w:val="•"/>
      <w:lvlJc w:val="left"/>
      <w:pPr>
        <w:ind w:left="1620" w:hanging="284"/>
      </w:pPr>
      <w:rPr>
        <w:rFonts w:hint="default"/>
      </w:rPr>
    </w:lvl>
    <w:lvl w:ilvl="2" w:tplc="00CE400C">
      <w:start w:val="1"/>
      <w:numFmt w:val="bullet"/>
      <w:lvlText w:val="•"/>
      <w:lvlJc w:val="left"/>
      <w:pPr>
        <w:ind w:left="2541" w:hanging="284"/>
      </w:pPr>
      <w:rPr>
        <w:rFonts w:hint="default"/>
      </w:rPr>
    </w:lvl>
    <w:lvl w:ilvl="3" w:tplc="60B44A34">
      <w:start w:val="1"/>
      <w:numFmt w:val="bullet"/>
      <w:lvlText w:val="•"/>
      <w:lvlJc w:val="left"/>
      <w:pPr>
        <w:ind w:left="3461" w:hanging="284"/>
      </w:pPr>
      <w:rPr>
        <w:rFonts w:hint="default"/>
      </w:rPr>
    </w:lvl>
    <w:lvl w:ilvl="4" w:tplc="3146B040">
      <w:start w:val="1"/>
      <w:numFmt w:val="bullet"/>
      <w:lvlText w:val="•"/>
      <w:lvlJc w:val="left"/>
      <w:pPr>
        <w:ind w:left="4382" w:hanging="284"/>
      </w:pPr>
      <w:rPr>
        <w:rFonts w:hint="default"/>
      </w:rPr>
    </w:lvl>
    <w:lvl w:ilvl="5" w:tplc="FBF8EB3C">
      <w:start w:val="1"/>
      <w:numFmt w:val="bullet"/>
      <w:lvlText w:val="•"/>
      <w:lvlJc w:val="left"/>
      <w:pPr>
        <w:ind w:left="5302" w:hanging="284"/>
      </w:pPr>
      <w:rPr>
        <w:rFonts w:hint="default"/>
      </w:rPr>
    </w:lvl>
    <w:lvl w:ilvl="6" w:tplc="EE2CC922">
      <w:start w:val="1"/>
      <w:numFmt w:val="bullet"/>
      <w:lvlText w:val="•"/>
      <w:lvlJc w:val="left"/>
      <w:pPr>
        <w:ind w:left="6223" w:hanging="284"/>
      </w:pPr>
      <w:rPr>
        <w:rFonts w:hint="default"/>
      </w:rPr>
    </w:lvl>
    <w:lvl w:ilvl="7" w:tplc="921E0BF6">
      <w:start w:val="1"/>
      <w:numFmt w:val="bullet"/>
      <w:lvlText w:val="•"/>
      <w:lvlJc w:val="left"/>
      <w:pPr>
        <w:ind w:left="7143" w:hanging="284"/>
      </w:pPr>
      <w:rPr>
        <w:rFonts w:hint="default"/>
      </w:rPr>
    </w:lvl>
    <w:lvl w:ilvl="8" w:tplc="461CED00">
      <w:start w:val="1"/>
      <w:numFmt w:val="bullet"/>
      <w:lvlText w:val="•"/>
      <w:lvlJc w:val="left"/>
      <w:pPr>
        <w:ind w:left="8064" w:hanging="284"/>
      </w:pPr>
      <w:rPr>
        <w:rFonts w:hint="default"/>
      </w:rPr>
    </w:lvl>
  </w:abstractNum>
  <w:abstractNum w:abstractNumId="27" w15:restartNumberingAfterBreak="0">
    <w:nsid w:val="7D352F26"/>
    <w:multiLevelType w:val="hybridMultilevel"/>
    <w:tmpl w:val="DF6CF71A"/>
    <w:lvl w:ilvl="0" w:tplc="503C76BA">
      <w:start w:val="92"/>
      <w:numFmt w:val="decimal"/>
      <w:lvlText w:val="(%1)"/>
      <w:lvlJc w:val="left"/>
      <w:pPr>
        <w:ind w:left="133" w:hanging="396"/>
      </w:pPr>
      <w:rPr>
        <w:rFonts w:ascii="Proxima Nova" w:eastAsia="Proxima Nova" w:hAnsi="Proxima Nova" w:hint="default"/>
        <w:color w:val="231F20"/>
        <w:spacing w:val="-3"/>
        <w:w w:val="100"/>
        <w:sz w:val="21"/>
        <w:szCs w:val="21"/>
      </w:rPr>
    </w:lvl>
    <w:lvl w:ilvl="1" w:tplc="36280F5E">
      <w:start w:val="1"/>
      <w:numFmt w:val="bullet"/>
      <w:lvlText w:val="•"/>
      <w:lvlJc w:val="left"/>
      <w:pPr>
        <w:ind w:left="700" w:hanging="284"/>
      </w:pPr>
      <w:rPr>
        <w:rFonts w:ascii="Proxima Nova" w:eastAsia="Proxima Nova" w:hAnsi="Proxima Nova" w:hint="default"/>
        <w:color w:val="231F20"/>
        <w:spacing w:val="-5"/>
        <w:w w:val="100"/>
        <w:sz w:val="21"/>
        <w:szCs w:val="21"/>
      </w:rPr>
    </w:lvl>
    <w:lvl w:ilvl="2" w:tplc="F1388F18">
      <w:start w:val="1"/>
      <w:numFmt w:val="bullet"/>
      <w:lvlText w:val="•"/>
      <w:lvlJc w:val="left"/>
      <w:pPr>
        <w:ind w:left="598" w:hanging="284"/>
      </w:pPr>
      <w:rPr>
        <w:rFonts w:hint="default"/>
      </w:rPr>
    </w:lvl>
    <w:lvl w:ilvl="3" w:tplc="1D20A026">
      <w:start w:val="1"/>
      <w:numFmt w:val="bullet"/>
      <w:lvlText w:val="•"/>
      <w:lvlJc w:val="left"/>
      <w:pPr>
        <w:ind w:left="496" w:hanging="284"/>
      </w:pPr>
      <w:rPr>
        <w:rFonts w:hint="default"/>
      </w:rPr>
    </w:lvl>
    <w:lvl w:ilvl="4" w:tplc="751E8A88">
      <w:start w:val="1"/>
      <w:numFmt w:val="bullet"/>
      <w:lvlText w:val="•"/>
      <w:lvlJc w:val="left"/>
      <w:pPr>
        <w:ind w:left="394" w:hanging="284"/>
      </w:pPr>
      <w:rPr>
        <w:rFonts w:hint="default"/>
      </w:rPr>
    </w:lvl>
    <w:lvl w:ilvl="5" w:tplc="F4C83D04">
      <w:start w:val="1"/>
      <w:numFmt w:val="bullet"/>
      <w:lvlText w:val="•"/>
      <w:lvlJc w:val="left"/>
      <w:pPr>
        <w:ind w:left="293" w:hanging="284"/>
      </w:pPr>
      <w:rPr>
        <w:rFonts w:hint="default"/>
      </w:rPr>
    </w:lvl>
    <w:lvl w:ilvl="6" w:tplc="2648F094">
      <w:start w:val="1"/>
      <w:numFmt w:val="bullet"/>
      <w:lvlText w:val="•"/>
      <w:lvlJc w:val="left"/>
      <w:pPr>
        <w:ind w:left="191" w:hanging="284"/>
      </w:pPr>
      <w:rPr>
        <w:rFonts w:hint="default"/>
      </w:rPr>
    </w:lvl>
    <w:lvl w:ilvl="7" w:tplc="0DDCF610">
      <w:start w:val="1"/>
      <w:numFmt w:val="bullet"/>
      <w:lvlText w:val="•"/>
      <w:lvlJc w:val="left"/>
      <w:pPr>
        <w:ind w:left="89" w:hanging="284"/>
      </w:pPr>
      <w:rPr>
        <w:rFonts w:hint="default"/>
      </w:rPr>
    </w:lvl>
    <w:lvl w:ilvl="8" w:tplc="754411C4">
      <w:start w:val="1"/>
      <w:numFmt w:val="bullet"/>
      <w:lvlText w:val="•"/>
      <w:lvlJc w:val="left"/>
      <w:pPr>
        <w:ind w:left="-13" w:hanging="284"/>
      </w:pPr>
      <w:rPr>
        <w:rFonts w:hint="default"/>
      </w:rPr>
    </w:lvl>
  </w:abstractNum>
  <w:abstractNum w:abstractNumId="28" w15:restartNumberingAfterBreak="0">
    <w:nsid w:val="7EF6739A"/>
    <w:multiLevelType w:val="multilevel"/>
    <w:tmpl w:val="EE9EA4E6"/>
    <w:lvl w:ilvl="0">
      <w:start w:val="1"/>
      <w:numFmt w:val="decimal"/>
      <w:lvlText w:val="%1)"/>
      <w:lvlJc w:val="left"/>
      <w:pPr>
        <w:ind w:left="305" w:hanging="172"/>
      </w:pPr>
      <w:rPr>
        <w:rFonts w:ascii="Proxima Nova" w:eastAsia="Proxima Nova" w:hAnsi="Proxima Nova" w:hint="default"/>
        <w:color w:val="231F20"/>
        <w:spacing w:val="-3"/>
        <w:w w:val="100"/>
        <w:sz w:val="21"/>
        <w:szCs w:val="21"/>
      </w:rPr>
    </w:lvl>
    <w:lvl w:ilvl="1">
      <w:start w:val="1"/>
      <w:numFmt w:val="decimal"/>
      <w:lvlText w:val="%1.%2"/>
      <w:lvlJc w:val="left"/>
      <w:pPr>
        <w:ind w:left="133" w:hanging="287"/>
      </w:pPr>
      <w:rPr>
        <w:rFonts w:ascii="Proxima Nova" w:eastAsia="Proxima Nova" w:hAnsi="Proxima Nova" w:hint="default"/>
        <w:b/>
        <w:bCs/>
        <w:color w:val="006C90"/>
        <w:spacing w:val="-27"/>
        <w:w w:val="100"/>
        <w:sz w:val="24"/>
        <w:szCs w:val="24"/>
      </w:rPr>
    </w:lvl>
    <w:lvl w:ilvl="2">
      <w:start w:val="1"/>
      <w:numFmt w:val="bullet"/>
      <w:lvlText w:val="•"/>
      <w:lvlJc w:val="left"/>
      <w:pPr>
        <w:ind w:left="224" w:hanging="287"/>
      </w:pPr>
      <w:rPr>
        <w:rFonts w:hint="default"/>
      </w:rPr>
    </w:lvl>
    <w:lvl w:ilvl="3">
      <w:start w:val="1"/>
      <w:numFmt w:val="bullet"/>
      <w:lvlText w:val="•"/>
      <w:lvlJc w:val="left"/>
      <w:pPr>
        <w:ind w:left="149" w:hanging="287"/>
      </w:pPr>
      <w:rPr>
        <w:rFonts w:hint="default"/>
      </w:rPr>
    </w:lvl>
    <w:lvl w:ilvl="4">
      <w:start w:val="1"/>
      <w:numFmt w:val="bullet"/>
      <w:lvlText w:val="•"/>
      <w:lvlJc w:val="left"/>
      <w:pPr>
        <w:ind w:left="74" w:hanging="287"/>
      </w:pPr>
      <w:rPr>
        <w:rFonts w:hint="default"/>
      </w:rPr>
    </w:lvl>
    <w:lvl w:ilvl="5">
      <w:start w:val="1"/>
      <w:numFmt w:val="bullet"/>
      <w:lvlText w:val="•"/>
      <w:lvlJc w:val="left"/>
      <w:pPr>
        <w:ind w:left="-1" w:hanging="287"/>
      </w:pPr>
      <w:rPr>
        <w:rFonts w:hint="default"/>
      </w:rPr>
    </w:lvl>
    <w:lvl w:ilvl="6">
      <w:start w:val="1"/>
      <w:numFmt w:val="bullet"/>
      <w:lvlText w:val="•"/>
      <w:lvlJc w:val="left"/>
      <w:pPr>
        <w:ind w:left="-76" w:hanging="287"/>
      </w:pPr>
      <w:rPr>
        <w:rFonts w:hint="default"/>
      </w:rPr>
    </w:lvl>
    <w:lvl w:ilvl="7">
      <w:start w:val="1"/>
      <w:numFmt w:val="bullet"/>
      <w:lvlText w:val="•"/>
      <w:lvlJc w:val="left"/>
      <w:pPr>
        <w:ind w:left="-151" w:hanging="287"/>
      </w:pPr>
      <w:rPr>
        <w:rFonts w:hint="default"/>
      </w:rPr>
    </w:lvl>
    <w:lvl w:ilvl="8">
      <w:start w:val="1"/>
      <w:numFmt w:val="bullet"/>
      <w:lvlText w:val="•"/>
      <w:lvlJc w:val="left"/>
      <w:pPr>
        <w:ind w:left="-226" w:hanging="287"/>
      </w:pPr>
      <w:rPr>
        <w:rFonts w:hint="default"/>
      </w:rPr>
    </w:lvl>
  </w:abstractNum>
  <w:abstractNum w:abstractNumId="29" w15:restartNumberingAfterBreak="0">
    <w:nsid w:val="7FFB244E"/>
    <w:multiLevelType w:val="multilevel"/>
    <w:tmpl w:val="944E046E"/>
    <w:lvl w:ilvl="0">
      <w:start w:val="3"/>
      <w:numFmt w:val="decimal"/>
      <w:lvlText w:val="%1"/>
      <w:lvlJc w:val="left"/>
      <w:pPr>
        <w:ind w:left="462" w:hanging="330"/>
      </w:pPr>
      <w:rPr>
        <w:rFonts w:hint="default"/>
      </w:rPr>
    </w:lvl>
    <w:lvl w:ilvl="1">
      <w:start w:val="1"/>
      <w:numFmt w:val="decimal"/>
      <w:lvlText w:val="%1.%2"/>
      <w:lvlJc w:val="left"/>
      <w:pPr>
        <w:ind w:left="462" w:hanging="330"/>
      </w:pPr>
      <w:rPr>
        <w:rFonts w:ascii="Proxima Nova" w:eastAsia="Proxima Nova" w:hAnsi="Proxima Nova" w:hint="default"/>
        <w:b/>
        <w:bCs/>
        <w:color w:val="006C90"/>
        <w:spacing w:val="-27"/>
        <w:w w:val="100"/>
        <w:sz w:val="24"/>
        <w:szCs w:val="24"/>
      </w:rPr>
    </w:lvl>
    <w:lvl w:ilvl="2">
      <w:start w:val="1"/>
      <w:numFmt w:val="decimal"/>
      <w:lvlText w:val="%1.%2.%3"/>
      <w:lvlJc w:val="left"/>
      <w:pPr>
        <w:ind w:left="133" w:hanging="464"/>
      </w:pPr>
      <w:rPr>
        <w:rFonts w:ascii="Proxima Nova" w:eastAsia="Proxima Nova" w:hAnsi="Proxima Nova" w:hint="default"/>
        <w:b/>
        <w:bCs/>
        <w:color w:val="006C90"/>
        <w:spacing w:val="-23"/>
        <w:w w:val="100"/>
        <w:sz w:val="21"/>
        <w:szCs w:val="21"/>
      </w:rPr>
    </w:lvl>
    <w:lvl w:ilvl="3">
      <w:start w:val="1"/>
      <w:numFmt w:val="bullet"/>
      <w:lvlText w:val="•"/>
      <w:lvlJc w:val="left"/>
      <w:pPr>
        <w:ind w:left="700" w:hanging="284"/>
      </w:pPr>
      <w:rPr>
        <w:rFonts w:ascii="Proxima Nova" w:eastAsia="Proxima Nova" w:hAnsi="Proxima Nova" w:hint="default"/>
        <w:color w:val="231F20"/>
        <w:spacing w:val="-7"/>
        <w:w w:val="100"/>
        <w:sz w:val="21"/>
        <w:szCs w:val="21"/>
      </w:rPr>
    </w:lvl>
    <w:lvl w:ilvl="4">
      <w:start w:val="1"/>
      <w:numFmt w:val="bullet"/>
      <w:lvlText w:val="•"/>
      <w:lvlJc w:val="left"/>
      <w:pPr>
        <w:ind w:left="1703" w:hanging="284"/>
      </w:pPr>
      <w:rPr>
        <w:rFonts w:hint="default"/>
      </w:rPr>
    </w:lvl>
    <w:lvl w:ilvl="5">
      <w:start w:val="1"/>
      <w:numFmt w:val="bullet"/>
      <w:lvlText w:val="•"/>
      <w:lvlJc w:val="left"/>
      <w:pPr>
        <w:ind w:left="2205" w:hanging="284"/>
      </w:pPr>
      <w:rPr>
        <w:rFonts w:hint="default"/>
      </w:rPr>
    </w:lvl>
    <w:lvl w:ilvl="6">
      <w:start w:val="1"/>
      <w:numFmt w:val="bullet"/>
      <w:lvlText w:val="•"/>
      <w:lvlJc w:val="left"/>
      <w:pPr>
        <w:ind w:left="2706" w:hanging="284"/>
      </w:pPr>
      <w:rPr>
        <w:rFonts w:hint="default"/>
      </w:rPr>
    </w:lvl>
    <w:lvl w:ilvl="7">
      <w:start w:val="1"/>
      <w:numFmt w:val="bullet"/>
      <w:lvlText w:val="•"/>
      <w:lvlJc w:val="left"/>
      <w:pPr>
        <w:ind w:left="3208" w:hanging="284"/>
      </w:pPr>
      <w:rPr>
        <w:rFonts w:hint="default"/>
      </w:rPr>
    </w:lvl>
    <w:lvl w:ilvl="8">
      <w:start w:val="1"/>
      <w:numFmt w:val="bullet"/>
      <w:lvlText w:val="•"/>
      <w:lvlJc w:val="left"/>
      <w:pPr>
        <w:ind w:left="3710" w:hanging="284"/>
      </w:pPr>
      <w:rPr>
        <w:rFonts w:hint="default"/>
      </w:rPr>
    </w:lvl>
  </w:abstractNum>
  <w:num w:numId="1">
    <w:abstractNumId w:val="0"/>
  </w:num>
  <w:num w:numId="2">
    <w:abstractNumId w:val="15"/>
  </w:num>
  <w:num w:numId="3">
    <w:abstractNumId w:val="25"/>
  </w:num>
  <w:num w:numId="4">
    <w:abstractNumId w:val="27"/>
  </w:num>
  <w:num w:numId="5">
    <w:abstractNumId w:val="29"/>
  </w:num>
  <w:num w:numId="6">
    <w:abstractNumId w:val="13"/>
  </w:num>
  <w:num w:numId="7">
    <w:abstractNumId w:val="28"/>
  </w:num>
  <w:num w:numId="8">
    <w:abstractNumId w:val="9"/>
  </w:num>
  <w:num w:numId="9">
    <w:abstractNumId w:val="24"/>
  </w:num>
  <w:num w:numId="10">
    <w:abstractNumId w:val="5"/>
  </w:num>
  <w:num w:numId="11">
    <w:abstractNumId w:val="6"/>
  </w:num>
  <w:num w:numId="12">
    <w:abstractNumId w:val="26"/>
  </w:num>
  <w:num w:numId="13">
    <w:abstractNumId w:val="19"/>
  </w:num>
  <w:num w:numId="14">
    <w:abstractNumId w:val="11"/>
  </w:num>
  <w:num w:numId="15">
    <w:abstractNumId w:val="8"/>
  </w:num>
  <w:num w:numId="16">
    <w:abstractNumId w:val="3"/>
  </w:num>
  <w:num w:numId="17">
    <w:abstractNumId w:val="22"/>
  </w:num>
  <w:num w:numId="18">
    <w:abstractNumId w:val="17"/>
  </w:num>
  <w:num w:numId="19">
    <w:abstractNumId w:val="20"/>
  </w:num>
  <w:num w:numId="20">
    <w:abstractNumId w:val="2"/>
  </w:num>
  <w:num w:numId="21">
    <w:abstractNumId w:val="23"/>
  </w:num>
  <w:num w:numId="22">
    <w:abstractNumId w:val="4"/>
  </w:num>
  <w:num w:numId="23">
    <w:abstractNumId w:val="10"/>
  </w:num>
  <w:num w:numId="24">
    <w:abstractNumId w:val="14"/>
  </w:num>
  <w:num w:numId="25">
    <w:abstractNumId w:val="1"/>
  </w:num>
  <w:num w:numId="26">
    <w:abstractNumId w:val="21"/>
  </w:num>
  <w:num w:numId="27">
    <w:abstractNumId w:val="7"/>
  </w:num>
  <w:num w:numId="28">
    <w:abstractNumId w:val="18"/>
  </w:num>
  <w:num w:numId="29">
    <w:abstractNumId w:val="1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BA"/>
    <w:rsid w:val="00003FA9"/>
    <w:rsid w:val="000067A5"/>
    <w:rsid w:val="000179CE"/>
    <w:rsid w:val="00024457"/>
    <w:rsid w:val="000356EE"/>
    <w:rsid w:val="00051DB0"/>
    <w:rsid w:val="000659CF"/>
    <w:rsid w:val="000757EA"/>
    <w:rsid w:val="000832C1"/>
    <w:rsid w:val="00084708"/>
    <w:rsid w:val="00094A9F"/>
    <w:rsid w:val="000A698D"/>
    <w:rsid w:val="000B4A42"/>
    <w:rsid w:val="000C0C19"/>
    <w:rsid w:val="000E12D8"/>
    <w:rsid w:val="000E3F58"/>
    <w:rsid w:val="001024FE"/>
    <w:rsid w:val="001056BA"/>
    <w:rsid w:val="00112288"/>
    <w:rsid w:val="00113BE3"/>
    <w:rsid w:val="00114CA4"/>
    <w:rsid w:val="001244E4"/>
    <w:rsid w:val="00127476"/>
    <w:rsid w:val="001351C6"/>
    <w:rsid w:val="001446A8"/>
    <w:rsid w:val="0016043A"/>
    <w:rsid w:val="00163F77"/>
    <w:rsid w:val="00170ADA"/>
    <w:rsid w:val="00172862"/>
    <w:rsid w:val="00177EEA"/>
    <w:rsid w:val="00185DAB"/>
    <w:rsid w:val="001A663B"/>
    <w:rsid w:val="001A7442"/>
    <w:rsid w:val="001B0D57"/>
    <w:rsid w:val="001B7CE2"/>
    <w:rsid w:val="001D34FE"/>
    <w:rsid w:val="001D44B5"/>
    <w:rsid w:val="001D4C68"/>
    <w:rsid w:val="001F4FF1"/>
    <w:rsid w:val="001F6177"/>
    <w:rsid w:val="0020038C"/>
    <w:rsid w:val="002005AA"/>
    <w:rsid w:val="0023114C"/>
    <w:rsid w:val="002464F6"/>
    <w:rsid w:val="00265875"/>
    <w:rsid w:val="00272FB5"/>
    <w:rsid w:val="002A20F0"/>
    <w:rsid w:val="002A7410"/>
    <w:rsid w:val="002C5CAA"/>
    <w:rsid w:val="002E1E98"/>
    <w:rsid w:val="002E6A75"/>
    <w:rsid w:val="002F7E51"/>
    <w:rsid w:val="00301A91"/>
    <w:rsid w:val="00326E00"/>
    <w:rsid w:val="00365229"/>
    <w:rsid w:val="00366701"/>
    <w:rsid w:val="00371491"/>
    <w:rsid w:val="00373129"/>
    <w:rsid w:val="00373202"/>
    <w:rsid w:val="00373C2B"/>
    <w:rsid w:val="00384DBB"/>
    <w:rsid w:val="00387E97"/>
    <w:rsid w:val="00397A48"/>
    <w:rsid w:val="003A23EE"/>
    <w:rsid w:val="003C40C7"/>
    <w:rsid w:val="003C4CA0"/>
    <w:rsid w:val="003D1808"/>
    <w:rsid w:val="003D6216"/>
    <w:rsid w:val="003E0282"/>
    <w:rsid w:val="003E081F"/>
    <w:rsid w:val="003E1782"/>
    <w:rsid w:val="003F0553"/>
    <w:rsid w:val="003F297F"/>
    <w:rsid w:val="003F7871"/>
    <w:rsid w:val="00402542"/>
    <w:rsid w:val="00416FE2"/>
    <w:rsid w:val="00451147"/>
    <w:rsid w:val="00461789"/>
    <w:rsid w:val="00480D30"/>
    <w:rsid w:val="004859A5"/>
    <w:rsid w:val="00485DF4"/>
    <w:rsid w:val="00491BA9"/>
    <w:rsid w:val="004967EC"/>
    <w:rsid w:val="004A257C"/>
    <w:rsid w:val="004A7E3D"/>
    <w:rsid w:val="004B59B3"/>
    <w:rsid w:val="004B6929"/>
    <w:rsid w:val="004D761B"/>
    <w:rsid w:val="004F4B96"/>
    <w:rsid w:val="00503C7E"/>
    <w:rsid w:val="00505FC6"/>
    <w:rsid w:val="00513A35"/>
    <w:rsid w:val="005142C1"/>
    <w:rsid w:val="00525C06"/>
    <w:rsid w:val="005531AB"/>
    <w:rsid w:val="005602B2"/>
    <w:rsid w:val="005647FC"/>
    <w:rsid w:val="00567D9C"/>
    <w:rsid w:val="0057768F"/>
    <w:rsid w:val="00577F26"/>
    <w:rsid w:val="00595321"/>
    <w:rsid w:val="005A20BC"/>
    <w:rsid w:val="005B10EE"/>
    <w:rsid w:val="005B78D1"/>
    <w:rsid w:val="005C5753"/>
    <w:rsid w:val="005D1A04"/>
    <w:rsid w:val="005E2744"/>
    <w:rsid w:val="005E3C74"/>
    <w:rsid w:val="005F4DC7"/>
    <w:rsid w:val="00601B6E"/>
    <w:rsid w:val="00603405"/>
    <w:rsid w:val="0061503E"/>
    <w:rsid w:val="0062060D"/>
    <w:rsid w:val="0063460C"/>
    <w:rsid w:val="00643652"/>
    <w:rsid w:val="00653BB4"/>
    <w:rsid w:val="006613BD"/>
    <w:rsid w:val="00671B7C"/>
    <w:rsid w:val="00675317"/>
    <w:rsid w:val="00677AD4"/>
    <w:rsid w:val="00682BAA"/>
    <w:rsid w:val="00683F7E"/>
    <w:rsid w:val="0068718D"/>
    <w:rsid w:val="0069797B"/>
    <w:rsid w:val="00697F95"/>
    <w:rsid w:val="006A12B4"/>
    <w:rsid w:val="006A7F8F"/>
    <w:rsid w:val="006B2C41"/>
    <w:rsid w:val="006C01E4"/>
    <w:rsid w:val="006C25C7"/>
    <w:rsid w:val="006E2F3D"/>
    <w:rsid w:val="006E3A13"/>
    <w:rsid w:val="006F3316"/>
    <w:rsid w:val="007101E3"/>
    <w:rsid w:val="007144A9"/>
    <w:rsid w:val="00722005"/>
    <w:rsid w:val="0073077A"/>
    <w:rsid w:val="00731A10"/>
    <w:rsid w:val="0073788D"/>
    <w:rsid w:val="00742C84"/>
    <w:rsid w:val="00753853"/>
    <w:rsid w:val="00776FDE"/>
    <w:rsid w:val="00784A78"/>
    <w:rsid w:val="00787ABC"/>
    <w:rsid w:val="0079367B"/>
    <w:rsid w:val="007A52A2"/>
    <w:rsid w:val="007C3675"/>
    <w:rsid w:val="007D5412"/>
    <w:rsid w:val="007D5826"/>
    <w:rsid w:val="007E1D79"/>
    <w:rsid w:val="00805F44"/>
    <w:rsid w:val="00812007"/>
    <w:rsid w:val="008122A0"/>
    <w:rsid w:val="00813826"/>
    <w:rsid w:val="008140DC"/>
    <w:rsid w:val="00815C71"/>
    <w:rsid w:val="00820B66"/>
    <w:rsid w:val="0084491E"/>
    <w:rsid w:val="0085477C"/>
    <w:rsid w:val="00861599"/>
    <w:rsid w:val="008661BA"/>
    <w:rsid w:val="008739DC"/>
    <w:rsid w:val="008B262C"/>
    <w:rsid w:val="008C747F"/>
    <w:rsid w:val="008D3742"/>
    <w:rsid w:val="008D7A29"/>
    <w:rsid w:val="008E0584"/>
    <w:rsid w:val="008E318C"/>
    <w:rsid w:val="008E4F41"/>
    <w:rsid w:val="008F503A"/>
    <w:rsid w:val="008F5DA1"/>
    <w:rsid w:val="00901CCF"/>
    <w:rsid w:val="009474DE"/>
    <w:rsid w:val="00960D96"/>
    <w:rsid w:val="0097359E"/>
    <w:rsid w:val="00973964"/>
    <w:rsid w:val="0099500A"/>
    <w:rsid w:val="009B3DEF"/>
    <w:rsid w:val="009B594A"/>
    <w:rsid w:val="009C0C30"/>
    <w:rsid w:val="009C18E7"/>
    <w:rsid w:val="009C4547"/>
    <w:rsid w:val="009D150F"/>
    <w:rsid w:val="009D3643"/>
    <w:rsid w:val="009D3931"/>
    <w:rsid w:val="009E20E4"/>
    <w:rsid w:val="009E2CD9"/>
    <w:rsid w:val="009F595D"/>
    <w:rsid w:val="00A00D13"/>
    <w:rsid w:val="00A00E96"/>
    <w:rsid w:val="00A06A55"/>
    <w:rsid w:val="00A32A32"/>
    <w:rsid w:val="00A35302"/>
    <w:rsid w:val="00A37798"/>
    <w:rsid w:val="00A56091"/>
    <w:rsid w:val="00A71F91"/>
    <w:rsid w:val="00A728AE"/>
    <w:rsid w:val="00A86579"/>
    <w:rsid w:val="00A87FFE"/>
    <w:rsid w:val="00AC131B"/>
    <w:rsid w:val="00AC5AEF"/>
    <w:rsid w:val="00AE00EA"/>
    <w:rsid w:val="00AE56D8"/>
    <w:rsid w:val="00AE7B5A"/>
    <w:rsid w:val="00AF4640"/>
    <w:rsid w:val="00B162AA"/>
    <w:rsid w:val="00B2463F"/>
    <w:rsid w:val="00B3062F"/>
    <w:rsid w:val="00B3085A"/>
    <w:rsid w:val="00B35968"/>
    <w:rsid w:val="00B36191"/>
    <w:rsid w:val="00B36246"/>
    <w:rsid w:val="00B411E1"/>
    <w:rsid w:val="00B65013"/>
    <w:rsid w:val="00B7279B"/>
    <w:rsid w:val="00B731CF"/>
    <w:rsid w:val="00B83373"/>
    <w:rsid w:val="00B8577E"/>
    <w:rsid w:val="00B934AA"/>
    <w:rsid w:val="00BA2299"/>
    <w:rsid w:val="00BA2D71"/>
    <w:rsid w:val="00BA6E64"/>
    <w:rsid w:val="00BB048D"/>
    <w:rsid w:val="00BB4745"/>
    <w:rsid w:val="00BC401C"/>
    <w:rsid w:val="00BC42F9"/>
    <w:rsid w:val="00BE5881"/>
    <w:rsid w:val="00C01AD3"/>
    <w:rsid w:val="00C03257"/>
    <w:rsid w:val="00C036C4"/>
    <w:rsid w:val="00C11725"/>
    <w:rsid w:val="00C161FE"/>
    <w:rsid w:val="00C23A0D"/>
    <w:rsid w:val="00C24F5E"/>
    <w:rsid w:val="00C307A4"/>
    <w:rsid w:val="00C3435A"/>
    <w:rsid w:val="00C53564"/>
    <w:rsid w:val="00C57937"/>
    <w:rsid w:val="00C60EC9"/>
    <w:rsid w:val="00C62050"/>
    <w:rsid w:val="00C621F0"/>
    <w:rsid w:val="00C62C70"/>
    <w:rsid w:val="00C63FA5"/>
    <w:rsid w:val="00CA1029"/>
    <w:rsid w:val="00CA637B"/>
    <w:rsid w:val="00CA73A0"/>
    <w:rsid w:val="00CB79AF"/>
    <w:rsid w:val="00CB7F12"/>
    <w:rsid w:val="00CC476C"/>
    <w:rsid w:val="00CE0BC5"/>
    <w:rsid w:val="00CF3D81"/>
    <w:rsid w:val="00D0378F"/>
    <w:rsid w:val="00D33430"/>
    <w:rsid w:val="00D44505"/>
    <w:rsid w:val="00D46642"/>
    <w:rsid w:val="00D61F4F"/>
    <w:rsid w:val="00D6201D"/>
    <w:rsid w:val="00D623C0"/>
    <w:rsid w:val="00D74D0E"/>
    <w:rsid w:val="00D83B0C"/>
    <w:rsid w:val="00D85B1A"/>
    <w:rsid w:val="00D867F7"/>
    <w:rsid w:val="00D87F46"/>
    <w:rsid w:val="00D90503"/>
    <w:rsid w:val="00DC26FE"/>
    <w:rsid w:val="00DC3A92"/>
    <w:rsid w:val="00DC4A84"/>
    <w:rsid w:val="00DE3A8A"/>
    <w:rsid w:val="00DF27EF"/>
    <w:rsid w:val="00DF6B03"/>
    <w:rsid w:val="00E210CA"/>
    <w:rsid w:val="00E213FD"/>
    <w:rsid w:val="00E23CF7"/>
    <w:rsid w:val="00E26CB3"/>
    <w:rsid w:val="00E278ED"/>
    <w:rsid w:val="00E3492B"/>
    <w:rsid w:val="00E36C4A"/>
    <w:rsid w:val="00E477FB"/>
    <w:rsid w:val="00E53D88"/>
    <w:rsid w:val="00E7196E"/>
    <w:rsid w:val="00E77BF6"/>
    <w:rsid w:val="00E95253"/>
    <w:rsid w:val="00E973C6"/>
    <w:rsid w:val="00EC0495"/>
    <w:rsid w:val="00EC417E"/>
    <w:rsid w:val="00EF14D9"/>
    <w:rsid w:val="00EF19BE"/>
    <w:rsid w:val="00EF4159"/>
    <w:rsid w:val="00EF65FF"/>
    <w:rsid w:val="00F050D9"/>
    <w:rsid w:val="00F05259"/>
    <w:rsid w:val="00F4139D"/>
    <w:rsid w:val="00F859CA"/>
    <w:rsid w:val="00FA33D7"/>
    <w:rsid w:val="00FB78D0"/>
    <w:rsid w:val="00FC24FD"/>
    <w:rsid w:val="00FC2619"/>
    <w:rsid w:val="00FC7114"/>
    <w:rsid w:val="00FE466B"/>
    <w:rsid w:val="00FF6321"/>
    <w:rsid w:val="00FF6F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A5F8FB6A-89DA-4DD4-9B8B-D9C48F32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26E00"/>
    <w:pPr>
      <w:tabs>
        <w:tab w:val="left" w:pos="5287"/>
      </w:tabs>
      <w:ind w:right="249"/>
      <w:contextualSpacing/>
    </w:pPr>
    <w:rPr>
      <w:rFonts w:eastAsia="Proxima Nova" w:cstheme="minorHAnsi"/>
      <w:color w:val="231F20"/>
      <w:spacing w:val="-3"/>
      <w:szCs w:val="21"/>
      <w:lang w:val="en-AU"/>
    </w:rPr>
  </w:style>
  <w:style w:type="paragraph" w:styleId="Heading1">
    <w:name w:val="heading 1"/>
    <w:basedOn w:val="Normal"/>
    <w:uiPriority w:val="1"/>
    <w:qFormat/>
    <w:pPr>
      <w:ind w:left="133"/>
      <w:outlineLvl w:val="0"/>
    </w:pPr>
    <w:rPr>
      <w:rFonts w:ascii="Century Gothic" w:eastAsia="Century Gothic" w:hAnsi="Century Gothic"/>
      <w:b/>
      <w:bCs/>
      <w:sz w:val="30"/>
      <w:szCs w:val="30"/>
    </w:rPr>
  </w:style>
  <w:style w:type="paragraph" w:styleId="Heading2">
    <w:name w:val="heading 2"/>
    <w:basedOn w:val="Normal"/>
    <w:uiPriority w:val="1"/>
    <w:qFormat/>
    <w:rsid w:val="00EC0495"/>
    <w:pPr>
      <w:outlineLvl w:val="1"/>
    </w:pPr>
    <w:rPr>
      <w:rFonts w:ascii="Century Gothic"/>
      <w:b/>
      <w:color w:val="1F285C"/>
      <w:sz w:val="30"/>
    </w:rPr>
  </w:style>
  <w:style w:type="paragraph" w:styleId="Heading3">
    <w:name w:val="heading 3"/>
    <w:basedOn w:val="Heading2"/>
    <w:uiPriority w:val="1"/>
    <w:qFormat/>
    <w:rsid w:val="00682BAA"/>
    <w:pPr>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29"/>
      <w:ind w:left="133"/>
    </w:pPr>
    <w:rPr>
      <w:rFonts w:ascii="ProximaNova-Medium" w:eastAsia="ProximaNova-Medium" w:hAnsi="ProximaNova-Medium"/>
      <w:sz w:val="24"/>
      <w:szCs w:val="24"/>
    </w:rPr>
  </w:style>
  <w:style w:type="paragraph" w:styleId="TOC2">
    <w:name w:val="toc 2"/>
    <w:basedOn w:val="Normal"/>
    <w:uiPriority w:val="39"/>
    <w:qFormat/>
    <w:rsid w:val="00387E97"/>
    <w:pPr>
      <w:spacing w:before="240" w:after="240"/>
      <w:ind w:left="474"/>
      <w:contextualSpacing w:val="0"/>
    </w:pPr>
    <w:rPr>
      <w:noProof/>
      <w:sz w:val="24"/>
    </w:rPr>
  </w:style>
  <w:style w:type="paragraph" w:styleId="TOC3">
    <w:name w:val="toc 3"/>
    <w:basedOn w:val="Normal"/>
    <w:uiPriority w:val="39"/>
    <w:qFormat/>
    <w:pPr>
      <w:spacing w:before="109"/>
      <w:ind w:left="1298" w:hanging="490"/>
    </w:pPr>
    <w:rPr>
      <w:rFonts w:ascii="Proxima Nova" w:hAnsi="Proxima Nova"/>
      <w:sz w:val="20"/>
      <w:szCs w:val="20"/>
    </w:rPr>
  </w:style>
  <w:style w:type="paragraph" w:styleId="BodyText">
    <w:name w:val="Body Text"/>
    <w:basedOn w:val="Normal"/>
    <w:uiPriority w:val="1"/>
    <w:qFormat/>
    <w:rsid w:val="002F7E51"/>
    <w:pPr>
      <w:spacing w:before="169" w:after="120"/>
      <w:ind w:left="130"/>
    </w:pPr>
    <w:rPr>
      <w:rFonts w:ascii="Proxima Nova" w:hAnsi="Proxima Nova"/>
      <w:sz w:val="21"/>
    </w:rPr>
  </w:style>
  <w:style w:type="paragraph" w:styleId="ListParagraph">
    <w:name w:val="List Paragraph"/>
    <w:basedOn w:val="Normal"/>
    <w:uiPriority w:val="1"/>
    <w:qFormat/>
    <w:rsid w:val="00CA1029"/>
    <w:pPr>
      <w:numPr>
        <w:numId w:val="25"/>
      </w:numPr>
      <w:tabs>
        <w:tab w:val="left" w:pos="701"/>
      </w:tabs>
      <w:spacing w:before="169"/>
      <w:ind w:hanging="283"/>
    </w:pPr>
    <w:rPr>
      <w:spacing w:val="-4"/>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C3A92"/>
    <w:pPr>
      <w:tabs>
        <w:tab w:val="center" w:pos="4513"/>
        <w:tab w:val="right" w:pos="9026"/>
      </w:tabs>
    </w:pPr>
  </w:style>
  <w:style w:type="character" w:customStyle="1" w:styleId="HeaderChar">
    <w:name w:val="Header Char"/>
    <w:basedOn w:val="DefaultParagraphFont"/>
    <w:link w:val="Header"/>
    <w:uiPriority w:val="99"/>
    <w:rsid w:val="00DC3A92"/>
  </w:style>
  <w:style w:type="paragraph" w:styleId="Footer">
    <w:name w:val="footer"/>
    <w:basedOn w:val="Normal"/>
    <w:link w:val="FooterChar"/>
    <w:uiPriority w:val="99"/>
    <w:unhideWhenUsed/>
    <w:rsid w:val="00DC3A92"/>
    <w:pPr>
      <w:tabs>
        <w:tab w:val="center" w:pos="4513"/>
        <w:tab w:val="right" w:pos="9026"/>
      </w:tabs>
    </w:pPr>
  </w:style>
  <w:style w:type="character" w:customStyle="1" w:styleId="FooterChar">
    <w:name w:val="Footer Char"/>
    <w:basedOn w:val="DefaultParagraphFont"/>
    <w:link w:val="Footer"/>
    <w:uiPriority w:val="99"/>
    <w:rsid w:val="00DC3A92"/>
  </w:style>
  <w:style w:type="character" w:styleId="CommentReference">
    <w:name w:val="annotation reference"/>
    <w:basedOn w:val="DefaultParagraphFont"/>
    <w:uiPriority w:val="99"/>
    <w:semiHidden/>
    <w:unhideWhenUsed/>
    <w:rsid w:val="003C4CA0"/>
    <w:rPr>
      <w:sz w:val="16"/>
      <w:szCs w:val="16"/>
    </w:rPr>
  </w:style>
  <w:style w:type="paragraph" w:styleId="CommentText">
    <w:name w:val="annotation text"/>
    <w:basedOn w:val="Normal"/>
    <w:link w:val="CommentTextChar"/>
    <w:uiPriority w:val="99"/>
    <w:semiHidden/>
    <w:unhideWhenUsed/>
    <w:rsid w:val="003C4CA0"/>
    <w:rPr>
      <w:sz w:val="20"/>
      <w:szCs w:val="20"/>
    </w:rPr>
  </w:style>
  <w:style w:type="character" w:customStyle="1" w:styleId="CommentTextChar">
    <w:name w:val="Comment Text Char"/>
    <w:basedOn w:val="DefaultParagraphFont"/>
    <w:link w:val="CommentText"/>
    <w:uiPriority w:val="99"/>
    <w:semiHidden/>
    <w:rsid w:val="003C4CA0"/>
    <w:rPr>
      <w:sz w:val="20"/>
      <w:szCs w:val="20"/>
    </w:rPr>
  </w:style>
  <w:style w:type="paragraph" w:styleId="CommentSubject">
    <w:name w:val="annotation subject"/>
    <w:basedOn w:val="CommentText"/>
    <w:next w:val="CommentText"/>
    <w:link w:val="CommentSubjectChar"/>
    <w:uiPriority w:val="99"/>
    <w:semiHidden/>
    <w:unhideWhenUsed/>
    <w:rsid w:val="003C4CA0"/>
    <w:rPr>
      <w:b/>
      <w:bCs/>
    </w:rPr>
  </w:style>
  <w:style w:type="character" w:customStyle="1" w:styleId="CommentSubjectChar">
    <w:name w:val="Comment Subject Char"/>
    <w:basedOn w:val="CommentTextChar"/>
    <w:link w:val="CommentSubject"/>
    <w:uiPriority w:val="99"/>
    <w:semiHidden/>
    <w:rsid w:val="003C4CA0"/>
    <w:rPr>
      <w:b/>
      <w:bCs/>
      <w:sz w:val="20"/>
      <w:szCs w:val="20"/>
    </w:rPr>
  </w:style>
  <w:style w:type="paragraph" w:styleId="BalloonText">
    <w:name w:val="Balloon Text"/>
    <w:basedOn w:val="Normal"/>
    <w:link w:val="BalloonTextChar"/>
    <w:uiPriority w:val="99"/>
    <w:semiHidden/>
    <w:unhideWhenUsed/>
    <w:rsid w:val="003C4C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4CA0"/>
    <w:rPr>
      <w:rFonts w:ascii="Segoe UI" w:hAnsi="Segoe UI" w:cs="Segoe UI"/>
      <w:sz w:val="18"/>
      <w:szCs w:val="18"/>
    </w:rPr>
  </w:style>
  <w:style w:type="paragraph" w:styleId="FootnoteText">
    <w:name w:val="footnote text"/>
    <w:basedOn w:val="Normal"/>
    <w:link w:val="FootnoteTextChar"/>
    <w:uiPriority w:val="99"/>
    <w:unhideWhenUsed/>
    <w:rsid w:val="000356EE"/>
    <w:rPr>
      <w:sz w:val="20"/>
      <w:szCs w:val="20"/>
    </w:rPr>
  </w:style>
  <w:style w:type="character" w:customStyle="1" w:styleId="FootnoteTextChar">
    <w:name w:val="Footnote Text Char"/>
    <w:basedOn w:val="DefaultParagraphFont"/>
    <w:link w:val="FootnoteText"/>
    <w:uiPriority w:val="99"/>
    <w:rsid w:val="000356EE"/>
    <w:rPr>
      <w:sz w:val="20"/>
      <w:szCs w:val="20"/>
    </w:rPr>
  </w:style>
  <w:style w:type="character" w:styleId="FootnoteReference">
    <w:name w:val="footnote reference"/>
    <w:basedOn w:val="DefaultParagraphFont"/>
    <w:uiPriority w:val="99"/>
    <w:semiHidden/>
    <w:unhideWhenUsed/>
    <w:rsid w:val="000356EE"/>
    <w:rPr>
      <w:vertAlign w:val="superscript"/>
    </w:rPr>
  </w:style>
  <w:style w:type="paragraph" w:styleId="TOCHeading">
    <w:name w:val="TOC Heading"/>
    <w:basedOn w:val="Heading1"/>
    <w:next w:val="Normal"/>
    <w:uiPriority w:val="39"/>
    <w:unhideWhenUsed/>
    <w:qFormat/>
    <w:rsid w:val="005D1A04"/>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5D1A04"/>
    <w:rPr>
      <w:color w:val="0000FF" w:themeColor="hyperlink"/>
      <w:u w:val="single"/>
    </w:rPr>
  </w:style>
  <w:style w:type="paragraph" w:customStyle="1" w:styleId="Default">
    <w:name w:val="Default"/>
    <w:rsid w:val="00812007"/>
    <w:pPr>
      <w:widowControl/>
      <w:autoSpaceDE w:val="0"/>
      <w:autoSpaceDN w:val="0"/>
      <w:adjustRightInd w:val="0"/>
    </w:pPr>
    <w:rPr>
      <w:rFonts w:ascii="Calibri" w:hAnsi="Calibri" w:cs="Calibri"/>
      <w:color w:val="000000"/>
      <w:sz w:val="24"/>
      <w:szCs w:val="24"/>
      <w:lang w:val="en-AU"/>
    </w:rPr>
  </w:style>
  <w:style w:type="paragraph" w:customStyle="1" w:styleId="Pa11">
    <w:name w:val="Pa11"/>
    <w:basedOn w:val="Default"/>
    <w:next w:val="Default"/>
    <w:uiPriority w:val="99"/>
    <w:rsid w:val="00373202"/>
    <w:pPr>
      <w:spacing w:line="261" w:lineRule="atLeast"/>
    </w:pPr>
    <w:rPr>
      <w:rFonts w:ascii="Proxima Nova" w:hAnsi="Proxima Nova" w:cstheme="minorBidi"/>
      <w:color w:val="auto"/>
    </w:rPr>
  </w:style>
  <w:style w:type="paragraph" w:customStyle="1" w:styleId="Pa2">
    <w:name w:val="Pa2"/>
    <w:basedOn w:val="Default"/>
    <w:next w:val="Default"/>
    <w:uiPriority w:val="99"/>
    <w:rsid w:val="00373202"/>
    <w:pPr>
      <w:spacing w:line="211" w:lineRule="atLeast"/>
    </w:pPr>
    <w:rPr>
      <w:rFonts w:ascii="Proxima Nova" w:hAnsi="Proxima Nova" w:cstheme="minorBidi"/>
      <w:color w:val="auto"/>
    </w:rPr>
  </w:style>
  <w:style w:type="paragraph" w:styleId="Title">
    <w:name w:val="Title"/>
    <w:basedOn w:val="Heading2"/>
    <w:next w:val="Normal"/>
    <w:link w:val="TitleChar"/>
    <w:uiPriority w:val="10"/>
    <w:qFormat/>
    <w:rsid w:val="00387E97"/>
    <w:pPr>
      <w:jc w:val="center"/>
    </w:pPr>
  </w:style>
  <w:style w:type="character" w:customStyle="1" w:styleId="TitleChar">
    <w:name w:val="Title Char"/>
    <w:basedOn w:val="DefaultParagraphFont"/>
    <w:link w:val="Title"/>
    <w:uiPriority w:val="10"/>
    <w:rsid w:val="00387E97"/>
    <w:rPr>
      <w:rFonts w:ascii="Century Gothic" w:eastAsia="Proxima Nova" w:cstheme="minorHAnsi"/>
      <w:b/>
      <w:color w:val="1F285C"/>
      <w:spacing w:val="-3"/>
      <w:sz w:val="30"/>
      <w:szCs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839313">
      <w:bodyDiv w:val="1"/>
      <w:marLeft w:val="0"/>
      <w:marRight w:val="0"/>
      <w:marTop w:val="0"/>
      <w:marBottom w:val="0"/>
      <w:divBdr>
        <w:top w:val="none" w:sz="0" w:space="0" w:color="auto"/>
        <w:left w:val="none" w:sz="0" w:space="0" w:color="auto"/>
        <w:bottom w:val="none" w:sz="0" w:space="0" w:color="auto"/>
        <w:right w:val="none" w:sz="0" w:space="0" w:color="auto"/>
      </w:divBdr>
    </w:div>
    <w:div w:id="1965118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1.health.gov.au/internet/main/publishing.nsf/Content/National-Rural-Health-Commissioner-publications" TargetMode="Externa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gov.au/national-rural-health-commissioner"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health.gov.au/National-Rural-Health-Commissioner" TargetMode="External"/><Relationship Id="rId28" Type="http://schemas.openxmlformats.org/officeDocument/2006/relationships/fontTable" Target="fontTable.xml"/><Relationship Id="rId10" Type="http://schemas.openxmlformats.org/officeDocument/2006/relationships/hyperlink" Target="mailto:NRHC@health.gov.au"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D4C5-5D9B-47E7-8AA8-021DD639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17</Pages>
  <Words>6375</Words>
  <Characters>37426</Characters>
  <Application>Microsoft Office Word</Application>
  <DocSecurity>0</DocSecurity>
  <Lines>870</Lines>
  <Paragraphs>293</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report – Improvement of access, quality and distribution of allied health services in regional, rural and remote Australia</dc:title>
  <dc:creator>Office of the National Rural Health Commissioner</dc:creator>
  <cp:keywords>Rural health, Allied health</cp:keywords>
  <cp:lastModifiedBy>ROBERTSON, Jen</cp:lastModifiedBy>
  <cp:revision>13</cp:revision>
  <cp:lastPrinted>2020-03-02T22:24:00Z</cp:lastPrinted>
  <dcterms:created xsi:type="dcterms:W3CDTF">2020-03-02T22:15:00Z</dcterms:created>
  <dcterms:modified xsi:type="dcterms:W3CDTF">2021-04-15T05:13:00Z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Adobe InDesign 15.0 (Macintosh)</vt:lpwstr>
  </property>
  <property fmtid="{D5CDD505-2E9C-101B-9397-08002B2CF9AE}" pid="4" name="LastSaved">
    <vt:filetime>2020-01-21T00:00:00Z</vt:filetime>
  </property>
</Properties>
</file>