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9EB55" w14:textId="77777777" w:rsidR="00C43B7C" w:rsidRPr="00E246B5" w:rsidRDefault="00E67DFC" w:rsidP="00CC3D42">
      <w:pPr>
        <w:spacing w:before="180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A8123D5" wp14:editId="6BA7E808">
            <wp:simplePos x="0" y="0"/>
            <wp:positionH relativeFrom="page">
              <wp:posOffset>19050</wp:posOffset>
            </wp:positionH>
            <wp:positionV relativeFrom="page">
              <wp:posOffset>271236</wp:posOffset>
            </wp:positionV>
            <wp:extent cx="7527679" cy="10675620"/>
            <wp:effectExtent l="0" t="0" r="0" b="0"/>
            <wp:wrapNone/>
            <wp:docPr id="1" name="Picture 1"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27679" cy="10675620"/>
                    </a:xfrm>
                    <a:prstGeom prst="rect">
                      <a:avLst/>
                    </a:prstGeom>
                  </pic:spPr>
                </pic:pic>
              </a:graphicData>
            </a:graphic>
            <wp14:sizeRelH relativeFrom="page">
              <wp14:pctWidth>0</wp14:pctWidth>
            </wp14:sizeRelH>
            <wp14:sizeRelV relativeFrom="page">
              <wp14:pctHeight>0</wp14:pctHeight>
            </wp14:sizeRelV>
          </wp:anchor>
        </w:drawing>
      </w:r>
      <w:r w:rsidR="00E246B5" w:rsidRPr="00E246B5">
        <w:rPr>
          <w:color w:val="FFFFFF" w:themeColor="background1"/>
        </w:rPr>
        <w:t xml:space="preserve">National Rural Health Commissioner Annual Report </w:t>
      </w:r>
    </w:p>
    <w:p w14:paraId="4975EF46" w14:textId="77777777" w:rsidR="00A56456" w:rsidRPr="00A56456" w:rsidRDefault="00A56456" w:rsidP="00A56456"/>
    <w:p w14:paraId="4C6930A3" w14:textId="77777777" w:rsidR="007B676F" w:rsidRDefault="007B676F">
      <w:pPr>
        <w:spacing w:after="200" w:line="276" w:lineRule="auto"/>
        <w:sectPr w:rsidR="007B676F" w:rsidSect="00A92FE5">
          <w:headerReference w:type="default" r:id="rId12"/>
          <w:footerReference w:type="even" r:id="rId13"/>
          <w:footerReference w:type="default" r:id="rId14"/>
          <w:type w:val="continuous"/>
          <w:pgSz w:w="11906" w:h="16838"/>
          <w:pgMar w:top="1440" w:right="1440" w:bottom="1440" w:left="1440" w:header="708" w:footer="708" w:gutter="0"/>
          <w:pgNumType w:start="1"/>
          <w:cols w:space="708"/>
          <w:docGrid w:linePitch="360"/>
        </w:sectPr>
      </w:pPr>
    </w:p>
    <w:p w14:paraId="7A7BBFBE" w14:textId="1183B44C" w:rsidR="00E67DFC" w:rsidRPr="005D01A9" w:rsidRDefault="00E67DFC" w:rsidP="00E67DFC">
      <w:r w:rsidRPr="005D01A9">
        <w:lastRenderedPageBreak/>
        <w:t>ISSN: 2209-3621</w:t>
      </w:r>
      <w:r w:rsidRPr="005D01A9">
        <w:br/>
        <w:t>Online ISSN: 2209-363X</w:t>
      </w:r>
    </w:p>
    <w:p w14:paraId="7877D6C1" w14:textId="77777777" w:rsidR="00E67DFC" w:rsidRPr="005D01A9" w:rsidRDefault="00E67DFC" w:rsidP="00E67DFC">
      <w:r w:rsidRPr="005D01A9">
        <w:t>Publications Number: 12227</w:t>
      </w:r>
    </w:p>
    <w:p w14:paraId="28769856" w14:textId="77777777" w:rsidR="00E67DFC" w:rsidRPr="005D01A9" w:rsidRDefault="00E67DFC" w:rsidP="00E67DFC">
      <w:pPr>
        <w:pStyle w:val="Heading2"/>
      </w:pPr>
      <w:bookmarkStart w:id="1" w:name="_Toc176775"/>
      <w:bookmarkStart w:id="2" w:name="_Toc177133"/>
      <w:r w:rsidRPr="005D01A9">
        <w:t>Copyright</w:t>
      </w:r>
      <w:bookmarkEnd w:id="1"/>
      <w:bookmarkEnd w:id="2"/>
      <w:r w:rsidRPr="005D01A9">
        <w:t xml:space="preserve"> </w:t>
      </w:r>
    </w:p>
    <w:p w14:paraId="68BED635" w14:textId="77777777" w:rsidR="00E67DFC" w:rsidRPr="005D01A9" w:rsidRDefault="00930C78" w:rsidP="00E67DFC">
      <w:r w:rsidRPr="005D01A9">
        <w:t>© 2018</w:t>
      </w:r>
      <w:r w:rsidR="00E67DFC" w:rsidRPr="005D01A9">
        <w:t xml:space="preserve"> Commonwealth of Australia as represented by the Department of Health </w:t>
      </w:r>
    </w:p>
    <w:p w14:paraId="7C2CAD94" w14:textId="77777777" w:rsidR="00E67DFC" w:rsidRPr="005D01A9" w:rsidRDefault="00E67DFC" w:rsidP="00E67DFC">
      <w:r w:rsidRPr="005D01A9">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590C1068" w14:textId="77777777" w:rsidR="00E67DFC" w:rsidRPr="005D01A9" w:rsidRDefault="00E67DFC" w:rsidP="00E67DFC">
      <w:pPr>
        <w:pStyle w:val="ListParagraph"/>
        <w:numPr>
          <w:ilvl w:val="0"/>
          <w:numId w:val="14"/>
        </w:numPr>
        <w:rPr>
          <w:rFonts w:eastAsia="Arial"/>
        </w:rPr>
      </w:pPr>
      <w:r w:rsidRPr="005D01A9">
        <w:rPr>
          <w:rFonts w:eastAsia="Arial"/>
        </w:rPr>
        <w:t>do not use the copy or reproduction for any commercial purpose; and</w:t>
      </w:r>
    </w:p>
    <w:p w14:paraId="3EDE598C" w14:textId="77777777" w:rsidR="00E67DFC" w:rsidRPr="005D01A9" w:rsidRDefault="00E67DFC" w:rsidP="00E67DFC">
      <w:pPr>
        <w:pStyle w:val="ListParagraph"/>
        <w:numPr>
          <w:ilvl w:val="0"/>
          <w:numId w:val="14"/>
        </w:numPr>
      </w:pPr>
      <w:r w:rsidRPr="005D01A9">
        <w:rPr>
          <w:rFonts w:eastAsia="Arial"/>
        </w:rPr>
        <w:t>retain this copyright notice and all disclaimer notices as part of that copy or reproduction</w:t>
      </w:r>
      <w:r w:rsidRPr="005D01A9">
        <w:t>.</w:t>
      </w:r>
    </w:p>
    <w:p w14:paraId="731E1BAF" w14:textId="77777777" w:rsidR="00E67DFC" w:rsidRPr="005D01A9" w:rsidRDefault="00E67DFC" w:rsidP="00E67DFC">
      <w:r w:rsidRPr="005D01A9">
        <w:t>Apart from rights as permitted by the Copyright Act 1968 (Cth) or allowed by this copyright notice, all other rights are reserved, including (but not limited to) all commercial rights.</w:t>
      </w:r>
    </w:p>
    <w:p w14:paraId="651901E2" w14:textId="77777777" w:rsidR="00907911" w:rsidRPr="005D01A9" w:rsidRDefault="00E67DFC" w:rsidP="007B676F">
      <w:pPr>
        <w:sectPr w:rsidR="00907911" w:rsidRPr="005D01A9" w:rsidSect="00A56456">
          <w:headerReference w:type="default" r:id="rId15"/>
          <w:footerReference w:type="even" r:id="rId16"/>
          <w:footerReference w:type="default" r:id="rId17"/>
          <w:type w:val="evenPage"/>
          <w:pgSz w:w="11906" w:h="16838" w:code="9"/>
          <w:pgMar w:top="1440" w:right="1440" w:bottom="1440" w:left="1440" w:header="709" w:footer="709" w:gutter="0"/>
          <w:pgNumType w:start="1"/>
          <w:cols w:space="708"/>
          <w:vAlign w:val="bottom"/>
          <w:docGrid w:linePitch="360"/>
        </w:sectPr>
      </w:pPr>
      <w:r w:rsidRPr="005D01A9">
        <w:t xml:space="preserve">Requests and inquiries concerning reproduction and other rights to use are to be sent to the Communication Branch, Department of Health, GPO Box 9848, Canberra ACT 2601, or via </w:t>
      </w:r>
      <w:r w:rsidRPr="005D01A9">
        <w:br/>
        <w:t>e-mail to NRHC@health.gov.au</w:t>
      </w:r>
    </w:p>
    <w:p w14:paraId="0B6A17F1" w14:textId="77777777" w:rsidR="00577AC4" w:rsidRDefault="00577AC4" w:rsidP="00E85C95"/>
    <w:p w14:paraId="00252E0E" w14:textId="77777777" w:rsidR="00AF61F1" w:rsidRDefault="00AF61F1" w:rsidP="00E85C95">
      <w:pPr>
        <w:rPr>
          <w:rFonts w:eastAsia="Calibri"/>
          <w:lang w:eastAsia="en-US"/>
        </w:rPr>
      </w:pPr>
      <w:r>
        <w:rPr>
          <w:rFonts w:eastAsia="Calibri"/>
          <w:noProof/>
        </w:rPr>
        <w:drawing>
          <wp:inline distT="0" distB="0" distL="0" distR="0" wp14:anchorId="5FB325F7" wp14:editId="76C46F3C">
            <wp:extent cx="3096000" cy="601113"/>
            <wp:effectExtent l="0" t="0" r="0" b="8890"/>
            <wp:docPr id="3" name="Picture 3" descr="Australian Government crest for the National Rural Healt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simon\AppData\Local\Microsoft\Windows\Temporary Internet Files\Content.Outlook\5LAC92X0\NRHC_Inline_BLACK-01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6000" cy="601113"/>
                    </a:xfrm>
                    <a:prstGeom prst="rect">
                      <a:avLst/>
                    </a:prstGeom>
                    <a:noFill/>
                    <a:ln>
                      <a:noFill/>
                    </a:ln>
                  </pic:spPr>
                </pic:pic>
              </a:graphicData>
            </a:graphic>
          </wp:inline>
        </w:drawing>
      </w:r>
    </w:p>
    <w:p w14:paraId="2D6476B9" w14:textId="77777777" w:rsidR="00491395" w:rsidRDefault="00491395" w:rsidP="00E85C95">
      <w:pPr>
        <w:rPr>
          <w:rFonts w:eastAsia="Calibri"/>
          <w:lang w:eastAsia="en-US"/>
        </w:rPr>
      </w:pPr>
    </w:p>
    <w:p w14:paraId="022B746C" w14:textId="77777777" w:rsidR="000B7EA1" w:rsidRPr="00CF5077" w:rsidRDefault="000B7EA1" w:rsidP="00B21CDC">
      <w:pPr>
        <w:spacing w:line="240" w:lineRule="auto"/>
        <w:rPr>
          <w:rFonts w:eastAsia="Calibri"/>
          <w:lang w:eastAsia="en-US"/>
        </w:rPr>
      </w:pPr>
    </w:p>
    <w:p w14:paraId="581E1399" w14:textId="77777777" w:rsidR="00461A4B" w:rsidRDefault="00461A4B" w:rsidP="00E85C95">
      <w:pPr>
        <w:rPr>
          <w:rFonts w:eastAsia="Calibri"/>
          <w:lang w:eastAsia="en-US"/>
        </w:rPr>
      </w:pPr>
      <w:r>
        <w:rPr>
          <w:rFonts w:eastAsia="Calibri"/>
          <w:lang w:eastAsia="en-US"/>
        </w:rPr>
        <w:t>Senator the Hon Bridget McKenzie</w:t>
      </w:r>
    </w:p>
    <w:p w14:paraId="14E2AF8D" w14:textId="77777777" w:rsidR="00461A4B" w:rsidRDefault="00461A4B" w:rsidP="00E85C95">
      <w:pPr>
        <w:rPr>
          <w:rFonts w:eastAsia="Calibri"/>
          <w:lang w:eastAsia="en-US"/>
        </w:rPr>
      </w:pPr>
      <w:r>
        <w:rPr>
          <w:rFonts w:eastAsia="Calibri"/>
          <w:lang w:eastAsia="en-US"/>
        </w:rPr>
        <w:t>Minister for Regional Services, Sport, Local Government and Decentralisation</w:t>
      </w:r>
    </w:p>
    <w:p w14:paraId="57756BF8" w14:textId="77777777" w:rsidR="00461A4B" w:rsidRDefault="00461A4B" w:rsidP="00E85C95">
      <w:pPr>
        <w:rPr>
          <w:rFonts w:eastAsia="Calibri"/>
          <w:lang w:eastAsia="en-US"/>
        </w:rPr>
      </w:pPr>
      <w:r>
        <w:rPr>
          <w:rFonts w:eastAsia="Calibri"/>
          <w:lang w:eastAsia="en-US"/>
        </w:rPr>
        <w:t>Parliament House</w:t>
      </w:r>
    </w:p>
    <w:p w14:paraId="4EBBE854" w14:textId="77777777" w:rsidR="00461A4B" w:rsidRDefault="00461A4B" w:rsidP="00E85C95">
      <w:pPr>
        <w:rPr>
          <w:rFonts w:eastAsia="Calibri"/>
          <w:lang w:eastAsia="en-US"/>
        </w:rPr>
      </w:pPr>
      <w:r>
        <w:rPr>
          <w:rFonts w:eastAsia="Calibri"/>
          <w:lang w:eastAsia="en-US"/>
        </w:rPr>
        <w:t>Canberra ACT 2600</w:t>
      </w:r>
    </w:p>
    <w:p w14:paraId="19CCB330" w14:textId="77777777" w:rsidR="00461A4B" w:rsidRDefault="00461A4B" w:rsidP="00E85C95">
      <w:pPr>
        <w:rPr>
          <w:rFonts w:eastAsia="Arial"/>
        </w:rPr>
      </w:pPr>
    </w:p>
    <w:p w14:paraId="5D02F5A7" w14:textId="77777777" w:rsidR="00B00B70" w:rsidRPr="00CF5077" w:rsidRDefault="00B00B70" w:rsidP="00E85C95">
      <w:r w:rsidRPr="00CF5077">
        <w:rPr>
          <w:rFonts w:eastAsia="Arial"/>
        </w:rPr>
        <w:t>Dear Minister</w:t>
      </w:r>
    </w:p>
    <w:p w14:paraId="5596F0DE" w14:textId="77777777" w:rsidR="001372FC" w:rsidRPr="00CF5077" w:rsidRDefault="000B7EA1" w:rsidP="00E85C95">
      <w:r>
        <w:rPr>
          <w:rFonts w:eastAsia="Arial"/>
        </w:rPr>
        <w:t>I</w:t>
      </w:r>
      <w:r w:rsidR="00B00B70" w:rsidRPr="00CF5077">
        <w:rPr>
          <w:rFonts w:eastAsia="Arial"/>
        </w:rPr>
        <w:t>n accordance with section </w:t>
      </w:r>
      <w:r w:rsidR="006E3EEC" w:rsidRPr="00CF5077">
        <w:rPr>
          <w:rFonts w:eastAsia="Arial"/>
        </w:rPr>
        <w:t xml:space="preserve">79AM </w:t>
      </w:r>
      <w:r w:rsidR="00B00B70" w:rsidRPr="00CF5077">
        <w:rPr>
          <w:rFonts w:eastAsia="Arial"/>
        </w:rPr>
        <w:t xml:space="preserve">of </w:t>
      </w:r>
      <w:r w:rsidRPr="00CF5077">
        <w:rPr>
          <w:rFonts w:eastAsia="Arial"/>
          <w:szCs w:val="24"/>
        </w:rPr>
        <w:t xml:space="preserve">the </w:t>
      </w:r>
      <w:r w:rsidR="00B17354">
        <w:rPr>
          <w:rFonts w:eastAsia="Arial"/>
          <w:i/>
          <w:szCs w:val="24"/>
        </w:rPr>
        <w:t>Health Insurance Act 1973</w:t>
      </w:r>
      <w:r w:rsidR="00B00B70" w:rsidRPr="00CF5077">
        <w:rPr>
          <w:rFonts w:eastAsia="Arial"/>
        </w:rPr>
        <w:t xml:space="preserve">, </w:t>
      </w:r>
      <w:r>
        <w:rPr>
          <w:rFonts w:eastAsia="Arial"/>
        </w:rPr>
        <w:t xml:space="preserve">I present to you the Annual Report of the </w:t>
      </w:r>
      <w:r w:rsidR="006E3EEC" w:rsidRPr="00CF5077">
        <w:t>National Rural Health Commissioner</w:t>
      </w:r>
      <w:r>
        <w:t xml:space="preserve"> covering the Commissioner’s activities </w:t>
      </w:r>
      <w:r w:rsidR="006E3EEC" w:rsidRPr="00CF5077">
        <w:t>during the calendar year</w:t>
      </w:r>
      <w:r>
        <w:t xml:space="preserve"> from 1 </w:t>
      </w:r>
      <w:r w:rsidR="00955D3A">
        <w:t xml:space="preserve">January 2018 </w:t>
      </w:r>
      <w:r>
        <w:t>to 31 December 201</w:t>
      </w:r>
      <w:r w:rsidR="003D473A">
        <w:t>8</w:t>
      </w:r>
      <w:r>
        <w:t>.</w:t>
      </w:r>
    </w:p>
    <w:p w14:paraId="1AA34F64" w14:textId="77777777" w:rsidR="001372FC" w:rsidRDefault="001372FC" w:rsidP="00E85C95">
      <w:pPr>
        <w:rPr>
          <w:rFonts w:eastAsia="Arial"/>
        </w:rPr>
      </w:pPr>
    </w:p>
    <w:p w14:paraId="06296189" w14:textId="77777777" w:rsidR="00957761" w:rsidRPr="00957761" w:rsidRDefault="00B00B70" w:rsidP="00E85C95">
      <w:pPr>
        <w:rPr>
          <w:rFonts w:eastAsia="Arial"/>
        </w:rPr>
      </w:pPr>
      <w:r w:rsidRPr="00CF5077">
        <w:rPr>
          <w:rFonts w:eastAsia="Arial"/>
        </w:rPr>
        <w:t>Yours sincerely</w:t>
      </w:r>
    </w:p>
    <w:p w14:paraId="7C8F6CB4" w14:textId="77777777" w:rsidR="006E3EEC" w:rsidRDefault="006E3EEC" w:rsidP="00E85C95">
      <w:pPr>
        <w:rPr>
          <w:rFonts w:eastAsia="Arial"/>
        </w:rPr>
      </w:pPr>
      <w:r w:rsidRPr="00CF5077">
        <w:rPr>
          <w:rFonts w:eastAsia="Arial"/>
        </w:rPr>
        <w:t>Emeritus Professor Paul Worley</w:t>
      </w:r>
      <w:r w:rsidR="00271A61">
        <w:rPr>
          <w:rFonts w:eastAsia="Arial"/>
        </w:rPr>
        <w:br/>
      </w:r>
      <w:r w:rsidRPr="00CF5077">
        <w:rPr>
          <w:rFonts w:eastAsia="Arial"/>
        </w:rPr>
        <w:t>National Rural Health Commissioner</w:t>
      </w:r>
    </w:p>
    <w:p w14:paraId="254A2E7A" w14:textId="77777777" w:rsidR="00957761" w:rsidRPr="00CF5077" w:rsidRDefault="00957761" w:rsidP="00E85C95">
      <w:pPr>
        <w:rPr>
          <w:rFonts w:eastAsia="Arial"/>
        </w:rPr>
      </w:pPr>
    </w:p>
    <w:p w14:paraId="29E5C62E" w14:textId="77777777" w:rsidR="00A92FE5" w:rsidRPr="00B855DB" w:rsidRDefault="00EB1FAB" w:rsidP="00E85C95">
      <w:pPr>
        <w:rPr>
          <w:rFonts w:eastAsia="Arial"/>
        </w:rPr>
        <w:sectPr w:rsidR="00A92FE5" w:rsidRPr="00B855DB" w:rsidSect="007B676F">
          <w:headerReference w:type="default" r:id="rId19"/>
          <w:footerReference w:type="default" r:id="rId20"/>
          <w:pgSz w:w="11906" w:h="16838"/>
          <w:pgMar w:top="1440" w:right="1440" w:bottom="1440" w:left="1440" w:header="708" w:footer="708" w:gutter="0"/>
          <w:pgNumType w:start="1"/>
          <w:cols w:space="708"/>
          <w:docGrid w:linePitch="360"/>
        </w:sectPr>
      </w:pPr>
      <w:r>
        <w:rPr>
          <w:rFonts w:eastAsia="Arial"/>
        </w:rPr>
        <w:t>28</w:t>
      </w:r>
      <w:r w:rsidR="003D473A">
        <w:rPr>
          <w:rFonts w:eastAsia="Arial"/>
        </w:rPr>
        <w:t xml:space="preserve"> February</w:t>
      </w:r>
      <w:r w:rsidR="00493229" w:rsidRPr="00CF5077">
        <w:rPr>
          <w:rFonts w:eastAsia="Arial"/>
        </w:rPr>
        <w:t xml:space="preserve"> </w:t>
      </w:r>
      <w:r w:rsidR="006E3EEC" w:rsidRPr="00CF5077">
        <w:rPr>
          <w:rFonts w:eastAsia="Arial"/>
        </w:rPr>
        <w:t>201</w:t>
      </w:r>
      <w:r w:rsidR="003D473A">
        <w:rPr>
          <w:rFonts w:eastAsia="Arial"/>
        </w:rPr>
        <w:t>9</w:t>
      </w:r>
      <w:bookmarkStart w:id="3" w:name="h.30j0zll" w:colFirst="0" w:colLast="0"/>
      <w:bookmarkEnd w:id="3"/>
    </w:p>
    <w:bookmarkStart w:id="4" w:name="h.1fob9te" w:colFirst="0" w:colLast="0" w:displacedByCustomXml="next"/>
    <w:bookmarkEnd w:id="4" w:displacedByCustomXml="next"/>
    <w:bookmarkStart w:id="5" w:name="h.3znysh7" w:colFirst="0" w:colLast="0" w:displacedByCustomXml="next"/>
    <w:bookmarkEnd w:id="5" w:displacedByCustomXml="next"/>
    <w:bookmarkStart w:id="6" w:name="h.2et92p0" w:colFirst="0" w:colLast="0" w:displacedByCustomXml="next"/>
    <w:bookmarkEnd w:id="6" w:displacedByCustomXml="next"/>
    <w:bookmarkStart w:id="7" w:name="h.tyjcwt" w:colFirst="0" w:colLast="0" w:displacedByCustomXml="next"/>
    <w:bookmarkEnd w:id="7" w:displacedByCustomXml="next"/>
    <w:bookmarkStart w:id="8" w:name="h.3dy6vkm" w:colFirst="0" w:colLast="0" w:displacedByCustomXml="next"/>
    <w:bookmarkEnd w:id="8" w:displacedByCustomXml="next"/>
    <w:bookmarkStart w:id="9" w:name="_Toc511915382" w:displacedByCustomXml="next"/>
    <w:sdt>
      <w:sdtPr>
        <w:rPr>
          <w:rFonts w:ascii="Arial" w:eastAsia="Times New Roman" w:hAnsi="Arial" w:cs="Arial"/>
          <w:color w:val="000000"/>
          <w:sz w:val="21"/>
          <w:szCs w:val="21"/>
          <w:lang w:val="en-AU" w:eastAsia="en-AU"/>
        </w:rPr>
        <w:id w:val="1494064523"/>
        <w:docPartObj>
          <w:docPartGallery w:val="Table of Contents"/>
          <w:docPartUnique/>
        </w:docPartObj>
      </w:sdtPr>
      <w:sdtEndPr>
        <w:rPr>
          <w:b/>
          <w:bCs/>
          <w:noProof/>
        </w:rPr>
      </w:sdtEndPr>
      <w:sdtContent>
        <w:p w14:paraId="6EF08D9A" w14:textId="77777777" w:rsidR="00930C78" w:rsidRDefault="00930C78">
          <w:pPr>
            <w:pStyle w:val="TOCHeading"/>
          </w:pPr>
        </w:p>
        <w:p w14:paraId="1D75444F" w14:textId="77777777" w:rsidR="00930C78" w:rsidRDefault="00930C78">
          <w:pPr>
            <w:pStyle w:val="TOCHeading"/>
          </w:pPr>
        </w:p>
        <w:p w14:paraId="36CA4BD0" w14:textId="77777777" w:rsidR="00B855DB" w:rsidRDefault="00B855DB" w:rsidP="005D01A9">
          <w:pPr>
            <w:pStyle w:val="Heading2"/>
          </w:pPr>
          <w:r>
            <w:t>Table of Contents</w:t>
          </w:r>
        </w:p>
        <w:p w14:paraId="09CB3E7C" w14:textId="77777777" w:rsidR="00B855DB" w:rsidRDefault="00B855DB">
          <w:pPr>
            <w:pStyle w:val="TOC2"/>
            <w:rPr>
              <w:rFonts w:asciiTheme="minorHAnsi" w:eastAsiaTheme="minorEastAsia" w:hAnsiTheme="minorHAnsi" w:cstheme="minorBidi"/>
              <w:noProof/>
              <w:color w:val="auto"/>
              <w:sz w:val="22"/>
              <w:szCs w:val="22"/>
            </w:rPr>
          </w:pPr>
          <w:r>
            <w:rPr>
              <w:b/>
              <w:bCs/>
              <w:noProof/>
            </w:rPr>
            <w:fldChar w:fldCharType="begin"/>
          </w:r>
          <w:r>
            <w:rPr>
              <w:b/>
              <w:bCs/>
              <w:noProof/>
            </w:rPr>
            <w:instrText xml:space="preserve"> TOC \o "1-3" \h \z \u </w:instrText>
          </w:r>
          <w:r>
            <w:rPr>
              <w:b/>
              <w:bCs/>
              <w:noProof/>
            </w:rPr>
            <w:fldChar w:fldCharType="separate"/>
          </w:r>
        </w:p>
        <w:p w14:paraId="5528DF4E" w14:textId="406A763F" w:rsidR="00B855DB" w:rsidRDefault="004D1EC4">
          <w:pPr>
            <w:pStyle w:val="TOC1"/>
            <w:rPr>
              <w:rFonts w:asciiTheme="minorHAnsi" w:eastAsiaTheme="minorEastAsia" w:hAnsiTheme="minorHAnsi" w:cstheme="minorBidi"/>
              <w:b w:val="0"/>
              <w:bCs w:val="0"/>
              <w:color w:val="auto"/>
              <w:sz w:val="22"/>
              <w:szCs w:val="22"/>
            </w:rPr>
          </w:pPr>
          <w:hyperlink w:anchor="_Toc177134" w:history="1">
            <w:r w:rsidR="00B855DB" w:rsidRPr="008F2BB9">
              <w:rPr>
                <w:rStyle w:val="Hyperlink"/>
              </w:rPr>
              <w:t>Overview</w:t>
            </w:r>
            <w:r w:rsidR="00B855DB">
              <w:rPr>
                <w:webHidden/>
              </w:rPr>
              <w:tab/>
            </w:r>
            <w:r w:rsidR="00B855DB">
              <w:rPr>
                <w:webHidden/>
              </w:rPr>
              <w:fldChar w:fldCharType="begin"/>
            </w:r>
            <w:r w:rsidR="00B855DB">
              <w:rPr>
                <w:webHidden/>
              </w:rPr>
              <w:instrText xml:space="preserve"> PAGEREF _Toc177134 \h </w:instrText>
            </w:r>
            <w:r w:rsidR="00B855DB">
              <w:rPr>
                <w:webHidden/>
              </w:rPr>
            </w:r>
            <w:r w:rsidR="00B855DB">
              <w:rPr>
                <w:webHidden/>
              </w:rPr>
              <w:fldChar w:fldCharType="separate"/>
            </w:r>
            <w:r w:rsidR="00A900B6">
              <w:rPr>
                <w:webHidden/>
              </w:rPr>
              <w:t>3</w:t>
            </w:r>
            <w:r w:rsidR="00B855DB">
              <w:rPr>
                <w:webHidden/>
              </w:rPr>
              <w:fldChar w:fldCharType="end"/>
            </w:r>
          </w:hyperlink>
        </w:p>
        <w:p w14:paraId="1C0B9F63" w14:textId="2B1511E7" w:rsidR="00B855DB" w:rsidRDefault="004D1EC4">
          <w:pPr>
            <w:pStyle w:val="TOC1"/>
            <w:rPr>
              <w:rFonts w:asciiTheme="minorHAnsi" w:eastAsiaTheme="minorEastAsia" w:hAnsiTheme="minorHAnsi" w:cstheme="minorBidi"/>
              <w:b w:val="0"/>
              <w:bCs w:val="0"/>
              <w:color w:val="auto"/>
              <w:sz w:val="22"/>
              <w:szCs w:val="22"/>
            </w:rPr>
          </w:pPr>
          <w:hyperlink w:anchor="_Toc177135" w:history="1">
            <w:r w:rsidR="00B855DB" w:rsidRPr="008F2BB9">
              <w:rPr>
                <w:rStyle w:val="Hyperlink"/>
              </w:rPr>
              <w:t>Functions</w:t>
            </w:r>
            <w:r w:rsidR="00B855DB">
              <w:rPr>
                <w:webHidden/>
              </w:rPr>
              <w:tab/>
            </w:r>
            <w:r w:rsidR="00B855DB">
              <w:rPr>
                <w:webHidden/>
              </w:rPr>
              <w:fldChar w:fldCharType="begin"/>
            </w:r>
            <w:r w:rsidR="00B855DB">
              <w:rPr>
                <w:webHidden/>
              </w:rPr>
              <w:instrText xml:space="preserve"> PAGEREF _Toc177135 \h </w:instrText>
            </w:r>
            <w:r w:rsidR="00B855DB">
              <w:rPr>
                <w:webHidden/>
              </w:rPr>
            </w:r>
            <w:r w:rsidR="00B855DB">
              <w:rPr>
                <w:webHidden/>
              </w:rPr>
              <w:fldChar w:fldCharType="separate"/>
            </w:r>
            <w:r w:rsidR="00A900B6">
              <w:rPr>
                <w:webHidden/>
              </w:rPr>
              <w:t>4</w:t>
            </w:r>
            <w:r w:rsidR="00B855DB">
              <w:rPr>
                <w:webHidden/>
              </w:rPr>
              <w:fldChar w:fldCharType="end"/>
            </w:r>
          </w:hyperlink>
        </w:p>
        <w:p w14:paraId="04EE4999" w14:textId="13948168" w:rsidR="00B855DB" w:rsidRPr="00B855DB" w:rsidRDefault="004D1EC4">
          <w:pPr>
            <w:pStyle w:val="TOC1"/>
            <w:rPr>
              <w:rStyle w:val="Hyperlink"/>
            </w:rPr>
          </w:pPr>
          <w:hyperlink w:anchor="_Toc177136" w:history="1">
            <w:r w:rsidR="00B855DB" w:rsidRPr="008F2BB9">
              <w:rPr>
                <w:rStyle w:val="Hyperlink"/>
              </w:rPr>
              <w:t>Office</w:t>
            </w:r>
            <w:r w:rsidR="00B855DB">
              <w:rPr>
                <w:rStyle w:val="Hyperlink"/>
                <w:webHidden/>
              </w:rPr>
              <w:t>………………………………………………………………………………………………………..</w:t>
            </w:r>
            <w:r w:rsidR="00B855DB" w:rsidRPr="00B855DB">
              <w:rPr>
                <w:rStyle w:val="Hyperlink"/>
                <w:webHidden/>
              </w:rPr>
              <w:fldChar w:fldCharType="begin"/>
            </w:r>
            <w:r w:rsidR="00B855DB" w:rsidRPr="00B855DB">
              <w:rPr>
                <w:rStyle w:val="Hyperlink"/>
                <w:webHidden/>
              </w:rPr>
              <w:instrText xml:space="preserve"> PAGEREF _Toc177136 \h </w:instrText>
            </w:r>
            <w:r w:rsidR="00B855DB" w:rsidRPr="00B855DB">
              <w:rPr>
                <w:rStyle w:val="Hyperlink"/>
                <w:webHidden/>
              </w:rPr>
            </w:r>
            <w:r w:rsidR="00B855DB" w:rsidRPr="00B855DB">
              <w:rPr>
                <w:rStyle w:val="Hyperlink"/>
                <w:webHidden/>
              </w:rPr>
              <w:fldChar w:fldCharType="separate"/>
            </w:r>
            <w:r w:rsidR="00A900B6">
              <w:rPr>
                <w:rStyle w:val="Hyperlink"/>
                <w:webHidden/>
              </w:rPr>
              <w:t>4</w:t>
            </w:r>
            <w:r w:rsidR="00B855DB" w:rsidRPr="00B855DB">
              <w:rPr>
                <w:rStyle w:val="Hyperlink"/>
                <w:webHidden/>
              </w:rPr>
              <w:fldChar w:fldCharType="end"/>
            </w:r>
          </w:hyperlink>
        </w:p>
        <w:p w14:paraId="448A21A3" w14:textId="6A8212B4" w:rsidR="00B855DB" w:rsidRPr="00B855DB" w:rsidRDefault="004D1EC4">
          <w:pPr>
            <w:pStyle w:val="TOC2"/>
            <w:rPr>
              <w:rStyle w:val="Hyperlink"/>
              <w:noProof/>
            </w:rPr>
          </w:pPr>
          <w:hyperlink w:anchor="_Toc177137" w:history="1">
            <w:r w:rsidR="00B855DB" w:rsidRPr="008F2BB9">
              <w:rPr>
                <w:rStyle w:val="Hyperlink"/>
                <w:noProof/>
              </w:rPr>
              <w:t>Vision</w:t>
            </w:r>
            <w:r w:rsidR="00B855DB">
              <w:rPr>
                <w:rStyle w:val="Hyperlink"/>
                <w:noProof/>
              </w:rPr>
              <w:t>……..</w:t>
            </w:r>
            <w:r w:rsidR="00B855DB" w:rsidRPr="00B855DB">
              <w:rPr>
                <w:rStyle w:val="Hyperlink"/>
                <w:noProof/>
                <w:webHidden/>
              </w:rPr>
              <w:tab/>
            </w:r>
            <w:r w:rsidR="00B855DB" w:rsidRPr="00B855DB">
              <w:rPr>
                <w:rStyle w:val="Hyperlink"/>
                <w:noProof/>
                <w:webHidden/>
              </w:rPr>
              <w:fldChar w:fldCharType="begin"/>
            </w:r>
            <w:r w:rsidR="00B855DB" w:rsidRPr="00B855DB">
              <w:rPr>
                <w:rStyle w:val="Hyperlink"/>
                <w:noProof/>
                <w:webHidden/>
              </w:rPr>
              <w:instrText xml:space="preserve"> PAGEREF _Toc177137 \h </w:instrText>
            </w:r>
            <w:r w:rsidR="00B855DB" w:rsidRPr="00B855DB">
              <w:rPr>
                <w:rStyle w:val="Hyperlink"/>
                <w:noProof/>
                <w:webHidden/>
              </w:rPr>
            </w:r>
            <w:r w:rsidR="00B855DB" w:rsidRPr="00B855DB">
              <w:rPr>
                <w:rStyle w:val="Hyperlink"/>
                <w:noProof/>
                <w:webHidden/>
              </w:rPr>
              <w:fldChar w:fldCharType="separate"/>
            </w:r>
            <w:r w:rsidR="00A900B6">
              <w:rPr>
                <w:rStyle w:val="Hyperlink"/>
                <w:noProof/>
                <w:webHidden/>
              </w:rPr>
              <w:t>4</w:t>
            </w:r>
            <w:r w:rsidR="00B855DB" w:rsidRPr="00B855DB">
              <w:rPr>
                <w:rStyle w:val="Hyperlink"/>
                <w:noProof/>
                <w:webHidden/>
              </w:rPr>
              <w:fldChar w:fldCharType="end"/>
            </w:r>
          </w:hyperlink>
        </w:p>
        <w:p w14:paraId="023946C1" w14:textId="7C8D9573" w:rsidR="00B855DB" w:rsidRPr="00B855DB" w:rsidRDefault="004D1EC4">
          <w:pPr>
            <w:pStyle w:val="TOC2"/>
            <w:rPr>
              <w:rStyle w:val="Hyperlink"/>
              <w:noProof/>
            </w:rPr>
          </w:pPr>
          <w:hyperlink w:anchor="_Toc177138" w:history="1">
            <w:r w:rsidR="00B855DB" w:rsidRPr="008F2BB9">
              <w:rPr>
                <w:rStyle w:val="Hyperlink"/>
                <w:noProof/>
              </w:rPr>
              <w:t>Role</w:t>
            </w:r>
            <w:r w:rsidR="00B855DB">
              <w:rPr>
                <w:rStyle w:val="Hyperlink"/>
                <w:noProof/>
              </w:rPr>
              <w:t>………………..</w:t>
            </w:r>
            <w:r w:rsidR="00B855DB" w:rsidRPr="00B855DB">
              <w:rPr>
                <w:rStyle w:val="Hyperlink"/>
                <w:noProof/>
                <w:webHidden/>
              </w:rPr>
              <w:tab/>
            </w:r>
            <w:r w:rsidR="00B855DB" w:rsidRPr="00B855DB">
              <w:rPr>
                <w:rStyle w:val="Hyperlink"/>
                <w:noProof/>
                <w:webHidden/>
              </w:rPr>
              <w:fldChar w:fldCharType="begin"/>
            </w:r>
            <w:r w:rsidR="00B855DB" w:rsidRPr="00B855DB">
              <w:rPr>
                <w:rStyle w:val="Hyperlink"/>
                <w:noProof/>
                <w:webHidden/>
              </w:rPr>
              <w:instrText xml:space="preserve"> PAGEREF _Toc177138 \h </w:instrText>
            </w:r>
            <w:r w:rsidR="00B855DB" w:rsidRPr="00B855DB">
              <w:rPr>
                <w:rStyle w:val="Hyperlink"/>
                <w:noProof/>
                <w:webHidden/>
              </w:rPr>
            </w:r>
            <w:r w:rsidR="00B855DB" w:rsidRPr="00B855DB">
              <w:rPr>
                <w:rStyle w:val="Hyperlink"/>
                <w:noProof/>
                <w:webHidden/>
              </w:rPr>
              <w:fldChar w:fldCharType="separate"/>
            </w:r>
            <w:r w:rsidR="00A900B6">
              <w:rPr>
                <w:rStyle w:val="Hyperlink"/>
                <w:noProof/>
                <w:webHidden/>
              </w:rPr>
              <w:t>4</w:t>
            </w:r>
            <w:r w:rsidR="00B855DB" w:rsidRPr="00B855DB">
              <w:rPr>
                <w:rStyle w:val="Hyperlink"/>
                <w:noProof/>
                <w:webHidden/>
              </w:rPr>
              <w:fldChar w:fldCharType="end"/>
            </w:r>
          </w:hyperlink>
        </w:p>
        <w:p w14:paraId="6A5C1A1A" w14:textId="6CD914FF" w:rsidR="00B855DB" w:rsidRDefault="004D1EC4">
          <w:pPr>
            <w:pStyle w:val="TOC2"/>
            <w:rPr>
              <w:rFonts w:asciiTheme="minorHAnsi" w:eastAsiaTheme="minorEastAsia" w:hAnsiTheme="minorHAnsi" w:cstheme="minorBidi"/>
              <w:noProof/>
              <w:color w:val="auto"/>
              <w:sz w:val="22"/>
              <w:szCs w:val="22"/>
            </w:rPr>
          </w:pPr>
          <w:hyperlink w:anchor="_Toc177139" w:history="1">
            <w:r w:rsidR="00B855DB" w:rsidRPr="008F2BB9">
              <w:rPr>
                <w:rStyle w:val="Hyperlink"/>
                <w:noProof/>
              </w:rPr>
              <w:t>Annual Report</w:t>
            </w:r>
            <w:r w:rsidR="00B855DB">
              <w:rPr>
                <w:noProof/>
                <w:webHidden/>
              </w:rPr>
              <w:tab/>
            </w:r>
            <w:r w:rsidR="00B855DB">
              <w:rPr>
                <w:noProof/>
                <w:webHidden/>
              </w:rPr>
              <w:fldChar w:fldCharType="begin"/>
            </w:r>
            <w:r w:rsidR="00B855DB">
              <w:rPr>
                <w:noProof/>
                <w:webHidden/>
              </w:rPr>
              <w:instrText xml:space="preserve"> PAGEREF _Toc177139 \h </w:instrText>
            </w:r>
            <w:r w:rsidR="00B855DB">
              <w:rPr>
                <w:noProof/>
                <w:webHidden/>
              </w:rPr>
            </w:r>
            <w:r w:rsidR="00B855DB">
              <w:rPr>
                <w:noProof/>
                <w:webHidden/>
              </w:rPr>
              <w:fldChar w:fldCharType="separate"/>
            </w:r>
            <w:r w:rsidR="00A900B6">
              <w:rPr>
                <w:noProof/>
                <w:webHidden/>
              </w:rPr>
              <w:t>4</w:t>
            </w:r>
            <w:r w:rsidR="00B855DB">
              <w:rPr>
                <w:noProof/>
                <w:webHidden/>
              </w:rPr>
              <w:fldChar w:fldCharType="end"/>
            </w:r>
          </w:hyperlink>
        </w:p>
        <w:p w14:paraId="6A6235EE" w14:textId="3CACFFAE" w:rsidR="00B855DB" w:rsidRDefault="004D1EC4">
          <w:pPr>
            <w:pStyle w:val="TOC2"/>
            <w:rPr>
              <w:rFonts w:asciiTheme="minorHAnsi" w:eastAsiaTheme="minorEastAsia" w:hAnsiTheme="minorHAnsi" w:cstheme="minorBidi"/>
              <w:noProof/>
              <w:color w:val="auto"/>
              <w:sz w:val="22"/>
              <w:szCs w:val="22"/>
            </w:rPr>
          </w:pPr>
          <w:hyperlink w:anchor="_Toc177140" w:history="1">
            <w:r w:rsidR="00B855DB" w:rsidRPr="008F2BB9">
              <w:rPr>
                <w:rStyle w:val="Hyperlink"/>
                <w:noProof/>
              </w:rPr>
              <w:t>Financial Management</w:t>
            </w:r>
            <w:r w:rsidR="00B855DB">
              <w:rPr>
                <w:noProof/>
                <w:webHidden/>
              </w:rPr>
              <w:tab/>
            </w:r>
            <w:r w:rsidR="00B855DB">
              <w:rPr>
                <w:noProof/>
                <w:webHidden/>
              </w:rPr>
              <w:fldChar w:fldCharType="begin"/>
            </w:r>
            <w:r w:rsidR="00B855DB">
              <w:rPr>
                <w:noProof/>
                <w:webHidden/>
              </w:rPr>
              <w:instrText xml:space="preserve"> PAGEREF _Toc177140 \h </w:instrText>
            </w:r>
            <w:r w:rsidR="00B855DB">
              <w:rPr>
                <w:noProof/>
                <w:webHidden/>
              </w:rPr>
            </w:r>
            <w:r w:rsidR="00B855DB">
              <w:rPr>
                <w:noProof/>
                <w:webHidden/>
              </w:rPr>
              <w:fldChar w:fldCharType="separate"/>
            </w:r>
            <w:r w:rsidR="00A900B6">
              <w:rPr>
                <w:noProof/>
                <w:webHidden/>
              </w:rPr>
              <w:t>5</w:t>
            </w:r>
            <w:r w:rsidR="00B855DB">
              <w:rPr>
                <w:noProof/>
                <w:webHidden/>
              </w:rPr>
              <w:fldChar w:fldCharType="end"/>
            </w:r>
          </w:hyperlink>
        </w:p>
        <w:p w14:paraId="54BBDE2D" w14:textId="596757B3" w:rsidR="00B855DB" w:rsidRDefault="004D1EC4">
          <w:pPr>
            <w:pStyle w:val="TOC2"/>
            <w:rPr>
              <w:rFonts w:asciiTheme="minorHAnsi" w:eastAsiaTheme="minorEastAsia" w:hAnsiTheme="minorHAnsi" w:cstheme="minorBidi"/>
              <w:noProof/>
              <w:color w:val="auto"/>
              <w:sz w:val="22"/>
              <w:szCs w:val="22"/>
            </w:rPr>
          </w:pPr>
          <w:hyperlink w:anchor="_Toc177142" w:history="1">
            <w:r w:rsidR="00B855DB" w:rsidRPr="008F2BB9">
              <w:rPr>
                <w:rStyle w:val="Hyperlink"/>
                <w:noProof/>
              </w:rPr>
              <w:t>Stakeholder engagement and consultation</w:t>
            </w:r>
            <w:r w:rsidR="00B855DB">
              <w:rPr>
                <w:noProof/>
                <w:webHidden/>
              </w:rPr>
              <w:tab/>
            </w:r>
            <w:r w:rsidR="00B855DB">
              <w:rPr>
                <w:noProof/>
                <w:webHidden/>
              </w:rPr>
              <w:fldChar w:fldCharType="begin"/>
            </w:r>
            <w:r w:rsidR="00B855DB">
              <w:rPr>
                <w:noProof/>
                <w:webHidden/>
              </w:rPr>
              <w:instrText xml:space="preserve"> PAGEREF _Toc177142 \h </w:instrText>
            </w:r>
            <w:r w:rsidR="00B855DB">
              <w:rPr>
                <w:noProof/>
                <w:webHidden/>
              </w:rPr>
            </w:r>
            <w:r w:rsidR="00B855DB">
              <w:rPr>
                <w:noProof/>
                <w:webHidden/>
              </w:rPr>
              <w:fldChar w:fldCharType="separate"/>
            </w:r>
            <w:r w:rsidR="00A900B6">
              <w:rPr>
                <w:noProof/>
                <w:webHidden/>
              </w:rPr>
              <w:t>5</w:t>
            </w:r>
            <w:r w:rsidR="00B855DB">
              <w:rPr>
                <w:noProof/>
                <w:webHidden/>
              </w:rPr>
              <w:fldChar w:fldCharType="end"/>
            </w:r>
          </w:hyperlink>
        </w:p>
        <w:p w14:paraId="464741B5" w14:textId="77777777" w:rsidR="00B855DB" w:rsidRDefault="004D1EC4">
          <w:pPr>
            <w:pStyle w:val="TOC2"/>
            <w:rPr>
              <w:rFonts w:asciiTheme="minorHAnsi" w:eastAsiaTheme="minorEastAsia" w:hAnsiTheme="minorHAnsi" w:cstheme="minorBidi"/>
              <w:noProof/>
              <w:color w:val="auto"/>
              <w:sz w:val="22"/>
              <w:szCs w:val="22"/>
            </w:rPr>
          </w:pPr>
          <w:hyperlink w:anchor="_Toc177143" w:history="1">
            <w:r w:rsidR="00B855DB" w:rsidRPr="008F2BB9">
              <w:rPr>
                <w:rStyle w:val="Hyperlink"/>
                <w:noProof/>
              </w:rPr>
              <w:t>The National Rural Health Workforce Jurisdictional Forum</w:t>
            </w:r>
            <w:r w:rsidR="00B855DB">
              <w:rPr>
                <w:noProof/>
                <w:webHidden/>
              </w:rPr>
              <w:tab/>
            </w:r>
            <w:r w:rsidR="00673C5F">
              <w:rPr>
                <w:noProof/>
                <w:webHidden/>
              </w:rPr>
              <w:t>5</w:t>
            </w:r>
          </w:hyperlink>
        </w:p>
        <w:p w14:paraId="36B0A308" w14:textId="77777777" w:rsidR="00B855DB" w:rsidRDefault="004D1EC4">
          <w:pPr>
            <w:pStyle w:val="TOC2"/>
            <w:rPr>
              <w:rFonts w:asciiTheme="minorHAnsi" w:eastAsiaTheme="minorEastAsia" w:hAnsiTheme="minorHAnsi" w:cstheme="minorBidi"/>
              <w:noProof/>
              <w:color w:val="auto"/>
              <w:sz w:val="22"/>
              <w:szCs w:val="22"/>
            </w:rPr>
          </w:pPr>
          <w:hyperlink w:anchor="_Toc177144" w:history="1">
            <w:r w:rsidR="00B855DB" w:rsidRPr="008F2BB9">
              <w:rPr>
                <w:rStyle w:val="Hyperlink"/>
                <w:noProof/>
              </w:rPr>
              <w:t>Distribution Working Group</w:t>
            </w:r>
            <w:r w:rsidR="00B855DB">
              <w:rPr>
                <w:noProof/>
                <w:webHidden/>
              </w:rPr>
              <w:tab/>
            </w:r>
            <w:r w:rsidR="00673C5F">
              <w:rPr>
                <w:noProof/>
                <w:webHidden/>
              </w:rPr>
              <w:t>5</w:t>
            </w:r>
          </w:hyperlink>
        </w:p>
        <w:p w14:paraId="316B416C" w14:textId="77777777" w:rsidR="00B855DB" w:rsidRDefault="004D1EC4">
          <w:pPr>
            <w:pStyle w:val="TOC2"/>
            <w:rPr>
              <w:rFonts w:asciiTheme="minorHAnsi" w:eastAsiaTheme="minorEastAsia" w:hAnsiTheme="minorHAnsi" w:cstheme="minorBidi"/>
              <w:noProof/>
              <w:color w:val="auto"/>
              <w:sz w:val="22"/>
              <w:szCs w:val="22"/>
            </w:rPr>
          </w:pPr>
          <w:hyperlink w:anchor="_Toc177145" w:history="1">
            <w:r w:rsidR="00B855DB" w:rsidRPr="008F2BB9">
              <w:rPr>
                <w:rStyle w:val="Hyperlink"/>
                <w:noProof/>
              </w:rPr>
              <w:t>Rural Health Stakeholder Roundtable</w:t>
            </w:r>
            <w:r w:rsidR="00B855DB">
              <w:rPr>
                <w:noProof/>
                <w:webHidden/>
              </w:rPr>
              <w:tab/>
            </w:r>
            <w:r w:rsidR="00673C5F">
              <w:rPr>
                <w:noProof/>
                <w:webHidden/>
              </w:rPr>
              <w:t>5</w:t>
            </w:r>
          </w:hyperlink>
        </w:p>
        <w:p w14:paraId="7AB9AC10" w14:textId="444CAC80" w:rsidR="00B855DB" w:rsidRDefault="004D1EC4">
          <w:pPr>
            <w:pStyle w:val="TOC2"/>
            <w:rPr>
              <w:rFonts w:asciiTheme="minorHAnsi" w:eastAsiaTheme="minorEastAsia" w:hAnsiTheme="minorHAnsi" w:cstheme="minorBidi"/>
              <w:noProof/>
              <w:color w:val="auto"/>
              <w:sz w:val="22"/>
              <w:szCs w:val="22"/>
            </w:rPr>
          </w:pPr>
          <w:hyperlink w:anchor="_Toc177146" w:history="1">
            <w:r w:rsidR="00B855DB" w:rsidRPr="008F2BB9">
              <w:rPr>
                <w:rStyle w:val="Hyperlink"/>
                <w:noProof/>
              </w:rPr>
              <w:t>The National Rural Generalist Taskforce</w:t>
            </w:r>
            <w:r w:rsidR="00B855DB">
              <w:rPr>
                <w:noProof/>
                <w:webHidden/>
              </w:rPr>
              <w:tab/>
            </w:r>
            <w:r w:rsidR="00B855DB">
              <w:rPr>
                <w:noProof/>
                <w:webHidden/>
              </w:rPr>
              <w:fldChar w:fldCharType="begin"/>
            </w:r>
            <w:r w:rsidR="00B855DB">
              <w:rPr>
                <w:noProof/>
                <w:webHidden/>
              </w:rPr>
              <w:instrText xml:space="preserve"> PAGEREF _Toc177146 \h </w:instrText>
            </w:r>
            <w:r w:rsidR="00B855DB">
              <w:rPr>
                <w:noProof/>
                <w:webHidden/>
              </w:rPr>
            </w:r>
            <w:r w:rsidR="00B855DB">
              <w:rPr>
                <w:noProof/>
                <w:webHidden/>
              </w:rPr>
              <w:fldChar w:fldCharType="separate"/>
            </w:r>
            <w:r w:rsidR="00A900B6">
              <w:rPr>
                <w:noProof/>
                <w:webHidden/>
              </w:rPr>
              <w:t>6</w:t>
            </w:r>
            <w:r w:rsidR="00B855DB">
              <w:rPr>
                <w:noProof/>
                <w:webHidden/>
              </w:rPr>
              <w:fldChar w:fldCharType="end"/>
            </w:r>
          </w:hyperlink>
        </w:p>
        <w:p w14:paraId="400AEE3A" w14:textId="77777777" w:rsidR="00673C5F" w:rsidRDefault="004D1EC4" w:rsidP="00673C5F">
          <w:pPr>
            <w:pStyle w:val="TOC2"/>
            <w:rPr>
              <w:rFonts w:asciiTheme="minorHAnsi" w:eastAsiaTheme="minorEastAsia" w:hAnsiTheme="minorHAnsi" w:cstheme="minorBidi"/>
              <w:noProof/>
              <w:color w:val="auto"/>
              <w:sz w:val="22"/>
              <w:szCs w:val="22"/>
            </w:rPr>
          </w:pPr>
          <w:hyperlink w:anchor="_Toc177141" w:history="1">
            <w:r w:rsidR="00673C5F" w:rsidRPr="008F2BB9">
              <w:rPr>
                <w:rStyle w:val="Hyperlink"/>
                <w:noProof/>
              </w:rPr>
              <w:t>Defining the Rural Generalist</w:t>
            </w:r>
            <w:r w:rsidR="00673C5F">
              <w:rPr>
                <w:noProof/>
                <w:webHidden/>
              </w:rPr>
              <w:tab/>
              <w:t>6</w:t>
            </w:r>
          </w:hyperlink>
        </w:p>
        <w:p w14:paraId="7E621031" w14:textId="445B6374" w:rsidR="00B855DB" w:rsidRDefault="004D1EC4">
          <w:pPr>
            <w:pStyle w:val="TOC2"/>
            <w:rPr>
              <w:rFonts w:asciiTheme="minorHAnsi" w:eastAsiaTheme="minorEastAsia" w:hAnsiTheme="minorHAnsi" w:cstheme="minorBidi"/>
              <w:noProof/>
              <w:color w:val="auto"/>
              <w:sz w:val="22"/>
              <w:szCs w:val="22"/>
            </w:rPr>
          </w:pPr>
          <w:hyperlink w:anchor="_Toc177147" w:history="1">
            <w:r w:rsidR="00B855DB" w:rsidRPr="008F2BB9">
              <w:rPr>
                <w:rStyle w:val="Hyperlink"/>
                <w:noProof/>
              </w:rPr>
              <w:t>The National Rural Generalist Pathway</w:t>
            </w:r>
            <w:r w:rsidR="00B855DB">
              <w:rPr>
                <w:noProof/>
                <w:webHidden/>
              </w:rPr>
              <w:tab/>
            </w:r>
            <w:r w:rsidR="00B855DB">
              <w:rPr>
                <w:noProof/>
                <w:webHidden/>
              </w:rPr>
              <w:fldChar w:fldCharType="begin"/>
            </w:r>
            <w:r w:rsidR="00B855DB">
              <w:rPr>
                <w:noProof/>
                <w:webHidden/>
              </w:rPr>
              <w:instrText xml:space="preserve"> PAGEREF _Toc177147 \h </w:instrText>
            </w:r>
            <w:r w:rsidR="00B855DB">
              <w:rPr>
                <w:noProof/>
                <w:webHidden/>
              </w:rPr>
            </w:r>
            <w:r w:rsidR="00B855DB">
              <w:rPr>
                <w:noProof/>
                <w:webHidden/>
              </w:rPr>
              <w:fldChar w:fldCharType="separate"/>
            </w:r>
            <w:r w:rsidR="00A900B6">
              <w:rPr>
                <w:noProof/>
                <w:webHidden/>
              </w:rPr>
              <w:t>6</w:t>
            </w:r>
            <w:r w:rsidR="00B855DB">
              <w:rPr>
                <w:noProof/>
                <w:webHidden/>
              </w:rPr>
              <w:fldChar w:fldCharType="end"/>
            </w:r>
          </w:hyperlink>
        </w:p>
        <w:p w14:paraId="131421F0" w14:textId="77777777" w:rsidR="00B855DB" w:rsidRDefault="004D1EC4">
          <w:pPr>
            <w:pStyle w:val="TOC2"/>
            <w:rPr>
              <w:rFonts w:asciiTheme="minorHAnsi" w:eastAsiaTheme="minorEastAsia" w:hAnsiTheme="minorHAnsi" w:cstheme="minorBidi"/>
              <w:noProof/>
              <w:color w:val="auto"/>
              <w:sz w:val="22"/>
              <w:szCs w:val="22"/>
            </w:rPr>
          </w:pPr>
          <w:hyperlink w:anchor="_Toc177149" w:history="1">
            <w:r w:rsidR="00B855DB" w:rsidRPr="008F2BB9">
              <w:rPr>
                <w:rStyle w:val="Hyperlink"/>
                <w:noProof/>
              </w:rPr>
              <w:t>Next steps</w:t>
            </w:r>
            <w:r w:rsidR="00B855DB">
              <w:rPr>
                <w:noProof/>
                <w:webHidden/>
              </w:rPr>
              <w:tab/>
            </w:r>
            <w:r w:rsidR="00673C5F">
              <w:rPr>
                <w:noProof/>
                <w:webHidden/>
              </w:rPr>
              <w:t>7</w:t>
            </w:r>
          </w:hyperlink>
        </w:p>
        <w:p w14:paraId="0666AAAA" w14:textId="77777777" w:rsidR="00B855DB" w:rsidRDefault="004D1EC4">
          <w:pPr>
            <w:pStyle w:val="TOC2"/>
            <w:rPr>
              <w:rFonts w:asciiTheme="minorHAnsi" w:eastAsiaTheme="minorEastAsia" w:hAnsiTheme="minorHAnsi" w:cstheme="minorBidi"/>
              <w:noProof/>
              <w:color w:val="auto"/>
              <w:sz w:val="22"/>
              <w:szCs w:val="22"/>
            </w:rPr>
          </w:pPr>
          <w:hyperlink w:anchor="_Toc177150" w:history="1">
            <w:r w:rsidR="00B855DB" w:rsidRPr="008F2BB9">
              <w:rPr>
                <w:rStyle w:val="Hyperlink"/>
                <w:noProof/>
              </w:rPr>
              <w:t>Conclusion</w:t>
            </w:r>
            <w:r w:rsidR="00B855DB">
              <w:rPr>
                <w:noProof/>
                <w:webHidden/>
              </w:rPr>
              <w:tab/>
            </w:r>
            <w:r w:rsidR="00673C5F">
              <w:rPr>
                <w:noProof/>
                <w:webHidden/>
              </w:rPr>
              <w:t>7</w:t>
            </w:r>
          </w:hyperlink>
        </w:p>
        <w:p w14:paraId="2BADF142" w14:textId="77777777" w:rsidR="00B855DB" w:rsidRDefault="004D1EC4">
          <w:pPr>
            <w:pStyle w:val="TOC2"/>
            <w:rPr>
              <w:rFonts w:asciiTheme="minorHAnsi" w:eastAsiaTheme="minorEastAsia" w:hAnsiTheme="minorHAnsi" w:cstheme="minorBidi"/>
              <w:noProof/>
              <w:color w:val="auto"/>
              <w:sz w:val="22"/>
              <w:szCs w:val="22"/>
            </w:rPr>
          </w:pPr>
          <w:hyperlink w:anchor="_Toc177151" w:history="1">
            <w:r w:rsidR="00B855DB" w:rsidRPr="008F2BB9">
              <w:rPr>
                <w:rStyle w:val="Hyperlink"/>
                <w:noProof/>
              </w:rPr>
              <w:t>Contacts</w:t>
            </w:r>
            <w:r w:rsidR="00B855DB">
              <w:rPr>
                <w:noProof/>
                <w:webHidden/>
              </w:rPr>
              <w:tab/>
            </w:r>
            <w:r w:rsidR="00673C5F">
              <w:rPr>
                <w:noProof/>
                <w:webHidden/>
              </w:rPr>
              <w:t>8</w:t>
            </w:r>
          </w:hyperlink>
        </w:p>
        <w:p w14:paraId="4B0D3EFA" w14:textId="77777777" w:rsidR="00B855DB" w:rsidRDefault="004D1EC4">
          <w:pPr>
            <w:pStyle w:val="TOC2"/>
            <w:rPr>
              <w:noProof/>
            </w:rPr>
          </w:pPr>
          <w:hyperlink w:anchor="_Toc177152" w:history="1">
            <w:r w:rsidR="00B855DB" w:rsidRPr="008F2BB9">
              <w:rPr>
                <w:rStyle w:val="Hyperlink"/>
                <w:noProof/>
              </w:rPr>
              <w:t>Enquiries</w:t>
            </w:r>
            <w:r w:rsidR="00B855DB">
              <w:rPr>
                <w:noProof/>
                <w:webHidden/>
              </w:rPr>
              <w:tab/>
            </w:r>
            <w:r w:rsidR="00673C5F">
              <w:rPr>
                <w:noProof/>
                <w:webHidden/>
              </w:rPr>
              <w:t>8</w:t>
            </w:r>
          </w:hyperlink>
        </w:p>
        <w:p w14:paraId="5635DA08" w14:textId="77777777" w:rsidR="00EF410E" w:rsidRDefault="00EF410E" w:rsidP="00B5281E">
          <w:pPr>
            <w:rPr>
              <w:rFonts w:eastAsiaTheme="minorEastAsia"/>
            </w:rPr>
          </w:pPr>
          <w:r>
            <w:rPr>
              <w:rFonts w:eastAsiaTheme="minorEastAsia"/>
            </w:rPr>
            <w:tab/>
            <w:t>Appendix One - Stakeholder Consultation</w:t>
          </w:r>
          <w:r w:rsidR="000E4671">
            <w:rPr>
              <w:rFonts w:eastAsiaTheme="minorEastAsia"/>
            </w:rPr>
            <w:t>s</w:t>
          </w:r>
          <w:r w:rsidR="002E2CF0">
            <w:rPr>
              <w:rFonts w:eastAsiaTheme="minorEastAsia"/>
            </w:rPr>
            <w:t>…………………………………………………..9</w:t>
          </w:r>
        </w:p>
        <w:p w14:paraId="6AFA3D3F" w14:textId="77777777" w:rsidR="00EF410E" w:rsidRDefault="00EF410E" w:rsidP="00B5281E">
          <w:pPr>
            <w:rPr>
              <w:rFonts w:eastAsiaTheme="minorEastAsia"/>
            </w:rPr>
          </w:pPr>
          <w:r>
            <w:rPr>
              <w:rFonts w:eastAsiaTheme="minorEastAsia"/>
            </w:rPr>
            <w:tab/>
            <w:t>Appendix Two - Natio</w:t>
          </w:r>
          <w:r w:rsidR="0084766D">
            <w:rPr>
              <w:rFonts w:eastAsiaTheme="minorEastAsia"/>
            </w:rPr>
            <w:t>n</w:t>
          </w:r>
          <w:r>
            <w:rPr>
              <w:rFonts w:eastAsiaTheme="minorEastAsia"/>
            </w:rPr>
            <w:t>al Rural Generalist Taskforce Governance Structure</w:t>
          </w:r>
          <w:r w:rsidR="002E2CF0">
            <w:rPr>
              <w:rFonts w:eastAsiaTheme="minorEastAsia"/>
            </w:rPr>
            <w:t>……….…...19</w:t>
          </w:r>
        </w:p>
        <w:p w14:paraId="1D0C79A6" w14:textId="77777777" w:rsidR="0084766D" w:rsidRPr="00B5281E" w:rsidRDefault="0084766D" w:rsidP="00B5281E">
          <w:pPr>
            <w:rPr>
              <w:rFonts w:eastAsiaTheme="minorEastAsia"/>
            </w:rPr>
          </w:pPr>
          <w:r>
            <w:rPr>
              <w:rFonts w:eastAsiaTheme="minorEastAsia"/>
            </w:rPr>
            <w:tab/>
            <w:t>Appendix Three - National Rural Generalist Taskforce Recommendations</w:t>
          </w:r>
          <w:r w:rsidR="002E2CF0">
            <w:rPr>
              <w:rFonts w:eastAsiaTheme="minorEastAsia"/>
            </w:rPr>
            <w:t>………………20</w:t>
          </w:r>
        </w:p>
        <w:p w14:paraId="02A38E2E" w14:textId="77777777" w:rsidR="00B855DB" w:rsidRDefault="00B855DB">
          <w:r>
            <w:rPr>
              <w:b/>
              <w:bCs/>
              <w:noProof/>
            </w:rPr>
            <w:fldChar w:fldCharType="end"/>
          </w:r>
        </w:p>
      </w:sdtContent>
    </w:sdt>
    <w:p w14:paraId="57922904" w14:textId="77777777" w:rsidR="00AD295B" w:rsidRDefault="00AD295B" w:rsidP="00CC3D42">
      <w:pPr>
        <w:spacing w:after="200" w:line="276" w:lineRule="auto"/>
      </w:pPr>
      <w:r>
        <w:br w:type="page"/>
      </w:r>
    </w:p>
    <w:p w14:paraId="1D3C620A" w14:textId="77777777" w:rsidR="00B00B70" w:rsidRPr="00E85C95" w:rsidRDefault="001D24EC" w:rsidP="00E85C95">
      <w:pPr>
        <w:pStyle w:val="Heading1"/>
      </w:pPr>
      <w:bookmarkStart w:id="10" w:name="_Toc177134"/>
      <w:r w:rsidRPr="00E85C95">
        <w:lastRenderedPageBreak/>
        <w:t>O</w:t>
      </w:r>
      <w:r w:rsidR="00C166DF" w:rsidRPr="00E85C95">
        <w:t>vervie</w:t>
      </w:r>
      <w:bookmarkEnd w:id="9"/>
      <w:r w:rsidR="00783628">
        <w:t>w</w:t>
      </w:r>
      <w:bookmarkEnd w:id="10"/>
      <w:r w:rsidR="00743019" w:rsidRPr="00E85C95">
        <w:t xml:space="preserve"> </w:t>
      </w:r>
    </w:p>
    <w:p w14:paraId="3089CD1C" w14:textId="77777777" w:rsidR="00BC3DF5" w:rsidRPr="005D01A9" w:rsidRDefault="00BC3DF5" w:rsidP="00E85C95">
      <w:r w:rsidRPr="005D01A9">
        <w:t xml:space="preserve">One of the most significant challenges faced by Australians living outside </w:t>
      </w:r>
      <w:r w:rsidR="00747D9D" w:rsidRPr="005D01A9">
        <w:t>metropolitan</w:t>
      </w:r>
      <w:r w:rsidRPr="005D01A9">
        <w:t xml:space="preserve"> centres is access to quality healthcare. The</w:t>
      </w:r>
      <w:r w:rsidR="000863E5">
        <w:t xml:space="preserve"> Office of the</w:t>
      </w:r>
      <w:r w:rsidRPr="005D01A9">
        <w:t xml:space="preserve"> </w:t>
      </w:r>
      <w:r w:rsidR="00747D9D" w:rsidRPr="005D01A9">
        <w:t>National</w:t>
      </w:r>
      <w:r w:rsidRPr="005D01A9">
        <w:t xml:space="preserve"> Rural Health Commissioner </w:t>
      </w:r>
      <w:r w:rsidR="00C077F2">
        <w:t xml:space="preserve">(the Commissioner) </w:t>
      </w:r>
      <w:r w:rsidRPr="005D01A9">
        <w:t xml:space="preserve">was established to address this challenge through </w:t>
      </w:r>
      <w:r w:rsidR="00292342" w:rsidRPr="005D01A9">
        <w:t xml:space="preserve">the development of pathways that would improve the distribution of health professionals in regional, rural and remote settings. </w:t>
      </w:r>
      <w:r w:rsidR="00D1301A">
        <w:t>The</w:t>
      </w:r>
      <w:r w:rsidR="004B6A86" w:rsidRPr="005D01A9">
        <w:t xml:space="preserve"> priority for 2018</w:t>
      </w:r>
      <w:r w:rsidR="00722664" w:rsidRPr="005D01A9">
        <w:t>, as directed by the Minister,</w:t>
      </w:r>
      <w:r w:rsidR="004B6A86" w:rsidRPr="005D01A9">
        <w:t xml:space="preserve"> has been the development of a National Rural Generalist Pathway </w:t>
      </w:r>
      <w:r w:rsidR="00AC1B2A" w:rsidRPr="005D01A9">
        <w:t>(the National Pathway)</w:t>
      </w:r>
      <w:r w:rsidR="00705D60" w:rsidRPr="005D01A9">
        <w:t xml:space="preserve"> for medicine</w:t>
      </w:r>
      <w:r w:rsidR="00AC1B2A" w:rsidRPr="005D01A9">
        <w:t>.</w:t>
      </w:r>
    </w:p>
    <w:p w14:paraId="318E7CD8" w14:textId="77777777" w:rsidR="00B73A29" w:rsidRPr="005D01A9" w:rsidRDefault="00C077F2" w:rsidP="00E85C95">
      <w:r>
        <w:t xml:space="preserve">The Commissioner’s role </w:t>
      </w:r>
      <w:r w:rsidR="00B73A29" w:rsidRPr="005D01A9">
        <w:t>was established through, “A deep-lying principle that every Australian should have the right to access a high quality standard of healthcare, no matter where they live”</w:t>
      </w:r>
      <w:r w:rsidR="000863E5">
        <w:rPr>
          <w:rStyle w:val="FootnoteReference"/>
        </w:rPr>
        <w:footnoteReference w:id="2"/>
      </w:r>
      <w:r w:rsidR="00B73A29" w:rsidRPr="005D01A9">
        <w:t>.</w:t>
      </w:r>
      <w:r w:rsidR="00AC1B2A" w:rsidRPr="005D01A9">
        <w:t xml:space="preserve"> The activities </w:t>
      </w:r>
      <w:r w:rsidR="0054616C">
        <w:t>the Commissioner’s</w:t>
      </w:r>
      <w:r w:rsidR="00AC1B2A" w:rsidRPr="005D01A9">
        <w:t xml:space="preserve"> Office has been engaged in throughout the reporting period have been based on this principle.</w:t>
      </w:r>
    </w:p>
    <w:p w14:paraId="425843DC" w14:textId="77777777" w:rsidR="00936CF1" w:rsidRPr="005D01A9" w:rsidRDefault="00C077F2" w:rsidP="00E85C95">
      <w:r>
        <w:t xml:space="preserve">Over the last twelve months the appointment of the Commissioner </w:t>
      </w:r>
      <w:r w:rsidR="002A0570" w:rsidRPr="005D01A9">
        <w:t>has been a catalyst for change. The support that the Commission</w:t>
      </w:r>
      <w:r w:rsidR="00703339" w:rsidRPr="005D01A9">
        <w:t>er</w:t>
      </w:r>
      <w:r w:rsidR="002A0570" w:rsidRPr="005D01A9">
        <w:t xml:space="preserve">’s work received from the rural and remote health sector </w:t>
      </w:r>
      <w:r w:rsidR="00DA7619" w:rsidRPr="005D01A9">
        <w:t>resulted in a movement away from historical divisions and a commitment to working collaboratively</w:t>
      </w:r>
      <w:r w:rsidR="00FF7869" w:rsidRPr="005D01A9">
        <w:t xml:space="preserve"> across disciplines, </w:t>
      </w:r>
      <w:r w:rsidR="00747D9D" w:rsidRPr="005D01A9">
        <w:t>specialities</w:t>
      </w:r>
      <w:r w:rsidR="00FF7869" w:rsidRPr="005D01A9">
        <w:t xml:space="preserve"> and interest groups</w:t>
      </w:r>
      <w:r w:rsidR="00DA7619" w:rsidRPr="005D01A9">
        <w:t xml:space="preserve">. </w:t>
      </w:r>
      <w:r w:rsidR="0016649F" w:rsidRPr="005D01A9">
        <w:t xml:space="preserve">The development of the </w:t>
      </w:r>
      <w:r w:rsidR="0016649F" w:rsidRPr="005D01A9">
        <w:rPr>
          <w:i/>
        </w:rPr>
        <w:t>Collingrove Agreement</w:t>
      </w:r>
      <w:r w:rsidR="0016649F" w:rsidRPr="005D01A9">
        <w:t xml:space="preserve"> at the </w:t>
      </w:r>
      <w:r w:rsidR="00673C5F">
        <w:t>commencement</w:t>
      </w:r>
      <w:r w:rsidR="0016649F" w:rsidRPr="005D01A9">
        <w:t xml:space="preserve"> of the year was a seminal point in </w:t>
      </w:r>
      <w:r w:rsidR="00747D9D" w:rsidRPr="005D01A9">
        <w:t>harnessing</w:t>
      </w:r>
      <w:r w:rsidR="0016649F" w:rsidRPr="005D01A9">
        <w:t xml:space="preserve"> the sector towards a common goal and resulted in</w:t>
      </w:r>
      <w:r w:rsidR="00890ECF">
        <w:t xml:space="preserve"> </w:t>
      </w:r>
      <w:r w:rsidR="0016649F" w:rsidRPr="005D01A9">
        <w:t xml:space="preserve">endorsement of </w:t>
      </w:r>
      <w:r w:rsidR="00B72536">
        <w:t>a</w:t>
      </w:r>
      <w:r w:rsidR="0016649F" w:rsidRPr="005D01A9">
        <w:t xml:space="preserve"> National Pathway </w:t>
      </w:r>
      <w:r w:rsidR="00747D9D" w:rsidRPr="005D01A9">
        <w:t>framework</w:t>
      </w:r>
      <w:r w:rsidR="0016649F" w:rsidRPr="005D01A9">
        <w:t xml:space="preserve"> at the close of 2018. </w:t>
      </w:r>
    </w:p>
    <w:p w14:paraId="4F301D25" w14:textId="77777777" w:rsidR="00DA7619" w:rsidRPr="005D01A9" w:rsidRDefault="00DA7619" w:rsidP="00DA7619">
      <w:r w:rsidRPr="005D01A9">
        <w:t>The Commission</w:t>
      </w:r>
      <w:r w:rsidR="00C323EB" w:rsidRPr="005D01A9">
        <w:t>er</w:t>
      </w:r>
      <w:r w:rsidRPr="005D01A9">
        <w:t xml:space="preserve">’s </w:t>
      </w:r>
      <w:r w:rsidR="00B72536">
        <w:t>approach</w:t>
      </w:r>
      <w:r w:rsidR="00B72536" w:rsidRPr="005D01A9">
        <w:t xml:space="preserve"> </w:t>
      </w:r>
      <w:r w:rsidR="00747D9D" w:rsidRPr="005D01A9">
        <w:t>throughout this</w:t>
      </w:r>
      <w:r w:rsidRPr="005D01A9">
        <w:t xml:space="preserve"> period has been framed by Aboriginal </w:t>
      </w:r>
      <w:r w:rsidR="0051502A">
        <w:t xml:space="preserve">and Torres Strait Islander </w:t>
      </w:r>
      <w:r w:rsidRPr="005D01A9">
        <w:t>understandings of a</w:t>
      </w:r>
      <w:r w:rsidR="000863E5">
        <w:t xml:space="preserve"> comprehensive</w:t>
      </w:r>
      <w:r w:rsidR="008D1839">
        <w:t xml:space="preserve"> </w:t>
      </w:r>
      <w:r w:rsidRPr="005D01A9">
        <w:t>approach to community health, wellbein</w:t>
      </w:r>
      <w:r w:rsidR="00AC1B2A" w:rsidRPr="005D01A9">
        <w:t>g and development</w:t>
      </w:r>
      <w:r w:rsidRPr="005D01A9">
        <w:t xml:space="preserve">. </w:t>
      </w:r>
      <w:r w:rsidR="00AB278F">
        <w:t>Therefore, t</w:t>
      </w:r>
      <w:r w:rsidRPr="005D01A9">
        <w:t xml:space="preserve">he concept of </w:t>
      </w:r>
      <w:r w:rsidR="00B72536">
        <w:t>a</w:t>
      </w:r>
      <w:r w:rsidRPr="005D01A9">
        <w:t xml:space="preserve"> National Pathway is based</w:t>
      </w:r>
      <w:r w:rsidR="00C077F2">
        <w:t xml:space="preserve"> </w:t>
      </w:r>
      <w:r w:rsidRPr="005D01A9">
        <w:t xml:space="preserve">on </w:t>
      </w:r>
      <w:r w:rsidR="00B72536">
        <w:t>integrat</w:t>
      </w:r>
      <w:r w:rsidR="000863E5">
        <w:t>ed</w:t>
      </w:r>
      <w:r w:rsidR="0016649F" w:rsidRPr="005D01A9">
        <w:t xml:space="preserve"> primary, secondary and </w:t>
      </w:r>
      <w:r w:rsidR="00FF7869" w:rsidRPr="005D01A9">
        <w:t>tertiary care delivered by a locally trained workforce with appropriate skills to meet community need.</w:t>
      </w:r>
      <w:r w:rsidR="00403C44" w:rsidRPr="005D01A9">
        <w:t xml:space="preserve"> </w:t>
      </w:r>
      <w:r w:rsidR="00C323EB" w:rsidRPr="005D01A9">
        <w:t>T</w:t>
      </w:r>
      <w:r w:rsidR="00403C44" w:rsidRPr="005D01A9">
        <w:t xml:space="preserve">he development of regional teaching and training networks that support students and trainees to train in the regions where they wish to work </w:t>
      </w:r>
      <w:r w:rsidR="00FF7869" w:rsidRPr="005D01A9">
        <w:t xml:space="preserve">will </w:t>
      </w:r>
      <w:r w:rsidR="00AB278F">
        <w:t xml:space="preserve">also </w:t>
      </w:r>
      <w:r w:rsidR="00FF7869" w:rsidRPr="005D01A9">
        <w:t xml:space="preserve">enhance the growth and development of rural and remote communities. </w:t>
      </w:r>
    </w:p>
    <w:p w14:paraId="03DB0690" w14:textId="77777777" w:rsidR="0054616C" w:rsidRDefault="0054616C" w:rsidP="00281BBA">
      <w:r>
        <w:t>T</w:t>
      </w:r>
      <w:r w:rsidRPr="005D01A9">
        <w:t xml:space="preserve">he second Annual Report of the </w:t>
      </w:r>
      <w:r w:rsidR="00D45149">
        <w:t xml:space="preserve">Commissioner’s </w:t>
      </w:r>
      <w:r w:rsidRPr="005D01A9">
        <w:t xml:space="preserve">activities covers the period from </w:t>
      </w:r>
      <w:r w:rsidR="00B72536">
        <w:br/>
      </w:r>
      <w:r w:rsidRPr="005D01A9">
        <w:t xml:space="preserve">1 January 2018 until 31 December 2018 </w:t>
      </w:r>
      <w:r>
        <w:t>and will focu</w:t>
      </w:r>
      <w:r w:rsidR="00D45149">
        <w:t>s on three main areas</w:t>
      </w:r>
      <w:r>
        <w:t>:</w:t>
      </w:r>
    </w:p>
    <w:p w14:paraId="049767EE" w14:textId="77777777" w:rsidR="00281BBA" w:rsidRPr="005D01A9" w:rsidRDefault="00281BBA" w:rsidP="00281BBA">
      <w:pPr>
        <w:pStyle w:val="ListParagraph"/>
        <w:numPr>
          <w:ilvl w:val="0"/>
          <w:numId w:val="20"/>
        </w:numPr>
      </w:pPr>
      <w:r w:rsidRPr="005D01A9">
        <w:t>defining what it is to be a Rural Generalist</w:t>
      </w:r>
    </w:p>
    <w:p w14:paraId="3F7ACFFB" w14:textId="77777777" w:rsidR="00281BBA" w:rsidRPr="005D01A9" w:rsidRDefault="00281BBA" w:rsidP="00B21CDC">
      <w:pPr>
        <w:pStyle w:val="ListParagraph"/>
        <w:numPr>
          <w:ilvl w:val="0"/>
          <w:numId w:val="0"/>
        </w:numPr>
        <w:ind w:left="720"/>
      </w:pPr>
    </w:p>
    <w:p w14:paraId="6589A4B3" w14:textId="77777777" w:rsidR="00281BBA" w:rsidRPr="005D01A9" w:rsidRDefault="00281BBA" w:rsidP="00281BBA">
      <w:pPr>
        <w:pStyle w:val="ListParagraph"/>
        <w:numPr>
          <w:ilvl w:val="0"/>
          <w:numId w:val="20"/>
        </w:numPr>
      </w:pPr>
      <w:r w:rsidRPr="005D01A9">
        <w:t xml:space="preserve">developing </w:t>
      </w:r>
      <w:r w:rsidR="00B72536">
        <w:t xml:space="preserve">advice regarding </w:t>
      </w:r>
      <w:r w:rsidRPr="005D01A9">
        <w:t>a National Rural Generalist Pathway</w:t>
      </w:r>
    </w:p>
    <w:p w14:paraId="6C806308" w14:textId="77777777" w:rsidR="00AC1B2A" w:rsidRPr="005D01A9" w:rsidRDefault="00AC1B2A" w:rsidP="00B21CDC">
      <w:pPr>
        <w:pStyle w:val="ListParagraph"/>
        <w:numPr>
          <w:ilvl w:val="0"/>
          <w:numId w:val="0"/>
        </w:numPr>
        <w:ind w:left="567"/>
      </w:pPr>
    </w:p>
    <w:p w14:paraId="14641B5A" w14:textId="77777777" w:rsidR="00AC1B2A" w:rsidRPr="005D01A9" w:rsidRDefault="00B72536" w:rsidP="004E563F">
      <w:pPr>
        <w:pStyle w:val="ListParagraph"/>
        <w:numPr>
          <w:ilvl w:val="0"/>
          <w:numId w:val="20"/>
        </w:numPr>
      </w:pPr>
      <w:r>
        <w:t>contributing to</w:t>
      </w:r>
      <w:r w:rsidRPr="005D01A9">
        <w:t xml:space="preserve"> </w:t>
      </w:r>
      <w:r w:rsidR="00AC1B2A" w:rsidRPr="005D01A9">
        <w:t>advice to the Minister on the development and distribution of the rural workforce and on matters relating to rural health reform.</w:t>
      </w:r>
    </w:p>
    <w:p w14:paraId="5F79FF78" w14:textId="77777777" w:rsidR="00AC1B2A" w:rsidRPr="005D01A9" w:rsidRDefault="00AC1B2A" w:rsidP="00B21CDC">
      <w:pPr>
        <w:pStyle w:val="ListParagraph"/>
        <w:numPr>
          <w:ilvl w:val="0"/>
          <w:numId w:val="0"/>
        </w:numPr>
        <w:ind w:left="720"/>
      </w:pPr>
    </w:p>
    <w:p w14:paraId="664A8C23" w14:textId="77777777" w:rsidR="0054616C" w:rsidRPr="005D01A9" w:rsidRDefault="00281BBA" w:rsidP="00281BBA">
      <w:r w:rsidRPr="005D01A9">
        <w:t>The Report summarise</w:t>
      </w:r>
      <w:r w:rsidR="00FF2C4A">
        <w:t>s</w:t>
      </w:r>
      <w:r w:rsidRPr="005D01A9">
        <w:t xml:space="preserve"> the outcomes from each of these areas of activity.</w:t>
      </w:r>
    </w:p>
    <w:p w14:paraId="54EF09FB" w14:textId="77777777" w:rsidR="00CC3D42" w:rsidRPr="005D01A9" w:rsidRDefault="0054616C" w:rsidP="00281BBA">
      <w:r>
        <w:t xml:space="preserve">The Commissioner </w:t>
      </w:r>
      <w:r w:rsidR="00CC3D42" w:rsidRPr="005D01A9">
        <w:t xml:space="preserve">would like to acknowledge the foundational work of the Hon Dr David Gillespie MP, and the support of Senator the Hon Bridget McKenzie, the Minister for Regional Services, Sport, Local Government and Decentralisation, in the </w:t>
      </w:r>
      <w:r w:rsidR="00FF2C4A">
        <w:t>establishing</w:t>
      </w:r>
      <w:r w:rsidR="00CC3D42" w:rsidRPr="005D01A9">
        <w:t xml:space="preserve"> the Office of the Commissioner and its activities to date. </w:t>
      </w:r>
    </w:p>
    <w:p w14:paraId="715ED845" w14:textId="77777777" w:rsidR="00CC3D42" w:rsidRPr="005D01A9" w:rsidRDefault="00907911" w:rsidP="0054616C">
      <w:pPr>
        <w:rPr>
          <w:rFonts w:eastAsia="Arial"/>
        </w:rPr>
      </w:pPr>
      <w:r w:rsidRPr="005D01A9">
        <w:t>S</w:t>
      </w:r>
      <w:r w:rsidR="003253E7" w:rsidRPr="005D01A9">
        <w:t xml:space="preserve">upport from the Minister’s office and staff from the Australian Department of Health has been invaluable in assisting </w:t>
      </w:r>
      <w:r w:rsidR="0054616C">
        <w:t>the Commissioner in his role.</w:t>
      </w:r>
      <w:r w:rsidR="00EF410E">
        <w:rPr>
          <w:rFonts w:eastAsia="Arial"/>
        </w:rPr>
        <w:t xml:space="preserve"> The Commissioner acknowledges t</w:t>
      </w:r>
      <w:r w:rsidR="00CC3D42" w:rsidRPr="005D01A9">
        <w:rPr>
          <w:rFonts w:eastAsia="Arial"/>
        </w:rPr>
        <w:t xml:space="preserve">he work undertaken by the National Rural Generalist Taskforce members and the chairs of each Working </w:t>
      </w:r>
      <w:r w:rsidR="00CC3D42" w:rsidRPr="005D01A9">
        <w:rPr>
          <w:rFonts w:eastAsia="Arial"/>
        </w:rPr>
        <w:lastRenderedPageBreak/>
        <w:t>Group and Expert Reference Group in co-ordinating a vast flow of information and stakeholder feedback within a very limited timeframe</w:t>
      </w:r>
      <w:r w:rsidR="00EF410E">
        <w:rPr>
          <w:rFonts w:eastAsia="Arial"/>
        </w:rPr>
        <w:t>.</w:t>
      </w:r>
    </w:p>
    <w:p w14:paraId="5E9BB318" w14:textId="77777777" w:rsidR="006370F3" w:rsidRPr="005D01A9" w:rsidRDefault="006370F3" w:rsidP="00CC3D42">
      <w:pPr>
        <w:rPr>
          <w:rFonts w:eastAsia="Arial"/>
        </w:rPr>
      </w:pPr>
      <w:r w:rsidRPr="005D01A9">
        <w:rPr>
          <w:rFonts w:eastAsia="Arial"/>
        </w:rPr>
        <w:t>Stakeholder engagement has been integral to the activities undertaken during the reporting period and has underpinned all aspects of the Commissioner’s work.</w:t>
      </w:r>
      <w:r w:rsidR="00CC3D42" w:rsidRPr="005D01A9">
        <w:rPr>
          <w:rFonts w:eastAsia="Arial"/>
        </w:rPr>
        <w:t xml:space="preserve"> </w:t>
      </w:r>
    </w:p>
    <w:p w14:paraId="16328C71" w14:textId="77777777" w:rsidR="00CC3D42" w:rsidRPr="005D01A9" w:rsidRDefault="00CC3D42" w:rsidP="00CC3D42">
      <w:pPr>
        <w:rPr>
          <w:rFonts w:eastAsia="Arial"/>
        </w:rPr>
      </w:pPr>
      <w:r w:rsidRPr="005D01A9">
        <w:rPr>
          <w:rFonts w:eastAsia="Arial"/>
        </w:rPr>
        <w:t>A summary of stakeholder consultation</w:t>
      </w:r>
      <w:r w:rsidR="000D2C7C">
        <w:rPr>
          <w:rFonts w:eastAsia="Arial"/>
        </w:rPr>
        <w:t>s</w:t>
      </w:r>
      <w:r w:rsidRPr="005D01A9">
        <w:rPr>
          <w:rFonts w:eastAsia="Arial"/>
        </w:rPr>
        <w:t xml:space="preserve"> is included in this Report at Appendix One. </w:t>
      </w:r>
    </w:p>
    <w:p w14:paraId="2C429408" w14:textId="77777777" w:rsidR="000E1B62" w:rsidRPr="00F45E0E" w:rsidRDefault="001D24EC" w:rsidP="00E12A70">
      <w:pPr>
        <w:pStyle w:val="Heading1"/>
        <w:keepNext w:val="0"/>
      </w:pPr>
      <w:bookmarkStart w:id="11" w:name="_Toc177135"/>
      <w:r w:rsidRPr="00F45E0E">
        <w:t>F</w:t>
      </w:r>
      <w:r w:rsidR="000E1B62" w:rsidRPr="00F45E0E">
        <w:t>unctions</w:t>
      </w:r>
      <w:bookmarkEnd w:id="11"/>
    </w:p>
    <w:p w14:paraId="1135CD9A" w14:textId="77777777" w:rsidR="00CC2639" w:rsidRPr="005D01A9" w:rsidRDefault="00CC2639" w:rsidP="00E85C95">
      <w:r w:rsidRPr="005D01A9">
        <w:t xml:space="preserve">The </w:t>
      </w:r>
      <w:r w:rsidRPr="005D01A9">
        <w:rPr>
          <w:i/>
        </w:rPr>
        <w:t>Health Insurance Act 1973</w:t>
      </w:r>
      <w:r w:rsidRPr="005D01A9">
        <w:t xml:space="preserve"> </w:t>
      </w:r>
      <w:r w:rsidR="0016549C" w:rsidRPr="005D01A9">
        <w:t xml:space="preserve">(the Act) </w:t>
      </w:r>
      <w:r w:rsidRPr="005D01A9">
        <w:t>provides the legislative basis for the appointment and the functions of the National Rural Health Commissioner</w:t>
      </w:r>
      <w:r w:rsidR="0016549C" w:rsidRPr="005D01A9">
        <w:t xml:space="preserve"> (the Commissioner)</w:t>
      </w:r>
      <w:r w:rsidRPr="005D01A9">
        <w:t>.</w:t>
      </w:r>
    </w:p>
    <w:p w14:paraId="581D467D" w14:textId="77777777" w:rsidR="00EF0F3F" w:rsidRPr="005D01A9" w:rsidRDefault="00EF0F3F" w:rsidP="00E85C95">
      <w:pPr>
        <w:rPr>
          <w:rFonts w:eastAsia="Arial"/>
        </w:rPr>
      </w:pPr>
      <w:r w:rsidRPr="005D01A9">
        <w:rPr>
          <w:rFonts w:eastAsia="Arial"/>
        </w:rPr>
        <w:t>In accordance with the Act, the functions of the Commissioner are to provide advice in relation to rural heath to the Minister responsible for rural health, including:</w:t>
      </w:r>
    </w:p>
    <w:p w14:paraId="7626166E" w14:textId="77777777" w:rsidR="00EF0F3F" w:rsidRPr="005D01A9" w:rsidRDefault="000D2C7C" w:rsidP="00534015">
      <w:pPr>
        <w:pStyle w:val="ListParagraph"/>
        <w:numPr>
          <w:ilvl w:val="0"/>
          <w:numId w:val="18"/>
        </w:numPr>
        <w:rPr>
          <w:rFonts w:eastAsia="Arial"/>
        </w:rPr>
      </w:pPr>
      <w:r>
        <w:rPr>
          <w:rFonts w:eastAsia="Arial"/>
        </w:rPr>
        <w:t xml:space="preserve">defining what it means to be a rural </w:t>
      </w:r>
      <w:r w:rsidR="00EB1FAB">
        <w:rPr>
          <w:rFonts w:eastAsia="Arial"/>
        </w:rPr>
        <w:t>g</w:t>
      </w:r>
      <w:r w:rsidR="00EB1FAB" w:rsidRPr="005D01A9">
        <w:rPr>
          <w:rFonts w:eastAsia="Arial"/>
        </w:rPr>
        <w:t>eneralist</w:t>
      </w:r>
      <w:r w:rsidR="00EF0F3F" w:rsidRPr="005D01A9">
        <w:rPr>
          <w:rFonts w:eastAsia="Arial"/>
        </w:rPr>
        <w:t>;</w:t>
      </w:r>
    </w:p>
    <w:p w14:paraId="2E375ED1" w14:textId="77777777" w:rsidR="00EF0F3F" w:rsidRPr="005D01A9" w:rsidRDefault="00EF0F3F" w:rsidP="00534015">
      <w:pPr>
        <w:pStyle w:val="ListParagraph"/>
        <w:numPr>
          <w:ilvl w:val="0"/>
          <w:numId w:val="18"/>
        </w:numPr>
        <w:rPr>
          <w:rFonts w:eastAsia="Arial"/>
        </w:rPr>
      </w:pPr>
      <w:r w:rsidRPr="005D01A9">
        <w:rPr>
          <w:rFonts w:eastAsia="Arial"/>
        </w:rPr>
        <w:t>developing a National Rural Generalist Pathway; and</w:t>
      </w:r>
    </w:p>
    <w:p w14:paraId="1D3D3E49" w14:textId="77777777" w:rsidR="00EF0F3F" w:rsidRPr="005D01A9" w:rsidRDefault="00EF0F3F" w:rsidP="00534015">
      <w:pPr>
        <w:pStyle w:val="ListParagraph"/>
        <w:numPr>
          <w:ilvl w:val="0"/>
          <w:numId w:val="18"/>
        </w:numPr>
        <w:rPr>
          <w:rFonts w:eastAsia="Arial"/>
        </w:rPr>
      </w:pPr>
      <w:r w:rsidRPr="005D01A9">
        <w:rPr>
          <w:rFonts w:eastAsia="Arial"/>
        </w:rPr>
        <w:t>providing advice to the Minister on the development and distribution of the rural workforce and on matters relating to rural health reform.</w:t>
      </w:r>
    </w:p>
    <w:p w14:paraId="518B3F80" w14:textId="77777777" w:rsidR="00EF0F3F" w:rsidRPr="005D01A9" w:rsidRDefault="00EF0F3F" w:rsidP="00E85C95">
      <w:pPr>
        <w:rPr>
          <w:rFonts w:eastAsia="Arial"/>
        </w:rPr>
      </w:pPr>
      <w:r w:rsidRPr="005D01A9">
        <w:rPr>
          <w:rFonts w:eastAsia="Arial"/>
        </w:rPr>
        <w:t>In performing these functions, the National Rural Health Commissioner must:</w:t>
      </w:r>
    </w:p>
    <w:p w14:paraId="660FE831" w14:textId="77777777" w:rsidR="00EF0F3F" w:rsidRPr="005D01A9" w:rsidRDefault="00EF0F3F" w:rsidP="00534015">
      <w:pPr>
        <w:pStyle w:val="ListParagraph"/>
        <w:numPr>
          <w:ilvl w:val="0"/>
          <w:numId w:val="15"/>
        </w:numPr>
        <w:rPr>
          <w:rFonts w:eastAsia="Arial"/>
        </w:rPr>
      </w:pPr>
      <w:r w:rsidRPr="005D01A9">
        <w:rPr>
          <w:rFonts w:eastAsia="Arial"/>
        </w:rPr>
        <w:t>consult with health professionals in regional, rural and remote areas;</w:t>
      </w:r>
    </w:p>
    <w:p w14:paraId="0B4B7FB6" w14:textId="77777777" w:rsidR="00EF0F3F" w:rsidRPr="005D01A9" w:rsidRDefault="00EF0F3F" w:rsidP="00534015">
      <w:pPr>
        <w:pStyle w:val="ListParagraph"/>
        <w:numPr>
          <w:ilvl w:val="0"/>
          <w:numId w:val="15"/>
        </w:numPr>
        <w:rPr>
          <w:rFonts w:eastAsia="Arial"/>
        </w:rPr>
      </w:pPr>
      <w:r w:rsidRPr="005D01A9">
        <w:rPr>
          <w:rFonts w:eastAsia="Arial"/>
        </w:rPr>
        <w:t>consult with States and Territories, and with other rural health stakeholders as the Commissioner considers appropriate;</w:t>
      </w:r>
    </w:p>
    <w:p w14:paraId="6A6F2FC6" w14:textId="77777777" w:rsidR="00EF0F3F" w:rsidRPr="005D01A9" w:rsidRDefault="00EF0F3F" w:rsidP="00534015">
      <w:pPr>
        <w:pStyle w:val="ListParagraph"/>
        <w:numPr>
          <w:ilvl w:val="0"/>
          <w:numId w:val="16"/>
        </w:numPr>
        <w:rPr>
          <w:rFonts w:eastAsia="Arial"/>
        </w:rPr>
      </w:pPr>
      <w:r w:rsidRPr="005D01A9">
        <w:rPr>
          <w:rFonts w:eastAsia="Arial"/>
        </w:rPr>
        <w:t xml:space="preserve">consider appropriate remuneration, and ways to improve access to training for </w:t>
      </w:r>
      <w:r w:rsidR="00EB1FAB">
        <w:rPr>
          <w:rFonts w:eastAsia="Arial"/>
        </w:rPr>
        <w:t>r</w:t>
      </w:r>
      <w:r w:rsidRPr="005D01A9">
        <w:rPr>
          <w:rFonts w:eastAsia="Arial"/>
        </w:rPr>
        <w:t>ural generalists; and</w:t>
      </w:r>
    </w:p>
    <w:p w14:paraId="4688A3C8" w14:textId="77777777" w:rsidR="00EF0F3F" w:rsidRPr="005D01A9" w:rsidRDefault="00EF0F3F" w:rsidP="00534015">
      <w:pPr>
        <w:pStyle w:val="ListParagraph"/>
        <w:numPr>
          <w:ilvl w:val="0"/>
          <w:numId w:val="16"/>
        </w:numPr>
        <w:rPr>
          <w:rFonts w:eastAsia="Arial"/>
        </w:rPr>
      </w:pPr>
      <w:r w:rsidRPr="005D01A9">
        <w:rPr>
          <w:rFonts w:eastAsia="Arial"/>
        </w:rPr>
        <w:t xml:space="preserve">consider advice of the Rural Health Stakeholder Roundtable and the Rural Health Workforce Distribution Working Group. </w:t>
      </w:r>
    </w:p>
    <w:p w14:paraId="03001C3B" w14:textId="77777777" w:rsidR="001D24EC" w:rsidRPr="00E12A70" w:rsidRDefault="001D24EC" w:rsidP="00E85C95">
      <w:pPr>
        <w:pStyle w:val="Heading1"/>
      </w:pPr>
      <w:bookmarkStart w:id="12" w:name="h.1t3h5sf" w:colFirst="0" w:colLast="0"/>
      <w:bookmarkStart w:id="13" w:name="h.147n2zr" w:colFirst="0" w:colLast="0"/>
      <w:bookmarkStart w:id="14" w:name="h.3o7alnk" w:colFirst="0" w:colLast="0"/>
      <w:bookmarkStart w:id="15" w:name="_Toc511915383"/>
      <w:bookmarkStart w:id="16" w:name="_Toc177136"/>
      <w:bookmarkEnd w:id="12"/>
      <w:bookmarkEnd w:id="13"/>
      <w:bookmarkEnd w:id="14"/>
      <w:r w:rsidRPr="00E12A70">
        <w:t>Office</w:t>
      </w:r>
      <w:bookmarkEnd w:id="15"/>
      <w:bookmarkEnd w:id="16"/>
      <w:r w:rsidRPr="00E12A70">
        <w:t xml:space="preserve"> </w:t>
      </w:r>
    </w:p>
    <w:p w14:paraId="3647BE7A" w14:textId="77777777" w:rsidR="001D24EC" w:rsidRPr="00E12A70" w:rsidRDefault="0093717F" w:rsidP="00E12A70">
      <w:pPr>
        <w:pStyle w:val="Heading2"/>
      </w:pPr>
      <w:bookmarkStart w:id="17" w:name="h.4d34og8" w:colFirst="0" w:colLast="0"/>
      <w:bookmarkStart w:id="18" w:name="_Toc511915384"/>
      <w:bookmarkStart w:id="19" w:name="_Toc177137"/>
      <w:bookmarkEnd w:id="17"/>
      <w:r w:rsidRPr="00E12A70">
        <w:t>V</w:t>
      </w:r>
      <w:r w:rsidR="001D24EC" w:rsidRPr="00E12A70">
        <w:t>ision</w:t>
      </w:r>
      <w:bookmarkEnd w:id="18"/>
      <w:bookmarkEnd w:id="19"/>
      <w:r w:rsidR="001D24EC" w:rsidRPr="00E12A70">
        <w:t xml:space="preserve"> </w:t>
      </w:r>
    </w:p>
    <w:p w14:paraId="79632D41" w14:textId="77777777" w:rsidR="001D24EC" w:rsidRPr="005D01A9" w:rsidRDefault="001D24EC" w:rsidP="00E85C95">
      <w:r w:rsidRPr="005D01A9">
        <w:t>Equitable access to high quality</w:t>
      </w:r>
      <w:r w:rsidR="00806382" w:rsidRPr="005D01A9">
        <w:t>,</w:t>
      </w:r>
      <w:r w:rsidRPr="005D01A9">
        <w:t xml:space="preserve"> locally delivered healthcare for all Australians. </w:t>
      </w:r>
    </w:p>
    <w:p w14:paraId="6CCC0CC6" w14:textId="77777777" w:rsidR="0093717F" w:rsidRPr="00B801A2" w:rsidRDefault="0093717F" w:rsidP="00E12A70">
      <w:pPr>
        <w:pStyle w:val="Heading2"/>
      </w:pPr>
      <w:bookmarkStart w:id="20" w:name="_Toc177138"/>
      <w:r w:rsidRPr="00B801A2">
        <w:t>Role</w:t>
      </w:r>
      <w:bookmarkEnd w:id="20"/>
    </w:p>
    <w:p w14:paraId="6B12F300" w14:textId="77777777" w:rsidR="005C6723" w:rsidRPr="005D01A9" w:rsidRDefault="002E2CF0" w:rsidP="00E12A70">
      <w:bookmarkStart w:id="21" w:name="_Toc509829378"/>
      <w:bookmarkStart w:id="22" w:name="_Toc511915387"/>
      <w:r w:rsidRPr="005D01A9">
        <w:t>To work with regional, rural and remote communities, the health sector, universities, and specialist training colleges and across all levels of government to improve rural health policies, champion the cause of rural practice</w:t>
      </w:r>
      <w:bookmarkEnd w:id="21"/>
      <w:bookmarkEnd w:id="22"/>
      <w:r w:rsidRPr="005D01A9">
        <w:t xml:space="preserve">, and to </w:t>
      </w:r>
      <w:r>
        <w:t xml:space="preserve">develop and define </w:t>
      </w:r>
      <w:r w:rsidRPr="005D01A9">
        <w:t xml:space="preserve">a National Rural Generalist Pathway that creates a sustainable locally trained medical workforce to meet the needs of regional, rural and remote communities across Australia. </w:t>
      </w:r>
    </w:p>
    <w:p w14:paraId="51013691" w14:textId="77777777" w:rsidR="00BC3DF5" w:rsidRPr="00514995" w:rsidRDefault="00BC3DF5" w:rsidP="00514995">
      <w:pPr>
        <w:pStyle w:val="Heading2"/>
      </w:pPr>
      <w:bookmarkStart w:id="23" w:name="_Toc177139"/>
      <w:r w:rsidRPr="00514995">
        <w:t>Annual Report</w:t>
      </w:r>
      <w:bookmarkEnd w:id="23"/>
    </w:p>
    <w:p w14:paraId="6425E4D8" w14:textId="5EB18004" w:rsidR="00D35D28" w:rsidRPr="0030159B" w:rsidRDefault="00BC3DF5" w:rsidP="00B21CDC">
      <w:pPr>
        <w:contextualSpacing/>
      </w:pPr>
      <w:r w:rsidRPr="005D01A9">
        <w:t xml:space="preserve">The Annual Report is a formal accountability document that summarises the </w:t>
      </w:r>
      <w:r w:rsidR="008A60F8" w:rsidRPr="005D01A9">
        <w:t>activities</w:t>
      </w:r>
      <w:r w:rsidRPr="005D01A9">
        <w:t xml:space="preserve"> of the Commissioner during the statutory reporting period – January</w:t>
      </w:r>
      <w:r w:rsidR="00C647DF" w:rsidRPr="005D01A9">
        <w:t xml:space="preserve"> 1 to December 31, 2018 as per section</w:t>
      </w:r>
      <w:r w:rsidR="00AC1B2A" w:rsidRPr="005D01A9">
        <w:t xml:space="preserve"> 79AM of the</w:t>
      </w:r>
      <w:r w:rsidR="00DF519A" w:rsidRPr="00B5281E">
        <w:rPr>
          <w:i/>
        </w:rPr>
        <w:t xml:space="preserve"> Health Insurance</w:t>
      </w:r>
      <w:r w:rsidR="00AC1B2A" w:rsidRPr="00B5281E">
        <w:rPr>
          <w:i/>
        </w:rPr>
        <w:t xml:space="preserve"> Act</w:t>
      </w:r>
      <w:r w:rsidR="00DF519A" w:rsidRPr="00B5281E">
        <w:rPr>
          <w:i/>
        </w:rPr>
        <w:t xml:space="preserve"> (1973</w:t>
      </w:r>
      <w:r w:rsidR="00DF519A" w:rsidRPr="005D01A9">
        <w:t>)</w:t>
      </w:r>
      <w:r w:rsidR="0030159B">
        <w:t>.</w:t>
      </w:r>
    </w:p>
    <w:p w14:paraId="1CC91C7F" w14:textId="77777777" w:rsidR="00BF4DA8" w:rsidRPr="00EA2901" w:rsidRDefault="00BF4DA8" w:rsidP="00EA2901">
      <w:pPr>
        <w:pStyle w:val="Heading2"/>
      </w:pPr>
      <w:bookmarkStart w:id="24" w:name="_Toc177140"/>
      <w:r w:rsidRPr="00EA2901">
        <w:lastRenderedPageBreak/>
        <w:t>Financial Management</w:t>
      </w:r>
      <w:bookmarkEnd w:id="24"/>
    </w:p>
    <w:p w14:paraId="6A56E86F" w14:textId="77777777" w:rsidR="00BF4DA8" w:rsidRPr="005D01A9" w:rsidRDefault="00BF4DA8" w:rsidP="00D35D28">
      <w:pPr>
        <w:contextualSpacing/>
      </w:pPr>
      <w:r w:rsidRPr="005D01A9">
        <w:t xml:space="preserve">The Office of the National Rural Health Commissioner receives funding of $4.4 million over four years until July 2020. </w:t>
      </w:r>
    </w:p>
    <w:p w14:paraId="231FE249" w14:textId="2DB5E1E4" w:rsidR="008757A2" w:rsidRPr="00B5281E" w:rsidRDefault="003A328D" w:rsidP="003A328D">
      <w:pPr>
        <w:pStyle w:val="Heading1"/>
      </w:pPr>
      <w:bookmarkStart w:id="25" w:name="_Toc177142"/>
      <w:r>
        <w:t>Stakeholder Engagement and C</w:t>
      </w:r>
      <w:r w:rsidR="008757A2" w:rsidRPr="00B5281E">
        <w:t>onsul</w:t>
      </w:r>
      <w:r w:rsidR="00181528" w:rsidRPr="00B5281E">
        <w:t>t</w:t>
      </w:r>
      <w:r w:rsidR="008757A2" w:rsidRPr="00B5281E">
        <w:t>ation</w:t>
      </w:r>
      <w:bookmarkEnd w:id="25"/>
    </w:p>
    <w:p w14:paraId="1938DCF1" w14:textId="77777777" w:rsidR="00181528" w:rsidRPr="00930C78" w:rsidRDefault="00181528" w:rsidP="002E68F6">
      <w:r w:rsidRPr="00930C78">
        <w:t xml:space="preserve">A function of the Commissioner’s role, as defined in the legislation, is to consult with relevant stakeholders in the </w:t>
      </w:r>
      <w:r w:rsidR="007435DB" w:rsidRPr="00930C78">
        <w:t xml:space="preserve">regional, rural and remote </w:t>
      </w:r>
      <w:r w:rsidRPr="00930C78">
        <w:t xml:space="preserve">health sector including jurisdictional representatives, the Rural </w:t>
      </w:r>
      <w:r w:rsidR="008A60F8" w:rsidRPr="00930C78">
        <w:t xml:space="preserve">Health Stakeholder </w:t>
      </w:r>
      <w:r w:rsidRPr="00930C78">
        <w:t>Roundtable</w:t>
      </w:r>
      <w:r w:rsidR="006370F3" w:rsidRPr="00930C78">
        <w:t xml:space="preserve"> and</w:t>
      </w:r>
      <w:r w:rsidR="007435DB" w:rsidRPr="00930C78">
        <w:t xml:space="preserve"> the Distribution Working Group</w:t>
      </w:r>
      <w:r w:rsidR="006370F3" w:rsidRPr="00930C78">
        <w:t>.</w:t>
      </w:r>
      <w:r w:rsidR="007435DB" w:rsidRPr="00930C78">
        <w:t xml:space="preserve"> The following section summarises this consultation. A full list of consultations is available at Appendix One. </w:t>
      </w:r>
    </w:p>
    <w:p w14:paraId="3580DBE6" w14:textId="77777777" w:rsidR="0054054F" w:rsidRPr="00930C78" w:rsidRDefault="00E20127" w:rsidP="002E68F6">
      <w:r w:rsidRPr="00930C78">
        <w:t>The Commission</w:t>
      </w:r>
      <w:r w:rsidR="006A2C39">
        <w:t>er</w:t>
      </w:r>
      <w:r w:rsidRPr="00930C78">
        <w:t>’s w</w:t>
      </w:r>
      <w:r w:rsidR="00EA645E" w:rsidRPr="00930C78">
        <w:t>ork has benefited from comprehensive</w:t>
      </w:r>
      <w:r w:rsidRPr="00930C78">
        <w:t xml:space="preserve"> engagement and consultation throughout 2018</w:t>
      </w:r>
      <w:r w:rsidR="00D45149">
        <w:t xml:space="preserve">. </w:t>
      </w:r>
      <w:r w:rsidR="00907911" w:rsidRPr="00930C78">
        <w:t xml:space="preserve"> </w:t>
      </w:r>
      <w:r w:rsidR="00D45149">
        <w:t>During the reporting period t</w:t>
      </w:r>
      <w:r w:rsidR="004E3608">
        <w:t>he Commissioner</w:t>
      </w:r>
      <w:r w:rsidR="00907911" w:rsidRPr="00930C78">
        <w:t xml:space="preserve"> visited regional, rural and remote communities to</w:t>
      </w:r>
      <w:r w:rsidRPr="00930C78">
        <w:t xml:space="preserve"> gain a nuanced understanding of the range of health workforce and health service needs in a </w:t>
      </w:r>
      <w:r w:rsidR="00747D9D" w:rsidRPr="00930C78">
        <w:t>variety</w:t>
      </w:r>
      <w:r w:rsidRPr="00930C78">
        <w:t xml:space="preserve"> of settings. </w:t>
      </w:r>
      <w:r w:rsidR="00907911" w:rsidRPr="00930C78">
        <w:t>Stakeholder representatives included</w:t>
      </w:r>
      <w:r w:rsidRPr="00930C78">
        <w:t xml:space="preserve"> health services, health professionals,</w:t>
      </w:r>
      <w:r w:rsidR="001E225A" w:rsidRPr="00930C78">
        <w:t xml:space="preserve"> training organisations, </w:t>
      </w:r>
      <w:r w:rsidR="00747D9D" w:rsidRPr="00930C78">
        <w:t>non-government</w:t>
      </w:r>
      <w:r w:rsidR="001E225A" w:rsidRPr="00930C78">
        <w:t xml:space="preserve"> agencies</w:t>
      </w:r>
      <w:r w:rsidR="00EA645E" w:rsidRPr="00930C78">
        <w:t xml:space="preserve">, </w:t>
      </w:r>
      <w:r w:rsidRPr="00930C78">
        <w:t>community groups, students, registr</w:t>
      </w:r>
      <w:r w:rsidR="00EA645E" w:rsidRPr="00930C78">
        <w:t>ars, professional</w:t>
      </w:r>
      <w:r w:rsidRPr="00930C78">
        <w:t xml:space="preserve"> organisations, peak bodies, medical education inst</w:t>
      </w:r>
      <w:r w:rsidR="00E802B6" w:rsidRPr="00930C78">
        <w:t>itutions, industrial groups, consumer groups</w:t>
      </w:r>
      <w:r w:rsidR="00EA645E" w:rsidRPr="00930C78">
        <w:t>, local government</w:t>
      </w:r>
      <w:r w:rsidR="00903C74" w:rsidRPr="00930C78">
        <w:t xml:space="preserve">, </w:t>
      </w:r>
      <w:r w:rsidR="00747D9D" w:rsidRPr="00930C78">
        <w:t>and senior</w:t>
      </w:r>
      <w:r w:rsidR="00903C74" w:rsidRPr="00930C78">
        <w:t xml:space="preserve"> jurisdictional representatives, </w:t>
      </w:r>
      <w:r w:rsidR="00B710CE" w:rsidRPr="00930C78">
        <w:t>s</w:t>
      </w:r>
      <w:r w:rsidR="00903C74" w:rsidRPr="00930C78">
        <w:t xml:space="preserve">tate and </w:t>
      </w:r>
      <w:r w:rsidR="00B710CE" w:rsidRPr="00930C78">
        <w:t>t</w:t>
      </w:r>
      <w:r w:rsidR="00903C74" w:rsidRPr="00930C78">
        <w:t>erritory Health Ministers</w:t>
      </w:r>
      <w:r w:rsidR="00E802B6" w:rsidRPr="00930C78">
        <w:t xml:space="preserve"> and Members of Parliament. In </w:t>
      </w:r>
      <w:r w:rsidR="00014CF3" w:rsidRPr="00930C78">
        <w:t>addition,</w:t>
      </w:r>
      <w:r w:rsidR="00E802B6" w:rsidRPr="00930C78">
        <w:t xml:space="preserve"> </w:t>
      </w:r>
      <w:r w:rsidR="005B1FA2">
        <w:t xml:space="preserve">the </w:t>
      </w:r>
      <w:r w:rsidR="004E3608">
        <w:t xml:space="preserve">Commissioner’s </w:t>
      </w:r>
      <w:r w:rsidR="00E802B6" w:rsidRPr="00930C78">
        <w:t>Office received written submissions at various times during the reporting period.</w:t>
      </w:r>
    </w:p>
    <w:p w14:paraId="2B80D1EF" w14:textId="77777777" w:rsidR="00B4448C" w:rsidRPr="00930C78" w:rsidRDefault="0054054F" w:rsidP="00D35D28">
      <w:pPr>
        <w:contextualSpacing/>
      </w:pPr>
      <w:r w:rsidRPr="00930C78">
        <w:t xml:space="preserve">During the same </w:t>
      </w:r>
      <w:r w:rsidR="00014CF3" w:rsidRPr="00930C78">
        <w:t>period,</w:t>
      </w:r>
      <w:r w:rsidRPr="00930C78">
        <w:t xml:space="preserve"> </w:t>
      </w:r>
      <w:r w:rsidR="004E3608">
        <w:t>the Commissioner</w:t>
      </w:r>
      <w:r w:rsidR="00EA645E" w:rsidRPr="00930C78">
        <w:t xml:space="preserve"> </w:t>
      </w:r>
      <w:r w:rsidR="002E7CD6" w:rsidRPr="00930C78">
        <w:t>addressed</w:t>
      </w:r>
      <w:r w:rsidR="00EA645E" w:rsidRPr="00930C78">
        <w:t xml:space="preserve"> conferences and </w:t>
      </w:r>
      <w:r w:rsidR="00E47ADF" w:rsidRPr="00930C78">
        <w:t xml:space="preserve">professional </w:t>
      </w:r>
      <w:r w:rsidR="00747D9D" w:rsidRPr="00930C78">
        <w:t>meetings where</w:t>
      </w:r>
      <w:r w:rsidR="00EA645E" w:rsidRPr="00930C78">
        <w:t xml:space="preserve"> </w:t>
      </w:r>
      <w:r w:rsidR="00D45149">
        <w:t>he</w:t>
      </w:r>
      <w:r w:rsidR="002E7CD6" w:rsidRPr="00930C78">
        <w:t xml:space="preserve"> engaged with stakeholders to discuss the development of </w:t>
      </w:r>
      <w:r w:rsidR="005B1FA2">
        <w:t>a</w:t>
      </w:r>
      <w:r w:rsidR="002E7CD6" w:rsidRPr="00930C78">
        <w:t xml:space="preserve"> pathway. </w:t>
      </w:r>
    </w:p>
    <w:p w14:paraId="08028D54" w14:textId="77777777" w:rsidR="006B2E21" w:rsidRPr="00EA2901" w:rsidRDefault="00ED6A37" w:rsidP="00EA2901">
      <w:pPr>
        <w:pStyle w:val="Heading2"/>
      </w:pPr>
      <w:bookmarkStart w:id="26" w:name="_Toc177143"/>
      <w:r w:rsidRPr="00EA2901">
        <w:t xml:space="preserve">The National Rural Health Workforce </w:t>
      </w:r>
      <w:r w:rsidR="006B2E21" w:rsidRPr="00EA2901">
        <w:t>Jurisdictional Forum</w:t>
      </w:r>
      <w:bookmarkEnd w:id="26"/>
    </w:p>
    <w:p w14:paraId="64F47846" w14:textId="72CECA21" w:rsidR="00626C0E" w:rsidRPr="00930C78" w:rsidRDefault="006B2E21" w:rsidP="00D35D28">
      <w:r w:rsidRPr="00930C78">
        <w:t xml:space="preserve">Throughout the reporting period </w:t>
      </w:r>
      <w:r w:rsidR="004E3608">
        <w:t>the Commissioner’s</w:t>
      </w:r>
      <w:r w:rsidR="00337782" w:rsidRPr="00930C78">
        <w:t xml:space="preserve"> work has benefited from </w:t>
      </w:r>
      <w:r w:rsidRPr="00930C78">
        <w:t xml:space="preserve">expert advice from senior representatives of jurisdictional </w:t>
      </w:r>
      <w:r w:rsidR="006A2C39">
        <w:t>health departments</w:t>
      </w:r>
      <w:r w:rsidRPr="00930C78">
        <w:t>. The jurisdictions have a pivotal role in both the training and the employment of the rural medical workforce in regi</w:t>
      </w:r>
      <w:r w:rsidR="00337782" w:rsidRPr="00930C78">
        <w:t>o</w:t>
      </w:r>
      <w:r w:rsidRPr="00930C78">
        <w:t xml:space="preserve">nal, rural and remote hospitals and facilities. The National Rural </w:t>
      </w:r>
      <w:r w:rsidR="00ED6A37" w:rsidRPr="00930C78">
        <w:t xml:space="preserve">Health Workforce </w:t>
      </w:r>
      <w:r w:rsidR="00747D9D" w:rsidRPr="00930C78">
        <w:t>Jurisdictional</w:t>
      </w:r>
      <w:r w:rsidR="00ED6A37" w:rsidRPr="00930C78">
        <w:t xml:space="preserve"> Forum (the Forum) was </w:t>
      </w:r>
      <w:r w:rsidR="00181528" w:rsidRPr="00930C78">
        <w:t>reconstituted from a pre-existing forum</w:t>
      </w:r>
      <w:r w:rsidR="00ED6A37" w:rsidRPr="00930C78">
        <w:t xml:space="preserve"> at th</w:t>
      </w:r>
      <w:r w:rsidR="001637EA" w:rsidRPr="00930C78">
        <w:t>e beginning of 2018. Its role is</w:t>
      </w:r>
      <w:r w:rsidR="00ED6A37" w:rsidRPr="00930C78">
        <w:t xml:space="preserve"> to provide strategic advice to the Commission</w:t>
      </w:r>
      <w:r w:rsidR="005B1FA2">
        <w:t>er</w:t>
      </w:r>
      <w:r w:rsidR="00ED6A37" w:rsidRPr="00930C78">
        <w:t xml:space="preserve"> </w:t>
      </w:r>
      <w:r w:rsidR="001637EA" w:rsidRPr="00930C78">
        <w:t>on the</w:t>
      </w:r>
      <w:r w:rsidR="00ED6A37" w:rsidRPr="00930C78">
        <w:t xml:space="preserve"> rural health </w:t>
      </w:r>
      <w:r w:rsidR="00747D9D" w:rsidRPr="00930C78">
        <w:t>workforce</w:t>
      </w:r>
      <w:r w:rsidR="00ED6A37" w:rsidRPr="00930C78">
        <w:t xml:space="preserve"> and to facilitate inter</w:t>
      </w:r>
      <w:r w:rsidR="006A2C39">
        <w:t>-</w:t>
      </w:r>
      <w:r w:rsidR="00ED6A37" w:rsidRPr="00930C78">
        <w:t xml:space="preserve">jurisdictional collaboration. During the reporting period the Forum had a particular focus on </w:t>
      </w:r>
      <w:r w:rsidR="005B1FA2">
        <w:t>a</w:t>
      </w:r>
      <w:r w:rsidR="00ED6A37" w:rsidRPr="00930C78">
        <w:t xml:space="preserve"> National Pathway and provided advice on options to address potential barriers to i</w:t>
      </w:r>
      <w:r w:rsidR="00DF519A" w:rsidRPr="00930C78">
        <w:t>ts implementation. T</w:t>
      </w:r>
      <w:r w:rsidR="00ED6A37" w:rsidRPr="00930C78">
        <w:t>he Forum met four times</w:t>
      </w:r>
      <w:r w:rsidR="00DF519A" w:rsidRPr="00930C78">
        <w:t xml:space="preserve"> during 2018</w:t>
      </w:r>
      <w:r w:rsidR="00ED6A37" w:rsidRPr="00930C78">
        <w:t>.</w:t>
      </w:r>
    </w:p>
    <w:p w14:paraId="11B70E71" w14:textId="77777777" w:rsidR="00ED6A37" w:rsidRPr="00EA2901" w:rsidRDefault="00ED6A37" w:rsidP="00EA2901">
      <w:pPr>
        <w:pStyle w:val="Heading2"/>
      </w:pPr>
      <w:bookmarkStart w:id="27" w:name="_Toc177144"/>
      <w:r w:rsidRPr="00EA2901">
        <w:t>Distribution Working Group</w:t>
      </w:r>
      <w:bookmarkEnd w:id="27"/>
    </w:p>
    <w:p w14:paraId="36B1C5F1" w14:textId="77777777" w:rsidR="00916B08" w:rsidRPr="00930C78" w:rsidRDefault="00A04F80" w:rsidP="00D35D28">
      <w:pPr>
        <w:contextualSpacing/>
      </w:pPr>
      <w:r w:rsidRPr="00930C78">
        <w:t xml:space="preserve">The Distribution Working Group (DWG) was established to address the maldistribution of the health workforce in rural and remote communities. </w:t>
      </w:r>
      <w:r w:rsidR="004E3608">
        <w:t>The Commissioner</w:t>
      </w:r>
      <w:r w:rsidRPr="00930C78">
        <w:t xml:space="preserve"> participated in DWG meetings </w:t>
      </w:r>
      <w:r w:rsidR="0083477B" w:rsidRPr="00930C78">
        <w:t>on</w:t>
      </w:r>
      <w:r w:rsidR="00D45149">
        <w:t xml:space="preserve"> </w:t>
      </w:r>
      <w:r w:rsidR="004E3608" w:rsidRPr="00930C78">
        <w:t xml:space="preserve">21 February, 21 September, and 16 November 2018. </w:t>
      </w:r>
    </w:p>
    <w:p w14:paraId="5D036D90" w14:textId="77777777" w:rsidR="00ED6A37" w:rsidRPr="00EA2901" w:rsidRDefault="00065F98" w:rsidP="00EA2901">
      <w:pPr>
        <w:pStyle w:val="Heading2"/>
      </w:pPr>
      <w:bookmarkStart w:id="28" w:name="_Toc177145"/>
      <w:r w:rsidRPr="00EA2901">
        <w:t>Rural Health Stakeholder Roundtable</w:t>
      </w:r>
      <w:bookmarkEnd w:id="28"/>
    </w:p>
    <w:p w14:paraId="678F244C" w14:textId="77777777" w:rsidR="00E47ADF" w:rsidRPr="00930C78" w:rsidRDefault="00E47ADF" w:rsidP="00B21CDC">
      <w:r w:rsidRPr="00930C78">
        <w:t>During the reporting perio</w:t>
      </w:r>
      <w:r w:rsidR="00D45149">
        <w:t xml:space="preserve">d </w:t>
      </w:r>
      <w:r w:rsidR="004E3608">
        <w:t>the Commissioner</w:t>
      </w:r>
      <w:r w:rsidRPr="00930C78">
        <w:t xml:space="preserve"> attended two Rural Health Stakeholder </w:t>
      </w:r>
      <w:r w:rsidR="0084766D" w:rsidRPr="00930C78">
        <w:t>Roundtable</w:t>
      </w:r>
      <w:r w:rsidR="0084766D">
        <w:t xml:space="preserve"> </w:t>
      </w:r>
      <w:r w:rsidR="0084766D" w:rsidRPr="00930C78">
        <w:t>(</w:t>
      </w:r>
      <w:r w:rsidR="004E3608">
        <w:t xml:space="preserve">the Roundtable) </w:t>
      </w:r>
      <w:r w:rsidRPr="00930C78">
        <w:t xml:space="preserve">meetings convened by the Minister for Regional Services, Sport, Local Government and Decentralisation, Senator the Hon Bridget McKenzie. At the first </w:t>
      </w:r>
      <w:r w:rsidR="00C647DF" w:rsidRPr="00930C78">
        <w:t xml:space="preserve">Roundtable on </w:t>
      </w:r>
      <w:r w:rsidR="00FA5EE0" w:rsidRPr="00930C78">
        <w:t xml:space="preserve">9 </w:t>
      </w:r>
      <w:r w:rsidR="00C647DF" w:rsidRPr="00930C78">
        <w:t>February 2018,</w:t>
      </w:r>
      <w:r w:rsidRPr="00930C78">
        <w:t xml:space="preserve"> </w:t>
      </w:r>
      <w:r w:rsidR="004E3608">
        <w:t>the Commissioner</w:t>
      </w:r>
      <w:r w:rsidRPr="00930C78">
        <w:t xml:space="preserve"> presented the </w:t>
      </w:r>
      <w:r w:rsidRPr="00B5281E">
        <w:rPr>
          <w:i/>
        </w:rPr>
        <w:t xml:space="preserve">Collingrove Agreement </w:t>
      </w:r>
      <w:r w:rsidRPr="00930C78">
        <w:t xml:space="preserve">and outlined its </w:t>
      </w:r>
      <w:r w:rsidR="00983C34" w:rsidRPr="00930C78">
        <w:t>role articulating a collaborative framework for the development of the National Pathway and providing a formal definition of Rural Generalism.</w:t>
      </w:r>
      <w:r w:rsidR="001372FC">
        <w:t xml:space="preserve"> </w:t>
      </w:r>
      <w:r w:rsidR="00983C34" w:rsidRPr="00930C78">
        <w:t xml:space="preserve">Members of the Roundtable endorsed the </w:t>
      </w:r>
      <w:r w:rsidR="00983C34" w:rsidRPr="00B5281E">
        <w:rPr>
          <w:i/>
        </w:rPr>
        <w:t xml:space="preserve">Collingrove Agreement </w:t>
      </w:r>
      <w:r w:rsidR="00983C34" w:rsidRPr="00930C78">
        <w:t xml:space="preserve">and the Rural Generalist definition. </w:t>
      </w:r>
    </w:p>
    <w:p w14:paraId="79706287" w14:textId="77777777" w:rsidR="00604791" w:rsidRPr="00930C78" w:rsidRDefault="004E3608" w:rsidP="00604791">
      <w:pPr>
        <w:pStyle w:val="PlainText"/>
        <w:rPr>
          <w:rFonts w:ascii="Arial" w:hAnsi="Arial"/>
          <w:color w:val="000000"/>
          <w:sz w:val="21"/>
          <w:szCs w:val="21"/>
          <w:lang w:eastAsia="en-AU"/>
        </w:rPr>
      </w:pPr>
      <w:r>
        <w:rPr>
          <w:rFonts w:ascii="Arial" w:hAnsi="Arial"/>
          <w:color w:val="000000"/>
          <w:sz w:val="21"/>
          <w:szCs w:val="21"/>
          <w:lang w:eastAsia="en-AU"/>
        </w:rPr>
        <w:lastRenderedPageBreak/>
        <w:t xml:space="preserve">The Commissioner attended </w:t>
      </w:r>
      <w:r w:rsidR="00C9028E">
        <w:rPr>
          <w:rFonts w:ascii="Arial" w:hAnsi="Arial"/>
          <w:color w:val="000000"/>
          <w:sz w:val="21"/>
          <w:szCs w:val="21"/>
          <w:lang w:eastAsia="en-AU"/>
        </w:rPr>
        <w:t>a</w:t>
      </w:r>
      <w:r w:rsidR="00604791" w:rsidRPr="00930C78">
        <w:rPr>
          <w:rFonts w:ascii="Arial" w:hAnsi="Arial"/>
          <w:color w:val="000000"/>
          <w:sz w:val="21"/>
          <w:szCs w:val="21"/>
          <w:lang w:eastAsia="en-AU"/>
        </w:rPr>
        <w:t xml:space="preserve"> second meeting on 24 August 2018 in Canberra</w:t>
      </w:r>
      <w:r w:rsidR="0084766D">
        <w:rPr>
          <w:rFonts w:ascii="Arial" w:hAnsi="Arial"/>
          <w:color w:val="000000"/>
          <w:sz w:val="21"/>
          <w:szCs w:val="21"/>
          <w:lang w:eastAsia="en-AU"/>
        </w:rPr>
        <w:t xml:space="preserve"> </w:t>
      </w:r>
      <w:r>
        <w:rPr>
          <w:rFonts w:ascii="Arial" w:hAnsi="Arial"/>
          <w:color w:val="000000"/>
          <w:sz w:val="21"/>
          <w:szCs w:val="21"/>
          <w:lang w:eastAsia="en-AU"/>
        </w:rPr>
        <w:t xml:space="preserve">and </w:t>
      </w:r>
      <w:r w:rsidR="00604791" w:rsidRPr="00930C78">
        <w:rPr>
          <w:rFonts w:ascii="Arial" w:hAnsi="Arial"/>
          <w:color w:val="000000"/>
          <w:sz w:val="21"/>
          <w:szCs w:val="21"/>
          <w:lang w:eastAsia="en-AU"/>
        </w:rPr>
        <w:t>updated the Roundtable on progress</w:t>
      </w:r>
      <w:r w:rsidR="00D15D65">
        <w:rPr>
          <w:rFonts w:ascii="Arial" w:hAnsi="Arial"/>
          <w:color w:val="000000"/>
          <w:sz w:val="21"/>
          <w:szCs w:val="21"/>
          <w:lang w:eastAsia="en-AU"/>
        </w:rPr>
        <w:t xml:space="preserve"> in</w:t>
      </w:r>
      <w:r w:rsidR="00604791" w:rsidRPr="00930C78">
        <w:rPr>
          <w:rFonts w:ascii="Arial" w:hAnsi="Arial"/>
          <w:color w:val="000000"/>
          <w:sz w:val="21"/>
          <w:szCs w:val="21"/>
          <w:lang w:eastAsia="en-AU"/>
        </w:rPr>
        <w:t xml:space="preserve"> developing advice to Government on </w:t>
      </w:r>
      <w:r w:rsidR="005B1FA2">
        <w:rPr>
          <w:rFonts w:ascii="Arial" w:hAnsi="Arial"/>
          <w:color w:val="000000"/>
          <w:sz w:val="21"/>
          <w:szCs w:val="21"/>
          <w:lang w:eastAsia="en-AU"/>
        </w:rPr>
        <w:t>a</w:t>
      </w:r>
      <w:r w:rsidR="00604791" w:rsidRPr="00930C78">
        <w:rPr>
          <w:rFonts w:ascii="Arial" w:hAnsi="Arial"/>
          <w:color w:val="000000"/>
          <w:sz w:val="21"/>
          <w:szCs w:val="21"/>
          <w:lang w:eastAsia="en-AU"/>
        </w:rPr>
        <w:t xml:space="preserve"> National Pathway. </w:t>
      </w:r>
      <w:r>
        <w:rPr>
          <w:rFonts w:ascii="Arial" w:hAnsi="Arial"/>
          <w:color w:val="000000"/>
          <w:sz w:val="21"/>
          <w:szCs w:val="21"/>
          <w:lang w:eastAsia="en-AU"/>
        </w:rPr>
        <w:t>The Commissioner</w:t>
      </w:r>
      <w:r w:rsidR="00604791" w:rsidRPr="00930C78">
        <w:rPr>
          <w:rFonts w:ascii="Arial" w:hAnsi="Arial"/>
          <w:color w:val="000000"/>
          <w:sz w:val="21"/>
          <w:szCs w:val="21"/>
          <w:lang w:eastAsia="en-AU"/>
        </w:rPr>
        <w:t xml:space="preserve"> outlined </w:t>
      </w:r>
      <w:r w:rsidR="00FA5EE0" w:rsidRPr="00930C78">
        <w:rPr>
          <w:rFonts w:ascii="Arial" w:hAnsi="Arial"/>
          <w:color w:val="000000"/>
          <w:sz w:val="21"/>
          <w:szCs w:val="21"/>
          <w:lang w:eastAsia="en-AU"/>
        </w:rPr>
        <w:t>how</w:t>
      </w:r>
      <w:r w:rsidR="00604791" w:rsidRPr="00930C78">
        <w:rPr>
          <w:rFonts w:ascii="Arial" w:hAnsi="Arial"/>
          <w:color w:val="000000"/>
          <w:sz w:val="21"/>
          <w:szCs w:val="21"/>
          <w:lang w:eastAsia="en-AU"/>
        </w:rPr>
        <w:t xml:space="preserve"> </w:t>
      </w:r>
      <w:r w:rsidR="005B1FA2">
        <w:rPr>
          <w:rFonts w:ascii="Arial" w:hAnsi="Arial"/>
          <w:color w:val="000000"/>
          <w:sz w:val="21"/>
          <w:szCs w:val="21"/>
          <w:lang w:eastAsia="en-AU"/>
        </w:rPr>
        <w:t>a</w:t>
      </w:r>
      <w:r w:rsidR="00703339" w:rsidRPr="00930C78">
        <w:rPr>
          <w:rFonts w:ascii="Arial" w:hAnsi="Arial"/>
          <w:color w:val="000000"/>
          <w:sz w:val="21"/>
          <w:szCs w:val="21"/>
          <w:lang w:eastAsia="en-AU"/>
        </w:rPr>
        <w:t xml:space="preserve"> National</w:t>
      </w:r>
      <w:r w:rsidR="00604791" w:rsidRPr="00930C78">
        <w:rPr>
          <w:rFonts w:ascii="Arial" w:hAnsi="Arial"/>
          <w:color w:val="000000"/>
          <w:sz w:val="21"/>
          <w:szCs w:val="21"/>
          <w:lang w:eastAsia="en-AU"/>
        </w:rPr>
        <w:t xml:space="preserve"> Pathway</w:t>
      </w:r>
      <w:r w:rsidR="00FA5EE0" w:rsidRPr="00930C78">
        <w:rPr>
          <w:rFonts w:ascii="Arial" w:hAnsi="Arial"/>
          <w:color w:val="000000"/>
          <w:sz w:val="21"/>
          <w:szCs w:val="21"/>
          <w:lang w:eastAsia="en-AU"/>
        </w:rPr>
        <w:t xml:space="preserve"> w</w:t>
      </w:r>
      <w:r>
        <w:rPr>
          <w:rFonts w:ascii="Arial" w:hAnsi="Arial"/>
          <w:color w:val="000000"/>
          <w:sz w:val="21"/>
          <w:szCs w:val="21"/>
          <w:lang w:eastAsia="en-AU"/>
        </w:rPr>
        <w:t>ould</w:t>
      </w:r>
      <w:r w:rsidR="00604791" w:rsidRPr="00930C78">
        <w:rPr>
          <w:rFonts w:ascii="Arial" w:hAnsi="Arial"/>
          <w:color w:val="000000"/>
          <w:sz w:val="21"/>
          <w:szCs w:val="21"/>
          <w:lang w:eastAsia="en-AU"/>
        </w:rPr>
        <w:t xml:space="preserve"> </w:t>
      </w:r>
      <w:r w:rsidR="0051502A">
        <w:rPr>
          <w:rFonts w:ascii="Arial" w:hAnsi="Arial"/>
          <w:color w:val="000000"/>
          <w:sz w:val="21"/>
          <w:szCs w:val="21"/>
          <w:lang w:eastAsia="en-AU"/>
        </w:rPr>
        <w:t>contribute to addressing</w:t>
      </w:r>
      <w:r w:rsidR="00604791" w:rsidRPr="00930C78">
        <w:rPr>
          <w:rFonts w:ascii="Arial" w:hAnsi="Arial"/>
          <w:color w:val="000000"/>
          <w:sz w:val="21"/>
          <w:szCs w:val="21"/>
          <w:lang w:eastAsia="en-AU"/>
        </w:rPr>
        <w:t xml:space="preserve"> the shortage of medical professionals in rural, regional and remote Australia</w:t>
      </w:r>
      <w:r>
        <w:rPr>
          <w:rFonts w:ascii="Arial" w:hAnsi="Arial"/>
          <w:color w:val="000000"/>
          <w:sz w:val="21"/>
          <w:szCs w:val="21"/>
          <w:lang w:eastAsia="en-AU"/>
        </w:rPr>
        <w:t xml:space="preserve"> and</w:t>
      </w:r>
      <w:r w:rsidR="00604791" w:rsidRPr="00930C78">
        <w:rPr>
          <w:rFonts w:ascii="Arial" w:hAnsi="Arial"/>
          <w:color w:val="000000"/>
          <w:sz w:val="21"/>
          <w:szCs w:val="21"/>
          <w:lang w:eastAsia="en-AU"/>
        </w:rPr>
        <w:t xml:space="preserve"> also updated the Roundtable on the formation of the National Rural Generalist Taskforce</w:t>
      </w:r>
      <w:r w:rsidR="00DF519A" w:rsidRPr="00930C78">
        <w:rPr>
          <w:rFonts w:ascii="Arial" w:hAnsi="Arial"/>
          <w:color w:val="000000"/>
          <w:sz w:val="21"/>
          <w:szCs w:val="21"/>
          <w:lang w:eastAsia="en-AU"/>
        </w:rPr>
        <w:t>.</w:t>
      </w:r>
      <w:r w:rsidR="00604791" w:rsidRPr="00930C78">
        <w:rPr>
          <w:rFonts w:ascii="Arial" w:hAnsi="Arial"/>
          <w:color w:val="000000"/>
          <w:sz w:val="21"/>
          <w:szCs w:val="21"/>
          <w:lang w:eastAsia="en-AU"/>
        </w:rPr>
        <w:t xml:space="preserve"> </w:t>
      </w:r>
    </w:p>
    <w:p w14:paraId="6780DCF6" w14:textId="77777777" w:rsidR="00907911" w:rsidRPr="00EA2901" w:rsidRDefault="00907911" w:rsidP="00EA2901">
      <w:pPr>
        <w:pStyle w:val="Heading2"/>
      </w:pPr>
      <w:bookmarkStart w:id="29" w:name="_Toc177146"/>
      <w:r w:rsidRPr="00EA2901">
        <w:t>The National Rural Generalist Taskforce</w:t>
      </w:r>
      <w:bookmarkEnd w:id="29"/>
    </w:p>
    <w:p w14:paraId="55A9B663" w14:textId="77777777" w:rsidR="00907911" w:rsidRPr="00930C78" w:rsidRDefault="004E3608" w:rsidP="00907911">
      <w:r>
        <w:t>T</w:t>
      </w:r>
      <w:r w:rsidR="00907911" w:rsidRPr="00930C78">
        <w:t>he National Rural Generalist Taskforce (the Taskforce)</w:t>
      </w:r>
      <w:r>
        <w:t xml:space="preserve"> was</w:t>
      </w:r>
      <w:r w:rsidR="00907911" w:rsidRPr="00930C78">
        <w:t xml:space="preserve"> established </w:t>
      </w:r>
      <w:r w:rsidR="00C07DDF">
        <w:t xml:space="preserve">by the Commissioner </w:t>
      </w:r>
      <w:r w:rsidR="00907911" w:rsidRPr="00930C78">
        <w:t xml:space="preserve">to harness the </w:t>
      </w:r>
      <w:r>
        <w:t xml:space="preserve">rural health </w:t>
      </w:r>
      <w:r w:rsidR="00907911" w:rsidRPr="00930C78">
        <w:t xml:space="preserve">sector’s broad-based expertise and guide </w:t>
      </w:r>
      <w:r w:rsidR="005B1FA2">
        <w:t>development of a</w:t>
      </w:r>
      <w:r w:rsidR="00907911" w:rsidRPr="00930C78">
        <w:t xml:space="preserve"> National Pathway. </w:t>
      </w:r>
    </w:p>
    <w:p w14:paraId="6AC6D8D1" w14:textId="77777777" w:rsidR="00907911" w:rsidRPr="00930C78" w:rsidRDefault="00907911" w:rsidP="00907911">
      <w:r w:rsidRPr="00930C78">
        <w:t xml:space="preserve">The Taskforce membership consisted of </w:t>
      </w:r>
      <w:r w:rsidR="00EE68FD">
        <w:t>representatives</w:t>
      </w:r>
      <w:r w:rsidR="0084766D">
        <w:t xml:space="preserve"> </w:t>
      </w:r>
      <w:r w:rsidRPr="00930C78">
        <w:t>from the fields of rural medical education, training, workforce a</w:t>
      </w:r>
      <w:r w:rsidR="0084766D">
        <w:t>s well as</w:t>
      </w:r>
      <w:r w:rsidRPr="00930C78">
        <w:t xml:space="preserve"> consumers. The Taskforce </w:t>
      </w:r>
      <w:r w:rsidR="00131C20">
        <w:t>provided oversight</w:t>
      </w:r>
      <w:r w:rsidRPr="00930C78">
        <w:t xml:space="preserve"> for a number of Working Groups and Expert Reference Groups </w:t>
      </w:r>
      <w:r w:rsidR="00131C20">
        <w:t xml:space="preserve">that were established </w:t>
      </w:r>
      <w:r w:rsidRPr="00930C78">
        <w:t xml:space="preserve">to provide advice and feedback on </w:t>
      </w:r>
      <w:r w:rsidR="00131C20">
        <w:t xml:space="preserve">specific </w:t>
      </w:r>
      <w:r w:rsidRPr="00930C78">
        <w:t>aspects of the National Pathway framework</w:t>
      </w:r>
      <w:r w:rsidR="00131C20">
        <w:t xml:space="preserve">. These Groups led the development of </w:t>
      </w:r>
      <w:r w:rsidRPr="00930C78">
        <w:t>individua</w:t>
      </w:r>
      <w:r w:rsidR="0084766D">
        <w:t>l</w:t>
      </w:r>
      <w:r w:rsidRPr="00930C78">
        <w:t>l</w:t>
      </w:r>
      <w:r w:rsidR="0084766D">
        <w:t>y</w:t>
      </w:r>
      <w:r w:rsidRPr="00930C78">
        <w:t xml:space="preserve"> themed papers</w:t>
      </w:r>
      <w:r w:rsidR="00131C20">
        <w:t xml:space="preserve"> on t</w:t>
      </w:r>
      <w:r w:rsidRPr="00930C78">
        <w:t xml:space="preserve">opics </w:t>
      </w:r>
      <w:r w:rsidR="00131C20">
        <w:t xml:space="preserve">that </w:t>
      </w:r>
      <w:r w:rsidRPr="00930C78">
        <w:t>included pathway structure, curricula, professional recognition, remuneration and evaluation. These papers were, in turn</w:t>
      </w:r>
      <w:r w:rsidR="0051502A">
        <w:t>,</w:t>
      </w:r>
      <w:r w:rsidRPr="00930C78">
        <w:t xml:space="preserve"> distributed for broader feedback at different stages of development. The final result was the </w:t>
      </w:r>
      <w:r w:rsidRPr="00B5281E">
        <w:rPr>
          <w:i/>
        </w:rPr>
        <w:t>Advice to the Rural Health Commissioner on the Development of the National Rural Generalist Pathway</w:t>
      </w:r>
      <w:r w:rsidR="00890ECF">
        <w:rPr>
          <w:i/>
        </w:rPr>
        <w:t xml:space="preserve"> </w:t>
      </w:r>
      <w:r w:rsidR="00890ECF" w:rsidRPr="00B5281E">
        <w:t>(the Advice Paper)</w:t>
      </w:r>
      <w:r w:rsidRPr="00B5281E">
        <w:t xml:space="preserve">, </w:t>
      </w:r>
      <w:r w:rsidRPr="00930C78">
        <w:t xml:space="preserve">which was presented to Senator the Hon Bridget McKenzie on </w:t>
      </w:r>
      <w:r w:rsidR="00B77396">
        <w:br/>
        <w:t xml:space="preserve">12 </w:t>
      </w:r>
      <w:r w:rsidRPr="00930C78">
        <w:t xml:space="preserve">December, 2018 and </w:t>
      </w:r>
      <w:r w:rsidR="00B77396">
        <w:t>published</w:t>
      </w:r>
      <w:r w:rsidRPr="00930C78">
        <w:t xml:space="preserve"> on December 21. </w:t>
      </w:r>
    </w:p>
    <w:p w14:paraId="6978B67F" w14:textId="77777777" w:rsidR="00907911" w:rsidRPr="00930C78" w:rsidRDefault="00907911" w:rsidP="00907911">
      <w:r w:rsidRPr="00930C78">
        <w:t>The structure of the Taskforce, Working Groups and Expert Reference Groups is available at Appendix Two</w:t>
      </w:r>
      <w:r w:rsidRPr="00262FE4">
        <w:rPr>
          <w:color w:val="auto"/>
        </w:rPr>
        <w:t>.</w:t>
      </w:r>
      <w:r w:rsidR="006B0CA3" w:rsidRPr="00262FE4">
        <w:rPr>
          <w:color w:val="auto"/>
        </w:rPr>
        <w:t xml:space="preserve"> The </w:t>
      </w:r>
      <w:r w:rsidR="00443C46" w:rsidRPr="00262FE4">
        <w:rPr>
          <w:color w:val="auto"/>
        </w:rPr>
        <w:t>complete</w:t>
      </w:r>
      <w:r w:rsidR="006B0CA3" w:rsidRPr="00262FE4">
        <w:rPr>
          <w:color w:val="auto"/>
        </w:rPr>
        <w:t xml:space="preserve"> list of </w:t>
      </w:r>
      <w:r w:rsidR="00443C46" w:rsidRPr="00262FE4">
        <w:rPr>
          <w:color w:val="auto"/>
        </w:rPr>
        <w:t>the Advice</w:t>
      </w:r>
      <w:r w:rsidR="00890ECF">
        <w:rPr>
          <w:color w:val="auto"/>
        </w:rPr>
        <w:t xml:space="preserve"> Paper</w:t>
      </w:r>
      <w:r w:rsidR="00443C46" w:rsidRPr="00262FE4">
        <w:rPr>
          <w:color w:val="auto"/>
        </w:rPr>
        <w:t xml:space="preserve"> </w:t>
      </w:r>
      <w:r w:rsidR="00262FE4" w:rsidRPr="00262FE4">
        <w:rPr>
          <w:color w:val="auto"/>
        </w:rPr>
        <w:t>recommendations is</w:t>
      </w:r>
      <w:r w:rsidR="00262FE4">
        <w:rPr>
          <w:color w:val="auto"/>
        </w:rPr>
        <w:t xml:space="preserve"> available at Appendix T</w:t>
      </w:r>
      <w:r w:rsidR="006B0CA3" w:rsidRPr="00262FE4">
        <w:rPr>
          <w:color w:val="auto"/>
        </w:rPr>
        <w:t>hree.</w:t>
      </w:r>
    </w:p>
    <w:p w14:paraId="56FE079E" w14:textId="77777777" w:rsidR="00C07DDF" w:rsidRPr="00B5281E" w:rsidRDefault="00C07DDF" w:rsidP="003A328D">
      <w:pPr>
        <w:pStyle w:val="Heading1"/>
      </w:pPr>
      <w:bookmarkStart w:id="30" w:name="_Toc177147"/>
      <w:r w:rsidRPr="00B5281E">
        <w:t>Defining the Rural Generalist</w:t>
      </w:r>
    </w:p>
    <w:p w14:paraId="6A771E4C" w14:textId="77777777" w:rsidR="00C07DDF" w:rsidRDefault="00C07DDF" w:rsidP="00C07DDF">
      <w:r w:rsidRPr="00930C78">
        <w:t xml:space="preserve">The first priority of the Commissioner was to develop a common definition for the term Rural Generalist that would be the basis for the development of the National Pathway and be accepted by governments and the broader rural and remote health sector. The term Rural Generalist has gained greater currency over the last decade and multiple definitions have developed around its application across different settings and contexts. </w:t>
      </w:r>
    </w:p>
    <w:p w14:paraId="76D24B02" w14:textId="77777777" w:rsidR="00C07DDF" w:rsidRPr="00930C78" w:rsidRDefault="00C07DDF" w:rsidP="00C07DDF">
      <w:r w:rsidRPr="00930C78">
        <w:t xml:space="preserve">In early January 2018, </w:t>
      </w:r>
      <w:r>
        <w:t>the Commissioner</w:t>
      </w:r>
      <w:r w:rsidRPr="00930C78">
        <w:t xml:space="preserve"> brought together senior representatives from the two General Practice Colleges. Associate Professor Ruth Stewart and Associate Professor David Campbell represented the Australian College of Rural and Remote Medicine (ACRRM). Associate Professor Ayman Shenouda and Dr Melanie Considine represented the Royal Australian College of General Practitioners (RACGP). The purpose of the meeting was to develop </w:t>
      </w:r>
      <w:r w:rsidR="00B77396">
        <w:t>an</w:t>
      </w:r>
      <w:r w:rsidRPr="00930C78">
        <w:t xml:space="preserve"> agreed definition of what it means to be a Rural Generalist</w:t>
      </w:r>
      <w:r>
        <w:t xml:space="preserve"> and to establish a collaborative approach</w:t>
      </w:r>
      <w:r w:rsidRPr="00930C78">
        <w:t xml:space="preserve"> to the development of </w:t>
      </w:r>
      <w:r>
        <w:t xml:space="preserve">a framework for </w:t>
      </w:r>
      <w:r w:rsidRPr="00930C78">
        <w:t xml:space="preserve">the National Pathway. The result of this meeting was the </w:t>
      </w:r>
      <w:r w:rsidRPr="00930C78">
        <w:rPr>
          <w:i/>
        </w:rPr>
        <w:t xml:space="preserve">Collingrove Agreement </w:t>
      </w:r>
      <w:r>
        <w:t>which states:</w:t>
      </w:r>
    </w:p>
    <w:p w14:paraId="7C948029" w14:textId="77777777" w:rsidR="00C07DDF" w:rsidRPr="00930C78" w:rsidRDefault="00C07DDF" w:rsidP="00C07DDF">
      <w:pPr>
        <w:spacing w:before="120" w:after="120" w:line="280" w:lineRule="atLeast"/>
        <w:ind w:left="397" w:right="794"/>
        <w:contextualSpacing/>
        <w:jc w:val="both"/>
        <w:rPr>
          <w:bCs/>
          <w:i/>
          <w:iCs/>
          <w:color w:val="auto"/>
        </w:rPr>
      </w:pPr>
      <w:r w:rsidRPr="00930C78">
        <w:rPr>
          <w:bCs/>
          <w:i/>
          <w:iCs/>
          <w:color w:val="auto"/>
        </w:rPr>
        <w:t>A Rural Generalist is a medical practitioner who is trained to meet the specific current and future healthcare needs of Australian rural and remote communities, in a sustainable and cost-effective way by providing both comprehensive general practice and emergency care and required components of other medical specialist care in hospital and/or community settings as part of a rural healthcare team.</w:t>
      </w:r>
    </w:p>
    <w:p w14:paraId="6805AF96" w14:textId="77777777" w:rsidR="00C07DDF" w:rsidRPr="00930C78" w:rsidRDefault="00C07DDF" w:rsidP="00C07DDF">
      <w:pPr>
        <w:spacing w:before="120" w:after="120" w:line="280" w:lineRule="atLeast"/>
        <w:ind w:right="794"/>
        <w:contextualSpacing/>
        <w:jc w:val="both"/>
        <w:rPr>
          <w:bCs/>
          <w:iCs/>
          <w:color w:val="002060"/>
        </w:rPr>
      </w:pPr>
    </w:p>
    <w:p w14:paraId="3D2DEFB9" w14:textId="77777777" w:rsidR="00C07DDF" w:rsidRPr="00780C7B" w:rsidRDefault="00C07DDF" w:rsidP="00C07DDF">
      <w:pPr>
        <w:spacing w:before="120" w:after="180" w:line="280" w:lineRule="atLeast"/>
      </w:pPr>
      <w:r w:rsidRPr="00780C7B">
        <w:t xml:space="preserve">The definition provides the sector with a common language to describe the scope of practice of a Rural Generalist and the training they require. It places community need at its centre and integrates primary, secondary and tertiary care in a local setting. </w:t>
      </w:r>
    </w:p>
    <w:p w14:paraId="26526B11" w14:textId="77777777" w:rsidR="00C07DDF" w:rsidRPr="00930C78" w:rsidRDefault="00C07DDF" w:rsidP="00C07DDF">
      <w:pPr>
        <w:spacing w:before="120" w:after="180" w:line="280" w:lineRule="atLeast"/>
        <w:rPr>
          <w:rFonts w:cs="Times New Roman"/>
          <w:color w:val="auto"/>
          <w:spacing w:val="4"/>
        </w:rPr>
      </w:pPr>
      <w:r w:rsidRPr="00780C7B">
        <w:lastRenderedPageBreak/>
        <w:t xml:space="preserve">The </w:t>
      </w:r>
      <w:r w:rsidRPr="00895212">
        <w:rPr>
          <w:i/>
        </w:rPr>
        <w:t>Collingrove Agreement</w:t>
      </w:r>
      <w:r w:rsidRPr="00780C7B">
        <w:t xml:space="preserve"> was formally announced at the Rural Health Stakeholder Roundtable on 9 February 2018 by Senator the Hon Bridget McKenzie, Minister for Regional Services, Sport, Local Government and Decentralisation. It was endorsed by members of the Rural Health Stakeholder Roundtable and has</w:t>
      </w:r>
      <w:r w:rsidR="00FA14DE">
        <w:t xml:space="preserve"> </w:t>
      </w:r>
      <w:r w:rsidRPr="00780C7B">
        <w:t>been</w:t>
      </w:r>
      <w:r w:rsidRPr="00930C78">
        <w:rPr>
          <w:rFonts w:cs="Times New Roman"/>
          <w:color w:val="auto"/>
          <w:spacing w:val="4"/>
        </w:rPr>
        <w:t xml:space="preserve"> adopted as part of ongoing discussions in many parts the rural and remote health sector. </w:t>
      </w:r>
    </w:p>
    <w:p w14:paraId="42E2435E" w14:textId="77777777" w:rsidR="00CC3D42" w:rsidRPr="00B5281E" w:rsidRDefault="006D7771" w:rsidP="003A328D">
      <w:pPr>
        <w:pStyle w:val="Heading1"/>
      </w:pPr>
      <w:r w:rsidRPr="00B5281E">
        <w:t xml:space="preserve">The National Rural </w:t>
      </w:r>
      <w:r w:rsidR="00747D9D" w:rsidRPr="00B5281E">
        <w:t>Generalist</w:t>
      </w:r>
      <w:r w:rsidRPr="00B5281E">
        <w:t xml:space="preserve"> Pathway</w:t>
      </w:r>
      <w:bookmarkEnd w:id="30"/>
    </w:p>
    <w:p w14:paraId="7D3F3EF7" w14:textId="77777777" w:rsidR="007435DB" w:rsidRPr="00930C78" w:rsidRDefault="007435DB" w:rsidP="00B21CDC">
      <w:r w:rsidRPr="00930C78">
        <w:t xml:space="preserve">The second priority for the Commissioner, as outlined in the legislation, was to </w:t>
      </w:r>
      <w:r w:rsidR="00890ECF">
        <w:t xml:space="preserve">provide advice regarding the </w:t>
      </w:r>
      <w:r w:rsidRPr="00930C78">
        <w:t>develop</w:t>
      </w:r>
      <w:r w:rsidR="00890ECF">
        <w:t>ment of</w:t>
      </w:r>
      <w:r w:rsidRPr="00930C78">
        <w:t xml:space="preserve"> a </w:t>
      </w:r>
      <w:r w:rsidR="0051502A">
        <w:t>N</w:t>
      </w:r>
      <w:r w:rsidRPr="00930C78">
        <w:t>ational Rural</w:t>
      </w:r>
      <w:r w:rsidR="00400BD0" w:rsidRPr="00930C78">
        <w:t xml:space="preserve"> </w:t>
      </w:r>
      <w:r w:rsidR="004144CE">
        <w:t xml:space="preserve">Generalist </w:t>
      </w:r>
      <w:r w:rsidR="00400BD0" w:rsidRPr="00930C78">
        <w:t xml:space="preserve">Pathway. </w:t>
      </w:r>
    </w:p>
    <w:p w14:paraId="7E5F976B" w14:textId="77777777" w:rsidR="00294886" w:rsidRPr="00930C78" w:rsidRDefault="00890ECF" w:rsidP="00294886">
      <w:r>
        <w:t>C</w:t>
      </w:r>
      <w:r w:rsidR="00294886" w:rsidRPr="00930C78">
        <w:t>ommunity consultation and the work of the Taskforce and</w:t>
      </w:r>
      <w:r>
        <w:t xml:space="preserve"> its</w:t>
      </w:r>
      <w:r w:rsidR="00294886" w:rsidRPr="00930C78">
        <w:t xml:space="preserve"> associated groups identified that </w:t>
      </w:r>
      <w:r>
        <w:t>a</w:t>
      </w:r>
      <w:r w:rsidR="00294886" w:rsidRPr="00930C78">
        <w:t xml:space="preserve"> National Pathway should be attractive to future graduates and trainees in order to create a sustainable supply of appropriately-trained workforce for rural communities. A comprehensive analysis of the current gaps in rural workforce training opportunities and service provision in each jurisdiction informed the principles for a </w:t>
      </w:r>
      <w:r w:rsidR="006B0CA3" w:rsidRPr="00262FE4">
        <w:rPr>
          <w:color w:val="auto"/>
        </w:rPr>
        <w:t>recommended</w:t>
      </w:r>
      <w:r w:rsidR="006B0CA3">
        <w:t xml:space="preserve"> </w:t>
      </w:r>
      <w:r w:rsidR="00294886" w:rsidRPr="00930C78">
        <w:t>Pathway framework:</w:t>
      </w:r>
    </w:p>
    <w:p w14:paraId="3440D04B" w14:textId="77777777" w:rsidR="00294886" w:rsidRPr="00930C78" w:rsidRDefault="00294886" w:rsidP="00294886">
      <w:r w:rsidRPr="00930C78">
        <w:t>1. That the National Pathway</w:t>
      </w:r>
      <w:r w:rsidR="00890ECF">
        <w:t xml:space="preserve"> </w:t>
      </w:r>
      <w:r w:rsidRPr="00930C78">
        <w:t xml:space="preserve">be based </w:t>
      </w:r>
      <w:r w:rsidR="00890ECF">
        <w:t xml:space="preserve">in </w:t>
      </w:r>
      <w:r w:rsidRPr="00930C78">
        <w:t>and delivered from rural Australia, with flexibility and opportunity for metropolitan training terms when required, as part of broader rural teaching health service networks.</w:t>
      </w:r>
    </w:p>
    <w:p w14:paraId="3583A0CB" w14:textId="77777777" w:rsidR="00294886" w:rsidRPr="00930C78" w:rsidRDefault="00294886" w:rsidP="00294886">
      <w:r w:rsidRPr="00930C78">
        <w:t xml:space="preserve">2. That the outcomes of the Pathway are consistent with the </w:t>
      </w:r>
      <w:r w:rsidRPr="00930C78">
        <w:rPr>
          <w:i/>
        </w:rPr>
        <w:t xml:space="preserve">Collingrove Agreement </w:t>
      </w:r>
      <w:r w:rsidRPr="00930C78">
        <w:t>and support enhanced quality, safety and cost-effectiveness in health services for rural communities.</w:t>
      </w:r>
    </w:p>
    <w:p w14:paraId="15BC5388" w14:textId="77777777" w:rsidR="00294886" w:rsidRPr="00930C78" w:rsidRDefault="00294886" w:rsidP="00294886">
      <w:r w:rsidRPr="00930C78">
        <w:t>3. That the FACRRM and FRACGP/FARGP be adopted as the postgraduate endpoint qualifications for the Pathway.</w:t>
      </w:r>
    </w:p>
    <w:p w14:paraId="74DD3C54" w14:textId="77777777" w:rsidR="00294886" w:rsidRPr="00930C78" w:rsidRDefault="00294886" w:rsidP="00294886">
      <w:r w:rsidRPr="00930C78">
        <w:t>4. That Rural Generalist</w:t>
      </w:r>
      <w:r w:rsidR="00890ECF">
        <w:t>s</w:t>
      </w:r>
      <w:r w:rsidRPr="00930C78">
        <w:t xml:space="preserve"> be recognised </w:t>
      </w:r>
      <w:r w:rsidR="008A60F8" w:rsidRPr="00930C78">
        <w:t xml:space="preserve">nationally </w:t>
      </w:r>
      <w:r w:rsidRPr="00930C78">
        <w:t>as a specialised field within the field of General Practice.</w:t>
      </w:r>
    </w:p>
    <w:p w14:paraId="66605DFF" w14:textId="77777777" w:rsidR="00294886" w:rsidRDefault="00294886" w:rsidP="00294886">
      <w:r w:rsidRPr="00930C78">
        <w:t xml:space="preserve">5. That the framework </w:t>
      </w:r>
      <w:r w:rsidR="00890ECF">
        <w:t>use</w:t>
      </w:r>
      <w:r w:rsidRPr="00930C78">
        <w:t xml:space="preserve"> </w:t>
      </w:r>
      <w:r w:rsidR="0051502A">
        <w:t>Aboriginal and Torres Strait Islander</w:t>
      </w:r>
      <w:r w:rsidRPr="00930C78">
        <w:t xml:space="preserve"> concepts of health and community development</w:t>
      </w:r>
      <w:r w:rsidR="00DF519A" w:rsidRPr="00930C78">
        <w:t>.</w:t>
      </w:r>
    </w:p>
    <w:p w14:paraId="1A02E6AA" w14:textId="77777777" w:rsidR="00C07DDF" w:rsidRPr="00930C78" w:rsidRDefault="00C07DDF" w:rsidP="00294886">
      <w:r>
        <w:t xml:space="preserve">A full description of the </w:t>
      </w:r>
      <w:r w:rsidR="00AB278F">
        <w:t>National P</w:t>
      </w:r>
      <w:r>
        <w:t>athway is available in the Advice document on the Commissioner’s website</w:t>
      </w:r>
      <w:r w:rsidR="00890ECF">
        <w:t xml:space="preserve">. Visit </w:t>
      </w:r>
      <w:hyperlink r:id="rId21" w:history="1">
        <w:r w:rsidR="00890ECF" w:rsidRPr="006615C2">
          <w:rPr>
            <w:rStyle w:val="Hyperlink"/>
          </w:rPr>
          <w:t>www.health.gov.au</w:t>
        </w:r>
      </w:hyperlink>
      <w:r w:rsidR="00890ECF">
        <w:t xml:space="preserve"> and search for “</w:t>
      </w:r>
      <w:r w:rsidR="007527F9">
        <w:t>N</w:t>
      </w:r>
      <w:r w:rsidR="00890ECF">
        <w:t xml:space="preserve">ational </w:t>
      </w:r>
      <w:r w:rsidR="007527F9">
        <w:t>R</w:t>
      </w:r>
      <w:r w:rsidR="00890ECF">
        <w:t xml:space="preserve">ural </w:t>
      </w:r>
      <w:r w:rsidR="007527F9">
        <w:t>G</w:t>
      </w:r>
      <w:r w:rsidR="00890ECF">
        <w:t xml:space="preserve">eneralist </w:t>
      </w:r>
      <w:r w:rsidR="007527F9">
        <w:t>A</w:t>
      </w:r>
      <w:r w:rsidR="00890ECF">
        <w:t>dvice”.</w:t>
      </w:r>
    </w:p>
    <w:p w14:paraId="7C57D83A" w14:textId="5DDE84C1" w:rsidR="00BE1184" w:rsidRPr="00B5281E" w:rsidRDefault="003A328D" w:rsidP="003A328D">
      <w:pPr>
        <w:pStyle w:val="Heading1"/>
      </w:pPr>
      <w:bookmarkStart w:id="31" w:name="2._Priorities_for_the_Rural_Health_Commi"/>
      <w:bookmarkStart w:id="32" w:name="_Toc177149"/>
      <w:bookmarkEnd w:id="31"/>
      <w:r>
        <w:t>Next S</w:t>
      </w:r>
      <w:r w:rsidR="00BE1184" w:rsidRPr="00B5281E">
        <w:t>teps</w:t>
      </w:r>
      <w:bookmarkEnd w:id="32"/>
    </w:p>
    <w:p w14:paraId="510F2C6B" w14:textId="77777777" w:rsidR="00930C78" w:rsidRPr="00930C78" w:rsidRDefault="00FA14DE" w:rsidP="00780C7B">
      <w:r>
        <w:t>The Minister has advised that the Office of the Commissioner has met it</w:t>
      </w:r>
      <w:r w:rsidR="0051502A">
        <w:t>s</w:t>
      </w:r>
      <w:r>
        <w:t xml:space="preserve"> obligations to define </w:t>
      </w:r>
      <w:r w:rsidR="00D15D65">
        <w:t>R</w:t>
      </w:r>
      <w:r>
        <w:t xml:space="preserve">ural </w:t>
      </w:r>
      <w:r w:rsidR="00D15D65">
        <w:t>G</w:t>
      </w:r>
      <w:r>
        <w:t>eneralism and provide advice on a National Pathway.</w:t>
      </w:r>
      <w:r w:rsidR="00A338E3" w:rsidRPr="00930C78">
        <w:t xml:space="preserve"> </w:t>
      </w:r>
      <w:r>
        <w:t>T</w:t>
      </w:r>
      <w:r w:rsidR="004E3608">
        <w:t xml:space="preserve">he </w:t>
      </w:r>
      <w:r>
        <w:t xml:space="preserve">Minister has directed the </w:t>
      </w:r>
      <w:r w:rsidR="004E3608">
        <w:t>Commissioner</w:t>
      </w:r>
      <w:r w:rsidR="00A338E3" w:rsidRPr="00930C78">
        <w:t xml:space="preserve"> to</w:t>
      </w:r>
      <w:r w:rsidR="009F6999" w:rsidRPr="00930C78">
        <w:t xml:space="preserve"> support the G</w:t>
      </w:r>
      <w:r w:rsidR="004E3608">
        <w:t>eneral Practice</w:t>
      </w:r>
      <w:r w:rsidR="009F6999" w:rsidRPr="00930C78">
        <w:t xml:space="preserve"> Colleges to</w:t>
      </w:r>
      <w:r w:rsidR="00A338E3" w:rsidRPr="00930C78">
        <w:t xml:space="preserve"> progress</w:t>
      </w:r>
      <w:r>
        <w:t xml:space="preserve"> </w:t>
      </w:r>
      <w:r w:rsidR="00A338E3" w:rsidRPr="00930C78">
        <w:t xml:space="preserve">the application for </w:t>
      </w:r>
      <w:r w:rsidR="00FF5B73">
        <w:t xml:space="preserve">national </w:t>
      </w:r>
      <w:r w:rsidR="00CB27CA" w:rsidRPr="00930C78">
        <w:t>r</w:t>
      </w:r>
      <w:r w:rsidR="00A338E3" w:rsidRPr="00930C78">
        <w:t>ecognition</w:t>
      </w:r>
      <w:r w:rsidR="00CB27CA" w:rsidRPr="00930C78">
        <w:t>,</w:t>
      </w:r>
      <w:r>
        <w:t xml:space="preserve"> through</w:t>
      </w:r>
      <w:r w:rsidR="00CB27CA" w:rsidRPr="00930C78">
        <w:t xml:space="preserve"> a protected title,</w:t>
      </w:r>
      <w:r w:rsidR="00A338E3" w:rsidRPr="00930C78">
        <w:t xml:space="preserve"> of </w:t>
      </w:r>
      <w:r w:rsidR="00CB27CA" w:rsidRPr="00930C78">
        <w:t xml:space="preserve">a </w:t>
      </w:r>
      <w:r w:rsidR="00A338E3" w:rsidRPr="00930C78">
        <w:t>Rural Generalist</w:t>
      </w:r>
      <w:r w:rsidR="00CB27CA" w:rsidRPr="00930C78">
        <w:t xml:space="preserve"> as a Specialised Field within the Specialty of General Practice</w:t>
      </w:r>
      <w:r w:rsidR="00A338E3" w:rsidRPr="00930C78">
        <w:t>. The Minister has also requeste</w:t>
      </w:r>
      <w:r w:rsidR="00D15D65">
        <w:t>d that</w:t>
      </w:r>
      <w:r w:rsidR="00A338E3" w:rsidRPr="00930C78">
        <w:t xml:space="preserve"> the Department </w:t>
      </w:r>
      <w:r w:rsidR="004144CE">
        <w:t xml:space="preserve">of Health </w:t>
      </w:r>
      <w:r w:rsidR="00A338E3" w:rsidRPr="00930C78">
        <w:t xml:space="preserve">take carriage of </w:t>
      </w:r>
      <w:r w:rsidR="00CB27CA" w:rsidRPr="00930C78">
        <w:t xml:space="preserve">the remainder of the </w:t>
      </w:r>
      <w:r w:rsidR="00A338E3" w:rsidRPr="00930C78">
        <w:t>recommendations f</w:t>
      </w:r>
      <w:r w:rsidR="00CB27CA" w:rsidRPr="00930C78">
        <w:t xml:space="preserve">or </w:t>
      </w:r>
      <w:r>
        <w:t>a</w:t>
      </w:r>
      <w:r w:rsidR="00CB27CA" w:rsidRPr="00930C78">
        <w:t xml:space="preserve"> National Pathway</w:t>
      </w:r>
      <w:r w:rsidR="00A338E3" w:rsidRPr="00930C78">
        <w:t>.</w:t>
      </w:r>
      <w:r w:rsidR="00930C78" w:rsidRPr="00930C78">
        <w:t xml:space="preserve"> </w:t>
      </w:r>
    </w:p>
    <w:p w14:paraId="4E27EEBF" w14:textId="0FBA9BA3" w:rsidR="003A328D" w:rsidRDefault="004E3608" w:rsidP="00E85C95">
      <w:r>
        <w:t>The Commissioner</w:t>
      </w:r>
      <w:r w:rsidR="00BE1184" w:rsidRPr="00930C78">
        <w:t xml:space="preserve"> will continue to listen to rural communities and rural health practitioners as </w:t>
      </w:r>
      <w:r w:rsidR="0084766D">
        <w:t>he</w:t>
      </w:r>
      <w:r w:rsidR="00BE1184" w:rsidRPr="00930C78">
        <w:t xml:space="preserve"> </w:t>
      </w:r>
      <w:r w:rsidR="008B03E0" w:rsidRPr="00930C78">
        <w:t>work</w:t>
      </w:r>
      <w:r w:rsidR="0084766D">
        <w:t>s</w:t>
      </w:r>
      <w:r w:rsidR="008B03E0" w:rsidRPr="00930C78">
        <w:t xml:space="preserve"> with stakeholders and Government </w:t>
      </w:r>
      <w:r w:rsidR="00A338E3" w:rsidRPr="00930C78">
        <w:t>on issues concerning rural health reform</w:t>
      </w:r>
      <w:r w:rsidR="008B03E0" w:rsidRPr="00930C78">
        <w:t xml:space="preserve">. During 2019 </w:t>
      </w:r>
      <w:r w:rsidR="0084766D">
        <w:t>the Commissioner’s</w:t>
      </w:r>
      <w:r w:rsidR="008B03E0" w:rsidRPr="00930C78">
        <w:t xml:space="preserve"> work will extend to </w:t>
      </w:r>
      <w:r w:rsidR="00C76DAA" w:rsidRPr="00930C78">
        <w:t xml:space="preserve">allied health in regional, rural and remote settings. </w:t>
      </w:r>
    </w:p>
    <w:p w14:paraId="04F17564" w14:textId="77777777" w:rsidR="003A328D" w:rsidRDefault="003A328D">
      <w:pPr>
        <w:spacing w:after="200" w:line="276" w:lineRule="auto"/>
      </w:pPr>
      <w:r>
        <w:br w:type="page"/>
      </w:r>
    </w:p>
    <w:p w14:paraId="6CFEE21C" w14:textId="77777777" w:rsidR="003457CF" w:rsidRPr="00B5281E" w:rsidRDefault="003457CF" w:rsidP="003A328D">
      <w:pPr>
        <w:pStyle w:val="Heading1"/>
      </w:pPr>
      <w:bookmarkStart w:id="33" w:name="_Toc177150"/>
      <w:r w:rsidRPr="00B5281E">
        <w:lastRenderedPageBreak/>
        <w:t>Conclusion</w:t>
      </w:r>
      <w:bookmarkEnd w:id="33"/>
    </w:p>
    <w:p w14:paraId="09354C61" w14:textId="77777777" w:rsidR="00FA14DE" w:rsidRDefault="00857A94" w:rsidP="00861142">
      <w:r w:rsidRPr="00930C78">
        <w:t>The challenges of delivering healthcare in non</w:t>
      </w:r>
      <w:r w:rsidR="004B417B" w:rsidRPr="00930C78">
        <w:t>-</w:t>
      </w:r>
      <w:r w:rsidRPr="00930C78">
        <w:t xml:space="preserve">metropolitan settings are many and complex. The regional, rural and remote health sector is diverse, multifaceted and often professionally isolated. At the same time, the majority of </w:t>
      </w:r>
      <w:r w:rsidR="00641AE7">
        <w:t>health professional</w:t>
      </w:r>
      <w:r w:rsidRPr="00930C78">
        <w:t xml:space="preserve"> education and training is based in metropolitan settings and is not orientat</w:t>
      </w:r>
      <w:r w:rsidR="004B417B" w:rsidRPr="00930C78">
        <w:t xml:space="preserve">ed towards rural practice. </w:t>
      </w:r>
    </w:p>
    <w:p w14:paraId="5CBFD09F" w14:textId="77777777" w:rsidR="00FA14DE" w:rsidRDefault="004B417B" w:rsidP="00861142">
      <w:r w:rsidRPr="00930C78">
        <w:t>The appointment</w:t>
      </w:r>
      <w:r w:rsidR="00857A94" w:rsidRPr="00930C78">
        <w:t xml:space="preserve"> of the National Rural Health Commissioner has been a catalyst for change in the way Australia’s current and future rural and remote </w:t>
      </w:r>
      <w:r w:rsidR="00641AE7">
        <w:t>health</w:t>
      </w:r>
      <w:r w:rsidR="00857A94" w:rsidRPr="00930C78">
        <w:t xml:space="preserve"> workforce</w:t>
      </w:r>
      <w:r w:rsidR="00704A0C">
        <w:t xml:space="preserve"> is considered and discussed</w:t>
      </w:r>
      <w:r w:rsidR="00857A94" w:rsidRPr="00930C78">
        <w:t xml:space="preserve">. </w:t>
      </w:r>
      <w:r w:rsidR="00BF4DA8" w:rsidRPr="00930C78">
        <w:t xml:space="preserve">A </w:t>
      </w:r>
      <w:r w:rsidR="00857A94" w:rsidRPr="00930C78">
        <w:t>consensus</w:t>
      </w:r>
      <w:r w:rsidR="0051502A">
        <w:t>-</w:t>
      </w:r>
      <w:r w:rsidR="00857A94" w:rsidRPr="00930C78">
        <w:t>driven debate</w:t>
      </w:r>
      <w:r w:rsidR="00BF4DA8" w:rsidRPr="00930C78">
        <w:t>, informed by rural communities and current and future rural clinicians</w:t>
      </w:r>
      <w:r w:rsidR="00857A94" w:rsidRPr="00930C78">
        <w:t xml:space="preserve"> across a </w:t>
      </w:r>
      <w:r w:rsidRPr="00930C78">
        <w:t>sometimes fragmented sector</w:t>
      </w:r>
      <w:r w:rsidR="00BF4DA8" w:rsidRPr="00930C78">
        <w:t>,</w:t>
      </w:r>
      <w:r w:rsidRPr="00930C78">
        <w:t xml:space="preserve"> </w:t>
      </w:r>
      <w:r w:rsidR="00857A94" w:rsidRPr="00930C78">
        <w:t xml:space="preserve">has resulted in a unified vision for the </w:t>
      </w:r>
      <w:r w:rsidRPr="00930C78">
        <w:t xml:space="preserve">future. </w:t>
      </w:r>
    </w:p>
    <w:p w14:paraId="45B3441F" w14:textId="77777777" w:rsidR="00857A94" w:rsidRPr="00930C78" w:rsidRDefault="004B417B" w:rsidP="00861142">
      <w:r w:rsidRPr="00930C78">
        <w:t>The locus has shifted to the needs of regional, rural and remote communities and</w:t>
      </w:r>
      <w:r w:rsidR="00BF4DA8" w:rsidRPr="00930C78">
        <w:t>,</w:t>
      </w:r>
      <w:r w:rsidRPr="00930C78">
        <w:t xml:space="preserve"> through a collaborative approach, a framework has been developed that will </w:t>
      </w:r>
      <w:r w:rsidR="00A338E3" w:rsidRPr="00930C78">
        <w:t>establish</w:t>
      </w:r>
      <w:r w:rsidRPr="00930C78">
        <w:t xml:space="preserve"> a </w:t>
      </w:r>
      <w:r w:rsidR="00641AE7">
        <w:t xml:space="preserve">medical </w:t>
      </w:r>
      <w:r w:rsidRPr="00930C78">
        <w:t>workforce to meet community need. In doing so it will create an environment for non-metropolitan communities to grow and prosper. This in turn will benefit all Australians</w:t>
      </w:r>
      <w:r w:rsidR="00BF4DA8" w:rsidRPr="00930C78">
        <w:t>,</w:t>
      </w:r>
      <w:r w:rsidRPr="00930C78">
        <w:t xml:space="preserve"> no matter where they live. </w:t>
      </w:r>
    </w:p>
    <w:p w14:paraId="55DE9946" w14:textId="77777777" w:rsidR="00A2572C" w:rsidRPr="00B5281E" w:rsidRDefault="0091565A" w:rsidP="003A328D">
      <w:pPr>
        <w:pStyle w:val="Heading1"/>
      </w:pPr>
      <w:bookmarkStart w:id="34" w:name="_Toc177151"/>
      <w:r w:rsidRPr="00B5281E">
        <w:t>Contacts</w:t>
      </w:r>
      <w:bookmarkEnd w:id="34"/>
    </w:p>
    <w:p w14:paraId="57AB013F" w14:textId="2D748883" w:rsidR="00AD275D" w:rsidRPr="005D01A9" w:rsidRDefault="0091565A" w:rsidP="00E85C95">
      <w:pPr>
        <w:rPr>
          <w:rFonts w:eastAsia="Arial"/>
        </w:rPr>
      </w:pPr>
      <w:r w:rsidRPr="005D01A9">
        <w:rPr>
          <w:rFonts w:eastAsia="Arial"/>
        </w:rPr>
        <w:t xml:space="preserve">The Office of the National Rural Health Commissioner can be contacted </w:t>
      </w:r>
      <w:r w:rsidR="00AD275D" w:rsidRPr="005D01A9">
        <w:rPr>
          <w:rFonts w:eastAsia="Arial"/>
        </w:rPr>
        <w:t>by:</w:t>
      </w:r>
    </w:p>
    <w:p w14:paraId="565BC087" w14:textId="77777777" w:rsidR="0091565A" w:rsidRPr="005D01A9" w:rsidRDefault="00AD275D" w:rsidP="00E85C95">
      <w:pPr>
        <w:rPr>
          <w:rFonts w:eastAsia="Arial"/>
          <w:b/>
        </w:rPr>
      </w:pPr>
      <w:r w:rsidRPr="005D01A9">
        <w:rPr>
          <w:rFonts w:eastAsia="Arial"/>
          <w:b/>
          <w:color w:val="002060"/>
        </w:rPr>
        <w:t xml:space="preserve">Telephone </w:t>
      </w:r>
      <w:r w:rsidRPr="005D01A9">
        <w:rPr>
          <w:color w:val="002060"/>
        </w:rPr>
        <w:sym w:font="Symbol" w:char="F0EF"/>
      </w:r>
      <w:r w:rsidRPr="005D01A9">
        <w:rPr>
          <w:rFonts w:eastAsia="Arial"/>
        </w:rPr>
        <w:t>+61 8 8237 8061</w:t>
      </w:r>
    </w:p>
    <w:p w14:paraId="18F5D170" w14:textId="77777777" w:rsidR="00AD275D" w:rsidRPr="005D01A9" w:rsidRDefault="00AD275D" w:rsidP="00E85C95">
      <w:r w:rsidRPr="005D01A9">
        <w:rPr>
          <w:rFonts w:eastAsia="Arial"/>
          <w:b/>
          <w:color w:val="002060"/>
        </w:rPr>
        <w:t>Email</w:t>
      </w:r>
      <w:r w:rsidRPr="005D01A9">
        <w:rPr>
          <w:rFonts w:eastAsia="Arial"/>
          <w:color w:val="002060"/>
        </w:rPr>
        <w:t xml:space="preserve"> </w:t>
      </w:r>
      <w:r w:rsidR="00230B2D" w:rsidRPr="005D01A9">
        <w:rPr>
          <w:color w:val="002060"/>
        </w:rPr>
        <w:sym w:font="Symbol" w:char="F0EF"/>
      </w:r>
      <w:r w:rsidRPr="005D01A9">
        <w:t>NRHC@health.gov.au</w:t>
      </w:r>
    </w:p>
    <w:p w14:paraId="297079B9" w14:textId="77777777" w:rsidR="0091565A" w:rsidRPr="005D01A9" w:rsidRDefault="00AD275D" w:rsidP="00E85C95">
      <w:pPr>
        <w:rPr>
          <w:rFonts w:eastAsia="Arial"/>
        </w:rPr>
      </w:pPr>
      <w:r w:rsidRPr="005D01A9">
        <w:rPr>
          <w:rFonts w:eastAsia="Arial"/>
          <w:b/>
          <w:color w:val="002060"/>
        </w:rPr>
        <w:t xml:space="preserve">Mail </w:t>
      </w:r>
      <w:r w:rsidR="00230B2D" w:rsidRPr="005D01A9">
        <w:rPr>
          <w:color w:val="002060"/>
        </w:rPr>
        <w:sym w:font="Symbol" w:char="F0EF"/>
      </w:r>
      <w:r w:rsidR="0091565A" w:rsidRPr="005D01A9">
        <w:rPr>
          <w:rFonts w:eastAsia="Arial"/>
        </w:rPr>
        <w:t>Nati</w:t>
      </w:r>
      <w:r w:rsidRPr="005D01A9">
        <w:rPr>
          <w:rFonts w:eastAsia="Arial"/>
        </w:rPr>
        <w:t xml:space="preserve">onal Rural Health Commissioner, Department of Health, GPO Box 9848, </w:t>
      </w:r>
      <w:r w:rsidR="00772B60" w:rsidRPr="005D01A9">
        <w:rPr>
          <w:rFonts w:eastAsia="Arial"/>
        </w:rPr>
        <w:br/>
      </w:r>
      <w:r w:rsidR="0091565A" w:rsidRPr="005D01A9">
        <w:rPr>
          <w:rFonts w:eastAsia="Arial"/>
        </w:rPr>
        <w:t>Adelaide SA 5001</w:t>
      </w:r>
    </w:p>
    <w:p w14:paraId="5AFA8559" w14:textId="77777777" w:rsidR="00C12FFA" w:rsidRPr="005D01A9" w:rsidRDefault="00AD275D" w:rsidP="00514995">
      <w:pPr>
        <w:rPr>
          <w:rStyle w:val="Hyperlink"/>
        </w:rPr>
      </w:pPr>
      <w:r w:rsidRPr="005D01A9">
        <w:rPr>
          <w:rFonts w:eastAsia="Arial"/>
        </w:rPr>
        <w:t xml:space="preserve">Further information about the National Rural </w:t>
      </w:r>
      <w:r w:rsidR="007F5F0E" w:rsidRPr="005D01A9">
        <w:rPr>
          <w:rFonts w:eastAsia="Arial"/>
        </w:rPr>
        <w:t xml:space="preserve">Health </w:t>
      </w:r>
      <w:r w:rsidRPr="005D01A9">
        <w:rPr>
          <w:rFonts w:eastAsia="Arial"/>
        </w:rPr>
        <w:t>Commissioner can be</w:t>
      </w:r>
      <w:r w:rsidR="007F5F0E" w:rsidRPr="005D01A9">
        <w:rPr>
          <w:rFonts w:eastAsia="Arial"/>
        </w:rPr>
        <w:t xml:space="preserve"> </w:t>
      </w:r>
      <w:r w:rsidRPr="005D01A9">
        <w:rPr>
          <w:rFonts w:eastAsia="Arial"/>
        </w:rPr>
        <w:t>found on the Commissioner’s website at</w:t>
      </w:r>
      <w:r w:rsidR="0091565A" w:rsidRPr="005D01A9">
        <w:rPr>
          <w:rFonts w:eastAsia="Arial"/>
        </w:rPr>
        <w:t xml:space="preserve"> </w:t>
      </w:r>
      <w:hyperlink r:id="rId22" w:history="1">
        <w:r w:rsidR="005B515B" w:rsidRPr="005D01A9">
          <w:rPr>
            <w:rStyle w:val="Hyperlink"/>
          </w:rPr>
          <w:t>www.health.gov.au/national-rural-health-commissioner</w:t>
        </w:r>
      </w:hyperlink>
    </w:p>
    <w:p w14:paraId="57DA8AB0" w14:textId="77777777" w:rsidR="00514995" w:rsidRPr="006B0CA3" w:rsidRDefault="0091565A" w:rsidP="00514995">
      <w:pPr>
        <w:pStyle w:val="Heading2"/>
        <w:rPr>
          <w:sz w:val="24"/>
        </w:rPr>
      </w:pPr>
      <w:bookmarkStart w:id="35" w:name="_Toc177152"/>
      <w:r w:rsidRPr="006B0CA3">
        <w:rPr>
          <w:sz w:val="24"/>
        </w:rPr>
        <w:t>Enquiries</w:t>
      </w:r>
      <w:bookmarkEnd w:id="35"/>
    </w:p>
    <w:p w14:paraId="7607563B" w14:textId="77777777" w:rsidR="001E4E65" w:rsidRPr="005D01A9" w:rsidRDefault="001E4E65" w:rsidP="00E85C95">
      <w:pPr>
        <w:rPr>
          <w:rFonts w:eastAsia="Arial"/>
        </w:rPr>
      </w:pPr>
      <w:r w:rsidRPr="005D01A9">
        <w:rPr>
          <w:rFonts w:eastAsia="Arial"/>
        </w:rPr>
        <w:t xml:space="preserve">Enquiries about the </w:t>
      </w:r>
      <w:r w:rsidRPr="005D01A9">
        <w:rPr>
          <w:rFonts w:eastAsia="Arial"/>
          <w:i/>
        </w:rPr>
        <w:t>content</w:t>
      </w:r>
      <w:r w:rsidRPr="005D01A9">
        <w:rPr>
          <w:rFonts w:eastAsia="Arial"/>
        </w:rPr>
        <w:t xml:space="preserve"> of this report may be directed to the Rural Policy Section, </w:t>
      </w:r>
      <w:r w:rsidR="00772B60" w:rsidRPr="005D01A9">
        <w:rPr>
          <w:rFonts w:eastAsia="Arial"/>
        </w:rPr>
        <w:br/>
      </w:r>
      <w:r w:rsidRPr="005D01A9">
        <w:rPr>
          <w:rFonts w:eastAsia="Arial"/>
        </w:rPr>
        <w:t xml:space="preserve">Health Workforce Division, Department of Health, or </w:t>
      </w:r>
      <w:hyperlink r:id="rId23" w:history="1">
        <w:r w:rsidR="00DE3DB3" w:rsidRPr="005D01A9">
          <w:rPr>
            <w:rStyle w:val="Hyperlink"/>
            <w:rFonts w:eastAsia="Arial"/>
          </w:rPr>
          <w:t>NRHC@health.gov.au</w:t>
        </w:r>
      </w:hyperlink>
      <w:r w:rsidR="00DE3DB3" w:rsidRPr="005D01A9">
        <w:rPr>
          <w:rFonts w:eastAsia="Arial"/>
        </w:rPr>
        <w:t xml:space="preserve"> </w:t>
      </w:r>
    </w:p>
    <w:p w14:paraId="1324FF02" w14:textId="77777777" w:rsidR="0030159B" w:rsidRDefault="0091565A" w:rsidP="0030159B">
      <w:pPr>
        <w:rPr>
          <w:rStyle w:val="Hyperlink"/>
        </w:rPr>
      </w:pPr>
      <w:r w:rsidRPr="005D01A9">
        <w:t xml:space="preserve">Enquiries regarding </w:t>
      </w:r>
      <w:r w:rsidRPr="005D01A9">
        <w:rPr>
          <w:i/>
        </w:rPr>
        <w:t>any other use</w:t>
      </w:r>
      <w:r w:rsidRPr="005D01A9">
        <w:t xml:space="preserve"> of this publication should be addressed to the Branch Manager, Communication</w:t>
      </w:r>
      <w:r w:rsidR="005C08BD" w:rsidRPr="005D01A9">
        <w:t xml:space="preserve"> and Change</w:t>
      </w:r>
      <w:r w:rsidRPr="005D01A9">
        <w:t xml:space="preserve"> Branch, Department of Health, GPO Box 9848, </w:t>
      </w:r>
      <w:r w:rsidR="00772B60" w:rsidRPr="005D01A9">
        <w:br/>
      </w:r>
      <w:r w:rsidRPr="005D01A9">
        <w:t xml:space="preserve">Canberra ACT 2601, or </w:t>
      </w:r>
      <w:hyperlink r:id="rId24" w:history="1">
        <w:r w:rsidR="00DE3DB3" w:rsidRPr="005D01A9">
          <w:rPr>
            <w:rStyle w:val="Hyperlink"/>
          </w:rPr>
          <w:t>copyright@health.gov.au</w:t>
        </w:r>
      </w:hyperlink>
    </w:p>
    <w:p w14:paraId="77E01F41" w14:textId="77777777" w:rsidR="0030159B" w:rsidRDefault="0030159B">
      <w:pPr>
        <w:spacing w:after="200" w:line="276" w:lineRule="auto"/>
        <w:rPr>
          <w:rStyle w:val="Hyperlink"/>
        </w:rPr>
      </w:pPr>
      <w:r>
        <w:rPr>
          <w:rStyle w:val="Hyperlink"/>
        </w:rPr>
        <w:br w:type="page"/>
      </w:r>
    </w:p>
    <w:p w14:paraId="60F45F17" w14:textId="2D05AA13" w:rsidR="00AB3B03" w:rsidRPr="0030159B" w:rsidRDefault="00DE3DB3" w:rsidP="00AB3B03">
      <w:r w:rsidRPr="005D01A9">
        <w:lastRenderedPageBreak/>
        <w:t xml:space="preserve"> </w:t>
      </w:r>
      <w:r w:rsidR="00AB3B03" w:rsidRPr="00D979B6">
        <w:rPr>
          <w:rFonts w:ascii="Century Gothic" w:hAnsi="Century Gothic"/>
          <w:b/>
          <w:bCs/>
          <w:color w:val="002060"/>
          <w:kern w:val="32"/>
          <w:sz w:val="40"/>
          <w:szCs w:val="40"/>
          <w14:ligatures w14:val="standard"/>
        </w:rPr>
        <w:t xml:space="preserve">Appendix One </w:t>
      </w:r>
    </w:p>
    <w:p w14:paraId="19F0D797" w14:textId="77777777" w:rsidR="00AB3B03" w:rsidRPr="00D979B6" w:rsidRDefault="00AB3B03" w:rsidP="00AB3B03">
      <w:pPr>
        <w:rPr>
          <w:rFonts w:ascii="Century Gothic" w:hAnsi="Century Gothic"/>
          <w:b/>
          <w:bCs/>
          <w:color w:val="002060"/>
          <w:kern w:val="32"/>
          <w:sz w:val="40"/>
          <w:szCs w:val="40"/>
          <w14:ligatures w14:val="standard"/>
        </w:rPr>
      </w:pPr>
      <w:r w:rsidRPr="00D979B6">
        <w:rPr>
          <w:rFonts w:ascii="Century Gothic" w:hAnsi="Century Gothic"/>
          <w:b/>
          <w:bCs/>
          <w:color w:val="002060"/>
          <w:kern w:val="32"/>
          <w:sz w:val="40"/>
          <w:szCs w:val="40"/>
          <w14:ligatures w14:val="standard"/>
        </w:rPr>
        <w:t>Stakeholder Consultations</w:t>
      </w:r>
    </w:p>
    <w:p w14:paraId="478B745A" w14:textId="77777777" w:rsidR="00AB3B03" w:rsidRPr="00454CF1" w:rsidRDefault="00AB3B03" w:rsidP="00AB3B03">
      <w:pPr>
        <w:rPr>
          <w:b/>
          <w:sz w:val="18"/>
          <w:szCs w:val="40"/>
        </w:rPr>
      </w:pPr>
    </w:p>
    <w:p w14:paraId="4BFB78E3" w14:textId="77777777" w:rsidR="00AB3B03" w:rsidRPr="001F086A" w:rsidRDefault="00AB3B03" w:rsidP="00AB3B03">
      <w:pPr>
        <w:rPr>
          <w:b/>
          <w:sz w:val="22"/>
          <w:szCs w:val="22"/>
        </w:rPr>
      </w:pPr>
      <w:r w:rsidRPr="001F086A">
        <w:rPr>
          <w:b/>
          <w:sz w:val="22"/>
          <w:szCs w:val="22"/>
        </w:rPr>
        <w:t>National Organisations</w:t>
      </w:r>
    </w:p>
    <w:p w14:paraId="09596E4A" w14:textId="77777777" w:rsidR="00AB3B03" w:rsidRPr="001F086A" w:rsidRDefault="00AB3B03" w:rsidP="00AB3B03">
      <w:pPr>
        <w:rPr>
          <w:sz w:val="22"/>
          <w:szCs w:val="22"/>
        </w:rPr>
      </w:pPr>
      <w:r w:rsidRPr="001F086A">
        <w:rPr>
          <w:sz w:val="22"/>
          <w:szCs w:val="22"/>
        </w:rPr>
        <w:t>Allied Health Professions Australia –Ms Lin Oke</w:t>
      </w:r>
      <w:r>
        <w:rPr>
          <w:sz w:val="22"/>
          <w:szCs w:val="22"/>
        </w:rPr>
        <w:t>,</w:t>
      </w:r>
      <w:r w:rsidRPr="001F086A">
        <w:rPr>
          <w:sz w:val="22"/>
          <w:szCs w:val="22"/>
        </w:rPr>
        <w:t xml:space="preserve"> EO </w:t>
      </w:r>
    </w:p>
    <w:p w14:paraId="46E8CDD8" w14:textId="77777777" w:rsidR="00AB3B03" w:rsidRPr="001F086A" w:rsidRDefault="00AB3B03" w:rsidP="00AB3B03">
      <w:pPr>
        <w:rPr>
          <w:sz w:val="22"/>
          <w:szCs w:val="22"/>
        </w:rPr>
      </w:pPr>
      <w:r w:rsidRPr="001F086A">
        <w:rPr>
          <w:sz w:val="22"/>
          <w:szCs w:val="22"/>
        </w:rPr>
        <w:t>A</w:t>
      </w:r>
      <w:r>
        <w:rPr>
          <w:sz w:val="22"/>
          <w:szCs w:val="22"/>
        </w:rPr>
        <w:t xml:space="preserve">llied </w:t>
      </w:r>
      <w:r w:rsidRPr="001F086A">
        <w:rPr>
          <w:sz w:val="22"/>
          <w:szCs w:val="22"/>
        </w:rPr>
        <w:t>H</w:t>
      </w:r>
      <w:r>
        <w:rPr>
          <w:sz w:val="22"/>
          <w:szCs w:val="22"/>
        </w:rPr>
        <w:t xml:space="preserve">ealth </w:t>
      </w:r>
      <w:r w:rsidRPr="001F086A">
        <w:rPr>
          <w:sz w:val="22"/>
          <w:szCs w:val="22"/>
        </w:rPr>
        <w:t>P</w:t>
      </w:r>
      <w:r>
        <w:rPr>
          <w:sz w:val="22"/>
          <w:szCs w:val="22"/>
        </w:rPr>
        <w:t xml:space="preserve">rofessions </w:t>
      </w:r>
      <w:r w:rsidRPr="001F086A">
        <w:rPr>
          <w:sz w:val="22"/>
          <w:szCs w:val="22"/>
        </w:rPr>
        <w:t>A</w:t>
      </w:r>
      <w:r>
        <w:rPr>
          <w:sz w:val="22"/>
          <w:szCs w:val="22"/>
        </w:rPr>
        <w:t xml:space="preserve">ustralia </w:t>
      </w:r>
      <w:r w:rsidRPr="001F086A">
        <w:rPr>
          <w:sz w:val="22"/>
          <w:szCs w:val="22"/>
        </w:rPr>
        <w:t>R</w:t>
      </w:r>
      <w:r>
        <w:rPr>
          <w:sz w:val="22"/>
          <w:szCs w:val="22"/>
        </w:rPr>
        <w:t xml:space="preserve">ural and </w:t>
      </w:r>
      <w:r w:rsidRPr="001F086A">
        <w:rPr>
          <w:sz w:val="22"/>
          <w:szCs w:val="22"/>
        </w:rPr>
        <w:t>R</w:t>
      </w:r>
      <w:r>
        <w:rPr>
          <w:sz w:val="22"/>
          <w:szCs w:val="22"/>
        </w:rPr>
        <w:t>emote</w:t>
      </w:r>
      <w:r w:rsidRPr="001F086A">
        <w:rPr>
          <w:sz w:val="22"/>
          <w:szCs w:val="22"/>
        </w:rPr>
        <w:t xml:space="preserve"> – Ms Nicole O’Reilly, Convenor</w:t>
      </w:r>
    </w:p>
    <w:p w14:paraId="32BDF56E" w14:textId="2BC5686A" w:rsidR="00AB3B03" w:rsidRPr="00EA32FD" w:rsidRDefault="00AB3B03" w:rsidP="003A328D">
      <w:pPr>
        <w:rPr>
          <w:color w:val="auto"/>
          <w:sz w:val="22"/>
          <w:szCs w:val="22"/>
          <w:lang w:eastAsia="en-US"/>
        </w:rPr>
      </w:pPr>
      <w:r w:rsidRPr="001F086A">
        <w:rPr>
          <w:color w:val="auto"/>
          <w:sz w:val="22"/>
          <w:szCs w:val="22"/>
          <w:lang w:eastAsia="en-US"/>
        </w:rPr>
        <w:t xml:space="preserve">Australia and New Zealand College of Anaesthetists – Dr Rod Mitchell, President </w:t>
      </w:r>
    </w:p>
    <w:p w14:paraId="3C7D41F8" w14:textId="77777777" w:rsidR="00AB3B03" w:rsidRPr="001F086A" w:rsidRDefault="00AB3B03" w:rsidP="00AB3B03">
      <w:pPr>
        <w:rPr>
          <w:sz w:val="22"/>
          <w:szCs w:val="22"/>
        </w:rPr>
      </w:pPr>
      <w:r w:rsidRPr="001F086A">
        <w:rPr>
          <w:sz w:val="22"/>
          <w:szCs w:val="22"/>
        </w:rPr>
        <w:t>Australian College of Emergency Medicine - Dr S</w:t>
      </w:r>
      <w:r>
        <w:rPr>
          <w:sz w:val="22"/>
          <w:szCs w:val="22"/>
        </w:rPr>
        <w:t xml:space="preserve">imon Judkins, President and </w:t>
      </w:r>
      <w:r w:rsidRPr="001F086A">
        <w:rPr>
          <w:sz w:val="22"/>
          <w:szCs w:val="22"/>
        </w:rPr>
        <w:t>Dr Peter White</w:t>
      </w:r>
      <w:r>
        <w:rPr>
          <w:sz w:val="22"/>
          <w:szCs w:val="22"/>
        </w:rPr>
        <w:t>, CEO</w:t>
      </w:r>
    </w:p>
    <w:p w14:paraId="2C58AC19" w14:textId="77777777" w:rsidR="00AB3B03" w:rsidRDefault="00AB3B03" w:rsidP="00AB3B03">
      <w:pPr>
        <w:rPr>
          <w:sz w:val="22"/>
          <w:szCs w:val="22"/>
        </w:rPr>
      </w:pPr>
      <w:r>
        <w:rPr>
          <w:sz w:val="22"/>
          <w:szCs w:val="22"/>
        </w:rPr>
        <w:t>Australian College of Rural and Remote Medicine – Associate Professor Ruth Stewart and Associate Professor Ewen McFee, Presidents, Ms Marita Cowie, CEO</w:t>
      </w:r>
    </w:p>
    <w:p w14:paraId="60CF0F3A" w14:textId="77777777" w:rsidR="00AB3B03" w:rsidRPr="001F086A" w:rsidRDefault="00AB3B03" w:rsidP="00AB3B03">
      <w:pPr>
        <w:rPr>
          <w:sz w:val="22"/>
          <w:szCs w:val="22"/>
        </w:rPr>
      </w:pPr>
      <w:r w:rsidRPr="001F086A">
        <w:rPr>
          <w:sz w:val="22"/>
          <w:szCs w:val="22"/>
        </w:rPr>
        <w:t>Australian College of Rural and Remote Medicine – Council Meeting</w:t>
      </w:r>
    </w:p>
    <w:p w14:paraId="0287FD3D" w14:textId="77777777" w:rsidR="00AB3B03" w:rsidRPr="001F086A" w:rsidRDefault="00AB3B03" w:rsidP="00AB3B03">
      <w:pPr>
        <w:rPr>
          <w:sz w:val="22"/>
          <w:szCs w:val="22"/>
          <w:lang w:val="en-US"/>
        </w:rPr>
      </w:pPr>
      <w:r w:rsidRPr="001F086A">
        <w:rPr>
          <w:sz w:val="22"/>
          <w:szCs w:val="22"/>
          <w:lang w:val="en-US"/>
        </w:rPr>
        <w:t>Australian Council of Deans of Health Sciences – Council Meeting</w:t>
      </w:r>
    </w:p>
    <w:p w14:paraId="360AC67B" w14:textId="77777777" w:rsidR="00AB3B03" w:rsidRPr="001F086A" w:rsidRDefault="00AB3B03" w:rsidP="00AB3B03">
      <w:pPr>
        <w:rPr>
          <w:sz w:val="22"/>
          <w:szCs w:val="22"/>
        </w:rPr>
      </w:pPr>
      <w:r w:rsidRPr="001F086A">
        <w:rPr>
          <w:sz w:val="22"/>
          <w:szCs w:val="22"/>
        </w:rPr>
        <w:t xml:space="preserve">Australian Dental Association - Ms Eithne Irving, Deputy </w:t>
      </w:r>
      <w:r>
        <w:rPr>
          <w:sz w:val="22"/>
          <w:szCs w:val="22"/>
        </w:rPr>
        <w:t>CEO</w:t>
      </w:r>
    </w:p>
    <w:p w14:paraId="566D34CD" w14:textId="77777777" w:rsidR="00AB3B03" w:rsidRPr="001F086A" w:rsidRDefault="00AB3B03" w:rsidP="00AB3B03">
      <w:pPr>
        <w:rPr>
          <w:sz w:val="22"/>
          <w:szCs w:val="22"/>
        </w:rPr>
      </w:pPr>
      <w:r w:rsidRPr="001F086A">
        <w:rPr>
          <w:sz w:val="22"/>
          <w:szCs w:val="22"/>
        </w:rPr>
        <w:t>Australian Hearing Services – Ms Sarah Vaughan, Board Director</w:t>
      </w:r>
    </w:p>
    <w:p w14:paraId="368F7E54" w14:textId="77777777" w:rsidR="00AB3B03" w:rsidRPr="001F086A" w:rsidRDefault="00AB3B03" w:rsidP="00AB3B03">
      <w:pPr>
        <w:rPr>
          <w:sz w:val="22"/>
          <w:szCs w:val="22"/>
        </w:rPr>
      </w:pPr>
      <w:r w:rsidRPr="001F086A">
        <w:rPr>
          <w:sz w:val="22"/>
          <w:szCs w:val="22"/>
        </w:rPr>
        <w:t>Australian Indigenous Doctors Association - Dr Kali Haywood, President</w:t>
      </w:r>
      <w:r>
        <w:rPr>
          <w:sz w:val="22"/>
          <w:szCs w:val="22"/>
        </w:rPr>
        <w:t>,</w:t>
      </w:r>
      <w:r w:rsidRPr="001F086A">
        <w:rPr>
          <w:sz w:val="22"/>
          <w:szCs w:val="22"/>
        </w:rPr>
        <w:t xml:space="preserve"> Mr Craig Dukes, C</w:t>
      </w:r>
      <w:r>
        <w:rPr>
          <w:sz w:val="22"/>
          <w:szCs w:val="22"/>
        </w:rPr>
        <w:t>EO</w:t>
      </w:r>
      <w:r w:rsidRPr="001F086A">
        <w:rPr>
          <w:sz w:val="22"/>
          <w:szCs w:val="22"/>
        </w:rPr>
        <w:t xml:space="preserve"> </w:t>
      </w:r>
    </w:p>
    <w:p w14:paraId="39EE3EE6" w14:textId="77777777" w:rsidR="00AB3B03" w:rsidRPr="001F086A" w:rsidRDefault="00AB3B03" w:rsidP="00AB3B03">
      <w:pPr>
        <w:rPr>
          <w:sz w:val="22"/>
          <w:szCs w:val="22"/>
        </w:rPr>
      </w:pPr>
      <w:r>
        <w:rPr>
          <w:sz w:val="22"/>
          <w:szCs w:val="22"/>
        </w:rPr>
        <w:t>Australian Medical Association</w:t>
      </w:r>
      <w:r w:rsidRPr="001F086A">
        <w:rPr>
          <w:sz w:val="22"/>
          <w:szCs w:val="22"/>
        </w:rPr>
        <w:t xml:space="preserve">, Presidents Michael Gannon and Dr Tony Bartone and Dr Warwick Hough, Director - General Practice </w:t>
      </w:r>
      <w:r>
        <w:rPr>
          <w:sz w:val="22"/>
          <w:szCs w:val="22"/>
        </w:rPr>
        <w:t>and</w:t>
      </w:r>
      <w:r w:rsidRPr="001F086A">
        <w:rPr>
          <w:sz w:val="22"/>
          <w:szCs w:val="22"/>
        </w:rPr>
        <w:t xml:space="preserve"> Workplace Policy</w:t>
      </w:r>
    </w:p>
    <w:p w14:paraId="03EFC3FE" w14:textId="77777777" w:rsidR="00AB3B03" w:rsidRPr="001F086A" w:rsidRDefault="00AB3B03" w:rsidP="00AB3B03">
      <w:pPr>
        <w:rPr>
          <w:sz w:val="22"/>
          <w:szCs w:val="22"/>
        </w:rPr>
      </w:pPr>
      <w:r w:rsidRPr="001F086A">
        <w:rPr>
          <w:sz w:val="22"/>
          <w:szCs w:val="22"/>
        </w:rPr>
        <w:t>A</w:t>
      </w:r>
      <w:r>
        <w:rPr>
          <w:sz w:val="22"/>
          <w:szCs w:val="22"/>
        </w:rPr>
        <w:t>ustralian Medical Association</w:t>
      </w:r>
      <w:r w:rsidRPr="001F086A">
        <w:rPr>
          <w:sz w:val="22"/>
          <w:szCs w:val="22"/>
        </w:rPr>
        <w:t xml:space="preserve"> Council of Doctors in Training - Council Meeting</w:t>
      </w:r>
    </w:p>
    <w:p w14:paraId="1B481A7F" w14:textId="78F84B0A" w:rsidR="00AB3B03" w:rsidRPr="001F086A" w:rsidRDefault="00AB3B03" w:rsidP="003A328D">
      <w:pPr>
        <w:tabs>
          <w:tab w:val="left" w:pos="3214"/>
        </w:tabs>
        <w:rPr>
          <w:color w:val="auto"/>
          <w:sz w:val="22"/>
          <w:szCs w:val="22"/>
          <w:lang w:eastAsia="en-US"/>
        </w:rPr>
      </w:pPr>
      <w:r w:rsidRPr="001F086A">
        <w:rPr>
          <w:color w:val="auto"/>
          <w:sz w:val="22"/>
          <w:szCs w:val="22"/>
          <w:lang w:eastAsia="en-US"/>
        </w:rPr>
        <w:t>A</w:t>
      </w:r>
      <w:r>
        <w:rPr>
          <w:color w:val="auto"/>
          <w:sz w:val="22"/>
          <w:szCs w:val="22"/>
          <w:lang w:eastAsia="en-US"/>
        </w:rPr>
        <w:t>ustralian Medical Association</w:t>
      </w:r>
      <w:r w:rsidRPr="001F086A">
        <w:rPr>
          <w:color w:val="auto"/>
          <w:sz w:val="22"/>
          <w:szCs w:val="22"/>
          <w:lang w:eastAsia="en-US"/>
        </w:rPr>
        <w:t xml:space="preserve"> Council of Rural Doctors – Council Meeting</w:t>
      </w:r>
    </w:p>
    <w:p w14:paraId="382D340F" w14:textId="77777777" w:rsidR="00AB3B03" w:rsidRPr="001F086A" w:rsidRDefault="00AB3B03" w:rsidP="00AB3B03">
      <w:pPr>
        <w:rPr>
          <w:sz w:val="22"/>
          <w:szCs w:val="22"/>
        </w:rPr>
      </w:pPr>
      <w:r>
        <w:rPr>
          <w:sz w:val="22"/>
          <w:szCs w:val="22"/>
        </w:rPr>
        <w:t>Australian Medical Association</w:t>
      </w:r>
      <w:r w:rsidRPr="001F086A">
        <w:rPr>
          <w:sz w:val="22"/>
          <w:szCs w:val="22"/>
        </w:rPr>
        <w:t xml:space="preserve"> Federal Council – Council Meeting</w:t>
      </w:r>
    </w:p>
    <w:p w14:paraId="3932E696" w14:textId="77777777" w:rsidR="00AB3B03" w:rsidRPr="001F086A" w:rsidRDefault="00AB3B03" w:rsidP="00AB3B03">
      <w:pPr>
        <w:rPr>
          <w:sz w:val="22"/>
          <w:szCs w:val="22"/>
        </w:rPr>
      </w:pPr>
      <w:r w:rsidRPr="001F086A">
        <w:rPr>
          <w:sz w:val="22"/>
          <w:szCs w:val="22"/>
        </w:rPr>
        <w:t>Australian Medical Students Association - Ms Alex Farrell, President</w:t>
      </w:r>
    </w:p>
    <w:p w14:paraId="70C4D8BD" w14:textId="77777777" w:rsidR="00AB3B03" w:rsidRPr="001F086A" w:rsidRDefault="00AB3B03" w:rsidP="00AB3B03">
      <w:pPr>
        <w:rPr>
          <w:sz w:val="22"/>
          <w:szCs w:val="22"/>
        </w:rPr>
      </w:pPr>
      <w:r w:rsidRPr="001F086A">
        <w:rPr>
          <w:sz w:val="22"/>
          <w:szCs w:val="22"/>
        </w:rPr>
        <w:t>A</w:t>
      </w:r>
      <w:r>
        <w:rPr>
          <w:sz w:val="22"/>
          <w:szCs w:val="22"/>
        </w:rPr>
        <w:t xml:space="preserve">ustralian </w:t>
      </w:r>
      <w:r w:rsidRPr="001F086A">
        <w:rPr>
          <w:sz w:val="22"/>
          <w:szCs w:val="22"/>
        </w:rPr>
        <w:t>M</w:t>
      </w:r>
      <w:r>
        <w:rPr>
          <w:sz w:val="22"/>
          <w:szCs w:val="22"/>
        </w:rPr>
        <w:t xml:space="preserve">edical </w:t>
      </w:r>
      <w:r w:rsidRPr="001F086A">
        <w:rPr>
          <w:sz w:val="22"/>
          <w:szCs w:val="22"/>
        </w:rPr>
        <w:t>S</w:t>
      </w:r>
      <w:r>
        <w:rPr>
          <w:sz w:val="22"/>
          <w:szCs w:val="22"/>
        </w:rPr>
        <w:t xml:space="preserve">tudents </w:t>
      </w:r>
      <w:r w:rsidRPr="001F086A">
        <w:rPr>
          <w:sz w:val="22"/>
          <w:szCs w:val="22"/>
        </w:rPr>
        <w:t>A</w:t>
      </w:r>
      <w:r>
        <w:rPr>
          <w:sz w:val="22"/>
          <w:szCs w:val="22"/>
        </w:rPr>
        <w:t>ssociation</w:t>
      </w:r>
      <w:r w:rsidRPr="001F086A">
        <w:rPr>
          <w:sz w:val="22"/>
          <w:szCs w:val="22"/>
        </w:rPr>
        <w:t xml:space="preserve"> Rural Health - Ms Nicole Batten</w:t>
      </w:r>
      <w:r>
        <w:rPr>
          <w:sz w:val="22"/>
          <w:szCs w:val="22"/>
        </w:rPr>
        <w:t>,</w:t>
      </w:r>
      <w:r w:rsidRPr="001F086A">
        <w:rPr>
          <w:sz w:val="22"/>
          <w:szCs w:val="22"/>
        </w:rPr>
        <w:t xml:space="preserve"> Co-Chair; Ms Gaby Bolton</w:t>
      </w:r>
      <w:r>
        <w:rPr>
          <w:sz w:val="22"/>
          <w:szCs w:val="22"/>
        </w:rPr>
        <w:t>, Co-Chair</w:t>
      </w:r>
      <w:r w:rsidRPr="001F086A">
        <w:rPr>
          <w:sz w:val="22"/>
          <w:szCs w:val="22"/>
        </w:rPr>
        <w:t>; Ms Candice Day</w:t>
      </w:r>
      <w:r>
        <w:rPr>
          <w:sz w:val="22"/>
          <w:szCs w:val="22"/>
        </w:rPr>
        <w:t>,</w:t>
      </w:r>
      <w:r w:rsidRPr="001F086A">
        <w:rPr>
          <w:sz w:val="22"/>
          <w:szCs w:val="22"/>
        </w:rPr>
        <w:t xml:space="preserve"> </w:t>
      </w:r>
      <w:r>
        <w:rPr>
          <w:sz w:val="22"/>
          <w:szCs w:val="22"/>
        </w:rPr>
        <w:t>Vice Chair</w:t>
      </w:r>
    </w:p>
    <w:p w14:paraId="4ABBB91B" w14:textId="77777777" w:rsidR="00AB3B03" w:rsidRPr="001F086A" w:rsidRDefault="00AB3B03" w:rsidP="00AB3B03">
      <w:pPr>
        <w:rPr>
          <w:sz w:val="22"/>
          <w:szCs w:val="22"/>
        </w:rPr>
      </w:pPr>
      <w:r w:rsidRPr="001F086A">
        <w:rPr>
          <w:sz w:val="22"/>
          <w:szCs w:val="22"/>
        </w:rPr>
        <w:t>Australian Medical Council – Council Meeting</w:t>
      </w:r>
    </w:p>
    <w:p w14:paraId="1EB910C2" w14:textId="77777777" w:rsidR="00AB3B03" w:rsidRPr="001F086A" w:rsidRDefault="00AB3B03" w:rsidP="00AB3B03">
      <w:pPr>
        <w:rPr>
          <w:sz w:val="22"/>
          <w:szCs w:val="22"/>
        </w:rPr>
      </w:pPr>
      <w:r w:rsidRPr="001F086A">
        <w:rPr>
          <w:sz w:val="22"/>
          <w:szCs w:val="22"/>
        </w:rPr>
        <w:t xml:space="preserve">Australian Rural Health Education Network - Dr Lesley Fitzpatrick, CEO </w:t>
      </w:r>
    </w:p>
    <w:p w14:paraId="61626DA4" w14:textId="7BA73135" w:rsidR="00AB3B03" w:rsidRPr="001F086A" w:rsidRDefault="00AB3B03" w:rsidP="003A328D">
      <w:pPr>
        <w:rPr>
          <w:color w:val="auto"/>
          <w:sz w:val="22"/>
          <w:szCs w:val="22"/>
          <w:lang w:eastAsia="en-US"/>
        </w:rPr>
      </w:pPr>
      <w:r w:rsidRPr="001F086A">
        <w:rPr>
          <w:color w:val="auto"/>
          <w:sz w:val="22"/>
          <w:szCs w:val="22"/>
          <w:lang w:eastAsia="en-US"/>
        </w:rPr>
        <w:t>Australian Society of Anaesthetists – Prof David Scott</w:t>
      </w:r>
    </w:p>
    <w:p w14:paraId="18151614" w14:textId="77777777" w:rsidR="00AB3B03" w:rsidRPr="001F086A" w:rsidRDefault="00AB3B03" w:rsidP="00AB3B03">
      <w:pPr>
        <w:rPr>
          <w:color w:val="auto"/>
          <w:sz w:val="22"/>
          <w:szCs w:val="22"/>
        </w:rPr>
      </w:pPr>
      <w:r w:rsidRPr="001F086A">
        <w:rPr>
          <w:color w:val="auto"/>
          <w:sz w:val="22"/>
          <w:szCs w:val="22"/>
        </w:rPr>
        <w:t>Coalition of National Nursing and Midwifery Organisations</w:t>
      </w:r>
      <w:r>
        <w:rPr>
          <w:color w:val="auto"/>
          <w:sz w:val="22"/>
          <w:szCs w:val="22"/>
        </w:rPr>
        <w:t xml:space="preserve"> -</w:t>
      </w:r>
      <w:r w:rsidRPr="001F086A">
        <w:rPr>
          <w:color w:val="auto"/>
          <w:sz w:val="22"/>
          <w:szCs w:val="22"/>
        </w:rPr>
        <w:t xml:space="preserve"> Meeting</w:t>
      </w:r>
    </w:p>
    <w:p w14:paraId="7BFCCD83" w14:textId="77777777" w:rsidR="00AB3B03" w:rsidRPr="001F086A" w:rsidRDefault="00AB3B03" w:rsidP="00AB3B03">
      <w:pPr>
        <w:rPr>
          <w:sz w:val="22"/>
          <w:szCs w:val="22"/>
          <w:lang w:val="en-US"/>
        </w:rPr>
      </w:pPr>
      <w:r w:rsidRPr="001F086A">
        <w:rPr>
          <w:sz w:val="22"/>
          <w:szCs w:val="22"/>
          <w:lang w:val="en-US"/>
        </w:rPr>
        <w:t>Council of Presidents of Medical Colleges – Council Meeting</w:t>
      </w:r>
    </w:p>
    <w:p w14:paraId="2C650909" w14:textId="4D8B29B7" w:rsidR="00AB3B03" w:rsidRPr="001F086A" w:rsidRDefault="00AB3B03" w:rsidP="00AB3B03">
      <w:pPr>
        <w:rPr>
          <w:sz w:val="22"/>
          <w:szCs w:val="22"/>
        </w:rPr>
      </w:pPr>
      <w:r w:rsidRPr="001F086A">
        <w:rPr>
          <w:sz w:val="22"/>
          <w:szCs w:val="22"/>
        </w:rPr>
        <w:t>CRANAplus</w:t>
      </w:r>
      <w:r w:rsidR="001A0F2A">
        <w:rPr>
          <w:sz w:val="22"/>
          <w:szCs w:val="22"/>
        </w:rPr>
        <w:t xml:space="preserve"> </w:t>
      </w:r>
      <w:r w:rsidR="00E1298A">
        <w:rPr>
          <w:sz w:val="22"/>
          <w:szCs w:val="22"/>
        </w:rPr>
        <w:t>-</w:t>
      </w:r>
      <w:r w:rsidRPr="001F086A">
        <w:rPr>
          <w:sz w:val="22"/>
          <w:szCs w:val="22"/>
        </w:rPr>
        <w:t xml:space="preserve"> Mr Christopher Cliffe, </w:t>
      </w:r>
      <w:r>
        <w:rPr>
          <w:sz w:val="22"/>
          <w:szCs w:val="22"/>
        </w:rPr>
        <w:t>CEO</w:t>
      </w:r>
      <w:r w:rsidRPr="001F086A">
        <w:rPr>
          <w:sz w:val="22"/>
          <w:szCs w:val="22"/>
        </w:rPr>
        <w:t xml:space="preserve"> </w:t>
      </w:r>
    </w:p>
    <w:p w14:paraId="3B186E38" w14:textId="77777777" w:rsidR="00AB3B03" w:rsidRPr="001F086A" w:rsidRDefault="00AB3B03" w:rsidP="00AB3B03">
      <w:pPr>
        <w:rPr>
          <w:sz w:val="22"/>
          <w:szCs w:val="22"/>
        </w:rPr>
      </w:pPr>
      <w:r w:rsidRPr="001F086A">
        <w:rPr>
          <w:sz w:val="22"/>
          <w:szCs w:val="22"/>
        </w:rPr>
        <w:t>Federation of Rural Australian Medical Educators – National Executive Meeting</w:t>
      </w:r>
    </w:p>
    <w:p w14:paraId="33492CEA" w14:textId="77777777" w:rsidR="00AB3B03" w:rsidRPr="001F086A" w:rsidRDefault="00AB3B03" w:rsidP="00AB3B03">
      <w:pPr>
        <w:rPr>
          <w:sz w:val="22"/>
          <w:szCs w:val="22"/>
        </w:rPr>
      </w:pPr>
      <w:r w:rsidRPr="001F086A">
        <w:rPr>
          <w:sz w:val="22"/>
          <w:szCs w:val="22"/>
        </w:rPr>
        <w:t>GP Registrars Association – Dr Andrew Gosbell, CEO</w:t>
      </w:r>
    </w:p>
    <w:p w14:paraId="194CED4B" w14:textId="77777777" w:rsidR="00AB3B03" w:rsidRPr="001F086A" w:rsidRDefault="00AB3B03" w:rsidP="00AB3B03">
      <w:pPr>
        <w:rPr>
          <w:sz w:val="22"/>
          <w:szCs w:val="22"/>
        </w:rPr>
      </w:pPr>
      <w:r w:rsidRPr="001F086A">
        <w:rPr>
          <w:sz w:val="22"/>
          <w:szCs w:val="22"/>
        </w:rPr>
        <w:lastRenderedPageBreak/>
        <w:t>GP Supervisors Association – Dr Steve Holmes, President</w:t>
      </w:r>
    </w:p>
    <w:p w14:paraId="37381962" w14:textId="77777777" w:rsidR="00AB3B03" w:rsidRPr="001F086A" w:rsidRDefault="00AB3B03" w:rsidP="00AB3B03">
      <w:pPr>
        <w:rPr>
          <w:sz w:val="22"/>
          <w:szCs w:val="22"/>
        </w:rPr>
      </w:pPr>
      <w:r w:rsidRPr="001F086A">
        <w:rPr>
          <w:sz w:val="22"/>
          <w:szCs w:val="22"/>
        </w:rPr>
        <w:t>Health Professions Accreditation Councils</w:t>
      </w:r>
      <w:r>
        <w:rPr>
          <w:sz w:val="22"/>
          <w:szCs w:val="22"/>
        </w:rPr>
        <w:t>’</w:t>
      </w:r>
      <w:r w:rsidRPr="001F086A">
        <w:rPr>
          <w:sz w:val="22"/>
          <w:szCs w:val="22"/>
        </w:rPr>
        <w:t xml:space="preserve"> Forum – Forum Meeting</w:t>
      </w:r>
    </w:p>
    <w:p w14:paraId="7E3294D9" w14:textId="77777777" w:rsidR="00AB3B03" w:rsidRPr="001F086A" w:rsidRDefault="00AB3B03" w:rsidP="00AB3B03">
      <w:pPr>
        <w:rPr>
          <w:sz w:val="22"/>
          <w:szCs w:val="22"/>
        </w:rPr>
      </w:pPr>
      <w:r w:rsidRPr="001F086A">
        <w:rPr>
          <w:sz w:val="22"/>
          <w:szCs w:val="22"/>
        </w:rPr>
        <w:t>Indigenous Allied Health Australia - Ms Donna Murray, CEO</w:t>
      </w:r>
    </w:p>
    <w:p w14:paraId="75853746" w14:textId="77777777" w:rsidR="00AB3B03" w:rsidRPr="001F086A" w:rsidRDefault="00AB3B03" w:rsidP="00AB3B03">
      <w:pPr>
        <w:rPr>
          <w:sz w:val="22"/>
          <w:szCs w:val="22"/>
        </w:rPr>
      </w:pPr>
      <w:r w:rsidRPr="001F086A">
        <w:rPr>
          <w:sz w:val="22"/>
          <w:szCs w:val="22"/>
        </w:rPr>
        <w:t xml:space="preserve">National Rural Health Alliance - Mr Mark Diamond, </w:t>
      </w:r>
      <w:r>
        <w:rPr>
          <w:sz w:val="22"/>
          <w:szCs w:val="22"/>
        </w:rPr>
        <w:t>CEO</w:t>
      </w:r>
      <w:r w:rsidRPr="001F086A">
        <w:rPr>
          <w:sz w:val="22"/>
          <w:szCs w:val="22"/>
        </w:rPr>
        <w:t>, Ms Tanya Lehmann, Chair</w:t>
      </w:r>
    </w:p>
    <w:p w14:paraId="12A66EBF" w14:textId="77777777" w:rsidR="00AB3B03" w:rsidRPr="001F086A" w:rsidRDefault="00AB3B03" w:rsidP="00AB3B03">
      <w:pPr>
        <w:rPr>
          <w:sz w:val="22"/>
          <w:szCs w:val="22"/>
        </w:rPr>
      </w:pPr>
      <w:r w:rsidRPr="001F086A">
        <w:rPr>
          <w:sz w:val="22"/>
          <w:szCs w:val="22"/>
        </w:rPr>
        <w:t>Primary Health Care Institute – Mr Mark Priddle and Dr Shirley Fung</w:t>
      </w:r>
    </w:p>
    <w:p w14:paraId="15F341AC" w14:textId="77777777" w:rsidR="00AB3B03" w:rsidRPr="001F086A" w:rsidRDefault="00AB3B03" w:rsidP="00AB3B03">
      <w:pPr>
        <w:rPr>
          <w:sz w:val="22"/>
          <w:szCs w:val="22"/>
        </w:rPr>
      </w:pPr>
      <w:r w:rsidRPr="001F086A">
        <w:rPr>
          <w:sz w:val="22"/>
          <w:szCs w:val="22"/>
        </w:rPr>
        <w:t>Medical Board of Australia</w:t>
      </w:r>
      <w:r>
        <w:rPr>
          <w:sz w:val="22"/>
          <w:szCs w:val="22"/>
        </w:rPr>
        <w:t xml:space="preserve"> -</w:t>
      </w:r>
      <w:r w:rsidRPr="001F086A">
        <w:rPr>
          <w:sz w:val="22"/>
          <w:szCs w:val="22"/>
        </w:rPr>
        <w:t xml:space="preserve"> Dr Joanna Flynn, Chair </w:t>
      </w:r>
    </w:p>
    <w:p w14:paraId="302B2460" w14:textId="77777777" w:rsidR="00AB3B03" w:rsidRPr="001F086A" w:rsidRDefault="00AB3B03" w:rsidP="00AB3B03">
      <w:pPr>
        <w:rPr>
          <w:sz w:val="22"/>
          <w:szCs w:val="22"/>
        </w:rPr>
      </w:pPr>
      <w:r w:rsidRPr="001F086A">
        <w:rPr>
          <w:sz w:val="22"/>
          <w:szCs w:val="22"/>
        </w:rPr>
        <w:t>Medical Deans A</w:t>
      </w:r>
      <w:r>
        <w:rPr>
          <w:sz w:val="22"/>
          <w:szCs w:val="22"/>
        </w:rPr>
        <w:t xml:space="preserve">ustralia and </w:t>
      </w:r>
      <w:r w:rsidRPr="001F086A">
        <w:rPr>
          <w:sz w:val="22"/>
          <w:szCs w:val="22"/>
        </w:rPr>
        <w:t>N</w:t>
      </w:r>
      <w:r>
        <w:rPr>
          <w:sz w:val="22"/>
          <w:szCs w:val="22"/>
        </w:rPr>
        <w:t>ew Zealand</w:t>
      </w:r>
      <w:r w:rsidRPr="001F086A">
        <w:rPr>
          <w:sz w:val="22"/>
          <w:szCs w:val="22"/>
        </w:rPr>
        <w:t xml:space="preserve"> - Helen Craig, CEO; Professor Richard Murray, President</w:t>
      </w:r>
      <w:r>
        <w:rPr>
          <w:sz w:val="22"/>
          <w:szCs w:val="22"/>
        </w:rPr>
        <w:t>; Executive meeting, Annual Meeting</w:t>
      </w:r>
    </w:p>
    <w:p w14:paraId="021F35E5" w14:textId="77777777" w:rsidR="00AB3B03" w:rsidRPr="001F086A" w:rsidRDefault="00AB3B03" w:rsidP="00AB3B03">
      <w:pPr>
        <w:rPr>
          <w:color w:val="auto"/>
          <w:sz w:val="22"/>
          <w:szCs w:val="22"/>
        </w:rPr>
      </w:pPr>
      <w:r w:rsidRPr="001F086A">
        <w:rPr>
          <w:color w:val="auto"/>
          <w:sz w:val="22"/>
          <w:szCs w:val="22"/>
        </w:rPr>
        <w:t>National Medical Training Advisory Network (NNMTAN) Meeting</w:t>
      </w:r>
    </w:p>
    <w:p w14:paraId="02633C74" w14:textId="77777777" w:rsidR="00AB3B03" w:rsidRPr="001F086A" w:rsidRDefault="00AB3B03" w:rsidP="00AB3B03">
      <w:pPr>
        <w:rPr>
          <w:sz w:val="22"/>
          <w:szCs w:val="22"/>
        </w:rPr>
      </w:pPr>
      <w:r w:rsidRPr="001F086A">
        <w:rPr>
          <w:sz w:val="22"/>
          <w:szCs w:val="22"/>
        </w:rPr>
        <w:t>Pharmaceutical Society of Australia - Mr Shane Jackson, National President</w:t>
      </w:r>
    </w:p>
    <w:p w14:paraId="3412F2B4" w14:textId="77777777" w:rsidR="00AB3B03" w:rsidRPr="00B5281E" w:rsidRDefault="00AB3B03" w:rsidP="00AB3B03">
      <w:pPr>
        <w:rPr>
          <w:color w:val="auto"/>
          <w:sz w:val="22"/>
          <w:szCs w:val="22"/>
        </w:rPr>
      </w:pPr>
      <w:r w:rsidRPr="00B5281E">
        <w:rPr>
          <w:color w:val="auto"/>
          <w:sz w:val="22"/>
          <w:szCs w:val="22"/>
        </w:rPr>
        <w:t xml:space="preserve">Procedural Medicine Collaboration </w:t>
      </w:r>
      <w:r>
        <w:rPr>
          <w:color w:val="auto"/>
          <w:sz w:val="22"/>
          <w:szCs w:val="22"/>
        </w:rPr>
        <w:t xml:space="preserve">- </w:t>
      </w:r>
      <w:r w:rsidRPr="00B5281E">
        <w:rPr>
          <w:color w:val="auto"/>
          <w:sz w:val="22"/>
          <w:szCs w:val="22"/>
        </w:rPr>
        <w:t xml:space="preserve">Meeting </w:t>
      </w:r>
    </w:p>
    <w:p w14:paraId="4E43F14A" w14:textId="41EFF3FF" w:rsidR="00AB3B03" w:rsidRPr="001F086A" w:rsidRDefault="00AB3B03" w:rsidP="003A328D">
      <w:pPr>
        <w:rPr>
          <w:color w:val="auto"/>
          <w:sz w:val="22"/>
          <w:szCs w:val="22"/>
          <w:lang w:eastAsia="en-US"/>
        </w:rPr>
      </w:pPr>
      <w:r w:rsidRPr="001F086A">
        <w:rPr>
          <w:color w:val="auto"/>
          <w:sz w:val="22"/>
          <w:szCs w:val="22"/>
          <w:lang w:eastAsia="en-US"/>
        </w:rPr>
        <w:t>Regional Training Organisations Network – CEO Meeting</w:t>
      </w:r>
    </w:p>
    <w:p w14:paraId="1F8C8DC2" w14:textId="77777777" w:rsidR="00AB3B03" w:rsidRPr="001F086A" w:rsidRDefault="00AB3B03" w:rsidP="00AB3B03">
      <w:pPr>
        <w:rPr>
          <w:sz w:val="22"/>
          <w:szCs w:val="22"/>
        </w:rPr>
      </w:pPr>
      <w:r w:rsidRPr="001F086A">
        <w:rPr>
          <w:sz w:val="22"/>
          <w:szCs w:val="22"/>
        </w:rPr>
        <w:t xml:space="preserve">Remote Vocational Training Scheme - Dr Pat Giddings </w:t>
      </w:r>
      <w:r>
        <w:rPr>
          <w:sz w:val="22"/>
          <w:szCs w:val="22"/>
        </w:rPr>
        <w:t>CEO,</w:t>
      </w:r>
      <w:r w:rsidRPr="001F086A">
        <w:rPr>
          <w:sz w:val="22"/>
          <w:szCs w:val="22"/>
        </w:rPr>
        <w:t xml:space="preserve"> Dr Tom Doolan</w:t>
      </w:r>
      <w:r>
        <w:rPr>
          <w:sz w:val="22"/>
          <w:szCs w:val="22"/>
        </w:rPr>
        <w:t>, Chair</w:t>
      </w:r>
    </w:p>
    <w:p w14:paraId="6E271833" w14:textId="77777777" w:rsidR="00AB3B03" w:rsidRDefault="00AB3B03" w:rsidP="00AB3B03">
      <w:pPr>
        <w:rPr>
          <w:sz w:val="22"/>
          <w:szCs w:val="22"/>
          <w:lang w:val="en-US"/>
        </w:rPr>
      </w:pPr>
      <w:r>
        <w:rPr>
          <w:sz w:val="22"/>
          <w:szCs w:val="22"/>
          <w:lang w:val="en-US"/>
        </w:rPr>
        <w:t>Royal Australian College of General Practitioners, Dr Bastian Seidel and Dr Harry Nespolin, Presidents, Dr Zena Burgess, CEO</w:t>
      </w:r>
    </w:p>
    <w:p w14:paraId="6CD85CBA" w14:textId="77777777" w:rsidR="00AB3B03" w:rsidRDefault="00AB3B03" w:rsidP="00AB3B03">
      <w:pPr>
        <w:rPr>
          <w:sz w:val="22"/>
          <w:szCs w:val="22"/>
          <w:lang w:val="en-US"/>
        </w:rPr>
      </w:pPr>
      <w:r w:rsidRPr="001F086A">
        <w:rPr>
          <w:sz w:val="22"/>
          <w:szCs w:val="22"/>
          <w:lang w:val="en-US"/>
        </w:rPr>
        <w:t>Royal Australian College of General Practitioners – Council Meeting</w:t>
      </w:r>
    </w:p>
    <w:p w14:paraId="436A43AE" w14:textId="77777777" w:rsidR="00AB3B03" w:rsidRPr="001F086A" w:rsidRDefault="00AB3B03" w:rsidP="00AB3B03">
      <w:pPr>
        <w:rPr>
          <w:sz w:val="22"/>
          <w:szCs w:val="22"/>
          <w:lang w:val="en-US"/>
        </w:rPr>
      </w:pPr>
      <w:r>
        <w:rPr>
          <w:sz w:val="22"/>
          <w:szCs w:val="22"/>
          <w:lang w:val="en-US"/>
        </w:rPr>
        <w:t>Royal Australian College of General Practitioners Rural Faculty – Dr Ayman Shenouda, Chair</w:t>
      </w:r>
    </w:p>
    <w:p w14:paraId="1F436D04" w14:textId="645C23AE" w:rsidR="00AB3B03" w:rsidRPr="001F086A" w:rsidRDefault="00AB3B03" w:rsidP="003A328D">
      <w:pPr>
        <w:rPr>
          <w:color w:val="auto"/>
          <w:sz w:val="22"/>
          <w:szCs w:val="22"/>
          <w:lang w:eastAsia="en-US"/>
        </w:rPr>
      </w:pPr>
      <w:r w:rsidRPr="001F086A">
        <w:rPr>
          <w:color w:val="auto"/>
          <w:sz w:val="22"/>
          <w:szCs w:val="22"/>
          <w:lang w:eastAsia="en-US"/>
        </w:rPr>
        <w:t>Royal Australia and New Zealand College of Obstetricians and Gynaecologists - Rural Council Forum</w:t>
      </w:r>
    </w:p>
    <w:p w14:paraId="78B9FA75" w14:textId="77777777" w:rsidR="00AB3B03" w:rsidRPr="001F086A" w:rsidRDefault="00AB3B03" w:rsidP="00AB3B03">
      <w:pPr>
        <w:rPr>
          <w:sz w:val="22"/>
          <w:szCs w:val="22"/>
        </w:rPr>
      </w:pPr>
      <w:r w:rsidRPr="001F086A">
        <w:rPr>
          <w:sz w:val="22"/>
          <w:szCs w:val="22"/>
        </w:rPr>
        <w:t>Royal Australia and New Zealand College of Ophthalmology – Dr Cathy Green, Dean of Education, and Policy team</w:t>
      </w:r>
    </w:p>
    <w:p w14:paraId="11CA49B3" w14:textId="77777777" w:rsidR="00FE6C9F" w:rsidRPr="001F086A" w:rsidRDefault="00FE6C9F" w:rsidP="00FE6C9F">
      <w:pPr>
        <w:rPr>
          <w:sz w:val="22"/>
          <w:szCs w:val="22"/>
        </w:rPr>
      </w:pPr>
      <w:r>
        <w:rPr>
          <w:sz w:val="22"/>
          <w:szCs w:val="22"/>
        </w:rPr>
        <w:t xml:space="preserve">Royal Australasian College of Physicians - </w:t>
      </w:r>
      <w:r w:rsidRPr="001F086A">
        <w:rPr>
          <w:sz w:val="22"/>
          <w:szCs w:val="22"/>
        </w:rPr>
        <w:t>Professor Donald Campbell</w:t>
      </w:r>
    </w:p>
    <w:p w14:paraId="187A20C9" w14:textId="77777777" w:rsidR="00AB3B03" w:rsidRPr="001F086A" w:rsidRDefault="00AB3B03" w:rsidP="00AB3B03">
      <w:pPr>
        <w:rPr>
          <w:sz w:val="22"/>
          <w:szCs w:val="22"/>
        </w:rPr>
      </w:pPr>
      <w:r w:rsidRPr="001F086A">
        <w:rPr>
          <w:sz w:val="22"/>
          <w:szCs w:val="22"/>
        </w:rPr>
        <w:t>Royal Australasian College of Surgeons – Mr John Batten</w:t>
      </w:r>
      <w:r>
        <w:rPr>
          <w:sz w:val="22"/>
          <w:szCs w:val="22"/>
        </w:rPr>
        <w:t>, President</w:t>
      </w:r>
      <w:r w:rsidRPr="001F086A">
        <w:rPr>
          <w:sz w:val="22"/>
          <w:szCs w:val="22"/>
        </w:rPr>
        <w:t xml:space="preserve"> and Council Meeting</w:t>
      </w:r>
    </w:p>
    <w:p w14:paraId="204880CF" w14:textId="77777777" w:rsidR="00AB3B03" w:rsidRDefault="00AB3B03" w:rsidP="00AB3B03">
      <w:pPr>
        <w:rPr>
          <w:sz w:val="22"/>
          <w:szCs w:val="22"/>
        </w:rPr>
      </w:pPr>
      <w:r w:rsidRPr="001F086A">
        <w:rPr>
          <w:sz w:val="22"/>
          <w:szCs w:val="22"/>
        </w:rPr>
        <w:t xml:space="preserve">Rural Doctors Association of Australia </w:t>
      </w:r>
      <w:r>
        <w:rPr>
          <w:sz w:val="22"/>
          <w:szCs w:val="22"/>
        </w:rPr>
        <w:t>–</w:t>
      </w:r>
      <w:r w:rsidRPr="001F086A">
        <w:rPr>
          <w:sz w:val="22"/>
          <w:szCs w:val="22"/>
        </w:rPr>
        <w:t xml:space="preserve"> </w:t>
      </w:r>
      <w:r>
        <w:rPr>
          <w:sz w:val="22"/>
          <w:szCs w:val="22"/>
        </w:rPr>
        <w:t>Dr Adam Coltzou, President, Ms Peta Rutherford, CEO</w:t>
      </w:r>
    </w:p>
    <w:p w14:paraId="18824B1C" w14:textId="77777777" w:rsidR="00AB3B03" w:rsidRPr="001F086A" w:rsidRDefault="00AB3B03" w:rsidP="00AB3B03">
      <w:pPr>
        <w:rPr>
          <w:sz w:val="22"/>
          <w:szCs w:val="22"/>
        </w:rPr>
      </w:pPr>
      <w:r>
        <w:rPr>
          <w:sz w:val="22"/>
          <w:szCs w:val="22"/>
        </w:rPr>
        <w:t xml:space="preserve">Rural Doctors Association of Australia - </w:t>
      </w:r>
      <w:r w:rsidRPr="001F086A">
        <w:rPr>
          <w:sz w:val="22"/>
          <w:szCs w:val="22"/>
        </w:rPr>
        <w:t>Council Meeting</w:t>
      </w:r>
    </w:p>
    <w:p w14:paraId="598836B4" w14:textId="77777777" w:rsidR="00AB3B03" w:rsidRPr="001F086A" w:rsidRDefault="00AB3B03" w:rsidP="00AB3B03">
      <w:pPr>
        <w:rPr>
          <w:sz w:val="22"/>
          <w:szCs w:val="22"/>
        </w:rPr>
      </w:pPr>
      <w:r w:rsidRPr="001F086A">
        <w:rPr>
          <w:sz w:val="22"/>
          <w:szCs w:val="22"/>
        </w:rPr>
        <w:t>R</w:t>
      </w:r>
      <w:r>
        <w:rPr>
          <w:sz w:val="22"/>
          <w:szCs w:val="22"/>
        </w:rPr>
        <w:t xml:space="preserve">ural </w:t>
      </w:r>
      <w:r w:rsidRPr="001F086A">
        <w:rPr>
          <w:sz w:val="22"/>
          <w:szCs w:val="22"/>
        </w:rPr>
        <w:t>D</w:t>
      </w:r>
      <w:r>
        <w:rPr>
          <w:sz w:val="22"/>
          <w:szCs w:val="22"/>
        </w:rPr>
        <w:t xml:space="preserve">octors </w:t>
      </w:r>
      <w:r w:rsidRPr="001F086A">
        <w:rPr>
          <w:sz w:val="22"/>
          <w:szCs w:val="22"/>
        </w:rPr>
        <w:t>A</w:t>
      </w:r>
      <w:r>
        <w:rPr>
          <w:sz w:val="22"/>
          <w:szCs w:val="22"/>
        </w:rPr>
        <w:t xml:space="preserve">ssociation of </w:t>
      </w:r>
      <w:r w:rsidRPr="001F086A">
        <w:rPr>
          <w:sz w:val="22"/>
          <w:szCs w:val="22"/>
        </w:rPr>
        <w:t>A</w:t>
      </w:r>
      <w:r>
        <w:rPr>
          <w:sz w:val="22"/>
          <w:szCs w:val="22"/>
        </w:rPr>
        <w:t>ustralia</w:t>
      </w:r>
      <w:r w:rsidRPr="001F086A">
        <w:rPr>
          <w:sz w:val="22"/>
          <w:szCs w:val="22"/>
        </w:rPr>
        <w:t xml:space="preserve"> Junior Doctors Forum – Forum Meeting</w:t>
      </w:r>
    </w:p>
    <w:p w14:paraId="59A786CF" w14:textId="77777777" w:rsidR="00AB3B03" w:rsidRPr="001F086A" w:rsidRDefault="00AB3B03" w:rsidP="00AB3B03">
      <w:pPr>
        <w:rPr>
          <w:sz w:val="22"/>
          <w:szCs w:val="22"/>
          <w:lang w:val="en-US"/>
        </w:rPr>
      </w:pPr>
      <w:r w:rsidRPr="001F086A">
        <w:rPr>
          <w:sz w:val="22"/>
          <w:szCs w:val="22"/>
          <w:lang w:val="en-US"/>
        </w:rPr>
        <w:t>Rural Doctors Association of Australia Specialists Group - Meeting</w:t>
      </w:r>
    </w:p>
    <w:p w14:paraId="0AEB90DD" w14:textId="77777777" w:rsidR="00AB3B03" w:rsidRPr="001F086A" w:rsidRDefault="00AB3B03" w:rsidP="00AB3B03">
      <w:pPr>
        <w:rPr>
          <w:sz w:val="22"/>
          <w:szCs w:val="22"/>
        </w:rPr>
      </w:pPr>
      <w:r w:rsidRPr="001F086A">
        <w:rPr>
          <w:sz w:val="22"/>
          <w:szCs w:val="22"/>
        </w:rPr>
        <w:t>Rural Health Stakeholder Roundtable – Meetings</w:t>
      </w:r>
    </w:p>
    <w:p w14:paraId="3463C426" w14:textId="257C7094" w:rsidR="00AB3B03" w:rsidRPr="001F086A" w:rsidRDefault="00AB3B03" w:rsidP="003A328D">
      <w:pPr>
        <w:rPr>
          <w:color w:val="auto"/>
          <w:sz w:val="22"/>
          <w:szCs w:val="22"/>
          <w:lang w:eastAsia="en-US"/>
        </w:rPr>
      </w:pPr>
      <w:r w:rsidRPr="001F086A">
        <w:rPr>
          <w:color w:val="auto"/>
          <w:sz w:val="22"/>
          <w:szCs w:val="22"/>
          <w:lang w:eastAsia="en-US"/>
        </w:rPr>
        <w:t>Rural Workforce Agency Network – CEOs Meeting</w:t>
      </w:r>
    </w:p>
    <w:p w14:paraId="7268C722" w14:textId="77777777" w:rsidR="00AB3B03" w:rsidRPr="001F086A" w:rsidRDefault="00AB3B03" w:rsidP="00AB3B03">
      <w:pPr>
        <w:rPr>
          <w:sz w:val="22"/>
          <w:szCs w:val="22"/>
        </w:rPr>
      </w:pPr>
      <w:r w:rsidRPr="001F086A">
        <w:rPr>
          <w:sz w:val="22"/>
          <w:szCs w:val="22"/>
        </w:rPr>
        <w:t>Royal Flying Doctors Service - Board of Directors Meeting</w:t>
      </w:r>
    </w:p>
    <w:p w14:paraId="38AC61AE" w14:textId="77777777" w:rsidR="00AB3B03" w:rsidRPr="001F086A" w:rsidRDefault="00AB3B03" w:rsidP="00AB3B03">
      <w:pPr>
        <w:rPr>
          <w:sz w:val="22"/>
          <w:szCs w:val="22"/>
        </w:rPr>
      </w:pPr>
      <w:r w:rsidRPr="001F086A">
        <w:rPr>
          <w:sz w:val="22"/>
          <w:szCs w:val="22"/>
        </w:rPr>
        <w:t xml:space="preserve">Services for Australian Rural and Remote Allied Health - Mr Jeff House, </w:t>
      </w:r>
      <w:r>
        <w:rPr>
          <w:sz w:val="22"/>
          <w:szCs w:val="22"/>
        </w:rPr>
        <w:t>CEO</w:t>
      </w:r>
      <w:r w:rsidRPr="001F086A">
        <w:rPr>
          <w:sz w:val="22"/>
          <w:szCs w:val="22"/>
        </w:rPr>
        <w:t xml:space="preserve"> </w:t>
      </w:r>
    </w:p>
    <w:p w14:paraId="482C33A4" w14:textId="77777777" w:rsidR="00AB3B03" w:rsidRPr="001F086A" w:rsidRDefault="00AB3B03" w:rsidP="00AB3B03">
      <w:pPr>
        <w:rPr>
          <w:sz w:val="22"/>
          <w:szCs w:val="22"/>
        </w:rPr>
      </w:pPr>
      <w:r w:rsidRPr="001F086A">
        <w:rPr>
          <w:sz w:val="22"/>
          <w:szCs w:val="22"/>
        </w:rPr>
        <w:t xml:space="preserve">Stroke Foundation – Ms Sharon McGown, </w:t>
      </w:r>
      <w:r>
        <w:rPr>
          <w:sz w:val="22"/>
          <w:szCs w:val="22"/>
        </w:rPr>
        <w:t>CEO</w:t>
      </w:r>
      <w:r w:rsidRPr="001F086A">
        <w:rPr>
          <w:sz w:val="22"/>
          <w:szCs w:val="22"/>
        </w:rPr>
        <w:t xml:space="preserve"> </w:t>
      </w:r>
    </w:p>
    <w:p w14:paraId="62C5F5D7" w14:textId="77777777" w:rsidR="00AB3B03" w:rsidRPr="001F086A" w:rsidRDefault="00AB3B03" w:rsidP="00AB3B03">
      <w:pPr>
        <w:rPr>
          <w:b/>
          <w:sz w:val="22"/>
          <w:szCs w:val="22"/>
        </w:rPr>
      </w:pPr>
      <w:r w:rsidRPr="001F086A">
        <w:rPr>
          <w:b/>
          <w:sz w:val="22"/>
          <w:szCs w:val="22"/>
        </w:rPr>
        <w:t>Australian Government</w:t>
      </w:r>
      <w:r>
        <w:rPr>
          <w:b/>
          <w:sz w:val="22"/>
          <w:szCs w:val="22"/>
        </w:rPr>
        <w:t xml:space="preserve"> Ministers</w:t>
      </w:r>
    </w:p>
    <w:p w14:paraId="5F751C16" w14:textId="77777777" w:rsidR="00AB3B03" w:rsidRPr="001F086A" w:rsidRDefault="00AB3B03" w:rsidP="00AB3B03">
      <w:pPr>
        <w:rPr>
          <w:sz w:val="22"/>
          <w:szCs w:val="22"/>
        </w:rPr>
      </w:pPr>
      <w:r w:rsidRPr="001F086A">
        <w:rPr>
          <w:sz w:val="22"/>
          <w:szCs w:val="22"/>
        </w:rPr>
        <w:lastRenderedPageBreak/>
        <w:t>Senator the Hon Bridget McKenzie, Minister for Regional Services, Minister for Sport, Minister for Local Government and Decentralisation</w:t>
      </w:r>
      <w:r w:rsidRPr="001F086A" w:rsidDel="00886F86">
        <w:rPr>
          <w:sz w:val="22"/>
          <w:szCs w:val="22"/>
        </w:rPr>
        <w:t xml:space="preserve"> </w:t>
      </w:r>
    </w:p>
    <w:p w14:paraId="2AC34FCF" w14:textId="77777777" w:rsidR="00AB3B03" w:rsidRPr="001F086A" w:rsidRDefault="00AB3B03" w:rsidP="00AB3B03">
      <w:pPr>
        <w:rPr>
          <w:sz w:val="22"/>
          <w:szCs w:val="22"/>
        </w:rPr>
      </w:pPr>
      <w:r w:rsidRPr="001F086A">
        <w:rPr>
          <w:sz w:val="22"/>
          <w:szCs w:val="22"/>
        </w:rPr>
        <w:t xml:space="preserve">The Hon Greg Hunt MP, Minister for Health </w:t>
      </w:r>
    </w:p>
    <w:p w14:paraId="21D98D8B" w14:textId="38A55047" w:rsidR="00AB3B03" w:rsidRDefault="00AB3B03" w:rsidP="00AB3B03">
      <w:pPr>
        <w:rPr>
          <w:sz w:val="22"/>
          <w:szCs w:val="22"/>
        </w:rPr>
      </w:pPr>
      <w:r w:rsidRPr="001F086A">
        <w:rPr>
          <w:sz w:val="22"/>
          <w:szCs w:val="22"/>
        </w:rPr>
        <w:t>The Hon Dr David Gillespie</w:t>
      </w:r>
      <w:r w:rsidR="0073591A">
        <w:rPr>
          <w:sz w:val="22"/>
          <w:szCs w:val="22"/>
        </w:rPr>
        <w:t xml:space="preserve"> MP</w:t>
      </w:r>
      <w:r w:rsidRPr="001F086A">
        <w:rPr>
          <w:sz w:val="22"/>
          <w:szCs w:val="22"/>
        </w:rPr>
        <w:t>, former Assistant Minister for Health</w:t>
      </w:r>
    </w:p>
    <w:p w14:paraId="3217E311" w14:textId="165F55DB" w:rsidR="00AB3B03" w:rsidRPr="001F086A" w:rsidRDefault="0073591A" w:rsidP="00AB3B03">
      <w:pPr>
        <w:rPr>
          <w:b/>
          <w:sz w:val="22"/>
          <w:szCs w:val="22"/>
        </w:rPr>
      </w:pPr>
      <w:r>
        <w:rPr>
          <w:sz w:val="22"/>
          <w:szCs w:val="22"/>
        </w:rPr>
        <w:t xml:space="preserve">The </w:t>
      </w:r>
      <w:r w:rsidRPr="0073591A">
        <w:rPr>
          <w:sz w:val="22"/>
          <w:szCs w:val="22"/>
        </w:rPr>
        <w:t>Hon Dan Tehan MP</w:t>
      </w:r>
      <w:r w:rsidR="00AB3B03">
        <w:rPr>
          <w:sz w:val="22"/>
          <w:szCs w:val="22"/>
        </w:rPr>
        <w:t>, Minister for Education</w:t>
      </w:r>
    </w:p>
    <w:p w14:paraId="596EC749" w14:textId="77777777" w:rsidR="00AB3B03" w:rsidRPr="001F086A" w:rsidRDefault="00AB3B03" w:rsidP="003A328D">
      <w:pPr>
        <w:spacing w:after="0"/>
        <w:rPr>
          <w:b/>
          <w:sz w:val="22"/>
          <w:szCs w:val="22"/>
        </w:rPr>
      </w:pPr>
    </w:p>
    <w:p w14:paraId="09E019A2" w14:textId="77777777" w:rsidR="00AB3B03" w:rsidRPr="001F086A" w:rsidRDefault="00AB3B03" w:rsidP="00AB3B03">
      <w:pPr>
        <w:rPr>
          <w:b/>
          <w:sz w:val="22"/>
          <w:szCs w:val="22"/>
        </w:rPr>
      </w:pPr>
      <w:r w:rsidRPr="001F086A">
        <w:rPr>
          <w:b/>
          <w:sz w:val="22"/>
          <w:szCs w:val="22"/>
        </w:rPr>
        <w:t>Federal Parliament</w:t>
      </w:r>
    </w:p>
    <w:p w14:paraId="754414B8" w14:textId="77777777" w:rsidR="00AB3B03" w:rsidRDefault="00AB3B03" w:rsidP="00AB3B03">
      <w:pPr>
        <w:spacing w:after="0"/>
        <w:rPr>
          <w:i/>
          <w:color w:val="auto"/>
          <w:sz w:val="22"/>
          <w:szCs w:val="22"/>
          <w:lang w:eastAsia="en-US"/>
        </w:rPr>
      </w:pPr>
      <w:r w:rsidRPr="001F086A">
        <w:rPr>
          <w:color w:val="auto"/>
          <w:sz w:val="22"/>
          <w:szCs w:val="22"/>
          <w:lang w:eastAsia="en-US"/>
        </w:rPr>
        <w:t xml:space="preserve">Standing Committee on Community Affairs – </w:t>
      </w:r>
      <w:r w:rsidRPr="001F086A">
        <w:rPr>
          <w:i/>
          <w:color w:val="auto"/>
          <w:sz w:val="22"/>
          <w:szCs w:val="22"/>
          <w:lang w:eastAsia="en-US"/>
        </w:rPr>
        <w:t>Inquiry into the accessibility and quality of mental health services in rural and remote Australia</w:t>
      </w:r>
    </w:p>
    <w:p w14:paraId="4FDBD1E0" w14:textId="77777777" w:rsidR="00AB3B03" w:rsidRPr="001F086A" w:rsidRDefault="00AB3B03" w:rsidP="00AB3B03">
      <w:pPr>
        <w:rPr>
          <w:sz w:val="22"/>
          <w:szCs w:val="22"/>
        </w:rPr>
      </w:pPr>
    </w:p>
    <w:p w14:paraId="3F0F621B" w14:textId="77777777" w:rsidR="00AB3B03" w:rsidRPr="001F086A" w:rsidRDefault="00AB3B03" w:rsidP="00AB3B03">
      <w:pPr>
        <w:rPr>
          <w:b/>
          <w:sz w:val="22"/>
          <w:szCs w:val="22"/>
        </w:rPr>
      </w:pPr>
      <w:r w:rsidRPr="001F086A">
        <w:rPr>
          <w:b/>
          <w:sz w:val="22"/>
          <w:szCs w:val="22"/>
        </w:rPr>
        <w:t>Commonwealth Department of Health</w:t>
      </w:r>
    </w:p>
    <w:p w14:paraId="4C337695" w14:textId="77777777" w:rsidR="00AB3B03" w:rsidRPr="001F086A" w:rsidRDefault="00AB3B03" w:rsidP="00AB3B03">
      <w:pPr>
        <w:rPr>
          <w:sz w:val="22"/>
          <w:szCs w:val="22"/>
        </w:rPr>
      </w:pPr>
      <w:r w:rsidRPr="001F086A">
        <w:rPr>
          <w:sz w:val="22"/>
          <w:szCs w:val="22"/>
        </w:rPr>
        <w:t xml:space="preserve">Senator the Hon Bridget McKenzie, Minister for Rural Health </w:t>
      </w:r>
    </w:p>
    <w:p w14:paraId="6D59049F" w14:textId="77777777" w:rsidR="00AB3B03" w:rsidRPr="001F086A" w:rsidRDefault="00AB3B03" w:rsidP="00AB3B03">
      <w:pPr>
        <w:rPr>
          <w:sz w:val="22"/>
          <w:szCs w:val="22"/>
        </w:rPr>
      </w:pPr>
      <w:r w:rsidRPr="001F086A">
        <w:rPr>
          <w:sz w:val="22"/>
          <w:szCs w:val="22"/>
        </w:rPr>
        <w:t xml:space="preserve">The Hon Greg Hunt MP, Minister for Health </w:t>
      </w:r>
    </w:p>
    <w:p w14:paraId="0B134771" w14:textId="1FDF893E" w:rsidR="00AB3B03" w:rsidRPr="001F086A" w:rsidRDefault="0073591A" w:rsidP="00AB3B03">
      <w:pPr>
        <w:rPr>
          <w:sz w:val="22"/>
          <w:szCs w:val="22"/>
        </w:rPr>
      </w:pPr>
      <w:r>
        <w:rPr>
          <w:sz w:val="22"/>
          <w:szCs w:val="22"/>
        </w:rPr>
        <w:t xml:space="preserve">The </w:t>
      </w:r>
      <w:r w:rsidRPr="0073591A">
        <w:rPr>
          <w:sz w:val="22"/>
          <w:szCs w:val="22"/>
        </w:rPr>
        <w:t>Hon Dr David Gillespie MP</w:t>
      </w:r>
      <w:r w:rsidR="00AB3B03" w:rsidRPr="001F086A">
        <w:rPr>
          <w:sz w:val="22"/>
          <w:szCs w:val="22"/>
        </w:rPr>
        <w:t xml:space="preserve">, </w:t>
      </w:r>
      <w:r w:rsidR="00D65E50">
        <w:rPr>
          <w:sz w:val="22"/>
          <w:szCs w:val="22"/>
        </w:rPr>
        <w:t>former</w:t>
      </w:r>
      <w:r w:rsidR="00D65E50" w:rsidRPr="001F086A">
        <w:rPr>
          <w:sz w:val="22"/>
          <w:szCs w:val="22"/>
        </w:rPr>
        <w:t xml:space="preserve"> </w:t>
      </w:r>
      <w:r w:rsidR="00AB3B03" w:rsidRPr="001F086A">
        <w:rPr>
          <w:sz w:val="22"/>
          <w:szCs w:val="22"/>
        </w:rPr>
        <w:t>Assistant Minister for Rural Health</w:t>
      </w:r>
    </w:p>
    <w:p w14:paraId="7DA8814E" w14:textId="77777777" w:rsidR="00AB3B03" w:rsidRDefault="00AB3B03" w:rsidP="00AB3B03">
      <w:pPr>
        <w:rPr>
          <w:sz w:val="22"/>
          <w:szCs w:val="22"/>
        </w:rPr>
      </w:pPr>
      <w:r w:rsidRPr="001F086A">
        <w:rPr>
          <w:sz w:val="22"/>
          <w:szCs w:val="22"/>
        </w:rPr>
        <w:t xml:space="preserve">Ms Glenys Beauchamp PSM, Secretary </w:t>
      </w:r>
    </w:p>
    <w:p w14:paraId="44758393" w14:textId="77777777" w:rsidR="00AB3B03" w:rsidRDefault="00AB3B03" w:rsidP="00AB3B03">
      <w:pPr>
        <w:rPr>
          <w:sz w:val="22"/>
          <w:szCs w:val="22"/>
        </w:rPr>
      </w:pPr>
      <w:r w:rsidRPr="001F086A">
        <w:rPr>
          <w:sz w:val="22"/>
          <w:szCs w:val="22"/>
        </w:rPr>
        <w:t xml:space="preserve">Professor Brendan Murphy, Chief Medical Officer </w:t>
      </w:r>
    </w:p>
    <w:p w14:paraId="6B456A27" w14:textId="77777777" w:rsidR="00AB3B03" w:rsidRPr="001F086A" w:rsidRDefault="00AB3B03" w:rsidP="00AB3B03">
      <w:pPr>
        <w:rPr>
          <w:sz w:val="22"/>
          <w:szCs w:val="22"/>
        </w:rPr>
      </w:pPr>
      <w:r w:rsidRPr="00282EF1">
        <w:rPr>
          <w:color w:val="auto"/>
          <w:sz w:val="22"/>
          <w:szCs w:val="22"/>
        </w:rPr>
        <w:t>A/Professor Debra Thoms</w:t>
      </w:r>
      <w:r w:rsidRPr="00282EF1">
        <w:rPr>
          <w:sz w:val="22"/>
          <w:szCs w:val="22"/>
        </w:rPr>
        <w:t>,</w:t>
      </w:r>
      <w:r>
        <w:rPr>
          <w:sz w:val="22"/>
          <w:szCs w:val="22"/>
        </w:rPr>
        <w:t xml:space="preserve"> Chief Nursing and Midwifery Officer</w:t>
      </w:r>
    </w:p>
    <w:p w14:paraId="61064C82" w14:textId="77777777" w:rsidR="00AB3B03" w:rsidRPr="001F086A" w:rsidRDefault="00AB3B03" w:rsidP="00AB3B03">
      <w:pPr>
        <w:rPr>
          <w:sz w:val="22"/>
          <w:szCs w:val="22"/>
        </w:rPr>
      </w:pPr>
      <w:r w:rsidRPr="001F086A">
        <w:rPr>
          <w:sz w:val="22"/>
          <w:szCs w:val="22"/>
        </w:rPr>
        <w:t>Mr David Hallinan, First Assistant Secretary, Health Workforce Division</w:t>
      </w:r>
    </w:p>
    <w:p w14:paraId="49B1F842" w14:textId="77777777" w:rsidR="00AB3B03" w:rsidRPr="001F086A" w:rsidRDefault="00AB3B03" w:rsidP="00AB3B03">
      <w:pPr>
        <w:rPr>
          <w:sz w:val="22"/>
          <w:szCs w:val="22"/>
        </w:rPr>
      </w:pPr>
      <w:r w:rsidRPr="001F086A">
        <w:rPr>
          <w:sz w:val="22"/>
          <w:szCs w:val="22"/>
        </w:rPr>
        <w:t>Ms Chris Jeacle, Assistant Secretary, Rural Access Branch</w:t>
      </w:r>
    </w:p>
    <w:p w14:paraId="4B8DDE6F" w14:textId="77777777" w:rsidR="00AB3B03" w:rsidRDefault="00AB3B03" w:rsidP="00AB3B03">
      <w:pPr>
        <w:rPr>
          <w:sz w:val="22"/>
          <w:szCs w:val="22"/>
        </w:rPr>
      </w:pPr>
      <w:r w:rsidRPr="001F086A">
        <w:rPr>
          <w:sz w:val="22"/>
          <w:szCs w:val="22"/>
        </w:rPr>
        <w:t>Ms Fay Holden, Assistant Secretary, Health Training Branch</w:t>
      </w:r>
    </w:p>
    <w:p w14:paraId="1C9B15BA" w14:textId="77777777" w:rsidR="00AB3B03" w:rsidRPr="001F086A" w:rsidRDefault="00AB3B03" w:rsidP="00AB3B03">
      <w:pPr>
        <w:rPr>
          <w:sz w:val="22"/>
          <w:szCs w:val="22"/>
        </w:rPr>
      </w:pPr>
      <w:r w:rsidRPr="00282EF1">
        <w:rPr>
          <w:color w:val="auto"/>
          <w:sz w:val="22"/>
          <w:szCs w:val="22"/>
        </w:rPr>
        <w:t>Ms Lynn Gillam</w:t>
      </w:r>
      <w:r w:rsidRPr="00282EF1">
        <w:rPr>
          <w:sz w:val="22"/>
          <w:szCs w:val="22"/>
        </w:rPr>
        <w:t xml:space="preserve">, </w:t>
      </w:r>
      <w:r>
        <w:rPr>
          <w:sz w:val="22"/>
          <w:szCs w:val="22"/>
        </w:rPr>
        <w:t>First Assistant Secretary, Health Workforce Reform Branch</w:t>
      </w:r>
    </w:p>
    <w:p w14:paraId="049D4C67" w14:textId="77777777" w:rsidR="00AB3B03" w:rsidRPr="001F086A" w:rsidRDefault="00AB3B03" w:rsidP="00AB3B03">
      <w:pPr>
        <w:rPr>
          <w:sz w:val="22"/>
          <w:szCs w:val="22"/>
        </w:rPr>
      </w:pPr>
      <w:r w:rsidRPr="001F086A">
        <w:rPr>
          <w:sz w:val="22"/>
          <w:szCs w:val="22"/>
        </w:rPr>
        <w:t>Ms Maria Jolly, First Assistant Secretary, Indigenous Health Division</w:t>
      </w:r>
    </w:p>
    <w:p w14:paraId="2188B801" w14:textId="77777777" w:rsidR="00AB3B03" w:rsidRPr="001F086A" w:rsidRDefault="00AB3B03" w:rsidP="00AB3B03">
      <w:pPr>
        <w:rPr>
          <w:sz w:val="22"/>
          <w:szCs w:val="22"/>
        </w:rPr>
      </w:pPr>
      <w:r w:rsidRPr="001F086A">
        <w:rPr>
          <w:sz w:val="22"/>
          <w:szCs w:val="22"/>
        </w:rPr>
        <w:t>Mr Chris Bedford, Assistant Secretary, Primary Health Networks Branch</w:t>
      </w:r>
    </w:p>
    <w:p w14:paraId="1507B4C4" w14:textId="77777777" w:rsidR="00AB3B03" w:rsidRPr="001F086A" w:rsidRDefault="00AB3B03" w:rsidP="00AB3B03">
      <w:pPr>
        <w:rPr>
          <w:sz w:val="22"/>
          <w:szCs w:val="22"/>
        </w:rPr>
      </w:pPr>
      <w:r w:rsidRPr="001F086A">
        <w:rPr>
          <w:sz w:val="22"/>
          <w:szCs w:val="22"/>
        </w:rPr>
        <w:t>Mr Mark Cormack, Previous CEO, Health Workforce Australia</w:t>
      </w:r>
    </w:p>
    <w:p w14:paraId="63AE71BB" w14:textId="77777777" w:rsidR="00AB3B03" w:rsidRPr="001F086A" w:rsidRDefault="00AB3B03" w:rsidP="00AB3B03">
      <w:pPr>
        <w:rPr>
          <w:sz w:val="22"/>
          <w:szCs w:val="22"/>
        </w:rPr>
      </w:pPr>
      <w:r w:rsidRPr="001F086A">
        <w:rPr>
          <w:sz w:val="22"/>
          <w:szCs w:val="22"/>
        </w:rPr>
        <w:t>A/Professor Andrew Singer, Principal Medical Advisor, Health Workforce Division</w:t>
      </w:r>
    </w:p>
    <w:p w14:paraId="364E0B6B" w14:textId="77777777" w:rsidR="00AB3B03" w:rsidRPr="001F086A" w:rsidRDefault="00AB3B03" w:rsidP="00AB3B03">
      <w:pPr>
        <w:rPr>
          <w:sz w:val="22"/>
          <w:szCs w:val="22"/>
        </w:rPr>
      </w:pPr>
      <w:r w:rsidRPr="001F086A">
        <w:rPr>
          <w:sz w:val="22"/>
          <w:szCs w:val="22"/>
        </w:rPr>
        <w:t>A/Professor Susan Wearne, Senior Medical Advisor, Health Workforce Division</w:t>
      </w:r>
    </w:p>
    <w:p w14:paraId="6B18E4B4" w14:textId="77777777" w:rsidR="00AB3B03" w:rsidRPr="001F086A" w:rsidRDefault="00AB3B03" w:rsidP="00AB3B03">
      <w:pPr>
        <w:rPr>
          <w:sz w:val="22"/>
          <w:szCs w:val="22"/>
        </w:rPr>
      </w:pPr>
      <w:r w:rsidRPr="001F086A">
        <w:rPr>
          <w:sz w:val="22"/>
          <w:szCs w:val="22"/>
        </w:rPr>
        <w:t xml:space="preserve">National Mental Health Commission - Ms Maureen Lewis, Deputy </w:t>
      </w:r>
      <w:r>
        <w:rPr>
          <w:sz w:val="22"/>
          <w:szCs w:val="22"/>
        </w:rPr>
        <w:t>CEO</w:t>
      </w:r>
      <w:r w:rsidRPr="001F086A">
        <w:rPr>
          <w:sz w:val="22"/>
          <w:szCs w:val="22"/>
        </w:rPr>
        <w:t>, and Ms Lucinda Brogden, Commissioner</w:t>
      </w:r>
    </w:p>
    <w:p w14:paraId="350ACF9E" w14:textId="77777777" w:rsidR="00AB3B03" w:rsidRPr="001F086A" w:rsidRDefault="00AB3B03" w:rsidP="00AB3B03">
      <w:pPr>
        <w:rPr>
          <w:sz w:val="22"/>
          <w:szCs w:val="22"/>
        </w:rPr>
      </w:pPr>
      <w:r w:rsidRPr="001F086A">
        <w:rPr>
          <w:sz w:val="22"/>
          <w:szCs w:val="22"/>
        </w:rPr>
        <w:t>Dr Lucas De Toca, Principal Medical Advisor, Office of Health Protection</w:t>
      </w:r>
    </w:p>
    <w:p w14:paraId="7ACBAE8C" w14:textId="77777777" w:rsidR="00AB3B03" w:rsidRPr="001F086A" w:rsidRDefault="00AB3B03" w:rsidP="00AB3B03">
      <w:pPr>
        <w:rPr>
          <w:sz w:val="22"/>
          <w:szCs w:val="22"/>
        </w:rPr>
      </w:pPr>
      <w:r w:rsidRPr="001F086A">
        <w:rPr>
          <w:sz w:val="22"/>
          <w:szCs w:val="22"/>
        </w:rPr>
        <w:t>Dr Chris Carslile, Assistant Secretary, Office of Health Protection</w:t>
      </w:r>
    </w:p>
    <w:p w14:paraId="72F41C01" w14:textId="22760C42" w:rsidR="003A328D" w:rsidRDefault="003A328D">
      <w:pPr>
        <w:spacing w:after="200" w:line="276" w:lineRule="auto"/>
        <w:rPr>
          <w:b/>
          <w:sz w:val="22"/>
          <w:szCs w:val="22"/>
        </w:rPr>
      </w:pPr>
      <w:r>
        <w:rPr>
          <w:b/>
          <w:sz w:val="22"/>
          <w:szCs w:val="22"/>
        </w:rPr>
        <w:br w:type="page"/>
      </w:r>
    </w:p>
    <w:p w14:paraId="19E348FA" w14:textId="77777777" w:rsidR="00AB3B03" w:rsidRPr="001F086A" w:rsidRDefault="00AB3B03" w:rsidP="00AB3B03">
      <w:pPr>
        <w:rPr>
          <w:sz w:val="22"/>
          <w:szCs w:val="22"/>
        </w:rPr>
      </w:pPr>
      <w:r w:rsidRPr="001F086A">
        <w:rPr>
          <w:b/>
          <w:sz w:val="22"/>
          <w:szCs w:val="22"/>
        </w:rPr>
        <w:lastRenderedPageBreak/>
        <w:t>Australian Capital Territory</w:t>
      </w:r>
    </w:p>
    <w:p w14:paraId="3F7366FA" w14:textId="77777777" w:rsidR="00AB3B03" w:rsidRPr="001F086A" w:rsidRDefault="00AB3B03" w:rsidP="00AB3B03">
      <w:pPr>
        <w:rPr>
          <w:sz w:val="22"/>
          <w:szCs w:val="22"/>
        </w:rPr>
      </w:pPr>
      <w:r w:rsidRPr="001F086A">
        <w:rPr>
          <w:sz w:val="22"/>
          <w:szCs w:val="22"/>
        </w:rPr>
        <w:t xml:space="preserve">The Hon Meegan Fitzharris, </w:t>
      </w:r>
      <w:r w:rsidRPr="001F086A">
        <w:rPr>
          <w:color w:val="1A1A1A"/>
          <w:sz w:val="22"/>
          <w:szCs w:val="22"/>
        </w:rPr>
        <w:t>ACT Minister for Health and Wellbeing, Higher Education, Medical and Health Research, Transport and Vocational Education and Skills</w:t>
      </w:r>
    </w:p>
    <w:p w14:paraId="49425B96" w14:textId="21172C8E" w:rsidR="00AB3B03" w:rsidRPr="001F086A" w:rsidRDefault="00AB3B03" w:rsidP="00AB3B03">
      <w:pPr>
        <w:rPr>
          <w:sz w:val="22"/>
          <w:szCs w:val="22"/>
        </w:rPr>
      </w:pPr>
      <w:r w:rsidRPr="001F086A">
        <w:rPr>
          <w:sz w:val="22"/>
          <w:szCs w:val="22"/>
        </w:rPr>
        <w:t xml:space="preserve">Aspen Medical - Mr Andrew Parnell, Government and Strategic Relationship Director </w:t>
      </w:r>
    </w:p>
    <w:p w14:paraId="11C0705F" w14:textId="77777777" w:rsidR="00AB3B03" w:rsidRPr="001F086A" w:rsidRDefault="00AB3B03" w:rsidP="00AB3B03">
      <w:pPr>
        <w:rPr>
          <w:sz w:val="22"/>
          <w:szCs w:val="22"/>
        </w:rPr>
      </w:pPr>
      <w:r w:rsidRPr="001F086A">
        <w:rPr>
          <w:sz w:val="22"/>
          <w:szCs w:val="22"/>
        </w:rPr>
        <w:t>National Health Co-op - Mr Blake Wilson</w:t>
      </w:r>
      <w:r>
        <w:rPr>
          <w:sz w:val="22"/>
          <w:szCs w:val="22"/>
        </w:rPr>
        <w:t>,</w:t>
      </w:r>
      <w:r w:rsidRPr="001F086A">
        <w:rPr>
          <w:sz w:val="22"/>
          <w:szCs w:val="22"/>
        </w:rPr>
        <w:t xml:space="preserve"> General Manager; Adrian Watts</w:t>
      </w:r>
      <w:r>
        <w:rPr>
          <w:sz w:val="22"/>
          <w:szCs w:val="22"/>
        </w:rPr>
        <w:t>,</w:t>
      </w:r>
      <w:r w:rsidRPr="001F086A">
        <w:rPr>
          <w:sz w:val="22"/>
          <w:szCs w:val="22"/>
        </w:rPr>
        <w:t xml:space="preserve"> CEO</w:t>
      </w:r>
    </w:p>
    <w:p w14:paraId="1EA3AF0D" w14:textId="77777777" w:rsidR="00AB3B03" w:rsidRDefault="00AB3B03" w:rsidP="00AB3B03">
      <w:pPr>
        <w:rPr>
          <w:b/>
          <w:sz w:val="22"/>
          <w:szCs w:val="22"/>
        </w:rPr>
      </w:pPr>
    </w:p>
    <w:p w14:paraId="087F4497" w14:textId="77777777" w:rsidR="00AB3B03" w:rsidRPr="001F086A" w:rsidRDefault="00AB3B03" w:rsidP="00AB3B03">
      <w:pPr>
        <w:rPr>
          <w:b/>
          <w:sz w:val="22"/>
          <w:szCs w:val="22"/>
        </w:rPr>
      </w:pPr>
      <w:r w:rsidRPr="001F086A">
        <w:rPr>
          <w:b/>
          <w:sz w:val="22"/>
          <w:szCs w:val="22"/>
        </w:rPr>
        <w:t xml:space="preserve">Northern Territory </w:t>
      </w:r>
    </w:p>
    <w:p w14:paraId="1577178B" w14:textId="77777777" w:rsidR="00AB3B03" w:rsidRPr="001F086A" w:rsidRDefault="00AB3B03" w:rsidP="00AB3B03">
      <w:pPr>
        <w:rPr>
          <w:sz w:val="22"/>
          <w:szCs w:val="22"/>
        </w:rPr>
      </w:pPr>
      <w:r w:rsidRPr="001F086A">
        <w:rPr>
          <w:sz w:val="22"/>
          <w:szCs w:val="22"/>
        </w:rPr>
        <w:t>The Hon Natasha Fyles, Attorney-General and Minister for Justice; Minister for Health</w:t>
      </w:r>
    </w:p>
    <w:p w14:paraId="14CEFC4D" w14:textId="77777777" w:rsidR="001A0F2A" w:rsidRDefault="008B639F" w:rsidP="008B639F">
      <w:pPr>
        <w:rPr>
          <w:sz w:val="22"/>
          <w:szCs w:val="22"/>
        </w:rPr>
      </w:pPr>
      <w:r w:rsidRPr="001F086A">
        <w:rPr>
          <w:sz w:val="22"/>
          <w:szCs w:val="22"/>
        </w:rPr>
        <w:t>FCD Health – Ms Robyn Cahill, CEO</w:t>
      </w:r>
    </w:p>
    <w:p w14:paraId="63B1D06A" w14:textId="30E823E3" w:rsidR="008B639F" w:rsidRDefault="008B639F" w:rsidP="008B639F">
      <w:pPr>
        <w:rPr>
          <w:sz w:val="22"/>
          <w:szCs w:val="22"/>
        </w:rPr>
      </w:pPr>
      <w:r>
        <w:rPr>
          <w:sz w:val="22"/>
          <w:szCs w:val="22"/>
        </w:rPr>
        <w:t>CAHS – Dr Samuel Goodwin, Executive Director Medical and Clinical Services</w:t>
      </w:r>
    </w:p>
    <w:p w14:paraId="3795666C" w14:textId="6CEB33E3" w:rsidR="00AB3B03" w:rsidRPr="001F086A" w:rsidRDefault="00AB3B03" w:rsidP="00AB3B03">
      <w:pPr>
        <w:rPr>
          <w:sz w:val="22"/>
          <w:szCs w:val="22"/>
        </w:rPr>
      </w:pPr>
      <w:r w:rsidRPr="001F086A">
        <w:rPr>
          <w:sz w:val="22"/>
          <w:szCs w:val="22"/>
        </w:rPr>
        <w:t>Northern Territory General Practice Education (NTGPE)</w:t>
      </w:r>
      <w:r w:rsidR="001A0F2A">
        <w:rPr>
          <w:sz w:val="22"/>
          <w:szCs w:val="22"/>
        </w:rPr>
        <w:t xml:space="preserve"> -</w:t>
      </w:r>
      <w:r>
        <w:rPr>
          <w:sz w:val="22"/>
          <w:szCs w:val="22"/>
        </w:rPr>
        <w:t xml:space="preserve"> Mr Stephen Pincus, CEO</w:t>
      </w:r>
    </w:p>
    <w:p w14:paraId="798716FF" w14:textId="77777777" w:rsidR="00AB3B03" w:rsidRPr="001F086A" w:rsidRDefault="00AB3B03" w:rsidP="00AB3B03">
      <w:pPr>
        <w:rPr>
          <w:sz w:val="22"/>
          <w:szCs w:val="22"/>
        </w:rPr>
      </w:pPr>
      <w:r w:rsidRPr="001F086A">
        <w:rPr>
          <w:sz w:val="22"/>
          <w:szCs w:val="22"/>
        </w:rPr>
        <w:t>Northern Territory Medical Program – Prof John Wakerman, Associate Dean</w:t>
      </w:r>
    </w:p>
    <w:p w14:paraId="4E8A25B4" w14:textId="77777777" w:rsidR="008B639F" w:rsidRDefault="008B639F" w:rsidP="008B639F">
      <w:pPr>
        <w:rPr>
          <w:sz w:val="22"/>
          <w:szCs w:val="22"/>
        </w:rPr>
      </w:pPr>
      <w:r>
        <w:rPr>
          <w:sz w:val="22"/>
          <w:szCs w:val="22"/>
        </w:rPr>
        <w:t>Northern Territory Primary Health Network – Ms Nicki Herriot, CEO</w:t>
      </w:r>
    </w:p>
    <w:p w14:paraId="24D547FA" w14:textId="51BBFCE9" w:rsidR="00AB3B03" w:rsidRDefault="00AB3B03" w:rsidP="00AB3B03">
      <w:pPr>
        <w:rPr>
          <w:sz w:val="22"/>
          <w:szCs w:val="22"/>
        </w:rPr>
      </w:pPr>
      <w:r>
        <w:rPr>
          <w:sz w:val="22"/>
          <w:szCs w:val="22"/>
        </w:rPr>
        <w:t xml:space="preserve">Territory Health Services </w:t>
      </w:r>
      <w:r w:rsidR="001A0F2A">
        <w:rPr>
          <w:sz w:val="22"/>
          <w:szCs w:val="22"/>
        </w:rPr>
        <w:t>– Dr Hugh Heggie,</w:t>
      </w:r>
      <w:r>
        <w:rPr>
          <w:sz w:val="22"/>
          <w:szCs w:val="22"/>
        </w:rPr>
        <w:t xml:space="preserve"> NT Chief Health Officer and Executive Director Public Health and Clinical Excellence</w:t>
      </w:r>
    </w:p>
    <w:p w14:paraId="253716A4" w14:textId="77777777" w:rsidR="00AB3B03" w:rsidRPr="001F086A" w:rsidRDefault="00AB3B03" w:rsidP="00AB3B03">
      <w:pPr>
        <w:contextualSpacing/>
        <w:rPr>
          <w:b/>
          <w:sz w:val="22"/>
          <w:szCs w:val="22"/>
        </w:rPr>
      </w:pPr>
    </w:p>
    <w:p w14:paraId="4D6C5CBB" w14:textId="77777777" w:rsidR="00AB3B03" w:rsidRPr="001F086A" w:rsidRDefault="00AB3B03" w:rsidP="00AB3B03">
      <w:pPr>
        <w:rPr>
          <w:b/>
          <w:sz w:val="22"/>
          <w:szCs w:val="22"/>
        </w:rPr>
      </w:pPr>
      <w:r w:rsidRPr="001F086A">
        <w:rPr>
          <w:b/>
          <w:sz w:val="22"/>
          <w:szCs w:val="22"/>
        </w:rPr>
        <w:t xml:space="preserve">Western Australia </w:t>
      </w:r>
    </w:p>
    <w:p w14:paraId="512E52E4" w14:textId="12F61AFF" w:rsidR="00AB3B03" w:rsidRPr="001F086A" w:rsidRDefault="00AB3B03" w:rsidP="00AB3B03">
      <w:pPr>
        <w:rPr>
          <w:sz w:val="22"/>
          <w:szCs w:val="22"/>
        </w:rPr>
      </w:pPr>
      <w:r w:rsidRPr="001F086A">
        <w:rPr>
          <w:sz w:val="22"/>
          <w:szCs w:val="22"/>
        </w:rPr>
        <w:t>Office of the Minister for Health</w:t>
      </w:r>
      <w:r w:rsidR="001A0F2A">
        <w:rPr>
          <w:sz w:val="22"/>
          <w:szCs w:val="22"/>
        </w:rPr>
        <w:t xml:space="preserve"> -</w:t>
      </w:r>
      <w:r w:rsidRPr="001F086A">
        <w:rPr>
          <w:sz w:val="22"/>
          <w:szCs w:val="22"/>
        </w:rPr>
        <w:t xml:space="preserve"> Neil Fergus, Chief of Staff and Julie Armstrong, Senior Policy Advisor</w:t>
      </w:r>
    </w:p>
    <w:p w14:paraId="792ED050" w14:textId="597080A6" w:rsidR="00AB3B03" w:rsidRDefault="00AB3B03" w:rsidP="00AB3B03">
      <w:pPr>
        <w:rPr>
          <w:sz w:val="22"/>
          <w:szCs w:val="22"/>
        </w:rPr>
      </w:pPr>
      <w:r w:rsidRPr="001F086A">
        <w:rPr>
          <w:sz w:val="22"/>
          <w:szCs w:val="22"/>
        </w:rPr>
        <w:t>WA Department of Health - Dr DJ Russell-Weisz</w:t>
      </w:r>
      <w:r w:rsidR="001A0F2A">
        <w:rPr>
          <w:sz w:val="22"/>
          <w:szCs w:val="22"/>
        </w:rPr>
        <w:t>,</w:t>
      </w:r>
      <w:r w:rsidRPr="001F086A">
        <w:rPr>
          <w:sz w:val="22"/>
          <w:szCs w:val="22"/>
        </w:rPr>
        <w:t xml:space="preserve"> Director General </w:t>
      </w:r>
    </w:p>
    <w:p w14:paraId="13FA84F3" w14:textId="77777777" w:rsidR="00AB3B03" w:rsidRPr="001F086A" w:rsidRDefault="00AB3B03" w:rsidP="00AB3B03">
      <w:pPr>
        <w:rPr>
          <w:sz w:val="22"/>
          <w:szCs w:val="22"/>
        </w:rPr>
      </w:pPr>
      <w:r>
        <w:rPr>
          <w:sz w:val="22"/>
          <w:szCs w:val="22"/>
        </w:rPr>
        <w:t xml:space="preserve">WA Department of Health –  Dr James Williamson, A/g Chief </w:t>
      </w:r>
      <w:r w:rsidR="008B639F">
        <w:rPr>
          <w:sz w:val="22"/>
          <w:szCs w:val="22"/>
        </w:rPr>
        <w:t xml:space="preserve">Medical Officer, Dr Paul Myhill, </w:t>
      </w:r>
      <w:r>
        <w:rPr>
          <w:sz w:val="22"/>
          <w:szCs w:val="22"/>
        </w:rPr>
        <w:t>Senior Medical Advisor, Medical Workforce and Strategic Planning</w:t>
      </w:r>
    </w:p>
    <w:p w14:paraId="0CCB29BC" w14:textId="77777777" w:rsidR="00AB3B03" w:rsidRPr="001F086A" w:rsidRDefault="00AB3B03" w:rsidP="00AB3B03">
      <w:pPr>
        <w:rPr>
          <w:sz w:val="22"/>
          <w:szCs w:val="22"/>
        </w:rPr>
      </w:pPr>
      <w:r w:rsidRPr="001F086A">
        <w:rPr>
          <w:sz w:val="22"/>
          <w:szCs w:val="22"/>
        </w:rPr>
        <w:t>WA Country Health Service - Mr Jeff Moffet, CEO, Dr Tony Robins, EDMS</w:t>
      </w:r>
      <w:r>
        <w:rPr>
          <w:sz w:val="22"/>
          <w:szCs w:val="22"/>
        </w:rPr>
        <w:t>,</w:t>
      </w:r>
      <w:r w:rsidRPr="00261F2E">
        <w:rPr>
          <w:sz w:val="22"/>
          <w:szCs w:val="22"/>
        </w:rPr>
        <w:t xml:space="preserve"> </w:t>
      </w:r>
      <w:r w:rsidRPr="001F086A">
        <w:rPr>
          <w:sz w:val="22"/>
          <w:szCs w:val="22"/>
        </w:rPr>
        <w:t>Dr David Gaskell, DMS Kimberley Region</w:t>
      </w:r>
      <w:r>
        <w:rPr>
          <w:sz w:val="22"/>
          <w:szCs w:val="22"/>
        </w:rPr>
        <w:t xml:space="preserve">, </w:t>
      </w:r>
      <w:r w:rsidRPr="001F086A">
        <w:rPr>
          <w:sz w:val="22"/>
          <w:szCs w:val="22"/>
        </w:rPr>
        <w:t>Dr David Oldham, Director of Postgraduate Medical Education</w:t>
      </w:r>
    </w:p>
    <w:p w14:paraId="690CC166" w14:textId="77777777" w:rsidR="008B639F" w:rsidRPr="001F086A" w:rsidRDefault="008B639F" w:rsidP="008B639F">
      <w:pPr>
        <w:rPr>
          <w:sz w:val="22"/>
          <w:szCs w:val="22"/>
        </w:rPr>
      </w:pPr>
      <w:r w:rsidRPr="001F086A">
        <w:rPr>
          <w:sz w:val="22"/>
          <w:szCs w:val="22"/>
        </w:rPr>
        <w:t>Broome Aboriginal Medical Service – Dr David Atkinson and staff</w:t>
      </w:r>
    </w:p>
    <w:p w14:paraId="2964576C" w14:textId="77777777" w:rsidR="008B639F" w:rsidRPr="001F086A" w:rsidRDefault="008B639F" w:rsidP="008B639F">
      <w:pPr>
        <w:rPr>
          <w:sz w:val="22"/>
          <w:szCs w:val="22"/>
        </w:rPr>
      </w:pPr>
      <w:r w:rsidRPr="001F086A">
        <w:rPr>
          <w:sz w:val="22"/>
          <w:szCs w:val="22"/>
        </w:rPr>
        <w:t>Broome Health Campus - Dr Sue Phillips, Senior Medical Officer</w:t>
      </w:r>
    </w:p>
    <w:p w14:paraId="3FEFAA58" w14:textId="1399D9F3" w:rsidR="008B639F" w:rsidRPr="001F086A" w:rsidRDefault="008B639F" w:rsidP="003A328D">
      <w:pPr>
        <w:rPr>
          <w:sz w:val="22"/>
          <w:szCs w:val="22"/>
        </w:rPr>
      </w:pPr>
      <w:r w:rsidRPr="001F086A">
        <w:rPr>
          <w:sz w:val="22"/>
          <w:szCs w:val="22"/>
        </w:rPr>
        <w:t xml:space="preserve">Broome Regional Hospital Junior Doctors </w:t>
      </w:r>
      <w:r>
        <w:rPr>
          <w:sz w:val="22"/>
          <w:szCs w:val="22"/>
        </w:rPr>
        <w:t>–</w:t>
      </w:r>
      <w:r w:rsidRPr="001F086A">
        <w:rPr>
          <w:sz w:val="22"/>
          <w:szCs w:val="22"/>
        </w:rPr>
        <w:t xml:space="preserve"> Meeting</w:t>
      </w:r>
    </w:p>
    <w:p w14:paraId="6866C2BD" w14:textId="77777777" w:rsidR="008B639F" w:rsidRPr="001F086A" w:rsidRDefault="008B639F" w:rsidP="008B639F">
      <w:pPr>
        <w:rPr>
          <w:sz w:val="22"/>
          <w:szCs w:val="22"/>
        </w:rPr>
      </w:pPr>
      <w:r w:rsidRPr="001F086A">
        <w:rPr>
          <w:sz w:val="22"/>
          <w:szCs w:val="22"/>
        </w:rPr>
        <w:t xml:space="preserve">Curtin Medical School - Professor William Hart, Dean of Medicine </w:t>
      </w:r>
    </w:p>
    <w:p w14:paraId="4949C585" w14:textId="77777777" w:rsidR="008B639F" w:rsidRPr="001F086A" w:rsidRDefault="008B639F" w:rsidP="008B639F">
      <w:pPr>
        <w:rPr>
          <w:sz w:val="22"/>
          <w:szCs w:val="22"/>
        </w:rPr>
      </w:pPr>
      <w:r w:rsidRPr="001F086A">
        <w:rPr>
          <w:sz w:val="22"/>
          <w:szCs w:val="22"/>
        </w:rPr>
        <w:t>Fitzroy Crossing Hospital and Renal Dialysis Unit - staff</w:t>
      </w:r>
    </w:p>
    <w:p w14:paraId="2E2B58A2" w14:textId="77777777" w:rsidR="008B639F" w:rsidRPr="001F086A" w:rsidRDefault="008B639F" w:rsidP="008B639F">
      <w:pPr>
        <w:rPr>
          <w:sz w:val="22"/>
          <w:szCs w:val="22"/>
        </w:rPr>
      </w:pPr>
      <w:r w:rsidRPr="001F086A">
        <w:rPr>
          <w:sz w:val="22"/>
          <w:szCs w:val="22"/>
        </w:rPr>
        <w:t xml:space="preserve">Healthfix Consulting - Mr Kim Snowball, Director </w:t>
      </w:r>
    </w:p>
    <w:p w14:paraId="4FF4061C" w14:textId="77777777" w:rsidR="008B639F" w:rsidRPr="001F086A" w:rsidRDefault="008B639F" w:rsidP="008B639F">
      <w:pPr>
        <w:rPr>
          <w:sz w:val="22"/>
          <w:szCs w:val="22"/>
        </w:rPr>
      </w:pPr>
      <w:r w:rsidRPr="001F086A">
        <w:rPr>
          <w:sz w:val="22"/>
          <w:szCs w:val="22"/>
        </w:rPr>
        <w:t>Kimberley Aboriginal Medical Service Executive – CEO</w:t>
      </w:r>
    </w:p>
    <w:p w14:paraId="5F9B300B" w14:textId="77777777" w:rsidR="008B639F" w:rsidRPr="001F086A" w:rsidRDefault="008B639F" w:rsidP="008B639F">
      <w:pPr>
        <w:rPr>
          <w:sz w:val="22"/>
          <w:szCs w:val="22"/>
        </w:rPr>
      </w:pPr>
      <w:r w:rsidRPr="001F086A">
        <w:rPr>
          <w:sz w:val="22"/>
          <w:szCs w:val="22"/>
        </w:rPr>
        <w:t>Nindilingarri Cultural Health Service – Ms Maureen Carter, CEO and staff, Fitzroy Crossing</w:t>
      </w:r>
    </w:p>
    <w:p w14:paraId="5F8F07F6" w14:textId="77777777" w:rsidR="008B639F" w:rsidRPr="001F086A" w:rsidRDefault="008B639F" w:rsidP="008B639F">
      <w:pPr>
        <w:rPr>
          <w:sz w:val="22"/>
          <w:szCs w:val="22"/>
        </w:rPr>
      </w:pPr>
      <w:r w:rsidRPr="001F086A">
        <w:rPr>
          <w:sz w:val="22"/>
          <w:szCs w:val="22"/>
        </w:rPr>
        <w:t>WAGPET - Prof Janice Bell</w:t>
      </w:r>
      <w:r>
        <w:rPr>
          <w:sz w:val="22"/>
          <w:szCs w:val="22"/>
        </w:rPr>
        <w:t>,</w:t>
      </w:r>
      <w:r w:rsidRPr="001F086A">
        <w:rPr>
          <w:sz w:val="22"/>
          <w:szCs w:val="22"/>
        </w:rPr>
        <w:t xml:space="preserve"> CEO</w:t>
      </w:r>
    </w:p>
    <w:p w14:paraId="0D314CC6" w14:textId="77777777" w:rsidR="00AB3B03" w:rsidRPr="001F086A" w:rsidRDefault="00AB3B03" w:rsidP="00AB3B03">
      <w:pPr>
        <w:rPr>
          <w:sz w:val="22"/>
          <w:szCs w:val="22"/>
        </w:rPr>
      </w:pPr>
      <w:r w:rsidRPr="001F086A">
        <w:rPr>
          <w:sz w:val="22"/>
          <w:szCs w:val="22"/>
        </w:rPr>
        <w:t xml:space="preserve">WA Primary Health Alliance – Ms Linda Richardson, General Manager </w:t>
      </w:r>
    </w:p>
    <w:p w14:paraId="375B0AB1" w14:textId="77777777" w:rsidR="00AB3B03" w:rsidRPr="001F086A" w:rsidRDefault="00AB3B03" w:rsidP="00AB3B03">
      <w:pPr>
        <w:rPr>
          <w:sz w:val="22"/>
          <w:szCs w:val="22"/>
        </w:rPr>
      </w:pPr>
      <w:r w:rsidRPr="001F086A">
        <w:rPr>
          <w:sz w:val="22"/>
          <w:szCs w:val="22"/>
        </w:rPr>
        <w:lastRenderedPageBreak/>
        <w:t>Rural Clinical School WA - Prof David Atkinson, Director</w:t>
      </w:r>
      <w:r>
        <w:rPr>
          <w:sz w:val="22"/>
          <w:szCs w:val="22"/>
        </w:rPr>
        <w:t>,</w:t>
      </w:r>
      <w:r w:rsidRPr="001F086A">
        <w:rPr>
          <w:sz w:val="22"/>
          <w:szCs w:val="22"/>
        </w:rPr>
        <w:t xml:space="preserve"> Broome Staff and Students</w:t>
      </w:r>
    </w:p>
    <w:p w14:paraId="3AB5FC12" w14:textId="77777777" w:rsidR="00AB3B03" w:rsidRPr="001F086A" w:rsidRDefault="00AB3B03" w:rsidP="00EA32FD">
      <w:pPr>
        <w:rPr>
          <w:sz w:val="22"/>
          <w:szCs w:val="22"/>
        </w:rPr>
      </w:pPr>
      <w:r w:rsidRPr="001F086A">
        <w:rPr>
          <w:sz w:val="22"/>
          <w:szCs w:val="22"/>
        </w:rPr>
        <w:t>Rural Health West - Ms Kelli Por</w:t>
      </w:r>
      <w:r w:rsidR="008B639F">
        <w:rPr>
          <w:sz w:val="22"/>
          <w:szCs w:val="22"/>
        </w:rPr>
        <w:t xml:space="preserve">ter, General Manager Workforce </w:t>
      </w:r>
    </w:p>
    <w:p w14:paraId="72941B39" w14:textId="77777777" w:rsidR="00AB3B03" w:rsidRPr="001F086A" w:rsidRDefault="00AB3B03" w:rsidP="00AB3B03">
      <w:pPr>
        <w:spacing w:after="0"/>
        <w:rPr>
          <w:sz w:val="22"/>
          <w:szCs w:val="22"/>
        </w:rPr>
      </w:pPr>
      <w:r w:rsidRPr="001F086A">
        <w:rPr>
          <w:color w:val="auto"/>
          <w:sz w:val="22"/>
          <w:szCs w:val="22"/>
        </w:rPr>
        <w:t>Western Australia Health Translation Network - Assistant Director, Dr James Williamson</w:t>
      </w:r>
    </w:p>
    <w:p w14:paraId="36E54DFF" w14:textId="77777777" w:rsidR="00AB3B03" w:rsidRPr="00454CF1" w:rsidRDefault="00AB3B03" w:rsidP="00AB3B03">
      <w:pPr>
        <w:rPr>
          <w:sz w:val="22"/>
          <w:szCs w:val="22"/>
        </w:rPr>
      </w:pPr>
    </w:p>
    <w:p w14:paraId="15EE05E2" w14:textId="77777777" w:rsidR="00AB3B03" w:rsidRPr="001F086A" w:rsidRDefault="00AB3B03" w:rsidP="00AB3B03">
      <w:pPr>
        <w:rPr>
          <w:b/>
          <w:sz w:val="22"/>
          <w:szCs w:val="22"/>
        </w:rPr>
      </w:pPr>
      <w:r w:rsidRPr="001F086A">
        <w:rPr>
          <w:b/>
          <w:sz w:val="22"/>
          <w:szCs w:val="22"/>
        </w:rPr>
        <w:t xml:space="preserve">Queensland </w:t>
      </w:r>
    </w:p>
    <w:p w14:paraId="67646533" w14:textId="77777777" w:rsidR="00AB3B03" w:rsidRPr="001F086A" w:rsidRDefault="00AB3B03" w:rsidP="00AB3B03">
      <w:pPr>
        <w:rPr>
          <w:sz w:val="22"/>
          <w:szCs w:val="22"/>
        </w:rPr>
      </w:pPr>
      <w:r w:rsidRPr="001F086A">
        <w:rPr>
          <w:sz w:val="22"/>
          <w:szCs w:val="22"/>
        </w:rPr>
        <w:t xml:space="preserve">Department of Health - Ms Kathleen Forrester, Deputy Director General Strategy, Policy and Planning Division </w:t>
      </w:r>
    </w:p>
    <w:p w14:paraId="118B34EA" w14:textId="77777777" w:rsidR="00AB3B03" w:rsidRPr="001F086A" w:rsidRDefault="00AB3B03" w:rsidP="00AB3B03">
      <w:pPr>
        <w:rPr>
          <w:sz w:val="22"/>
          <w:szCs w:val="22"/>
        </w:rPr>
      </w:pPr>
      <w:r w:rsidRPr="001F086A">
        <w:rPr>
          <w:sz w:val="22"/>
          <w:szCs w:val="22"/>
        </w:rPr>
        <w:t>Darling Downs HHS, Queensland Country Practice – Dr Hwee Sin Chong, Executive Director, Dr Dilip Duphelia, Director Medical and Clinical Services</w:t>
      </w:r>
      <w:r>
        <w:rPr>
          <w:sz w:val="22"/>
          <w:szCs w:val="22"/>
        </w:rPr>
        <w:t xml:space="preserve">, </w:t>
      </w:r>
      <w:r w:rsidRPr="001F086A">
        <w:rPr>
          <w:sz w:val="22"/>
          <w:szCs w:val="22"/>
        </w:rPr>
        <w:t xml:space="preserve">Rural </w:t>
      </w:r>
      <w:r>
        <w:rPr>
          <w:sz w:val="22"/>
          <w:szCs w:val="22"/>
        </w:rPr>
        <w:t>and</w:t>
      </w:r>
      <w:r w:rsidRPr="001F086A">
        <w:rPr>
          <w:sz w:val="22"/>
          <w:szCs w:val="22"/>
        </w:rPr>
        <w:t xml:space="preserve"> Remote Medical Support</w:t>
      </w:r>
      <w:r>
        <w:rPr>
          <w:sz w:val="22"/>
          <w:szCs w:val="22"/>
        </w:rPr>
        <w:t xml:space="preserve"> - </w:t>
      </w:r>
      <w:r w:rsidRPr="001F086A">
        <w:rPr>
          <w:sz w:val="22"/>
          <w:szCs w:val="22"/>
        </w:rPr>
        <w:t xml:space="preserve">Dr Denis Lennox, Previous Director </w:t>
      </w:r>
    </w:p>
    <w:p w14:paraId="2479B141" w14:textId="77777777" w:rsidR="004E3AB0" w:rsidRPr="001F086A" w:rsidRDefault="004E3AB0" w:rsidP="004E3AB0">
      <w:pPr>
        <w:rPr>
          <w:color w:val="auto"/>
          <w:sz w:val="22"/>
          <w:szCs w:val="22"/>
        </w:rPr>
      </w:pPr>
      <w:r w:rsidRPr="001F086A">
        <w:rPr>
          <w:color w:val="auto"/>
          <w:sz w:val="22"/>
          <w:szCs w:val="22"/>
        </w:rPr>
        <w:t>C</w:t>
      </w:r>
      <w:r>
        <w:rPr>
          <w:color w:val="auto"/>
          <w:sz w:val="22"/>
          <w:szCs w:val="22"/>
        </w:rPr>
        <w:t xml:space="preserve">entral Queensland </w:t>
      </w:r>
      <w:r w:rsidRPr="001F086A">
        <w:rPr>
          <w:color w:val="auto"/>
          <w:sz w:val="22"/>
          <w:szCs w:val="22"/>
        </w:rPr>
        <w:t>HHS</w:t>
      </w:r>
      <w:r>
        <w:rPr>
          <w:color w:val="auto"/>
          <w:sz w:val="22"/>
          <w:szCs w:val="22"/>
        </w:rPr>
        <w:t xml:space="preserve"> – Mr Steve Williamson, CEO; Ms </w:t>
      </w:r>
      <w:r w:rsidRPr="001F086A">
        <w:rPr>
          <w:color w:val="auto"/>
          <w:sz w:val="22"/>
          <w:szCs w:val="22"/>
        </w:rPr>
        <w:t>Kerrie-Anne Frakes</w:t>
      </w:r>
      <w:r>
        <w:rPr>
          <w:color w:val="auto"/>
          <w:sz w:val="22"/>
          <w:szCs w:val="22"/>
        </w:rPr>
        <w:t>.</w:t>
      </w:r>
      <w:r w:rsidRPr="001F086A">
        <w:rPr>
          <w:color w:val="auto"/>
          <w:sz w:val="22"/>
          <w:szCs w:val="22"/>
        </w:rPr>
        <w:t xml:space="preserve"> Executive Director Strategy, Transformation and Allied Health</w:t>
      </w:r>
      <w:r>
        <w:rPr>
          <w:color w:val="auto"/>
          <w:sz w:val="22"/>
          <w:szCs w:val="22"/>
        </w:rPr>
        <w:t xml:space="preserve">, </w:t>
      </w:r>
    </w:p>
    <w:p w14:paraId="6B91BF96" w14:textId="4DDD5352" w:rsidR="004E3AB0" w:rsidRPr="001F086A" w:rsidRDefault="004E3AB0" w:rsidP="004E3AB0">
      <w:pPr>
        <w:rPr>
          <w:color w:val="auto"/>
          <w:sz w:val="22"/>
          <w:szCs w:val="22"/>
        </w:rPr>
      </w:pPr>
      <w:r w:rsidRPr="001F086A">
        <w:rPr>
          <w:color w:val="auto"/>
          <w:sz w:val="22"/>
          <w:szCs w:val="22"/>
        </w:rPr>
        <w:t>C</w:t>
      </w:r>
      <w:r>
        <w:rPr>
          <w:color w:val="auto"/>
          <w:sz w:val="22"/>
          <w:szCs w:val="22"/>
        </w:rPr>
        <w:t xml:space="preserve">entral Queensland University - </w:t>
      </w:r>
      <w:r w:rsidRPr="001F086A">
        <w:rPr>
          <w:color w:val="auto"/>
          <w:sz w:val="22"/>
          <w:szCs w:val="22"/>
        </w:rPr>
        <w:t>Professor Fiona Coulson</w:t>
      </w:r>
      <w:r w:rsidR="00876E27">
        <w:rPr>
          <w:color w:val="auto"/>
          <w:sz w:val="22"/>
          <w:szCs w:val="22"/>
        </w:rPr>
        <w:t>,</w:t>
      </w:r>
      <w:r w:rsidRPr="001F086A">
        <w:rPr>
          <w:color w:val="auto"/>
          <w:sz w:val="22"/>
          <w:szCs w:val="22"/>
        </w:rPr>
        <w:t xml:space="preserve"> Deputy Vice Chancellor, Strategic Development and Growth </w:t>
      </w:r>
    </w:p>
    <w:p w14:paraId="48430DE5" w14:textId="28FC1D84" w:rsidR="008B639F" w:rsidRPr="003A328D" w:rsidRDefault="008B639F" w:rsidP="003A328D">
      <w:pPr>
        <w:rPr>
          <w:sz w:val="22"/>
          <w:szCs w:val="22"/>
        </w:rPr>
      </w:pPr>
      <w:r w:rsidRPr="001F086A">
        <w:rPr>
          <w:sz w:val="22"/>
          <w:szCs w:val="22"/>
        </w:rPr>
        <w:t>Central West Health Service</w:t>
      </w:r>
      <w:r>
        <w:rPr>
          <w:sz w:val="22"/>
          <w:szCs w:val="22"/>
        </w:rPr>
        <w:t xml:space="preserve">- </w:t>
      </w:r>
      <w:r w:rsidRPr="001F086A">
        <w:rPr>
          <w:sz w:val="22"/>
          <w:szCs w:val="22"/>
        </w:rPr>
        <w:t>Dr David Rimmer, DMS and Executive members</w:t>
      </w:r>
    </w:p>
    <w:p w14:paraId="6D4967A2" w14:textId="561DA559" w:rsidR="008B639F" w:rsidRPr="001F086A" w:rsidRDefault="008B639F" w:rsidP="003A328D">
      <w:pPr>
        <w:rPr>
          <w:sz w:val="22"/>
          <w:szCs w:val="22"/>
        </w:rPr>
      </w:pPr>
      <w:r w:rsidRPr="001F086A">
        <w:rPr>
          <w:sz w:val="22"/>
          <w:szCs w:val="22"/>
        </w:rPr>
        <w:t>Central West PHN</w:t>
      </w:r>
      <w:r>
        <w:rPr>
          <w:sz w:val="22"/>
          <w:szCs w:val="22"/>
        </w:rPr>
        <w:t xml:space="preserve"> -</w:t>
      </w:r>
      <w:r w:rsidRPr="001F086A">
        <w:rPr>
          <w:sz w:val="22"/>
          <w:szCs w:val="22"/>
        </w:rPr>
        <w:t xml:space="preserve"> Ms Sandy Gillies, Manager and staff</w:t>
      </w:r>
    </w:p>
    <w:p w14:paraId="3419AED5" w14:textId="77777777" w:rsidR="008B639F" w:rsidRPr="001F086A" w:rsidRDefault="008B639F" w:rsidP="008B639F">
      <w:pPr>
        <w:rPr>
          <w:sz w:val="22"/>
          <w:szCs w:val="22"/>
        </w:rPr>
      </w:pPr>
      <w:r w:rsidRPr="001F086A">
        <w:rPr>
          <w:sz w:val="22"/>
          <w:szCs w:val="22"/>
        </w:rPr>
        <w:t xml:space="preserve">Centre for Rural and Remote Health, James Cook University – Professor Sabina Knight, Director, Mt Isa </w:t>
      </w:r>
    </w:p>
    <w:p w14:paraId="4F13E691" w14:textId="7B80BC62" w:rsidR="008B639F" w:rsidRPr="001F086A" w:rsidRDefault="008B639F" w:rsidP="003A328D">
      <w:pPr>
        <w:rPr>
          <w:sz w:val="22"/>
          <w:szCs w:val="22"/>
        </w:rPr>
      </w:pPr>
      <w:r w:rsidRPr="001F086A">
        <w:rPr>
          <w:sz w:val="22"/>
          <w:szCs w:val="22"/>
        </w:rPr>
        <w:t>Centre for Rural and Remote Healt</w:t>
      </w:r>
      <w:r>
        <w:rPr>
          <w:sz w:val="22"/>
          <w:szCs w:val="22"/>
        </w:rPr>
        <w:t>h</w:t>
      </w:r>
      <w:r w:rsidR="001A0F2A">
        <w:rPr>
          <w:sz w:val="22"/>
          <w:szCs w:val="22"/>
        </w:rPr>
        <w:t>,</w:t>
      </w:r>
      <w:r w:rsidRPr="001F086A">
        <w:rPr>
          <w:sz w:val="22"/>
          <w:szCs w:val="22"/>
        </w:rPr>
        <w:t xml:space="preserve"> James Cook University – RG trainees, Longreach</w:t>
      </w:r>
    </w:p>
    <w:p w14:paraId="49812D28" w14:textId="77777777" w:rsidR="008B639F" w:rsidRPr="001F086A" w:rsidRDefault="008B639F" w:rsidP="008B639F">
      <w:pPr>
        <w:rPr>
          <w:sz w:val="22"/>
          <w:szCs w:val="22"/>
        </w:rPr>
      </w:pPr>
      <w:r w:rsidRPr="001F086A">
        <w:rPr>
          <w:sz w:val="22"/>
          <w:szCs w:val="22"/>
        </w:rPr>
        <w:t>Condamine Medical Centre – Dr Lynton Hudson and Dr Brendon Evans</w:t>
      </w:r>
    </w:p>
    <w:p w14:paraId="7BAE2142" w14:textId="77777777" w:rsidR="008B639F" w:rsidRPr="001F086A" w:rsidRDefault="008B639F" w:rsidP="008B639F">
      <w:pPr>
        <w:rPr>
          <w:sz w:val="22"/>
          <w:szCs w:val="22"/>
        </w:rPr>
      </w:pPr>
      <w:r w:rsidRPr="001F086A">
        <w:rPr>
          <w:sz w:val="22"/>
          <w:szCs w:val="22"/>
        </w:rPr>
        <w:t>Darling Downs HHS – Dr Peter Gillies, CEO</w:t>
      </w:r>
    </w:p>
    <w:p w14:paraId="623ED6FD" w14:textId="77777777" w:rsidR="004E3AB0" w:rsidRPr="001F086A" w:rsidRDefault="004E3AB0" w:rsidP="004E3AB0">
      <w:pPr>
        <w:rPr>
          <w:sz w:val="22"/>
          <w:szCs w:val="22"/>
        </w:rPr>
      </w:pPr>
      <w:r w:rsidRPr="001F086A">
        <w:rPr>
          <w:sz w:val="22"/>
          <w:szCs w:val="22"/>
        </w:rPr>
        <w:t>Dr Col Owen, Past President RDAA and RACGP, Inglewood</w:t>
      </w:r>
    </w:p>
    <w:p w14:paraId="1FCA850C" w14:textId="77777777" w:rsidR="008B639F" w:rsidRPr="001F086A" w:rsidRDefault="008B639F" w:rsidP="008B639F">
      <w:pPr>
        <w:rPr>
          <w:sz w:val="22"/>
          <w:szCs w:val="22"/>
        </w:rPr>
      </w:pPr>
      <w:r w:rsidRPr="001F086A">
        <w:rPr>
          <w:sz w:val="22"/>
          <w:szCs w:val="22"/>
        </w:rPr>
        <w:t>Goondiwindi Hospital – Dr Sue Masel DMS</w:t>
      </w:r>
      <w:r>
        <w:rPr>
          <w:sz w:val="22"/>
          <w:szCs w:val="22"/>
        </w:rPr>
        <w:t>;</w:t>
      </w:r>
      <w:r w:rsidRPr="001F086A">
        <w:rPr>
          <w:sz w:val="22"/>
          <w:szCs w:val="22"/>
        </w:rPr>
        <w:t xml:space="preserve"> Lorraine McMurtrie DON</w:t>
      </w:r>
      <w:r>
        <w:rPr>
          <w:sz w:val="22"/>
          <w:szCs w:val="22"/>
        </w:rPr>
        <w:t>;</w:t>
      </w:r>
      <w:r w:rsidRPr="001F086A">
        <w:rPr>
          <w:sz w:val="22"/>
          <w:szCs w:val="22"/>
        </w:rPr>
        <w:t xml:space="preserve"> and staff</w:t>
      </w:r>
    </w:p>
    <w:p w14:paraId="375EEEBB" w14:textId="77777777" w:rsidR="008B639F" w:rsidRPr="001F086A" w:rsidRDefault="008B639F" w:rsidP="008B639F">
      <w:pPr>
        <w:rPr>
          <w:sz w:val="22"/>
          <w:szCs w:val="22"/>
        </w:rPr>
      </w:pPr>
      <w:r w:rsidRPr="001F086A">
        <w:rPr>
          <w:sz w:val="22"/>
          <w:szCs w:val="22"/>
        </w:rPr>
        <w:t>Goondiwindi Medical Centre – Dr Matt Masel, staff, Registrars and Students</w:t>
      </w:r>
      <w:r>
        <w:rPr>
          <w:sz w:val="22"/>
          <w:szCs w:val="22"/>
        </w:rPr>
        <w:t xml:space="preserve"> - </w:t>
      </w:r>
      <w:r w:rsidRPr="001F086A">
        <w:rPr>
          <w:sz w:val="22"/>
          <w:szCs w:val="22"/>
        </w:rPr>
        <w:t>Doctors Meeting</w:t>
      </w:r>
    </w:p>
    <w:p w14:paraId="4FF95FD0" w14:textId="77777777" w:rsidR="004E3AB0" w:rsidRPr="001F086A" w:rsidRDefault="004E3AB0" w:rsidP="004E3AB0">
      <w:pPr>
        <w:rPr>
          <w:sz w:val="22"/>
          <w:szCs w:val="22"/>
        </w:rPr>
      </w:pPr>
      <w:r w:rsidRPr="001F086A">
        <w:rPr>
          <w:sz w:val="22"/>
          <w:szCs w:val="22"/>
        </w:rPr>
        <w:t xml:space="preserve">Institute of Health Biomedical Innovation - Professor Julie Hepworth </w:t>
      </w:r>
    </w:p>
    <w:p w14:paraId="4A8180AF" w14:textId="7BB494BC" w:rsidR="00AB3B03" w:rsidRPr="001F086A" w:rsidRDefault="00AB3B03" w:rsidP="003A328D">
      <w:pPr>
        <w:rPr>
          <w:sz w:val="22"/>
          <w:szCs w:val="22"/>
        </w:rPr>
      </w:pPr>
      <w:r w:rsidRPr="001F086A">
        <w:rPr>
          <w:sz w:val="22"/>
          <w:szCs w:val="22"/>
        </w:rPr>
        <w:t>Longreach Family Medical Practice – Dr John Douyere and staff</w:t>
      </w:r>
    </w:p>
    <w:p w14:paraId="6056BACA" w14:textId="4ADC45FB" w:rsidR="00AB3B03" w:rsidRPr="003A328D" w:rsidRDefault="00AB3B03" w:rsidP="003A328D">
      <w:pPr>
        <w:rPr>
          <w:sz w:val="22"/>
          <w:szCs w:val="22"/>
        </w:rPr>
      </w:pPr>
      <w:r w:rsidRPr="001F086A">
        <w:rPr>
          <w:sz w:val="22"/>
          <w:szCs w:val="22"/>
        </w:rPr>
        <w:t>Longreach Hospital, Dr Clare Walker and staff – Meeting and Multi-Disciplinary Ward Round</w:t>
      </w:r>
    </w:p>
    <w:p w14:paraId="7A48CAC5" w14:textId="77777777" w:rsidR="00AB3B03" w:rsidRPr="001F086A" w:rsidRDefault="00AB3B03" w:rsidP="00AB3B03">
      <w:pPr>
        <w:rPr>
          <w:sz w:val="22"/>
          <w:szCs w:val="22"/>
        </w:rPr>
      </w:pPr>
      <w:r w:rsidRPr="001F086A">
        <w:rPr>
          <w:sz w:val="22"/>
          <w:szCs w:val="22"/>
        </w:rPr>
        <w:t>St George Hospital – Dr Adam Coltzou, DMS, GP staff, junior doctors and students</w:t>
      </w:r>
    </w:p>
    <w:p w14:paraId="5597DD47" w14:textId="39D5ECA9" w:rsidR="00AB3B03" w:rsidRPr="001F086A" w:rsidRDefault="00AB3B03" w:rsidP="00AB3B03">
      <w:pPr>
        <w:rPr>
          <w:sz w:val="22"/>
          <w:szCs w:val="22"/>
        </w:rPr>
      </w:pPr>
      <w:r w:rsidRPr="001F086A">
        <w:rPr>
          <w:sz w:val="22"/>
          <w:szCs w:val="22"/>
        </w:rPr>
        <w:t>Stanthorpe Hospital – Dr Dan Manahan, DMS</w:t>
      </w:r>
      <w:r>
        <w:rPr>
          <w:sz w:val="22"/>
          <w:szCs w:val="22"/>
        </w:rPr>
        <w:t>;</w:t>
      </w:r>
      <w:r w:rsidRPr="001F086A">
        <w:rPr>
          <w:sz w:val="22"/>
          <w:szCs w:val="22"/>
        </w:rPr>
        <w:t xml:space="preserve"> Dr Dan Halliday, ACRRM Board Membe</w:t>
      </w:r>
      <w:r w:rsidR="001A0F2A">
        <w:rPr>
          <w:sz w:val="22"/>
          <w:szCs w:val="22"/>
        </w:rPr>
        <w:t>r</w:t>
      </w:r>
      <w:r w:rsidRPr="001F086A">
        <w:rPr>
          <w:sz w:val="22"/>
          <w:szCs w:val="22"/>
        </w:rPr>
        <w:t xml:space="preserve">, </w:t>
      </w:r>
      <w:r>
        <w:rPr>
          <w:sz w:val="22"/>
          <w:szCs w:val="22"/>
        </w:rPr>
        <w:t xml:space="preserve">Ms </w:t>
      </w:r>
      <w:r w:rsidRPr="001F086A">
        <w:rPr>
          <w:sz w:val="22"/>
          <w:szCs w:val="22"/>
        </w:rPr>
        <w:t>Vickie Batterham, A/DON and staff</w:t>
      </w:r>
    </w:p>
    <w:p w14:paraId="3E10D46B" w14:textId="77777777" w:rsidR="00AB3B03" w:rsidRPr="001F086A" w:rsidRDefault="00AB3B03" w:rsidP="00AB3B03">
      <w:pPr>
        <w:rPr>
          <w:sz w:val="22"/>
          <w:szCs w:val="22"/>
        </w:rPr>
      </w:pPr>
      <w:r w:rsidRPr="001F086A">
        <w:rPr>
          <w:sz w:val="22"/>
          <w:szCs w:val="22"/>
        </w:rPr>
        <w:t>Stanthorpe Medical Practitioners – GPs, Junior Doctors and Hospital Staff - Meeting</w:t>
      </w:r>
    </w:p>
    <w:p w14:paraId="26B1EEBB" w14:textId="77777777" w:rsidR="00AB3B03" w:rsidRPr="001F086A" w:rsidRDefault="00AB3B03" w:rsidP="00AB3B03">
      <w:pPr>
        <w:rPr>
          <w:sz w:val="22"/>
          <w:szCs w:val="22"/>
        </w:rPr>
      </w:pPr>
      <w:r w:rsidRPr="001F086A">
        <w:rPr>
          <w:sz w:val="22"/>
          <w:szCs w:val="22"/>
        </w:rPr>
        <w:t>Warwick Hospital - Dr Blair Koppen, Medical Superintendent</w:t>
      </w:r>
      <w:r>
        <w:rPr>
          <w:sz w:val="22"/>
          <w:szCs w:val="22"/>
        </w:rPr>
        <w:t>;</w:t>
      </w:r>
      <w:r w:rsidRPr="001F086A">
        <w:rPr>
          <w:sz w:val="22"/>
          <w:szCs w:val="22"/>
        </w:rPr>
        <w:t xml:space="preserve"> Anita Bolton DON</w:t>
      </w:r>
      <w:r>
        <w:rPr>
          <w:sz w:val="22"/>
          <w:szCs w:val="22"/>
        </w:rPr>
        <w:t>;</w:t>
      </w:r>
      <w:r w:rsidRPr="001F086A">
        <w:rPr>
          <w:sz w:val="22"/>
          <w:szCs w:val="22"/>
        </w:rPr>
        <w:t xml:space="preserve"> and RG trainees</w:t>
      </w:r>
    </w:p>
    <w:p w14:paraId="132037F4" w14:textId="77777777" w:rsidR="00AB3B03" w:rsidRPr="001F086A" w:rsidRDefault="00AB3B03" w:rsidP="00AB3B03">
      <w:pPr>
        <w:rPr>
          <w:sz w:val="22"/>
          <w:szCs w:val="22"/>
        </w:rPr>
      </w:pPr>
      <w:r w:rsidRPr="001F086A">
        <w:rPr>
          <w:sz w:val="22"/>
          <w:szCs w:val="22"/>
        </w:rPr>
        <w:t>University of Queensland Regional Training Hub</w:t>
      </w:r>
      <w:r>
        <w:rPr>
          <w:sz w:val="22"/>
          <w:szCs w:val="22"/>
        </w:rPr>
        <w:t xml:space="preserve"> -</w:t>
      </w:r>
      <w:r w:rsidRPr="001F086A">
        <w:rPr>
          <w:sz w:val="22"/>
          <w:szCs w:val="22"/>
        </w:rPr>
        <w:t xml:space="preserve"> Dr Ewen McPhee, Director, Rockhampton</w:t>
      </w:r>
    </w:p>
    <w:p w14:paraId="560F5212" w14:textId="70E691D6" w:rsidR="003A328D" w:rsidRDefault="003A328D">
      <w:pPr>
        <w:spacing w:after="200" w:line="276" w:lineRule="auto"/>
        <w:rPr>
          <w:b/>
          <w:sz w:val="22"/>
          <w:szCs w:val="22"/>
        </w:rPr>
      </w:pPr>
      <w:r>
        <w:rPr>
          <w:b/>
          <w:sz w:val="22"/>
          <w:szCs w:val="22"/>
        </w:rPr>
        <w:br w:type="page"/>
      </w:r>
    </w:p>
    <w:p w14:paraId="24CC72DA" w14:textId="77777777" w:rsidR="00AB3B03" w:rsidRPr="001F086A" w:rsidRDefault="00AB3B03" w:rsidP="00AB3B03">
      <w:pPr>
        <w:rPr>
          <w:sz w:val="22"/>
          <w:szCs w:val="22"/>
        </w:rPr>
      </w:pPr>
      <w:r w:rsidRPr="001F086A">
        <w:rPr>
          <w:b/>
          <w:sz w:val="22"/>
          <w:szCs w:val="22"/>
        </w:rPr>
        <w:lastRenderedPageBreak/>
        <w:t>New South Wales</w:t>
      </w:r>
    </w:p>
    <w:p w14:paraId="1DEE2A7D" w14:textId="4C778540" w:rsidR="00AB3B03" w:rsidRPr="001F086A" w:rsidRDefault="00AB3B03" w:rsidP="003A328D">
      <w:pPr>
        <w:rPr>
          <w:color w:val="auto"/>
          <w:sz w:val="22"/>
          <w:szCs w:val="22"/>
          <w:lang w:eastAsia="en-US"/>
        </w:rPr>
      </w:pPr>
      <w:r w:rsidRPr="001F086A">
        <w:rPr>
          <w:color w:val="auto"/>
          <w:sz w:val="22"/>
          <w:szCs w:val="22"/>
          <w:lang w:eastAsia="en-US"/>
        </w:rPr>
        <w:t>The Hon Brad Hazzard, Minister for Health</w:t>
      </w:r>
    </w:p>
    <w:p w14:paraId="4D478B1B" w14:textId="060F5729" w:rsidR="00AB3B03" w:rsidRPr="001F086A" w:rsidRDefault="00AB3B03" w:rsidP="003A328D">
      <w:pPr>
        <w:rPr>
          <w:color w:val="auto"/>
          <w:sz w:val="22"/>
          <w:szCs w:val="22"/>
          <w:lang w:eastAsia="en-US"/>
        </w:rPr>
      </w:pPr>
      <w:r w:rsidRPr="001F086A">
        <w:rPr>
          <w:color w:val="auto"/>
          <w:sz w:val="22"/>
          <w:szCs w:val="22"/>
          <w:lang w:eastAsia="en-US"/>
        </w:rPr>
        <w:t>NSW</w:t>
      </w:r>
      <w:r>
        <w:rPr>
          <w:color w:val="auto"/>
          <w:sz w:val="22"/>
          <w:szCs w:val="22"/>
          <w:lang w:eastAsia="en-US"/>
        </w:rPr>
        <w:t xml:space="preserve"> Ministry of</w:t>
      </w:r>
      <w:r w:rsidRPr="001F086A">
        <w:rPr>
          <w:color w:val="auto"/>
          <w:sz w:val="22"/>
          <w:szCs w:val="22"/>
          <w:lang w:eastAsia="en-US"/>
        </w:rPr>
        <w:t xml:space="preserve"> Health</w:t>
      </w:r>
      <w:r>
        <w:rPr>
          <w:color w:val="auto"/>
          <w:sz w:val="22"/>
          <w:szCs w:val="22"/>
          <w:lang w:eastAsia="en-US"/>
        </w:rPr>
        <w:t xml:space="preserve"> </w:t>
      </w:r>
      <w:r w:rsidR="00C3451E">
        <w:rPr>
          <w:color w:val="auto"/>
          <w:sz w:val="22"/>
          <w:szCs w:val="22"/>
          <w:lang w:eastAsia="en-US"/>
        </w:rPr>
        <w:t xml:space="preserve">- </w:t>
      </w:r>
      <w:r w:rsidR="00C3451E" w:rsidRPr="001F086A">
        <w:rPr>
          <w:color w:val="auto"/>
          <w:sz w:val="22"/>
          <w:szCs w:val="22"/>
          <w:lang w:eastAsia="en-US"/>
        </w:rPr>
        <w:t>Dr</w:t>
      </w:r>
      <w:r w:rsidRPr="001F086A">
        <w:rPr>
          <w:color w:val="auto"/>
          <w:sz w:val="22"/>
          <w:szCs w:val="22"/>
          <w:lang w:eastAsia="en-US"/>
        </w:rPr>
        <w:t xml:space="preserve"> Nigel Lyons, Deputy Secretary, Strategy and Resources </w:t>
      </w:r>
    </w:p>
    <w:p w14:paraId="2928826A" w14:textId="299BA09A" w:rsidR="00AB3B03" w:rsidRPr="001F086A" w:rsidRDefault="00C3451E" w:rsidP="003A328D">
      <w:pPr>
        <w:rPr>
          <w:color w:val="auto"/>
          <w:sz w:val="22"/>
          <w:szCs w:val="22"/>
          <w:lang w:eastAsia="en-US"/>
        </w:rPr>
      </w:pPr>
      <w:r>
        <w:rPr>
          <w:color w:val="auto"/>
          <w:sz w:val="22"/>
          <w:szCs w:val="22"/>
          <w:lang w:eastAsia="en-US"/>
        </w:rPr>
        <w:t xml:space="preserve">NSW Ministry of Health - </w:t>
      </w:r>
      <w:r w:rsidR="00AB3B03" w:rsidRPr="001F086A">
        <w:rPr>
          <w:color w:val="auto"/>
          <w:sz w:val="22"/>
          <w:szCs w:val="22"/>
          <w:lang w:eastAsia="en-US"/>
        </w:rPr>
        <w:t>Dr Linda McPherson, Medical Advisor Workforce and Planning</w:t>
      </w:r>
    </w:p>
    <w:p w14:paraId="121FE125" w14:textId="77777777" w:rsidR="004E3AB0" w:rsidRPr="001F086A" w:rsidRDefault="004E3AB0" w:rsidP="004E3AB0">
      <w:pPr>
        <w:rPr>
          <w:sz w:val="22"/>
          <w:szCs w:val="22"/>
        </w:rPr>
      </w:pPr>
      <w:r w:rsidRPr="001F086A">
        <w:rPr>
          <w:sz w:val="22"/>
          <w:szCs w:val="22"/>
        </w:rPr>
        <w:t>The Hon Dr David Gillespie MP</w:t>
      </w:r>
    </w:p>
    <w:p w14:paraId="6C0D0A9A" w14:textId="37ECDA09" w:rsidR="004E3AB0" w:rsidRPr="001F086A" w:rsidRDefault="004E3AB0" w:rsidP="004E3AB0">
      <w:pPr>
        <w:rPr>
          <w:sz w:val="22"/>
          <w:szCs w:val="22"/>
        </w:rPr>
      </w:pPr>
      <w:r w:rsidRPr="001F086A">
        <w:rPr>
          <w:sz w:val="22"/>
          <w:szCs w:val="22"/>
        </w:rPr>
        <w:t>Senator for NSW, John Williams</w:t>
      </w:r>
    </w:p>
    <w:p w14:paraId="4B5C9EB2" w14:textId="0FB332E3" w:rsidR="004E3AB0" w:rsidRPr="001F086A" w:rsidRDefault="004E3AB0" w:rsidP="004E3AB0">
      <w:pPr>
        <w:rPr>
          <w:sz w:val="22"/>
          <w:szCs w:val="22"/>
        </w:rPr>
      </w:pPr>
      <w:r w:rsidRPr="001F086A">
        <w:rPr>
          <w:sz w:val="22"/>
          <w:szCs w:val="22"/>
        </w:rPr>
        <w:t>Kevin Anderson, MP, Member for Tamworth</w:t>
      </w:r>
    </w:p>
    <w:p w14:paraId="3B40EA1B" w14:textId="77777777" w:rsidR="004E3AB0" w:rsidRPr="001F086A" w:rsidRDefault="004E3AB0" w:rsidP="004E3AB0">
      <w:pPr>
        <w:rPr>
          <w:sz w:val="22"/>
          <w:szCs w:val="22"/>
        </w:rPr>
      </w:pPr>
      <w:r w:rsidRPr="001F086A">
        <w:rPr>
          <w:sz w:val="22"/>
          <w:szCs w:val="22"/>
        </w:rPr>
        <w:t>National Party Room Meeting, NSW Government, Sydney</w:t>
      </w:r>
    </w:p>
    <w:p w14:paraId="7ADB3EA8" w14:textId="48701AE0" w:rsidR="004E3AB0" w:rsidRPr="001F086A" w:rsidRDefault="004E3AB0" w:rsidP="003A328D">
      <w:pPr>
        <w:rPr>
          <w:color w:val="auto"/>
          <w:sz w:val="22"/>
          <w:szCs w:val="22"/>
          <w:lang w:eastAsia="en-US"/>
        </w:rPr>
      </w:pPr>
      <w:r>
        <w:rPr>
          <w:color w:val="auto"/>
          <w:sz w:val="22"/>
          <w:szCs w:val="22"/>
          <w:lang w:eastAsia="en-US"/>
        </w:rPr>
        <w:t>Charles Sturt University – Ms Fiona Nash, Strategic Advisor Regional Development and Professor Megan Smith Deputy Dean</w:t>
      </w:r>
    </w:p>
    <w:p w14:paraId="47FF9BA2" w14:textId="77777777" w:rsidR="0018081F" w:rsidRDefault="0018081F" w:rsidP="0018081F">
      <w:pPr>
        <w:rPr>
          <w:color w:val="auto"/>
          <w:sz w:val="22"/>
          <w:szCs w:val="22"/>
        </w:rPr>
      </w:pPr>
      <w:r>
        <w:rPr>
          <w:color w:val="auto"/>
          <w:sz w:val="22"/>
          <w:szCs w:val="22"/>
        </w:rPr>
        <w:t>Forbes Medical Centre – Dr Neale Somes, Dr Glenn Pereira and Dr Herment Mahagaonkar</w:t>
      </w:r>
    </w:p>
    <w:p w14:paraId="5A0B476C" w14:textId="0481C2A5" w:rsidR="004E3AB0" w:rsidRDefault="004E3AB0" w:rsidP="003A328D">
      <w:pPr>
        <w:rPr>
          <w:color w:val="auto"/>
          <w:sz w:val="22"/>
          <w:szCs w:val="22"/>
          <w:lang w:eastAsia="en-US"/>
        </w:rPr>
      </w:pPr>
      <w:r w:rsidRPr="001F086A">
        <w:rPr>
          <w:color w:val="auto"/>
          <w:sz w:val="22"/>
          <w:szCs w:val="22"/>
          <w:lang w:eastAsia="en-US"/>
        </w:rPr>
        <w:t>GP Synergy – Dr John Oldfield, CEO</w:t>
      </w:r>
      <w:r>
        <w:rPr>
          <w:color w:val="auto"/>
          <w:sz w:val="22"/>
          <w:szCs w:val="22"/>
          <w:lang w:eastAsia="en-US"/>
        </w:rPr>
        <w:t>, Sydney</w:t>
      </w:r>
    </w:p>
    <w:p w14:paraId="46C9C573" w14:textId="028B809C" w:rsidR="004E3AB0" w:rsidRPr="001F086A" w:rsidRDefault="004E3AB0" w:rsidP="003A328D">
      <w:pPr>
        <w:rPr>
          <w:color w:val="auto"/>
          <w:sz w:val="22"/>
          <w:szCs w:val="22"/>
        </w:rPr>
      </w:pPr>
      <w:r>
        <w:rPr>
          <w:color w:val="auto"/>
          <w:sz w:val="22"/>
          <w:szCs w:val="22"/>
          <w:lang w:eastAsia="en-US"/>
        </w:rPr>
        <w:t xml:space="preserve">GP Synergy, Farm Safety Workshop - Dr Vanessa Moran, Director of Education and Training, </w:t>
      </w:r>
      <w:r>
        <w:rPr>
          <w:color w:val="auto"/>
          <w:sz w:val="22"/>
          <w:szCs w:val="22"/>
        </w:rPr>
        <w:t>Dubbo</w:t>
      </w:r>
    </w:p>
    <w:p w14:paraId="45A8A006" w14:textId="77777777" w:rsidR="004E3AB0" w:rsidRPr="001F086A" w:rsidRDefault="004E3AB0" w:rsidP="004E3AB0">
      <w:pPr>
        <w:rPr>
          <w:sz w:val="22"/>
          <w:szCs w:val="22"/>
        </w:rPr>
      </w:pPr>
      <w:r w:rsidRPr="001F086A">
        <w:rPr>
          <w:sz w:val="22"/>
          <w:szCs w:val="22"/>
        </w:rPr>
        <w:t>Glenrock Country Practice, Wagga Wagga</w:t>
      </w:r>
      <w:r>
        <w:rPr>
          <w:sz w:val="22"/>
          <w:szCs w:val="22"/>
        </w:rPr>
        <w:t xml:space="preserve"> -</w:t>
      </w:r>
      <w:r w:rsidRPr="001F086A">
        <w:rPr>
          <w:sz w:val="22"/>
          <w:szCs w:val="22"/>
        </w:rPr>
        <w:t xml:space="preserve"> Dr Ayman Shenouda, and Ms Tania Cotterill</w:t>
      </w:r>
    </w:p>
    <w:p w14:paraId="710FD873" w14:textId="77777777" w:rsidR="0018081F" w:rsidRDefault="0018081F" w:rsidP="0018081F">
      <w:pPr>
        <w:rPr>
          <w:color w:val="auto"/>
          <w:sz w:val="22"/>
          <w:szCs w:val="22"/>
        </w:rPr>
      </w:pPr>
      <w:r>
        <w:rPr>
          <w:color w:val="auto"/>
          <w:sz w:val="22"/>
          <w:szCs w:val="22"/>
        </w:rPr>
        <w:t>Health Education and Training Institute –  Rural Generalist and General Practitioner Procedural Training Program – A/Professor Dr Kathleen Atkinson, NSW Statewide Director of Training</w:t>
      </w:r>
    </w:p>
    <w:p w14:paraId="0EA25AEC" w14:textId="255C48CD" w:rsidR="004E3AB0" w:rsidRPr="001F086A" w:rsidRDefault="004E3AB0" w:rsidP="003A328D">
      <w:pPr>
        <w:rPr>
          <w:color w:val="auto"/>
          <w:sz w:val="22"/>
          <w:szCs w:val="22"/>
          <w:lang w:eastAsia="en-US"/>
        </w:rPr>
      </w:pPr>
      <w:r w:rsidRPr="001F086A">
        <w:rPr>
          <w:color w:val="auto"/>
          <w:sz w:val="22"/>
          <w:szCs w:val="22"/>
          <w:lang w:eastAsia="en-US"/>
        </w:rPr>
        <w:t xml:space="preserve">Inverell Medical Centre </w:t>
      </w:r>
      <w:r>
        <w:rPr>
          <w:color w:val="auto"/>
          <w:sz w:val="22"/>
          <w:szCs w:val="22"/>
          <w:lang w:eastAsia="en-US"/>
        </w:rPr>
        <w:t xml:space="preserve">- </w:t>
      </w:r>
      <w:r w:rsidRPr="001F086A">
        <w:rPr>
          <w:color w:val="auto"/>
          <w:sz w:val="22"/>
          <w:szCs w:val="22"/>
          <w:lang w:eastAsia="en-US"/>
        </w:rPr>
        <w:t>Dr Cheryl McIntyre</w:t>
      </w:r>
    </w:p>
    <w:p w14:paraId="1D5DA768" w14:textId="6A6E938E" w:rsidR="004E3AB0" w:rsidRPr="001F086A" w:rsidRDefault="004E3AB0" w:rsidP="003A328D">
      <w:pPr>
        <w:rPr>
          <w:color w:val="auto"/>
          <w:sz w:val="22"/>
          <w:szCs w:val="22"/>
          <w:lang w:eastAsia="en-US"/>
        </w:rPr>
      </w:pPr>
      <w:r w:rsidRPr="001F086A">
        <w:rPr>
          <w:color w:val="auto"/>
          <w:sz w:val="22"/>
          <w:szCs w:val="22"/>
          <w:lang w:eastAsia="en-US"/>
        </w:rPr>
        <w:t xml:space="preserve">Inverell Town Rural Doctors </w:t>
      </w:r>
      <w:r>
        <w:rPr>
          <w:color w:val="auto"/>
          <w:sz w:val="22"/>
          <w:szCs w:val="22"/>
          <w:lang w:eastAsia="en-US"/>
        </w:rPr>
        <w:t>–</w:t>
      </w:r>
      <w:r w:rsidRPr="001F086A">
        <w:rPr>
          <w:color w:val="auto"/>
          <w:sz w:val="22"/>
          <w:szCs w:val="22"/>
          <w:lang w:eastAsia="en-US"/>
        </w:rPr>
        <w:t xml:space="preserve"> Meeting</w:t>
      </w:r>
    </w:p>
    <w:p w14:paraId="726E0080" w14:textId="575DAB5E" w:rsidR="004E3AB0" w:rsidRPr="001F086A" w:rsidRDefault="004E3AB0" w:rsidP="003A328D">
      <w:pPr>
        <w:rPr>
          <w:color w:val="auto"/>
          <w:sz w:val="22"/>
          <w:szCs w:val="22"/>
          <w:lang w:eastAsia="en-US"/>
        </w:rPr>
      </w:pPr>
      <w:r w:rsidRPr="001F086A">
        <w:rPr>
          <w:color w:val="auto"/>
          <w:sz w:val="22"/>
          <w:szCs w:val="22"/>
          <w:lang w:eastAsia="en-US"/>
        </w:rPr>
        <w:t xml:space="preserve">Molong Health Service and District Hospital </w:t>
      </w:r>
      <w:r>
        <w:rPr>
          <w:color w:val="auto"/>
          <w:sz w:val="22"/>
          <w:szCs w:val="22"/>
          <w:lang w:eastAsia="en-US"/>
        </w:rPr>
        <w:t>– Dr Robyn Williams</w:t>
      </w:r>
    </w:p>
    <w:p w14:paraId="4935F624" w14:textId="0153D0FA" w:rsidR="0018081F" w:rsidRPr="001F086A" w:rsidRDefault="0018081F" w:rsidP="003A328D">
      <w:pPr>
        <w:rPr>
          <w:color w:val="auto"/>
          <w:sz w:val="22"/>
          <w:szCs w:val="22"/>
          <w:lang w:eastAsia="en-US"/>
        </w:rPr>
      </w:pPr>
      <w:r w:rsidRPr="001F086A">
        <w:rPr>
          <w:color w:val="auto"/>
          <w:sz w:val="22"/>
          <w:szCs w:val="22"/>
          <w:lang w:eastAsia="en-US"/>
        </w:rPr>
        <w:t>NSW Ministerial Advisory Committee for Rural Health, Queanbeyan</w:t>
      </w:r>
    </w:p>
    <w:p w14:paraId="3630B007" w14:textId="77777777" w:rsidR="004E3AB0" w:rsidRPr="003A328D" w:rsidRDefault="004E3AB0" w:rsidP="004E3AB0">
      <w:pPr>
        <w:rPr>
          <w:color w:val="auto"/>
          <w:sz w:val="22"/>
          <w:szCs w:val="22"/>
          <w:lang w:eastAsia="en-US"/>
        </w:rPr>
      </w:pPr>
      <w:r w:rsidRPr="003A328D">
        <w:rPr>
          <w:color w:val="auto"/>
          <w:sz w:val="22"/>
          <w:szCs w:val="22"/>
          <w:lang w:eastAsia="en-US"/>
        </w:rPr>
        <w:t>NSW Rural Doctors Network – Mr Richard Colbran, CEO and Executive</w:t>
      </w:r>
    </w:p>
    <w:p w14:paraId="4A0986B8" w14:textId="55243A1F" w:rsidR="004E3AB0" w:rsidRDefault="004E3AB0" w:rsidP="003A328D">
      <w:pPr>
        <w:rPr>
          <w:color w:val="auto"/>
          <w:sz w:val="22"/>
          <w:szCs w:val="22"/>
          <w:lang w:eastAsia="en-US"/>
        </w:rPr>
      </w:pPr>
      <w:r w:rsidRPr="001F086A">
        <w:rPr>
          <w:color w:val="auto"/>
          <w:sz w:val="22"/>
          <w:szCs w:val="22"/>
          <w:lang w:eastAsia="en-US"/>
        </w:rPr>
        <w:t>Parkes District Hospital – Staff and junior doctors meeting</w:t>
      </w:r>
    </w:p>
    <w:p w14:paraId="6A82112A" w14:textId="77777777" w:rsidR="004E3AB0" w:rsidRPr="003A328D" w:rsidRDefault="004E3AB0" w:rsidP="004E3AB0">
      <w:pPr>
        <w:rPr>
          <w:color w:val="auto"/>
          <w:sz w:val="22"/>
          <w:szCs w:val="22"/>
          <w:lang w:eastAsia="en-US"/>
        </w:rPr>
      </w:pPr>
      <w:r w:rsidRPr="003A328D">
        <w:rPr>
          <w:color w:val="auto"/>
          <w:sz w:val="22"/>
          <w:szCs w:val="22"/>
          <w:lang w:eastAsia="en-US"/>
        </w:rPr>
        <w:t>Royal Far West - Ms Lindsay Cane, CEO</w:t>
      </w:r>
    </w:p>
    <w:p w14:paraId="22512B2A" w14:textId="01ADB9AC" w:rsidR="004E3AB0" w:rsidRPr="001F086A" w:rsidRDefault="004E3AB0" w:rsidP="003A328D">
      <w:pPr>
        <w:rPr>
          <w:color w:val="auto"/>
          <w:sz w:val="22"/>
          <w:szCs w:val="22"/>
          <w:lang w:eastAsia="en-US"/>
        </w:rPr>
      </w:pPr>
      <w:r w:rsidRPr="001F086A">
        <w:rPr>
          <w:color w:val="auto"/>
          <w:sz w:val="22"/>
          <w:szCs w:val="22"/>
          <w:lang w:eastAsia="en-US"/>
        </w:rPr>
        <w:t>University of Newcastle Rural Clinical School, Tamworth – Prof Jenny May, Director</w:t>
      </w:r>
    </w:p>
    <w:p w14:paraId="38DDA8B5" w14:textId="7B49F5C0" w:rsidR="004E3AB0" w:rsidRPr="001F086A" w:rsidRDefault="004E3AB0" w:rsidP="003A328D">
      <w:pPr>
        <w:rPr>
          <w:color w:val="auto"/>
          <w:sz w:val="22"/>
          <w:szCs w:val="22"/>
          <w:lang w:eastAsia="en-US"/>
        </w:rPr>
      </w:pPr>
      <w:r w:rsidRPr="001F086A">
        <w:rPr>
          <w:color w:val="auto"/>
          <w:sz w:val="22"/>
          <w:szCs w:val="22"/>
          <w:lang w:eastAsia="en-US"/>
        </w:rPr>
        <w:t>University of New England</w:t>
      </w:r>
      <w:r>
        <w:rPr>
          <w:color w:val="auto"/>
          <w:sz w:val="22"/>
          <w:szCs w:val="22"/>
          <w:lang w:eastAsia="en-US"/>
        </w:rPr>
        <w:t xml:space="preserve"> - </w:t>
      </w:r>
      <w:r w:rsidRPr="001F086A">
        <w:rPr>
          <w:color w:val="auto"/>
          <w:sz w:val="22"/>
          <w:szCs w:val="22"/>
          <w:lang w:eastAsia="en-US"/>
        </w:rPr>
        <w:t>Professor Rod McC</w:t>
      </w:r>
      <w:r>
        <w:rPr>
          <w:color w:val="auto"/>
          <w:sz w:val="22"/>
          <w:szCs w:val="22"/>
          <w:lang w:eastAsia="en-US"/>
        </w:rPr>
        <w:t>lure, Dean, Faculty of Medicine</w:t>
      </w:r>
    </w:p>
    <w:p w14:paraId="09D57FB9" w14:textId="3489C7A8" w:rsidR="004E3AB0" w:rsidRPr="001F086A" w:rsidRDefault="004E3AB0" w:rsidP="003A328D">
      <w:pPr>
        <w:rPr>
          <w:color w:val="auto"/>
          <w:sz w:val="22"/>
          <w:szCs w:val="22"/>
          <w:lang w:eastAsia="en-US"/>
        </w:rPr>
      </w:pPr>
      <w:r w:rsidRPr="001F086A">
        <w:rPr>
          <w:color w:val="auto"/>
          <w:sz w:val="22"/>
          <w:szCs w:val="22"/>
          <w:lang w:eastAsia="en-US"/>
        </w:rPr>
        <w:t>U</w:t>
      </w:r>
      <w:r>
        <w:rPr>
          <w:color w:val="auto"/>
          <w:sz w:val="22"/>
          <w:szCs w:val="22"/>
          <w:lang w:eastAsia="en-US"/>
        </w:rPr>
        <w:t xml:space="preserve">niversity of </w:t>
      </w:r>
      <w:r w:rsidRPr="001F086A">
        <w:rPr>
          <w:color w:val="auto"/>
          <w:sz w:val="22"/>
          <w:szCs w:val="22"/>
          <w:lang w:eastAsia="en-US"/>
        </w:rPr>
        <w:t>NSW Rural Clinical School, Wagga Wagga – student, junior doctor and consultant meeting</w:t>
      </w:r>
    </w:p>
    <w:p w14:paraId="12223429" w14:textId="41C243FF" w:rsidR="004E3AB0" w:rsidRPr="001F086A" w:rsidRDefault="004E3AB0" w:rsidP="003A328D">
      <w:pPr>
        <w:rPr>
          <w:color w:val="auto"/>
          <w:sz w:val="22"/>
          <w:szCs w:val="22"/>
          <w:lang w:eastAsia="en-US"/>
        </w:rPr>
      </w:pPr>
      <w:r w:rsidRPr="001F086A">
        <w:rPr>
          <w:color w:val="auto"/>
          <w:sz w:val="22"/>
          <w:szCs w:val="22"/>
          <w:lang w:eastAsia="en-US"/>
        </w:rPr>
        <w:t>U</w:t>
      </w:r>
      <w:r>
        <w:rPr>
          <w:color w:val="auto"/>
          <w:sz w:val="22"/>
          <w:szCs w:val="22"/>
          <w:lang w:eastAsia="en-US"/>
        </w:rPr>
        <w:t>niversity of Notre Dame</w:t>
      </w:r>
      <w:r w:rsidRPr="001F086A">
        <w:rPr>
          <w:color w:val="auto"/>
          <w:sz w:val="22"/>
          <w:szCs w:val="22"/>
          <w:lang w:eastAsia="en-US"/>
        </w:rPr>
        <w:t xml:space="preserve"> Rural Clinical School, Wagga Wagga – Professor Joe McGirr, Director and staff</w:t>
      </w:r>
    </w:p>
    <w:p w14:paraId="09C331D6" w14:textId="7375DF8A" w:rsidR="00AB3B03" w:rsidRPr="001F086A" w:rsidRDefault="00AB3B03" w:rsidP="003A328D">
      <w:pPr>
        <w:rPr>
          <w:color w:val="auto"/>
          <w:sz w:val="22"/>
          <w:szCs w:val="22"/>
          <w:lang w:eastAsia="en-US"/>
        </w:rPr>
      </w:pPr>
      <w:r w:rsidRPr="001F086A">
        <w:rPr>
          <w:color w:val="auto"/>
          <w:sz w:val="22"/>
          <w:szCs w:val="22"/>
          <w:lang w:eastAsia="en-US"/>
        </w:rPr>
        <w:t xml:space="preserve">University of Sydney - Professor Arthur D Conigrave, Dean, Faculty of Medicine </w:t>
      </w:r>
    </w:p>
    <w:p w14:paraId="76BCE0B7" w14:textId="3D9331D5" w:rsidR="004E3AB0" w:rsidRPr="001F086A" w:rsidRDefault="004E3AB0" w:rsidP="003A328D">
      <w:pPr>
        <w:rPr>
          <w:color w:val="auto"/>
          <w:sz w:val="22"/>
          <w:szCs w:val="22"/>
          <w:lang w:eastAsia="en-US"/>
        </w:rPr>
      </w:pPr>
      <w:r w:rsidRPr="001F086A">
        <w:rPr>
          <w:color w:val="auto"/>
          <w:sz w:val="22"/>
          <w:szCs w:val="22"/>
          <w:lang w:eastAsia="en-US"/>
        </w:rPr>
        <w:t xml:space="preserve">University of Sydney Rural Clinical School, Dubbo – </w:t>
      </w:r>
      <w:r>
        <w:rPr>
          <w:color w:val="auto"/>
          <w:sz w:val="22"/>
          <w:szCs w:val="22"/>
          <w:lang w:eastAsia="en-US"/>
        </w:rPr>
        <w:t xml:space="preserve">Medical Student and Early Career Doctors </w:t>
      </w:r>
      <w:r w:rsidRPr="001F086A">
        <w:rPr>
          <w:color w:val="auto"/>
          <w:sz w:val="22"/>
          <w:szCs w:val="22"/>
          <w:lang w:eastAsia="en-US"/>
        </w:rPr>
        <w:t>Meeting</w:t>
      </w:r>
    </w:p>
    <w:p w14:paraId="447EA7D7" w14:textId="3E810D08" w:rsidR="004E3AB0" w:rsidRDefault="004E3AB0" w:rsidP="003A328D">
      <w:pPr>
        <w:rPr>
          <w:color w:val="auto"/>
          <w:sz w:val="22"/>
          <w:szCs w:val="22"/>
          <w:lang w:eastAsia="en-US"/>
        </w:rPr>
      </w:pPr>
      <w:r w:rsidRPr="001F086A">
        <w:rPr>
          <w:color w:val="auto"/>
          <w:sz w:val="22"/>
          <w:szCs w:val="22"/>
          <w:lang w:eastAsia="en-US"/>
        </w:rPr>
        <w:t xml:space="preserve">University of Western Sydney Rural </w:t>
      </w:r>
      <w:r>
        <w:rPr>
          <w:color w:val="auto"/>
          <w:sz w:val="22"/>
          <w:szCs w:val="22"/>
          <w:lang w:eastAsia="en-US"/>
        </w:rPr>
        <w:t>Clinical School – Jane Thompson, Rural Program Co-Ordinator, Dr Ross Wilson, Dr Sandra Mendel</w:t>
      </w:r>
      <w:r w:rsidRPr="001F086A">
        <w:rPr>
          <w:color w:val="auto"/>
          <w:sz w:val="22"/>
          <w:szCs w:val="22"/>
          <w:lang w:eastAsia="en-US"/>
        </w:rPr>
        <w:t>, Orange</w:t>
      </w:r>
    </w:p>
    <w:p w14:paraId="0A851C1A" w14:textId="5D6E6852" w:rsidR="004E3AB0" w:rsidRDefault="004E3AB0" w:rsidP="003A328D">
      <w:pPr>
        <w:rPr>
          <w:color w:val="auto"/>
          <w:sz w:val="22"/>
          <w:szCs w:val="22"/>
          <w:lang w:eastAsia="en-US"/>
        </w:rPr>
      </w:pPr>
      <w:r>
        <w:rPr>
          <w:color w:val="auto"/>
          <w:sz w:val="22"/>
          <w:szCs w:val="22"/>
          <w:lang w:eastAsia="en-US"/>
        </w:rPr>
        <w:lastRenderedPageBreak/>
        <w:t>University of Western Sydney – Rural Roundtable – Bathurst</w:t>
      </w:r>
    </w:p>
    <w:p w14:paraId="2F93C54C" w14:textId="77777777" w:rsidR="004E3AB0" w:rsidRPr="003A328D" w:rsidRDefault="004E3AB0" w:rsidP="004E3AB0">
      <w:pPr>
        <w:rPr>
          <w:color w:val="auto"/>
          <w:sz w:val="22"/>
          <w:szCs w:val="22"/>
          <w:lang w:eastAsia="en-US"/>
        </w:rPr>
      </w:pPr>
      <w:r w:rsidRPr="003A328D">
        <w:rPr>
          <w:color w:val="auto"/>
          <w:sz w:val="22"/>
          <w:szCs w:val="22"/>
          <w:lang w:eastAsia="en-US"/>
        </w:rPr>
        <w:t>Western NSW Local Health District – Mr Scott McLaughlin, CE and Executive</w:t>
      </w:r>
    </w:p>
    <w:p w14:paraId="78B0779F" w14:textId="00597EA4" w:rsidR="00AB3B03" w:rsidRPr="001F086A" w:rsidRDefault="004E3AB0" w:rsidP="003A328D">
      <w:pPr>
        <w:rPr>
          <w:color w:val="auto"/>
          <w:sz w:val="22"/>
          <w:szCs w:val="22"/>
          <w:lang w:eastAsia="en-US"/>
        </w:rPr>
      </w:pPr>
      <w:r>
        <w:rPr>
          <w:color w:val="auto"/>
          <w:sz w:val="22"/>
          <w:szCs w:val="22"/>
          <w:lang w:eastAsia="en-US"/>
        </w:rPr>
        <w:t>Western NSW Local Health District – GP Proceduralist meeting - Dubbo</w:t>
      </w:r>
    </w:p>
    <w:p w14:paraId="40D73C4A" w14:textId="251BF46F" w:rsidR="00AB3B03" w:rsidRPr="001F086A" w:rsidRDefault="0018081F" w:rsidP="003A328D">
      <w:pPr>
        <w:rPr>
          <w:color w:val="auto"/>
          <w:sz w:val="22"/>
          <w:szCs w:val="22"/>
          <w:lang w:eastAsia="en-US"/>
        </w:rPr>
      </w:pPr>
      <w:r>
        <w:rPr>
          <w:color w:val="auto"/>
          <w:sz w:val="22"/>
          <w:szCs w:val="22"/>
          <w:lang w:eastAsia="en-US"/>
        </w:rPr>
        <w:t>Western NSW Local Health District - Dr Shannon Nott, Rural DMS - Dubbo</w:t>
      </w:r>
    </w:p>
    <w:p w14:paraId="1C30C1E5" w14:textId="77777777" w:rsidR="00AB3B03" w:rsidRDefault="00AB3B03" w:rsidP="00AB3B03">
      <w:pPr>
        <w:spacing w:after="0"/>
        <w:rPr>
          <w:b/>
          <w:szCs w:val="22"/>
        </w:rPr>
      </w:pPr>
    </w:p>
    <w:p w14:paraId="158B2DF5" w14:textId="77777777" w:rsidR="00AB3B03" w:rsidRPr="001F086A" w:rsidRDefault="00AB3B03" w:rsidP="00AB3B03">
      <w:pPr>
        <w:spacing w:after="0"/>
        <w:rPr>
          <w:color w:val="auto"/>
          <w:sz w:val="22"/>
          <w:szCs w:val="22"/>
          <w:lang w:eastAsia="en-US"/>
        </w:rPr>
      </w:pPr>
      <w:r w:rsidRPr="001F086A">
        <w:rPr>
          <w:b/>
          <w:sz w:val="22"/>
          <w:szCs w:val="22"/>
        </w:rPr>
        <w:t xml:space="preserve">South Australia </w:t>
      </w:r>
    </w:p>
    <w:p w14:paraId="176ED996" w14:textId="77777777" w:rsidR="00AB3B03" w:rsidRDefault="00AB3B03" w:rsidP="00AB3B03">
      <w:pPr>
        <w:spacing w:after="0"/>
        <w:rPr>
          <w:szCs w:val="22"/>
        </w:rPr>
      </w:pPr>
    </w:p>
    <w:p w14:paraId="129E1135" w14:textId="44836659" w:rsidR="00AB3B03" w:rsidRPr="001F086A" w:rsidRDefault="00AB3B03" w:rsidP="00AB3B03">
      <w:pPr>
        <w:rPr>
          <w:sz w:val="22"/>
          <w:szCs w:val="22"/>
        </w:rPr>
      </w:pPr>
      <w:r w:rsidRPr="001F086A">
        <w:rPr>
          <w:sz w:val="22"/>
          <w:szCs w:val="22"/>
        </w:rPr>
        <w:t>The Hon Stephen Wade MP, Minister for Health and Wellbeing</w:t>
      </w:r>
    </w:p>
    <w:p w14:paraId="5506DD31" w14:textId="77777777" w:rsidR="00AB3B03" w:rsidRPr="001F086A" w:rsidRDefault="00AB3B03" w:rsidP="00AB3B03">
      <w:pPr>
        <w:rPr>
          <w:sz w:val="22"/>
          <w:szCs w:val="22"/>
        </w:rPr>
      </w:pPr>
      <w:r w:rsidRPr="001F086A">
        <w:rPr>
          <w:sz w:val="22"/>
          <w:szCs w:val="22"/>
        </w:rPr>
        <w:t>Department of Health and Wellbeing - Christopher McGowan, Chief Executive</w:t>
      </w:r>
    </w:p>
    <w:p w14:paraId="036090D3" w14:textId="77777777" w:rsidR="00AB3B03" w:rsidRPr="001F086A" w:rsidRDefault="00AB3B03" w:rsidP="00AB3B03">
      <w:pPr>
        <w:rPr>
          <w:sz w:val="22"/>
          <w:szCs w:val="22"/>
        </w:rPr>
      </w:pPr>
      <w:r w:rsidRPr="001F086A">
        <w:rPr>
          <w:sz w:val="22"/>
          <w:szCs w:val="22"/>
        </w:rPr>
        <w:t>Country Health SA – Ms Maree Geraghty, CEO</w:t>
      </w:r>
      <w:r>
        <w:rPr>
          <w:sz w:val="22"/>
          <w:szCs w:val="22"/>
        </w:rPr>
        <w:t>,</w:t>
      </w:r>
      <w:r w:rsidRPr="001F086A">
        <w:rPr>
          <w:sz w:val="22"/>
          <w:szCs w:val="22"/>
        </w:rPr>
        <w:t xml:space="preserve"> Dr Hendrika Meyer, Executive Director Medical Services</w:t>
      </w:r>
      <w:r>
        <w:rPr>
          <w:sz w:val="22"/>
          <w:szCs w:val="22"/>
        </w:rPr>
        <w:t xml:space="preserve"> and Dr Robyn Anderson </w:t>
      </w:r>
      <w:r w:rsidR="00C3451E">
        <w:rPr>
          <w:sz w:val="22"/>
          <w:szCs w:val="22"/>
        </w:rPr>
        <w:t>Principle</w:t>
      </w:r>
      <w:r>
        <w:rPr>
          <w:sz w:val="22"/>
          <w:szCs w:val="22"/>
        </w:rPr>
        <w:t xml:space="preserve"> Clinical Policy Officer </w:t>
      </w:r>
    </w:p>
    <w:p w14:paraId="2AA090F9" w14:textId="77777777" w:rsidR="0018081F" w:rsidRPr="001F086A" w:rsidRDefault="0018081F" w:rsidP="0018081F">
      <w:pPr>
        <w:rPr>
          <w:sz w:val="22"/>
          <w:szCs w:val="22"/>
        </w:rPr>
      </w:pPr>
      <w:r w:rsidRPr="001F086A">
        <w:rPr>
          <w:sz w:val="22"/>
          <w:szCs w:val="22"/>
        </w:rPr>
        <w:t xml:space="preserve">Mr Rowan Ramsey MP, Federal Member for Grey </w:t>
      </w:r>
    </w:p>
    <w:p w14:paraId="6CE65B46" w14:textId="77777777" w:rsidR="0018081F" w:rsidRPr="001F086A" w:rsidRDefault="0018081F" w:rsidP="0018081F">
      <w:pPr>
        <w:rPr>
          <w:sz w:val="22"/>
          <w:szCs w:val="22"/>
        </w:rPr>
      </w:pPr>
      <w:r w:rsidRPr="001F086A">
        <w:rPr>
          <w:sz w:val="22"/>
          <w:szCs w:val="22"/>
        </w:rPr>
        <w:t>Mr Tony Zappia MP, Federal Member for Makin</w:t>
      </w:r>
    </w:p>
    <w:p w14:paraId="5C487CD2" w14:textId="77777777" w:rsidR="0018081F" w:rsidRPr="001F086A" w:rsidRDefault="0018081F" w:rsidP="0018081F">
      <w:pPr>
        <w:rPr>
          <w:sz w:val="22"/>
          <w:szCs w:val="22"/>
        </w:rPr>
      </w:pPr>
      <w:r w:rsidRPr="001F086A">
        <w:rPr>
          <w:sz w:val="22"/>
          <w:szCs w:val="22"/>
        </w:rPr>
        <w:t>Dr Peter Clements, Rural Generalist Educator, Adelaide</w:t>
      </w:r>
    </w:p>
    <w:p w14:paraId="63E96FCF" w14:textId="77777777" w:rsidR="0018081F" w:rsidRPr="001F086A" w:rsidRDefault="0018081F" w:rsidP="0018081F">
      <w:pPr>
        <w:rPr>
          <w:sz w:val="22"/>
          <w:szCs w:val="22"/>
        </w:rPr>
      </w:pPr>
      <w:r w:rsidRPr="001F086A">
        <w:rPr>
          <w:sz w:val="22"/>
          <w:szCs w:val="22"/>
        </w:rPr>
        <w:t>Dr Ben Abbot</w:t>
      </w:r>
      <w:r>
        <w:rPr>
          <w:sz w:val="22"/>
          <w:szCs w:val="22"/>
        </w:rPr>
        <w:t>t</w:t>
      </w:r>
      <w:r w:rsidRPr="001F086A">
        <w:rPr>
          <w:sz w:val="22"/>
          <w:szCs w:val="22"/>
        </w:rPr>
        <w:t>, Rural Generalist Surgeon, Jamestown</w:t>
      </w:r>
    </w:p>
    <w:p w14:paraId="0D734B25" w14:textId="77777777" w:rsidR="00AB3B03" w:rsidRPr="001F086A" w:rsidRDefault="00AB3B03" w:rsidP="00AB3B03">
      <w:pPr>
        <w:rPr>
          <w:sz w:val="22"/>
          <w:szCs w:val="22"/>
        </w:rPr>
      </w:pPr>
      <w:r w:rsidRPr="001F086A">
        <w:rPr>
          <w:sz w:val="22"/>
          <w:szCs w:val="22"/>
        </w:rPr>
        <w:t>Flinders Rural Health SA - Professor Jennene Greenhill, Director</w:t>
      </w:r>
      <w:r>
        <w:rPr>
          <w:sz w:val="22"/>
          <w:szCs w:val="22"/>
        </w:rPr>
        <w:t>, Professor Lucie Walters</w:t>
      </w:r>
    </w:p>
    <w:p w14:paraId="1B166FFC" w14:textId="77777777" w:rsidR="00AB3B03" w:rsidRPr="001F086A" w:rsidRDefault="00AB3B03" w:rsidP="00AB3B03">
      <w:pPr>
        <w:rPr>
          <w:sz w:val="22"/>
          <w:szCs w:val="22"/>
        </w:rPr>
      </w:pPr>
      <w:r w:rsidRPr="001F086A">
        <w:rPr>
          <w:sz w:val="22"/>
          <w:szCs w:val="22"/>
        </w:rPr>
        <w:t xml:space="preserve">University of Adelaide - Professor Ian Symonds, Dean of Medicine </w:t>
      </w:r>
    </w:p>
    <w:p w14:paraId="46D2CA19" w14:textId="77777777" w:rsidR="00AB3B03" w:rsidRPr="001F086A" w:rsidRDefault="00AB3B03" w:rsidP="00AB3B03">
      <w:pPr>
        <w:rPr>
          <w:sz w:val="22"/>
          <w:szCs w:val="22"/>
        </w:rPr>
      </w:pPr>
      <w:r w:rsidRPr="001F086A">
        <w:rPr>
          <w:sz w:val="22"/>
          <w:szCs w:val="22"/>
        </w:rPr>
        <w:t xml:space="preserve">Flinders University - Professor Lambert Schuwirth, Strategic Professor in Medical Education, </w:t>
      </w:r>
    </w:p>
    <w:p w14:paraId="1F9FF9B9" w14:textId="77777777" w:rsidR="00AB3B03" w:rsidRPr="001F086A" w:rsidRDefault="00AB3B03" w:rsidP="00AB3B03">
      <w:pPr>
        <w:rPr>
          <w:sz w:val="22"/>
          <w:szCs w:val="22"/>
        </w:rPr>
      </w:pPr>
      <w:r w:rsidRPr="001F086A">
        <w:rPr>
          <w:sz w:val="22"/>
          <w:szCs w:val="22"/>
        </w:rPr>
        <w:t xml:space="preserve">Flinders University - Professor Jonathan Craig, Vice President and Executive Dean </w:t>
      </w:r>
    </w:p>
    <w:p w14:paraId="573C0379" w14:textId="77777777" w:rsidR="0018081F" w:rsidRPr="001F086A" w:rsidRDefault="0018081F" w:rsidP="0018081F">
      <w:pPr>
        <w:rPr>
          <w:sz w:val="22"/>
          <w:szCs w:val="22"/>
        </w:rPr>
      </w:pPr>
      <w:r w:rsidRPr="001F086A">
        <w:rPr>
          <w:sz w:val="22"/>
          <w:szCs w:val="22"/>
        </w:rPr>
        <w:t>GPEx</w:t>
      </w:r>
      <w:r>
        <w:rPr>
          <w:sz w:val="22"/>
          <w:szCs w:val="22"/>
        </w:rPr>
        <w:t xml:space="preserve"> -</w:t>
      </w:r>
      <w:r w:rsidRPr="001F086A">
        <w:rPr>
          <w:sz w:val="22"/>
          <w:szCs w:val="22"/>
        </w:rPr>
        <w:t xml:space="preserve"> Ms Chris Cook, CEO</w:t>
      </w:r>
    </w:p>
    <w:p w14:paraId="345E2DEC" w14:textId="77777777" w:rsidR="0018081F" w:rsidRPr="001F086A" w:rsidRDefault="0018081F" w:rsidP="0018081F">
      <w:pPr>
        <w:rPr>
          <w:sz w:val="22"/>
          <w:szCs w:val="22"/>
        </w:rPr>
      </w:pPr>
      <w:r w:rsidRPr="001F086A">
        <w:rPr>
          <w:sz w:val="22"/>
          <w:szCs w:val="22"/>
        </w:rPr>
        <w:t xml:space="preserve">Rural Doctors Workforce Agency - Ms Lyn Poole, </w:t>
      </w:r>
      <w:r>
        <w:rPr>
          <w:sz w:val="22"/>
          <w:szCs w:val="22"/>
        </w:rPr>
        <w:t>CEO</w:t>
      </w:r>
      <w:r w:rsidRPr="001F086A">
        <w:rPr>
          <w:sz w:val="22"/>
          <w:szCs w:val="22"/>
        </w:rPr>
        <w:t xml:space="preserve"> </w:t>
      </w:r>
    </w:p>
    <w:p w14:paraId="1C147EF8" w14:textId="77777777" w:rsidR="0018081F" w:rsidRPr="001F086A" w:rsidRDefault="0018081F" w:rsidP="0018081F">
      <w:pPr>
        <w:rPr>
          <w:color w:val="auto"/>
          <w:sz w:val="22"/>
          <w:szCs w:val="22"/>
        </w:rPr>
      </w:pPr>
      <w:r w:rsidRPr="001F086A">
        <w:rPr>
          <w:color w:val="auto"/>
          <w:sz w:val="22"/>
          <w:szCs w:val="22"/>
        </w:rPr>
        <w:t>Rural Health Workforce Strategy Steering Committee</w:t>
      </w:r>
      <w:r>
        <w:rPr>
          <w:color w:val="auto"/>
          <w:sz w:val="22"/>
          <w:szCs w:val="22"/>
        </w:rPr>
        <w:t xml:space="preserve"> - meeting</w:t>
      </w:r>
    </w:p>
    <w:p w14:paraId="5957A777" w14:textId="77777777" w:rsidR="00AB3B03" w:rsidRDefault="00AB3B03" w:rsidP="00AB3B03">
      <w:pPr>
        <w:rPr>
          <w:sz w:val="22"/>
          <w:szCs w:val="22"/>
        </w:rPr>
      </w:pPr>
      <w:r>
        <w:rPr>
          <w:sz w:val="22"/>
          <w:szCs w:val="22"/>
        </w:rPr>
        <w:t>University of Adelaide – Professor Ian Symonds, Dean of Medicine</w:t>
      </w:r>
    </w:p>
    <w:p w14:paraId="12C062FD" w14:textId="77777777" w:rsidR="00AB3B03" w:rsidRPr="001F086A" w:rsidRDefault="00AB3B03" w:rsidP="00AB3B03">
      <w:pPr>
        <w:rPr>
          <w:sz w:val="22"/>
          <w:szCs w:val="22"/>
        </w:rPr>
      </w:pPr>
    </w:p>
    <w:p w14:paraId="79A246D1" w14:textId="77777777" w:rsidR="00AB3B03" w:rsidRPr="001F086A" w:rsidRDefault="00AB3B03" w:rsidP="00AB3B03">
      <w:pPr>
        <w:rPr>
          <w:b/>
          <w:sz w:val="22"/>
          <w:szCs w:val="22"/>
        </w:rPr>
      </w:pPr>
      <w:r w:rsidRPr="001F086A">
        <w:rPr>
          <w:b/>
          <w:sz w:val="22"/>
          <w:szCs w:val="22"/>
        </w:rPr>
        <w:t>Victoria</w:t>
      </w:r>
    </w:p>
    <w:p w14:paraId="6183C7FE" w14:textId="77777777" w:rsidR="0018081F" w:rsidRDefault="0018081F" w:rsidP="00AB3B03">
      <w:pPr>
        <w:rPr>
          <w:sz w:val="22"/>
          <w:szCs w:val="22"/>
        </w:rPr>
      </w:pPr>
      <w:r>
        <w:rPr>
          <w:sz w:val="22"/>
          <w:szCs w:val="22"/>
        </w:rPr>
        <w:t>The Hon Jill Hennessy MP, Minister for Health</w:t>
      </w:r>
    </w:p>
    <w:p w14:paraId="179C5615" w14:textId="77777777" w:rsidR="0018081F" w:rsidRPr="001F086A" w:rsidRDefault="0018081F" w:rsidP="0018081F">
      <w:pPr>
        <w:rPr>
          <w:sz w:val="22"/>
          <w:szCs w:val="22"/>
        </w:rPr>
      </w:pPr>
      <w:r w:rsidRPr="001F086A">
        <w:rPr>
          <w:sz w:val="22"/>
          <w:szCs w:val="22"/>
        </w:rPr>
        <w:t xml:space="preserve">Victorian Government Department of Health and Human Services </w:t>
      </w:r>
      <w:r>
        <w:rPr>
          <w:sz w:val="22"/>
          <w:szCs w:val="22"/>
        </w:rPr>
        <w:t xml:space="preserve">- </w:t>
      </w:r>
      <w:r w:rsidRPr="001F086A">
        <w:rPr>
          <w:sz w:val="22"/>
          <w:szCs w:val="22"/>
        </w:rPr>
        <w:t xml:space="preserve">Mr Dean Raven, Director, </w:t>
      </w:r>
      <w:r>
        <w:rPr>
          <w:sz w:val="22"/>
          <w:szCs w:val="22"/>
        </w:rPr>
        <w:t xml:space="preserve">Dr Claire Langdon A/Director Workforce Strategy and Planning </w:t>
      </w:r>
      <w:r w:rsidRPr="001F086A">
        <w:rPr>
          <w:sz w:val="22"/>
          <w:szCs w:val="22"/>
        </w:rPr>
        <w:t>and Ms Tarah Tsakonas, Senior Policy Advisor</w:t>
      </w:r>
    </w:p>
    <w:p w14:paraId="639F324D" w14:textId="77777777" w:rsidR="00AB3B03" w:rsidRPr="001F086A" w:rsidRDefault="00AB3B03" w:rsidP="00AB3B03">
      <w:pPr>
        <w:rPr>
          <w:sz w:val="22"/>
          <w:szCs w:val="22"/>
        </w:rPr>
      </w:pPr>
      <w:r w:rsidRPr="001F086A">
        <w:rPr>
          <w:sz w:val="22"/>
          <w:szCs w:val="22"/>
        </w:rPr>
        <w:t xml:space="preserve">Safer Care Victoria </w:t>
      </w:r>
      <w:r>
        <w:rPr>
          <w:sz w:val="22"/>
          <w:szCs w:val="22"/>
        </w:rPr>
        <w:t xml:space="preserve">- </w:t>
      </w:r>
      <w:r w:rsidRPr="001F086A">
        <w:rPr>
          <w:sz w:val="22"/>
          <w:szCs w:val="22"/>
        </w:rPr>
        <w:t>Professor Euan Wallace, CEO,</w:t>
      </w:r>
    </w:p>
    <w:p w14:paraId="6D59A988" w14:textId="77777777" w:rsidR="0018081F" w:rsidRPr="001F086A" w:rsidRDefault="0018081F" w:rsidP="0018081F">
      <w:pPr>
        <w:rPr>
          <w:sz w:val="22"/>
          <w:szCs w:val="22"/>
        </w:rPr>
      </w:pPr>
      <w:r w:rsidRPr="001F086A">
        <w:rPr>
          <w:sz w:val="22"/>
          <w:szCs w:val="22"/>
        </w:rPr>
        <w:t>Attend Anywhere Video Consulting Programs – Mr Chris Ryan, Director, Melbourne</w:t>
      </w:r>
    </w:p>
    <w:p w14:paraId="23C9C663" w14:textId="77777777" w:rsidR="0018081F" w:rsidRPr="001F086A" w:rsidRDefault="0018081F" w:rsidP="0018081F">
      <w:pPr>
        <w:rPr>
          <w:color w:val="auto"/>
          <w:sz w:val="22"/>
          <w:szCs w:val="22"/>
        </w:rPr>
      </w:pPr>
      <w:r w:rsidRPr="001F086A">
        <w:rPr>
          <w:color w:val="auto"/>
          <w:sz w:val="22"/>
          <w:szCs w:val="22"/>
        </w:rPr>
        <w:t>Bendigo Health – Mr Peter Faulkner CEO, Bendigo</w:t>
      </w:r>
    </w:p>
    <w:p w14:paraId="0ECC80BC" w14:textId="77777777" w:rsidR="0018081F" w:rsidRPr="001F086A" w:rsidRDefault="0018081F" w:rsidP="0018081F">
      <w:pPr>
        <w:rPr>
          <w:color w:val="auto"/>
          <w:sz w:val="22"/>
          <w:szCs w:val="22"/>
        </w:rPr>
      </w:pPr>
      <w:r w:rsidRPr="001F086A">
        <w:rPr>
          <w:color w:val="auto"/>
          <w:sz w:val="22"/>
          <w:szCs w:val="22"/>
        </w:rPr>
        <w:t>Bendigo Hospital – junior doctor and student meeting, Bendigo</w:t>
      </w:r>
    </w:p>
    <w:p w14:paraId="56736BAF" w14:textId="77777777" w:rsidR="0018081F" w:rsidRPr="001F086A" w:rsidRDefault="0018081F" w:rsidP="0018081F">
      <w:pPr>
        <w:rPr>
          <w:color w:val="auto"/>
          <w:sz w:val="22"/>
          <w:szCs w:val="22"/>
        </w:rPr>
      </w:pPr>
      <w:r w:rsidRPr="001F086A">
        <w:rPr>
          <w:color w:val="auto"/>
          <w:sz w:val="22"/>
          <w:szCs w:val="22"/>
        </w:rPr>
        <w:t>Border Medical Association</w:t>
      </w:r>
      <w:r>
        <w:rPr>
          <w:color w:val="auto"/>
          <w:sz w:val="22"/>
          <w:szCs w:val="22"/>
        </w:rPr>
        <w:t xml:space="preserve"> -</w:t>
      </w:r>
      <w:r w:rsidRPr="001F086A">
        <w:rPr>
          <w:color w:val="auto"/>
          <w:sz w:val="22"/>
          <w:szCs w:val="22"/>
        </w:rPr>
        <w:t xml:space="preserve"> Dr Scott Giltrap</w:t>
      </w:r>
      <w:r>
        <w:rPr>
          <w:color w:val="auto"/>
          <w:sz w:val="22"/>
          <w:szCs w:val="22"/>
        </w:rPr>
        <w:t>,</w:t>
      </w:r>
      <w:r w:rsidRPr="001F086A">
        <w:rPr>
          <w:color w:val="auto"/>
          <w:sz w:val="22"/>
          <w:szCs w:val="22"/>
        </w:rPr>
        <w:t xml:space="preserve"> Chair</w:t>
      </w:r>
      <w:r>
        <w:rPr>
          <w:color w:val="auto"/>
          <w:sz w:val="22"/>
          <w:szCs w:val="22"/>
        </w:rPr>
        <w:t xml:space="preserve"> and members</w:t>
      </w:r>
      <w:r w:rsidRPr="001F086A">
        <w:rPr>
          <w:color w:val="auto"/>
          <w:sz w:val="22"/>
          <w:szCs w:val="22"/>
        </w:rPr>
        <w:t xml:space="preserve"> </w:t>
      </w:r>
    </w:p>
    <w:p w14:paraId="24F70C0A" w14:textId="77777777" w:rsidR="0018081F" w:rsidRPr="001F086A" w:rsidRDefault="0018081F" w:rsidP="0018081F">
      <w:pPr>
        <w:rPr>
          <w:sz w:val="22"/>
          <w:szCs w:val="22"/>
        </w:rPr>
      </w:pPr>
      <w:r w:rsidRPr="001F086A">
        <w:rPr>
          <w:sz w:val="22"/>
          <w:szCs w:val="22"/>
        </w:rPr>
        <w:t>Glenelg Shire Workforce Group, Meeting</w:t>
      </w:r>
      <w:r>
        <w:rPr>
          <w:sz w:val="22"/>
          <w:szCs w:val="22"/>
        </w:rPr>
        <w:t>,</w:t>
      </w:r>
      <w:r w:rsidRPr="001F086A">
        <w:rPr>
          <w:sz w:val="22"/>
          <w:szCs w:val="22"/>
        </w:rPr>
        <w:t xml:space="preserve"> Portland</w:t>
      </w:r>
    </w:p>
    <w:p w14:paraId="3495B1F4" w14:textId="77777777" w:rsidR="00AB3B03" w:rsidRPr="001F086A" w:rsidRDefault="00AB3B03" w:rsidP="00AB3B03">
      <w:pPr>
        <w:rPr>
          <w:sz w:val="22"/>
          <w:szCs w:val="22"/>
        </w:rPr>
      </w:pPr>
      <w:r w:rsidRPr="001F086A">
        <w:rPr>
          <w:sz w:val="22"/>
          <w:szCs w:val="22"/>
        </w:rPr>
        <w:lastRenderedPageBreak/>
        <w:t xml:space="preserve">Monash Health - Ms Rachel Yates, Principle Advisor, Innovation and Improvement </w:t>
      </w:r>
    </w:p>
    <w:p w14:paraId="6DD89AB4" w14:textId="77777777" w:rsidR="00AB3B03" w:rsidRPr="001F086A" w:rsidRDefault="00AB3B03" w:rsidP="00AB3B03">
      <w:pPr>
        <w:rPr>
          <w:sz w:val="22"/>
          <w:szCs w:val="22"/>
        </w:rPr>
      </w:pPr>
      <w:r w:rsidRPr="001F086A">
        <w:rPr>
          <w:sz w:val="22"/>
          <w:szCs w:val="22"/>
        </w:rPr>
        <w:t>Monash University Rural Clinical School – Professor Robyn Langham and staff, Bendigo</w:t>
      </w:r>
    </w:p>
    <w:p w14:paraId="29B3ED05" w14:textId="77777777" w:rsidR="0018081F" w:rsidRPr="001F086A" w:rsidRDefault="0018081F" w:rsidP="0018081F">
      <w:pPr>
        <w:rPr>
          <w:sz w:val="22"/>
          <w:szCs w:val="22"/>
        </w:rPr>
      </w:pPr>
      <w:r w:rsidRPr="001F086A">
        <w:rPr>
          <w:sz w:val="22"/>
          <w:szCs w:val="22"/>
        </w:rPr>
        <w:t>Murray to Mountains Intern Program – Mr Shane Boyer</w:t>
      </w:r>
      <w:r>
        <w:rPr>
          <w:sz w:val="22"/>
          <w:szCs w:val="22"/>
        </w:rPr>
        <w:t xml:space="preserve"> and Dr Jack Best</w:t>
      </w:r>
      <w:r w:rsidRPr="001F086A">
        <w:rPr>
          <w:sz w:val="22"/>
          <w:szCs w:val="22"/>
        </w:rPr>
        <w:t>, Shepparton</w:t>
      </w:r>
    </w:p>
    <w:p w14:paraId="76989595" w14:textId="26412B80" w:rsidR="0018081F" w:rsidRPr="001F086A" w:rsidRDefault="0018081F" w:rsidP="0018081F">
      <w:pPr>
        <w:rPr>
          <w:sz w:val="22"/>
          <w:szCs w:val="22"/>
        </w:rPr>
      </w:pPr>
      <w:r w:rsidRPr="001F086A">
        <w:rPr>
          <w:sz w:val="22"/>
          <w:szCs w:val="22"/>
        </w:rPr>
        <w:t>Monash University</w:t>
      </w:r>
      <w:r w:rsidR="00CF202F">
        <w:rPr>
          <w:sz w:val="22"/>
          <w:szCs w:val="22"/>
        </w:rPr>
        <w:t xml:space="preserve"> - </w:t>
      </w:r>
      <w:r w:rsidR="00CF202F" w:rsidRPr="001F086A">
        <w:rPr>
          <w:sz w:val="22"/>
          <w:szCs w:val="22"/>
        </w:rPr>
        <w:t>Prof John Humphreys,</w:t>
      </w:r>
      <w:r w:rsidRPr="001F086A">
        <w:rPr>
          <w:sz w:val="22"/>
          <w:szCs w:val="22"/>
        </w:rPr>
        <w:t xml:space="preserve"> Bendigo</w:t>
      </w:r>
    </w:p>
    <w:p w14:paraId="56AF5AE1" w14:textId="77777777" w:rsidR="0018081F" w:rsidRPr="001F086A" w:rsidRDefault="0018081F" w:rsidP="0018081F">
      <w:pPr>
        <w:rPr>
          <w:sz w:val="22"/>
          <w:szCs w:val="22"/>
        </w:rPr>
      </w:pPr>
      <w:r w:rsidRPr="001F086A">
        <w:rPr>
          <w:sz w:val="22"/>
          <w:szCs w:val="22"/>
        </w:rPr>
        <w:t>RFDS Rural Health Sustainability Project</w:t>
      </w:r>
      <w:r>
        <w:rPr>
          <w:sz w:val="22"/>
          <w:szCs w:val="22"/>
        </w:rPr>
        <w:t xml:space="preserve"> staff</w:t>
      </w:r>
      <w:r w:rsidRPr="001F086A">
        <w:rPr>
          <w:sz w:val="22"/>
          <w:szCs w:val="22"/>
        </w:rPr>
        <w:t>, Mildura</w:t>
      </w:r>
    </w:p>
    <w:p w14:paraId="203E5D5B" w14:textId="77777777" w:rsidR="0018081F" w:rsidRPr="001F086A" w:rsidRDefault="0018081F" w:rsidP="0018081F">
      <w:pPr>
        <w:rPr>
          <w:sz w:val="22"/>
          <w:szCs w:val="22"/>
        </w:rPr>
      </w:pPr>
      <w:r w:rsidRPr="001F086A">
        <w:rPr>
          <w:sz w:val="22"/>
          <w:szCs w:val="22"/>
        </w:rPr>
        <w:t>Rural Health Forum</w:t>
      </w:r>
      <w:r>
        <w:rPr>
          <w:sz w:val="22"/>
          <w:szCs w:val="22"/>
        </w:rPr>
        <w:t xml:space="preserve"> -</w:t>
      </w:r>
      <w:r w:rsidRPr="001F086A">
        <w:rPr>
          <w:sz w:val="22"/>
          <w:szCs w:val="22"/>
        </w:rPr>
        <w:t xml:space="preserve"> La Trobe University and Murray PHN, Mildura</w:t>
      </w:r>
    </w:p>
    <w:p w14:paraId="139029F4" w14:textId="77777777" w:rsidR="00AB3B03" w:rsidRPr="001F086A" w:rsidRDefault="00AB3B03" w:rsidP="00AB3B03">
      <w:pPr>
        <w:rPr>
          <w:sz w:val="22"/>
          <w:szCs w:val="22"/>
        </w:rPr>
      </w:pPr>
      <w:r w:rsidRPr="001F086A">
        <w:rPr>
          <w:sz w:val="22"/>
          <w:szCs w:val="22"/>
        </w:rPr>
        <w:t>Rural Workforce Agency Victori</w:t>
      </w:r>
      <w:r w:rsidR="0018081F">
        <w:rPr>
          <w:sz w:val="22"/>
          <w:szCs w:val="22"/>
        </w:rPr>
        <w:t xml:space="preserve">a </w:t>
      </w:r>
      <w:r>
        <w:rPr>
          <w:sz w:val="22"/>
          <w:szCs w:val="22"/>
        </w:rPr>
        <w:t xml:space="preserve">- </w:t>
      </w:r>
      <w:r w:rsidRPr="001F086A">
        <w:rPr>
          <w:sz w:val="22"/>
          <w:szCs w:val="22"/>
        </w:rPr>
        <w:t xml:space="preserve">Ms Megan Cahill, CEO, Melbourne </w:t>
      </w:r>
    </w:p>
    <w:p w14:paraId="1CA62A78" w14:textId="77777777" w:rsidR="0018081F" w:rsidRPr="001F086A" w:rsidRDefault="0018081F" w:rsidP="0018081F">
      <w:pPr>
        <w:rPr>
          <w:sz w:val="22"/>
          <w:szCs w:val="22"/>
        </w:rPr>
      </w:pPr>
      <w:r w:rsidRPr="001F086A">
        <w:rPr>
          <w:sz w:val="22"/>
          <w:szCs w:val="22"/>
        </w:rPr>
        <w:t>Rural and Regional CEO Forum, Melbourne</w:t>
      </w:r>
    </w:p>
    <w:p w14:paraId="2DB7F33E" w14:textId="77777777" w:rsidR="00AB3B03" w:rsidRPr="001F086A" w:rsidRDefault="00AB3B03" w:rsidP="00AB3B03">
      <w:pPr>
        <w:rPr>
          <w:sz w:val="22"/>
          <w:szCs w:val="22"/>
        </w:rPr>
      </w:pPr>
      <w:r w:rsidRPr="001F086A">
        <w:rPr>
          <w:sz w:val="22"/>
          <w:szCs w:val="22"/>
        </w:rPr>
        <w:t>Western Victoria Health Accord – Meeting</w:t>
      </w:r>
      <w:r>
        <w:rPr>
          <w:sz w:val="22"/>
          <w:szCs w:val="22"/>
        </w:rPr>
        <w:t xml:space="preserve">, </w:t>
      </w:r>
      <w:r w:rsidRPr="001F086A">
        <w:rPr>
          <w:sz w:val="22"/>
          <w:szCs w:val="22"/>
        </w:rPr>
        <w:t xml:space="preserve">Portland </w:t>
      </w:r>
    </w:p>
    <w:p w14:paraId="04FB6D77" w14:textId="77777777" w:rsidR="00AB3B03" w:rsidRPr="001F086A" w:rsidRDefault="00AB3B03" w:rsidP="00AB3B03">
      <w:pPr>
        <w:contextualSpacing/>
        <w:rPr>
          <w:sz w:val="22"/>
          <w:szCs w:val="22"/>
        </w:rPr>
      </w:pPr>
    </w:p>
    <w:p w14:paraId="3CA31CD6" w14:textId="77777777" w:rsidR="00AB3B03" w:rsidRPr="001F086A" w:rsidRDefault="00AB3B03" w:rsidP="00AB3B03">
      <w:pPr>
        <w:rPr>
          <w:b/>
          <w:sz w:val="22"/>
          <w:szCs w:val="22"/>
        </w:rPr>
      </w:pPr>
      <w:r w:rsidRPr="001F086A">
        <w:rPr>
          <w:b/>
          <w:sz w:val="22"/>
          <w:szCs w:val="22"/>
        </w:rPr>
        <w:t>Tasmania</w:t>
      </w:r>
    </w:p>
    <w:p w14:paraId="589616D5" w14:textId="186DE2DB" w:rsidR="00AB3B03" w:rsidRPr="001F086A" w:rsidRDefault="00AB3B03" w:rsidP="00AB3B03">
      <w:pPr>
        <w:rPr>
          <w:sz w:val="22"/>
          <w:szCs w:val="22"/>
        </w:rPr>
      </w:pPr>
      <w:r w:rsidRPr="001F086A">
        <w:rPr>
          <w:sz w:val="22"/>
          <w:szCs w:val="22"/>
        </w:rPr>
        <w:t>The Hon. Michael Ferguson MP, Minister for Health</w:t>
      </w:r>
    </w:p>
    <w:p w14:paraId="10F6C219" w14:textId="77777777" w:rsidR="00AB3B03" w:rsidRPr="001F086A" w:rsidRDefault="00AB3B03" w:rsidP="00AB3B03">
      <w:pPr>
        <w:rPr>
          <w:sz w:val="22"/>
          <w:szCs w:val="22"/>
        </w:rPr>
      </w:pPr>
      <w:r w:rsidRPr="001F086A">
        <w:rPr>
          <w:sz w:val="22"/>
          <w:szCs w:val="22"/>
        </w:rPr>
        <w:t>Department of Health - Dr Allison Turnock, Medical Director GP and Primary Care</w:t>
      </w:r>
      <w:r>
        <w:rPr>
          <w:sz w:val="22"/>
          <w:szCs w:val="22"/>
        </w:rPr>
        <w:t xml:space="preserve"> and Ms Lorraine Wright, Senior Consultant, Strategic Workforce </w:t>
      </w:r>
    </w:p>
    <w:p w14:paraId="6580EEF4" w14:textId="77777777" w:rsidR="0018081F" w:rsidRPr="001F086A" w:rsidRDefault="0018081F" w:rsidP="0018081F">
      <w:pPr>
        <w:rPr>
          <w:sz w:val="22"/>
          <w:szCs w:val="22"/>
        </w:rPr>
      </w:pPr>
      <w:r w:rsidRPr="001F086A">
        <w:rPr>
          <w:sz w:val="22"/>
          <w:szCs w:val="22"/>
        </w:rPr>
        <w:t>Dr Brian Bowring and Dr Tim Mooney, Rural Generalists, Georgetown</w:t>
      </w:r>
    </w:p>
    <w:p w14:paraId="1E5BF77C" w14:textId="77777777" w:rsidR="00AB3B03" w:rsidRPr="001F086A" w:rsidRDefault="00AB3B03" w:rsidP="00AB3B03">
      <w:pPr>
        <w:rPr>
          <w:sz w:val="22"/>
          <w:szCs w:val="22"/>
        </w:rPr>
      </w:pPr>
      <w:r w:rsidRPr="001F086A">
        <w:rPr>
          <w:sz w:val="22"/>
          <w:szCs w:val="22"/>
        </w:rPr>
        <w:t>HR+ Rural Workforce Agency – Mr Peter Barns CEO, Launceston</w:t>
      </w:r>
    </w:p>
    <w:p w14:paraId="493218A7" w14:textId="77777777" w:rsidR="00AB3B03" w:rsidRPr="001F086A" w:rsidRDefault="00AB3B03" w:rsidP="00AB3B03">
      <w:pPr>
        <w:rPr>
          <w:sz w:val="22"/>
          <w:szCs w:val="22"/>
        </w:rPr>
      </w:pPr>
      <w:r w:rsidRPr="001F086A">
        <w:rPr>
          <w:sz w:val="22"/>
          <w:szCs w:val="22"/>
        </w:rPr>
        <w:t>North West Health Service</w:t>
      </w:r>
      <w:r>
        <w:rPr>
          <w:sz w:val="22"/>
          <w:szCs w:val="22"/>
        </w:rPr>
        <w:t xml:space="preserve"> -</w:t>
      </w:r>
      <w:r w:rsidRPr="001F086A">
        <w:rPr>
          <w:sz w:val="22"/>
          <w:szCs w:val="22"/>
        </w:rPr>
        <w:t xml:space="preserve"> Dr Rob Pegram</w:t>
      </w:r>
      <w:r>
        <w:rPr>
          <w:sz w:val="22"/>
          <w:szCs w:val="22"/>
        </w:rPr>
        <w:t xml:space="preserve">, </w:t>
      </w:r>
      <w:r w:rsidRPr="001F086A">
        <w:rPr>
          <w:sz w:val="22"/>
          <w:szCs w:val="22"/>
        </w:rPr>
        <w:t xml:space="preserve">Executive Director of Medical Services </w:t>
      </w:r>
    </w:p>
    <w:p w14:paraId="21E898E2" w14:textId="77777777" w:rsidR="00AB3B03" w:rsidRPr="001F086A" w:rsidRDefault="00AB3B03" w:rsidP="00AB3B03">
      <w:pPr>
        <w:rPr>
          <w:sz w:val="22"/>
          <w:szCs w:val="22"/>
        </w:rPr>
      </w:pPr>
      <w:r w:rsidRPr="001F086A">
        <w:rPr>
          <w:sz w:val="22"/>
          <w:szCs w:val="22"/>
        </w:rPr>
        <w:t>Professor Richard Hays</w:t>
      </w:r>
      <w:r>
        <w:rPr>
          <w:sz w:val="22"/>
          <w:szCs w:val="22"/>
        </w:rPr>
        <w:t>,</w:t>
      </w:r>
      <w:r w:rsidRPr="001F086A">
        <w:rPr>
          <w:sz w:val="22"/>
          <w:szCs w:val="22"/>
        </w:rPr>
        <w:t xml:space="preserve"> Rural Medical Generalist, Hobart</w:t>
      </w:r>
    </w:p>
    <w:p w14:paraId="733DE440" w14:textId="77777777" w:rsidR="00AB3B03" w:rsidRPr="001F086A" w:rsidRDefault="00AB3B03" w:rsidP="00AB3B03">
      <w:pPr>
        <w:contextualSpacing/>
        <w:rPr>
          <w:b/>
          <w:sz w:val="22"/>
          <w:szCs w:val="22"/>
        </w:rPr>
      </w:pPr>
    </w:p>
    <w:p w14:paraId="286A5666" w14:textId="77777777" w:rsidR="00AB3B03" w:rsidRPr="001F086A" w:rsidRDefault="00AB3B03" w:rsidP="00AB3B03">
      <w:pPr>
        <w:rPr>
          <w:color w:val="auto"/>
          <w:sz w:val="22"/>
          <w:szCs w:val="22"/>
          <w:lang w:eastAsia="en-US"/>
        </w:rPr>
      </w:pPr>
      <w:r w:rsidRPr="001F086A">
        <w:rPr>
          <w:b/>
          <w:sz w:val="22"/>
          <w:szCs w:val="22"/>
        </w:rPr>
        <w:t>Invited Presentations on the National Rural Generalist Pathway</w:t>
      </w:r>
    </w:p>
    <w:p w14:paraId="1281574E" w14:textId="77777777" w:rsidR="00AB3B03" w:rsidRPr="001F086A" w:rsidRDefault="00AB3B03" w:rsidP="00AB3B03">
      <w:pPr>
        <w:spacing w:after="0"/>
        <w:rPr>
          <w:color w:val="auto"/>
          <w:sz w:val="22"/>
          <w:szCs w:val="22"/>
          <w:lang w:eastAsia="en-US"/>
        </w:rPr>
      </w:pPr>
    </w:p>
    <w:p w14:paraId="0298BFAC" w14:textId="781DBCD3" w:rsidR="00AB3B03" w:rsidRPr="003A328D" w:rsidRDefault="00AB3B03" w:rsidP="003A328D">
      <w:pPr>
        <w:rPr>
          <w:sz w:val="22"/>
          <w:szCs w:val="22"/>
        </w:rPr>
      </w:pPr>
      <w:r w:rsidRPr="003A328D">
        <w:rPr>
          <w:sz w:val="22"/>
          <w:szCs w:val="22"/>
        </w:rPr>
        <w:t>6th Rural and Remote Health Scientific Symposium, Canberra, ACT</w:t>
      </w:r>
    </w:p>
    <w:p w14:paraId="00A4DD6E" w14:textId="4232D030" w:rsidR="00AB3B03" w:rsidRPr="003A328D" w:rsidRDefault="00AB3B03" w:rsidP="003A328D">
      <w:pPr>
        <w:rPr>
          <w:sz w:val="22"/>
          <w:szCs w:val="22"/>
        </w:rPr>
      </w:pPr>
      <w:r w:rsidRPr="003A328D">
        <w:rPr>
          <w:sz w:val="22"/>
          <w:szCs w:val="22"/>
        </w:rPr>
        <w:t>Tasmania</w:t>
      </w:r>
      <w:r w:rsidR="00FE6C9F" w:rsidRPr="003A328D">
        <w:rPr>
          <w:sz w:val="22"/>
          <w:szCs w:val="22"/>
        </w:rPr>
        <w:t>n</w:t>
      </w:r>
      <w:r w:rsidRPr="003A328D">
        <w:rPr>
          <w:sz w:val="22"/>
          <w:szCs w:val="22"/>
        </w:rPr>
        <w:t xml:space="preserve"> Rural Health Conference, Launceston, Tas</w:t>
      </w:r>
    </w:p>
    <w:p w14:paraId="4FCF77FD" w14:textId="77777777" w:rsidR="00AB3B03" w:rsidRPr="001F086A" w:rsidRDefault="00AB3B03" w:rsidP="00AB3B03">
      <w:pPr>
        <w:rPr>
          <w:sz w:val="22"/>
          <w:szCs w:val="22"/>
        </w:rPr>
      </w:pPr>
      <w:r w:rsidRPr="001F086A">
        <w:rPr>
          <w:sz w:val="22"/>
          <w:szCs w:val="22"/>
        </w:rPr>
        <w:t>Victorian Rural and Regional Public Health Service CEO Forum, Melbourne, Vic</w:t>
      </w:r>
    </w:p>
    <w:p w14:paraId="653AF322" w14:textId="77777777" w:rsidR="00AB3B03" w:rsidRPr="001F086A" w:rsidRDefault="00AB3B03" w:rsidP="00AB3B03">
      <w:pPr>
        <w:rPr>
          <w:sz w:val="22"/>
          <w:szCs w:val="22"/>
        </w:rPr>
      </w:pPr>
      <w:r w:rsidRPr="001F086A">
        <w:rPr>
          <w:sz w:val="22"/>
          <w:szCs w:val="22"/>
        </w:rPr>
        <w:t>Hunter New England Professional Development Program for Doctors, Pt Ste</w:t>
      </w:r>
      <w:r>
        <w:rPr>
          <w:sz w:val="22"/>
          <w:szCs w:val="22"/>
        </w:rPr>
        <w:t>ph</w:t>
      </w:r>
      <w:r w:rsidRPr="001F086A">
        <w:rPr>
          <w:sz w:val="22"/>
          <w:szCs w:val="22"/>
        </w:rPr>
        <w:t>ens, NSW</w:t>
      </w:r>
    </w:p>
    <w:p w14:paraId="218E5CEF" w14:textId="77777777" w:rsidR="00AB3B03" w:rsidRPr="001F086A" w:rsidRDefault="00AB3B03" w:rsidP="00AB3B03">
      <w:pPr>
        <w:rPr>
          <w:sz w:val="22"/>
          <w:szCs w:val="22"/>
        </w:rPr>
      </w:pPr>
      <w:r w:rsidRPr="001F086A">
        <w:rPr>
          <w:sz w:val="22"/>
          <w:szCs w:val="22"/>
        </w:rPr>
        <w:t>Murray to Mountains Rural Intern Training Program Annual Dinner, Shepparton, Vic</w:t>
      </w:r>
    </w:p>
    <w:p w14:paraId="6D9000C8" w14:textId="77777777" w:rsidR="00AB3B03" w:rsidRPr="001F086A" w:rsidRDefault="00AB3B03" w:rsidP="00AB3B03">
      <w:pPr>
        <w:rPr>
          <w:sz w:val="22"/>
          <w:szCs w:val="22"/>
        </w:rPr>
      </w:pPr>
      <w:r w:rsidRPr="001F086A">
        <w:rPr>
          <w:sz w:val="22"/>
          <w:szCs w:val="22"/>
        </w:rPr>
        <w:t>“</w:t>
      </w:r>
      <w:r w:rsidRPr="001F086A">
        <w:rPr>
          <w:i/>
          <w:sz w:val="22"/>
          <w:szCs w:val="22"/>
        </w:rPr>
        <w:t>Are You Remotely Interested?</w:t>
      </w:r>
      <w:r w:rsidRPr="001F086A">
        <w:rPr>
          <w:sz w:val="22"/>
          <w:szCs w:val="22"/>
        </w:rPr>
        <w:t xml:space="preserve">” Conference; Realising Remote Possibilities, Centre for Rural and Remote Health, Mount Isa, Qld </w:t>
      </w:r>
    </w:p>
    <w:p w14:paraId="487AEF31" w14:textId="77777777" w:rsidR="00AB3B03" w:rsidRPr="001F086A" w:rsidRDefault="00AB3B03" w:rsidP="00AB3B03">
      <w:pPr>
        <w:rPr>
          <w:sz w:val="22"/>
          <w:szCs w:val="22"/>
        </w:rPr>
      </w:pPr>
      <w:r w:rsidRPr="001F086A">
        <w:rPr>
          <w:sz w:val="22"/>
          <w:szCs w:val="22"/>
        </w:rPr>
        <w:t>National Regional Training Hubs Forum, Canberra, ACT</w:t>
      </w:r>
    </w:p>
    <w:p w14:paraId="2F37126E" w14:textId="77777777" w:rsidR="00AB3B03" w:rsidRPr="001F086A" w:rsidRDefault="00AB3B03" w:rsidP="00AB3B03">
      <w:pPr>
        <w:rPr>
          <w:sz w:val="22"/>
          <w:szCs w:val="22"/>
        </w:rPr>
      </w:pPr>
      <w:r w:rsidRPr="001F086A">
        <w:rPr>
          <w:sz w:val="22"/>
          <w:szCs w:val="22"/>
        </w:rPr>
        <w:t xml:space="preserve">Australian Primary Health Care Research Conference, Melbourne, Vic </w:t>
      </w:r>
    </w:p>
    <w:p w14:paraId="6ECAC174" w14:textId="77777777" w:rsidR="00AB3B03" w:rsidRPr="001F086A" w:rsidRDefault="00AB3B03" w:rsidP="00AB3B03">
      <w:pPr>
        <w:rPr>
          <w:sz w:val="22"/>
          <w:szCs w:val="22"/>
        </w:rPr>
      </w:pPr>
      <w:r w:rsidRPr="001F086A">
        <w:rPr>
          <w:sz w:val="22"/>
          <w:szCs w:val="22"/>
        </w:rPr>
        <w:t>Medical Oncology Group of Australia Annual Scientific Meeting, Adelaide, SA</w:t>
      </w:r>
    </w:p>
    <w:p w14:paraId="1FE61831" w14:textId="4AC2B52D" w:rsidR="00AB3B03" w:rsidRPr="001F086A" w:rsidRDefault="00AB3B03" w:rsidP="003A328D">
      <w:pPr>
        <w:rPr>
          <w:color w:val="auto"/>
          <w:sz w:val="22"/>
          <w:szCs w:val="22"/>
          <w:lang w:eastAsia="en-US"/>
        </w:rPr>
      </w:pPr>
      <w:r w:rsidRPr="001F086A">
        <w:rPr>
          <w:color w:val="auto"/>
          <w:sz w:val="22"/>
          <w:szCs w:val="22"/>
          <w:lang w:eastAsia="en-US"/>
        </w:rPr>
        <w:t>Griffith Rural Medicine Retreat, Griffith, NSW</w:t>
      </w:r>
    </w:p>
    <w:p w14:paraId="593AC06E" w14:textId="77777777" w:rsidR="00AB3B03" w:rsidRPr="001F086A" w:rsidRDefault="00AB3B03" w:rsidP="00AB3B03">
      <w:pPr>
        <w:rPr>
          <w:sz w:val="22"/>
          <w:szCs w:val="22"/>
        </w:rPr>
      </w:pPr>
      <w:r w:rsidRPr="001F086A">
        <w:rPr>
          <w:sz w:val="22"/>
          <w:szCs w:val="22"/>
        </w:rPr>
        <w:t>Rural Doctors’ Association of South Australia Annual Conference, Adelaide, SA</w:t>
      </w:r>
    </w:p>
    <w:p w14:paraId="3DF51161" w14:textId="77777777" w:rsidR="00AB3B03" w:rsidRPr="001F086A" w:rsidRDefault="00AB3B03" w:rsidP="00AB3B03">
      <w:pPr>
        <w:rPr>
          <w:sz w:val="22"/>
          <w:szCs w:val="22"/>
          <w:lang w:val="en-US"/>
        </w:rPr>
      </w:pPr>
      <w:r w:rsidRPr="001F086A">
        <w:rPr>
          <w:sz w:val="22"/>
          <w:szCs w:val="22"/>
          <w:lang w:val="en-US"/>
        </w:rPr>
        <w:t>Western NSW Primary Health Workforce Planning Forum, Dubbo, NSW</w:t>
      </w:r>
    </w:p>
    <w:p w14:paraId="7DA892C5" w14:textId="77777777" w:rsidR="00AB3B03" w:rsidRPr="001F086A" w:rsidRDefault="00AB3B03" w:rsidP="00AB3B03">
      <w:pPr>
        <w:rPr>
          <w:sz w:val="22"/>
          <w:szCs w:val="22"/>
        </w:rPr>
      </w:pPr>
      <w:r w:rsidRPr="001F086A">
        <w:rPr>
          <w:sz w:val="22"/>
          <w:szCs w:val="22"/>
        </w:rPr>
        <w:t>National Rural Health Student Network Council Meeting, Adelaide, SA</w:t>
      </w:r>
    </w:p>
    <w:p w14:paraId="47139C48" w14:textId="77777777" w:rsidR="00AB3B03" w:rsidRPr="001F086A" w:rsidRDefault="00AB3B03" w:rsidP="00AB3B03">
      <w:pPr>
        <w:rPr>
          <w:sz w:val="22"/>
          <w:szCs w:val="22"/>
          <w:lang w:val="en-US"/>
        </w:rPr>
      </w:pPr>
      <w:r w:rsidRPr="001F086A">
        <w:rPr>
          <w:sz w:val="22"/>
          <w:szCs w:val="22"/>
          <w:lang w:val="en-US"/>
        </w:rPr>
        <w:lastRenderedPageBreak/>
        <w:t>Victorian Health Accord Clinical Council Conference, Melbourne, Vic</w:t>
      </w:r>
    </w:p>
    <w:p w14:paraId="565F54CA" w14:textId="77777777" w:rsidR="00AB3B03" w:rsidRPr="001F086A" w:rsidRDefault="00AB3B03" w:rsidP="00AB3B03">
      <w:pPr>
        <w:rPr>
          <w:sz w:val="22"/>
          <w:szCs w:val="22"/>
          <w:lang w:val="en-US"/>
        </w:rPr>
      </w:pPr>
      <w:r w:rsidRPr="001F086A">
        <w:rPr>
          <w:sz w:val="22"/>
          <w:szCs w:val="22"/>
          <w:lang w:val="en-US"/>
        </w:rPr>
        <w:t>Flinders University Regional Training Hub Launch, Mt Gambier, SA</w:t>
      </w:r>
    </w:p>
    <w:p w14:paraId="2244B309" w14:textId="77777777" w:rsidR="00AB3B03" w:rsidRPr="001F086A" w:rsidRDefault="00AB3B03" w:rsidP="00AB3B03">
      <w:pPr>
        <w:rPr>
          <w:sz w:val="22"/>
          <w:szCs w:val="22"/>
        </w:rPr>
      </w:pPr>
      <w:r w:rsidRPr="001F086A">
        <w:rPr>
          <w:sz w:val="22"/>
          <w:szCs w:val="22"/>
        </w:rPr>
        <w:t>10</w:t>
      </w:r>
      <w:r w:rsidRPr="001F086A">
        <w:rPr>
          <w:sz w:val="22"/>
          <w:szCs w:val="22"/>
          <w:vertAlign w:val="superscript"/>
        </w:rPr>
        <w:t>th</w:t>
      </w:r>
      <w:r w:rsidRPr="001F086A">
        <w:rPr>
          <w:sz w:val="22"/>
          <w:szCs w:val="22"/>
        </w:rPr>
        <w:t xml:space="preserve"> Anniversary of the Joint Medical Program, Armidale, NSW</w:t>
      </w:r>
    </w:p>
    <w:p w14:paraId="40951817" w14:textId="77777777" w:rsidR="00AB3B03" w:rsidRPr="001F086A" w:rsidRDefault="00AB3B03" w:rsidP="00AB3B03">
      <w:pPr>
        <w:rPr>
          <w:sz w:val="22"/>
          <w:szCs w:val="22"/>
        </w:rPr>
      </w:pPr>
      <w:r w:rsidRPr="001F086A">
        <w:rPr>
          <w:sz w:val="22"/>
          <w:szCs w:val="22"/>
        </w:rPr>
        <w:t>National Rural Training Hubs Conference, Sydney, NSW</w:t>
      </w:r>
    </w:p>
    <w:p w14:paraId="0CEA0E80" w14:textId="7738628A" w:rsidR="00AB3B03" w:rsidRPr="003A328D" w:rsidRDefault="00AB3B03" w:rsidP="003A328D">
      <w:pPr>
        <w:rPr>
          <w:sz w:val="22"/>
          <w:szCs w:val="22"/>
        </w:rPr>
      </w:pPr>
      <w:r w:rsidRPr="003A328D">
        <w:rPr>
          <w:sz w:val="22"/>
          <w:szCs w:val="22"/>
        </w:rPr>
        <w:t>Seventh Rural Health and Research Conference, Tamworth, NSW</w:t>
      </w:r>
    </w:p>
    <w:p w14:paraId="14CC1209" w14:textId="35F9ED34" w:rsidR="00AB3B03" w:rsidRPr="003A328D" w:rsidRDefault="00AB3B03" w:rsidP="003A328D">
      <w:pPr>
        <w:rPr>
          <w:sz w:val="22"/>
          <w:szCs w:val="22"/>
        </w:rPr>
      </w:pPr>
      <w:r w:rsidRPr="003A328D">
        <w:rPr>
          <w:sz w:val="22"/>
          <w:szCs w:val="22"/>
        </w:rPr>
        <w:t>Central Queensland HHS Clinical Senate, Rockhampton, Qld</w:t>
      </w:r>
    </w:p>
    <w:p w14:paraId="735BAEDB" w14:textId="2547EED7" w:rsidR="00AB3B03" w:rsidRPr="003A328D" w:rsidRDefault="00AB3B03" w:rsidP="003A328D">
      <w:pPr>
        <w:rPr>
          <w:sz w:val="22"/>
          <w:szCs w:val="22"/>
        </w:rPr>
      </w:pPr>
      <w:r w:rsidRPr="003A328D">
        <w:rPr>
          <w:sz w:val="22"/>
          <w:szCs w:val="22"/>
        </w:rPr>
        <w:t>Medical Deans ANZ Annual Mid-Year Meeting, Canberra, ACT</w:t>
      </w:r>
    </w:p>
    <w:p w14:paraId="57EB47C4" w14:textId="352A5B26" w:rsidR="00AB3B03" w:rsidRPr="003A328D" w:rsidRDefault="00AB3B03" w:rsidP="003A328D">
      <w:pPr>
        <w:rPr>
          <w:sz w:val="22"/>
          <w:szCs w:val="22"/>
        </w:rPr>
      </w:pPr>
      <w:r w:rsidRPr="003A328D">
        <w:rPr>
          <w:sz w:val="22"/>
          <w:szCs w:val="22"/>
        </w:rPr>
        <w:t>National GP Training Advisory Council, Melbourne, Vic</w:t>
      </w:r>
    </w:p>
    <w:p w14:paraId="712395A0" w14:textId="3BE28241" w:rsidR="00AB3B03" w:rsidRPr="003A328D" w:rsidRDefault="00AB3B03" w:rsidP="003A328D">
      <w:pPr>
        <w:rPr>
          <w:sz w:val="22"/>
          <w:szCs w:val="22"/>
        </w:rPr>
      </w:pPr>
      <w:r w:rsidRPr="003A328D">
        <w:rPr>
          <w:sz w:val="22"/>
          <w:szCs w:val="22"/>
        </w:rPr>
        <w:t>RACGP Annual Convention 2018, Gold Coast, Qld</w:t>
      </w:r>
    </w:p>
    <w:p w14:paraId="3556A826" w14:textId="7106F1D4" w:rsidR="00AB3B03" w:rsidRPr="003A328D" w:rsidRDefault="00AB3B03" w:rsidP="003A328D">
      <w:pPr>
        <w:rPr>
          <w:sz w:val="22"/>
          <w:szCs w:val="22"/>
        </w:rPr>
      </w:pPr>
      <w:r w:rsidRPr="003A328D">
        <w:rPr>
          <w:sz w:val="22"/>
          <w:szCs w:val="22"/>
        </w:rPr>
        <w:t>Rural Medicine Australia 2018, Darwin, NT</w:t>
      </w:r>
    </w:p>
    <w:p w14:paraId="634E415B" w14:textId="15168395" w:rsidR="00AB3B03" w:rsidRPr="003A328D" w:rsidRDefault="00AB3B03" w:rsidP="003A328D">
      <w:pPr>
        <w:rPr>
          <w:sz w:val="22"/>
          <w:szCs w:val="22"/>
        </w:rPr>
      </w:pPr>
      <w:r w:rsidRPr="003A328D">
        <w:rPr>
          <w:sz w:val="22"/>
          <w:szCs w:val="22"/>
        </w:rPr>
        <w:t>NSW Local Health Districts and Regional Training Hubs Meeting, Sydney, NSW</w:t>
      </w:r>
    </w:p>
    <w:p w14:paraId="20FD4EB6" w14:textId="366945E3" w:rsidR="00AB3B03" w:rsidRPr="003A328D" w:rsidRDefault="00AB3B03" w:rsidP="003A328D">
      <w:pPr>
        <w:rPr>
          <w:sz w:val="22"/>
          <w:szCs w:val="22"/>
        </w:rPr>
      </w:pPr>
      <w:r w:rsidRPr="003A328D">
        <w:rPr>
          <w:sz w:val="22"/>
          <w:szCs w:val="22"/>
        </w:rPr>
        <w:t>Australian Medical Council AGM 2018, Launceston, Tas</w:t>
      </w:r>
    </w:p>
    <w:p w14:paraId="03A7056E" w14:textId="7F8B5999" w:rsidR="00AB3B03" w:rsidRPr="003A328D" w:rsidRDefault="00AB3B03" w:rsidP="003A328D">
      <w:pPr>
        <w:rPr>
          <w:sz w:val="22"/>
          <w:szCs w:val="22"/>
        </w:rPr>
      </w:pPr>
      <w:r w:rsidRPr="003A328D">
        <w:rPr>
          <w:sz w:val="22"/>
          <w:szCs w:val="22"/>
        </w:rPr>
        <w:t>Royal Australasian College of Physicians (SA), Annual Scientific Meeting 2018, Adelaide, SA</w:t>
      </w:r>
    </w:p>
    <w:p w14:paraId="2F5233B5" w14:textId="62CFA214" w:rsidR="00AB3B03" w:rsidRPr="003A328D" w:rsidRDefault="00AB3B03" w:rsidP="003A328D">
      <w:pPr>
        <w:rPr>
          <w:sz w:val="22"/>
          <w:szCs w:val="22"/>
        </w:rPr>
      </w:pPr>
      <w:r w:rsidRPr="003A328D">
        <w:rPr>
          <w:sz w:val="22"/>
          <w:szCs w:val="22"/>
        </w:rPr>
        <w:t>Prevocational Medical Education Forum 2018, Melbourne, Vic</w:t>
      </w:r>
    </w:p>
    <w:p w14:paraId="7F96823D" w14:textId="77777777" w:rsidR="00AB3B03" w:rsidRPr="003A328D" w:rsidRDefault="00AB3B03" w:rsidP="00AB3B03">
      <w:pPr>
        <w:rPr>
          <w:sz w:val="22"/>
          <w:szCs w:val="22"/>
        </w:rPr>
      </w:pPr>
      <w:r w:rsidRPr="003A328D">
        <w:rPr>
          <w:sz w:val="22"/>
          <w:szCs w:val="22"/>
        </w:rPr>
        <w:t xml:space="preserve">Seventh Rural Health and Research Congress, Sydney, NSW </w:t>
      </w:r>
    </w:p>
    <w:p w14:paraId="4C0F560C" w14:textId="77777777" w:rsidR="00AB3B03" w:rsidRPr="001F086A" w:rsidRDefault="00AB3B03" w:rsidP="00AB3B03">
      <w:pPr>
        <w:rPr>
          <w:color w:val="auto"/>
          <w:sz w:val="22"/>
          <w:szCs w:val="22"/>
        </w:rPr>
      </w:pPr>
      <w:r w:rsidRPr="001F086A">
        <w:rPr>
          <w:color w:val="auto"/>
          <w:sz w:val="22"/>
          <w:szCs w:val="22"/>
        </w:rPr>
        <w:t xml:space="preserve">Regional Workforce Forum </w:t>
      </w:r>
      <w:r w:rsidRPr="001F086A">
        <w:rPr>
          <w:i/>
          <w:color w:val="auto"/>
          <w:sz w:val="22"/>
          <w:szCs w:val="22"/>
        </w:rPr>
        <w:t>"Who will look after me?</w:t>
      </w:r>
      <w:r w:rsidRPr="001F086A">
        <w:rPr>
          <w:color w:val="auto"/>
          <w:sz w:val="22"/>
          <w:szCs w:val="22"/>
        </w:rPr>
        <w:t xml:space="preserve"> A future Medical Workforce for Central Queensland", Rockhampton</w:t>
      </w:r>
      <w:r w:rsidR="00FE6C9F">
        <w:rPr>
          <w:color w:val="auto"/>
          <w:sz w:val="22"/>
          <w:szCs w:val="22"/>
        </w:rPr>
        <w:t>, Qld</w:t>
      </w:r>
      <w:r w:rsidRPr="001F086A">
        <w:rPr>
          <w:color w:val="auto"/>
          <w:sz w:val="22"/>
          <w:szCs w:val="22"/>
        </w:rPr>
        <w:t xml:space="preserve"> </w:t>
      </w:r>
    </w:p>
    <w:p w14:paraId="0364D5D1" w14:textId="77777777" w:rsidR="00AB3B03" w:rsidRPr="001F086A" w:rsidRDefault="00AB3B03" w:rsidP="00AB3B03">
      <w:pPr>
        <w:rPr>
          <w:color w:val="auto"/>
          <w:sz w:val="22"/>
          <w:szCs w:val="22"/>
        </w:rPr>
      </w:pPr>
      <w:r w:rsidRPr="001F086A">
        <w:rPr>
          <w:color w:val="auto"/>
          <w:sz w:val="22"/>
          <w:szCs w:val="22"/>
        </w:rPr>
        <w:t>Services for Australian Rural and Remote Allied Health (SARRAH) 2018 Conference</w:t>
      </w:r>
      <w:r>
        <w:rPr>
          <w:color w:val="auto"/>
          <w:sz w:val="22"/>
          <w:szCs w:val="22"/>
        </w:rPr>
        <w:t>, Darwin, NT</w:t>
      </w:r>
    </w:p>
    <w:p w14:paraId="4E6B6307" w14:textId="77777777" w:rsidR="00AB3B03" w:rsidRPr="001F086A" w:rsidRDefault="00AB3B03" w:rsidP="00AB3B03">
      <w:pPr>
        <w:rPr>
          <w:color w:val="auto"/>
          <w:sz w:val="22"/>
          <w:szCs w:val="22"/>
        </w:rPr>
      </w:pPr>
      <w:r w:rsidRPr="001F086A">
        <w:rPr>
          <w:color w:val="auto"/>
          <w:sz w:val="22"/>
          <w:szCs w:val="22"/>
        </w:rPr>
        <w:t>R</w:t>
      </w:r>
      <w:r>
        <w:rPr>
          <w:color w:val="auto"/>
          <w:sz w:val="22"/>
          <w:szCs w:val="22"/>
        </w:rPr>
        <w:t>oyal Austral</w:t>
      </w:r>
      <w:r w:rsidR="00FE6C9F">
        <w:rPr>
          <w:color w:val="auto"/>
          <w:sz w:val="22"/>
          <w:szCs w:val="22"/>
        </w:rPr>
        <w:t>as</w:t>
      </w:r>
      <w:r>
        <w:rPr>
          <w:color w:val="auto"/>
          <w:sz w:val="22"/>
          <w:szCs w:val="22"/>
        </w:rPr>
        <w:t>ian College of Surgeons</w:t>
      </w:r>
      <w:r w:rsidRPr="001F086A">
        <w:rPr>
          <w:color w:val="auto"/>
          <w:sz w:val="22"/>
          <w:szCs w:val="22"/>
        </w:rPr>
        <w:t xml:space="preserve"> – Rural Surgical Workforce Summit</w:t>
      </w:r>
      <w:r>
        <w:rPr>
          <w:color w:val="auto"/>
          <w:sz w:val="22"/>
          <w:szCs w:val="22"/>
        </w:rPr>
        <w:t>, Melbourne, Vic</w:t>
      </w:r>
      <w:r w:rsidRPr="001F086A">
        <w:rPr>
          <w:color w:val="auto"/>
          <w:sz w:val="22"/>
          <w:szCs w:val="22"/>
        </w:rPr>
        <w:t xml:space="preserve"> </w:t>
      </w:r>
    </w:p>
    <w:p w14:paraId="08C2F4EA" w14:textId="77777777" w:rsidR="00AB3B03" w:rsidRPr="001F086A" w:rsidRDefault="00AB3B03" w:rsidP="00AB3B03">
      <w:pPr>
        <w:rPr>
          <w:color w:val="auto"/>
          <w:sz w:val="22"/>
          <w:szCs w:val="22"/>
        </w:rPr>
      </w:pPr>
      <w:r w:rsidRPr="001F086A">
        <w:rPr>
          <w:color w:val="auto"/>
          <w:sz w:val="22"/>
          <w:szCs w:val="22"/>
        </w:rPr>
        <w:t>A</w:t>
      </w:r>
      <w:r>
        <w:rPr>
          <w:color w:val="auto"/>
          <w:sz w:val="22"/>
          <w:szCs w:val="22"/>
        </w:rPr>
        <w:t xml:space="preserve">ustralian </w:t>
      </w:r>
      <w:r w:rsidRPr="001F086A">
        <w:rPr>
          <w:color w:val="auto"/>
          <w:sz w:val="22"/>
          <w:szCs w:val="22"/>
        </w:rPr>
        <w:t>C</w:t>
      </w:r>
      <w:r>
        <w:rPr>
          <w:color w:val="auto"/>
          <w:sz w:val="22"/>
          <w:szCs w:val="22"/>
        </w:rPr>
        <w:t xml:space="preserve">ollege of </w:t>
      </w:r>
      <w:r w:rsidRPr="001F086A">
        <w:rPr>
          <w:color w:val="auto"/>
          <w:sz w:val="22"/>
          <w:szCs w:val="22"/>
        </w:rPr>
        <w:t>H</w:t>
      </w:r>
      <w:r>
        <w:rPr>
          <w:color w:val="auto"/>
          <w:sz w:val="22"/>
          <w:szCs w:val="22"/>
        </w:rPr>
        <w:t xml:space="preserve">ealth Service Managers </w:t>
      </w:r>
      <w:r w:rsidRPr="001F086A">
        <w:rPr>
          <w:color w:val="auto"/>
          <w:sz w:val="22"/>
          <w:szCs w:val="22"/>
        </w:rPr>
        <w:t>Congress, Darwin</w:t>
      </w:r>
      <w:r>
        <w:rPr>
          <w:color w:val="auto"/>
          <w:sz w:val="22"/>
          <w:szCs w:val="22"/>
        </w:rPr>
        <w:t>, NT</w:t>
      </w:r>
    </w:p>
    <w:p w14:paraId="3A3A61AA" w14:textId="77777777" w:rsidR="00AB3B03" w:rsidRPr="001F086A" w:rsidRDefault="00AB3B03" w:rsidP="00AB3B03">
      <w:pPr>
        <w:rPr>
          <w:color w:val="auto"/>
          <w:sz w:val="22"/>
          <w:szCs w:val="22"/>
        </w:rPr>
      </w:pPr>
      <w:r w:rsidRPr="001F086A">
        <w:rPr>
          <w:color w:val="auto"/>
          <w:sz w:val="22"/>
          <w:szCs w:val="22"/>
        </w:rPr>
        <w:t>CRANAplus 36th Annual Conference, Think Global Act Local, Cairns</w:t>
      </w:r>
      <w:r>
        <w:rPr>
          <w:color w:val="auto"/>
          <w:sz w:val="22"/>
          <w:szCs w:val="22"/>
        </w:rPr>
        <w:t>, Qld</w:t>
      </w:r>
    </w:p>
    <w:p w14:paraId="6CC19A7C" w14:textId="77777777" w:rsidR="00AB3B03" w:rsidRPr="001F086A" w:rsidRDefault="00AB3B03" w:rsidP="00AB3B03">
      <w:pPr>
        <w:rPr>
          <w:color w:val="auto"/>
          <w:sz w:val="22"/>
          <w:szCs w:val="22"/>
        </w:rPr>
      </w:pPr>
      <w:r w:rsidRPr="001F086A">
        <w:rPr>
          <w:color w:val="auto"/>
          <w:sz w:val="22"/>
          <w:szCs w:val="22"/>
        </w:rPr>
        <w:t>AMSA Rural Health Summit Albury</w:t>
      </w:r>
      <w:r>
        <w:rPr>
          <w:color w:val="auto"/>
          <w:sz w:val="22"/>
          <w:szCs w:val="22"/>
        </w:rPr>
        <w:t>, Vic</w:t>
      </w:r>
      <w:r w:rsidRPr="001F086A">
        <w:rPr>
          <w:color w:val="auto"/>
          <w:sz w:val="22"/>
          <w:szCs w:val="22"/>
        </w:rPr>
        <w:t xml:space="preserve"> </w:t>
      </w:r>
    </w:p>
    <w:p w14:paraId="5A507E2E" w14:textId="77777777" w:rsidR="00AB3B03" w:rsidRPr="001F086A" w:rsidRDefault="00AB3B03" w:rsidP="00AB3B03">
      <w:pPr>
        <w:rPr>
          <w:color w:val="auto"/>
          <w:sz w:val="22"/>
          <w:szCs w:val="22"/>
        </w:rPr>
      </w:pPr>
      <w:r w:rsidRPr="001F086A">
        <w:rPr>
          <w:color w:val="auto"/>
          <w:sz w:val="22"/>
          <w:szCs w:val="22"/>
        </w:rPr>
        <w:t>Coalition of National Nursing and Midwifery Organisations Meeting</w:t>
      </w:r>
      <w:r>
        <w:rPr>
          <w:color w:val="auto"/>
          <w:sz w:val="22"/>
          <w:szCs w:val="22"/>
        </w:rPr>
        <w:t>, Sydney, NSW</w:t>
      </w:r>
    </w:p>
    <w:p w14:paraId="5D05A3B8" w14:textId="77777777" w:rsidR="00AB3B03" w:rsidRPr="001F086A" w:rsidRDefault="00AB3B03" w:rsidP="00AB3B03">
      <w:pPr>
        <w:rPr>
          <w:color w:val="auto"/>
          <w:sz w:val="22"/>
          <w:szCs w:val="22"/>
        </w:rPr>
      </w:pPr>
      <w:r>
        <w:rPr>
          <w:color w:val="auto"/>
          <w:sz w:val="22"/>
          <w:szCs w:val="22"/>
        </w:rPr>
        <w:t>International</w:t>
      </w:r>
      <w:r w:rsidRPr="001F086A">
        <w:rPr>
          <w:color w:val="auto"/>
          <w:sz w:val="22"/>
          <w:szCs w:val="22"/>
        </w:rPr>
        <w:t xml:space="preserve"> </w:t>
      </w:r>
      <w:r>
        <w:rPr>
          <w:color w:val="auto"/>
          <w:sz w:val="22"/>
          <w:szCs w:val="22"/>
        </w:rPr>
        <w:t>Medical Muster,</w:t>
      </w:r>
      <w:r w:rsidRPr="001F086A">
        <w:rPr>
          <w:color w:val="auto"/>
          <w:sz w:val="22"/>
          <w:szCs w:val="22"/>
        </w:rPr>
        <w:t xml:space="preserve"> Mount Gambier</w:t>
      </w:r>
      <w:r>
        <w:rPr>
          <w:color w:val="auto"/>
          <w:sz w:val="22"/>
          <w:szCs w:val="22"/>
        </w:rPr>
        <w:t>, SA</w:t>
      </w:r>
    </w:p>
    <w:p w14:paraId="3C66B118" w14:textId="77777777" w:rsidR="00AB3B03" w:rsidRPr="001F086A" w:rsidRDefault="00AB3B03" w:rsidP="00AB3B03">
      <w:pPr>
        <w:rPr>
          <w:color w:val="auto"/>
          <w:sz w:val="22"/>
          <w:szCs w:val="22"/>
        </w:rPr>
      </w:pPr>
      <w:r w:rsidRPr="001F086A">
        <w:rPr>
          <w:color w:val="auto"/>
          <w:sz w:val="22"/>
          <w:szCs w:val="22"/>
        </w:rPr>
        <w:t>Ministerial Advisory Committee for Rural Health</w:t>
      </w:r>
      <w:r>
        <w:rPr>
          <w:color w:val="auto"/>
          <w:sz w:val="22"/>
          <w:szCs w:val="22"/>
        </w:rPr>
        <w:t>, Queanbeyan, NSW</w:t>
      </w:r>
    </w:p>
    <w:p w14:paraId="4AA4CB19" w14:textId="77777777" w:rsidR="00AB3B03" w:rsidRPr="001F086A" w:rsidRDefault="00AB3B03" w:rsidP="00AB3B03">
      <w:pPr>
        <w:rPr>
          <w:color w:val="auto"/>
          <w:sz w:val="22"/>
          <w:szCs w:val="22"/>
        </w:rPr>
      </w:pPr>
      <w:r w:rsidRPr="001F086A">
        <w:rPr>
          <w:color w:val="auto"/>
          <w:sz w:val="22"/>
          <w:szCs w:val="22"/>
        </w:rPr>
        <w:t>Rural Medical Specialist Training Summit</w:t>
      </w:r>
      <w:r>
        <w:rPr>
          <w:color w:val="auto"/>
          <w:sz w:val="22"/>
          <w:szCs w:val="22"/>
        </w:rPr>
        <w:t>, Sydney, NSW</w:t>
      </w:r>
    </w:p>
    <w:p w14:paraId="2F104EB5" w14:textId="77777777" w:rsidR="00AB3B03" w:rsidRPr="001F086A" w:rsidRDefault="00AB3B03" w:rsidP="00AB3B03">
      <w:pPr>
        <w:rPr>
          <w:color w:val="auto"/>
          <w:sz w:val="22"/>
          <w:szCs w:val="22"/>
        </w:rPr>
      </w:pPr>
      <w:r w:rsidRPr="001F086A">
        <w:rPr>
          <w:color w:val="auto"/>
          <w:sz w:val="22"/>
          <w:szCs w:val="22"/>
        </w:rPr>
        <w:t>Rural Workforce Forum</w:t>
      </w:r>
      <w:r>
        <w:rPr>
          <w:color w:val="auto"/>
          <w:sz w:val="22"/>
          <w:szCs w:val="22"/>
        </w:rPr>
        <w:t>,</w:t>
      </w:r>
      <w:r w:rsidRPr="001F086A">
        <w:rPr>
          <w:color w:val="auto"/>
          <w:sz w:val="22"/>
          <w:szCs w:val="22"/>
        </w:rPr>
        <w:t xml:space="preserve"> NSW Health in conjunction with Local Health Districts &amp; the Regional Training Hubs</w:t>
      </w:r>
      <w:r>
        <w:rPr>
          <w:color w:val="auto"/>
          <w:sz w:val="22"/>
          <w:szCs w:val="22"/>
        </w:rPr>
        <w:t>, Sydney, NSW</w:t>
      </w:r>
    </w:p>
    <w:p w14:paraId="1FA83A51" w14:textId="77777777" w:rsidR="00AB3B03" w:rsidRPr="001F086A" w:rsidRDefault="00AB3B03" w:rsidP="00AB3B03">
      <w:pPr>
        <w:rPr>
          <w:color w:val="auto"/>
          <w:sz w:val="22"/>
          <w:szCs w:val="22"/>
        </w:rPr>
      </w:pPr>
      <w:r w:rsidRPr="001F086A">
        <w:rPr>
          <w:color w:val="auto"/>
          <w:sz w:val="22"/>
          <w:szCs w:val="22"/>
        </w:rPr>
        <w:t>Australian Medical Council</w:t>
      </w:r>
      <w:r>
        <w:rPr>
          <w:color w:val="auto"/>
          <w:sz w:val="22"/>
          <w:szCs w:val="22"/>
        </w:rPr>
        <w:t xml:space="preserve"> AGM, Launceston, Tas</w:t>
      </w:r>
    </w:p>
    <w:p w14:paraId="13D1F09F" w14:textId="77777777" w:rsidR="00AB3B03" w:rsidRPr="001F086A" w:rsidRDefault="00AB3B03" w:rsidP="00AB3B03">
      <w:pPr>
        <w:rPr>
          <w:color w:val="auto"/>
          <w:sz w:val="22"/>
          <w:szCs w:val="22"/>
        </w:rPr>
      </w:pPr>
      <w:r w:rsidRPr="001F086A">
        <w:rPr>
          <w:color w:val="auto"/>
          <w:sz w:val="22"/>
          <w:szCs w:val="22"/>
        </w:rPr>
        <w:t>R</w:t>
      </w:r>
      <w:r>
        <w:rPr>
          <w:color w:val="auto"/>
          <w:sz w:val="22"/>
          <w:szCs w:val="22"/>
        </w:rPr>
        <w:t>oyal Australasian College of Physicians</w:t>
      </w:r>
      <w:r w:rsidRPr="001F086A">
        <w:rPr>
          <w:color w:val="auto"/>
          <w:sz w:val="22"/>
          <w:szCs w:val="22"/>
        </w:rPr>
        <w:t xml:space="preserve"> SA</w:t>
      </w:r>
      <w:r>
        <w:rPr>
          <w:color w:val="auto"/>
          <w:sz w:val="22"/>
          <w:szCs w:val="22"/>
        </w:rPr>
        <w:t xml:space="preserve">, </w:t>
      </w:r>
      <w:r w:rsidRPr="001F086A">
        <w:rPr>
          <w:color w:val="auto"/>
          <w:sz w:val="22"/>
          <w:szCs w:val="22"/>
        </w:rPr>
        <w:t>Annual Scientific Meeting</w:t>
      </w:r>
      <w:r>
        <w:rPr>
          <w:color w:val="auto"/>
          <w:sz w:val="22"/>
          <w:szCs w:val="22"/>
        </w:rPr>
        <w:t>, Adelaide, SA</w:t>
      </w:r>
    </w:p>
    <w:p w14:paraId="7808CA44" w14:textId="77777777" w:rsidR="00AB3B03" w:rsidRDefault="00AB3B03" w:rsidP="00AB3B03">
      <w:pPr>
        <w:rPr>
          <w:color w:val="auto"/>
          <w:sz w:val="22"/>
          <w:szCs w:val="22"/>
        </w:rPr>
      </w:pPr>
      <w:r w:rsidRPr="001F086A">
        <w:rPr>
          <w:color w:val="auto"/>
          <w:sz w:val="22"/>
          <w:szCs w:val="22"/>
        </w:rPr>
        <w:t>Rural Mental Health Roundtable</w:t>
      </w:r>
      <w:r>
        <w:rPr>
          <w:color w:val="auto"/>
          <w:sz w:val="22"/>
          <w:szCs w:val="22"/>
        </w:rPr>
        <w:t>, Bathurst, NSW</w:t>
      </w:r>
    </w:p>
    <w:p w14:paraId="6D9FE636" w14:textId="30202E61" w:rsidR="0061381C" w:rsidRDefault="0061381C" w:rsidP="00E85C95">
      <w:pPr>
        <w:rPr>
          <w:sz w:val="22"/>
          <w:szCs w:val="22"/>
        </w:rPr>
        <w:sectPr w:rsidR="0061381C" w:rsidSect="0061381C">
          <w:footerReference w:type="even" r:id="rId25"/>
          <w:footerReference w:type="default" r:id="rId26"/>
          <w:type w:val="evenPage"/>
          <w:pgSz w:w="11906" w:h="16838" w:code="9"/>
          <w:pgMar w:top="1021" w:right="1440" w:bottom="1440" w:left="1440" w:header="709" w:footer="709" w:gutter="0"/>
          <w:pgNumType w:start="1"/>
          <w:cols w:space="708"/>
          <w:docGrid w:linePitch="360"/>
        </w:sectPr>
      </w:pPr>
    </w:p>
    <w:p w14:paraId="4D2334D4" w14:textId="123E9669" w:rsidR="0061381C" w:rsidRPr="006F0CC4" w:rsidRDefault="0061381C" w:rsidP="00E85C95">
      <w:pPr>
        <w:rPr>
          <w:rFonts w:ascii="Century Gothic" w:hAnsi="Century Gothic"/>
          <w:b/>
          <w:sz w:val="22"/>
          <w:szCs w:val="22"/>
        </w:rPr>
        <w:sectPr w:rsidR="0061381C" w:rsidRPr="006F0CC4" w:rsidSect="00EA32FD">
          <w:pgSz w:w="16838" w:h="11906" w:orient="landscape" w:code="9"/>
          <w:pgMar w:top="851" w:right="1021" w:bottom="1440" w:left="1440" w:header="709" w:footer="709" w:gutter="0"/>
          <w:cols w:space="708"/>
          <w:docGrid w:linePitch="360"/>
        </w:sectPr>
      </w:pPr>
      <w:r w:rsidRPr="00EA32FD">
        <w:rPr>
          <w:rFonts w:ascii="Century Gothic" w:hAnsi="Century Gothic"/>
          <w:b/>
          <w:noProof/>
          <w:color w:val="002060"/>
          <w:sz w:val="24"/>
        </w:rPr>
        <w:lastRenderedPageBreak/>
        <w:drawing>
          <wp:anchor distT="0" distB="0" distL="114300" distR="114300" simplePos="0" relativeHeight="251659776" behindDoc="0" locked="0" layoutInCell="1" allowOverlap="1" wp14:anchorId="68EC5053" wp14:editId="1B9FE9AC">
            <wp:simplePos x="0" y="0"/>
            <wp:positionH relativeFrom="column">
              <wp:posOffset>-227330</wp:posOffset>
            </wp:positionH>
            <wp:positionV relativeFrom="paragraph">
              <wp:posOffset>320131</wp:posOffset>
            </wp:positionV>
            <wp:extent cx="9196070" cy="5472430"/>
            <wp:effectExtent l="0" t="0" r="5080" b="0"/>
            <wp:wrapSquare wrapText="bothSides"/>
            <wp:docPr id="2" name="Picture 2" descr="This diagram describes the governance structure for the National Rural Generalist Taskforce.  There is a box in the centre of the page with the heading ‘National RG Pathway Taskforce’.  It uses double sided arrows on either side to explain that formal liaison occurs with the following groups: the Rural Health Stakeholder Roundtable; the Distribution Working Group, the National Rural Health Commissioner Jurisdictional Forum; and the Rural Workforce Agency Network.&#10;&#10;There is a line above and below the central box, to explain that there are a number of Expert Reference Groups and Working Groups that also feed into the National RG Pathway Taskforce.  Expert Reference Groups include the Rural Primary Health Network Expert Reference Group; the Student and Junior Doctor Expert Reference Group; the Rural Local Health Network Expert Reference Group; the Aboriginal and Torres Strait Islander Health Expert Reference Group; and the Vertical Integration Expert Reference Group.  Working Groups include the Postgraduate Standards, Curriculum &amp; Assessment Frameworks Working Group; the Support, Incentives &amp; Remuneration Guidelines Working Group; the Evaluation Working Group; and the Recognition Working Grou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196070" cy="5472430"/>
                    </a:xfrm>
                    <a:prstGeom prst="rect">
                      <a:avLst/>
                    </a:prstGeom>
                  </pic:spPr>
                </pic:pic>
              </a:graphicData>
            </a:graphic>
            <wp14:sizeRelH relativeFrom="page">
              <wp14:pctWidth>0</wp14:pctWidth>
            </wp14:sizeRelH>
            <wp14:sizeRelV relativeFrom="page">
              <wp14:pctHeight>0</wp14:pctHeight>
            </wp14:sizeRelV>
          </wp:anchor>
        </w:drawing>
      </w:r>
      <w:r w:rsidRPr="00EA32FD">
        <w:rPr>
          <w:rFonts w:ascii="Century Gothic" w:hAnsi="Century Gothic"/>
          <w:b/>
          <w:color w:val="002060"/>
          <w:sz w:val="24"/>
        </w:rPr>
        <w:t>Appendix Two</w:t>
      </w:r>
      <w:r w:rsidR="00DA53B2" w:rsidRPr="00EA32FD">
        <w:rPr>
          <w:rFonts w:ascii="Century Gothic" w:hAnsi="Century Gothic"/>
          <w:b/>
          <w:color w:val="002060"/>
          <w:sz w:val="24"/>
        </w:rPr>
        <w:t xml:space="preserve"> - </w:t>
      </w:r>
      <w:r w:rsidRPr="00EA32FD">
        <w:rPr>
          <w:rFonts w:ascii="Century Gothic" w:hAnsi="Century Gothic"/>
          <w:b/>
          <w:color w:val="002060"/>
          <w:sz w:val="24"/>
        </w:rPr>
        <w:t>National Rural Generalist Taskforce Governance Structure</w:t>
      </w:r>
    </w:p>
    <w:p w14:paraId="73F2FC53" w14:textId="77777777" w:rsidR="002E2CF0" w:rsidRPr="00EA32FD" w:rsidRDefault="002E2CF0" w:rsidP="002E2CF0">
      <w:pPr>
        <w:rPr>
          <w:rFonts w:ascii="Century Gothic" w:eastAsia="Arial" w:hAnsi="Century Gothic"/>
          <w:b/>
          <w:color w:val="002060"/>
          <w:sz w:val="40"/>
          <w:szCs w:val="40"/>
        </w:rPr>
      </w:pPr>
      <w:r w:rsidRPr="00EA32FD">
        <w:rPr>
          <w:rFonts w:ascii="Century Gothic" w:eastAsia="Arial" w:hAnsi="Century Gothic"/>
          <w:b/>
          <w:color w:val="002060"/>
          <w:sz w:val="40"/>
          <w:szCs w:val="40"/>
        </w:rPr>
        <w:lastRenderedPageBreak/>
        <w:t xml:space="preserve">Appendix Three </w:t>
      </w:r>
    </w:p>
    <w:p w14:paraId="4BC6DF0F" w14:textId="77777777" w:rsidR="002E2CF0" w:rsidRPr="00EA32FD" w:rsidRDefault="002E2CF0" w:rsidP="002E2CF0">
      <w:pPr>
        <w:rPr>
          <w:rFonts w:ascii="Century Gothic" w:eastAsia="Arial" w:hAnsi="Century Gothic"/>
          <w:b/>
          <w:color w:val="002060"/>
          <w:sz w:val="40"/>
          <w:szCs w:val="40"/>
        </w:rPr>
      </w:pPr>
      <w:r w:rsidRPr="00EA32FD">
        <w:rPr>
          <w:rFonts w:ascii="Century Gothic" w:eastAsia="Arial" w:hAnsi="Century Gothic"/>
          <w:b/>
          <w:color w:val="002060"/>
          <w:sz w:val="40"/>
          <w:szCs w:val="40"/>
        </w:rPr>
        <w:t xml:space="preserve">National Rural Generalist Taskforce Recommendations </w:t>
      </w:r>
    </w:p>
    <w:p w14:paraId="2768134C" w14:textId="77777777" w:rsidR="002E2CF0" w:rsidRPr="00F77818" w:rsidRDefault="002E2CF0" w:rsidP="002E2CF0">
      <w:pPr>
        <w:rPr>
          <w:rFonts w:eastAsia="Arial"/>
          <w:szCs w:val="22"/>
        </w:rPr>
      </w:pPr>
      <w:r w:rsidRPr="00F77818">
        <w:rPr>
          <w:rFonts w:eastAsia="Arial"/>
          <w:b/>
          <w:szCs w:val="22"/>
        </w:rPr>
        <w:t>Recommendation 1:</w:t>
      </w:r>
      <w:r w:rsidRPr="00F77818">
        <w:rPr>
          <w:rFonts w:eastAsia="Arial"/>
          <w:szCs w:val="22"/>
        </w:rPr>
        <w:t xml:space="preserve"> The Taskforce recommends that the proposed structure (Figure 1) for the National Rural Generalist Pathway be adopted by Federal, State and Territory Governments, and advises that the following system enablers exist, providing a solid foundation for the implementation of the Pathway:</w:t>
      </w:r>
    </w:p>
    <w:p w14:paraId="5EB92412" w14:textId="77777777" w:rsidR="002E2CF0" w:rsidRPr="00F77818" w:rsidRDefault="002E2CF0" w:rsidP="002E2CF0">
      <w:pPr>
        <w:pStyle w:val="ListParagraph"/>
        <w:numPr>
          <w:ilvl w:val="0"/>
          <w:numId w:val="29"/>
        </w:numPr>
        <w:spacing w:after="0" w:line="240" w:lineRule="auto"/>
        <w:jc w:val="both"/>
        <w:rPr>
          <w:rFonts w:eastAsia="Arial"/>
          <w:szCs w:val="22"/>
        </w:rPr>
      </w:pPr>
      <w:r w:rsidRPr="00F77818">
        <w:rPr>
          <w:szCs w:val="22"/>
        </w:rPr>
        <w:t>Each of the three required elements – Medical School, Junior Doctor, and Registrar training (including Additional Skills/Emergency/General Practice) has been demonstrated to be capable of being delivered to high standards in rural settings.</w:t>
      </w:r>
    </w:p>
    <w:p w14:paraId="7FA9C218" w14:textId="77777777" w:rsidR="002E2CF0" w:rsidRPr="00F77818" w:rsidRDefault="002E2CF0" w:rsidP="002E2CF0">
      <w:pPr>
        <w:pStyle w:val="ListParagraph"/>
        <w:numPr>
          <w:ilvl w:val="0"/>
          <w:numId w:val="29"/>
        </w:numPr>
        <w:spacing w:after="0" w:line="240" w:lineRule="auto"/>
        <w:jc w:val="both"/>
        <w:rPr>
          <w:szCs w:val="22"/>
        </w:rPr>
      </w:pPr>
      <w:r w:rsidRPr="00F77818">
        <w:rPr>
          <w:szCs w:val="22"/>
        </w:rPr>
        <w:t xml:space="preserve">Each General Practice College has an Education Program that currently meets the requirements for high quality educational outcomes in postgraduate training, and has existing or emerging relationships with other Colleges relevant to the broad scope of required training. </w:t>
      </w:r>
    </w:p>
    <w:p w14:paraId="2E8800B7" w14:textId="77777777" w:rsidR="002E2CF0" w:rsidRPr="00F77818" w:rsidRDefault="002E2CF0" w:rsidP="002E2CF0">
      <w:pPr>
        <w:spacing w:after="0"/>
        <w:contextualSpacing/>
        <w:rPr>
          <w:b/>
          <w:szCs w:val="22"/>
          <w:lang w:eastAsia="en-US"/>
        </w:rPr>
      </w:pPr>
    </w:p>
    <w:p w14:paraId="329038D5" w14:textId="77777777" w:rsidR="002E2CF0" w:rsidRPr="00F77818" w:rsidRDefault="002E2CF0" w:rsidP="002E2CF0">
      <w:pPr>
        <w:spacing w:after="0"/>
        <w:contextualSpacing/>
        <w:rPr>
          <w:rFonts w:eastAsia="Arial"/>
          <w:szCs w:val="22"/>
        </w:rPr>
      </w:pPr>
      <w:r w:rsidRPr="00F77818">
        <w:rPr>
          <w:b/>
          <w:szCs w:val="22"/>
          <w:lang w:eastAsia="en-US"/>
        </w:rPr>
        <w:t>Recommendation 2:</w:t>
      </w:r>
      <w:r w:rsidRPr="00F77818">
        <w:rPr>
          <w:szCs w:val="22"/>
          <w:lang w:eastAsia="en-US"/>
        </w:rPr>
        <w:t xml:space="preserve"> The following principles apply to the National Rural Generalist Pathway, </w:t>
      </w:r>
      <w:r w:rsidRPr="00F77818">
        <w:rPr>
          <w:rFonts w:eastAsia="Arial"/>
          <w:szCs w:val="22"/>
        </w:rPr>
        <w:t>framed by learnings from Aboriginal and Torres Strait Islander concepts of health and community and the importance of community control and decision-making:</w:t>
      </w:r>
    </w:p>
    <w:p w14:paraId="61E120BD" w14:textId="77777777" w:rsidR="002E2CF0" w:rsidRPr="00F77818" w:rsidRDefault="002E2CF0" w:rsidP="002E2CF0">
      <w:pPr>
        <w:spacing w:after="0"/>
        <w:contextualSpacing/>
        <w:rPr>
          <w:rFonts w:eastAsia="Arial"/>
          <w:szCs w:val="22"/>
        </w:rPr>
      </w:pPr>
    </w:p>
    <w:p w14:paraId="14B1D8F1" w14:textId="77777777" w:rsidR="002E2CF0" w:rsidRPr="00F77818" w:rsidRDefault="002E2CF0" w:rsidP="002E2CF0">
      <w:pPr>
        <w:pStyle w:val="ListParagraph"/>
        <w:numPr>
          <w:ilvl w:val="0"/>
          <w:numId w:val="27"/>
        </w:numPr>
        <w:spacing w:after="0" w:line="240" w:lineRule="auto"/>
        <w:jc w:val="both"/>
        <w:rPr>
          <w:szCs w:val="22"/>
        </w:rPr>
      </w:pPr>
      <w:r w:rsidRPr="00F77818">
        <w:rPr>
          <w:szCs w:val="22"/>
        </w:rPr>
        <w:t xml:space="preserve">A holistic and integrated understanding of health - Educational Outcomes will be based on the </w:t>
      </w:r>
      <w:r w:rsidRPr="00F77818">
        <w:rPr>
          <w:i/>
          <w:szCs w:val="22"/>
        </w:rPr>
        <w:t>Collingrove Agreement</w:t>
      </w:r>
      <w:r w:rsidRPr="00F77818">
        <w:rPr>
          <w:szCs w:val="22"/>
        </w:rPr>
        <w:t xml:space="preserve"> which integrates General Practice, Emergency and Additional Skills, as required to support enhanced quality, safety and continuity of care in health services that meet rural community needs in a cost-effective, sustainable way.</w:t>
      </w:r>
    </w:p>
    <w:p w14:paraId="05DC46B5" w14:textId="77777777" w:rsidR="002E2CF0" w:rsidRPr="00F77818" w:rsidRDefault="002E2CF0" w:rsidP="002E2CF0">
      <w:pPr>
        <w:pStyle w:val="ListParagraph"/>
        <w:numPr>
          <w:ilvl w:val="0"/>
          <w:numId w:val="27"/>
        </w:numPr>
        <w:spacing w:line="259" w:lineRule="auto"/>
        <w:jc w:val="both"/>
        <w:rPr>
          <w:rFonts w:eastAsia="Arial"/>
          <w:szCs w:val="22"/>
        </w:rPr>
      </w:pPr>
      <w:r w:rsidRPr="00F77818">
        <w:rPr>
          <w:szCs w:val="22"/>
        </w:rPr>
        <w:t xml:space="preserve">The importance of “country” - The Pathway will be based in </w:t>
      </w:r>
      <w:r w:rsidRPr="00F77818">
        <w:rPr>
          <w:rFonts w:eastAsia="Arial"/>
          <w:szCs w:val="22"/>
        </w:rPr>
        <w:t>teaching and training hospital/health service/practice networks across regional, rural and remote Australia</w:t>
      </w:r>
      <w:r w:rsidRPr="00F77818">
        <w:rPr>
          <w:szCs w:val="22"/>
        </w:rPr>
        <w:t>, and centred on communities where generalists are needed. There will be multiple entry and exit points and opportunities to choose to participate in high quality rural training “in country” via rural medical programs, rurally based junior doctor and vocational training. Connection to country and family will be maintained with a comprehensive continuing professional development (CPD) program and professional networks. Although allowing for short intensives as required in major cities, this principle will ensure that rural and remote communities of Australia are the reference point for the social, family and career decisions made by Rural Generalists and their partners.</w:t>
      </w:r>
    </w:p>
    <w:p w14:paraId="6E914739" w14:textId="77777777" w:rsidR="002E2CF0" w:rsidRPr="00F77818" w:rsidRDefault="002E2CF0" w:rsidP="002E2CF0">
      <w:pPr>
        <w:pStyle w:val="ListParagraph"/>
        <w:numPr>
          <w:ilvl w:val="0"/>
          <w:numId w:val="27"/>
        </w:numPr>
        <w:spacing w:line="259" w:lineRule="auto"/>
        <w:jc w:val="both"/>
        <w:rPr>
          <w:szCs w:val="22"/>
        </w:rPr>
      </w:pPr>
      <w:r w:rsidRPr="00F77818">
        <w:rPr>
          <w:szCs w:val="22"/>
        </w:rPr>
        <w:t xml:space="preserve">Respect for and consideration for the wisdom of Elders and local Aboriginal decision-making - The Pathway can be built on current evidence, successful local innovations and the experience of leaders in the sector. </w:t>
      </w:r>
    </w:p>
    <w:p w14:paraId="56663BC2" w14:textId="77777777" w:rsidR="002E2CF0" w:rsidRPr="00F77818" w:rsidRDefault="002E2CF0" w:rsidP="002E2CF0">
      <w:pPr>
        <w:pStyle w:val="ListParagraph"/>
        <w:numPr>
          <w:ilvl w:val="0"/>
          <w:numId w:val="27"/>
        </w:numPr>
        <w:spacing w:after="0" w:line="240" w:lineRule="auto"/>
        <w:jc w:val="both"/>
        <w:rPr>
          <w:szCs w:val="22"/>
        </w:rPr>
      </w:pPr>
      <w:r w:rsidRPr="00F77818">
        <w:rPr>
          <w:szCs w:val="22"/>
        </w:rPr>
        <w:t xml:space="preserve">Community control - The Pathway requires clear engagement with and leadership from rural and remote communities including Aboriginal and Torres Strait Islander communities and community-controlled health services, to ensure it remains responsive to community needs. </w:t>
      </w:r>
    </w:p>
    <w:p w14:paraId="2B0F6A9A" w14:textId="77777777" w:rsidR="002E2CF0" w:rsidRPr="00F77818" w:rsidRDefault="002E2CF0" w:rsidP="002E2CF0">
      <w:pPr>
        <w:pStyle w:val="ListParagraph"/>
        <w:numPr>
          <w:ilvl w:val="0"/>
          <w:numId w:val="27"/>
        </w:numPr>
        <w:spacing w:after="0" w:line="240" w:lineRule="auto"/>
        <w:jc w:val="both"/>
        <w:rPr>
          <w:szCs w:val="22"/>
        </w:rPr>
      </w:pPr>
      <w:r w:rsidRPr="00F77818">
        <w:rPr>
          <w:szCs w:val="22"/>
        </w:rPr>
        <w:t>Cultural safety - The Pathway must include structured mentorship and tailoring of training for trainees, including Aboriginal and Torres Strait Islander Peoples, to ensure a cohort of doctors is graduated that is culturally aware, meets the needs of communities including Aboriginal and Torres Strait Islander peoples and prioritises Aboriginal and Torres Strait Islander control and decision-making; they and their supervisors must also have an appropriate understanding of the culture of rural communities and the patients they will serve; and they must be willing and able to critically-reflect on their own cultural influences and the impacts the latter might have on the provision of care to their patients.</w:t>
      </w:r>
    </w:p>
    <w:p w14:paraId="097969B8" w14:textId="77777777" w:rsidR="002E2CF0" w:rsidRPr="00F77818" w:rsidRDefault="002E2CF0" w:rsidP="00454CF1">
      <w:pPr>
        <w:pStyle w:val="ListParagraph"/>
        <w:numPr>
          <w:ilvl w:val="0"/>
          <w:numId w:val="0"/>
        </w:numPr>
        <w:ind w:left="567"/>
        <w:rPr>
          <w:szCs w:val="22"/>
        </w:rPr>
      </w:pPr>
    </w:p>
    <w:p w14:paraId="11D96E2B" w14:textId="77777777" w:rsidR="002E2CF0" w:rsidRPr="00F77818" w:rsidRDefault="002E2CF0" w:rsidP="002E2CF0">
      <w:pPr>
        <w:contextualSpacing/>
        <w:rPr>
          <w:b/>
          <w:szCs w:val="22"/>
          <w:lang w:eastAsia="en-US"/>
        </w:rPr>
      </w:pPr>
    </w:p>
    <w:p w14:paraId="5D64358C" w14:textId="77777777" w:rsidR="002E2CF0" w:rsidRPr="00F77818" w:rsidRDefault="002E2CF0" w:rsidP="002E2CF0">
      <w:pPr>
        <w:contextualSpacing/>
        <w:rPr>
          <w:color w:val="auto"/>
          <w:szCs w:val="22"/>
          <w:lang w:eastAsia="en-US"/>
        </w:rPr>
      </w:pPr>
      <w:r w:rsidRPr="00F77818">
        <w:rPr>
          <w:b/>
          <w:szCs w:val="22"/>
          <w:lang w:eastAsia="en-US"/>
        </w:rPr>
        <w:lastRenderedPageBreak/>
        <w:t xml:space="preserve">Recommendation 3: </w:t>
      </w:r>
      <w:r w:rsidRPr="00F77818">
        <w:rPr>
          <w:szCs w:val="22"/>
          <w:lang w:eastAsia="en-US"/>
        </w:rPr>
        <w:t>That the following elements of postgraduate training are identified for potential development by the two General Practice Colleges as part of the design and delivery of the National Rural Generalist Pathway</w:t>
      </w:r>
      <w:r w:rsidRPr="00F77818">
        <w:rPr>
          <w:color w:val="auto"/>
          <w:szCs w:val="22"/>
          <w:lang w:eastAsia="en-US"/>
        </w:rPr>
        <w:t xml:space="preserve">: </w:t>
      </w:r>
    </w:p>
    <w:p w14:paraId="6867121A" w14:textId="77777777" w:rsidR="002E2CF0" w:rsidRPr="00F77818" w:rsidRDefault="002E2CF0" w:rsidP="002E2CF0">
      <w:pPr>
        <w:contextualSpacing/>
        <w:rPr>
          <w:color w:val="auto"/>
          <w:szCs w:val="22"/>
          <w:lang w:eastAsia="en-US"/>
        </w:rPr>
      </w:pPr>
    </w:p>
    <w:p w14:paraId="552E4BE8" w14:textId="77777777" w:rsidR="002E2CF0" w:rsidRPr="00F77818" w:rsidRDefault="002E2CF0" w:rsidP="002E2CF0">
      <w:pPr>
        <w:numPr>
          <w:ilvl w:val="1"/>
          <w:numId w:val="28"/>
        </w:numPr>
        <w:spacing w:after="0" w:line="240" w:lineRule="auto"/>
        <w:ind w:left="851"/>
        <w:contextualSpacing/>
        <w:jc w:val="both"/>
        <w:rPr>
          <w:color w:val="auto"/>
          <w:szCs w:val="22"/>
          <w:lang w:eastAsia="en-US"/>
        </w:rPr>
      </w:pPr>
      <w:r w:rsidRPr="00F77818">
        <w:rPr>
          <w:color w:val="auto"/>
          <w:szCs w:val="22"/>
          <w:lang w:eastAsia="en-US"/>
        </w:rPr>
        <w:t>Incorporation of flexible approaches to gaining and demonstrating competence for practice, including increased training in Rural Generalist practice.</w:t>
      </w:r>
    </w:p>
    <w:p w14:paraId="6C22E2AA" w14:textId="77777777" w:rsidR="002E2CF0" w:rsidRPr="00F77818" w:rsidRDefault="002E2CF0" w:rsidP="002E2CF0">
      <w:pPr>
        <w:numPr>
          <w:ilvl w:val="1"/>
          <w:numId w:val="28"/>
        </w:numPr>
        <w:spacing w:after="0" w:line="240" w:lineRule="auto"/>
        <w:ind w:left="851"/>
        <w:contextualSpacing/>
        <w:jc w:val="both"/>
        <w:rPr>
          <w:color w:val="auto"/>
          <w:szCs w:val="22"/>
          <w:lang w:eastAsia="en-US"/>
        </w:rPr>
      </w:pPr>
      <w:r w:rsidRPr="00F77818">
        <w:rPr>
          <w:color w:val="auto"/>
          <w:szCs w:val="22"/>
          <w:lang w:eastAsia="en-US"/>
        </w:rPr>
        <w:t>Better matching Additional Skills training with community needs and where the trainee plans to work.</w:t>
      </w:r>
    </w:p>
    <w:p w14:paraId="115E765E" w14:textId="77777777" w:rsidR="002E2CF0" w:rsidRPr="00F77818" w:rsidRDefault="002E2CF0" w:rsidP="002E2CF0">
      <w:pPr>
        <w:numPr>
          <w:ilvl w:val="1"/>
          <w:numId w:val="28"/>
        </w:numPr>
        <w:spacing w:after="0" w:line="240" w:lineRule="auto"/>
        <w:ind w:left="851"/>
        <w:contextualSpacing/>
        <w:jc w:val="both"/>
        <w:rPr>
          <w:color w:val="auto"/>
          <w:szCs w:val="22"/>
          <w:lang w:eastAsia="en-US"/>
        </w:rPr>
      </w:pPr>
      <w:r w:rsidRPr="00F77818">
        <w:rPr>
          <w:color w:val="auto"/>
          <w:szCs w:val="22"/>
          <w:lang w:eastAsia="en-US"/>
        </w:rPr>
        <w:t>Supporting personalised learning through developing Programmatic Assessment for Learning and Entrustable Professional Activities.</w:t>
      </w:r>
    </w:p>
    <w:p w14:paraId="6FEFA91F" w14:textId="77777777" w:rsidR="002E2CF0" w:rsidRPr="00F77818" w:rsidRDefault="002E2CF0" w:rsidP="002E2CF0">
      <w:pPr>
        <w:numPr>
          <w:ilvl w:val="1"/>
          <w:numId w:val="28"/>
        </w:numPr>
        <w:spacing w:after="0" w:line="240" w:lineRule="auto"/>
        <w:ind w:left="851"/>
        <w:contextualSpacing/>
        <w:jc w:val="both"/>
        <w:rPr>
          <w:color w:val="auto"/>
          <w:szCs w:val="22"/>
          <w:lang w:eastAsia="en-US"/>
        </w:rPr>
      </w:pPr>
      <w:r w:rsidRPr="00F77818">
        <w:rPr>
          <w:color w:val="auto"/>
          <w:szCs w:val="22"/>
          <w:lang w:eastAsia="en-US"/>
        </w:rPr>
        <w:t>Providing Recognition of Prior Learning (RPL), Credit Transfer and up-skilling arrangements for both prospective trainees entering the pathway at different stages or practitioners seeking to be recognised as Rural Generalists.</w:t>
      </w:r>
    </w:p>
    <w:p w14:paraId="5837F436" w14:textId="77777777" w:rsidR="002E2CF0" w:rsidRPr="00F77818" w:rsidRDefault="002E2CF0" w:rsidP="002E2CF0">
      <w:pPr>
        <w:numPr>
          <w:ilvl w:val="1"/>
          <w:numId w:val="28"/>
        </w:numPr>
        <w:spacing w:after="0" w:line="240" w:lineRule="auto"/>
        <w:ind w:left="851"/>
        <w:contextualSpacing/>
        <w:jc w:val="both"/>
        <w:rPr>
          <w:color w:val="auto"/>
          <w:szCs w:val="22"/>
          <w:lang w:eastAsia="en-US"/>
        </w:rPr>
      </w:pPr>
      <w:r w:rsidRPr="00F77818">
        <w:rPr>
          <w:color w:val="auto"/>
          <w:szCs w:val="22"/>
          <w:lang w:eastAsia="en-US"/>
        </w:rPr>
        <w:t>Engagement, professional support and up-skilling for Rural Generalist supervisors and mentors.</w:t>
      </w:r>
    </w:p>
    <w:p w14:paraId="75A08F76" w14:textId="77777777" w:rsidR="002E2CF0" w:rsidRPr="00F77818" w:rsidRDefault="002E2CF0" w:rsidP="002E2CF0">
      <w:pPr>
        <w:numPr>
          <w:ilvl w:val="1"/>
          <w:numId w:val="28"/>
        </w:numPr>
        <w:spacing w:after="0" w:line="240" w:lineRule="auto"/>
        <w:ind w:left="851"/>
        <w:contextualSpacing/>
        <w:jc w:val="both"/>
        <w:rPr>
          <w:color w:val="auto"/>
          <w:szCs w:val="22"/>
          <w:lang w:eastAsia="en-US"/>
        </w:rPr>
      </w:pPr>
      <w:r w:rsidRPr="00F77818">
        <w:rPr>
          <w:color w:val="auto"/>
          <w:szCs w:val="22"/>
          <w:lang w:eastAsia="en-US"/>
        </w:rPr>
        <w:t>Opportunities for collaboration between regions to support trainees and Fellowed Rural Generalists.</w:t>
      </w:r>
    </w:p>
    <w:p w14:paraId="2BAC8586" w14:textId="77777777" w:rsidR="002E2CF0" w:rsidRPr="00F77818" w:rsidRDefault="002E2CF0" w:rsidP="002E2CF0">
      <w:pPr>
        <w:spacing w:after="0"/>
        <w:ind w:left="851"/>
        <w:contextualSpacing/>
        <w:rPr>
          <w:color w:val="auto"/>
          <w:szCs w:val="22"/>
          <w:lang w:eastAsia="en-US"/>
        </w:rPr>
      </w:pPr>
    </w:p>
    <w:p w14:paraId="3AAF3E68" w14:textId="492965E9" w:rsidR="002E2CF0" w:rsidRPr="0030159B" w:rsidRDefault="002E2CF0" w:rsidP="0030159B">
      <w:pPr>
        <w:pStyle w:val="Heading3"/>
        <w:rPr>
          <w:rFonts w:ascii="Century Gothic" w:hAnsi="Century Gothic"/>
          <w:color w:val="002060"/>
          <w:szCs w:val="22"/>
        </w:rPr>
      </w:pPr>
      <w:bookmarkStart w:id="36" w:name="_Toc531085553"/>
      <w:r w:rsidRPr="00EA32FD">
        <w:rPr>
          <w:rFonts w:ascii="Century Gothic" w:hAnsi="Century Gothic"/>
          <w:color w:val="002060"/>
          <w:szCs w:val="22"/>
        </w:rPr>
        <w:t>Educational Outcomes for the National Rural Generalist Pathway</w:t>
      </w:r>
      <w:bookmarkEnd w:id="36"/>
    </w:p>
    <w:p w14:paraId="6FF9EC7A" w14:textId="77777777" w:rsidR="002E2CF0" w:rsidRPr="00F77818" w:rsidRDefault="002E2CF0" w:rsidP="002E2CF0">
      <w:pPr>
        <w:contextualSpacing/>
        <w:rPr>
          <w:rFonts w:eastAsia="Arial"/>
          <w:color w:val="auto"/>
          <w:szCs w:val="22"/>
          <w:lang w:eastAsia="en-US"/>
        </w:rPr>
      </w:pPr>
      <w:r w:rsidRPr="00F77818">
        <w:rPr>
          <w:rFonts w:eastAsia="Arial"/>
          <w:b/>
          <w:color w:val="auto"/>
          <w:szCs w:val="22"/>
          <w:lang w:eastAsia="en-US"/>
        </w:rPr>
        <w:t>Recommendation 4:</w:t>
      </w:r>
      <w:r w:rsidRPr="00F77818">
        <w:rPr>
          <w:rFonts w:eastAsia="Arial"/>
          <w:color w:val="auto"/>
          <w:szCs w:val="22"/>
          <w:lang w:eastAsia="en-US"/>
        </w:rPr>
        <w:t xml:space="preserve"> That the following Educational Outcomes are adopted for the National Rural Generalist Pathway. </w:t>
      </w:r>
    </w:p>
    <w:p w14:paraId="61F1F636" w14:textId="77777777" w:rsidR="002E2CF0" w:rsidRPr="00F77818" w:rsidRDefault="002E2CF0" w:rsidP="002E2CF0">
      <w:pPr>
        <w:contextualSpacing/>
        <w:rPr>
          <w:rFonts w:eastAsia="Arial"/>
          <w:color w:val="auto"/>
          <w:szCs w:val="22"/>
          <w:lang w:eastAsia="en-US"/>
        </w:rPr>
      </w:pPr>
    </w:p>
    <w:p w14:paraId="1A7F530E" w14:textId="77777777" w:rsidR="002E2CF0" w:rsidRPr="00F77818" w:rsidRDefault="002E2CF0" w:rsidP="002E2CF0">
      <w:pPr>
        <w:contextualSpacing/>
        <w:rPr>
          <w:color w:val="auto"/>
          <w:szCs w:val="22"/>
          <w:lang w:val="en-US" w:eastAsia="en-US"/>
        </w:rPr>
      </w:pPr>
      <w:r w:rsidRPr="00F77818">
        <w:rPr>
          <w:color w:val="auto"/>
          <w:szCs w:val="22"/>
          <w:lang w:val="en-US" w:eastAsia="en-US"/>
        </w:rPr>
        <w:t>Rural Generalists are trained:</w:t>
      </w:r>
    </w:p>
    <w:p w14:paraId="21A206F8" w14:textId="77777777" w:rsidR="002E2CF0" w:rsidRPr="00F77818" w:rsidRDefault="002E2CF0" w:rsidP="002E2CF0">
      <w:pPr>
        <w:pStyle w:val="ListParagraph"/>
        <w:numPr>
          <w:ilvl w:val="0"/>
          <w:numId w:val="30"/>
        </w:numPr>
        <w:spacing w:after="0" w:line="240" w:lineRule="auto"/>
        <w:jc w:val="both"/>
        <w:rPr>
          <w:rFonts w:eastAsia="Arial"/>
          <w:szCs w:val="22"/>
        </w:rPr>
      </w:pPr>
      <w:r w:rsidRPr="00F77818">
        <w:rPr>
          <w:szCs w:val="22"/>
        </w:rPr>
        <w:t>To ensure patient safety, cultural safety, and practice standards are at optimal levels in their practice context; and to maintain and enhance individual skills and knowledge through a robust continuing education program.</w:t>
      </w:r>
    </w:p>
    <w:p w14:paraId="5FF22B7D"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 xml:space="preserve">as core skills, to provide high quality culturally safe community and population-based General Practice. </w:t>
      </w:r>
    </w:p>
    <w:p w14:paraId="687B3A9E"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as core skills, to provide emergency/trauma services at the local rural hospital and/or health-care facility/practice.</w:t>
      </w:r>
      <w:r w:rsidRPr="00F77818">
        <w:rPr>
          <w:szCs w:val="22"/>
        </w:rPr>
        <w:t xml:space="preserve"> </w:t>
      </w:r>
      <w:r w:rsidRPr="00F77818">
        <w:rPr>
          <w:i/>
          <w:szCs w:val="22"/>
        </w:rPr>
        <w:t xml:space="preserve"> </w:t>
      </w:r>
    </w:p>
    <w:p w14:paraId="5A84A1EE"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as core skills, to provide in-patient care for a wide range of patients, and to organise retrieval/referral as appropriate.</w:t>
      </w:r>
    </w:p>
    <w:p w14:paraId="2D44FBD5"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as core skills, to work in teams, including through telehealth and multi-town network models, to provide healthcare and health service leadership, quality improvement, and advocacy for their rural communities.</w:t>
      </w:r>
    </w:p>
    <w:p w14:paraId="4A7DE216"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to provide after-hours services for their communities.</w:t>
      </w:r>
    </w:p>
    <w:p w14:paraId="5A573950"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 xml:space="preserve">to be adaptive and practise where there is no or limited access to local specialists. </w:t>
      </w:r>
    </w:p>
    <w:p w14:paraId="5F3E8B4D" w14:textId="77777777" w:rsidR="002E2CF0" w:rsidRPr="00F77818" w:rsidRDefault="002E2CF0" w:rsidP="002E2CF0">
      <w:pPr>
        <w:pStyle w:val="ListParagraph"/>
        <w:widowControl w:val="0"/>
        <w:numPr>
          <w:ilvl w:val="0"/>
          <w:numId w:val="30"/>
        </w:numPr>
        <w:autoSpaceDE w:val="0"/>
        <w:autoSpaceDN w:val="0"/>
        <w:adjustRightInd w:val="0"/>
        <w:spacing w:after="0" w:line="240" w:lineRule="auto"/>
        <w:jc w:val="both"/>
        <w:rPr>
          <w:szCs w:val="22"/>
          <w:lang w:val="en-US"/>
        </w:rPr>
      </w:pPr>
      <w:r w:rsidRPr="00F77818">
        <w:rPr>
          <w:szCs w:val="22"/>
          <w:lang w:val="en-US"/>
        </w:rPr>
        <w:t xml:space="preserve">to provide a range of Additional Skills that reflects the needs of diverse rural communities. </w:t>
      </w:r>
    </w:p>
    <w:p w14:paraId="7D72EF9F" w14:textId="77777777" w:rsidR="002E2CF0" w:rsidRPr="00EA32FD" w:rsidRDefault="002E2CF0" w:rsidP="002E2CF0">
      <w:pPr>
        <w:pStyle w:val="Heading3"/>
        <w:rPr>
          <w:rFonts w:ascii="Century Gothic" w:hAnsi="Century Gothic"/>
          <w:color w:val="002060"/>
          <w:szCs w:val="22"/>
        </w:rPr>
      </w:pPr>
      <w:bookmarkStart w:id="37" w:name="_Toc531085554"/>
      <w:r w:rsidRPr="00EA32FD">
        <w:rPr>
          <w:rFonts w:ascii="Century Gothic" w:hAnsi="Century Gothic"/>
          <w:color w:val="002060"/>
          <w:szCs w:val="22"/>
        </w:rPr>
        <w:t xml:space="preserve">Rural Generalist Pathway Evaluation </w:t>
      </w:r>
      <w:bookmarkEnd w:id="37"/>
    </w:p>
    <w:p w14:paraId="3D5FA11F" w14:textId="77777777" w:rsidR="002E2CF0" w:rsidRPr="00F77818" w:rsidRDefault="002E2CF0" w:rsidP="002E2CF0">
      <w:pPr>
        <w:contextualSpacing/>
        <w:rPr>
          <w:b/>
          <w:color w:val="auto"/>
          <w:szCs w:val="22"/>
          <w:lang w:val="en-US" w:eastAsia="en-US"/>
        </w:rPr>
      </w:pPr>
    </w:p>
    <w:p w14:paraId="18B4ED91" w14:textId="77777777" w:rsidR="002E2CF0" w:rsidRPr="00F77818" w:rsidRDefault="002E2CF0" w:rsidP="002E2CF0">
      <w:pPr>
        <w:contextualSpacing/>
        <w:rPr>
          <w:color w:val="auto"/>
          <w:szCs w:val="22"/>
          <w:lang w:val="en-US" w:eastAsia="en-US"/>
        </w:rPr>
      </w:pPr>
      <w:r w:rsidRPr="00F77818">
        <w:rPr>
          <w:b/>
          <w:color w:val="auto"/>
          <w:szCs w:val="22"/>
          <w:lang w:val="en-US" w:eastAsia="en-US"/>
        </w:rPr>
        <w:t>Recommendation 5:</w:t>
      </w:r>
      <w:r w:rsidRPr="00F77818">
        <w:rPr>
          <w:color w:val="auto"/>
          <w:szCs w:val="22"/>
          <w:lang w:val="en-US" w:eastAsia="en-US"/>
        </w:rPr>
        <w:t xml:space="preserve"> That a funded prospective Evaluation program monitors impact and outcomes of the Pathway on trainees and supervisors, the rural medical workforce, rural health services and rural communities.</w:t>
      </w:r>
    </w:p>
    <w:p w14:paraId="700A9C34" w14:textId="77777777" w:rsidR="001372FC" w:rsidRDefault="001372FC" w:rsidP="002E2CF0">
      <w:pPr>
        <w:pStyle w:val="Heading3"/>
        <w:rPr>
          <w:rFonts w:ascii="Century Gothic" w:hAnsi="Century Gothic"/>
          <w:color w:val="002060"/>
          <w:szCs w:val="22"/>
        </w:rPr>
      </w:pPr>
      <w:bookmarkStart w:id="38" w:name="_Toc531085555"/>
    </w:p>
    <w:p w14:paraId="6217707F" w14:textId="77777777" w:rsidR="001372FC" w:rsidRPr="00EA32FD" w:rsidRDefault="001372FC" w:rsidP="00EA32FD"/>
    <w:p w14:paraId="3843B0D9" w14:textId="77777777" w:rsidR="002E2CF0" w:rsidRPr="0006558E" w:rsidRDefault="002E2CF0" w:rsidP="00EA32FD">
      <w:pPr>
        <w:pStyle w:val="Heading3"/>
        <w:rPr>
          <w:lang w:eastAsia="en-US"/>
        </w:rPr>
      </w:pPr>
      <w:r w:rsidRPr="00EA32FD">
        <w:rPr>
          <w:rFonts w:ascii="Century Gothic" w:hAnsi="Century Gothic"/>
          <w:color w:val="002060"/>
          <w:szCs w:val="22"/>
        </w:rPr>
        <w:lastRenderedPageBreak/>
        <w:t>Rural Generalist Recognition</w:t>
      </w:r>
      <w:bookmarkEnd w:id="38"/>
    </w:p>
    <w:p w14:paraId="17E44036"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6:</w:t>
      </w:r>
      <w:r w:rsidRPr="00F77818">
        <w:rPr>
          <w:color w:val="auto"/>
          <w:szCs w:val="22"/>
          <w:lang w:val="en-US" w:eastAsia="en-US"/>
        </w:rPr>
        <w:t xml:space="preserve"> That the two General Practice Colleges support the national recognition, as a protected title, of a Rural Generalist as a Specialised Field within the Specialty of General Practice. </w:t>
      </w:r>
    </w:p>
    <w:p w14:paraId="2A80271E" w14:textId="77777777" w:rsidR="002E2CF0" w:rsidRPr="00F77818" w:rsidRDefault="002E2CF0" w:rsidP="002E2CF0">
      <w:pPr>
        <w:spacing w:before="100" w:beforeAutospacing="1" w:after="100" w:afterAutospacing="1"/>
        <w:contextualSpacing/>
        <w:rPr>
          <w:b/>
          <w:color w:val="auto"/>
          <w:szCs w:val="22"/>
          <w:lang w:val="en-US" w:eastAsia="en-US"/>
        </w:rPr>
      </w:pPr>
    </w:p>
    <w:p w14:paraId="11697907"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7:</w:t>
      </w:r>
      <w:r w:rsidRPr="00F77818">
        <w:rPr>
          <w:color w:val="auto"/>
          <w:szCs w:val="22"/>
          <w:lang w:val="en-US" w:eastAsia="en-US"/>
        </w:rPr>
        <w:t xml:space="preserve"> Consider developing endorsements within the Australian Health Practitioner Regulation Agency (APHRA) Framework to provide a public register of the current Additional Skills of each Rural Generalist. </w:t>
      </w:r>
    </w:p>
    <w:p w14:paraId="1654ADD4" w14:textId="77777777" w:rsidR="002E2CF0" w:rsidRPr="00F77818" w:rsidRDefault="002E2CF0" w:rsidP="002E2CF0">
      <w:pPr>
        <w:spacing w:before="100" w:beforeAutospacing="1" w:after="100" w:afterAutospacing="1"/>
        <w:contextualSpacing/>
        <w:rPr>
          <w:color w:val="auto"/>
          <w:szCs w:val="22"/>
          <w:lang w:val="en-US" w:eastAsia="en-US"/>
        </w:rPr>
      </w:pPr>
    </w:p>
    <w:p w14:paraId="499D5EE7" w14:textId="77777777" w:rsidR="002E2CF0" w:rsidRPr="00F77818" w:rsidRDefault="002E2CF0" w:rsidP="002E2CF0">
      <w:pPr>
        <w:spacing w:before="100" w:beforeAutospacing="1" w:after="100" w:afterAutospacing="1"/>
        <w:contextualSpacing/>
        <w:rPr>
          <w:b/>
          <w:color w:val="auto"/>
          <w:szCs w:val="22"/>
          <w:lang w:val="en-US" w:eastAsia="en-US"/>
        </w:rPr>
      </w:pPr>
      <w:r w:rsidRPr="00F77818">
        <w:rPr>
          <w:b/>
          <w:color w:val="auto"/>
          <w:szCs w:val="22"/>
          <w:lang w:val="en-US" w:eastAsia="en-US"/>
        </w:rPr>
        <w:t xml:space="preserve">Rural Generalist Pathway Support and Remuneration </w:t>
      </w:r>
      <w:r w:rsidRPr="00F77818">
        <w:rPr>
          <w:b/>
          <w:i/>
          <w:color w:val="auto"/>
          <w:szCs w:val="22"/>
          <w:lang w:val="en-US" w:eastAsia="en-US"/>
        </w:rPr>
        <w:t>(Chapter 5)</w:t>
      </w:r>
    </w:p>
    <w:p w14:paraId="354EA94C" w14:textId="77777777" w:rsidR="002E2CF0" w:rsidRPr="00F77818" w:rsidRDefault="002E2CF0" w:rsidP="002E2CF0">
      <w:pPr>
        <w:spacing w:before="100" w:beforeAutospacing="1" w:after="100" w:afterAutospacing="1"/>
        <w:contextualSpacing/>
        <w:rPr>
          <w:b/>
          <w:color w:val="auto"/>
          <w:szCs w:val="22"/>
          <w:lang w:val="en-US" w:eastAsia="en-US"/>
        </w:rPr>
      </w:pPr>
    </w:p>
    <w:p w14:paraId="25C1993C"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8:</w:t>
      </w:r>
      <w:r w:rsidRPr="00F77818">
        <w:rPr>
          <w:color w:val="auto"/>
          <w:szCs w:val="22"/>
          <w:lang w:val="en-US" w:eastAsia="en-US"/>
        </w:rPr>
        <w:t xml:space="preserve"> Case Management Faculties (tailoring training, support and guidance) are included in the transition and ongoing business case for the Pathway. </w:t>
      </w:r>
      <w:r w:rsidRPr="00F77818">
        <w:rPr>
          <w:color w:val="auto"/>
          <w:szCs w:val="22"/>
          <w:lang w:val="en-US" w:eastAsia="en-US"/>
        </w:rPr>
        <w:br/>
      </w:r>
    </w:p>
    <w:p w14:paraId="0F20575C" w14:textId="77777777" w:rsidR="002E2CF0" w:rsidRPr="00F77818" w:rsidRDefault="002E2CF0" w:rsidP="002E2CF0">
      <w:pPr>
        <w:spacing w:before="100" w:beforeAutospacing="1" w:after="100" w:afterAutospacing="1"/>
        <w:contextualSpacing/>
        <w:rPr>
          <w:b/>
          <w:color w:val="auto"/>
          <w:szCs w:val="22"/>
          <w:lang w:val="en-US" w:eastAsia="en-US"/>
        </w:rPr>
      </w:pPr>
      <w:r w:rsidRPr="00F77818">
        <w:rPr>
          <w:b/>
          <w:color w:val="auto"/>
          <w:szCs w:val="22"/>
          <w:lang w:val="en-US" w:eastAsia="en-US"/>
        </w:rPr>
        <w:t>Recommendation 9:</w:t>
      </w:r>
      <w:r w:rsidRPr="00F77818">
        <w:rPr>
          <w:color w:val="auto"/>
          <w:szCs w:val="22"/>
          <w:lang w:val="en-US" w:eastAsia="en-US"/>
        </w:rPr>
        <w:t xml:space="preserve"> A mechanism for ensuring preservation of employment benefits and continuity of mentorship, for example, a “duration of training contract” by a single employer, is included in the business case for the Pathway.</w:t>
      </w:r>
      <w:r w:rsidRPr="00F77818">
        <w:rPr>
          <w:color w:val="auto"/>
          <w:szCs w:val="22"/>
          <w:lang w:val="en-US" w:eastAsia="en-US"/>
        </w:rPr>
        <w:br/>
      </w:r>
    </w:p>
    <w:p w14:paraId="66C41F9D" w14:textId="77777777" w:rsidR="002E2CF0" w:rsidRPr="00F77818" w:rsidRDefault="002E2CF0" w:rsidP="002E2CF0">
      <w:pPr>
        <w:spacing w:before="100" w:beforeAutospacing="1" w:after="100" w:afterAutospacing="1"/>
        <w:contextualSpacing/>
        <w:rPr>
          <w:b/>
          <w:color w:val="auto"/>
          <w:szCs w:val="22"/>
          <w:lang w:val="en-US" w:eastAsia="en-US"/>
        </w:rPr>
      </w:pPr>
      <w:r w:rsidRPr="00F77818">
        <w:rPr>
          <w:b/>
          <w:color w:val="auto"/>
          <w:szCs w:val="22"/>
          <w:lang w:val="en-US" w:eastAsia="en-US"/>
        </w:rPr>
        <w:t>Rural Generalist Practice Support and Incentives (Chapter 5)</w:t>
      </w:r>
    </w:p>
    <w:p w14:paraId="0CFDB6E9" w14:textId="77777777" w:rsidR="002E2CF0" w:rsidRPr="00F77818" w:rsidRDefault="002E2CF0" w:rsidP="002E2CF0">
      <w:pPr>
        <w:spacing w:before="100" w:beforeAutospacing="1" w:after="100" w:afterAutospacing="1"/>
        <w:contextualSpacing/>
        <w:rPr>
          <w:color w:val="auto"/>
          <w:szCs w:val="22"/>
          <w:lang w:val="en-US" w:eastAsia="en-US"/>
        </w:rPr>
      </w:pPr>
    </w:p>
    <w:p w14:paraId="7C5EB932"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10:</w:t>
      </w:r>
      <w:r w:rsidRPr="00F77818">
        <w:rPr>
          <w:color w:val="auto"/>
          <w:szCs w:val="22"/>
          <w:lang w:val="en-US" w:eastAsia="en-US"/>
        </w:rPr>
        <w:t xml:space="preserve"> Appropriate clinical governance (quality improvement activities) and genuine peer review, as part of this Pathway, is costed and implemented in a nationally consistent way through appropriate consultation processes. </w:t>
      </w:r>
    </w:p>
    <w:p w14:paraId="58F3A7FA" w14:textId="77777777" w:rsidR="002E2CF0" w:rsidRPr="00F77818" w:rsidRDefault="002E2CF0" w:rsidP="00454CF1">
      <w:pPr>
        <w:pStyle w:val="ListParagraph"/>
        <w:numPr>
          <w:ilvl w:val="0"/>
          <w:numId w:val="0"/>
        </w:numPr>
        <w:spacing w:before="100" w:beforeAutospacing="1" w:after="100" w:afterAutospacing="1"/>
        <w:rPr>
          <w:szCs w:val="22"/>
          <w:lang w:val="en-US"/>
        </w:rPr>
      </w:pPr>
      <w:r w:rsidRPr="00F77818">
        <w:rPr>
          <w:b/>
          <w:szCs w:val="22"/>
          <w:lang w:val="en-US"/>
        </w:rPr>
        <w:t>Recommendation 11:</w:t>
      </w:r>
      <w:r w:rsidRPr="00F77818">
        <w:rPr>
          <w:szCs w:val="22"/>
          <w:lang w:val="en-US"/>
        </w:rPr>
        <w:t xml:space="preserve">  A tiered reform of the General Practice Rural Incentive Program (GPRIP) should be considered by the Department of Health, using the overarching principle of medical workforce incentives that recognise and reward working in more remote locations, using a wider scope of practice, and commitment to community, including after-hours work.</w:t>
      </w:r>
    </w:p>
    <w:p w14:paraId="1680028E"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12:</w:t>
      </w:r>
      <w:r w:rsidRPr="00F77818">
        <w:rPr>
          <w:color w:val="auto"/>
          <w:szCs w:val="22"/>
          <w:lang w:val="en-US" w:eastAsia="en-US"/>
        </w:rPr>
        <w:t xml:space="preserve"> The Department of Health also amends the GPRIP to allow for front loading of GPRIP after two years of rural work, to support a capital purchase in the rural community where the medical practitioner works. </w:t>
      </w:r>
      <w:r w:rsidRPr="00F77818">
        <w:rPr>
          <w:color w:val="auto"/>
          <w:szCs w:val="22"/>
          <w:lang w:val="en-US" w:eastAsia="en-US"/>
        </w:rPr>
        <w:br/>
      </w:r>
    </w:p>
    <w:p w14:paraId="47EEC82B"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13:</w:t>
      </w:r>
      <w:r w:rsidRPr="00F77818">
        <w:rPr>
          <w:color w:val="auto"/>
          <w:szCs w:val="22"/>
          <w:lang w:val="en-US" w:eastAsia="en-US"/>
        </w:rPr>
        <w:t xml:space="preserve"> The Department of Health response to the Review of the Procedural Grants Program is broadened to include a Rural Generalist Additional Skills Program, which incorporates other Additional Skills beyond Surgery, Obstetrics, Emergency and Anaesthetics. </w:t>
      </w:r>
      <w:r w:rsidRPr="00F77818">
        <w:rPr>
          <w:color w:val="auto"/>
          <w:szCs w:val="22"/>
          <w:lang w:val="en-US" w:eastAsia="en-US"/>
        </w:rPr>
        <w:br/>
      </w:r>
    </w:p>
    <w:p w14:paraId="2E81F782"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14:</w:t>
      </w:r>
      <w:r w:rsidRPr="00F77818">
        <w:rPr>
          <w:color w:val="auto"/>
          <w:szCs w:val="22"/>
          <w:lang w:val="en-US" w:eastAsia="en-US"/>
        </w:rPr>
        <w:t xml:space="preserve"> The Department of Health retains the existing indemnity insurance support program – the Premium Support Scheme. </w:t>
      </w:r>
      <w:r w:rsidRPr="00F77818">
        <w:rPr>
          <w:color w:val="auto"/>
          <w:szCs w:val="22"/>
          <w:lang w:val="en-US" w:eastAsia="en-US"/>
        </w:rPr>
        <w:br/>
      </w:r>
    </w:p>
    <w:p w14:paraId="4B01008E" w14:textId="77777777" w:rsidR="002E2CF0" w:rsidRPr="00F77818" w:rsidRDefault="002E2CF0" w:rsidP="002E2CF0">
      <w:pPr>
        <w:spacing w:before="100" w:beforeAutospacing="1" w:after="100" w:afterAutospacing="1"/>
        <w:contextualSpacing/>
        <w:rPr>
          <w:b/>
          <w:color w:val="auto"/>
          <w:szCs w:val="22"/>
          <w:lang w:val="en-US" w:eastAsia="en-US"/>
        </w:rPr>
      </w:pPr>
      <w:r w:rsidRPr="00F77818">
        <w:rPr>
          <w:b/>
          <w:color w:val="auto"/>
          <w:szCs w:val="22"/>
          <w:lang w:val="en-US" w:eastAsia="en-US"/>
        </w:rPr>
        <w:t>Recommendation 15:</w:t>
      </w:r>
      <w:r w:rsidRPr="00F77818">
        <w:rPr>
          <w:color w:val="auto"/>
          <w:szCs w:val="22"/>
          <w:lang w:val="en-US" w:eastAsia="en-US"/>
        </w:rPr>
        <w:t xml:space="preserve"> Locum access, professional development support, and other incentives are available to Rural Generalists in a nationally consistent way. </w:t>
      </w:r>
      <w:r w:rsidRPr="00F77818">
        <w:rPr>
          <w:color w:val="auto"/>
          <w:szCs w:val="22"/>
          <w:lang w:val="en-US" w:eastAsia="en-US"/>
        </w:rPr>
        <w:br/>
      </w:r>
    </w:p>
    <w:p w14:paraId="007F289F" w14:textId="77777777" w:rsidR="002E2CF0" w:rsidRPr="00EA32FD" w:rsidRDefault="002E2CF0" w:rsidP="002E2CF0">
      <w:pPr>
        <w:pStyle w:val="Heading3"/>
        <w:rPr>
          <w:rFonts w:ascii="Century Gothic" w:hAnsi="Century Gothic"/>
          <w:color w:val="002060"/>
          <w:szCs w:val="22"/>
        </w:rPr>
      </w:pPr>
      <w:r w:rsidRPr="00EA32FD">
        <w:rPr>
          <w:rFonts w:ascii="Century Gothic" w:hAnsi="Century Gothic"/>
          <w:color w:val="002060"/>
          <w:szCs w:val="22"/>
        </w:rPr>
        <w:t xml:space="preserve">Rural Generalist Remuneration </w:t>
      </w:r>
    </w:p>
    <w:p w14:paraId="294617DB"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16:</w:t>
      </w:r>
      <w:r w:rsidRPr="00F77818">
        <w:rPr>
          <w:color w:val="auto"/>
          <w:szCs w:val="22"/>
          <w:lang w:val="en-US" w:eastAsia="en-US"/>
        </w:rPr>
        <w:t xml:space="preserve"> Rural Generalists are given access to Medical Benefits Scheme specialist item numbers when providing clinical care in areas of accredited Additional skills, including access to telehealth item numbers. </w:t>
      </w:r>
      <w:r w:rsidRPr="00F77818">
        <w:rPr>
          <w:color w:val="auto"/>
          <w:szCs w:val="22"/>
          <w:lang w:val="en-US" w:eastAsia="en-US"/>
        </w:rPr>
        <w:br/>
      </w:r>
    </w:p>
    <w:p w14:paraId="010DF9F7"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17:</w:t>
      </w:r>
      <w:r w:rsidRPr="00F77818">
        <w:rPr>
          <w:color w:val="auto"/>
          <w:szCs w:val="22"/>
          <w:lang w:val="en-US" w:eastAsia="en-US"/>
        </w:rPr>
        <w:t xml:space="preserve"> The Department of Health provides </w:t>
      </w:r>
      <w:r w:rsidRPr="00F77818">
        <w:rPr>
          <w:color w:val="auto"/>
          <w:szCs w:val="22"/>
          <w:lang w:eastAsia="en-US"/>
        </w:rPr>
        <w:t xml:space="preserve">a rural loading for all clinical services, including but not limited to those provided by Rural Generalists, which is a percentage of the </w:t>
      </w:r>
      <w:r w:rsidRPr="00F77818">
        <w:rPr>
          <w:color w:val="auto"/>
          <w:szCs w:val="22"/>
          <w:lang w:eastAsia="en-US"/>
        </w:rPr>
        <w:lastRenderedPageBreak/>
        <w:t>relevant Medicare rebate for that service, and is increased based on Modified Monash Model category from MMM2 to MMM7.</w:t>
      </w:r>
      <w:r w:rsidRPr="00F77818">
        <w:rPr>
          <w:color w:val="auto"/>
          <w:szCs w:val="22"/>
          <w:lang w:val="en-US" w:eastAsia="en-US"/>
        </w:rPr>
        <w:br/>
      </w:r>
    </w:p>
    <w:p w14:paraId="103B29B3"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18:</w:t>
      </w:r>
      <w:r w:rsidRPr="00F77818">
        <w:rPr>
          <w:color w:val="auto"/>
          <w:szCs w:val="22"/>
          <w:lang w:val="en-US" w:eastAsia="en-US"/>
        </w:rPr>
        <w:t xml:space="preserve">  </w:t>
      </w:r>
      <w:r w:rsidRPr="00F77818">
        <w:rPr>
          <w:szCs w:val="22"/>
          <w:lang w:val="en-US"/>
        </w:rPr>
        <w:t xml:space="preserve">Rural hospital teaching and research activity is recognised in the Hospital Funding Agreements and funding is quarantined to support and facilitate these arrangements in a nationally consistent way. </w:t>
      </w:r>
    </w:p>
    <w:p w14:paraId="48BB7342" w14:textId="77777777" w:rsidR="002E2CF0" w:rsidRPr="00F77818" w:rsidRDefault="002E2CF0" w:rsidP="002E2CF0">
      <w:pPr>
        <w:spacing w:before="100" w:beforeAutospacing="1" w:after="100" w:afterAutospacing="1"/>
        <w:contextualSpacing/>
        <w:rPr>
          <w:b/>
          <w:color w:val="auto"/>
          <w:szCs w:val="22"/>
          <w:lang w:val="en-US" w:eastAsia="en-US"/>
        </w:rPr>
      </w:pPr>
    </w:p>
    <w:p w14:paraId="5A4193A6" w14:textId="77777777" w:rsidR="002E2CF0" w:rsidRPr="00F77818" w:rsidRDefault="002E2CF0" w:rsidP="002E2CF0">
      <w:pPr>
        <w:spacing w:before="100" w:beforeAutospacing="1" w:after="100" w:afterAutospacing="1"/>
        <w:contextualSpacing/>
        <w:rPr>
          <w:color w:val="auto"/>
          <w:szCs w:val="22"/>
          <w:lang w:val="en-US" w:eastAsia="en-US"/>
        </w:rPr>
      </w:pPr>
      <w:r w:rsidRPr="00F77818">
        <w:rPr>
          <w:b/>
          <w:color w:val="auto"/>
          <w:szCs w:val="22"/>
          <w:lang w:val="en-US" w:eastAsia="en-US"/>
        </w:rPr>
        <w:t>Recommendation 19:</w:t>
      </w:r>
      <w:r w:rsidRPr="00F77818">
        <w:rPr>
          <w:color w:val="auto"/>
          <w:szCs w:val="22"/>
          <w:lang w:val="en-US" w:eastAsia="en-US"/>
        </w:rPr>
        <w:t xml:space="preserve"> The National Rural Health Commissioner works with jurisdictions and recognised industrial bodies to progress recognition of a Rural Generalist within the State Medical Certified Agreements and Awards and Visiting Medical Officer (VMO) contracts. </w:t>
      </w:r>
    </w:p>
    <w:p w14:paraId="20CA3DFE" w14:textId="77777777" w:rsidR="00443C46" w:rsidRDefault="00443C46" w:rsidP="00E85C95">
      <w:pPr>
        <w:rPr>
          <w:sz w:val="22"/>
          <w:szCs w:val="22"/>
        </w:rPr>
      </w:pPr>
    </w:p>
    <w:p w14:paraId="09B90854" w14:textId="77777777" w:rsidR="00A71B2E" w:rsidRPr="00F45E0E" w:rsidRDefault="008634A5" w:rsidP="00454CF1">
      <w:pPr>
        <w:pStyle w:val="Subtitle"/>
        <w:jc w:val="left"/>
        <w:rPr>
          <w:b/>
          <w:color w:val="002060"/>
          <w:sz w:val="28"/>
          <w:szCs w:val="28"/>
        </w:rPr>
      </w:pPr>
      <w:r w:rsidRPr="00F45E0E">
        <w:rPr>
          <w:b/>
          <w:color w:val="002060"/>
          <w:sz w:val="28"/>
          <w:szCs w:val="28"/>
        </w:rPr>
        <w:t>www.health.gov.au</w:t>
      </w:r>
      <w:r>
        <w:rPr>
          <w:b/>
          <w:color w:val="002060"/>
          <w:sz w:val="28"/>
          <w:szCs w:val="28"/>
        </w:rPr>
        <w:t>/</w:t>
      </w:r>
      <w:r w:rsidRPr="00F45E0E">
        <w:rPr>
          <w:b/>
          <w:color w:val="002060"/>
          <w:sz w:val="28"/>
          <w:szCs w:val="28"/>
        </w:rPr>
        <w:t>National</w:t>
      </w:r>
      <w:r>
        <w:rPr>
          <w:b/>
          <w:color w:val="002060"/>
          <w:sz w:val="28"/>
          <w:szCs w:val="28"/>
        </w:rPr>
        <w:t>-</w:t>
      </w:r>
      <w:r w:rsidRPr="00F45E0E">
        <w:rPr>
          <w:b/>
          <w:color w:val="002060"/>
          <w:sz w:val="28"/>
          <w:szCs w:val="28"/>
        </w:rPr>
        <w:t>Rural</w:t>
      </w:r>
      <w:r>
        <w:rPr>
          <w:b/>
          <w:color w:val="002060"/>
          <w:sz w:val="28"/>
          <w:szCs w:val="28"/>
        </w:rPr>
        <w:t>-</w:t>
      </w:r>
      <w:r w:rsidRPr="00F45E0E">
        <w:rPr>
          <w:b/>
          <w:color w:val="002060"/>
          <w:sz w:val="28"/>
          <w:szCs w:val="28"/>
        </w:rPr>
        <w:t>Health</w:t>
      </w:r>
      <w:r>
        <w:rPr>
          <w:b/>
          <w:color w:val="002060"/>
          <w:sz w:val="28"/>
          <w:szCs w:val="28"/>
        </w:rPr>
        <w:t>-</w:t>
      </w:r>
      <w:r w:rsidRPr="00F45E0E">
        <w:rPr>
          <w:b/>
          <w:color w:val="002060"/>
          <w:sz w:val="28"/>
          <w:szCs w:val="28"/>
        </w:rPr>
        <w:t>Commissioner</w:t>
      </w:r>
    </w:p>
    <w:sectPr w:rsidR="00A71B2E" w:rsidRPr="00F45E0E" w:rsidSect="00454CF1">
      <w:pgSz w:w="11906" w:h="16838" w:code="9"/>
      <w:pgMar w:top="1021"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12938" w16cid:durableId="1FF1C2DB"/>
  <w16cid:commentId w16cid:paraId="7C3A923B" w16cid:durableId="1FF1C2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1E82" w14:textId="77777777" w:rsidR="003A328D" w:rsidRDefault="003A328D" w:rsidP="00E85C95">
      <w:r>
        <w:separator/>
      </w:r>
    </w:p>
  </w:endnote>
  <w:endnote w:type="continuationSeparator" w:id="0">
    <w:p w14:paraId="2E873160" w14:textId="77777777" w:rsidR="003A328D" w:rsidRDefault="003A328D" w:rsidP="00E85C95">
      <w:r>
        <w:continuationSeparator/>
      </w:r>
    </w:p>
  </w:endnote>
  <w:endnote w:type="continuationNotice" w:id="1">
    <w:p w14:paraId="63D4B3D5" w14:textId="77777777" w:rsidR="003A328D" w:rsidRDefault="003A328D" w:rsidP="00E85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039704"/>
      <w:docPartObj>
        <w:docPartGallery w:val="Page Numbers (Bottom of Page)"/>
        <w:docPartUnique/>
      </w:docPartObj>
    </w:sdtPr>
    <w:sdtEndPr>
      <w:rPr>
        <w:noProof/>
      </w:rPr>
    </w:sdtEndPr>
    <w:sdtContent>
      <w:p w14:paraId="0E0A805E" w14:textId="77777777" w:rsidR="003A328D" w:rsidRDefault="003A328D">
        <w:pPr>
          <w:pStyle w:val="Footer"/>
        </w:pPr>
        <w:r w:rsidRPr="000E1B62">
          <w:sym w:font="Wingdings 3" w:char="F084"/>
        </w:r>
        <w:r w:rsidRPr="000E1B62">
          <w:fldChar w:fldCharType="begin"/>
        </w:r>
        <w:r w:rsidRPr="000E1B62">
          <w:instrText xml:space="preserve"> PAGE   \* MERGEFORMAT </w:instrText>
        </w:r>
        <w:r w:rsidRPr="000E1B62">
          <w:fldChar w:fldCharType="separate"/>
        </w:r>
        <w:r>
          <w:rPr>
            <w:noProof/>
          </w:rPr>
          <w:t>2</w:t>
        </w:r>
        <w:r w:rsidRPr="000E1B62">
          <w:rPr>
            <w:noProof/>
          </w:rPr>
          <w:fldChar w:fldCharType="end"/>
        </w:r>
        <w:r w:rsidRPr="00B801A2">
          <w:rPr>
            <w:color w:val="002060"/>
          </w:rPr>
          <w:t xml:space="preserve"> </w:t>
        </w:r>
        <w:r>
          <w:rPr>
            <w:color w:val="002060"/>
          </w:rPr>
          <w:tab/>
        </w:r>
        <w:r w:rsidRPr="00B801A2">
          <w:rPr>
            <w:color w:val="002060"/>
          </w:rPr>
          <w:t>National Rural Health Commissioner</w:t>
        </w:r>
        <w:r w:rsidRPr="000E1B62">
          <w:sym w:font="Symbol" w:char="F0EF"/>
        </w:r>
        <w:r>
          <w:t>Annual Report 2017</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9F8B" w14:textId="77777777" w:rsidR="003A328D" w:rsidRDefault="003A328D" w:rsidP="00104E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D2CB" w14:textId="77777777" w:rsidR="003A328D" w:rsidRDefault="003A32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9660" w14:textId="77777777" w:rsidR="003A328D" w:rsidRDefault="003A328D" w:rsidP="00E85C95">
    <w:pPr>
      <w:pStyle w:val="Footer"/>
    </w:pPr>
  </w:p>
  <w:p w14:paraId="4A679CF8" w14:textId="77777777" w:rsidR="003A328D" w:rsidRDefault="003A328D" w:rsidP="00E85C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619C" w14:textId="77777777" w:rsidR="003A328D" w:rsidRDefault="003A328D" w:rsidP="00E85C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12312"/>
      <w:docPartObj>
        <w:docPartGallery w:val="Page Numbers (Bottom of Page)"/>
        <w:docPartUnique/>
      </w:docPartObj>
    </w:sdtPr>
    <w:sdtEndPr/>
    <w:sdtContent>
      <w:p w14:paraId="2D8DF6CC" w14:textId="77777777" w:rsidR="003A328D" w:rsidRPr="00861142" w:rsidRDefault="003A328D" w:rsidP="00861142">
        <w:pPr>
          <w:pStyle w:val="Footer"/>
        </w:pPr>
        <w:r w:rsidRPr="00861142">
          <w:fldChar w:fldCharType="begin"/>
        </w:r>
        <w:r w:rsidRPr="00861142">
          <w:instrText xml:space="preserve"> PAGE   \* MERGEFORMAT </w:instrText>
        </w:r>
        <w:r w:rsidRPr="00861142">
          <w:fldChar w:fldCharType="separate"/>
        </w:r>
        <w:r>
          <w:rPr>
            <w:noProof/>
          </w:rPr>
          <w:t>10</w:t>
        </w:r>
        <w:r w:rsidRPr="00861142">
          <w:fldChar w:fldCharType="end"/>
        </w:r>
        <w:r w:rsidRPr="00861142">
          <w:sym w:font="Wingdings 3" w:char="F083"/>
        </w:r>
        <w:r w:rsidRPr="00861142">
          <w:tab/>
          <w:t>National Rural Health Commissioner</w:t>
        </w:r>
        <w:r w:rsidRPr="00861142">
          <w:sym w:font="Symbol" w:char="F0EF"/>
        </w:r>
        <w:r w:rsidRPr="00861142">
          <w:t>Annual Report 2018</w:t>
        </w:r>
      </w:p>
    </w:sdtContent>
  </w:sdt>
  <w:p w14:paraId="3A41CCF2" w14:textId="77777777" w:rsidR="003A328D" w:rsidRDefault="003A32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32089"/>
      <w:docPartObj>
        <w:docPartGallery w:val="Page Numbers (Bottom of Page)"/>
        <w:docPartUnique/>
      </w:docPartObj>
    </w:sdtPr>
    <w:sdtEndPr/>
    <w:sdtContent>
      <w:p w14:paraId="4BE20F4B" w14:textId="6F12BC9B" w:rsidR="003A328D" w:rsidRPr="009D6840" w:rsidRDefault="003A328D" w:rsidP="009D6840">
        <w:pPr>
          <w:pStyle w:val="Footer"/>
        </w:pPr>
        <w:r w:rsidRPr="009D6840">
          <w:fldChar w:fldCharType="begin"/>
        </w:r>
        <w:r w:rsidRPr="009D6840">
          <w:instrText xml:space="preserve"> PAGE   \* MERGEFORMAT </w:instrText>
        </w:r>
        <w:r w:rsidRPr="009D6840">
          <w:fldChar w:fldCharType="separate"/>
        </w:r>
        <w:r w:rsidR="004D1EC4">
          <w:rPr>
            <w:noProof/>
          </w:rPr>
          <w:t>18</w:t>
        </w:r>
        <w:r w:rsidRPr="009D6840">
          <w:fldChar w:fldCharType="end"/>
        </w:r>
        <w:r w:rsidRPr="009D6840">
          <w:sym w:font="Wingdings 3" w:char="F083"/>
        </w:r>
        <w:r w:rsidRPr="009D6840">
          <w:tab/>
          <w:t>National Rural Health Commissioner</w:t>
        </w:r>
        <w:r w:rsidRPr="009D6840">
          <w:sym w:font="Symbol" w:char="F0EF"/>
        </w:r>
        <w:r w:rsidRPr="009D6840">
          <w:t>Annual Report 201</w:t>
        </w:r>
        <w:r>
          <w:t>8</w:t>
        </w:r>
      </w:p>
    </w:sdtContent>
  </w:sdt>
  <w:p w14:paraId="3A718D75" w14:textId="77777777" w:rsidR="003A328D" w:rsidRPr="000E1B62" w:rsidRDefault="003A328D" w:rsidP="00E8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4696" w14:textId="77777777" w:rsidR="003A328D" w:rsidRDefault="003A328D" w:rsidP="00E85C95">
      <w:r>
        <w:separator/>
      </w:r>
    </w:p>
  </w:footnote>
  <w:footnote w:type="continuationSeparator" w:id="0">
    <w:p w14:paraId="34EE3E68" w14:textId="77777777" w:rsidR="003A328D" w:rsidRDefault="003A328D" w:rsidP="00E85C95">
      <w:r>
        <w:continuationSeparator/>
      </w:r>
    </w:p>
  </w:footnote>
  <w:footnote w:type="continuationNotice" w:id="1">
    <w:p w14:paraId="62997CFE" w14:textId="77777777" w:rsidR="003A328D" w:rsidRDefault="003A328D" w:rsidP="00E85C95"/>
  </w:footnote>
  <w:footnote w:id="2">
    <w:p w14:paraId="0D9AC044" w14:textId="77777777" w:rsidR="003A328D" w:rsidRDefault="003A328D" w:rsidP="000863E5">
      <w:pPr>
        <w:pStyle w:val="FootnoteText"/>
      </w:pPr>
      <w:r>
        <w:rPr>
          <w:rStyle w:val="FootnoteReference"/>
        </w:rPr>
        <w:footnoteRef/>
      </w:r>
      <w:r>
        <w:t xml:space="preserve">  D. Gillespie, “Second Reading Speech, Health Insurance Amendment (National Rural Health Commissioner) Bill, 2017”, House of Representatives. </w:t>
      </w:r>
      <w:r w:rsidRPr="0005603B">
        <w:rPr>
          <w:i/>
        </w:rPr>
        <w:t>Hansard Debate.</w:t>
      </w:r>
      <w:r>
        <w:t xml:space="preserve"> February 9, 2017; p.242.</w:t>
      </w:r>
    </w:p>
    <w:p w14:paraId="04CEB62A" w14:textId="77777777" w:rsidR="003A328D" w:rsidRDefault="003A32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638238"/>
      <w:docPartObj>
        <w:docPartGallery w:val="Watermarks"/>
        <w:docPartUnique/>
      </w:docPartObj>
    </w:sdtPr>
    <w:sdtEndPr/>
    <w:sdtContent>
      <w:p w14:paraId="1B9AFA05" w14:textId="77777777" w:rsidR="003A328D" w:rsidRDefault="004D1EC4">
        <w:pPr>
          <w:pStyle w:val="Header"/>
        </w:pPr>
        <w:r>
          <w:rPr>
            <w:noProof/>
            <w:lang w:val="en-US" w:eastAsia="zh-TW"/>
          </w:rPr>
          <w:pict w14:anchorId="1AD23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F49C" w14:textId="77777777" w:rsidR="003A328D" w:rsidRDefault="003A3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0AF7" w14:textId="77777777" w:rsidR="003A328D" w:rsidRDefault="003A3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E42B7"/>
    <w:multiLevelType w:val="hybridMultilevel"/>
    <w:tmpl w:val="F2F09F00"/>
    <w:lvl w:ilvl="0" w:tplc="2034B8C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324BC"/>
    <w:multiLevelType w:val="hybridMultilevel"/>
    <w:tmpl w:val="06C40AD8"/>
    <w:lvl w:ilvl="0" w:tplc="D1764A70">
      <w:start w:val="1"/>
      <w:numFmt w:val="decimal"/>
      <w:lvlText w:val="%1."/>
      <w:lvlJc w:val="left"/>
      <w:pPr>
        <w:ind w:left="472" w:hanging="360"/>
      </w:pPr>
      <w:rPr>
        <w:rFonts w:ascii="Times New Roman" w:eastAsia="Times New Roman" w:hAnsi="Times New Roman" w:hint="default"/>
        <w:sz w:val="24"/>
        <w:szCs w:val="24"/>
      </w:rPr>
    </w:lvl>
    <w:lvl w:ilvl="1" w:tplc="40B4B144">
      <w:start w:val="1"/>
      <w:numFmt w:val="bullet"/>
      <w:lvlText w:val="•"/>
      <w:lvlJc w:val="left"/>
      <w:pPr>
        <w:ind w:left="1412" w:hanging="360"/>
      </w:pPr>
      <w:rPr>
        <w:rFonts w:hint="default"/>
      </w:rPr>
    </w:lvl>
    <w:lvl w:ilvl="2" w:tplc="FDBA8866">
      <w:start w:val="1"/>
      <w:numFmt w:val="bullet"/>
      <w:lvlText w:val="•"/>
      <w:lvlJc w:val="left"/>
      <w:pPr>
        <w:ind w:left="2351" w:hanging="360"/>
      </w:pPr>
      <w:rPr>
        <w:rFonts w:hint="default"/>
      </w:rPr>
    </w:lvl>
    <w:lvl w:ilvl="3" w:tplc="2260163A">
      <w:start w:val="1"/>
      <w:numFmt w:val="bullet"/>
      <w:lvlText w:val="•"/>
      <w:lvlJc w:val="left"/>
      <w:pPr>
        <w:ind w:left="3290" w:hanging="360"/>
      </w:pPr>
      <w:rPr>
        <w:rFonts w:hint="default"/>
      </w:rPr>
    </w:lvl>
    <w:lvl w:ilvl="4" w:tplc="33D4D0F0">
      <w:start w:val="1"/>
      <w:numFmt w:val="bullet"/>
      <w:lvlText w:val="•"/>
      <w:lvlJc w:val="left"/>
      <w:pPr>
        <w:ind w:left="4230" w:hanging="360"/>
      </w:pPr>
      <w:rPr>
        <w:rFonts w:hint="default"/>
      </w:rPr>
    </w:lvl>
    <w:lvl w:ilvl="5" w:tplc="31CE327C">
      <w:start w:val="1"/>
      <w:numFmt w:val="bullet"/>
      <w:lvlText w:val="•"/>
      <w:lvlJc w:val="left"/>
      <w:pPr>
        <w:ind w:left="5169" w:hanging="360"/>
      </w:pPr>
      <w:rPr>
        <w:rFonts w:hint="default"/>
      </w:rPr>
    </w:lvl>
    <w:lvl w:ilvl="6" w:tplc="46361424">
      <w:start w:val="1"/>
      <w:numFmt w:val="bullet"/>
      <w:lvlText w:val="•"/>
      <w:lvlJc w:val="left"/>
      <w:pPr>
        <w:ind w:left="6108" w:hanging="360"/>
      </w:pPr>
      <w:rPr>
        <w:rFonts w:hint="default"/>
      </w:rPr>
    </w:lvl>
    <w:lvl w:ilvl="7" w:tplc="EE3C236C">
      <w:start w:val="1"/>
      <w:numFmt w:val="bullet"/>
      <w:lvlText w:val="•"/>
      <w:lvlJc w:val="left"/>
      <w:pPr>
        <w:ind w:left="7048" w:hanging="360"/>
      </w:pPr>
      <w:rPr>
        <w:rFonts w:hint="default"/>
      </w:rPr>
    </w:lvl>
    <w:lvl w:ilvl="8" w:tplc="737E1248">
      <w:start w:val="1"/>
      <w:numFmt w:val="bullet"/>
      <w:lvlText w:val="•"/>
      <w:lvlJc w:val="left"/>
      <w:pPr>
        <w:ind w:left="7987" w:hanging="360"/>
      </w:pPr>
      <w:rPr>
        <w:rFonts w:hint="default"/>
      </w:rPr>
    </w:lvl>
  </w:abstractNum>
  <w:abstractNum w:abstractNumId="4" w15:restartNumberingAfterBreak="0">
    <w:nsid w:val="0A9A6629"/>
    <w:multiLevelType w:val="hybridMultilevel"/>
    <w:tmpl w:val="06C40AD8"/>
    <w:lvl w:ilvl="0" w:tplc="D1764A70">
      <w:start w:val="1"/>
      <w:numFmt w:val="decimal"/>
      <w:lvlText w:val="%1."/>
      <w:lvlJc w:val="left"/>
      <w:pPr>
        <w:ind w:left="472" w:hanging="360"/>
      </w:pPr>
      <w:rPr>
        <w:rFonts w:ascii="Times New Roman" w:eastAsia="Times New Roman" w:hAnsi="Times New Roman" w:hint="default"/>
        <w:sz w:val="24"/>
        <w:szCs w:val="24"/>
      </w:rPr>
    </w:lvl>
    <w:lvl w:ilvl="1" w:tplc="40B4B144">
      <w:start w:val="1"/>
      <w:numFmt w:val="bullet"/>
      <w:lvlText w:val="•"/>
      <w:lvlJc w:val="left"/>
      <w:pPr>
        <w:ind w:left="1412" w:hanging="360"/>
      </w:pPr>
      <w:rPr>
        <w:rFonts w:hint="default"/>
      </w:rPr>
    </w:lvl>
    <w:lvl w:ilvl="2" w:tplc="FDBA8866">
      <w:start w:val="1"/>
      <w:numFmt w:val="bullet"/>
      <w:lvlText w:val="•"/>
      <w:lvlJc w:val="left"/>
      <w:pPr>
        <w:ind w:left="2351" w:hanging="360"/>
      </w:pPr>
      <w:rPr>
        <w:rFonts w:hint="default"/>
      </w:rPr>
    </w:lvl>
    <w:lvl w:ilvl="3" w:tplc="2260163A">
      <w:start w:val="1"/>
      <w:numFmt w:val="bullet"/>
      <w:lvlText w:val="•"/>
      <w:lvlJc w:val="left"/>
      <w:pPr>
        <w:ind w:left="3290" w:hanging="360"/>
      </w:pPr>
      <w:rPr>
        <w:rFonts w:hint="default"/>
      </w:rPr>
    </w:lvl>
    <w:lvl w:ilvl="4" w:tplc="33D4D0F0">
      <w:start w:val="1"/>
      <w:numFmt w:val="bullet"/>
      <w:lvlText w:val="•"/>
      <w:lvlJc w:val="left"/>
      <w:pPr>
        <w:ind w:left="4230" w:hanging="360"/>
      </w:pPr>
      <w:rPr>
        <w:rFonts w:hint="default"/>
      </w:rPr>
    </w:lvl>
    <w:lvl w:ilvl="5" w:tplc="31CE327C">
      <w:start w:val="1"/>
      <w:numFmt w:val="bullet"/>
      <w:lvlText w:val="•"/>
      <w:lvlJc w:val="left"/>
      <w:pPr>
        <w:ind w:left="5169" w:hanging="360"/>
      </w:pPr>
      <w:rPr>
        <w:rFonts w:hint="default"/>
      </w:rPr>
    </w:lvl>
    <w:lvl w:ilvl="6" w:tplc="46361424">
      <w:start w:val="1"/>
      <w:numFmt w:val="bullet"/>
      <w:lvlText w:val="•"/>
      <w:lvlJc w:val="left"/>
      <w:pPr>
        <w:ind w:left="6108" w:hanging="360"/>
      </w:pPr>
      <w:rPr>
        <w:rFonts w:hint="default"/>
      </w:rPr>
    </w:lvl>
    <w:lvl w:ilvl="7" w:tplc="EE3C236C">
      <w:start w:val="1"/>
      <w:numFmt w:val="bullet"/>
      <w:lvlText w:val="•"/>
      <w:lvlJc w:val="left"/>
      <w:pPr>
        <w:ind w:left="7048" w:hanging="360"/>
      </w:pPr>
      <w:rPr>
        <w:rFonts w:hint="default"/>
      </w:rPr>
    </w:lvl>
    <w:lvl w:ilvl="8" w:tplc="737E1248">
      <w:start w:val="1"/>
      <w:numFmt w:val="bullet"/>
      <w:lvlText w:val="•"/>
      <w:lvlJc w:val="left"/>
      <w:pPr>
        <w:ind w:left="7987" w:hanging="360"/>
      </w:pPr>
      <w:rPr>
        <w:rFont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60E5"/>
    <w:multiLevelType w:val="hybridMultilevel"/>
    <w:tmpl w:val="1556CDDC"/>
    <w:lvl w:ilvl="0" w:tplc="3B7A0AAE">
      <w:start w:val="1"/>
      <w:numFmt w:val="lowerLetter"/>
      <w:lvlText w:val="%1."/>
      <w:lvlJc w:val="left"/>
      <w:pPr>
        <w:ind w:left="720" w:hanging="360"/>
      </w:pPr>
      <w:rPr>
        <w:rFonts w:ascii="Century Gothic" w:eastAsia="Times New Roman" w:hAnsi="Century Gothic" w:cs="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22149E"/>
    <w:multiLevelType w:val="hybridMultilevel"/>
    <w:tmpl w:val="C33C80D2"/>
    <w:lvl w:ilvl="0" w:tplc="6C58DF1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8FE5C20"/>
    <w:multiLevelType w:val="hybridMultilevel"/>
    <w:tmpl w:val="EB188F76"/>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D3259A"/>
    <w:multiLevelType w:val="hybridMultilevel"/>
    <w:tmpl w:val="9126E3FA"/>
    <w:lvl w:ilvl="0" w:tplc="82CEB30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806EF"/>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88D3A50"/>
    <w:multiLevelType w:val="hybridMultilevel"/>
    <w:tmpl w:val="8CC048EC"/>
    <w:lvl w:ilvl="0" w:tplc="4BB61AE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3100A"/>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DDF"/>
    <w:multiLevelType w:val="hybridMultilevel"/>
    <w:tmpl w:val="48D68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C4F63"/>
    <w:multiLevelType w:val="multilevel"/>
    <w:tmpl w:val="9C9EE2D4"/>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0A6702F"/>
    <w:multiLevelType w:val="hybridMultilevel"/>
    <w:tmpl w:val="173259C8"/>
    <w:lvl w:ilvl="0" w:tplc="958CBC9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27780"/>
    <w:multiLevelType w:val="hybridMultilevel"/>
    <w:tmpl w:val="736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724881"/>
    <w:multiLevelType w:val="hybridMultilevel"/>
    <w:tmpl w:val="8872F77A"/>
    <w:lvl w:ilvl="0" w:tplc="9FBA23C0">
      <w:start w:val="1"/>
      <w:numFmt w:val="bullet"/>
      <w:pStyle w:val="ListParagraph"/>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774EA"/>
    <w:multiLevelType w:val="hybridMultilevel"/>
    <w:tmpl w:val="F48E9C7A"/>
    <w:lvl w:ilvl="0" w:tplc="718EDC76">
      <w:start w:val="1"/>
      <w:numFmt w:val="bullet"/>
      <w:pStyle w:val="Bullets"/>
      <w:lvlText w:val=""/>
      <w:lvlJc w:val="left"/>
      <w:pPr>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A68FE"/>
    <w:multiLevelType w:val="hybridMultilevel"/>
    <w:tmpl w:val="36EE96EE"/>
    <w:lvl w:ilvl="0" w:tplc="5B7E50B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D3A98"/>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67253"/>
    <w:multiLevelType w:val="hybridMultilevel"/>
    <w:tmpl w:val="8AC29C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81FDC"/>
    <w:multiLevelType w:val="hybridMultilevel"/>
    <w:tmpl w:val="38268D66"/>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8"/>
  </w:num>
  <w:num w:numId="4">
    <w:abstractNumId w:val="20"/>
  </w:num>
  <w:num w:numId="5">
    <w:abstractNumId w:val="27"/>
  </w:num>
  <w:num w:numId="6">
    <w:abstractNumId w:val="2"/>
  </w:num>
  <w:num w:numId="7">
    <w:abstractNumId w:val="0"/>
  </w:num>
  <w:num w:numId="8">
    <w:abstractNumId w:val="21"/>
  </w:num>
  <w:num w:numId="9">
    <w:abstractNumId w:val="7"/>
  </w:num>
  <w:num w:numId="10">
    <w:abstractNumId w:val="5"/>
  </w:num>
  <w:num w:numId="11">
    <w:abstractNumId w:val="17"/>
  </w:num>
  <w:num w:numId="12">
    <w:abstractNumId w:val="15"/>
  </w:num>
  <w:num w:numId="13">
    <w:abstractNumId w:val="22"/>
  </w:num>
  <w:num w:numId="14">
    <w:abstractNumId w:val="25"/>
  </w:num>
  <w:num w:numId="15">
    <w:abstractNumId w:val="14"/>
  </w:num>
  <w:num w:numId="16">
    <w:abstractNumId w:val="16"/>
  </w:num>
  <w:num w:numId="17">
    <w:abstractNumId w:val="19"/>
  </w:num>
  <w:num w:numId="18">
    <w:abstractNumId w:val="13"/>
  </w:num>
  <w:num w:numId="19">
    <w:abstractNumId w:val="3"/>
  </w:num>
  <w:num w:numId="20">
    <w:abstractNumId w:val="1"/>
  </w:num>
  <w:num w:numId="21">
    <w:abstractNumId w:val="8"/>
  </w:num>
  <w:num w:numId="22">
    <w:abstractNumId w:val="4"/>
  </w:num>
  <w:num w:numId="23">
    <w:abstractNumId w:val="26"/>
  </w:num>
  <w:num w:numId="24">
    <w:abstractNumId w:val="22"/>
  </w:num>
  <w:num w:numId="25">
    <w:abstractNumId w:val="22"/>
  </w:num>
  <w:num w:numId="26">
    <w:abstractNumId w:val="12"/>
  </w:num>
  <w:num w:numId="27">
    <w:abstractNumId w:val="11"/>
  </w:num>
  <w:num w:numId="28">
    <w:abstractNumId w:val="24"/>
  </w:num>
  <w:num w:numId="29">
    <w:abstractNumId w:val="9"/>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70"/>
    <w:rsid w:val="0000010B"/>
    <w:rsid w:val="000003FA"/>
    <w:rsid w:val="00000CC0"/>
    <w:rsid w:val="000014E2"/>
    <w:rsid w:val="00001769"/>
    <w:rsid w:val="00001828"/>
    <w:rsid w:val="00002872"/>
    <w:rsid w:val="00002AF6"/>
    <w:rsid w:val="00002C17"/>
    <w:rsid w:val="00002DAB"/>
    <w:rsid w:val="00003208"/>
    <w:rsid w:val="000045DF"/>
    <w:rsid w:val="00004B5E"/>
    <w:rsid w:val="00004EC6"/>
    <w:rsid w:val="000054C9"/>
    <w:rsid w:val="00007A0E"/>
    <w:rsid w:val="00007E9C"/>
    <w:rsid w:val="00010B5D"/>
    <w:rsid w:val="000122D5"/>
    <w:rsid w:val="00012CCF"/>
    <w:rsid w:val="000131A7"/>
    <w:rsid w:val="00013574"/>
    <w:rsid w:val="0001438A"/>
    <w:rsid w:val="000147E6"/>
    <w:rsid w:val="00014CF3"/>
    <w:rsid w:val="0001528E"/>
    <w:rsid w:val="00015858"/>
    <w:rsid w:val="00015A2B"/>
    <w:rsid w:val="00015D0A"/>
    <w:rsid w:val="00015F9B"/>
    <w:rsid w:val="000166FC"/>
    <w:rsid w:val="00017146"/>
    <w:rsid w:val="00017203"/>
    <w:rsid w:val="0001778F"/>
    <w:rsid w:val="000201CA"/>
    <w:rsid w:val="00020A48"/>
    <w:rsid w:val="0002208D"/>
    <w:rsid w:val="000229E6"/>
    <w:rsid w:val="00022CD5"/>
    <w:rsid w:val="00022F53"/>
    <w:rsid w:val="00023081"/>
    <w:rsid w:val="00023AA5"/>
    <w:rsid w:val="00023D73"/>
    <w:rsid w:val="00025B3F"/>
    <w:rsid w:val="00025E45"/>
    <w:rsid w:val="0002637D"/>
    <w:rsid w:val="00026448"/>
    <w:rsid w:val="0002654F"/>
    <w:rsid w:val="000266A6"/>
    <w:rsid w:val="0002675C"/>
    <w:rsid w:val="00026773"/>
    <w:rsid w:val="000275AA"/>
    <w:rsid w:val="000278D8"/>
    <w:rsid w:val="00027A71"/>
    <w:rsid w:val="00027ED5"/>
    <w:rsid w:val="000300F9"/>
    <w:rsid w:val="00030847"/>
    <w:rsid w:val="00030B10"/>
    <w:rsid w:val="00030D76"/>
    <w:rsid w:val="0003136C"/>
    <w:rsid w:val="0003160B"/>
    <w:rsid w:val="00032345"/>
    <w:rsid w:val="00032BB2"/>
    <w:rsid w:val="00033C83"/>
    <w:rsid w:val="00034031"/>
    <w:rsid w:val="000345E6"/>
    <w:rsid w:val="0003666D"/>
    <w:rsid w:val="00036F5D"/>
    <w:rsid w:val="00040F5C"/>
    <w:rsid w:val="00040FBF"/>
    <w:rsid w:val="00041262"/>
    <w:rsid w:val="000424FE"/>
    <w:rsid w:val="00042650"/>
    <w:rsid w:val="0004275E"/>
    <w:rsid w:val="00042CEC"/>
    <w:rsid w:val="0004321E"/>
    <w:rsid w:val="000436FB"/>
    <w:rsid w:val="0004381B"/>
    <w:rsid w:val="00043B62"/>
    <w:rsid w:val="00044CC0"/>
    <w:rsid w:val="000451BC"/>
    <w:rsid w:val="00045239"/>
    <w:rsid w:val="00045560"/>
    <w:rsid w:val="00045F81"/>
    <w:rsid w:val="000464C5"/>
    <w:rsid w:val="000466B1"/>
    <w:rsid w:val="00046C58"/>
    <w:rsid w:val="00046CAA"/>
    <w:rsid w:val="000473AE"/>
    <w:rsid w:val="000500A3"/>
    <w:rsid w:val="000506E4"/>
    <w:rsid w:val="00050817"/>
    <w:rsid w:val="00050BFA"/>
    <w:rsid w:val="00051546"/>
    <w:rsid w:val="0005244C"/>
    <w:rsid w:val="000528DB"/>
    <w:rsid w:val="00052B2F"/>
    <w:rsid w:val="0005346C"/>
    <w:rsid w:val="000535A5"/>
    <w:rsid w:val="00053905"/>
    <w:rsid w:val="00053A9A"/>
    <w:rsid w:val="00053D36"/>
    <w:rsid w:val="00055630"/>
    <w:rsid w:val="00055C66"/>
    <w:rsid w:val="0005600E"/>
    <w:rsid w:val="0005603B"/>
    <w:rsid w:val="00056BF2"/>
    <w:rsid w:val="00056C15"/>
    <w:rsid w:val="00056F23"/>
    <w:rsid w:val="000573EA"/>
    <w:rsid w:val="00057B4D"/>
    <w:rsid w:val="000604E4"/>
    <w:rsid w:val="000614D3"/>
    <w:rsid w:val="000617BD"/>
    <w:rsid w:val="000623C9"/>
    <w:rsid w:val="00062A10"/>
    <w:rsid w:val="00063A07"/>
    <w:rsid w:val="000645A8"/>
    <w:rsid w:val="00064E3D"/>
    <w:rsid w:val="00064F3E"/>
    <w:rsid w:val="000651C1"/>
    <w:rsid w:val="00065381"/>
    <w:rsid w:val="0006558E"/>
    <w:rsid w:val="00065914"/>
    <w:rsid w:val="00065F98"/>
    <w:rsid w:val="00066190"/>
    <w:rsid w:val="00067109"/>
    <w:rsid w:val="000675B1"/>
    <w:rsid w:val="00067700"/>
    <w:rsid w:val="0006782E"/>
    <w:rsid w:val="00070400"/>
    <w:rsid w:val="00070A10"/>
    <w:rsid w:val="00070A56"/>
    <w:rsid w:val="00070AB1"/>
    <w:rsid w:val="00070C50"/>
    <w:rsid w:val="0007170D"/>
    <w:rsid w:val="00071B70"/>
    <w:rsid w:val="00071E76"/>
    <w:rsid w:val="0007210B"/>
    <w:rsid w:val="00072E13"/>
    <w:rsid w:val="00073270"/>
    <w:rsid w:val="00073835"/>
    <w:rsid w:val="00073F0D"/>
    <w:rsid w:val="00074A15"/>
    <w:rsid w:val="00074DA4"/>
    <w:rsid w:val="00074DDA"/>
    <w:rsid w:val="000750E1"/>
    <w:rsid w:val="000756DC"/>
    <w:rsid w:val="0007594D"/>
    <w:rsid w:val="00076BBC"/>
    <w:rsid w:val="00076C90"/>
    <w:rsid w:val="00077CD3"/>
    <w:rsid w:val="00077D97"/>
    <w:rsid w:val="000816BB"/>
    <w:rsid w:val="000817A1"/>
    <w:rsid w:val="000827E1"/>
    <w:rsid w:val="00082EFD"/>
    <w:rsid w:val="00083A00"/>
    <w:rsid w:val="00083C8C"/>
    <w:rsid w:val="00083ECB"/>
    <w:rsid w:val="00084352"/>
    <w:rsid w:val="00084626"/>
    <w:rsid w:val="00084896"/>
    <w:rsid w:val="00084D9A"/>
    <w:rsid w:val="00084EB0"/>
    <w:rsid w:val="00084FAC"/>
    <w:rsid w:val="00085676"/>
    <w:rsid w:val="0008606B"/>
    <w:rsid w:val="000863E5"/>
    <w:rsid w:val="00087885"/>
    <w:rsid w:val="00087A21"/>
    <w:rsid w:val="00087A5D"/>
    <w:rsid w:val="00087D17"/>
    <w:rsid w:val="00090C46"/>
    <w:rsid w:val="0009140B"/>
    <w:rsid w:val="00091D2C"/>
    <w:rsid w:val="00091DA0"/>
    <w:rsid w:val="00092124"/>
    <w:rsid w:val="000921FE"/>
    <w:rsid w:val="000923ED"/>
    <w:rsid w:val="00094371"/>
    <w:rsid w:val="000949C3"/>
    <w:rsid w:val="00094AC1"/>
    <w:rsid w:val="00094F6C"/>
    <w:rsid w:val="00095732"/>
    <w:rsid w:val="000957DB"/>
    <w:rsid w:val="00095CF2"/>
    <w:rsid w:val="0009678C"/>
    <w:rsid w:val="0009681D"/>
    <w:rsid w:val="00097408"/>
    <w:rsid w:val="000976EF"/>
    <w:rsid w:val="000A057E"/>
    <w:rsid w:val="000A0EB4"/>
    <w:rsid w:val="000A2E67"/>
    <w:rsid w:val="000A3BBA"/>
    <w:rsid w:val="000A47DA"/>
    <w:rsid w:val="000A4A97"/>
    <w:rsid w:val="000A5A2A"/>
    <w:rsid w:val="000A6911"/>
    <w:rsid w:val="000A6B07"/>
    <w:rsid w:val="000A6C0A"/>
    <w:rsid w:val="000A7105"/>
    <w:rsid w:val="000A7462"/>
    <w:rsid w:val="000B0296"/>
    <w:rsid w:val="000B033A"/>
    <w:rsid w:val="000B037A"/>
    <w:rsid w:val="000B0A88"/>
    <w:rsid w:val="000B0BB4"/>
    <w:rsid w:val="000B0E5A"/>
    <w:rsid w:val="000B1463"/>
    <w:rsid w:val="000B1782"/>
    <w:rsid w:val="000B181C"/>
    <w:rsid w:val="000B18D3"/>
    <w:rsid w:val="000B18F2"/>
    <w:rsid w:val="000B2176"/>
    <w:rsid w:val="000B2491"/>
    <w:rsid w:val="000B3527"/>
    <w:rsid w:val="000B370E"/>
    <w:rsid w:val="000B43DA"/>
    <w:rsid w:val="000B4603"/>
    <w:rsid w:val="000B460C"/>
    <w:rsid w:val="000B4E07"/>
    <w:rsid w:val="000B4FB9"/>
    <w:rsid w:val="000B530B"/>
    <w:rsid w:val="000B6306"/>
    <w:rsid w:val="000B65C8"/>
    <w:rsid w:val="000B70F6"/>
    <w:rsid w:val="000B7BC7"/>
    <w:rsid w:val="000B7EA1"/>
    <w:rsid w:val="000C06B8"/>
    <w:rsid w:val="000C0E58"/>
    <w:rsid w:val="000C129D"/>
    <w:rsid w:val="000C167F"/>
    <w:rsid w:val="000C1D76"/>
    <w:rsid w:val="000C22D7"/>
    <w:rsid w:val="000C24D4"/>
    <w:rsid w:val="000C2F9D"/>
    <w:rsid w:val="000C335E"/>
    <w:rsid w:val="000C3868"/>
    <w:rsid w:val="000C39B1"/>
    <w:rsid w:val="000C3ED0"/>
    <w:rsid w:val="000C3F79"/>
    <w:rsid w:val="000C4849"/>
    <w:rsid w:val="000C4CCA"/>
    <w:rsid w:val="000C4D83"/>
    <w:rsid w:val="000C5B6F"/>
    <w:rsid w:val="000C5B8B"/>
    <w:rsid w:val="000C5B96"/>
    <w:rsid w:val="000C6C67"/>
    <w:rsid w:val="000C7156"/>
    <w:rsid w:val="000D04B0"/>
    <w:rsid w:val="000D0877"/>
    <w:rsid w:val="000D0ABD"/>
    <w:rsid w:val="000D1C24"/>
    <w:rsid w:val="000D2439"/>
    <w:rsid w:val="000D2C7C"/>
    <w:rsid w:val="000D2EE2"/>
    <w:rsid w:val="000D32B3"/>
    <w:rsid w:val="000D465A"/>
    <w:rsid w:val="000D4A5E"/>
    <w:rsid w:val="000D4B18"/>
    <w:rsid w:val="000D4D1A"/>
    <w:rsid w:val="000D6028"/>
    <w:rsid w:val="000D659C"/>
    <w:rsid w:val="000D7591"/>
    <w:rsid w:val="000D7EA2"/>
    <w:rsid w:val="000E013D"/>
    <w:rsid w:val="000E0583"/>
    <w:rsid w:val="000E0611"/>
    <w:rsid w:val="000E0D28"/>
    <w:rsid w:val="000E121C"/>
    <w:rsid w:val="000E12D0"/>
    <w:rsid w:val="000E1746"/>
    <w:rsid w:val="000E1B62"/>
    <w:rsid w:val="000E216C"/>
    <w:rsid w:val="000E22E4"/>
    <w:rsid w:val="000E263E"/>
    <w:rsid w:val="000E2C2D"/>
    <w:rsid w:val="000E2C6E"/>
    <w:rsid w:val="000E31DD"/>
    <w:rsid w:val="000E4014"/>
    <w:rsid w:val="000E4671"/>
    <w:rsid w:val="000E559A"/>
    <w:rsid w:val="000E6211"/>
    <w:rsid w:val="000E6F46"/>
    <w:rsid w:val="000E723E"/>
    <w:rsid w:val="000E72EA"/>
    <w:rsid w:val="000E77E4"/>
    <w:rsid w:val="000E7BE9"/>
    <w:rsid w:val="000E7E94"/>
    <w:rsid w:val="000E7F60"/>
    <w:rsid w:val="000F02D2"/>
    <w:rsid w:val="000F0310"/>
    <w:rsid w:val="000F0921"/>
    <w:rsid w:val="000F100B"/>
    <w:rsid w:val="000F149D"/>
    <w:rsid w:val="000F14EC"/>
    <w:rsid w:val="000F1BFA"/>
    <w:rsid w:val="000F282E"/>
    <w:rsid w:val="000F323E"/>
    <w:rsid w:val="000F3ADF"/>
    <w:rsid w:val="000F41BA"/>
    <w:rsid w:val="000F43E9"/>
    <w:rsid w:val="000F4A66"/>
    <w:rsid w:val="000F4A6F"/>
    <w:rsid w:val="000F4EAD"/>
    <w:rsid w:val="000F50D7"/>
    <w:rsid w:val="000F5D97"/>
    <w:rsid w:val="000F6B62"/>
    <w:rsid w:val="000F6DEC"/>
    <w:rsid w:val="000F727A"/>
    <w:rsid w:val="00100BB1"/>
    <w:rsid w:val="00100DCF"/>
    <w:rsid w:val="001010A0"/>
    <w:rsid w:val="00101281"/>
    <w:rsid w:val="0010165A"/>
    <w:rsid w:val="00101B0B"/>
    <w:rsid w:val="00102296"/>
    <w:rsid w:val="00102837"/>
    <w:rsid w:val="00102D11"/>
    <w:rsid w:val="001030C2"/>
    <w:rsid w:val="00103930"/>
    <w:rsid w:val="001040AD"/>
    <w:rsid w:val="001042ED"/>
    <w:rsid w:val="0010441A"/>
    <w:rsid w:val="001044E6"/>
    <w:rsid w:val="00104A2A"/>
    <w:rsid w:val="00104E08"/>
    <w:rsid w:val="0010525B"/>
    <w:rsid w:val="0010575F"/>
    <w:rsid w:val="00105DFD"/>
    <w:rsid w:val="0010604F"/>
    <w:rsid w:val="00106728"/>
    <w:rsid w:val="00106DC5"/>
    <w:rsid w:val="001077E4"/>
    <w:rsid w:val="001100AD"/>
    <w:rsid w:val="00110C99"/>
    <w:rsid w:val="00111051"/>
    <w:rsid w:val="001114F1"/>
    <w:rsid w:val="00111510"/>
    <w:rsid w:val="00111EF9"/>
    <w:rsid w:val="001122A2"/>
    <w:rsid w:val="00112B9E"/>
    <w:rsid w:val="00113E5D"/>
    <w:rsid w:val="00113E71"/>
    <w:rsid w:val="00113F82"/>
    <w:rsid w:val="001147BB"/>
    <w:rsid w:val="00114CDF"/>
    <w:rsid w:val="00115832"/>
    <w:rsid w:val="00116130"/>
    <w:rsid w:val="001161F9"/>
    <w:rsid w:val="00116705"/>
    <w:rsid w:val="00117172"/>
    <w:rsid w:val="0012039E"/>
    <w:rsid w:val="0012089D"/>
    <w:rsid w:val="00120AAA"/>
    <w:rsid w:val="00120E10"/>
    <w:rsid w:val="001212C7"/>
    <w:rsid w:val="001218B7"/>
    <w:rsid w:val="00121B4D"/>
    <w:rsid w:val="00121D61"/>
    <w:rsid w:val="00121F0D"/>
    <w:rsid w:val="00121FF9"/>
    <w:rsid w:val="0012230C"/>
    <w:rsid w:val="00122528"/>
    <w:rsid w:val="00122A93"/>
    <w:rsid w:val="0012303B"/>
    <w:rsid w:val="001231B2"/>
    <w:rsid w:val="0012358A"/>
    <w:rsid w:val="001239D2"/>
    <w:rsid w:val="001242C4"/>
    <w:rsid w:val="00124763"/>
    <w:rsid w:val="00124EE0"/>
    <w:rsid w:val="001252E8"/>
    <w:rsid w:val="0012545E"/>
    <w:rsid w:val="00125731"/>
    <w:rsid w:val="00126505"/>
    <w:rsid w:val="00126731"/>
    <w:rsid w:val="0012694A"/>
    <w:rsid w:val="00126D0A"/>
    <w:rsid w:val="0012715A"/>
    <w:rsid w:val="001276A3"/>
    <w:rsid w:val="001300D3"/>
    <w:rsid w:val="001304E8"/>
    <w:rsid w:val="00131297"/>
    <w:rsid w:val="00131298"/>
    <w:rsid w:val="00131582"/>
    <w:rsid w:val="001317FC"/>
    <w:rsid w:val="00131C20"/>
    <w:rsid w:val="00131D6A"/>
    <w:rsid w:val="00131F26"/>
    <w:rsid w:val="00132C0C"/>
    <w:rsid w:val="00133869"/>
    <w:rsid w:val="00133E27"/>
    <w:rsid w:val="0013446F"/>
    <w:rsid w:val="00134E5D"/>
    <w:rsid w:val="00134F22"/>
    <w:rsid w:val="00135684"/>
    <w:rsid w:val="00135E9F"/>
    <w:rsid w:val="001360CC"/>
    <w:rsid w:val="00136490"/>
    <w:rsid w:val="00136870"/>
    <w:rsid w:val="00136D73"/>
    <w:rsid w:val="001372FC"/>
    <w:rsid w:val="0013759C"/>
    <w:rsid w:val="00140705"/>
    <w:rsid w:val="00140F4E"/>
    <w:rsid w:val="0014289C"/>
    <w:rsid w:val="0014291F"/>
    <w:rsid w:val="001429EE"/>
    <w:rsid w:val="00143715"/>
    <w:rsid w:val="00143C99"/>
    <w:rsid w:val="00143FF9"/>
    <w:rsid w:val="00144D59"/>
    <w:rsid w:val="00146140"/>
    <w:rsid w:val="00147207"/>
    <w:rsid w:val="00147649"/>
    <w:rsid w:val="00147A20"/>
    <w:rsid w:val="0015061C"/>
    <w:rsid w:val="00150A4B"/>
    <w:rsid w:val="00151384"/>
    <w:rsid w:val="001514EA"/>
    <w:rsid w:val="001518ED"/>
    <w:rsid w:val="00151924"/>
    <w:rsid w:val="001520F8"/>
    <w:rsid w:val="0015239F"/>
    <w:rsid w:val="001525F0"/>
    <w:rsid w:val="00152D70"/>
    <w:rsid w:val="001530ED"/>
    <w:rsid w:val="00153665"/>
    <w:rsid w:val="0015382C"/>
    <w:rsid w:val="001546C4"/>
    <w:rsid w:val="00154B1C"/>
    <w:rsid w:val="00156AF5"/>
    <w:rsid w:val="0015775C"/>
    <w:rsid w:val="00160830"/>
    <w:rsid w:val="00161EF6"/>
    <w:rsid w:val="0016212A"/>
    <w:rsid w:val="001623AD"/>
    <w:rsid w:val="00162464"/>
    <w:rsid w:val="00162475"/>
    <w:rsid w:val="0016255A"/>
    <w:rsid w:val="00162C46"/>
    <w:rsid w:val="00162ED4"/>
    <w:rsid w:val="00162FBF"/>
    <w:rsid w:val="0016319B"/>
    <w:rsid w:val="00163300"/>
    <w:rsid w:val="00163422"/>
    <w:rsid w:val="001637EA"/>
    <w:rsid w:val="00164010"/>
    <w:rsid w:val="001643BF"/>
    <w:rsid w:val="0016549C"/>
    <w:rsid w:val="00166281"/>
    <w:rsid w:val="0016649F"/>
    <w:rsid w:val="00166A65"/>
    <w:rsid w:val="00166C4F"/>
    <w:rsid w:val="00166D66"/>
    <w:rsid w:val="00167005"/>
    <w:rsid w:val="001671FE"/>
    <w:rsid w:val="00167931"/>
    <w:rsid w:val="001679B0"/>
    <w:rsid w:val="00167A8A"/>
    <w:rsid w:val="00170118"/>
    <w:rsid w:val="00170178"/>
    <w:rsid w:val="001705BF"/>
    <w:rsid w:val="001705D9"/>
    <w:rsid w:val="001707F0"/>
    <w:rsid w:val="00170AA4"/>
    <w:rsid w:val="001711A6"/>
    <w:rsid w:val="0017162E"/>
    <w:rsid w:val="00171DA6"/>
    <w:rsid w:val="00171F73"/>
    <w:rsid w:val="001723E5"/>
    <w:rsid w:val="00172566"/>
    <w:rsid w:val="00173065"/>
    <w:rsid w:val="00173C20"/>
    <w:rsid w:val="001743D4"/>
    <w:rsid w:val="00174544"/>
    <w:rsid w:val="00174A3F"/>
    <w:rsid w:val="00174A4F"/>
    <w:rsid w:val="00174B9E"/>
    <w:rsid w:val="00175A94"/>
    <w:rsid w:val="00176A26"/>
    <w:rsid w:val="0017748E"/>
    <w:rsid w:val="00177BB8"/>
    <w:rsid w:val="0018037C"/>
    <w:rsid w:val="001806F5"/>
    <w:rsid w:val="0018081F"/>
    <w:rsid w:val="00180DEC"/>
    <w:rsid w:val="00180E7D"/>
    <w:rsid w:val="00180FB1"/>
    <w:rsid w:val="00181324"/>
    <w:rsid w:val="00181528"/>
    <w:rsid w:val="00181747"/>
    <w:rsid w:val="0018252A"/>
    <w:rsid w:val="001826A1"/>
    <w:rsid w:val="00183053"/>
    <w:rsid w:val="00183772"/>
    <w:rsid w:val="00183A4D"/>
    <w:rsid w:val="00184103"/>
    <w:rsid w:val="001841D5"/>
    <w:rsid w:val="001845B5"/>
    <w:rsid w:val="00185652"/>
    <w:rsid w:val="001856AD"/>
    <w:rsid w:val="00186079"/>
    <w:rsid w:val="00187151"/>
    <w:rsid w:val="00187E54"/>
    <w:rsid w:val="001908D1"/>
    <w:rsid w:val="0019099F"/>
    <w:rsid w:val="00190AEB"/>
    <w:rsid w:val="00191186"/>
    <w:rsid w:val="00191C5E"/>
    <w:rsid w:val="00191DC0"/>
    <w:rsid w:val="00192007"/>
    <w:rsid w:val="001923BB"/>
    <w:rsid w:val="0019257D"/>
    <w:rsid w:val="00192A11"/>
    <w:rsid w:val="00193080"/>
    <w:rsid w:val="00193DA3"/>
    <w:rsid w:val="00193E5D"/>
    <w:rsid w:val="00194171"/>
    <w:rsid w:val="00194361"/>
    <w:rsid w:val="001944E6"/>
    <w:rsid w:val="00194DAF"/>
    <w:rsid w:val="00195286"/>
    <w:rsid w:val="00195829"/>
    <w:rsid w:val="00195B1B"/>
    <w:rsid w:val="00195C19"/>
    <w:rsid w:val="00196574"/>
    <w:rsid w:val="00197E21"/>
    <w:rsid w:val="001A00CC"/>
    <w:rsid w:val="001A0F2A"/>
    <w:rsid w:val="001A16E4"/>
    <w:rsid w:val="001A2F2E"/>
    <w:rsid w:val="001A335C"/>
    <w:rsid w:val="001A33B6"/>
    <w:rsid w:val="001A3D7A"/>
    <w:rsid w:val="001A4A74"/>
    <w:rsid w:val="001A6D74"/>
    <w:rsid w:val="001A7240"/>
    <w:rsid w:val="001A72D4"/>
    <w:rsid w:val="001A7544"/>
    <w:rsid w:val="001A764B"/>
    <w:rsid w:val="001B01E5"/>
    <w:rsid w:val="001B09B2"/>
    <w:rsid w:val="001B0F03"/>
    <w:rsid w:val="001B206E"/>
    <w:rsid w:val="001B21C1"/>
    <w:rsid w:val="001B2848"/>
    <w:rsid w:val="001B2F15"/>
    <w:rsid w:val="001B3706"/>
    <w:rsid w:val="001B38BB"/>
    <w:rsid w:val="001B38DE"/>
    <w:rsid w:val="001B4135"/>
    <w:rsid w:val="001B548C"/>
    <w:rsid w:val="001B5F31"/>
    <w:rsid w:val="001B6CA8"/>
    <w:rsid w:val="001B74F9"/>
    <w:rsid w:val="001B75FD"/>
    <w:rsid w:val="001B779A"/>
    <w:rsid w:val="001C0CBB"/>
    <w:rsid w:val="001C0E7C"/>
    <w:rsid w:val="001C15EC"/>
    <w:rsid w:val="001C1AF7"/>
    <w:rsid w:val="001C1F25"/>
    <w:rsid w:val="001C1FEB"/>
    <w:rsid w:val="001C232B"/>
    <w:rsid w:val="001C2597"/>
    <w:rsid w:val="001C41F7"/>
    <w:rsid w:val="001C4223"/>
    <w:rsid w:val="001C45F4"/>
    <w:rsid w:val="001C466E"/>
    <w:rsid w:val="001C4D42"/>
    <w:rsid w:val="001C4E95"/>
    <w:rsid w:val="001C5360"/>
    <w:rsid w:val="001C5473"/>
    <w:rsid w:val="001C5816"/>
    <w:rsid w:val="001C6C64"/>
    <w:rsid w:val="001C7718"/>
    <w:rsid w:val="001D0EBB"/>
    <w:rsid w:val="001D1350"/>
    <w:rsid w:val="001D1A05"/>
    <w:rsid w:val="001D236C"/>
    <w:rsid w:val="001D24EC"/>
    <w:rsid w:val="001D27CE"/>
    <w:rsid w:val="001D2B1D"/>
    <w:rsid w:val="001D315A"/>
    <w:rsid w:val="001D3C3D"/>
    <w:rsid w:val="001D3CEC"/>
    <w:rsid w:val="001D3FFC"/>
    <w:rsid w:val="001D4099"/>
    <w:rsid w:val="001D41CD"/>
    <w:rsid w:val="001D4421"/>
    <w:rsid w:val="001D44F2"/>
    <w:rsid w:val="001D47C9"/>
    <w:rsid w:val="001D50A6"/>
    <w:rsid w:val="001D5256"/>
    <w:rsid w:val="001D52A9"/>
    <w:rsid w:val="001D6C0F"/>
    <w:rsid w:val="001D720A"/>
    <w:rsid w:val="001D741C"/>
    <w:rsid w:val="001D7D9B"/>
    <w:rsid w:val="001E042D"/>
    <w:rsid w:val="001E0D50"/>
    <w:rsid w:val="001E0E2A"/>
    <w:rsid w:val="001E11C6"/>
    <w:rsid w:val="001E130E"/>
    <w:rsid w:val="001E1B49"/>
    <w:rsid w:val="001E225A"/>
    <w:rsid w:val="001E23F9"/>
    <w:rsid w:val="001E44FD"/>
    <w:rsid w:val="001E4D22"/>
    <w:rsid w:val="001E4E65"/>
    <w:rsid w:val="001E555E"/>
    <w:rsid w:val="001E6C39"/>
    <w:rsid w:val="001E7482"/>
    <w:rsid w:val="001E74C1"/>
    <w:rsid w:val="001F083B"/>
    <w:rsid w:val="001F0F55"/>
    <w:rsid w:val="001F1A8D"/>
    <w:rsid w:val="001F1E1C"/>
    <w:rsid w:val="001F1E89"/>
    <w:rsid w:val="001F25B1"/>
    <w:rsid w:val="001F2689"/>
    <w:rsid w:val="001F31B6"/>
    <w:rsid w:val="001F34AC"/>
    <w:rsid w:val="001F3EFF"/>
    <w:rsid w:val="001F4149"/>
    <w:rsid w:val="001F41B5"/>
    <w:rsid w:val="001F44F6"/>
    <w:rsid w:val="001F4579"/>
    <w:rsid w:val="001F4A5C"/>
    <w:rsid w:val="001F4BDF"/>
    <w:rsid w:val="001F5035"/>
    <w:rsid w:val="001F5371"/>
    <w:rsid w:val="001F54F4"/>
    <w:rsid w:val="001F640A"/>
    <w:rsid w:val="001F64FC"/>
    <w:rsid w:val="001F6C87"/>
    <w:rsid w:val="001F6F6E"/>
    <w:rsid w:val="001F6F91"/>
    <w:rsid w:val="001F7B31"/>
    <w:rsid w:val="00201419"/>
    <w:rsid w:val="00201448"/>
    <w:rsid w:val="00201810"/>
    <w:rsid w:val="00201AB8"/>
    <w:rsid w:val="00202A9E"/>
    <w:rsid w:val="002035C8"/>
    <w:rsid w:val="0020386F"/>
    <w:rsid w:val="0020453E"/>
    <w:rsid w:val="00204618"/>
    <w:rsid w:val="00204BA7"/>
    <w:rsid w:val="00205344"/>
    <w:rsid w:val="0020544A"/>
    <w:rsid w:val="002057EA"/>
    <w:rsid w:val="00205A57"/>
    <w:rsid w:val="00205D2B"/>
    <w:rsid w:val="00206451"/>
    <w:rsid w:val="00206BDE"/>
    <w:rsid w:val="00206D4E"/>
    <w:rsid w:val="002110CB"/>
    <w:rsid w:val="002115D0"/>
    <w:rsid w:val="00211884"/>
    <w:rsid w:val="00211A04"/>
    <w:rsid w:val="00212CD2"/>
    <w:rsid w:val="002130F7"/>
    <w:rsid w:val="002131EC"/>
    <w:rsid w:val="0021379B"/>
    <w:rsid w:val="00213FDB"/>
    <w:rsid w:val="002149B4"/>
    <w:rsid w:val="00214BE7"/>
    <w:rsid w:val="0021510D"/>
    <w:rsid w:val="00215A87"/>
    <w:rsid w:val="002169C5"/>
    <w:rsid w:val="0021706F"/>
    <w:rsid w:val="00217C41"/>
    <w:rsid w:val="00217E68"/>
    <w:rsid w:val="00220A5C"/>
    <w:rsid w:val="00220EEE"/>
    <w:rsid w:val="002210A4"/>
    <w:rsid w:val="00221310"/>
    <w:rsid w:val="002213A2"/>
    <w:rsid w:val="00221B69"/>
    <w:rsid w:val="00221DE7"/>
    <w:rsid w:val="002222F9"/>
    <w:rsid w:val="0022371E"/>
    <w:rsid w:val="002240D4"/>
    <w:rsid w:val="0022496B"/>
    <w:rsid w:val="002253ED"/>
    <w:rsid w:val="002255B4"/>
    <w:rsid w:val="002256FA"/>
    <w:rsid w:val="0022657E"/>
    <w:rsid w:val="00226A0C"/>
    <w:rsid w:val="00226C8C"/>
    <w:rsid w:val="00226DD4"/>
    <w:rsid w:val="00226FEE"/>
    <w:rsid w:val="002276F5"/>
    <w:rsid w:val="00227F24"/>
    <w:rsid w:val="00230381"/>
    <w:rsid w:val="00230475"/>
    <w:rsid w:val="0023057C"/>
    <w:rsid w:val="00230B2D"/>
    <w:rsid w:val="00231671"/>
    <w:rsid w:val="00231EB2"/>
    <w:rsid w:val="00232068"/>
    <w:rsid w:val="00232464"/>
    <w:rsid w:val="0023292D"/>
    <w:rsid w:val="00232DEA"/>
    <w:rsid w:val="00232FB0"/>
    <w:rsid w:val="00233348"/>
    <w:rsid w:val="00233F3F"/>
    <w:rsid w:val="00234213"/>
    <w:rsid w:val="0023460B"/>
    <w:rsid w:val="00234BE2"/>
    <w:rsid w:val="00234F75"/>
    <w:rsid w:val="00234FFB"/>
    <w:rsid w:val="00235089"/>
    <w:rsid w:val="002356FB"/>
    <w:rsid w:val="002358F4"/>
    <w:rsid w:val="002363A8"/>
    <w:rsid w:val="00236C1B"/>
    <w:rsid w:val="002372FB"/>
    <w:rsid w:val="002375A7"/>
    <w:rsid w:val="00237C46"/>
    <w:rsid w:val="00240582"/>
    <w:rsid w:val="0024081C"/>
    <w:rsid w:val="0024081E"/>
    <w:rsid w:val="002408F4"/>
    <w:rsid w:val="00240B53"/>
    <w:rsid w:val="002410E1"/>
    <w:rsid w:val="002412AF"/>
    <w:rsid w:val="002413E7"/>
    <w:rsid w:val="00241919"/>
    <w:rsid w:val="0024206E"/>
    <w:rsid w:val="00243463"/>
    <w:rsid w:val="002438BC"/>
    <w:rsid w:val="00244008"/>
    <w:rsid w:val="0024426F"/>
    <w:rsid w:val="00244828"/>
    <w:rsid w:val="00244A9C"/>
    <w:rsid w:val="002454FA"/>
    <w:rsid w:val="00245AB0"/>
    <w:rsid w:val="00245FED"/>
    <w:rsid w:val="00246C28"/>
    <w:rsid w:val="00247CD3"/>
    <w:rsid w:val="00250109"/>
    <w:rsid w:val="002503AD"/>
    <w:rsid w:val="00250460"/>
    <w:rsid w:val="0025050F"/>
    <w:rsid w:val="0025146B"/>
    <w:rsid w:val="0025146C"/>
    <w:rsid w:val="00251776"/>
    <w:rsid w:val="00251A43"/>
    <w:rsid w:val="002530AC"/>
    <w:rsid w:val="00253237"/>
    <w:rsid w:val="00253C0F"/>
    <w:rsid w:val="00254BFA"/>
    <w:rsid w:val="00255077"/>
    <w:rsid w:val="00256259"/>
    <w:rsid w:val="00256AAE"/>
    <w:rsid w:val="00256FC1"/>
    <w:rsid w:val="002573CC"/>
    <w:rsid w:val="00257C62"/>
    <w:rsid w:val="00257FEE"/>
    <w:rsid w:val="0026170C"/>
    <w:rsid w:val="00261841"/>
    <w:rsid w:val="00261B2F"/>
    <w:rsid w:val="00261F4E"/>
    <w:rsid w:val="00262C90"/>
    <w:rsid w:val="00262FE4"/>
    <w:rsid w:val="00263C7B"/>
    <w:rsid w:val="002643BE"/>
    <w:rsid w:val="002647E9"/>
    <w:rsid w:val="00264C22"/>
    <w:rsid w:val="00265023"/>
    <w:rsid w:val="00265860"/>
    <w:rsid w:val="002658CE"/>
    <w:rsid w:val="00265CA8"/>
    <w:rsid w:val="00265EF6"/>
    <w:rsid w:val="00266813"/>
    <w:rsid w:val="00266CFC"/>
    <w:rsid w:val="00270211"/>
    <w:rsid w:val="00270849"/>
    <w:rsid w:val="0027136F"/>
    <w:rsid w:val="00271389"/>
    <w:rsid w:val="00271A61"/>
    <w:rsid w:val="00272557"/>
    <w:rsid w:val="00272B6D"/>
    <w:rsid w:val="0027389D"/>
    <w:rsid w:val="0027390F"/>
    <w:rsid w:val="00273E1B"/>
    <w:rsid w:val="00273F53"/>
    <w:rsid w:val="0027408C"/>
    <w:rsid w:val="002751CF"/>
    <w:rsid w:val="002752EF"/>
    <w:rsid w:val="00275B1B"/>
    <w:rsid w:val="00275E13"/>
    <w:rsid w:val="002760EF"/>
    <w:rsid w:val="002765C7"/>
    <w:rsid w:val="00277406"/>
    <w:rsid w:val="00277ED9"/>
    <w:rsid w:val="00280807"/>
    <w:rsid w:val="00280957"/>
    <w:rsid w:val="00280A00"/>
    <w:rsid w:val="00280F66"/>
    <w:rsid w:val="002813A7"/>
    <w:rsid w:val="002814E8"/>
    <w:rsid w:val="00281731"/>
    <w:rsid w:val="00281BBA"/>
    <w:rsid w:val="00281FE8"/>
    <w:rsid w:val="0028237D"/>
    <w:rsid w:val="0028281B"/>
    <w:rsid w:val="00282B95"/>
    <w:rsid w:val="00283576"/>
    <w:rsid w:val="0028441B"/>
    <w:rsid w:val="0028447E"/>
    <w:rsid w:val="002854D8"/>
    <w:rsid w:val="00285847"/>
    <w:rsid w:val="00286473"/>
    <w:rsid w:val="002866D6"/>
    <w:rsid w:val="00286D2A"/>
    <w:rsid w:val="00286E9C"/>
    <w:rsid w:val="0028733B"/>
    <w:rsid w:val="00290016"/>
    <w:rsid w:val="00290E68"/>
    <w:rsid w:val="00291351"/>
    <w:rsid w:val="00291417"/>
    <w:rsid w:val="00291455"/>
    <w:rsid w:val="0029182C"/>
    <w:rsid w:val="00291F42"/>
    <w:rsid w:val="00292342"/>
    <w:rsid w:val="002923C2"/>
    <w:rsid w:val="002925A4"/>
    <w:rsid w:val="002929CF"/>
    <w:rsid w:val="0029301E"/>
    <w:rsid w:val="002934DA"/>
    <w:rsid w:val="00293506"/>
    <w:rsid w:val="00293ADF"/>
    <w:rsid w:val="00294335"/>
    <w:rsid w:val="002947C1"/>
    <w:rsid w:val="00294801"/>
    <w:rsid w:val="00294886"/>
    <w:rsid w:val="002948EF"/>
    <w:rsid w:val="002954DB"/>
    <w:rsid w:val="00295A4D"/>
    <w:rsid w:val="00295CCC"/>
    <w:rsid w:val="00296318"/>
    <w:rsid w:val="0029685F"/>
    <w:rsid w:val="00297195"/>
    <w:rsid w:val="002A0053"/>
    <w:rsid w:val="002A04C1"/>
    <w:rsid w:val="002A0570"/>
    <w:rsid w:val="002A140D"/>
    <w:rsid w:val="002A1755"/>
    <w:rsid w:val="002A19A7"/>
    <w:rsid w:val="002A19D7"/>
    <w:rsid w:val="002A19EE"/>
    <w:rsid w:val="002A1B16"/>
    <w:rsid w:val="002A3123"/>
    <w:rsid w:val="002A32A0"/>
    <w:rsid w:val="002A35E7"/>
    <w:rsid w:val="002A363F"/>
    <w:rsid w:val="002A4209"/>
    <w:rsid w:val="002A4D6E"/>
    <w:rsid w:val="002A57D4"/>
    <w:rsid w:val="002A627F"/>
    <w:rsid w:val="002A63A7"/>
    <w:rsid w:val="002A63EE"/>
    <w:rsid w:val="002A650B"/>
    <w:rsid w:val="002A6677"/>
    <w:rsid w:val="002A679C"/>
    <w:rsid w:val="002A6B20"/>
    <w:rsid w:val="002A6FA2"/>
    <w:rsid w:val="002A7511"/>
    <w:rsid w:val="002A77F2"/>
    <w:rsid w:val="002B168B"/>
    <w:rsid w:val="002B2ED5"/>
    <w:rsid w:val="002B3071"/>
    <w:rsid w:val="002B3E5B"/>
    <w:rsid w:val="002B4844"/>
    <w:rsid w:val="002B4901"/>
    <w:rsid w:val="002B52ED"/>
    <w:rsid w:val="002B5477"/>
    <w:rsid w:val="002B5A78"/>
    <w:rsid w:val="002B63EA"/>
    <w:rsid w:val="002B6514"/>
    <w:rsid w:val="002B6ADF"/>
    <w:rsid w:val="002B71B4"/>
    <w:rsid w:val="002B77A6"/>
    <w:rsid w:val="002B79A9"/>
    <w:rsid w:val="002C020B"/>
    <w:rsid w:val="002C04DD"/>
    <w:rsid w:val="002C07AA"/>
    <w:rsid w:val="002C0DB1"/>
    <w:rsid w:val="002C0ED5"/>
    <w:rsid w:val="002C0FBF"/>
    <w:rsid w:val="002C275E"/>
    <w:rsid w:val="002C3292"/>
    <w:rsid w:val="002C3418"/>
    <w:rsid w:val="002C34B7"/>
    <w:rsid w:val="002C3768"/>
    <w:rsid w:val="002C3A1B"/>
    <w:rsid w:val="002C3FCD"/>
    <w:rsid w:val="002C4211"/>
    <w:rsid w:val="002C51CB"/>
    <w:rsid w:val="002C5446"/>
    <w:rsid w:val="002C581E"/>
    <w:rsid w:val="002C59AC"/>
    <w:rsid w:val="002C5E59"/>
    <w:rsid w:val="002C60DD"/>
    <w:rsid w:val="002C6DE7"/>
    <w:rsid w:val="002C7246"/>
    <w:rsid w:val="002C7732"/>
    <w:rsid w:val="002D0282"/>
    <w:rsid w:val="002D04AB"/>
    <w:rsid w:val="002D1749"/>
    <w:rsid w:val="002D174A"/>
    <w:rsid w:val="002D1AF6"/>
    <w:rsid w:val="002D248E"/>
    <w:rsid w:val="002D2719"/>
    <w:rsid w:val="002D319E"/>
    <w:rsid w:val="002D3331"/>
    <w:rsid w:val="002D41BA"/>
    <w:rsid w:val="002D49D0"/>
    <w:rsid w:val="002D4AAF"/>
    <w:rsid w:val="002D6230"/>
    <w:rsid w:val="002D684A"/>
    <w:rsid w:val="002D6D20"/>
    <w:rsid w:val="002D71BE"/>
    <w:rsid w:val="002D7B08"/>
    <w:rsid w:val="002D7B6F"/>
    <w:rsid w:val="002E08FA"/>
    <w:rsid w:val="002E0A66"/>
    <w:rsid w:val="002E0E79"/>
    <w:rsid w:val="002E165F"/>
    <w:rsid w:val="002E2422"/>
    <w:rsid w:val="002E2CF0"/>
    <w:rsid w:val="002E3523"/>
    <w:rsid w:val="002E37CF"/>
    <w:rsid w:val="002E3923"/>
    <w:rsid w:val="002E3E05"/>
    <w:rsid w:val="002E414C"/>
    <w:rsid w:val="002E56A4"/>
    <w:rsid w:val="002E592E"/>
    <w:rsid w:val="002E5C39"/>
    <w:rsid w:val="002E68F6"/>
    <w:rsid w:val="002E6C77"/>
    <w:rsid w:val="002E73E8"/>
    <w:rsid w:val="002E7739"/>
    <w:rsid w:val="002E7CD6"/>
    <w:rsid w:val="002F0981"/>
    <w:rsid w:val="002F28AB"/>
    <w:rsid w:val="002F28E1"/>
    <w:rsid w:val="002F3392"/>
    <w:rsid w:val="002F3420"/>
    <w:rsid w:val="002F3AAF"/>
    <w:rsid w:val="002F3DFC"/>
    <w:rsid w:val="002F3EAD"/>
    <w:rsid w:val="002F4257"/>
    <w:rsid w:val="002F470E"/>
    <w:rsid w:val="002F4B5C"/>
    <w:rsid w:val="002F4DC7"/>
    <w:rsid w:val="002F5C50"/>
    <w:rsid w:val="002F5D7C"/>
    <w:rsid w:val="002F600C"/>
    <w:rsid w:val="002F62D4"/>
    <w:rsid w:val="002F64A6"/>
    <w:rsid w:val="002F677D"/>
    <w:rsid w:val="002F68AD"/>
    <w:rsid w:val="002F68CE"/>
    <w:rsid w:val="002F6BDD"/>
    <w:rsid w:val="002F7232"/>
    <w:rsid w:val="002F744B"/>
    <w:rsid w:val="002F7B36"/>
    <w:rsid w:val="002F7CB0"/>
    <w:rsid w:val="002F7EBE"/>
    <w:rsid w:val="0030082D"/>
    <w:rsid w:val="00300ACB"/>
    <w:rsid w:val="003014A5"/>
    <w:rsid w:val="00301599"/>
    <w:rsid w:val="0030159B"/>
    <w:rsid w:val="00302435"/>
    <w:rsid w:val="003025A9"/>
    <w:rsid w:val="00302668"/>
    <w:rsid w:val="00303067"/>
    <w:rsid w:val="00303AEB"/>
    <w:rsid w:val="003043C9"/>
    <w:rsid w:val="00304597"/>
    <w:rsid w:val="003050D7"/>
    <w:rsid w:val="0030544A"/>
    <w:rsid w:val="00305CDE"/>
    <w:rsid w:val="00305E1C"/>
    <w:rsid w:val="0030639F"/>
    <w:rsid w:val="00306BEA"/>
    <w:rsid w:val="003076EC"/>
    <w:rsid w:val="00307C03"/>
    <w:rsid w:val="00310005"/>
    <w:rsid w:val="0031048E"/>
    <w:rsid w:val="0031118C"/>
    <w:rsid w:val="00311504"/>
    <w:rsid w:val="003121AC"/>
    <w:rsid w:val="00312D4B"/>
    <w:rsid w:val="0031354F"/>
    <w:rsid w:val="0031464B"/>
    <w:rsid w:val="00314F93"/>
    <w:rsid w:val="0031512E"/>
    <w:rsid w:val="00315902"/>
    <w:rsid w:val="00315AF9"/>
    <w:rsid w:val="00315DDF"/>
    <w:rsid w:val="00315E01"/>
    <w:rsid w:val="00315EB8"/>
    <w:rsid w:val="00315FB3"/>
    <w:rsid w:val="003166D3"/>
    <w:rsid w:val="00316FCC"/>
    <w:rsid w:val="0031751A"/>
    <w:rsid w:val="0031789D"/>
    <w:rsid w:val="00317B00"/>
    <w:rsid w:val="00317C6E"/>
    <w:rsid w:val="00320755"/>
    <w:rsid w:val="0032123F"/>
    <w:rsid w:val="003228D7"/>
    <w:rsid w:val="003232DD"/>
    <w:rsid w:val="003235D3"/>
    <w:rsid w:val="00323822"/>
    <w:rsid w:val="003245E7"/>
    <w:rsid w:val="00324C73"/>
    <w:rsid w:val="00324D92"/>
    <w:rsid w:val="00324FB1"/>
    <w:rsid w:val="00324FB2"/>
    <w:rsid w:val="003253E7"/>
    <w:rsid w:val="00325503"/>
    <w:rsid w:val="0032580D"/>
    <w:rsid w:val="003265E7"/>
    <w:rsid w:val="00326756"/>
    <w:rsid w:val="00326A2A"/>
    <w:rsid w:val="00327207"/>
    <w:rsid w:val="003274FB"/>
    <w:rsid w:val="00327DB6"/>
    <w:rsid w:val="00327E78"/>
    <w:rsid w:val="00330806"/>
    <w:rsid w:val="00330869"/>
    <w:rsid w:val="00330BAF"/>
    <w:rsid w:val="00330E9D"/>
    <w:rsid w:val="00331DCC"/>
    <w:rsid w:val="00333222"/>
    <w:rsid w:val="003337B1"/>
    <w:rsid w:val="00334175"/>
    <w:rsid w:val="00335149"/>
    <w:rsid w:val="003352AA"/>
    <w:rsid w:val="00335A9D"/>
    <w:rsid w:val="00335D38"/>
    <w:rsid w:val="003361E7"/>
    <w:rsid w:val="003365A7"/>
    <w:rsid w:val="003365C2"/>
    <w:rsid w:val="003365E0"/>
    <w:rsid w:val="00337782"/>
    <w:rsid w:val="00337F17"/>
    <w:rsid w:val="003410A5"/>
    <w:rsid w:val="003411AF"/>
    <w:rsid w:val="003418BF"/>
    <w:rsid w:val="00342435"/>
    <w:rsid w:val="00342508"/>
    <w:rsid w:val="003428F4"/>
    <w:rsid w:val="00343440"/>
    <w:rsid w:val="00343B6D"/>
    <w:rsid w:val="0034453C"/>
    <w:rsid w:val="00344F68"/>
    <w:rsid w:val="003457CF"/>
    <w:rsid w:val="00345C8F"/>
    <w:rsid w:val="003460A5"/>
    <w:rsid w:val="00346E09"/>
    <w:rsid w:val="003502D2"/>
    <w:rsid w:val="0035054C"/>
    <w:rsid w:val="00350855"/>
    <w:rsid w:val="00350E62"/>
    <w:rsid w:val="00351606"/>
    <w:rsid w:val="00351728"/>
    <w:rsid w:val="003517D6"/>
    <w:rsid w:val="0035396F"/>
    <w:rsid w:val="00353A79"/>
    <w:rsid w:val="0035407C"/>
    <w:rsid w:val="00354445"/>
    <w:rsid w:val="00354678"/>
    <w:rsid w:val="00354A97"/>
    <w:rsid w:val="003551DD"/>
    <w:rsid w:val="003561A0"/>
    <w:rsid w:val="00356CEE"/>
    <w:rsid w:val="00356D49"/>
    <w:rsid w:val="00357848"/>
    <w:rsid w:val="0035796F"/>
    <w:rsid w:val="00361493"/>
    <w:rsid w:val="003619C6"/>
    <w:rsid w:val="00361B4C"/>
    <w:rsid w:val="00362761"/>
    <w:rsid w:val="003627DF"/>
    <w:rsid w:val="00362A32"/>
    <w:rsid w:val="00362CF5"/>
    <w:rsid w:val="00362EEC"/>
    <w:rsid w:val="0036330B"/>
    <w:rsid w:val="003642AC"/>
    <w:rsid w:val="00364D63"/>
    <w:rsid w:val="00364FBB"/>
    <w:rsid w:val="00365DF2"/>
    <w:rsid w:val="00366727"/>
    <w:rsid w:val="00367471"/>
    <w:rsid w:val="003677DF"/>
    <w:rsid w:val="0037032E"/>
    <w:rsid w:val="003705BE"/>
    <w:rsid w:val="003707AA"/>
    <w:rsid w:val="00371958"/>
    <w:rsid w:val="00372508"/>
    <w:rsid w:val="0037253B"/>
    <w:rsid w:val="003726A6"/>
    <w:rsid w:val="00373CA5"/>
    <w:rsid w:val="00374623"/>
    <w:rsid w:val="003750DE"/>
    <w:rsid w:val="0037527B"/>
    <w:rsid w:val="00375408"/>
    <w:rsid w:val="00375B9A"/>
    <w:rsid w:val="003762D1"/>
    <w:rsid w:val="00376702"/>
    <w:rsid w:val="0037687A"/>
    <w:rsid w:val="00376E28"/>
    <w:rsid w:val="00376EBF"/>
    <w:rsid w:val="00377440"/>
    <w:rsid w:val="003775EF"/>
    <w:rsid w:val="0038000B"/>
    <w:rsid w:val="00380597"/>
    <w:rsid w:val="003808FD"/>
    <w:rsid w:val="00380C88"/>
    <w:rsid w:val="00380DDE"/>
    <w:rsid w:val="00381E95"/>
    <w:rsid w:val="00383021"/>
    <w:rsid w:val="003834FC"/>
    <w:rsid w:val="00383AF9"/>
    <w:rsid w:val="00383BBF"/>
    <w:rsid w:val="00383D7B"/>
    <w:rsid w:val="0038458D"/>
    <w:rsid w:val="003845BF"/>
    <w:rsid w:val="0038622D"/>
    <w:rsid w:val="00386DE8"/>
    <w:rsid w:val="0038712F"/>
    <w:rsid w:val="0038748A"/>
    <w:rsid w:val="00387A06"/>
    <w:rsid w:val="00390477"/>
    <w:rsid w:val="00390607"/>
    <w:rsid w:val="003906D0"/>
    <w:rsid w:val="00390F4A"/>
    <w:rsid w:val="00391814"/>
    <w:rsid w:val="00391CE9"/>
    <w:rsid w:val="00391EAA"/>
    <w:rsid w:val="00391EFF"/>
    <w:rsid w:val="0039214A"/>
    <w:rsid w:val="00392C87"/>
    <w:rsid w:val="00393199"/>
    <w:rsid w:val="0039414D"/>
    <w:rsid w:val="003941B2"/>
    <w:rsid w:val="00394DA0"/>
    <w:rsid w:val="00395298"/>
    <w:rsid w:val="00395341"/>
    <w:rsid w:val="00395B96"/>
    <w:rsid w:val="00395D8A"/>
    <w:rsid w:val="0039734B"/>
    <w:rsid w:val="0039752A"/>
    <w:rsid w:val="003A0265"/>
    <w:rsid w:val="003A0607"/>
    <w:rsid w:val="003A0E69"/>
    <w:rsid w:val="003A13E7"/>
    <w:rsid w:val="003A1FE9"/>
    <w:rsid w:val="003A24C9"/>
    <w:rsid w:val="003A2834"/>
    <w:rsid w:val="003A328D"/>
    <w:rsid w:val="003A3383"/>
    <w:rsid w:val="003A3435"/>
    <w:rsid w:val="003A3639"/>
    <w:rsid w:val="003A4E54"/>
    <w:rsid w:val="003A5060"/>
    <w:rsid w:val="003A54C2"/>
    <w:rsid w:val="003A5885"/>
    <w:rsid w:val="003A5DFF"/>
    <w:rsid w:val="003A6182"/>
    <w:rsid w:val="003A61C8"/>
    <w:rsid w:val="003A6287"/>
    <w:rsid w:val="003A6DB7"/>
    <w:rsid w:val="003A6EB1"/>
    <w:rsid w:val="003A6F59"/>
    <w:rsid w:val="003A7C78"/>
    <w:rsid w:val="003A7DD3"/>
    <w:rsid w:val="003A7FFD"/>
    <w:rsid w:val="003B0677"/>
    <w:rsid w:val="003B06A1"/>
    <w:rsid w:val="003B1860"/>
    <w:rsid w:val="003B263A"/>
    <w:rsid w:val="003B2E42"/>
    <w:rsid w:val="003B4050"/>
    <w:rsid w:val="003B4270"/>
    <w:rsid w:val="003B42A3"/>
    <w:rsid w:val="003B43E7"/>
    <w:rsid w:val="003B4720"/>
    <w:rsid w:val="003B4BD2"/>
    <w:rsid w:val="003B4BE5"/>
    <w:rsid w:val="003B4BFE"/>
    <w:rsid w:val="003B4DCD"/>
    <w:rsid w:val="003B5F36"/>
    <w:rsid w:val="003B6992"/>
    <w:rsid w:val="003B777D"/>
    <w:rsid w:val="003B7E56"/>
    <w:rsid w:val="003C0207"/>
    <w:rsid w:val="003C02DC"/>
    <w:rsid w:val="003C111D"/>
    <w:rsid w:val="003C25A9"/>
    <w:rsid w:val="003C25B2"/>
    <w:rsid w:val="003C2BF4"/>
    <w:rsid w:val="003C30A7"/>
    <w:rsid w:val="003C3367"/>
    <w:rsid w:val="003C3807"/>
    <w:rsid w:val="003C4831"/>
    <w:rsid w:val="003C4BC3"/>
    <w:rsid w:val="003C4FF3"/>
    <w:rsid w:val="003C4FF6"/>
    <w:rsid w:val="003C510C"/>
    <w:rsid w:val="003C56CE"/>
    <w:rsid w:val="003C60F9"/>
    <w:rsid w:val="003C65BA"/>
    <w:rsid w:val="003C685E"/>
    <w:rsid w:val="003C69D1"/>
    <w:rsid w:val="003C6B2B"/>
    <w:rsid w:val="003C7925"/>
    <w:rsid w:val="003D0238"/>
    <w:rsid w:val="003D03DD"/>
    <w:rsid w:val="003D0BAB"/>
    <w:rsid w:val="003D0E15"/>
    <w:rsid w:val="003D10D4"/>
    <w:rsid w:val="003D1EFB"/>
    <w:rsid w:val="003D1F57"/>
    <w:rsid w:val="003D297E"/>
    <w:rsid w:val="003D2BB8"/>
    <w:rsid w:val="003D2D48"/>
    <w:rsid w:val="003D30A3"/>
    <w:rsid w:val="003D32B0"/>
    <w:rsid w:val="003D3C99"/>
    <w:rsid w:val="003D436B"/>
    <w:rsid w:val="003D449E"/>
    <w:rsid w:val="003D46AC"/>
    <w:rsid w:val="003D473A"/>
    <w:rsid w:val="003D4A23"/>
    <w:rsid w:val="003D4BFA"/>
    <w:rsid w:val="003D5070"/>
    <w:rsid w:val="003D58DC"/>
    <w:rsid w:val="003D59E2"/>
    <w:rsid w:val="003D5CF0"/>
    <w:rsid w:val="003D66DE"/>
    <w:rsid w:val="003E06D7"/>
    <w:rsid w:val="003E08A0"/>
    <w:rsid w:val="003E0A5F"/>
    <w:rsid w:val="003E0CC8"/>
    <w:rsid w:val="003E125D"/>
    <w:rsid w:val="003E1E13"/>
    <w:rsid w:val="003E1F22"/>
    <w:rsid w:val="003E29F3"/>
    <w:rsid w:val="003E30FB"/>
    <w:rsid w:val="003E3114"/>
    <w:rsid w:val="003E32B3"/>
    <w:rsid w:val="003E4F9C"/>
    <w:rsid w:val="003E5344"/>
    <w:rsid w:val="003E6797"/>
    <w:rsid w:val="003F0CDA"/>
    <w:rsid w:val="003F1083"/>
    <w:rsid w:val="003F19B8"/>
    <w:rsid w:val="003F2876"/>
    <w:rsid w:val="003F3850"/>
    <w:rsid w:val="003F3A55"/>
    <w:rsid w:val="003F4329"/>
    <w:rsid w:val="003F44B1"/>
    <w:rsid w:val="003F4A7F"/>
    <w:rsid w:val="003F52CE"/>
    <w:rsid w:val="003F71D8"/>
    <w:rsid w:val="003F732A"/>
    <w:rsid w:val="00400BD0"/>
    <w:rsid w:val="00400E9A"/>
    <w:rsid w:val="00400ED5"/>
    <w:rsid w:val="00401D99"/>
    <w:rsid w:val="00403215"/>
    <w:rsid w:val="004034AC"/>
    <w:rsid w:val="00403A87"/>
    <w:rsid w:val="00403A92"/>
    <w:rsid w:val="00403C44"/>
    <w:rsid w:val="00403E4B"/>
    <w:rsid w:val="0040419E"/>
    <w:rsid w:val="00404D17"/>
    <w:rsid w:val="00404FED"/>
    <w:rsid w:val="004050EC"/>
    <w:rsid w:val="00405508"/>
    <w:rsid w:val="00407D81"/>
    <w:rsid w:val="00410707"/>
    <w:rsid w:val="00410A92"/>
    <w:rsid w:val="00410BD1"/>
    <w:rsid w:val="00410C25"/>
    <w:rsid w:val="00412472"/>
    <w:rsid w:val="0041295C"/>
    <w:rsid w:val="00412CEB"/>
    <w:rsid w:val="00412F56"/>
    <w:rsid w:val="004134BB"/>
    <w:rsid w:val="004137F1"/>
    <w:rsid w:val="00413F90"/>
    <w:rsid w:val="00413FA8"/>
    <w:rsid w:val="004144CE"/>
    <w:rsid w:val="00414C10"/>
    <w:rsid w:val="00414D94"/>
    <w:rsid w:val="00414E6A"/>
    <w:rsid w:val="00414ED9"/>
    <w:rsid w:val="00415311"/>
    <w:rsid w:val="0041581B"/>
    <w:rsid w:val="00415923"/>
    <w:rsid w:val="00415FAD"/>
    <w:rsid w:val="00416ED9"/>
    <w:rsid w:val="0041724B"/>
    <w:rsid w:val="004172FE"/>
    <w:rsid w:val="00417450"/>
    <w:rsid w:val="004175CE"/>
    <w:rsid w:val="0041774F"/>
    <w:rsid w:val="00420AE0"/>
    <w:rsid w:val="00421F2D"/>
    <w:rsid w:val="0042467C"/>
    <w:rsid w:val="00424EA2"/>
    <w:rsid w:val="004256AC"/>
    <w:rsid w:val="004257EE"/>
    <w:rsid w:val="00426030"/>
    <w:rsid w:val="00426746"/>
    <w:rsid w:val="00426B10"/>
    <w:rsid w:val="0042747E"/>
    <w:rsid w:val="00427A15"/>
    <w:rsid w:val="00430719"/>
    <w:rsid w:val="004307EF"/>
    <w:rsid w:val="004310C5"/>
    <w:rsid w:val="00431168"/>
    <w:rsid w:val="00432799"/>
    <w:rsid w:val="00432D38"/>
    <w:rsid w:val="004330F5"/>
    <w:rsid w:val="0043350E"/>
    <w:rsid w:val="0043385B"/>
    <w:rsid w:val="00433DB2"/>
    <w:rsid w:val="00433EEA"/>
    <w:rsid w:val="00433F45"/>
    <w:rsid w:val="004343E0"/>
    <w:rsid w:val="00435E34"/>
    <w:rsid w:val="004365B3"/>
    <w:rsid w:val="00436612"/>
    <w:rsid w:val="0043727C"/>
    <w:rsid w:val="004375ED"/>
    <w:rsid w:val="0044002A"/>
    <w:rsid w:val="00440856"/>
    <w:rsid w:val="00440D8C"/>
    <w:rsid w:val="00441133"/>
    <w:rsid w:val="004415DC"/>
    <w:rsid w:val="00442601"/>
    <w:rsid w:val="004431D7"/>
    <w:rsid w:val="00443C46"/>
    <w:rsid w:val="004451C8"/>
    <w:rsid w:val="00446242"/>
    <w:rsid w:val="00447940"/>
    <w:rsid w:val="004506D5"/>
    <w:rsid w:val="00450CD4"/>
    <w:rsid w:val="00450D6F"/>
    <w:rsid w:val="00451001"/>
    <w:rsid w:val="00451079"/>
    <w:rsid w:val="00451CC2"/>
    <w:rsid w:val="00453026"/>
    <w:rsid w:val="00453807"/>
    <w:rsid w:val="00453D8C"/>
    <w:rsid w:val="00453DAA"/>
    <w:rsid w:val="00454181"/>
    <w:rsid w:val="004545E1"/>
    <w:rsid w:val="00454CF1"/>
    <w:rsid w:val="004551DD"/>
    <w:rsid w:val="0045561E"/>
    <w:rsid w:val="00455890"/>
    <w:rsid w:val="004559E5"/>
    <w:rsid w:val="00455B4D"/>
    <w:rsid w:val="0045616B"/>
    <w:rsid w:val="004562EA"/>
    <w:rsid w:val="00456EBC"/>
    <w:rsid w:val="004570F5"/>
    <w:rsid w:val="0045736E"/>
    <w:rsid w:val="004573D2"/>
    <w:rsid w:val="00457555"/>
    <w:rsid w:val="00457E0A"/>
    <w:rsid w:val="0046073D"/>
    <w:rsid w:val="00460AE0"/>
    <w:rsid w:val="0046102E"/>
    <w:rsid w:val="00461A4B"/>
    <w:rsid w:val="004621EB"/>
    <w:rsid w:val="004623E8"/>
    <w:rsid w:val="004627FA"/>
    <w:rsid w:val="004632D5"/>
    <w:rsid w:val="00464341"/>
    <w:rsid w:val="00464442"/>
    <w:rsid w:val="004646E7"/>
    <w:rsid w:val="00464705"/>
    <w:rsid w:val="00465E75"/>
    <w:rsid w:val="00466C5D"/>
    <w:rsid w:val="00466EE1"/>
    <w:rsid w:val="00467AB5"/>
    <w:rsid w:val="00467AD0"/>
    <w:rsid w:val="00470083"/>
    <w:rsid w:val="0047082F"/>
    <w:rsid w:val="00470A97"/>
    <w:rsid w:val="00470C4A"/>
    <w:rsid w:val="00470EE4"/>
    <w:rsid w:val="00471133"/>
    <w:rsid w:val="0047163F"/>
    <w:rsid w:val="004718E7"/>
    <w:rsid w:val="00471B5A"/>
    <w:rsid w:val="0047230D"/>
    <w:rsid w:val="00472852"/>
    <w:rsid w:val="00472894"/>
    <w:rsid w:val="004728DE"/>
    <w:rsid w:val="00473596"/>
    <w:rsid w:val="00473788"/>
    <w:rsid w:val="004745FC"/>
    <w:rsid w:val="00475FB3"/>
    <w:rsid w:val="00476D1F"/>
    <w:rsid w:val="0047700F"/>
    <w:rsid w:val="00477113"/>
    <w:rsid w:val="004772C5"/>
    <w:rsid w:val="004777F0"/>
    <w:rsid w:val="0048016C"/>
    <w:rsid w:val="00480417"/>
    <w:rsid w:val="0048048A"/>
    <w:rsid w:val="00480E20"/>
    <w:rsid w:val="00481B55"/>
    <w:rsid w:val="00481F37"/>
    <w:rsid w:val="00482DD4"/>
    <w:rsid w:val="004831F2"/>
    <w:rsid w:val="00483396"/>
    <w:rsid w:val="00483B62"/>
    <w:rsid w:val="004851E1"/>
    <w:rsid w:val="004858A7"/>
    <w:rsid w:val="00485AAF"/>
    <w:rsid w:val="00485F2F"/>
    <w:rsid w:val="004862C3"/>
    <w:rsid w:val="004865CD"/>
    <w:rsid w:val="00486FE3"/>
    <w:rsid w:val="00487676"/>
    <w:rsid w:val="00487CAB"/>
    <w:rsid w:val="00487E76"/>
    <w:rsid w:val="004902D3"/>
    <w:rsid w:val="0049101B"/>
    <w:rsid w:val="00491395"/>
    <w:rsid w:val="00491AC6"/>
    <w:rsid w:val="00493229"/>
    <w:rsid w:val="004936ED"/>
    <w:rsid w:val="00494046"/>
    <w:rsid w:val="00495910"/>
    <w:rsid w:val="00495DCD"/>
    <w:rsid w:val="00495EBB"/>
    <w:rsid w:val="004964E4"/>
    <w:rsid w:val="0049686A"/>
    <w:rsid w:val="00496B00"/>
    <w:rsid w:val="00496D90"/>
    <w:rsid w:val="00496E58"/>
    <w:rsid w:val="00497D46"/>
    <w:rsid w:val="00497E7E"/>
    <w:rsid w:val="004A01CA"/>
    <w:rsid w:val="004A03CC"/>
    <w:rsid w:val="004A07FB"/>
    <w:rsid w:val="004A08B8"/>
    <w:rsid w:val="004A0F89"/>
    <w:rsid w:val="004A10F3"/>
    <w:rsid w:val="004A1535"/>
    <w:rsid w:val="004A1D9E"/>
    <w:rsid w:val="004A3184"/>
    <w:rsid w:val="004A3494"/>
    <w:rsid w:val="004A38E5"/>
    <w:rsid w:val="004A3A2C"/>
    <w:rsid w:val="004A43AE"/>
    <w:rsid w:val="004A4D2C"/>
    <w:rsid w:val="004A5862"/>
    <w:rsid w:val="004A6369"/>
    <w:rsid w:val="004A7064"/>
    <w:rsid w:val="004A7D59"/>
    <w:rsid w:val="004B0B3A"/>
    <w:rsid w:val="004B1081"/>
    <w:rsid w:val="004B1E35"/>
    <w:rsid w:val="004B27DC"/>
    <w:rsid w:val="004B2DFB"/>
    <w:rsid w:val="004B2E20"/>
    <w:rsid w:val="004B2F5B"/>
    <w:rsid w:val="004B32D7"/>
    <w:rsid w:val="004B35B6"/>
    <w:rsid w:val="004B384D"/>
    <w:rsid w:val="004B39E5"/>
    <w:rsid w:val="004B417B"/>
    <w:rsid w:val="004B4221"/>
    <w:rsid w:val="004B4C1F"/>
    <w:rsid w:val="004B4E1C"/>
    <w:rsid w:val="004B539C"/>
    <w:rsid w:val="004B5AB6"/>
    <w:rsid w:val="004B6440"/>
    <w:rsid w:val="004B6764"/>
    <w:rsid w:val="004B6A86"/>
    <w:rsid w:val="004B6D34"/>
    <w:rsid w:val="004B7E26"/>
    <w:rsid w:val="004C07C1"/>
    <w:rsid w:val="004C1664"/>
    <w:rsid w:val="004C1983"/>
    <w:rsid w:val="004C2C1A"/>
    <w:rsid w:val="004C3641"/>
    <w:rsid w:val="004C3942"/>
    <w:rsid w:val="004C456A"/>
    <w:rsid w:val="004C4DD9"/>
    <w:rsid w:val="004C51E3"/>
    <w:rsid w:val="004C5447"/>
    <w:rsid w:val="004C6077"/>
    <w:rsid w:val="004C62D7"/>
    <w:rsid w:val="004C78D7"/>
    <w:rsid w:val="004D086F"/>
    <w:rsid w:val="004D0B71"/>
    <w:rsid w:val="004D1297"/>
    <w:rsid w:val="004D17C6"/>
    <w:rsid w:val="004D1EC4"/>
    <w:rsid w:val="004D23CF"/>
    <w:rsid w:val="004D32D8"/>
    <w:rsid w:val="004D3F09"/>
    <w:rsid w:val="004D40DE"/>
    <w:rsid w:val="004D4A4F"/>
    <w:rsid w:val="004D4AA7"/>
    <w:rsid w:val="004D5930"/>
    <w:rsid w:val="004D5999"/>
    <w:rsid w:val="004D64F7"/>
    <w:rsid w:val="004D7454"/>
    <w:rsid w:val="004D7D2C"/>
    <w:rsid w:val="004E0A93"/>
    <w:rsid w:val="004E0C70"/>
    <w:rsid w:val="004E0F30"/>
    <w:rsid w:val="004E123C"/>
    <w:rsid w:val="004E1393"/>
    <w:rsid w:val="004E1E70"/>
    <w:rsid w:val="004E1EC0"/>
    <w:rsid w:val="004E21A6"/>
    <w:rsid w:val="004E21B5"/>
    <w:rsid w:val="004E2916"/>
    <w:rsid w:val="004E3608"/>
    <w:rsid w:val="004E3AB0"/>
    <w:rsid w:val="004E45C8"/>
    <w:rsid w:val="004E4D0E"/>
    <w:rsid w:val="004E563F"/>
    <w:rsid w:val="004E5B23"/>
    <w:rsid w:val="004E615C"/>
    <w:rsid w:val="004E6E2B"/>
    <w:rsid w:val="004F05C5"/>
    <w:rsid w:val="004F06A2"/>
    <w:rsid w:val="004F20FE"/>
    <w:rsid w:val="004F23B8"/>
    <w:rsid w:val="004F312C"/>
    <w:rsid w:val="004F3401"/>
    <w:rsid w:val="004F372B"/>
    <w:rsid w:val="004F3806"/>
    <w:rsid w:val="004F3BE7"/>
    <w:rsid w:val="004F3EFD"/>
    <w:rsid w:val="004F4064"/>
    <w:rsid w:val="004F4A85"/>
    <w:rsid w:val="004F4E62"/>
    <w:rsid w:val="004F5AD9"/>
    <w:rsid w:val="004F62A8"/>
    <w:rsid w:val="004F65C0"/>
    <w:rsid w:val="004F67A6"/>
    <w:rsid w:val="0050029C"/>
    <w:rsid w:val="00500FFE"/>
    <w:rsid w:val="00501680"/>
    <w:rsid w:val="00501FA6"/>
    <w:rsid w:val="00502507"/>
    <w:rsid w:val="00502838"/>
    <w:rsid w:val="005028A4"/>
    <w:rsid w:val="00502CE6"/>
    <w:rsid w:val="0050315B"/>
    <w:rsid w:val="00505DF3"/>
    <w:rsid w:val="005062CB"/>
    <w:rsid w:val="00506615"/>
    <w:rsid w:val="005071F0"/>
    <w:rsid w:val="00507281"/>
    <w:rsid w:val="00510386"/>
    <w:rsid w:val="005111B7"/>
    <w:rsid w:val="00511320"/>
    <w:rsid w:val="00511531"/>
    <w:rsid w:val="005119D9"/>
    <w:rsid w:val="0051385E"/>
    <w:rsid w:val="00513CD4"/>
    <w:rsid w:val="00514995"/>
    <w:rsid w:val="00514ECE"/>
    <w:rsid w:val="0051502A"/>
    <w:rsid w:val="005154C6"/>
    <w:rsid w:val="005162C2"/>
    <w:rsid w:val="00517024"/>
    <w:rsid w:val="00517D4D"/>
    <w:rsid w:val="005205A0"/>
    <w:rsid w:val="00520C53"/>
    <w:rsid w:val="00520C5E"/>
    <w:rsid w:val="00520C62"/>
    <w:rsid w:val="0052224E"/>
    <w:rsid w:val="00522608"/>
    <w:rsid w:val="005229DE"/>
    <w:rsid w:val="0052332B"/>
    <w:rsid w:val="0052471E"/>
    <w:rsid w:val="00524ADF"/>
    <w:rsid w:val="00524C1D"/>
    <w:rsid w:val="00524E16"/>
    <w:rsid w:val="005256A8"/>
    <w:rsid w:val="00525A5F"/>
    <w:rsid w:val="0052630E"/>
    <w:rsid w:val="00526DBE"/>
    <w:rsid w:val="00527982"/>
    <w:rsid w:val="005300B9"/>
    <w:rsid w:val="005301FD"/>
    <w:rsid w:val="00530742"/>
    <w:rsid w:val="005307EA"/>
    <w:rsid w:val="00534015"/>
    <w:rsid w:val="00534041"/>
    <w:rsid w:val="00534217"/>
    <w:rsid w:val="00534E70"/>
    <w:rsid w:val="0053635A"/>
    <w:rsid w:val="005366D4"/>
    <w:rsid w:val="0053692B"/>
    <w:rsid w:val="00536BB2"/>
    <w:rsid w:val="00536FBA"/>
    <w:rsid w:val="0053766F"/>
    <w:rsid w:val="00537E98"/>
    <w:rsid w:val="0054020F"/>
    <w:rsid w:val="0054054F"/>
    <w:rsid w:val="00540571"/>
    <w:rsid w:val="005405CA"/>
    <w:rsid w:val="00540648"/>
    <w:rsid w:val="00540A56"/>
    <w:rsid w:val="00541A6B"/>
    <w:rsid w:val="00541DC4"/>
    <w:rsid w:val="0054287F"/>
    <w:rsid w:val="00542C94"/>
    <w:rsid w:val="00542F97"/>
    <w:rsid w:val="00543BF6"/>
    <w:rsid w:val="00543E76"/>
    <w:rsid w:val="00544395"/>
    <w:rsid w:val="00544A22"/>
    <w:rsid w:val="00545FAB"/>
    <w:rsid w:val="0054616C"/>
    <w:rsid w:val="005468D7"/>
    <w:rsid w:val="00547C82"/>
    <w:rsid w:val="005501CC"/>
    <w:rsid w:val="00551171"/>
    <w:rsid w:val="00551516"/>
    <w:rsid w:val="00551762"/>
    <w:rsid w:val="005522B9"/>
    <w:rsid w:val="00552358"/>
    <w:rsid w:val="00553A2E"/>
    <w:rsid w:val="00553C1C"/>
    <w:rsid w:val="005549BC"/>
    <w:rsid w:val="00555B0D"/>
    <w:rsid w:val="00556830"/>
    <w:rsid w:val="00556DC1"/>
    <w:rsid w:val="005602AF"/>
    <w:rsid w:val="00560418"/>
    <w:rsid w:val="00560437"/>
    <w:rsid w:val="0056091A"/>
    <w:rsid w:val="00560AA5"/>
    <w:rsid w:val="00560BC5"/>
    <w:rsid w:val="00560CA3"/>
    <w:rsid w:val="00561C7B"/>
    <w:rsid w:val="00561D86"/>
    <w:rsid w:val="005620B7"/>
    <w:rsid w:val="00562F87"/>
    <w:rsid w:val="0056364B"/>
    <w:rsid w:val="00563BC8"/>
    <w:rsid w:val="00563DC7"/>
    <w:rsid w:val="005647C4"/>
    <w:rsid w:val="0056493A"/>
    <w:rsid w:val="0056560D"/>
    <w:rsid w:val="00566208"/>
    <w:rsid w:val="00567166"/>
    <w:rsid w:val="00567307"/>
    <w:rsid w:val="005678D9"/>
    <w:rsid w:val="00567B39"/>
    <w:rsid w:val="00567BD5"/>
    <w:rsid w:val="00570B7A"/>
    <w:rsid w:val="00572D21"/>
    <w:rsid w:val="00573411"/>
    <w:rsid w:val="0057391C"/>
    <w:rsid w:val="005751B9"/>
    <w:rsid w:val="00575315"/>
    <w:rsid w:val="00576BEC"/>
    <w:rsid w:val="00576DAA"/>
    <w:rsid w:val="005778AF"/>
    <w:rsid w:val="00577AC4"/>
    <w:rsid w:val="00577D3D"/>
    <w:rsid w:val="00580648"/>
    <w:rsid w:val="005809C6"/>
    <w:rsid w:val="0058195F"/>
    <w:rsid w:val="00581C93"/>
    <w:rsid w:val="00581E98"/>
    <w:rsid w:val="0058341E"/>
    <w:rsid w:val="00583BDE"/>
    <w:rsid w:val="00583DB7"/>
    <w:rsid w:val="005852F3"/>
    <w:rsid w:val="00585BA0"/>
    <w:rsid w:val="00586063"/>
    <w:rsid w:val="00586AE4"/>
    <w:rsid w:val="00586FC5"/>
    <w:rsid w:val="00587236"/>
    <w:rsid w:val="00587BEE"/>
    <w:rsid w:val="00590594"/>
    <w:rsid w:val="00591824"/>
    <w:rsid w:val="0059183F"/>
    <w:rsid w:val="00591CC2"/>
    <w:rsid w:val="005922CC"/>
    <w:rsid w:val="005928CE"/>
    <w:rsid w:val="00593282"/>
    <w:rsid w:val="00593336"/>
    <w:rsid w:val="00593547"/>
    <w:rsid w:val="0059370A"/>
    <w:rsid w:val="00593F8A"/>
    <w:rsid w:val="00593FFC"/>
    <w:rsid w:val="00594449"/>
    <w:rsid w:val="00594867"/>
    <w:rsid w:val="00594B00"/>
    <w:rsid w:val="00594B7F"/>
    <w:rsid w:val="0059582A"/>
    <w:rsid w:val="0059597E"/>
    <w:rsid w:val="00595E35"/>
    <w:rsid w:val="00596BB7"/>
    <w:rsid w:val="00597526"/>
    <w:rsid w:val="00597572"/>
    <w:rsid w:val="005975C4"/>
    <w:rsid w:val="00597E13"/>
    <w:rsid w:val="005A0437"/>
    <w:rsid w:val="005A0700"/>
    <w:rsid w:val="005A0A0C"/>
    <w:rsid w:val="005A0D95"/>
    <w:rsid w:val="005A16B6"/>
    <w:rsid w:val="005A1E60"/>
    <w:rsid w:val="005A2B07"/>
    <w:rsid w:val="005A35D6"/>
    <w:rsid w:val="005A5077"/>
    <w:rsid w:val="005A54C9"/>
    <w:rsid w:val="005A585A"/>
    <w:rsid w:val="005A6843"/>
    <w:rsid w:val="005A700C"/>
    <w:rsid w:val="005B065F"/>
    <w:rsid w:val="005B08AD"/>
    <w:rsid w:val="005B1231"/>
    <w:rsid w:val="005B1FA2"/>
    <w:rsid w:val="005B215F"/>
    <w:rsid w:val="005B2E93"/>
    <w:rsid w:val="005B3524"/>
    <w:rsid w:val="005B3856"/>
    <w:rsid w:val="005B395C"/>
    <w:rsid w:val="005B470B"/>
    <w:rsid w:val="005B515B"/>
    <w:rsid w:val="005B559F"/>
    <w:rsid w:val="005B5FA2"/>
    <w:rsid w:val="005B6A91"/>
    <w:rsid w:val="005B6AA3"/>
    <w:rsid w:val="005B6F59"/>
    <w:rsid w:val="005B7DE7"/>
    <w:rsid w:val="005C002A"/>
    <w:rsid w:val="005C0526"/>
    <w:rsid w:val="005C08BD"/>
    <w:rsid w:val="005C0E95"/>
    <w:rsid w:val="005C139E"/>
    <w:rsid w:val="005C155E"/>
    <w:rsid w:val="005C16F1"/>
    <w:rsid w:val="005C23FF"/>
    <w:rsid w:val="005C29F9"/>
    <w:rsid w:val="005C37CC"/>
    <w:rsid w:val="005C42E8"/>
    <w:rsid w:val="005C490B"/>
    <w:rsid w:val="005C4D79"/>
    <w:rsid w:val="005C5262"/>
    <w:rsid w:val="005C5604"/>
    <w:rsid w:val="005C6723"/>
    <w:rsid w:val="005C720B"/>
    <w:rsid w:val="005C7D1C"/>
    <w:rsid w:val="005C7D52"/>
    <w:rsid w:val="005D01A9"/>
    <w:rsid w:val="005D07BD"/>
    <w:rsid w:val="005D0FE9"/>
    <w:rsid w:val="005D188B"/>
    <w:rsid w:val="005D194E"/>
    <w:rsid w:val="005D1B2D"/>
    <w:rsid w:val="005D219C"/>
    <w:rsid w:val="005D2887"/>
    <w:rsid w:val="005D2A4F"/>
    <w:rsid w:val="005D2BF5"/>
    <w:rsid w:val="005D2CE0"/>
    <w:rsid w:val="005D2D5D"/>
    <w:rsid w:val="005D357D"/>
    <w:rsid w:val="005D386F"/>
    <w:rsid w:val="005D3A6B"/>
    <w:rsid w:val="005D3B9D"/>
    <w:rsid w:val="005D3DC5"/>
    <w:rsid w:val="005D4318"/>
    <w:rsid w:val="005D4C62"/>
    <w:rsid w:val="005D4CBD"/>
    <w:rsid w:val="005D516E"/>
    <w:rsid w:val="005D7339"/>
    <w:rsid w:val="005D767A"/>
    <w:rsid w:val="005D7EFC"/>
    <w:rsid w:val="005E0889"/>
    <w:rsid w:val="005E0EF3"/>
    <w:rsid w:val="005E15C3"/>
    <w:rsid w:val="005E2E10"/>
    <w:rsid w:val="005E314B"/>
    <w:rsid w:val="005E326B"/>
    <w:rsid w:val="005E3D59"/>
    <w:rsid w:val="005E3FCC"/>
    <w:rsid w:val="005E3FF4"/>
    <w:rsid w:val="005E40A0"/>
    <w:rsid w:val="005E4103"/>
    <w:rsid w:val="005E41DB"/>
    <w:rsid w:val="005E499D"/>
    <w:rsid w:val="005E4CC7"/>
    <w:rsid w:val="005E6172"/>
    <w:rsid w:val="005E62B9"/>
    <w:rsid w:val="005E6A5B"/>
    <w:rsid w:val="005E6CF5"/>
    <w:rsid w:val="005E7027"/>
    <w:rsid w:val="005E75BF"/>
    <w:rsid w:val="005E79DB"/>
    <w:rsid w:val="005E7CFA"/>
    <w:rsid w:val="005E7FE3"/>
    <w:rsid w:val="005F1A7B"/>
    <w:rsid w:val="005F27DB"/>
    <w:rsid w:val="005F29C9"/>
    <w:rsid w:val="005F2F3E"/>
    <w:rsid w:val="005F39FB"/>
    <w:rsid w:val="005F3AD6"/>
    <w:rsid w:val="005F42AB"/>
    <w:rsid w:val="005F47EE"/>
    <w:rsid w:val="005F5770"/>
    <w:rsid w:val="005F5F22"/>
    <w:rsid w:val="005F602E"/>
    <w:rsid w:val="005F77D0"/>
    <w:rsid w:val="00600817"/>
    <w:rsid w:val="00600A3A"/>
    <w:rsid w:val="00600B19"/>
    <w:rsid w:val="00601E91"/>
    <w:rsid w:val="00601EBB"/>
    <w:rsid w:val="006023E5"/>
    <w:rsid w:val="00602496"/>
    <w:rsid w:val="00602717"/>
    <w:rsid w:val="00602B84"/>
    <w:rsid w:val="00602BD4"/>
    <w:rsid w:val="00602BF8"/>
    <w:rsid w:val="00603475"/>
    <w:rsid w:val="0060370D"/>
    <w:rsid w:val="006037C6"/>
    <w:rsid w:val="00603D09"/>
    <w:rsid w:val="00604791"/>
    <w:rsid w:val="0060517B"/>
    <w:rsid w:val="00605E63"/>
    <w:rsid w:val="00605E94"/>
    <w:rsid w:val="00606035"/>
    <w:rsid w:val="00606154"/>
    <w:rsid w:val="00606186"/>
    <w:rsid w:val="00606A73"/>
    <w:rsid w:val="00606BB4"/>
    <w:rsid w:val="00607491"/>
    <w:rsid w:val="00607CFD"/>
    <w:rsid w:val="00607F71"/>
    <w:rsid w:val="00610D2E"/>
    <w:rsid w:val="00611068"/>
    <w:rsid w:val="006113DA"/>
    <w:rsid w:val="0061163D"/>
    <w:rsid w:val="00611CCC"/>
    <w:rsid w:val="0061227D"/>
    <w:rsid w:val="00612382"/>
    <w:rsid w:val="00612935"/>
    <w:rsid w:val="00613063"/>
    <w:rsid w:val="006134B0"/>
    <w:rsid w:val="0061350F"/>
    <w:rsid w:val="0061381C"/>
    <w:rsid w:val="00613E49"/>
    <w:rsid w:val="006142A4"/>
    <w:rsid w:val="00614544"/>
    <w:rsid w:val="006152F6"/>
    <w:rsid w:val="006157BF"/>
    <w:rsid w:val="00615976"/>
    <w:rsid w:val="006170DD"/>
    <w:rsid w:val="00620CEA"/>
    <w:rsid w:val="0062148C"/>
    <w:rsid w:val="00621972"/>
    <w:rsid w:val="00621B92"/>
    <w:rsid w:val="0062210C"/>
    <w:rsid w:val="00622174"/>
    <w:rsid w:val="006223DE"/>
    <w:rsid w:val="006229B8"/>
    <w:rsid w:val="00622D21"/>
    <w:rsid w:val="00623543"/>
    <w:rsid w:val="00623F26"/>
    <w:rsid w:val="00624290"/>
    <w:rsid w:val="00624A5F"/>
    <w:rsid w:val="00625229"/>
    <w:rsid w:val="00625C07"/>
    <w:rsid w:val="00626521"/>
    <w:rsid w:val="00626C0E"/>
    <w:rsid w:val="00626CE6"/>
    <w:rsid w:val="00626E2A"/>
    <w:rsid w:val="006271BC"/>
    <w:rsid w:val="006272D1"/>
    <w:rsid w:val="006276C0"/>
    <w:rsid w:val="00627B08"/>
    <w:rsid w:val="00627D2D"/>
    <w:rsid w:val="0063089F"/>
    <w:rsid w:val="006318E1"/>
    <w:rsid w:val="00631929"/>
    <w:rsid w:val="00631B65"/>
    <w:rsid w:val="006322F6"/>
    <w:rsid w:val="00633757"/>
    <w:rsid w:val="00633C89"/>
    <w:rsid w:val="00634022"/>
    <w:rsid w:val="00634089"/>
    <w:rsid w:val="00634633"/>
    <w:rsid w:val="006347E4"/>
    <w:rsid w:val="00634A0D"/>
    <w:rsid w:val="00635495"/>
    <w:rsid w:val="00635E25"/>
    <w:rsid w:val="00635E37"/>
    <w:rsid w:val="00635EBB"/>
    <w:rsid w:val="00636166"/>
    <w:rsid w:val="006370F3"/>
    <w:rsid w:val="00637381"/>
    <w:rsid w:val="00637BB5"/>
    <w:rsid w:val="00637BE4"/>
    <w:rsid w:val="0064024D"/>
    <w:rsid w:val="00641AE7"/>
    <w:rsid w:val="00641DF8"/>
    <w:rsid w:val="00641FB6"/>
    <w:rsid w:val="0064208D"/>
    <w:rsid w:val="006429AF"/>
    <w:rsid w:val="006429F9"/>
    <w:rsid w:val="00643518"/>
    <w:rsid w:val="00644C60"/>
    <w:rsid w:val="00645013"/>
    <w:rsid w:val="006451BB"/>
    <w:rsid w:val="006461A0"/>
    <w:rsid w:val="006466C4"/>
    <w:rsid w:val="00646739"/>
    <w:rsid w:val="00647C17"/>
    <w:rsid w:val="006502E0"/>
    <w:rsid w:val="00650650"/>
    <w:rsid w:val="00651435"/>
    <w:rsid w:val="00651A56"/>
    <w:rsid w:val="00652B2E"/>
    <w:rsid w:val="0065309F"/>
    <w:rsid w:val="0065321B"/>
    <w:rsid w:val="00653C14"/>
    <w:rsid w:val="00653C42"/>
    <w:rsid w:val="006541C4"/>
    <w:rsid w:val="00654A87"/>
    <w:rsid w:val="006551DC"/>
    <w:rsid w:val="00655884"/>
    <w:rsid w:val="00655EDF"/>
    <w:rsid w:val="006562AA"/>
    <w:rsid w:val="006565B9"/>
    <w:rsid w:val="006576C3"/>
    <w:rsid w:val="00657F12"/>
    <w:rsid w:val="0066013B"/>
    <w:rsid w:val="0066090B"/>
    <w:rsid w:val="006613AB"/>
    <w:rsid w:val="006619FC"/>
    <w:rsid w:val="00661DAC"/>
    <w:rsid w:val="006622D2"/>
    <w:rsid w:val="00662E1B"/>
    <w:rsid w:val="00662E70"/>
    <w:rsid w:val="00663505"/>
    <w:rsid w:val="00663D96"/>
    <w:rsid w:val="006653E4"/>
    <w:rsid w:val="00665426"/>
    <w:rsid w:val="00665672"/>
    <w:rsid w:val="006656EC"/>
    <w:rsid w:val="00665753"/>
    <w:rsid w:val="0066598B"/>
    <w:rsid w:val="00665F83"/>
    <w:rsid w:val="00666343"/>
    <w:rsid w:val="00666690"/>
    <w:rsid w:val="00666B26"/>
    <w:rsid w:val="006701E3"/>
    <w:rsid w:val="00670E9D"/>
    <w:rsid w:val="006719E3"/>
    <w:rsid w:val="00671A4C"/>
    <w:rsid w:val="00671D80"/>
    <w:rsid w:val="00671E4C"/>
    <w:rsid w:val="00672B4D"/>
    <w:rsid w:val="006730CF"/>
    <w:rsid w:val="00673999"/>
    <w:rsid w:val="00673C5F"/>
    <w:rsid w:val="00673F06"/>
    <w:rsid w:val="006741D0"/>
    <w:rsid w:val="00674238"/>
    <w:rsid w:val="0067649A"/>
    <w:rsid w:val="006764D7"/>
    <w:rsid w:val="006767F7"/>
    <w:rsid w:val="0067693F"/>
    <w:rsid w:val="00676978"/>
    <w:rsid w:val="00680281"/>
    <w:rsid w:val="0068033A"/>
    <w:rsid w:val="006809EB"/>
    <w:rsid w:val="00680A44"/>
    <w:rsid w:val="00680C64"/>
    <w:rsid w:val="0068109D"/>
    <w:rsid w:val="006817D0"/>
    <w:rsid w:val="0068256F"/>
    <w:rsid w:val="00684AFD"/>
    <w:rsid w:val="00685046"/>
    <w:rsid w:val="00685057"/>
    <w:rsid w:val="00685615"/>
    <w:rsid w:val="00685BCC"/>
    <w:rsid w:val="00685D7E"/>
    <w:rsid w:val="00687561"/>
    <w:rsid w:val="0069008C"/>
    <w:rsid w:val="0069016E"/>
    <w:rsid w:val="006902B3"/>
    <w:rsid w:val="00690469"/>
    <w:rsid w:val="00691293"/>
    <w:rsid w:val="0069139C"/>
    <w:rsid w:val="00691C35"/>
    <w:rsid w:val="00692F00"/>
    <w:rsid w:val="0069319D"/>
    <w:rsid w:val="006938D0"/>
    <w:rsid w:val="00693DF8"/>
    <w:rsid w:val="00694AAC"/>
    <w:rsid w:val="0069573F"/>
    <w:rsid w:val="00696FC1"/>
    <w:rsid w:val="00697F7E"/>
    <w:rsid w:val="006A0DD7"/>
    <w:rsid w:val="006A1538"/>
    <w:rsid w:val="006A2696"/>
    <w:rsid w:val="006A2C39"/>
    <w:rsid w:val="006A31D0"/>
    <w:rsid w:val="006A320B"/>
    <w:rsid w:val="006A3ACC"/>
    <w:rsid w:val="006A3BFC"/>
    <w:rsid w:val="006A4BCA"/>
    <w:rsid w:val="006A520A"/>
    <w:rsid w:val="006A5414"/>
    <w:rsid w:val="006A58D4"/>
    <w:rsid w:val="006A5E1F"/>
    <w:rsid w:val="006A6486"/>
    <w:rsid w:val="006A6EB3"/>
    <w:rsid w:val="006A7302"/>
    <w:rsid w:val="006A7B6A"/>
    <w:rsid w:val="006B02FD"/>
    <w:rsid w:val="006B0542"/>
    <w:rsid w:val="006B0CA3"/>
    <w:rsid w:val="006B14EA"/>
    <w:rsid w:val="006B1D2B"/>
    <w:rsid w:val="006B2E21"/>
    <w:rsid w:val="006B3CA7"/>
    <w:rsid w:val="006B53BC"/>
    <w:rsid w:val="006B5448"/>
    <w:rsid w:val="006B54F5"/>
    <w:rsid w:val="006B5893"/>
    <w:rsid w:val="006B596D"/>
    <w:rsid w:val="006B5D76"/>
    <w:rsid w:val="006B64C6"/>
    <w:rsid w:val="006B64F0"/>
    <w:rsid w:val="006B67E7"/>
    <w:rsid w:val="006B68D7"/>
    <w:rsid w:val="006B6CE0"/>
    <w:rsid w:val="006B6E63"/>
    <w:rsid w:val="006B6F33"/>
    <w:rsid w:val="006B7520"/>
    <w:rsid w:val="006C0878"/>
    <w:rsid w:val="006C0DF4"/>
    <w:rsid w:val="006C11AE"/>
    <w:rsid w:val="006C1F01"/>
    <w:rsid w:val="006C28CB"/>
    <w:rsid w:val="006C2AAE"/>
    <w:rsid w:val="006C2C1E"/>
    <w:rsid w:val="006C36ED"/>
    <w:rsid w:val="006C38DE"/>
    <w:rsid w:val="006C3DCC"/>
    <w:rsid w:val="006C5590"/>
    <w:rsid w:val="006C62D0"/>
    <w:rsid w:val="006C68A2"/>
    <w:rsid w:val="006C761B"/>
    <w:rsid w:val="006C7C11"/>
    <w:rsid w:val="006C7F19"/>
    <w:rsid w:val="006D039D"/>
    <w:rsid w:val="006D0C53"/>
    <w:rsid w:val="006D0F66"/>
    <w:rsid w:val="006D10AC"/>
    <w:rsid w:val="006D118D"/>
    <w:rsid w:val="006D11F2"/>
    <w:rsid w:val="006D1FD2"/>
    <w:rsid w:val="006D2699"/>
    <w:rsid w:val="006D281C"/>
    <w:rsid w:val="006D3963"/>
    <w:rsid w:val="006D3D64"/>
    <w:rsid w:val="006D4C25"/>
    <w:rsid w:val="006D50E9"/>
    <w:rsid w:val="006D626A"/>
    <w:rsid w:val="006D65F6"/>
    <w:rsid w:val="006D6A5E"/>
    <w:rsid w:val="006D7121"/>
    <w:rsid w:val="006D7400"/>
    <w:rsid w:val="006D7771"/>
    <w:rsid w:val="006E0AA2"/>
    <w:rsid w:val="006E0E52"/>
    <w:rsid w:val="006E1413"/>
    <w:rsid w:val="006E18FC"/>
    <w:rsid w:val="006E1AED"/>
    <w:rsid w:val="006E2A37"/>
    <w:rsid w:val="006E2AC2"/>
    <w:rsid w:val="006E3222"/>
    <w:rsid w:val="006E32CD"/>
    <w:rsid w:val="006E32DC"/>
    <w:rsid w:val="006E3EEC"/>
    <w:rsid w:val="006E42C1"/>
    <w:rsid w:val="006E4910"/>
    <w:rsid w:val="006E4B30"/>
    <w:rsid w:val="006E5808"/>
    <w:rsid w:val="006E5998"/>
    <w:rsid w:val="006E5B42"/>
    <w:rsid w:val="006E5EBD"/>
    <w:rsid w:val="006E6A46"/>
    <w:rsid w:val="006E779C"/>
    <w:rsid w:val="006E7911"/>
    <w:rsid w:val="006E7D80"/>
    <w:rsid w:val="006F0492"/>
    <w:rsid w:val="006F0CC4"/>
    <w:rsid w:val="006F0D75"/>
    <w:rsid w:val="006F0EB3"/>
    <w:rsid w:val="006F14D1"/>
    <w:rsid w:val="006F18B1"/>
    <w:rsid w:val="006F2958"/>
    <w:rsid w:val="006F3E5C"/>
    <w:rsid w:val="006F40ED"/>
    <w:rsid w:val="006F436D"/>
    <w:rsid w:val="006F4563"/>
    <w:rsid w:val="006F4C59"/>
    <w:rsid w:val="006F5AC6"/>
    <w:rsid w:val="006F5CF5"/>
    <w:rsid w:val="006F5DD9"/>
    <w:rsid w:val="006F5E3E"/>
    <w:rsid w:val="006F675C"/>
    <w:rsid w:val="006F6C06"/>
    <w:rsid w:val="006F7464"/>
    <w:rsid w:val="006F7771"/>
    <w:rsid w:val="006F7F01"/>
    <w:rsid w:val="0070045E"/>
    <w:rsid w:val="00700C32"/>
    <w:rsid w:val="00700E0A"/>
    <w:rsid w:val="0070198C"/>
    <w:rsid w:val="00702A94"/>
    <w:rsid w:val="00702BE3"/>
    <w:rsid w:val="00702E85"/>
    <w:rsid w:val="0070319A"/>
    <w:rsid w:val="00703339"/>
    <w:rsid w:val="00703416"/>
    <w:rsid w:val="0070482E"/>
    <w:rsid w:val="00704A0C"/>
    <w:rsid w:val="0070533B"/>
    <w:rsid w:val="0070545E"/>
    <w:rsid w:val="0070571C"/>
    <w:rsid w:val="00705D60"/>
    <w:rsid w:val="00706F8F"/>
    <w:rsid w:val="00707066"/>
    <w:rsid w:val="00707755"/>
    <w:rsid w:val="007079C0"/>
    <w:rsid w:val="00707AA4"/>
    <w:rsid w:val="00707AD0"/>
    <w:rsid w:val="007102A0"/>
    <w:rsid w:val="007102E8"/>
    <w:rsid w:val="0071079B"/>
    <w:rsid w:val="007109EC"/>
    <w:rsid w:val="00710E8E"/>
    <w:rsid w:val="00711ADD"/>
    <w:rsid w:val="00711B16"/>
    <w:rsid w:val="0071266F"/>
    <w:rsid w:val="00713B3F"/>
    <w:rsid w:val="00713EB1"/>
    <w:rsid w:val="0071407B"/>
    <w:rsid w:val="00714794"/>
    <w:rsid w:val="00715066"/>
    <w:rsid w:val="007158D6"/>
    <w:rsid w:val="00716063"/>
    <w:rsid w:val="00716130"/>
    <w:rsid w:val="007162A8"/>
    <w:rsid w:val="00716AED"/>
    <w:rsid w:val="0071786A"/>
    <w:rsid w:val="0072063D"/>
    <w:rsid w:val="0072063F"/>
    <w:rsid w:val="007209BC"/>
    <w:rsid w:val="0072126A"/>
    <w:rsid w:val="00722288"/>
    <w:rsid w:val="0072264C"/>
    <w:rsid w:val="00722664"/>
    <w:rsid w:val="00722CAC"/>
    <w:rsid w:val="0072359C"/>
    <w:rsid w:val="007238A6"/>
    <w:rsid w:val="0072394E"/>
    <w:rsid w:val="00725161"/>
    <w:rsid w:val="00726EA5"/>
    <w:rsid w:val="007270DE"/>
    <w:rsid w:val="00727483"/>
    <w:rsid w:val="007278DC"/>
    <w:rsid w:val="00727964"/>
    <w:rsid w:val="00727A75"/>
    <w:rsid w:val="0073081F"/>
    <w:rsid w:val="007311FB"/>
    <w:rsid w:val="0073344A"/>
    <w:rsid w:val="00733D00"/>
    <w:rsid w:val="0073473B"/>
    <w:rsid w:val="00734800"/>
    <w:rsid w:val="00734EFB"/>
    <w:rsid w:val="0073591A"/>
    <w:rsid w:val="00736711"/>
    <w:rsid w:val="007369D1"/>
    <w:rsid w:val="00737412"/>
    <w:rsid w:val="00737D11"/>
    <w:rsid w:val="00737E65"/>
    <w:rsid w:val="00740524"/>
    <w:rsid w:val="00740BC4"/>
    <w:rsid w:val="00740CB5"/>
    <w:rsid w:val="007413FA"/>
    <w:rsid w:val="00742003"/>
    <w:rsid w:val="00742480"/>
    <w:rsid w:val="0074287A"/>
    <w:rsid w:val="00742A12"/>
    <w:rsid w:val="00743019"/>
    <w:rsid w:val="007431AB"/>
    <w:rsid w:val="007435DB"/>
    <w:rsid w:val="00743C8C"/>
    <w:rsid w:val="00744286"/>
    <w:rsid w:val="007442D5"/>
    <w:rsid w:val="0074445F"/>
    <w:rsid w:val="00744741"/>
    <w:rsid w:val="007448D1"/>
    <w:rsid w:val="00744EB8"/>
    <w:rsid w:val="00745007"/>
    <w:rsid w:val="007456E2"/>
    <w:rsid w:val="00745B05"/>
    <w:rsid w:val="00745C81"/>
    <w:rsid w:val="00745E9F"/>
    <w:rsid w:val="0074613A"/>
    <w:rsid w:val="007474EC"/>
    <w:rsid w:val="00747ADA"/>
    <w:rsid w:val="00747D9D"/>
    <w:rsid w:val="0075015A"/>
    <w:rsid w:val="007509B0"/>
    <w:rsid w:val="00750C00"/>
    <w:rsid w:val="007522D2"/>
    <w:rsid w:val="0075231C"/>
    <w:rsid w:val="007527F9"/>
    <w:rsid w:val="00753747"/>
    <w:rsid w:val="007539FA"/>
    <w:rsid w:val="00753BC8"/>
    <w:rsid w:val="0075405D"/>
    <w:rsid w:val="00754782"/>
    <w:rsid w:val="00755D0A"/>
    <w:rsid w:val="00756C8B"/>
    <w:rsid w:val="0075744A"/>
    <w:rsid w:val="00760298"/>
    <w:rsid w:val="0076077E"/>
    <w:rsid w:val="00760BD2"/>
    <w:rsid w:val="0076105D"/>
    <w:rsid w:val="00761122"/>
    <w:rsid w:val="00761705"/>
    <w:rsid w:val="007617E8"/>
    <w:rsid w:val="00761EFD"/>
    <w:rsid w:val="00762C0F"/>
    <w:rsid w:val="00762DA1"/>
    <w:rsid w:val="00763BD3"/>
    <w:rsid w:val="00764027"/>
    <w:rsid w:val="007646BE"/>
    <w:rsid w:val="00764FDB"/>
    <w:rsid w:val="00765228"/>
    <w:rsid w:val="0076656A"/>
    <w:rsid w:val="00766595"/>
    <w:rsid w:val="00766D16"/>
    <w:rsid w:val="00770480"/>
    <w:rsid w:val="0077053A"/>
    <w:rsid w:val="007707CC"/>
    <w:rsid w:val="007728A0"/>
    <w:rsid w:val="00772B60"/>
    <w:rsid w:val="00772E7E"/>
    <w:rsid w:val="00773023"/>
    <w:rsid w:val="007741A3"/>
    <w:rsid w:val="0077485F"/>
    <w:rsid w:val="00774BC8"/>
    <w:rsid w:val="00776010"/>
    <w:rsid w:val="00776292"/>
    <w:rsid w:val="00776404"/>
    <w:rsid w:val="0077643F"/>
    <w:rsid w:val="00777909"/>
    <w:rsid w:val="00777D44"/>
    <w:rsid w:val="00777EB6"/>
    <w:rsid w:val="00780BB0"/>
    <w:rsid w:val="00780C7B"/>
    <w:rsid w:val="00780DC8"/>
    <w:rsid w:val="00781404"/>
    <w:rsid w:val="00781C38"/>
    <w:rsid w:val="00781F02"/>
    <w:rsid w:val="00782075"/>
    <w:rsid w:val="00782868"/>
    <w:rsid w:val="00782949"/>
    <w:rsid w:val="00782B8F"/>
    <w:rsid w:val="00782C3A"/>
    <w:rsid w:val="00783628"/>
    <w:rsid w:val="007838C5"/>
    <w:rsid w:val="00784989"/>
    <w:rsid w:val="00784D27"/>
    <w:rsid w:val="00784D84"/>
    <w:rsid w:val="007856E7"/>
    <w:rsid w:val="007859CF"/>
    <w:rsid w:val="00785C42"/>
    <w:rsid w:val="007860EF"/>
    <w:rsid w:val="00786413"/>
    <w:rsid w:val="0078747B"/>
    <w:rsid w:val="0078766A"/>
    <w:rsid w:val="00787DC9"/>
    <w:rsid w:val="00790242"/>
    <w:rsid w:val="00790326"/>
    <w:rsid w:val="0079085E"/>
    <w:rsid w:val="00790DC5"/>
    <w:rsid w:val="00791BA7"/>
    <w:rsid w:val="00791F17"/>
    <w:rsid w:val="007927E2"/>
    <w:rsid w:val="0079358A"/>
    <w:rsid w:val="00793CB4"/>
    <w:rsid w:val="00793D74"/>
    <w:rsid w:val="00794967"/>
    <w:rsid w:val="0079571E"/>
    <w:rsid w:val="0079577E"/>
    <w:rsid w:val="00795E90"/>
    <w:rsid w:val="007964A5"/>
    <w:rsid w:val="007972BD"/>
    <w:rsid w:val="0079739B"/>
    <w:rsid w:val="007977A7"/>
    <w:rsid w:val="00797A41"/>
    <w:rsid w:val="00797B8B"/>
    <w:rsid w:val="007A1C78"/>
    <w:rsid w:val="007A1CA0"/>
    <w:rsid w:val="007A2CD8"/>
    <w:rsid w:val="007A2D90"/>
    <w:rsid w:val="007A305A"/>
    <w:rsid w:val="007A3516"/>
    <w:rsid w:val="007A391B"/>
    <w:rsid w:val="007A3ECB"/>
    <w:rsid w:val="007A489A"/>
    <w:rsid w:val="007A48EB"/>
    <w:rsid w:val="007A4EA0"/>
    <w:rsid w:val="007A5594"/>
    <w:rsid w:val="007A57E4"/>
    <w:rsid w:val="007A6500"/>
    <w:rsid w:val="007A6BE9"/>
    <w:rsid w:val="007A7791"/>
    <w:rsid w:val="007A7854"/>
    <w:rsid w:val="007B0B25"/>
    <w:rsid w:val="007B106B"/>
    <w:rsid w:val="007B10E2"/>
    <w:rsid w:val="007B115D"/>
    <w:rsid w:val="007B1C69"/>
    <w:rsid w:val="007B226E"/>
    <w:rsid w:val="007B251D"/>
    <w:rsid w:val="007B40AB"/>
    <w:rsid w:val="007B40B5"/>
    <w:rsid w:val="007B43CE"/>
    <w:rsid w:val="007B44E5"/>
    <w:rsid w:val="007B4B22"/>
    <w:rsid w:val="007B4F3C"/>
    <w:rsid w:val="007B546B"/>
    <w:rsid w:val="007B579E"/>
    <w:rsid w:val="007B676F"/>
    <w:rsid w:val="007B7094"/>
    <w:rsid w:val="007B77C4"/>
    <w:rsid w:val="007C0439"/>
    <w:rsid w:val="007C04D9"/>
    <w:rsid w:val="007C057A"/>
    <w:rsid w:val="007C1CCA"/>
    <w:rsid w:val="007C1CE6"/>
    <w:rsid w:val="007C2951"/>
    <w:rsid w:val="007C2D04"/>
    <w:rsid w:val="007C2E5D"/>
    <w:rsid w:val="007C386C"/>
    <w:rsid w:val="007C3CBC"/>
    <w:rsid w:val="007C4245"/>
    <w:rsid w:val="007C449B"/>
    <w:rsid w:val="007C4688"/>
    <w:rsid w:val="007C4C27"/>
    <w:rsid w:val="007C54B8"/>
    <w:rsid w:val="007C564C"/>
    <w:rsid w:val="007C64F0"/>
    <w:rsid w:val="007C6B13"/>
    <w:rsid w:val="007C6E52"/>
    <w:rsid w:val="007D14BE"/>
    <w:rsid w:val="007D15E2"/>
    <w:rsid w:val="007D17EA"/>
    <w:rsid w:val="007D1F95"/>
    <w:rsid w:val="007D315F"/>
    <w:rsid w:val="007D3B11"/>
    <w:rsid w:val="007D3BEB"/>
    <w:rsid w:val="007D3ECE"/>
    <w:rsid w:val="007D453A"/>
    <w:rsid w:val="007D46A5"/>
    <w:rsid w:val="007D564D"/>
    <w:rsid w:val="007D598E"/>
    <w:rsid w:val="007D5FF5"/>
    <w:rsid w:val="007D6504"/>
    <w:rsid w:val="007D70C0"/>
    <w:rsid w:val="007D7B19"/>
    <w:rsid w:val="007E12C2"/>
    <w:rsid w:val="007E1572"/>
    <w:rsid w:val="007E2D00"/>
    <w:rsid w:val="007E3024"/>
    <w:rsid w:val="007E32B1"/>
    <w:rsid w:val="007E3D50"/>
    <w:rsid w:val="007E4E2E"/>
    <w:rsid w:val="007E5AF9"/>
    <w:rsid w:val="007E60A6"/>
    <w:rsid w:val="007E624B"/>
    <w:rsid w:val="007E66D7"/>
    <w:rsid w:val="007E6B93"/>
    <w:rsid w:val="007E7A9D"/>
    <w:rsid w:val="007F193C"/>
    <w:rsid w:val="007F1F7D"/>
    <w:rsid w:val="007F2380"/>
    <w:rsid w:val="007F33D6"/>
    <w:rsid w:val="007F33DC"/>
    <w:rsid w:val="007F390C"/>
    <w:rsid w:val="007F3A74"/>
    <w:rsid w:val="007F3D60"/>
    <w:rsid w:val="007F479B"/>
    <w:rsid w:val="007F4C52"/>
    <w:rsid w:val="007F59AD"/>
    <w:rsid w:val="007F5F0E"/>
    <w:rsid w:val="007F653B"/>
    <w:rsid w:val="007F65DE"/>
    <w:rsid w:val="007F7239"/>
    <w:rsid w:val="007F742A"/>
    <w:rsid w:val="007F79CE"/>
    <w:rsid w:val="007F7E14"/>
    <w:rsid w:val="00802039"/>
    <w:rsid w:val="008020E9"/>
    <w:rsid w:val="0080245C"/>
    <w:rsid w:val="00802597"/>
    <w:rsid w:val="008028B3"/>
    <w:rsid w:val="00802EC0"/>
    <w:rsid w:val="0080367F"/>
    <w:rsid w:val="00803C0D"/>
    <w:rsid w:val="00803CE4"/>
    <w:rsid w:val="0080429D"/>
    <w:rsid w:val="008044DD"/>
    <w:rsid w:val="00804DEC"/>
    <w:rsid w:val="00804F08"/>
    <w:rsid w:val="00806382"/>
    <w:rsid w:val="00806A62"/>
    <w:rsid w:val="00806ADE"/>
    <w:rsid w:val="008078E2"/>
    <w:rsid w:val="00812B3A"/>
    <w:rsid w:val="008135C9"/>
    <w:rsid w:val="00813A4D"/>
    <w:rsid w:val="008144BF"/>
    <w:rsid w:val="00815CA5"/>
    <w:rsid w:val="00815F33"/>
    <w:rsid w:val="00816B65"/>
    <w:rsid w:val="00816C7B"/>
    <w:rsid w:val="00817057"/>
    <w:rsid w:val="00817D00"/>
    <w:rsid w:val="00820055"/>
    <w:rsid w:val="00820ADE"/>
    <w:rsid w:val="00820C28"/>
    <w:rsid w:val="008210C3"/>
    <w:rsid w:val="00822611"/>
    <w:rsid w:val="00822E6E"/>
    <w:rsid w:val="00823429"/>
    <w:rsid w:val="00824076"/>
    <w:rsid w:val="008249E4"/>
    <w:rsid w:val="00825743"/>
    <w:rsid w:val="00825E16"/>
    <w:rsid w:val="0082630E"/>
    <w:rsid w:val="00826C93"/>
    <w:rsid w:val="0083057D"/>
    <w:rsid w:val="00830A6D"/>
    <w:rsid w:val="008312CD"/>
    <w:rsid w:val="00832157"/>
    <w:rsid w:val="00832EB8"/>
    <w:rsid w:val="008338EE"/>
    <w:rsid w:val="00834250"/>
    <w:rsid w:val="008342A0"/>
    <w:rsid w:val="0083471B"/>
    <w:rsid w:val="0083477B"/>
    <w:rsid w:val="00834853"/>
    <w:rsid w:val="00834F76"/>
    <w:rsid w:val="0083534F"/>
    <w:rsid w:val="00835495"/>
    <w:rsid w:val="0083671E"/>
    <w:rsid w:val="00836FD0"/>
    <w:rsid w:val="0083714D"/>
    <w:rsid w:val="00837742"/>
    <w:rsid w:val="0083797D"/>
    <w:rsid w:val="00837998"/>
    <w:rsid w:val="00837DB6"/>
    <w:rsid w:val="00840ACC"/>
    <w:rsid w:val="00840B3A"/>
    <w:rsid w:val="00840BFC"/>
    <w:rsid w:val="008416DF"/>
    <w:rsid w:val="00841B86"/>
    <w:rsid w:val="00842AE6"/>
    <w:rsid w:val="00842D8A"/>
    <w:rsid w:val="008443C2"/>
    <w:rsid w:val="008445B4"/>
    <w:rsid w:val="00844697"/>
    <w:rsid w:val="008448AA"/>
    <w:rsid w:val="00845DA1"/>
    <w:rsid w:val="00846393"/>
    <w:rsid w:val="008467BE"/>
    <w:rsid w:val="00846D18"/>
    <w:rsid w:val="00846E0C"/>
    <w:rsid w:val="008473EA"/>
    <w:rsid w:val="008475D7"/>
    <w:rsid w:val="0084766D"/>
    <w:rsid w:val="00847A38"/>
    <w:rsid w:val="00847C7A"/>
    <w:rsid w:val="0085005D"/>
    <w:rsid w:val="00850688"/>
    <w:rsid w:val="00850D7F"/>
    <w:rsid w:val="00851A58"/>
    <w:rsid w:val="00852481"/>
    <w:rsid w:val="00853C1C"/>
    <w:rsid w:val="00853F70"/>
    <w:rsid w:val="0085445B"/>
    <w:rsid w:val="008545D7"/>
    <w:rsid w:val="008549DF"/>
    <w:rsid w:val="008551CC"/>
    <w:rsid w:val="008562A4"/>
    <w:rsid w:val="008565CE"/>
    <w:rsid w:val="008566CC"/>
    <w:rsid w:val="00856E50"/>
    <w:rsid w:val="00856FBE"/>
    <w:rsid w:val="0085727A"/>
    <w:rsid w:val="00857A94"/>
    <w:rsid w:val="00857BF4"/>
    <w:rsid w:val="00860219"/>
    <w:rsid w:val="00860587"/>
    <w:rsid w:val="00860CA9"/>
    <w:rsid w:val="00860D28"/>
    <w:rsid w:val="008610AF"/>
    <w:rsid w:val="00861142"/>
    <w:rsid w:val="008613E6"/>
    <w:rsid w:val="00861F22"/>
    <w:rsid w:val="008623D7"/>
    <w:rsid w:val="00862441"/>
    <w:rsid w:val="00862EE7"/>
    <w:rsid w:val="0086310F"/>
    <w:rsid w:val="008634A5"/>
    <w:rsid w:val="008643C8"/>
    <w:rsid w:val="008648D0"/>
    <w:rsid w:val="00864E6B"/>
    <w:rsid w:val="00866B84"/>
    <w:rsid w:val="00866D4E"/>
    <w:rsid w:val="0086715A"/>
    <w:rsid w:val="008706BB"/>
    <w:rsid w:val="008709A2"/>
    <w:rsid w:val="00870CF2"/>
    <w:rsid w:val="00870DDE"/>
    <w:rsid w:val="008717F1"/>
    <w:rsid w:val="008719DB"/>
    <w:rsid w:val="00871A95"/>
    <w:rsid w:val="00871D99"/>
    <w:rsid w:val="0087232F"/>
    <w:rsid w:val="00872944"/>
    <w:rsid w:val="00872E19"/>
    <w:rsid w:val="00872F9D"/>
    <w:rsid w:val="00872FEA"/>
    <w:rsid w:val="0087340D"/>
    <w:rsid w:val="008734FD"/>
    <w:rsid w:val="008735DC"/>
    <w:rsid w:val="008735FE"/>
    <w:rsid w:val="00873E2A"/>
    <w:rsid w:val="0087413F"/>
    <w:rsid w:val="008745AE"/>
    <w:rsid w:val="008751C5"/>
    <w:rsid w:val="008757A2"/>
    <w:rsid w:val="00876E27"/>
    <w:rsid w:val="00880103"/>
    <w:rsid w:val="00880228"/>
    <w:rsid w:val="00880B58"/>
    <w:rsid w:val="00880CAE"/>
    <w:rsid w:val="00881DE6"/>
    <w:rsid w:val="00881F29"/>
    <w:rsid w:val="0088343D"/>
    <w:rsid w:val="00883B9D"/>
    <w:rsid w:val="00884B7E"/>
    <w:rsid w:val="00884C4D"/>
    <w:rsid w:val="00884CEC"/>
    <w:rsid w:val="00884E77"/>
    <w:rsid w:val="0088537D"/>
    <w:rsid w:val="00885AAD"/>
    <w:rsid w:val="00885FCA"/>
    <w:rsid w:val="008869B6"/>
    <w:rsid w:val="00887348"/>
    <w:rsid w:val="00887698"/>
    <w:rsid w:val="00887E95"/>
    <w:rsid w:val="0089017B"/>
    <w:rsid w:val="008903A1"/>
    <w:rsid w:val="00890845"/>
    <w:rsid w:val="00890D6E"/>
    <w:rsid w:val="00890ECF"/>
    <w:rsid w:val="00891776"/>
    <w:rsid w:val="00891AC4"/>
    <w:rsid w:val="00891F46"/>
    <w:rsid w:val="00891FCA"/>
    <w:rsid w:val="0089220A"/>
    <w:rsid w:val="0089245D"/>
    <w:rsid w:val="00892D52"/>
    <w:rsid w:val="008958F0"/>
    <w:rsid w:val="00895CFD"/>
    <w:rsid w:val="00895E8A"/>
    <w:rsid w:val="00895E90"/>
    <w:rsid w:val="00895EE0"/>
    <w:rsid w:val="00897138"/>
    <w:rsid w:val="0089719A"/>
    <w:rsid w:val="00897E1F"/>
    <w:rsid w:val="008A08E0"/>
    <w:rsid w:val="008A0FEC"/>
    <w:rsid w:val="008A12B8"/>
    <w:rsid w:val="008A1A46"/>
    <w:rsid w:val="008A204B"/>
    <w:rsid w:val="008A213D"/>
    <w:rsid w:val="008A27F8"/>
    <w:rsid w:val="008A3376"/>
    <w:rsid w:val="008A3807"/>
    <w:rsid w:val="008A3C9A"/>
    <w:rsid w:val="008A3CD3"/>
    <w:rsid w:val="008A5A02"/>
    <w:rsid w:val="008A5A16"/>
    <w:rsid w:val="008A60F8"/>
    <w:rsid w:val="008A6183"/>
    <w:rsid w:val="008A6B62"/>
    <w:rsid w:val="008A6DE3"/>
    <w:rsid w:val="008A6DF0"/>
    <w:rsid w:val="008A73E2"/>
    <w:rsid w:val="008A7786"/>
    <w:rsid w:val="008A7F5A"/>
    <w:rsid w:val="008B004E"/>
    <w:rsid w:val="008B03E0"/>
    <w:rsid w:val="008B04DA"/>
    <w:rsid w:val="008B06C9"/>
    <w:rsid w:val="008B0865"/>
    <w:rsid w:val="008B08EB"/>
    <w:rsid w:val="008B0B5B"/>
    <w:rsid w:val="008B0C0F"/>
    <w:rsid w:val="008B0CA6"/>
    <w:rsid w:val="008B0CD4"/>
    <w:rsid w:val="008B1924"/>
    <w:rsid w:val="008B1D0C"/>
    <w:rsid w:val="008B1E0B"/>
    <w:rsid w:val="008B2477"/>
    <w:rsid w:val="008B26A8"/>
    <w:rsid w:val="008B27B0"/>
    <w:rsid w:val="008B2B38"/>
    <w:rsid w:val="008B3009"/>
    <w:rsid w:val="008B33AB"/>
    <w:rsid w:val="008B3E61"/>
    <w:rsid w:val="008B639F"/>
    <w:rsid w:val="008B64C0"/>
    <w:rsid w:val="008B65F3"/>
    <w:rsid w:val="008B698E"/>
    <w:rsid w:val="008B6F15"/>
    <w:rsid w:val="008B7D90"/>
    <w:rsid w:val="008B7F5A"/>
    <w:rsid w:val="008C0271"/>
    <w:rsid w:val="008C0606"/>
    <w:rsid w:val="008C093B"/>
    <w:rsid w:val="008C1146"/>
    <w:rsid w:val="008C12B1"/>
    <w:rsid w:val="008C2CDD"/>
    <w:rsid w:val="008C37EC"/>
    <w:rsid w:val="008C4DFB"/>
    <w:rsid w:val="008C51F4"/>
    <w:rsid w:val="008C5BE6"/>
    <w:rsid w:val="008C6927"/>
    <w:rsid w:val="008D003F"/>
    <w:rsid w:val="008D0900"/>
    <w:rsid w:val="008D09A3"/>
    <w:rsid w:val="008D0F7A"/>
    <w:rsid w:val="008D1100"/>
    <w:rsid w:val="008D1198"/>
    <w:rsid w:val="008D1361"/>
    <w:rsid w:val="008D1484"/>
    <w:rsid w:val="008D1839"/>
    <w:rsid w:val="008D1C11"/>
    <w:rsid w:val="008D2579"/>
    <w:rsid w:val="008D36E6"/>
    <w:rsid w:val="008D38EA"/>
    <w:rsid w:val="008D4552"/>
    <w:rsid w:val="008D5BC2"/>
    <w:rsid w:val="008D5FEF"/>
    <w:rsid w:val="008D6252"/>
    <w:rsid w:val="008D69DC"/>
    <w:rsid w:val="008D6D60"/>
    <w:rsid w:val="008D7CD2"/>
    <w:rsid w:val="008D7D94"/>
    <w:rsid w:val="008E0374"/>
    <w:rsid w:val="008E0700"/>
    <w:rsid w:val="008E0B39"/>
    <w:rsid w:val="008E0D68"/>
    <w:rsid w:val="008E1517"/>
    <w:rsid w:val="008E1F5F"/>
    <w:rsid w:val="008E246D"/>
    <w:rsid w:val="008E32EB"/>
    <w:rsid w:val="008E3CBD"/>
    <w:rsid w:val="008E415A"/>
    <w:rsid w:val="008E6710"/>
    <w:rsid w:val="008E6830"/>
    <w:rsid w:val="008E70EF"/>
    <w:rsid w:val="008F03BF"/>
    <w:rsid w:val="008F1567"/>
    <w:rsid w:val="008F16BA"/>
    <w:rsid w:val="008F2123"/>
    <w:rsid w:val="008F2817"/>
    <w:rsid w:val="008F29F2"/>
    <w:rsid w:val="008F3BBB"/>
    <w:rsid w:val="008F411E"/>
    <w:rsid w:val="008F41AA"/>
    <w:rsid w:val="008F4D51"/>
    <w:rsid w:val="008F545E"/>
    <w:rsid w:val="008F55BE"/>
    <w:rsid w:val="008F562E"/>
    <w:rsid w:val="008F5B6D"/>
    <w:rsid w:val="008F6DEA"/>
    <w:rsid w:val="008F745C"/>
    <w:rsid w:val="0090066F"/>
    <w:rsid w:val="00900CBD"/>
    <w:rsid w:val="00900CD4"/>
    <w:rsid w:val="00900D4E"/>
    <w:rsid w:val="009019A5"/>
    <w:rsid w:val="009020E9"/>
    <w:rsid w:val="00903C74"/>
    <w:rsid w:val="009043D7"/>
    <w:rsid w:val="0090491A"/>
    <w:rsid w:val="00905387"/>
    <w:rsid w:val="00905D1B"/>
    <w:rsid w:val="00905F10"/>
    <w:rsid w:val="00906D34"/>
    <w:rsid w:val="00907222"/>
    <w:rsid w:val="00907680"/>
    <w:rsid w:val="00907911"/>
    <w:rsid w:val="009103DD"/>
    <w:rsid w:val="00910FCD"/>
    <w:rsid w:val="0091139C"/>
    <w:rsid w:val="009113F4"/>
    <w:rsid w:val="009116DA"/>
    <w:rsid w:val="009118BA"/>
    <w:rsid w:val="00911A63"/>
    <w:rsid w:val="00913A3E"/>
    <w:rsid w:val="00914268"/>
    <w:rsid w:val="00914B58"/>
    <w:rsid w:val="00914F2D"/>
    <w:rsid w:val="0091565A"/>
    <w:rsid w:val="00916A90"/>
    <w:rsid w:val="00916B08"/>
    <w:rsid w:val="00917A7C"/>
    <w:rsid w:val="00917B3C"/>
    <w:rsid w:val="0092002F"/>
    <w:rsid w:val="0092017E"/>
    <w:rsid w:val="00920347"/>
    <w:rsid w:val="00920AFC"/>
    <w:rsid w:val="00920D4F"/>
    <w:rsid w:val="00920DB8"/>
    <w:rsid w:val="00921252"/>
    <w:rsid w:val="00921A99"/>
    <w:rsid w:val="0092202A"/>
    <w:rsid w:val="00922178"/>
    <w:rsid w:val="009229EE"/>
    <w:rsid w:val="00922A2B"/>
    <w:rsid w:val="00922D2F"/>
    <w:rsid w:val="00923658"/>
    <w:rsid w:val="00923731"/>
    <w:rsid w:val="00924975"/>
    <w:rsid w:val="00924A85"/>
    <w:rsid w:val="00924CE4"/>
    <w:rsid w:val="00926AC9"/>
    <w:rsid w:val="00926C0F"/>
    <w:rsid w:val="00927566"/>
    <w:rsid w:val="00927857"/>
    <w:rsid w:val="00930C78"/>
    <w:rsid w:val="00930DD6"/>
    <w:rsid w:val="00930F5F"/>
    <w:rsid w:val="0093147E"/>
    <w:rsid w:val="00932238"/>
    <w:rsid w:val="0093251F"/>
    <w:rsid w:val="00932A96"/>
    <w:rsid w:val="00933000"/>
    <w:rsid w:val="00933315"/>
    <w:rsid w:val="009336D3"/>
    <w:rsid w:val="009339B4"/>
    <w:rsid w:val="009339E0"/>
    <w:rsid w:val="00933BB7"/>
    <w:rsid w:val="0093441C"/>
    <w:rsid w:val="00934728"/>
    <w:rsid w:val="0093538E"/>
    <w:rsid w:val="00936819"/>
    <w:rsid w:val="00936881"/>
    <w:rsid w:val="00936CF1"/>
    <w:rsid w:val="0093717F"/>
    <w:rsid w:val="00940D92"/>
    <w:rsid w:val="009416A1"/>
    <w:rsid w:val="009416CF"/>
    <w:rsid w:val="00941A92"/>
    <w:rsid w:val="0094204A"/>
    <w:rsid w:val="009424C1"/>
    <w:rsid w:val="00942C4D"/>
    <w:rsid w:val="00942E79"/>
    <w:rsid w:val="00942E8F"/>
    <w:rsid w:val="00943013"/>
    <w:rsid w:val="00944309"/>
    <w:rsid w:val="009446EE"/>
    <w:rsid w:val="00944A07"/>
    <w:rsid w:val="009453A1"/>
    <w:rsid w:val="00945719"/>
    <w:rsid w:val="009459DA"/>
    <w:rsid w:val="00945B5D"/>
    <w:rsid w:val="00945E2E"/>
    <w:rsid w:val="00946531"/>
    <w:rsid w:val="00946A86"/>
    <w:rsid w:val="00947653"/>
    <w:rsid w:val="00947EA1"/>
    <w:rsid w:val="009501BB"/>
    <w:rsid w:val="00950CE3"/>
    <w:rsid w:val="00951A09"/>
    <w:rsid w:val="00951F23"/>
    <w:rsid w:val="00952197"/>
    <w:rsid w:val="00952202"/>
    <w:rsid w:val="00952417"/>
    <w:rsid w:val="00952854"/>
    <w:rsid w:val="00953A1A"/>
    <w:rsid w:val="00953CD1"/>
    <w:rsid w:val="00953FB4"/>
    <w:rsid w:val="00954049"/>
    <w:rsid w:val="0095415C"/>
    <w:rsid w:val="00954B6E"/>
    <w:rsid w:val="00954C6A"/>
    <w:rsid w:val="009550E9"/>
    <w:rsid w:val="009555E2"/>
    <w:rsid w:val="0095571F"/>
    <w:rsid w:val="00955D3A"/>
    <w:rsid w:val="00955F1F"/>
    <w:rsid w:val="00956131"/>
    <w:rsid w:val="00956467"/>
    <w:rsid w:val="00956480"/>
    <w:rsid w:val="00956B40"/>
    <w:rsid w:val="0095720B"/>
    <w:rsid w:val="00957761"/>
    <w:rsid w:val="00957C0A"/>
    <w:rsid w:val="00957F9D"/>
    <w:rsid w:val="0096057B"/>
    <w:rsid w:val="009605E8"/>
    <w:rsid w:val="0096109E"/>
    <w:rsid w:val="00962041"/>
    <w:rsid w:val="00962250"/>
    <w:rsid w:val="0096297F"/>
    <w:rsid w:val="009632A2"/>
    <w:rsid w:val="00963375"/>
    <w:rsid w:val="0096443E"/>
    <w:rsid w:val="009645C8"/>
    <w:rsid w:val="00964FDB"/>
    <w:rsid w:val="00965EE6"/>
    <w:rsid w:val="00967659"/>
    <w:rsid w:val="00967C32"/>
    <w:rsid w:val="009700B7"/>
    <w:rsid w:val="00971CF3"/>
    <w:rsid w:val="00971F51"/>
    <w:rsid w:val="00972082"/>
    <w:rsid w:val="00972265"/>
    <w:rsid w:val="009728E7"/>
    <w:rsid w:val="00972DA7"/>
    <w:rsid w:val="00973A19"/>
    <w:rsid w:val="00974024"/>
    <w:rsid w:val="00974441"/>
    <w:rsid w:val="00974503"/>
    <w:rsid w:val="009746D3"/>
    <w:rsid w:val="009751D6"/>
    <w:rsid w:val="00975BED"/>
    <w:rsid w:val="00975C48"/>
    <w:rsid w:val="009768D7"/>
    <w:rsid w:val="0097724A"/>
    <w:rsid w:val="009805F1"/>
    <w:rsid w:val="009807AA"/>
    <w:rsid w:val="00980FBB"/>
    <w:rsid w:val="00981439"/>
    <w:rsid w:val="00981DB3"/>
    <w:rsid w:val="00982597"/>
    <w:rsid w:val="00982925"/>
    <w:rsid w:val="00982AA1"/>
    <w:rsid w:val="00982D59"/>
    <w:rsid w:val="00982F9A"/>
    <w:rsid w:val="0098360E"/>
    <w:rsid w:val="00983C34"/>
    <w:rsid w:val="00983E85"/>
    <w:rsid w:val="00983EDA"/>
    <w:rsid w:val="0098439E"/>
    <w:rsid w:val="0098532A"/>
    <w:rsid w:val="00985483"/>
    <w:rsid w:val="00985590"/>
    <w:rsid w:val="0098581E"/>
    <w:rsid w:val="00985F81"/>
    <w:rsid w:val="00986183"/>
    <w:rsid w:val="009861D4"/>
    <w:rsid w:val="00987275"/>
    <w:rsid w:val="00990CF6"/>
    <w:rsid w:val="00991540"/>
    <w:rsid w:val="00991E7A"/>
    <w:rsid w:val="009925D0"/>
    <w:rsid w:val="00992A21"/>
    <w:rsid w:val="00992A77"/>
    <w:rsid w:val="00992B50"/>
    <w:rsid w:val="00993817"/>
    <w:rsid w:val="0099452F"/>
    <w:rsid w:val="0099517C"/>
    <w:rsid w:val="0099577E"/>
    <w:rsid w:val="00995C7E"/>
    <w:rsid w:val="00995D88"/>
    <w:rsid w:val="009961BB"/>
    <w:rsid w:val="00996783"/>
    <w:rsid w:val="00997235"/>
    <w:rsid w:val="00997489"/>
    <w:rsid w:val="0099761E"/>
    <w:rsid w:val="00997ECC"/>
    <w:rsid w:val="009A040B"/>
    <w:rsid w:val="009A0439"/>
    <w:rsid w:val="009A04BA"/>
    <w:rsid w:val="009A08D6"/>
    <w:rsid w:val="009A0D1C"/>
    <w:rsid w:val="009A1B21"/>
    <w:rsid w:val="009A6D7D"/>
    <w:rsid w:val="009A6E21"/>
    <w:rsid w:val="009A72FA"/>
    <w:rsid w:val="009B0186"/>
    <w:rsid w:val="009B04E7"/>
    <w:rsid w:val="009B0BA7"/>
    <w:rsid w:val="009B0DAE"/>
    <w:rsid w:val="009B1123"/>
    <w:rsid w:val="009B1402"/>
    <w:rsid w:val="009B1AE7"/>
    <w:rsid w:val="009B1F97"/>
    <w:rsid w:val="009B2F9E"/>
    <w:rsid w:val="009B36A4"/>
    <w:rsid w:val="009B4DCA"/>
    <w:rsid w:val="009B584D"/>
    <w:rsid w:val="009B6430"/>
    <w:rsid w:val="009B6492"/>
    <w:rsid w:val="009B670D"/>
    <w:rsid w:val="009B7648"/>
    <w:rsid w:val="009B78AC"/>
    <w:rsid w:val="009C0662"/>
    <w:rsid w:val="009C114F"/>
    <w:rsid w:val="009C1E50"/>
    <w:rsid w:val="009C1EE0"/>
    <w:rsid w:val="009C25C4"/>
    <w:rsid w:val="009C295C"/>
    <w:rsid w:val="009C2EBC"/>
    <w:rsid w:val="009C3ECB"/>
    <w:rsid w:val="009C4502"/>
    <w:rsid w:val="009C4A19"/>
    <w:rsid w:val="009C4A4E"/>
    <w:rsid w:val="009C4EF8"/>
    <w:rsid w:val="009C538B"/>
    <w:rsid w:val="009C5DEA"/>
    <w:rsid w:val="009C6185"/>
    <w:rsid w:val="009C6F56"/>
    <w:rsid w:val="009C7F4C"/>
    <w:rsid w:val="009D089A"/>
    <w:rsid w:val="009D0EB1"/>
    <w:rsid w:val="009D0FD0"/>
    <w:rsid w:val="009D1044"/>
    <w:rsid w:val="009D1CCF"/>
    <w:rsid w:val="009D209C"/>
    <w:rsid w:val="009D2375"/>
    <w:rsid w:val="009D2C0E"/>
    <w:rsid w:val="009D343D"/>
    <w:rsid w:val="009D3F0E"/>
    <w:rsid w:val="009D403E"/>
    <w:rsid w:val="009D4596"/>
    <w:rsid w:val="009D463F"/>
    <w:rsid w:val="009D4CAF"/>
    <w:rsid w:val="009D5773"/>
    <w:rsid w:val="009D57EB"/>
    <w:rsid w:val="009D5B7D"/>
    <w:rsid w:val="009D6385"/>
    <w:rsid w:val="009D6840"/>
    <w:rsid w:val="009D6897"/>
    <w:rsid w:val="009D6F81"/>
    <w:rsid w:val="009D79D5"/>
    <w:rsid w:val="009E1C10"/>
    <w:rsid w:val="009E1C1D"/>
    <w:rsid w:val="009E1DE8"/>
    <w:rsid w:val="009E277B"/>
    <w:rsid w:val="009E3B20"/>
    <w:rsid w:val="009E3D87"/>
    <w:rsid w:val="009E43D8"/>
    <w:rsid w:val="009E5529"/>
    <w:rsid w:val="009E55D2"/>
    <w:rsid w:val="009E600A"/>
    <w:rsid w:val="009E60E0"/>
    <w:rsid w:val="009E6201"/>
    <w:rsid w:val="009E62FA"/>
    <w:rsid w:val="009E6A09"/>
    <w:rsid w:val="009E7281"/>
    <w:rsid w:val="009E7456"/>
    <w:rsid w:val="009F05EC"/>
    <w:rsid w:val="009F0E3E"/>
    <w:rsid w:val="009F149B"/>
    <w:rsid w:val="009F1C22"/>
    <w:rsid w:val="009F1E53"/>
    <w:rsid w:val="009F262C"/>
    <w:rsid w:val="009F2DDB"/>
    <w:rsid w:val="009F3554"/>
    <w:rsid w:val="009F35C9"/>
    <w:rsid w:val="009F3E21"/>
    <w:rsid w:val="009F4084"/>
    <w:rsid w:val="009F4C7B"/>
    <w:rsid w:val="009F4E5F"/>
    <w:rsid w:val="009F5DF7"/>
    <w:rsid w:val="009F5E22"/>
    <w:rsid w:val="009F6064"/>
    <w:rsid w:val="009F6106"/>
    <w:rsid w:val="009F6999"/>
    <w:rsid w:val="009F7002"/>
    <w:rsid w:val="00A00DF6"/>
    <w:rsid w:val="00A00E85"/>
    <w:rsid w:val="00A01184"/>
    <w:rsid w:val="00A017DF"/>
    <w:rsid w:val="00A01E39"/>
    <w:rsid w:val="00A02295"/>
    <w:rsid w:val="00A02A72"/>
    <w:rsid w:val="00A02DC4"/>
    <w:rsid w:val="00A0333D"/>
    <w:rsid w:val="00A03519"/>
    <w:rsid w:val="00A037F4"/>
    <w:rsid w:val="00A039B5"/>
    <w:rsid w:val="00A03A6D"/>
    <w:rsid w:val="00A03E23"/>
    <w:rsid w:val="00A043B3"/>
    <w:rsid w:val="00A04570"/>
    <w:rsid w:val="00A0458D"/>
    <w:rsid w:val="00A04F80"/>
    <w:rsid w:val="00A0519D"/>
    <w:rsid w:val="00A0521B"/>
    <w:rsid w:val="00A0545D"/>
    <w:rsid w:val="00A05F6C"/>
    <w:rsid w:val="00A067F2"/>
    <w:rsid w:val="00A07B1B"/>
    <w:rsid w:val="00A111BE"/>
    <w:rsid w:val="00A11AEC"/>
    <w:rsid w:val="00A11C3D"/>
    <w:rsid w:val="00A11C4E"/>
    <w:rsid w:val="00A11CF0"/>
    <w:rsid w:val="00A12913"/>
    <w:rsid w:val="00A13F1D"/>
    <w:rsid w:val="00A13F25"/>
    <w:rsid w:val="00A145FF"/>
    <w:rsid w:val="00A14672"/>
    <w:rsid w:val="00A14C1B"/>
    <w:rsid w:val="00A14E48"/>
    <w:rsid w:val="00A16AF6"/>
    <w:rsid w:val="00A177FB"/>
    <w:rsid w:val="00A17BBF"/>
    <w:rsid w:val="00A17CB3"/>
    <w:rsid w:val="00A21EB3"/>
    <w:rsid w:val="00A22806"/>
    <w:rsid w:val="00A22992"/>
    <w:rsid w:val="00A22D45"/>
    <w:rsid w:val="00A239BE"/>
    <w:rsid w:val="00A23DA2"/>
    <w:rsid w:val="00A2426F"/>
    <w:rsid w:val="00A24EB9"/>
    <w:rsid w:val="00A2512C"/>
    <w:rsid w:val="00A2572C"/>
    <w:rsid w:val="00A25D49"/>
    <w:rsid w:val="00A260E0"/>
    <w:rsid w:val="00A269E3"/>
    <w:rsid w:val="00A26BFE"/>
    <w:rsid w:val="00A270AC"/>
    <w:rsid w:val="00A2796D"/>
    <w:rsid w:val="00A27A0D"/>
    <w:rsid w:val="00A30720"/>
    <w:rsid w:val="00A30ACB"/>
    <w:rsid w:val="00A32119"/>
    <w:rsid w:val="00A325AA"/>
    <w:rsid w:val="00A32681"/>
    <w:rsid w:val="00A32828"/>
    <w:rsid w:val="00A332D5"/>
    <w:rsid w:val="00A338E3"/>
    <w:rsid w:val="00A34130"/>
    <w:rsid w:val="00A347A7"/>
    <w:rsid w:val="00A36AFE"/>
    <w:rsid w:val="00A36C5A"/>
    <w:rsid w:val="00A36E2F"/>
    <w:rsid w:val="00A373B6"/>
    <w:rsid w:val="00A37854"/>
    <w:rsid w:val="00A40846"/>
    <w:rsid w:val="00A40D77"/>
    <w:rsid w:val="00A412AF"/>
    <w:rsid w:val="00A41340"/>
    <w:rsid w:val="00A414FE"/>
    <w:rsid w:val="00A41C27"/>
    <w:rsid w:val="00A42095"/>
    <w:rsid w:val="00A421D7"/>
    <w:rsid w:val="00A428FE"/>
    <w:rsid w:val="00A42D1D"/>
    <w:rsid w:val="00A44876"/>
    <w:rsid w:val="00A45025"/>
    <w:rsid w:val="00A463AB"/>
    <w:rsid w:val="00A468A9"/>
    <w:rsid w:val="00A46AC7"/>
    <w:rsid w:val="00A47058"/>
    <w:rsid w:val="00A47BED"/>
    <w:rsid w:val="00A47D8F"/>
    <w:rsid w:val="00A50116"/>
    <w:rsid w:val="00A504FF"/>
    <w:rsid w:val="00A50E48"/>
    <w:rsid w:val="00A51B47"/>
    <w:rsid w:val="00A52C33"/>
    <w:rsid w:val="00A52F74"/>
    <w:rsid w:val="00A532B5"/>
    <w:rsid w:val="00A56456"/>
    <w:rsid w:val="00A572B7"/>
    <w:rsid w:val="00A57A81"/>
    <w:rsid w:val="00A57CAA"/>
    <w:rsid w:val="00A57FD0"/>
    <w:rsid w:val="00A57FFC"/>
    <w:rsid w:val="00A6118F"/>
    <w:rsid w:val="00A613D3"/>
    <w:rsid w:val="00A620E5"/>
    <w:rsid w:val="00A6259C"/>
    <w:rsid w:val="00A62D98"/>
    <w:rsid w:val="00A62F4A"/>
    <w:rsid w:val="00A633A9"/>
    <w:rsid w:val="00A638D6"/>
    <w:rsid w:val="00A6394D"/>
    <w:rsid w:val="00A63ECE"/>
    <w:rsid w:val="00A64D2D"/>
    <w:rsid w:val="00A64F42"/>
    <w:rsid w:val="00A65220"/>
    <w:rsid w:val="00A65233"/>
    <w:rsid w:val="00A657BD"/>
    <w:rsid w:val="00A6692D"/>
    <w:rsid w:val="00A66C73"/>
    <w:rsid w:val="00A66C7D"/>
    <w:rsid w:val="00A6705B"/>
    <w:rsid w:val="00A67156"/>
    <w:rsid w:val="00A67A5D"/>
    <w:rsid w:val="00A7086A"/>
    <w:rsid w:val="00A70BD6"/>
    <w:rsid w:val="00A70C85"/>
    <w:rsid w:val="00A7150A"/>
    <w:rsid w:val="00A717E8"/>
    <w:rsid w:val="00A71B2E"/>
    <w:rsid w:val="00A72341"/>
    <w:rsid w:val="00A728A6"/>
    <w:rsid w:val="00A72A05"/>
    <w:rsid w:val="00A734E6"/>
    <w:rsid w:val="00A736BD"/>
    <w:rsid w:val="00A73B0E"/>
    <w:rsid w:val="00A75290"/>
    <w:rsid w:val="00A7577D"/>
    <w:rsid w:val="00A75C3D"/>
    <w:rsid w:val="00A76916"/>
    <w:rsid w:val="00A771D4"/>
    <w:rsid w:val="00A77253"/>
    <w:rsid w:val="00A77AB5"/>
    <w:rsid w:val="00A77E8F"/>
    <w:rsid w:val="00A8053E"/>
    <w:rsid w:val="00A805F5"/>
    <w:rsid w:val="00A81634"/>
    <w:rsid w:val="00A81A07"/>
    <w:rsid w:val="00A81C5A"/>
    <w:rsid w:val="00A82296"/>
    <w:rsid w:val="00A825EB"/>
    <w:rsid w:val="00A82A93"/>
    <w:rsid w:val="00A82C15"/>
    <w:rsid w:val="00A82E1F"/>
    <w:rsid w:val="00A832B2"/>
    <w:rsid w:val="00A83754"/>
    <w:rsid w:val="00A84CAA"/>
    <w:rsid w:val="00A85059"/>
    <w:rsid w:val="00A865FB"/>
    <w:rsid w:val="00A8683B"/>
    <w:rsid w:val="00A86EB5"/>
    <w:rsid w:val="00A8716D"/>
    <w:rsid w:val="00A871C5"/>
    <w:rsid w:val="00A87D2F"/>
    <w:rsid w:val="00A900B6"/>
    <w:rsid w:val="00A91079"/>
    <w:rsid w:val="00A91EC8"/>
    <w:rsid w:val="00A9287E"/>
    <w:rsid w:val="00A928F9"/>
    <w:rsid w:val="00A92F08"/>
    <w:rsid w:val="00A92FE5"/>
    <w:rsid w:val="00A935FE"/>
    <w:rsid w:val="00A95EBF"/>
    <w:rsid w:val="00A96835"/>
    <w:rsid w:val="00A96950"/>
    <w:rsid w:val="00A96EB1"/>
    <w:rsid w:val="00A970CB"/>
    <w:rsid w:val="00A971C0"/>
    <w:rsid w:val="00A97307"/>
    <w:rsid w:val="00A97B4C"/>
    <w:rsid w:val="00AA1018"/>
    <w:rsid w:val="00AA2D21"/>
    <w:rsid w:val="00AA30BB"/>
    <w:rsid w:val="00AA31ED"/>
    <w:rsid w:val="00AA3402"/>
    <w:rsid w:val="00AA377B"/>
    <w:rsid w:val="00AA3B53"/>
    <w:rsid w:val="00AA4142"/>
    <w:rsid w:val="00AA4617"/>
    <w:rsid w:val="00AA61FB"/>
    <w:rsid w:val="00AA78A9"/>
    <w:rsid w:val="00AA78BC"/>
    <w:rsid w:val="00AA7C21"/>
    <w:rsid w:val="00AB0B40"/>
    <w:rsid w:val="00AB174A"/>
    <w:rsid w:val="00AB18D2"/>
    <w:rsid w:val="00AB278F"/>
    <w:rsid w:val="00AB2946"/>
    <w:rsid w:val="00AB3B03"/>
    <w:rsid w:val="00AB3D58"/>
    <w:rsid w:val="00AB3DB2"/>
    <w:rsid w:val="00AB43B5"/>
    <w:rsid w:val="00AB5A3A"/>
    <w:rsid w:val="00AB64C3"/>
    <w:rsid w:val="00AB7297"/>
    <w:rsid w:val="00AB7C18"/>
    <w:rsid w:val="00AC04A1"/>
    <w:rsid w:val="00AC0553"/>
    <w:rsid w:val="00AC05FC"/>
    <w:rsid w:val="00AC063E"/>
    <w:rsid w:val="00AC0F0A"/>
    <w:rsid w:val="00AC0F47"/>
    <w:rsid w:val="00AC0F8D"/>
    <w:rsid w:val="00AC1037"/>
    <w:rsid w:val="00AC1290"/>
    <w:rsid w:val="00AC14C4"/>
    <w:rsid w:val="00AC1B2A"/>
    <w:rsid w:val="00AC28D3"/>
    <w:rsid w:val="00AC29D1"/>
    <w:rsid w:val="00AC372F"/>
    <w:rsid w:val="00AC4373"/>
    <w:rsid w:val="00AC45D9"/>
    <w:rsid w:val="00AC45DF"/>
    <w:rsid w:val="00AC5066"/>
    <w:rsid w:val="00AC5972"/>
    <w:rsid w:val="00AC5E44"/>
    <w:rsid w:val="00AC6A47"/>
    <w:rsid w:val="00AC700B"/>
    <w:rsid w:val="00AC78DF"/>
    <w:rsid w:val="00AC7A05"/>
    <w:rsid w:val="00AC7DB1"/>
    <w:rsid w:val="00AD0629"/>
    <w:rsid w:val="00AD0A25"/>
    <w:rsid w:val="00AD275D"/>
    <w:rsid w:val="00AD295B"/>
    <w:rsid w:val="00AD3415"/>
    <w:rsid w:val="00AD4998"/>
    <w:rsid w:val="00AD4B0B"/>
    <w:rsid w:val="00AD4C34"/>
    <w:rsid w:val="00AD6334"/>
    <w:rsid w:val="00AD7D4F"/>
    <w:rsid w:val="00AE0440"/>
    <w:rsid w:val="00AE1052"/>
    <w:rsid w:val="00AE120D"/>
    <w:rsid w:val="00AE1333"/>
    <w:rsid w:val="00AE1380"/>
    <w:rsid w:val="00AE18AC"/>
    <w:rsid w:val="00AE252C"/>
    <w:rsid w:val="00AE2794"/>
    <w:rsid w:val="00AE3F70"/>
    <w:rsid w:val="00AE3FDB"/>
    <w:rsid w:val="00AE49EB"/>
    <w:rsid w:val="00AE4DDF"/>
    <w:rsid w:val="00AE4F3D"/>
    <w:rsid w:val="00AE65AC"/>
    <w:rsid w:val="00AE673F"/>
    <w:rsid w:val="00AE7631"/>
    <w:rsid w:val="00AF0037"/>
    <w:rsid w:val="00AF0288"/>
    <w:rsid w:val="00AF0714"/>
    <w:rsid w:val="00AF07B7"/>
    <w:rsid w:val="00AF0A07"/>
    <w:rsid w:val="00AF0D3B"/>
    <w:rsid w:val="00AF1215"/>
    <w:rsid w:val="00AF1680"/>
    <w:rsid w:val="00AF1E8B"/>
    <w:rsid w:val="00AF21EB"/>
    <w:rsid w:val="00AF2263"/>
    <w:rsid w:val="00AF2749"/>
    <w:rsid w:val="00AF2B66"/>
    <w:rsid w:val="00AF2BFC"/>
    <w:rsid w:val="00AF3D9C"/>
    <w:rsid w:val="00AF43B9"/>
    <w:rsid w:val="00AF46EC"/>
    <w:rsid w:val="00AF513C"/>
    <w:rsid w:val="00AF5B95"/>
    <w:rsid w:val="00AF5EDA"/>
    <w:rsid w:val="00AF601A"/>
    <w:rsid w:val="00AF61E0"/>
    <w:rsid w:val="00AF61F1"/>
    <w:rsid w:val="00AF6386"/>
    <w:rsid w:val="00AF6618"/>
    <w:rsid w:val="00AF7526"/>
    <w:rsid w:val="00AF777B"/>
    <w:rsid w:val="00B0024F"/>
    <w:rsid w:val="00B00331"/>
    <w:rsid w:val="00B0055B"/>
    <w:rsid w:val="00B00B70"/>
    <w:rsid w:val="00B00CBF"/>
    <w:rsid w:val="00B0103B"/>
    <w:rsid w:val="00B0234C"/>
    <w:rsid w:val="00B02A3D"/>
    <w:rsid w:val="00B03982"/>
    <w:rsid w:val="00B03C30"/>
    <w:rsid w:val="00B047D6"/>
    <w:rsid w:val="00B04F17"/>
    <w:rsid w:val="00B05B28"/>
    <w:rsid w:val="00B064E3"/>
    <w:rsid w:val="00B0695D"/>
    <w:rsid w:val="00B06BB6"/>
    <w:rsid w:val="00B06D57"/>
    <w:rsid w:val="00B104ED"/>
    <w:rsid w:val="00B10508"/>
    <w:rsid w:val="00B11801"/>
    <w:rsid w:val="00B11AB2"/>
    <w:rsid w:val="00B11E6C"/>
    <w:rsid w:val="00B120D8"/>
    <w:rsid w:val="00B136B9"/>
    <w:rsid w:val="00B136D6"/>
    <w:rsid w:val="00B13B04"/>
    <w:rsid w:val="00B14FED"/>
    <w:rsid w:val="00B154B1"/>
    <w:rsid w:val="00B1588E"/>
    <w:rsid w:val="00B15915"/>
    <w:rsid w:val="00B17354"/>
    <w:rsid w:val="00B179FC"/>
    <w:rsid w:val="00B17AB0"/>
    <w:rsid w:val="00B17D82"/>
    <w:rsid w:val="00B21568"/>
    <w:rsid w:val="00B21CDC"/>
    <w:rsid w:val="00B21F6D"/>
    <w:rsid w:val="00B222A3"/>
    <w:rsid w:val="00B22C5F"/>
    <w:rsid w:val="00B2315E"/>
    <w:rsid w:val="00B234B2"/>
    <w:rsid w:val="00B2473B"/>
    <w:rsid w:val="00B2483D"/>
    <w:rsid w:val="00B24FD7"/>
    <w:rsid w:val="00B2508A"/>
    <w:rsid w:val="00B25307"/>
    <w:rsid w:val="00B2574F"/>
    <w:rsid w:val="00B2581F"/>
    <w:rsid w:val="00B25F70"/>
    <w:rsid w:val="00B27BBF"/>
    <w:rsid w:val="00B30944"/>
    <w:rsid w:val="00B30CF9"/>
    <w:rsid w:val="00B30E4A"/>
    <w:rsid w:val="00B3112D"/>
    <w:rsid w:val="00B316DB"/>
    <w:rsid w:val="00B318D6"/>
    <w:rsid w:val="00B32230"/>
    <w:rsid w:val="00B32C53"/>
    <w:rsid w:val="00B331B2"/>
    <w:rsid w:val="00B33BF5"/>
    <w:rsid w:val="00B34377"/>
    <w:rsid w:val="00B352D9"/>
    <w:rsid w:val="00B3569B"/>
    <w:rsid w:val="00B35789"/>
    <w:rsid w:val="00B36783"/>
    <w:rsid w:val="00B367AF"/>
    <w:rsid w:val="00B36835"/>
    <w:rsid w:val="00B37322"/>
    <w:rsid w:val="00B378C9"/>
    <w:rsid w:val="00B3794D"/>
    <w:rsid w:val="00B379CC"/>
    <w:rsid w:val="00B40E44"/>
    <w:rsid w:val="00B41471"/>
    <w:rsid w:val="00B41D06"/>
    <w:rsid w:val="00B41F01"/>
    <w:rsid w:val="00B4230F"/>
    <w:rsid w:val="00B4448C"/>
    <w:rsid w:val="00B44791"/>
    <w:rsid w:val="00B448D1"/>
    <w:rsid w:val="00B4516B"/>
    <w:rsid w:val="00B456AD"/>
    <w:rsid w:val="00B46A12"/>
    <w:rsid w:val="00B46B46"/>
    <w:rsid w:val="00B46BAD"/>
    <w:rsid w:val="00B470EE"/>
    <w:rsid w:val="00B47520"/>
    <w:rsid w:val="00B51030"/>
    <w:rsid w:val="00B514E2"/>
    <w:rsid w:val="00B51646"/>
    <w:rsid w:val="00B52498"/>
    <w:rsid w:val="00B52591"/>
    <w:rsid w:val="00B5281E"/>
    <w:rsid w:val="00B52A8A"/>
    <w:rsid w:val="00B536E5"/>
    <w:rsid w:val="00B53B0D"/>
    <w:rsid w:val="00B53D6C"/>
    <w:rsid w:val="00B545B4"/>
    <w:rsid w:val="00B54D62"/>
    <w:rsid w:val="00B554EE"/>
    <w:rsid w:val="00B55FC8"/>
    <w:rsid w:val="00B560B0"/>
    <w:rsid w:val="00B56223"/>
    <w:rsid w:val="00B568E7"/>
    <w:rsid w:val="00B56939"/>
    <w:rsid w:val="00B56A77"/>
    <w:rsid w:val="00B57348"/>
    <w:rsid w:val="00B57999"/>
    <w:rsid w:val="00B6045D"/>
    <w:rsid w:val="00B61140"/>
    <w:rsid w:val="00B61152"/>
    <w:rsid w:val="00B61333"/>
    <w:rsid w:val="00B61862"/>
    <w:rsid w:val="00B6255E"/>
    <w:rsid w:val="00B6255F"/>
    <w:rsid w:val="00B62903"/>
    <w:rsid w:val="00B62F8E"/>
    <w:rsid w:val="00B63054"/>
    <w:rsid w:val="00B63210"/>
    <w:rsid w:val="00B636CF"/>
    <w:rsid w:val="00B6394D"/>
    <w:rsid w:val="00B63B1E"/>
    <w:rsid w:val="00B64AD0"/>
    <w:rsid w:val="00B64AD2"/>
    <w:rsid w:val="00B65568"/>
    <w:rsid w:val="00B6590F"/>
    <w:rsid w:val="00B668A0"/>
    <w:rsid w:val="00B66B53"/>
    <w:rsid w:val="00B66C60"/>
    <w:rsid w:val="00B66CFD"/>
    <w:rsid w:val="00B66DCB"/>
    <w:rsid w:val="00B670CB"/>
    <w:rsid w:val="00B675B2"/>
    <w:rsid w:val="00B70387"/>
    <w:rsid w:val="00B710CE"/>
    <w:rsid w:val="00B7119E"/>
    <w:rsid w:val="00B714BB"/>
    <w:rsid w:val="00B715E0"/>
    <w:rsid w:val="00B71812"/>
    <w:rsid w:val="00B71F37"/>
    <w:rsid w:val="00B72536"/>
    <w:rsid w:val="00B72B2C"/>
    <w:rsid w:val="00B72F35"/>
    <w:rsid w:val="00B7306B"/>
    <w:rsid w:val="00B733DE"/>
    <w:rsid w:val="00B734C6"/>
    <w:rsid w:val="00B7362F"/>
    <w:rsid w:val="00B73A29"/>
    <w:rsid w:val="00B73DCF"/>
    <w:rsid w:val="00B73E43"/>
    <w:rsid w:val="00B74C7F"/>
    <w:rsid w:val="00B759B9"/>
    <w:rsid w:val="00B75F6E"/>
    <w:rsid w:val="00B76626"/>
    <w:rsid w:val="00B77396"/>
    <w:rsid w:val="00B776D2"/>
    <w:rsid w:val="00B77963"/>
    <w:rsid w:val="00B77BEE"/>
    <w:rsid w:val="00B801A2"/>
    <w:rsid w:val="00B807BB"/>
    <w:rsid w:val="00B81254"/>
    <w:rsid w:val="00B814CF"/>
    <w:rsid w:val="00B81977"/>
    <w:rsid w:val="00B81D40"/>
    <w:rsid w:val="00B81EED"/>
    <w:rsid w:val="00B8303F"/>
    <w:rsid w:val="00B8387E"/>
    <w:rsid w:val="00B8395C"/>
    <w:rsid w:val="00B83E96"/>
    <w:rsid w:val="00B8415E"/>
    <w:rsid w:val="00B84431"/>
    <w:rsid w:val="00B84471"/>
    <w:rsid w:val="00B855DB"/>
    <w:rsid w:val="00B85E10"/>
    <w:rsid w:val="00B862C0"/>
    <w:rsid w:val="00B86424"/>
    <w:rsid w:val="00B86B7B"/>
    <w:rsid w:val="00B86F9C"/>
    <w:rsid w:val="00B86FED"/>
    <w:rsid w:val="00B8727C"/>
    <w:rsid w:val="00B87414"/>
    <w:rsid w:val="00B877E1"/>
    <w:rsid w:val="00B87B24"/>
    <w:rsid w:val="00B87E28"/>
    <w:rsid w:val="00B9030B"/>
    <w:rsid w:val="00B90DA8"/>
    <w:rsid w:val="00B91D9E"/>
    <w:rsid w:val="00B91FE0"/>
    <w:rsid w:val="00B92256"/>
    <w:rsid w:val="00B92ECB"/>
    <w:rsid w:val="00B92F6E"/>
    <w:rsid w:val="00B930CD"/>
    <w:rsid w:val="00B93171"/>
    <w:rsid w:val="00B934AC"/>
    <w:rsid w:val="00B94090"/>
    <w:rsid w:val="00B940D0"/>
    <w:rsid w:val="00B947C6"/>
    <w:rsid w:val="00B9496E"/>
    <w:rsid w:val="00B94EC2"/>
    <w:rsid w:val="00B9507F"/>
    <w:rsid w:val="00B95877"/>
    <w:rsid w:val="00B95DE3"/>
    <w:rsid w:val="00B960A9"/>
    <w:rsid w:val="00B967A4"/>
    <w:rsid w:val="00B96CCE"/>
    <w:rsid w:val="00BA0A78"/>
    <w:rsid w:val="00BA1465"/>
    <w:rsid w:val="00BA18CE"/>
    <w:rsid w:val="00BA198F"/>
    <w:rsid w:val="00BA1C39"/>
    <w:rsid w:val="00BA30BF"/>
    <w:rsid w:val="00BA3556"/>
    <w:rsid w:val="00BA3566"/>
    <w:rsid w:val="00BA3F88"/>
    <w:rsid w:val="00BA497B"/>
    <w:rsid w:val="00BA5350"/>
    <w:rsid w:val="00BA5790"/>
    <w:rsid w:val="00BA5CA8"/>
    <w:rsid w:val="00BA5ECF"/>
    <w:rsid w:val="00BA61F6"/>
    <w:rsid w:val="00BA6381"/>
    <w:rsid w:val="00BA6836"/>
    <w:rsid w:val="00BA7002"/>
    <w:rsid w:val="00BA721E"/>
    <w:rsid w:val="00BA7729"/>
    <w:rsid w:val="00BA7BF0"/>
    <w:rsid w:val="00BB09CD"/>
    <w:rsid w:val="00BB0BFB"/>
    <w:rsid w:val="00BB0F0A"/>
    <w:rsid w:val="00BB2389"/>
    <w:rsid w:val="00BB2931"/>
    <w:rsid w:val="00BB3308"/>
    <w:rsid w:val="00BB3315"/>
    <w:rsid w:val="00BB36C8"/>
    <w:rsid w:val="00BB3D3E"/>
    <w:rsid w:val="00BB4655"/>
    <w:rsid w:val="00BB4726"/>
    <w:rsid w:val="00BB4D6C"/>
    <w:rsid w:val="00BB5411"/>
    <w:rsid w:val="00BB584D"/>
    <w:rsid w:val="00BB5B45"/>
    <w:rsid w:val="00BB5B72"/>
    <w:rsid w:val="00BB6FE7"/>
    <w:rsid w:val="00BB7546"/>
    <w:rsid w:val="00BB7FB3"/>
    <w:rsid w:val="00BC0EFE"/>
    <w:rsid w:val="00BC1A17"/>
    <w:rsid w:val="00BC1AB9"/>
    <w:rsid w:val="00BC211B"/>
    <w:rsid w:val="00BC2681"/>
    <w:rsid w:val="00BC3902"/>
    <w:rsid w:val="00BC3DF5"/>
    <w:rsid w:val="00BC3E41"/>
    <w:rsid w:val="00BC4E41"/>
    <w:rsid w:val="00BC4F92"/>
    <w:rsid w:val="00BC5584"/>
    <w:rsid w:val="00BC6032"/>
    <w:rsid w:val="00BC6132"/>
    <w:rsid w:val="00BC6863"/>
    <w:rsid w:val="00BC6CEA"/>
    <w:rsid w:val="00BC7EE8"/>
    <w:rsid w:val="00BD0293"/>
    <w:rsid w:val="00BD07BD"/>
    <w:rsid w:val="00BD0C4D"/>
    <w:rsid w:val="00BD0E6C"/>
    <w:rsid w:val="00BD1267"/>
    <w:rsid w:val="00BD195D"/>
    <w:rsid w:val="00BD1AA4"/>
    <w:rsid w:val="00BD1CBF"/>
    <w:rsid w:val="00BD1D68"/>
    <w:rsid w:val="00BD1F41"/>
    <w:rsid w:val="00BD24B1"/>
    <w:rsid w:val="00BD29BA"/>
    <w:rsid w:val="00BD2A93"/>
    <w:rsid w:val="00BD342B"/>
    <w:rsid w:val="00BD41E7"/>
    <w:rsid w:val="00BD4C29"/>
    <w:rsid w:val="00BD52C4"/>
    <w:rsid w:val="00BD52D7"/>
    <w:rsid w:val="00BD58FE"/>
    <w:rsid w:val="00BD593A"/>
    <w:rsid w:val="00BD65B7"/>
    <w:rsid w:val="00BD6C5A"/>
    <w:rsid w:val="00BD6CD8"/>
    <w:rsid w:val="00BD6F16"/>
    <w:rsid w:val="00BD7C59"/>
    <w:rsid w:val="00BD7EE1"/>
    <w:rsid w:val="00BE0B77"/>
    <w:rsid w:val="00BE0CBF"/>
    <w:rsid w:val="00BE116E"/>
    <w:rsid w:val="00BE1184"/>
    <w:rsid w:val="00BE1501"/>
    <w:rsid w:val="00BE1B91"/>
    <w:rsid w:val="00BE2A22"/>
    <w:rsid w:val="00BE3232"/>
    <w:rsid w:val="00BE3B2E"/>
    <w:rsid w:val="00BE4528"/>
    <w:rsid w:val="00BE4C2A"/>
    <w:rsid w:val="00BE54FC"/>
    <w:rsid w:val="00BE5EA7"/>
    <w:rsid w:val="00BE63D3"/>
    <w:rsid w:val="00BE7799"/>
    <w:rsid w:val="00BE7DA9"/>
    <w:rsid w:val="00BF0360"/>
    <w:rsid w:val="00BF3C8C"/>
    <w:rsid w:val="00BF44D6"/>
    <w:rsid w:val="00BF4DA8"/>
    <w:rsid w:val="00BF5E84"/>
    <w:rsid w:val="00BF6D43"/>
    <w:rsid w:val="00BF7591"/>
    <w:rsid w:val="00BF784A"/>
    <w:rsid w:val="00BF7B6B"/>
    <w:rsid w:val="00BF7CF7"/>
    <w:rsid w:val="00C006FD"/>
    <w:rsid w:val="00C01FB1"/>
    <w:rsid w:val="00C021C6"/>
    <w:rsid w:val="00C0262C"/>
    <w:rsid w:val="00C02842"/>
    <w:rsid w:val="00C029D3"/>
    <w:rsid w:val="00C02C1E"/>
    <w:rsid w:val="00C030B6"/>
    <w:rsid w:val="00C0457D"/>
    <w:rsid w:val="00C04A1F"/>
    <w:rsid w:val="00C04FEE"/>
    <w:rsid w:val="00C0510F"/>
    <w:rsid w:val="00C05190"/>
    <w:rsid w:val="00C05972"/>
    <w:rsid w:val="00C05AEA"/>
    <w:rsid w:val="00C05C29"/>
    <w:rsid w:val="00C05D85"/>
    <w:rsid w:val="00C05E1B"/>
    <w:rsid w:val="00C06336"/>
    <w:rsid w:val="00C06A14"/>
    <w:rsid w:val="00C06D72"/>
    <w:rsid w:val="00C077F2"/>
    <w:rsid w:val="00C07DDF"/>
    <w:rsid w:val="00C1041D"/>
    <w:rsid w:val="00C10F66"/>
    <w:rsid w:val="00C1186D"/>
    <w:rsid w:val="00C12493"/>
    <w:rsid w:val="00C12D61"/>
    <w:rsid w:val="00C12E75"/>
    <w:rsid w:val="00C12FFA"/>
    <w:rsid w:val="00C1309A"/>
    <w:rsid w:val="00C146B5"/>
    <w:rsid w:val="00C1472D"/>
    <w:rsid w:val="00C15DDF"/>
    <w:rsid w:val="00C160BD"/>
    <w:rsid w:val="00C1618C"/>
    <w:rsid w:val="00C166DF"/>
    <w:rsid w:val="00C16DA9"/>
    <w:rsid w:val="00C179C7"/>
    <w:rsid w:val="00C201B5"/>
    <w:rsid w:val="00C20B34"/>
    <w:rsid w:val="00C2105D"/>
    <w:rsid w:val="00C21A64"/>
    <w:rsid w:val="00C21A95"/>
    <w:rsid w:val="00C21B62"/>
    <w:rsid w:val="00C2253B"/>
    <w:rsid w:val="00C229BC"/>
    <w:rsid w:val="00C22B8E"/>
    <w:rsid w:val="00C22F4C"/>
    <w:rsid w:val="00C231D7"/>
    <w:rsid w:val="00C237AF"/>
    <w:rsid w:val="00C238CF"/>
    <w:rsid w:val="00C24CFC"/>
    <w:rsid w:val="00C251CB"/>
    <w:rsid w:val="00C25435"/>
    <w:rsid w:val="00C258D7"/>
    <w:rsid w:val="00C260FF"/>
    <w:rsid w:val="00C266EE"/>
    <w:rsid w:val="00C268EE"/>
    <w:rsid w:val="00C273BD"/>
    <w:rsid w:val="00C278D7"/>
    <w:rsid w:val="00C27B7E"/>
    <w:rsid w:val="00C305FD"/>
    <w:rsid w:val="00C30D58"/>
    <w:rsid w:val="00C30DDF"/>
    <w:rsid w:val="00C3177D"/>
    <w:rsid w:val="00C31C8F"/>
    <w:rsid w:val="00C32202"/>
    <w:rsid w:val="00C323EB"/>
    <w:rsid w:val="00C327C9"/>
    <w:rsid w:val="00C33714"/>
    <w:rsid w:val="00C3451E"/>
    <w:rsid w:val="00C34A52"/>
    <w:rsid w:val="00C34C50"/>
    <w:rsid w:val="00C34D1C"/>
    <w:rsid w:val="00C355B6"/>
    <w:rsid w:val="00C35BBF"/>
    <w:rsid w:val="00C35DE5"/>
    <w:rsid w:val="00C36847"/>
    <w:rsid w:val="00C3747D"/>
    <w:rsid w:val="00C37A1D"/>
    <w:rsid w:val="00C37EC4"/>
    <w:rsid w:val="00C404A8"/>
    <w:rsid w:val="00C40732"/>
    <w:rsid w:val="00C40BA3"/>
    <w:rsid w:val="00C40FCB"/>
    <w:rsid w:val="00C416E1"/>
    <w:rsid w:val="00C41F88"/>
    <w:rsid w:val="00C4232B"/>
    <w:rsid w:val="00C427FF"/>
    <w:rsid w:val="00C42A8B"/>
    <w:rsid w:val="00C42E97"/>
    <w:rsid w:val="00C42EBE"/>
    <w:rsid w:val="00C43036"/>
    <w:rsid w:val="00C43B7C"/>
    <w:rsid w:val="00C43ED7"/>
    <w:rsid w:val="00C449BF"/>
    <w:rsid w:val="00C4521A"/>
    <w:rsid w:val="00C45B45"/>
    <w:rsid w:val="00C46017"/>
    <w:rsid w:val="00C462AE"/>
    <w:rsid w:val="00C46DA6"/>
    <w:rsid w:val="00C47B18"/>
    <w:rsid w:val="00C5085B"/>
    <w:rsid w:val="00C51319"/>
    <w:rsid w:val="00C519E5"/>
    <w:rsid w:val="00C52042"/>
    <w:rsid w:val="00C523C6"/>
    <w:rsid w:val="00C5282B"/>
    <w:rsid w:val="00C53A18"/>
    <w:rsid w:val="00C544F8"/>
    <w:rsid w:val="00C553BB"/>
    <w:rsid w:val="00C55AA2"/>
    <w:rsid w:val="00C56CE9"/>
    <w:rsid w:val="00C56D16"/>
    <w:rsid w:val="00C5720A"/>
    <w:rsid w:val="00C5778F"/>
    <w:rsid w:val="00C57908"/>
    <w:rsid w:val="00C57B53"/>
    <w:rsid w:val="00C6072E"/>
    <w:rsid w:val="00C6150B"/>
    <w:rsid w:val="00C61673"/>
    <w:rsid w:val="00C62B31"/>
    <w:rsid w:val="00C631B7"/>
    <w:rsid w:val="00C63390"/>
    <w:rsid w:val="00C63489"/>
    <w:rsid w:val="00C634B5"/>
    <w:rsid w:val="00C63AA0"/>
    <w:rsid w:val="00C63F96"/>
    <w:rsid w:val="00C647DF"/>
    <w:rsid w:val="00C64801"/>
    <w:rsid w:val="00C64E3F"/>
    <w:rsid w:val="00C65456"/>
    <w:rsid w:val="00C6562F"/>
    <w:rsid w:val="00C66328"/>
    <w:rsid w:val="00C663C6"/>
    <w:rsid w:val="00C66B29"/>
    <w:rsid w:val="00C66C48"/>
    <w:rsid w:val="00C67581"/>
    <w:rsid w:val="00C6762B"/>
    <w:rsid w:val="00C6772E"/>
    <w:rsid w:val="00C67EBA"/>
    <w:rsid w:val="00C702BD"/>
    <w:rsid w:val="00C71F64"/>
    <w:rsid w:val="00C727C1"/>
    <w:rsid w:val="00C72B37"/>
    <w:rsid w:val="00C7353B"/>
    <w:rsid w:val="00C749D2"/>
    <w:rsid w:val="00C74CA1"/>
    <w:rsid w:val="00C750F0"/>
    <w:rsid w:val="00C759AA"/>
    <w:rsid w:val="00C75B76"/>
    <w:rsid w:val="00C760DF"/>
    <w:rsid w:val="00C76DAA"/>
    <w:rsid w:val="00C771B0"/>
    <w:rsid w:val="00C7725A"/>
    <w:rsid w:val="00C77391"/>
    <w:rsid w:val="00C80681"/>
    <w:rsid w:val="00C80742"/>
    <w:rsid w:val="00C8093D"/>
    <w:rsid w:val="00C80F8E"/>
    <w:rsid w:val="00C814FD"/>
    <w:rsid w:val="00C81DD8"/>
    <w:rsid w:val="00C82385"/>
    <w:rsid w:val="00C823A9"/>
    <w:rsid w:val="00C82C85"/>
    <w:rsid w:val="00C847D6"/>
    <w:rsid w:val="00C8488B"/>
    <w:rsid w:val="00C84EF3"/>
    <w:rsid w:val="00C84FE5"/>
    <w:rsid w:val="00C856C4"/>
    <w:rsid w:val="00C8585D"/>
    <w:rsid w:val="00C8586E"/>
    <w:rsid w:val="00C9028E"/>
    <w:rsid w:val="00C90AFA"/>
    <w:rsid w:val="00C917A7"/>
    <w:rsid w:val="00C91E35"/>
    <w:rsid w:val="00C92909"/>
    <w:rsid w:val="00C933A8"/>
    <w:rsid w:val="00C9406A"/>
    <w:rsid w:val="00C94774"/>
    <w:rsid w:val="00C94801"/>
    <w:rsid w:val="00C94C30"/>
    <w:rsid w:val="00C95C48"/>
    <w:rsid w:val="00C95D8B"/>
    <w:rsid w:val="00C9600E"/>
    <w:rsid w:val="00C96051"/>
    <w:rsid w:val="00C96118"/>
    <w:rsid w:val="00C96700"/>
    <w:rsid w:val="00C96958"/>
    <w:rsid w:val="00C974C6"/>
    <w:rsid w:val="00CA023F"/>
    <w:rsid w:val="00CA0E59"/>
    <w:rsid w:val="00CA180D"/>
    <w:rsid w:val="00CA18F8"/>
    <w:rsid w:val="00CA1BC8"/>
    <w:rsid w:val="00CA1EBA"/>
    <w:rsid w:val="00CA2A13"/>
    <w:rsid w:val="00CA2A43"/>
    <w:rsid w:val="00CA3560"/>
    <w:rsid w:val="00CA35A9"/>
    <w:rsid w:val="00CA38E9"/>
    <w:rsid w:val="00CA3FC1"/>
    <w:rsid w:val="00CA4058"/>
    <w:rsid w:val="00CA431E"/>
    <w:rsid w:val="00CA47F5"/>
    <w:rsid w:val="00CA6D76"/>
    <w:rsid w:val="00CA704E"/>
    <w:rsid w:val="00CA70D4"/>
    <w:rsid w:val="00CA7C3D"/>
    <w:rsid w:val="00CB040A"/>
    <w:rsid w:val="00CB0798"/>
    <w:rsid w:val="00CB0FE2"/>
    <w:rsid w:val="00CB17FD"/>
    <w:rsid w:val="00CB1A12"/>
    <w:rsid w:val="00CB27CA"/>
    <w:rsid w:val="00CB32E0"/>
    <w:rsid w:val="00CB35A7"/>
    <w:rsid w:val="00CB3C65"/>
    <w:rsid w:val="00CB3DB6"/>
    <w:rsid w:val="00CB4898"/>
    <w:rsid w:val="00CB6304"/>
    <w:rsid w:val="00CB630B"/>
    <w:rsid w:val="00CB72D9"/>
    <w:rsid w:val="00CB7685"/>
    <w:rsid w:val="00CC0704"/>
    <w:rsid w:val="00CC10A6"/>
    <w:rsid w:val="00CC12A9"/>
    <w:rsid w:val="00CC1459"/>
    <w:rsid w:val="00CC1F23"/>
    <w:rsid w:val="00CC2402"/>
    <w:rsid w:val="00CC2639"/>
    <w:rsid w:val="00CC2D2F"/>
    <w:rsid w:val="00CC3338"/>
    <w:rsid w:val="00CC3533"/>
    <w:rsid w:val="00CC3751"/>
    <w:rsid w:val="00CC3D42"/>
    <w:rsid w:val="00CC3EA2"/>
    <w:rsid w:val="00CC40BF"/>
    <w:rsid w:val="00CC51CD"/>
    <w:rsid w:val="00CC5A74"/>
    <w:rsid w:val="00CC633D"/>
    <w:rsid w:val="00CC7268"/>
    <w:rsid w:val="00CD049F"/>
    <w:rsid w:val="00CD06D8"/>
    <w:rsid w:val="00CD1564"/>
    <w:rsid w:val="00CD1873"/>
    <w:rsid w:val="00CD1C96"/>
    <w:rsid w:val="00CD1F2B"/>
    <w:rsid w:val="00CD1FBA"/>
    <w:rsid w:val="00CD230A"/>
    <w:rsid w:val="00CD275B"/>
    <w:rsid w:val="00CD3158"/>
    <w:rsid w:val="00CD35B6"/>
    <w:rsid w:val="00CD3B7F"/>
    <w:rsid w:val="00CD43BA"/>
    <w:rsid w:val="00CD45D0"/>
    <w:rsid w:val="00CD60D0"/>
    <w:rsid w:val="00CD6A3D"/>
    <w:rsid w:val="00CD6C82"/>
    <w:rsid w:val="00CE0270"/>
    <w:rsid w:val="00CE0A6C"/>
    <w:rsid w:val="00CE118E"/>
    <w:rsid w:val="00CE252B"/>
    <w:rsid w:val="00CE26C1"/>
    <w:rsid w:val="00CE2BF5"/>
    <w:rsid w:val="00CE2ECB"/>
    <w:rsid w:val="00CE315F"/>
    <w:rsid w:val="00CE41D5"/>
    <w:rsid w:val="00CE575B"/>
    <w:rsid w:val="00CE5D32"/>
    <w:rsid w:val="00CE5D4A"/>
    <w:rsid w:val="00CE6735"/>
    <w:rsid w:val="00CE721C"/>
    <w:rsid w:val="00CE7800"/>
    <w:rsid w:val="00CE7F94"/>
    <w:rsid w:val="00CF0454"/>
    <w:rsid w:val="00CF089A"/>
    <w:rsid w:val="00CF0C15"/>
    <w:rsid w:val="00CF1045"/>
    <w:rsid w:val="00CF12F6"/>
    <w:rsid w:val="00CF1A12"/>
    <w:rsid w:val="00CF202F"/>
    <w:rsid w:val="00CF2C4E"/>
    <w:rsid w:val="00CF2DD4"/>
    <w:rsid w:val="00CF2EB3"/>
    <w:rsid w:val="00CF3CFB"/>
    <w:rsid w:val="00CF47B4"/>
    <w:rsid w:val="00CF505C"/>
    <w:rsid w:val="00CF5077"/>
    <w:rsid w:val="00CF557E"/>
    <w:rsid w:val="00CF5B38"/>
    <w:rsid w:val="00CF5BB4"/>
    <w:rsid w:val="00CF7268"/>
    <w:rsid w:val="00CF7382"/>
    <w:rsid w:val="00CF7B8E"/>
    <w:rsid w:val="00D00052"/>
    <w:rsid w:val="00D011AE"/>
    <w:rsid w:val="00D01EE8"/>
    <w:rsid w:val="00D01F24"/>
    <w:rsid w:val="00D0254B"/>
    <w:rsid w:val="00D02842"/>
    <w:rsid w:val="00D03775"/>
    <w:rsid w:val="00D0385C"/>
    <w:rsid w:val="00D03A6C"/>
    <w:rsid w:val="00D04159"/>
    <w:rsid w:val="00D041AE"/>
    <w:rsid w:val="00D04215"/>
    <w:rsid w:val="00D053B4"/>
    <w:rsid w:val="00D05634"/>
    <w:rsid w:val="00D05693"/>
    <w:rsid w:val="00D057A9"/>
    <w:rsid w:val="00D05BEE"/>
    <w:rsid w:val="00D05E4C"/>
    <w:rsid w:val="00D06F85"/>
    <w:rsid w:val="00D1115E"/>
    <w:rsid w:val="00D1161D"/>
    <w:rsid w:val="00D11657"/>
    <w:rsid w:val="00D119D0"/>
    <w:rsid w:val="00D11A02"/>
    <w:rsid w:val="00D11D10"/>
    <w:rsid w:val="00D11E72"/>
    <w:rsid w:val="00D122AB"/>
    <w:rsid w:val="00D1250A"/>
    <w:rsid w:val="00D12522"/>
    <w:rsid w:val="00D12A61"/>
    <w:rsid w:val="00D12A85"/>
    <w:rsid w:val="00D1301A"/>
    <w:rsid w:val="00D133CA"/>
    <w:rsid w:val="00D13462"/>
    <w:rsid w:val="00D13CC7"/>
    <w:rsid w:val="00D1459D"/>
    <w:rsid w:val="00D14ED0"/>
    <w:rsid w:val="00D1564E"/>
    <w:rsid w:val="00D15C11"/>
    <w:rsid w:val="00D15D65"/>
    <w:rsid w:val="00D163A6"/>
    <w:rsid w:val="00D171F2"/>
    <w:rsid w:val="00D17B83"/>
    <w:rsid w:val="00D200B4"/>
    <w:rsid w:val="00D20FB2"/>
    <w:rsid w:val="00D21A7F"/>
    <w:rsid w:val="00D225CB"/>
    <w:rsid w:val="00D228FC"/>
    <w:rsid w:val="00D237CB"/>
    <w:rsid w:val="00D2404F"/>
    <w:rsid w:val="00D2557D"/>
    <w:rsid w:val="00D25B95"/>
    <w:rsid w:val="00D26864"/>
    <w:rsid w:val="00D27034"/>
    <w:rsid w:val="00D27282"/>
    <w:rsid w:val="00D27490"/>
    <w:rsid w:val="00D30938"/>
    <w:rsid w:val="00D3132C"/>
    <w:rsid w:val="00D314E2"/>
    <w:rsid w:val="00D3192C"/>
    <w:rsid w:val="00D3283B"/>
    <w:rsid w:val="00D344B8"/>
    <w:rsid w:val="00D3526C"/>
    <w:rsid w:val="00D35690"/>
    <w:rsid w:val="00D35D28"/>
    <w:rsid w:val="00D36191"/>
    <w:rsid w:val="00D363BF"/>
    <w:rsid w:val="00D40320"/>
    <w:rsid w:val="00D411B4"/>
    <w:rsid w:val="00D420A7"/>
    <w:rsid w:val="00D420E9"/>
    <w:rsid w:val="00D42502"/>
    <w:rsid w:val="00D42788"/>
    <w:rsid w:val="00D42A23"/>
    <w:rsid w:val="00D42B97"/>
    <w:rsid w:val="00D435C1"/>
    <w:rsid w:val="00D43A83"/>
    <w:rsid w:val="00D43F9B"/>
    <w:rsid w:val="00D44996"/>
    <w:rsid w:val="00D45149"/>
    <w:rsid w:val="00D45CE3"/>
    <w:rsid w:val="00D46058"/>
    <w:rsid w:val="00D46E24"/>
    <w:rsid w:val="00D47F4F"/>
    <w:rsid w:val="00D504B6"/>
    <w:rsid w:val="00D51337"/>
    <w:rsid w:val="00D51A8A"/>
    <w:rsid w:val="00D51C21"/>
    <w:rsid w:val="00D523E2"/>
    <w:rsid w:val="00D52982"/>
    <w:rsid w:val="00D53C62"/>
    <w:rsid w:val="00D547C1"/>
    <w:rsid w:val="00D54962"/>
    <w:rsid w:val="00D54F03"/>
    <w:rsid w:val="00D5502F"/>
    <w:rsid w:val="00D554EE"/>
    <w:rsid w:val="00D5792B"/>
    <w:rsid w:val="00D57B67"/>
    <w:rsid w:val="00D605D6"/>
    <w:rsid w:val="00D60A83"/>
    <w:rsid w:val="00D610F9"/>
    <w:rsid w:val="00D61DCA"/>
    <w:rsid w:val="00D62003"/>
    <w:rsid w:val="00D64050"/>
    <w:rsid w:val="00D647D4"/>
    <w:rsid w:val="00D64B8A"/>
    <w:rsid w:val="00D651D0"/>
    <w:rsid w:val="00D65317"/>
    <w:rsid w:val="00D65837"/>
    <w:rsid w:val="00D65E50"/>
    <w:rsid w:val="00D66875"/>
    <w:rsid w:val="00D671F9"/>
    <w:rsid w:val="00D700D4"/>
    <w:rsid w:val="00D708CA"/>
    <w:rsid w:val="00D72623"/>
    <w:rsid w:val="00D744A4"/>
    <w:rsid w:val="00D74A5B"/>
    <w:rsid w:val="00D74BEA"/>
    <w:rsid w:val="00D75AC8"/>
    <w:rsid w:val="00D766C5"/>
    <w:rsid w:val="00D7733F"/>
    <w:rsid w:val="00D77A5B"/>
    <w:rsid w:val="00D77E1C"/>
    <w:rsid w:val="00D77F8D"/>
    <w:rsid w:val="00D77FA5"/>
    <w:rsid w:val="00D8013A"/>
    <w:rsid w:val="00D8059F"/>
    <w:rsid w:val="00D80981"/>
    <w:rsid w:val="00D812CE"/>
    <w:rsid w:val="00D81471"/>
    <w:rsid w:val="00D81D66"/>
    <w:rsid w:val="00D81F8C"/>
    <w:rsid w:val="00D823FA"/>
    <w:rsid w:val="00D82F4D"/>
    <w:rsid w:val="00D83990"/>
    <w:rsid w:val="00D83D66"/>
    <w:rsid w:val="00D83DA9"/>
    <w:rsid w:val="00D84EE1"/>
    <w:rsid w:val="00D86112"/>
    <w:rsid w:val="00D86758"/>
    <w:rsid w:val="00D870A9"/>
    <w:rsid w:val="00D87909"/>
    <w:rsid w:val="00D90901"/>
    <w:rsid w:val="00D9113D"/>
    <w:rsid w:val="00D911C3"/>
    <w:rsid w:val="00D91392"/>
    <w:rsid w:val="00D921F4"/>
    <w:rsid w:val="00D92856"/>
    <w:rsid w:val="00D9285F"/>
    <w:rsid w:val="00D92D94"/>
    <w:rsid w:val="00D934EB"/>
    <w:rsid w:val="00D93566"/>
    <w:rsid w:val="00D93E76"/>
    <w:rsid w:val="00D94655"/>
    <w:rsid w:val="00D95385"/>
    <w:rsid w:val="00D95874"/>
    <w:rsid w:val="00D95D7C"/>
    <w:rsid w:val="00D961E1"/>
    <w:rsid w:val="00D9742C"/>
    <w:rsid w:val="00D979B6"/>
    <w:rsid w:val="00D97CA5"/>
    <w:rsid w:val="00D97E8F"/>
    <w:rsid w:val="00DA2558"/>
    <w:rsid w:val="00DA34CB"/>
    <w:rsid w:val="00DA3557"/>
    <w:rsid w:val="00DA444F"/>
    <w:rsid w:val="00DA4A31"/>
    <w:rsid w:val="00DA5034"/>
    <w:rsid w:val="00DA53B2"/>
    <w:rsid w:val="00DA55ED"/>
    <w:rsid w:val="00DA5B35"/>
    <w:rsid w:val="00DA5B4D"/>
    <w:rsid w:val="00DA5D46"/>
    <w:rsid w:val="00DA62CA"/>
    <w:rsid w:val="00DA6A33"/>
    <w:rsid w:val="00DA6E5C"/>
    <w:rsid w:val="00DA7619"/>
    <w:rsid w:val="00DA763B"/>
    <w:rsid w:val="00DA76AD"/>
    <w:rsid w:val="00DB001F"/>
    <w:rsid w:val="00DB005E"/>
    <w:rsid w:val="00DB04D5"/>
    <w:rsid w:val="00DB0CFF"/>
    <w:rsid w:val="00DB1B74"/>
    <w:rsid w:val="00DB2470"/>
    <w:rsid w:val="00DB276D"/>
    <w:rsid w:val="00DB2AF7"/>
    <w:rsid w:val="00DB2D02"/>
    <w:rsid w:val="00DB3240"/>
    <w:rsid w:val="00DB4D1D"/>
    <w:rsid w:val="00DB4FB5"/>
    <w:rsid w:val="00DB5787"/>
    <w:rsid w:val="00DB59FF"/>
    <w:rsid w:val="00DB6130"/>
    <w:rsid w:val="00DB6E6F"/>
    <w:rsid w:val="00DC0290"/>
    <w:rsid w:val="00DC0A77"/>
    <w:rsid w:val="00DC0DD0"/>
    <w:rsid w:val="00DC1594"/>
    <w:rsid w:val="00DC17E6"/>
    <w:rsid w:val="00DC1A9D"/>
    <w:rsid w:val="00DC1C34"/>
    <w:rsid w:val="00DC205A"/>
    <w:rsid w:val="00DC2C72"/>
    <w:rsid w:val="00DC453C"/>
    <w:rsid w:val="00DC4920"/>
    <w:rsid w:val="00DC4F5B"/>
    <w:rsid w:val="00DC51B2"/>
    <w:rsid w:val="00DC660A"/>
    <w:rsid w:val="00DC7505"/>
    <w:rsid w:val="00DC792D"/>
    <w:rsid w:val="00DD0791"/>
    <w:rsid w:val="00DD09C4"/>
    <w:rsid w:val="00DD0F93"/>
    <w:rsid w:val="00DD1A79"/>
    <w:rsid w:val="00DD1BA8"/>
    <w:rsid w:val="00DD1FC7"/>
    <w:rsid w:val="00DD21A9"/>
    <w:rsid w:val="00DD26F2"/>
    <w:rsid w:val="00DD2914"/>
    <w:rsid w:val="00DD29B5"/>
    <w:rsid w:val="00DD2E18"/>
    <w:rsid w:val="00DD4066"/>
    <w:rsid w:val="00DD431B"/>
    <w:rsid w:val="00DD5C8A"/>
    <w:rsid w:val="00DD607B"/>
    <w:rsid w:val="00DD60A2"/>
    <w:rsid w:val="00DD614F"/>
    <w:rsid w:val="00DD6A89"/>
    <w:rsid w:val="00DD6BBD"/>
    <w:rsid w:val="00DD6DA1"/>
    <w:rsid w:val="00DD707B"/>
    <w:rsid w:val="00DD754C"/>
    <w:rsid w:val="00DE0633"/>
    <w:rsid w:val="00DE0985"/>
    <w:rsid w:val="00DE0EBF"/>
    <w:rsid w:val="00DE1CCE"/>
    <w:rsid w:val="00DE30B6"/>
    <w:rsid w:val="00DE3380"/>
    <w:rsid w:val="00DE3A42"/>
    <w:rsid w:val="00DE3DB3"/>
    <w:rsid w:val="00DE405D"/>
    <w:rsid w:val="00DE4126"/>
    <w:rsid w:val="00DE42CC"/>
    <w:rsid w:val="00DE433A"/>
    <w:rsid w:val="00DE433E"/>
    <w:rsid w:val="00DE46C8"/>
    <w:rsid w:val="00DE58F7"/>
    <w:rsid w:val="00DE629B"/>
    <w:rsid w:val="00DE652E"/>
    <w:rsid w:val="00DE699E"/>
    <w:rsid w:val="00DE6AB0"/>
    <w:rsid w:val="00DE6C0D"/>
    <w:rsid w:val="00DE6EFA"/>
    <w:rsid w:val="00DE7751"/>
    <w:rsid w:val="00DF0275"/>
    <w:rsid w:val="00DF0468"/>
    <w:rsid w:val="00DF1593"/>
    <w:rsid w:val="00DF18BC"/>
    <w:rsid w:val="00DF1FA3"/>
    <w:rsid w:val="00DF1FC5"/>
    <w:rsid w:val="00DF24B0"/>
    <w:rsid w:val="00DF2851"/>
    <w:rsid w:val="00DF3B27"/>
    <w:rsid w:val="00DF4951"/>
    <w:rsid w:val="00DF4BB7"/>
    <w:rsid w:val="00DF519A"/>
    <w:rsid w:val="00DF5354"/>
    <w:rsid w:val="00DF5DBB"/>
    <w:rsid w:val="00DF5E8C"/>
    <w:rsid w:val="00DF63FF"/>
    <w:rsid w:val="00DF647B"/>
    <w:rsid w:val="00DF6AA1"/>
    <w:rsid w:val="00DF6ADB"/>
    <w:rsid w:val="00DF7411"/>
    <w:rsid w:val="00DF7882"/>
    <w:rsid w:val="00DF798C"/>
    <w:rsid w:val="00E00076"/>
    <w:rsid w:val="00E00EBF"/>
    <w:rsid w:val="00E00ED7"/>
    <w:rsid w:val="00E011BD"/>
    <w:rsid w:val="00E024A9"/>
    <w:rsid w:val="00E032B7"/>
    <w:rsid w:val="00E0383C"/>
    <w:rsid w:val="00E04924"/>
    <w:rsid w:val="00E05EF7"/>
    <w:rsid w:val="00E06F9D"/>
    <w:rsid w:val="00E0717F"/>
    <w:rsid w:val="00E0747F"/>
    <w:rsid w:val="00E075AA"/>
    <w:rsid w:val="00E07A20"/>
    <w:rsid w:val="00E102B9"/>
    <w:rsid w:val="00E10490"/>
    <w:rsid w:val="00E10B31"/>
    <w:rsid w:val="00E1176D"/>
    <w:rsid w:val="00E11B0B"/>
    <w:rsid w:val="00E11B78"/>
    <w:rsid w:val="00E11E58"/>
    <w:rsid w:val="00E12234"/>
    <w:rsid w:val="00E1298A"/>
    <w:rsid w:val="00E12A70"/>
    <w:rsid w:val="00E134A5"/>
    <w:rsid w:val="00E153A8"/>
    <w:rsid w:val="00E162CF"/>
    <w:rsid w:val="00E1670C"/>
    <w:rsid w:val="00E16AC2"/>
    <w:rsid w:val="00E1774B"/>
    <w:rsid w:val="00E20127"/>
    <w:rsid w:val="00E20177"/>
    <w:rsid w:val="00E2027C"/>
    <w:rsid w:val="00E20BC7"/>
    <w:rsid w:val="00E228A2"/>
    <w:rsid w:val="00E23E78"/>
    <w:rsid w:val="00E24135"/>
    <w:rsid w:val="00E246B5"/>
    <w:rsid w:val="00E24931"/>
    <w:rsid w:val="00E24D03"/>
    <w:rsid w:val="00E24E70"/>
    <w:rsid w:val="00E24F09"/>
    <w:rsid w:val="00E2523F"/>
    <w:rsid w:val="00E253C8"/>
    <w:rsid w:val="00E25C73"/>
    <w:rsid w:val="00E26314"/>
    <w:rsid w:val="00E26405"/>
    <w:rsid w:val="00E26897"/>
    <w:rsid w:val="00E27136"/>
    <w:rsid w:val="00E27724"/>
    <w:rsid w:val="00E279C5"/>
    <w:rsid w:val="00E27E12"/>
    <w:rsid w:val="00E3240A"/>
    <w:rsid w:val="00E32F82"/>
    <w:rsid w:val="00E337C0"/>
    <w:rsid w:val="00E33928"/>
    <w:rsid w:val="00E33B61"/>
    <w:rsid w:val="00E352C5"/>
    <w:rsid w:val="00E359EF"/>
    <w:rsid w:val="00E3618A"/>
    <w:rsid w:val="00E3689C"/>
    <w:rsid w:val="00E368DA"/>
    <w:rsid w:val="00E368EC"/>
    <w:rsid w:val="00E36A5D"/>
    <w:rsid w:val="00E36F02"/>
    <w:rsid w:val="00E37074"/>
    <w:rsid w:val="00E371DD"/>
    <w:rsid w:val="00E37597"/>
    <w:rsid w:val="00E40507"/>
    <w:rsid w:val="00E41272"/>
    <w:rsid w:val="00E41369"/>
    <w:rsid w:val="00E41C0A"/>
    <w:rsid w:val="00E425AA"/>
    <w:rsid w:val="00E42ADC"/>
    <w:rsid w:val="00E433A5"/>
    <w:rsid w:val="00E43DCF"/>
    <w:rsid w:val="00E447C4"/>
    <w:rsid w:val="00E452D7"/>
    <w:rsid w:val="00E454AA"/>
    <w:rsid w:val="00E45650"/>
    <w:rsid w:val="00E45FE5"/>
    <w:rsid w:val="00E463EF"/>
    <w:rsid w:val="00E46818"/>
    <w:rsid w:val="00E47101"/>
    <w:rsid w:val="00E47378"/>
    <w:rsid w:val="00E47ADF"/>
    <w:rsid w:val="00E47C41"/>
    <w:rsid w:val="00E50F1F"/>
    <w:rsid w:val="00E510C6"/>
    <w:rsid w:val="00E5158C"/>
    <w:rsid w:val="00E51675"/>
    <w:rsid w:val="00E52482"/>
    <w:rsid w:val="00E53412"/>
    <w:rsid w:val="00E53A8F"/>
    <w:rsid w:val="00E547C6"/>
    <w:rsid w:val="00E54B6C"/>
    <w:rsid w:val="00E550EB"/>
    <w:rsid w:val="00E55DDE"/>
    <w:rsid w:val="00E57816"/>
    <w:rsid w:val="00E57D3A"/>
    <w:rsid w:val="00E57F1B"/>
    <w:rsid w:val="00E601AE"/>
    <w:rsid w:val="00E60349"/>
    <w:rsid w:val="00E609C0"/>
    <w:rsid w:val="00E610FE"/>
    <w:rsid w:val="00E611BF"/>
    <w:rsid w:val="00E61470"/>
    <w:rsid w:val="00E6186D"/>
    <w:rsid w:val="00E62F7B"/>
    <w:rsid w:val="00E63361"/>
    <w:rsid w:val="00E63760"/>
    <w:rsid w:val="00E64195"/>
    <w:rsid w:val="00E64F99"/>
    <w:rsid w:val="00E65125"/>
    <w:rsid w:val="00E65BD2"/>
    <w:rsid w:val="00E65EEB"/>
    <w:rsid w:val="00E66739"/>
    <w:rsid w:val="00E6776E"/>
    <w:rsid w:val="00E67D55"/>
    <w:rsid w:val="00E67DFC"/>
    <w:rsid w:val="00E7005C"/>
    <w:rsid w:val="00E70212"/>
    <w:rsid w:val="00E70593"/>
    <w:rsid w:val="00E70DCE"/>
    <w:rsid w:val="00E710E8"/>
    <w:rsid w:val="00E711C5"/>
    <w:rsid w:val="00E71791"/>
    <w:rsid w:val="00E71BFE"/>
    <w:rsid w:val="00E71D1F"/>
    <w:rsid w:val="00E720A0"/>
    <w:rsid w:val="00E7216B"/>
    <w:rsid w:val="00E72530"/>
    <w:rsid w:val="00E72D89"/>
    <w:rsid w:val="00E72FCB"/>
    <w:rsid w:val="00E731F6"/>
    <w:rsid w:val="00E73920"/>
    <w:rsid w:val="00E73BD1"/>
    <w:rsid w:val="00E7401C"/>
    <w:rsid w:val="00E74E1E"/>
    <w:rsid w:val="00E74E5A"/>
    <w:rsid w:val="00E76625"/>
    <w:rsid w:val="00E76B7A"/>
    <w:rsid w:val="00E76DC8"/>
    <w:rsid w:val="00E779E9"/>
    <w:rsid w:val="00E802B6"/>
    <w:rsid w:val="00E80CF0"/>
    <w:rsid w:val="00E80F3B"/>
    <w:rsid w:val="00E81476"/>
    <w:rsid w:val="00E8194E"/>
    <w:rsid w:val="00E828AA"/>
    <w:rsid w:val="00E82FED"/>
    <w:rsid w:val="00E83A31"/>
    <w:rsid w:val="00E83D9F"/>
    <w:rsid w:val="00E83DB3"/>
    <w:rsid w:val="00E847BD"/>
    <w:rsid w:val="00E84864"/>
    <w:rsid w:val="00E856C8"/>
    <w:rsid w:val="00E85840"/>
    <w:rsid w:val="00E85C95"/>
    <w:rsid w:val="00E867FF"/>
    <w:rsid w:val="00E87674"/>
    <w:rsid w:val="00E9063D"/>
    <w:rsid w:val="00E908D5"/>
    <w:rsid w:val="00E91902"/>
    <w:rsid w:val="00E91FAB"/>
    <w:rsid w:val="00E92155"/>
    <w:rsid w:val="00E9279A"/>
    <w:rsid w:val="00E927DF"/>
    <w:rsid w:val="00E93FB8"/>
    <w:rsid w:val="00E961EB"/>
    <w:rsid w:val="00E9677D"/>
    <w:rsid w:val="00E96AC5"/>
    <w:rsid w:val="00E9771A"/>
    <w:rsid w:val="00E97771"/>
    <w:rsid w:val="00EA04DF"/>
    <w:rsid w:val="00EA10A1"/>
    <w:rsid w:val="00EA17A1"/>
    <w:rsid w:val="00EA2693"/>
    <w:rsid w:val="00EA2901"/>
    <w:rsid w:val="00EA29F4"/>
    <w:rsid w:val="00EA305D"/>
    <w:rsid w:val="00EA3195"/>
    <w:rsid w:val="00EA32FD"/>
    <w:rsid w:val="00EA3E09"/>
    <w:rsid w:val="00EA40F0"/>
    <w:rsid w:val="00EA42C7"/>
    <w:rsid w:val="00EA4356"/>
    <w:rsid w:val="00EA49A8"/>
    <w:rsid w:val="00EA4A21"/>
    <w:rsid w:val="00EA4B9D"/>
    <w:rsid w:val="00EA4E82"/>
    <w:rsid w:val="00EA56AE"/>
    <w:rsid w:val="00EA598F"/>
    <w:rsid w:val="00EA645E"/>
    <w:rsid w:val="00EA7267"/>
    <w:rsid w:val="00EA7484"/>
    <w:rsid w:val="00EA76DF"/>
    <w:rsid w:val="00EA7A22"/>
    <w:rsid w:val="00EA7B4D"/>
    <w:rsid w:val="00EB07D5"/>
    <w:rsid w:val="00EB1FAB"/>
    <w:rsid w:val="00EB2729"/>
    <w:rsid w:val="00EB2D92"/>
    <w:rsid w:val="00EB46A3"/>
    <w:rsid w:val="00EB4EB2"/>
    <w:rsid w:val="00EB51B3"/>
    <w:rsid w:val="00EB52C4"/>
    <w:rsid w:val="00EB52DB"/>
    <w:rsid w:val="00EB536B"/>
    <w:rsid w:val="00EB58C8"/>
    <w:rsid w:val="00EB59EC"/>
    <w:rsid w:val="00EB5F4E"/>
    <w:rsid w:val="00EB6081"/>
    <w:rsid w:val="00EB6AEF"/>
    <w:rsid w:val="00EB6F1E"/>
    <w:rsid w:val="00EB7148"/>
    <w:rsid w:val="00EB72BC"/>
    <w:rsid w:val="00EC12E4"/>
    <w:rsid w:val="00EC2449"/>
    <w:rsid w:val="00EC3226"/>
    <w:rsid w:val="00EC349B"/>
    <w:rsid w:val="00EC4FB7"/>
    <w:rsid w:val="00EC50EA"/>
    <w:rsid w:val="00EC5E65"/>
    <w:rsid w:val="00EC7B14"/>
    <w:rsid w:val="00ED084F"/>
    <w:rsid w:val="00ED0AF1"/>
    <w:rsid w:val="00ED1AD6"/>
    <w:rsid w:val="00ED1E99"/>
    <w:rsid w:val="00ED2C91"/>
    <w:rsid w:val="00ED370B"/>
    <w:rsid w:val="00ED3B7F"/>
    <w:rsid w:val="00ED4491"/>
    <w:rsid w:val="00ED47F3"/>
    <w:rsid w:val="00ED48E3"/>
    <w:rsid w:val="00ED49F0"/>
    <w:rsid w:val="00ED4F69"/>
    <w:rsid w:val="00ED540A"/>
    <w:rsid w:val="00ED6008"/>
    <w:rsid w:val="00ED626A"/>
    <w:rsid w:val="00ED6584"/>
    <w:rsid w:val="00ED66EA"/>
    <w:rsid w:val="00ED6A37"/>
    <w:rsid w:val="00ED6A45"/>
    <w:rsid w:val="00ED744C"/>
    <w:rsid w:val="00ED75EF"/>
    <w:rsid w:val="00EE0E16"/>
    <w:rsid w:val="00EE1F7E"/>
    <w:rsid w:val="00EE2522"/>
    <w:rsid w:val="00EE44B7"/>
    <w:rsid w:val="00EE68FD"/>
    <w:rsid w:val="00EE7907"/>
    <w:rsid w:val="00EF0F3F"/>
    <w:rsid w:val="00EF111F"/>
    <w:rsid w:val="00EF129E"/>
    <w:rsid w:val="00EF1FC1"/>
    <w:rsid w:val="00EF2463"/>
    <w:rsid w:val="00EF2A22"/>
    <w:rsid w:val="00EF3FD8"/>
    <w:rsid w:val="00EF40ED"/>
    <w:rsid w:val="00EF410E"/>
    <w:rsid w:val="00EF41CB"/>
    <w:rsid w:val="00EF4AB9"/>
    <w:rsid w:val="00EF4BF6"/>
    <w:rsid w:val="00EF4D21"/>
    <w:rsid w:val="00EF5125"/>
    <w:rsid w:val="00EF53EF"/>
    <w:rsid w:val="00EF5A24"/>
    <w:rsid w:val="00EF5FD9"/>
    <w:rsid w:val="00EF622C"/>
    <w:rsid w:val="00EF6B67"/>
    <w:rsid w:val="00EF6FA2"/>
    <w:rsid w:val="00EF73A7"/>
    <w:rsid w:val="00EF76FD"/>
    <w:rsid w:val="00EF7CA9"/>
    <w:rsid w:val="00EF7E84"/>
    <w:rsid w:val="00F01058"/>
    <w:rsid w:val="00F012E6"/>
    <w:rsid w:val="00F01C21"/>
    <w:rsid w:val="00F02006"/>
    <w:rsid w:val="00F02059"/>
    <w:rsid w:val="00F024E4"/>
    <w:rsid w:val="00F0347F"/>
    <w:rsid w:val="00F037B0"/>
    <w:rsid w:val="00F03FFB"/>
    <w:rsid w:val="00F05422"/>
    <w:rsid w:val="00F05545"/>
    <w:rsid w:val="00F05AD4"/>
    <w:rsid w:val="00F06AEA"/>
    <w:rsid w:val="00F06BBE"/>
    <w:rsid w:val="00F0712B"/>
    <w:rsid w:val="00F1075D"/>
    <w:rsid w:val="00F1212D"/>
    <w:rsid w:val="00F12176"/>
    <w:rsid w:val="00F1231E"/>
    <w:rsid w:val="00F13498"/>
    <w:rsid w:val="00F1446E"/>
    <w:rsid w:val="00F14AD5"/>
    <w:rsid w:val="00F160D8"/>
    <w:rsid w:val="00F16612"/>
    <w:rsid w:val="00F16981"/>
    <w:rsid w:val="00F16C6F"/>
    <w:rsid w:val="00F170D9"/>
    <w:rsid w:val="00F17323"/>
    <w:rsid w:val="00F17730"/>
    <w:rsid w:val="00F201D3"/>
    <w:rsid w:val="00F203D6"/>
    <w:rsid w:val="00F2079C"/>
    <w:rsid w:val="00F20CC3"/>
    <w:rsid w:val="00F215F5"/>
    <w:rsid w:val="00F217BA"/>
    <w:rsid w:val="00F21AC7"/>
    <w:rsid w:val="00F222A0"/>
    <w:rsid w:val="00F22585"/>
    <w:rsid w:val="00F228C1"/>
    <w:rsid w:val="00F23172"/>
    <w:rsid w:val="00F233A4"/>
    <w:rsid w:val="00F23EC7"/>
    <w:rsid w:val="00F245C5"/>
    <w:rsid w:val="00F25457"/>
    <w:rsid w:val="00F25A59"/>
    <w:rsid w:val="00F262A7"/>
    <w:rsid w:val="00F2660A"/>
    <w:rsid w:val="00F27FF0"/>
    <w:rsid w:val="00F30AAD"/>
    <w:rsid w:val="00F30B5C"/>
    <w:rsid w:val="00F30D26"/>
    <w:rsid w:val="00F31AB6"/>
    <w:rsid w:val="00F32385"/>
    <w:rsid w:val="00F33149"/>
    <w:rsid w:val="00F3406B"/>
    <w:rsid w:val="00F34AE5"/>
    <w:rsid w:val="00F35983"/>
    <w:rsid w:val="00F35B63"/>
    <w:rsid w:val="00F35FDA"/>
    <w:rsid w:val="00F36AFC"/>
    <w:rsid w:val="00F37B5B"/>
    <w:rsid w:val="00F408B9"/>
    <w:rsid w:val="00F40A6A"/>
    <w:rsid w:val="00F41C97"/>
    <w:rsid w:val="00F42823"/>
    <w:rsid w:val="00F43342"/>
    <w:rsid w:val="00F43F3B"/>
    <w:rsid w:val="00F44017"/>
    <w:rsid w:val="00F447F0"/>
    <w:rsid w:val="00F44CB1"/>
    <w:rsid w:val="00F45E0E"/>
    <w:rsid w:val="00F4686E"/>
    <w:rsid w:val="00F46A41"/>
    <w:rsid w:val="00F476E6"/>
    <w:rsid w:val="00F47CEB"/>
    <w:rsid w:val="00F50471"/>
    <w:rsid w:val="00F50699"/>
    <w:rsid w:val="00F51F95"/>
    <w:rsid w:val="00F53408"/>
    <w:rsid w:val="00F53414"/>
    <w:rsid w:val="00F5345F"/>
    <w:rsid w:val="00F53552"/>
    <w:rsid w:val="00F53717"/>
    <w:rsid w:val="00F53A7A"/>
    <w:rsid w:val="00F54624"/>
    <w:rsid w:val="00F54C22"/>
    <w:rsid w:val="00F54D3B"/>
    <w:rsid w:val="00F555AF"/>
    <w:rsid w:val="00F561D0"/>
    <w:rsid w:val="00F5683A"/>
    <w:rsid w:val="00F57754"/>
    <w:rsid w:val="00F60042"/>
    <w:rsid w:val="00F60265"/>
    <w:rsid w:val="00F602D3"/>
    <w:rsid w:val="00F60FB2"/>
    <w:rsid w:val="00F61CCD"/>
    <w:rsid w:val="00F63597"/>
    <w:rsid w:val="00F63DAE"/>
    <w:rsid w:val="00F644B4"/>
    <w:rsid w:val="00F654F6"/>
    <w:rsid w:val="00F65B37"/>
    <w:rsid w:val="00F66321"/>
    <w:rsid w:val="00F664C0"/>
    <w:rsid w:val="00F667B7"/>
    <w:rsid w:val="00F675DC"/>
    <w:rsid w:val="00F7028F"/>
    <w:rsid w:val="00F71123"/>
    <w:rsid w:val="00F71B42"/>
    <w:rsid w:val="00F71BDD"/>
    <w:rsid w:val="00F724DF"/>
    <w:rsid w:val="00F72B4D"/>
    <w:rsid w:val="00F72FC6"/>
    <w:rsid w:val="00F730DF"/>
    <w:rsid w:val="00F74DFF"/>
    <w:rsid w:val="00F7527B"/>
    <w:rsid w:val="00F75F80"/>
    <w:rsid w:val="00F770F8"/>
    <w:rsid w:val="00F776B7"/>
    <w:rsid w:val="00F77E26"/>
    <w:rsid w:val="00F80B4D"/>
    <w:rsid w:val="00F811BF"/>
    <w:rsid w:val="00F81B53"/>
    <w:rsid w:val="00F81BCF"/>
    <w:rsid w:val="00F8357F"/>
    <w:rsid w:val="00F835A6"/>
    <w:rsid w:val="00F83716"/>
    <w:rsid w:val="00F837B0"/>
    <w:rsid w:val="00F839A6"/>
    <w:rsid w:val="00F83A12"/>
    <w:rsid w:val="00F83B84"/>
    <w:rsid w:val="00F84621"/>
    <w:rsid w:val="00F84B43"/>
    <w:rsid w:val="00F86C14"/>
    <w:rsid w:val="00F87BD1"/>
    <w:rsid w:val="00F90D7B"/>
    <w:rsid w:val="00F9101E"/>
    <w:rsid w:val="00F915F8"/>
    <w:rsid w:val="00F925A0"/>
    <w:rsid w:val="00F92B0E"/>
    <w:rsid w:val="00F92F8B"/>
    <w:rsid w:val="00F92FC8"/>
    <w:rsid w:val="00F938E4"/>
    <w:rsid w:val="00F939B1"/>
    <w:rsid w:val="00F93B62"/>
    <w:rsid w:val="00F93E5A"/>
    <w:rsid w:val="00F93ED4"/>
    <w:rsid w:val="00F958CB"/>
    <w:rsid w:val="00F95C6E"/>
    <w:rsid w:val="00F95DAC"/>
    <w:rsid w:val="00F966F5"/>
    <w:rsid w:val="00F96A7C"/>
    <w:rsid w:val="00F973E3"/>
    <w:rsid w:val="00F97FA6"/>
    <w:rsid w:val="00FA0ADE"/>
    <w:rsid w:val="00FA13B8"/>
    <w:rsid w:val="00FA14DE"/>
    <w:rsid w:val="00FA192C"/>
    <w:rsid w:val="00FA1AAA"/>
    <w:rsid w:val="00FA1AE3"/>
    <w:rsid w:val="00FA26E4"/>
    <w:rsid w:val="00FA26F9"/>
    <w:rsid w:val="00FA2B55"/>
    <w:rsid w:val="00FA2EA1"/>
    <w:rsid w:val="00FA4223"/>
    <w:rsid w:val="00FA521E"/>
    <w:rsid w:val="00FA52F6"/>
    <w:rsid w:val="00FA5EE0"/>
    <w:rsid w:val="00FA68C7"/>
    <w:rsid w:val="00FA6E49"/>
    <w:rsid w:val="00FA7485"/>
    <w:rsid w:val="00FA7697"/>
    <w:rsid w:val="00FA76B0"/>
    <w:rsid w:val="00FA76FF"/>
    <w:rsid w:val="00FB0C0E"/>
    <w:rsid w:val="00FB0F3B"/>
    <w:rsid w:val="00FB1808"/>
    <w:rsid w:val="00FB194D"/>
    <w:rsid w:val="00FB1F0E"/>
    <w:rsid w:val="00FB2126"/>
    <w:rsid w:val="00FB21AF"/>
    <w:rsid w:val="00FB2836"/>
    <w:rsid w:val="00FB2B19"/>
    <w:rsid w:val="00FB2B2C"/>
    <w:rsid w:val="00FB2FE8"/>
    <w:rsid w:val="00FB399D"/>
    <w:rsid w:val="00FB4283"/>
    <w:rsid w:val="00FB4572"/>
    <w:rsid w:val="00FB4ACD"/>
    <w:rsid w:val="00FB4D81"/>
    <w:rsid w:val="00FB5D19"/>
    <w:rsid w:val="00FB5F4B"/>
    <w:rsid w:val="00FB6410"/>
    <w:rsid w:val="00FB6687"/>
    <w:rsid w:val="00FB6F75"/>
    <w:rsid w:val="00FB7BF5"/>
    <w:rsid w:val="00FC1B3F"/>
    <w:rsid w:val="00FC1E85"/>
    <w:rsid w:val="00FC2634"/>
    <w:rsid w:val="00FC26E4"/>
    <w:rsid w:val="00FC306C"/>
    <w:rsid w:val="00FC318D"/>
    <w:rsid w:val="00FC3307"/>
    <w:rsid w:val="00FC3746"/>
    <w:rsid w:val="00FC3EDF"/>
    <w:rsid w:val="00FC459C"/>
    <w:rsid w:val="00FC4A71"/>
    <w:rsid w:val="00FC56C6"/>
    <w:rsid w:val="00FC69EE"/>
    <w:rsid w:val="00FC72E1"/>
    <w:rsid w:val="00FD0147"/>
    <w:rsid w:val="00FD11AB"/>
    <w:rsid w:val="00FD11E4"/>
    <w:rsid w:val="00FD218E"/>
    <w:rsid w:val="00FD2514"/>
    <w:rsid w:val="00FD33B9"/>
    <w:rsid w:val="00FD3544"/>
    <w:rsid w:val="00FD3852"/>
    <w:rsid w:val="00FD3B7D"/>
    <w:rsid w:val="00FD3C04"/>
    <w:rsid w:val="00FD4596"/>
    <w:rsid w:val="00FD47AC"/>
    <w:rsid w:val="00FD53AE"/>
    <w:rsid w:val="00FD5403"/>
    <w:rsid w:val="00FD713D"/>
    <w:rsid w:val="00FD7240"/>
    <w:rsid w:val="00FD7827"/>
    <w:rsid w:val="00FD7CE5"/>
    <w:rsid w:val="00FD7EDD"/>
    <w:rsid w:val="00FE017E"/>
    <w:rsid w:val="00FE082A"/>
    <w:rsid w:val="00FE0D4C"/>
    <w:rsid w:val="00FE1606"/>
    <w:rsid w:val="00FE2A67"/>
    <w:rsid w:val="00FE2BC4"/>
    <w:rsid w:val="00FE2DB1"/>
    <w:rsid w:val="00FE3516"/>
    <w:rsid w:val="00FE3838"/>
    <w:rsid w:val="00FE49E5"/>
    <w:rsid w:val="00FE524C"/>
    <w:rsid w:val="00FE6849"/>
    <w:rsid w:val="00FE6B3E"/>
    <w:rsid w:val="00FE6C9F"/>
    <w:rsid w:val="00FE7858"/>
    <w:rsid w:val="00FF0451"/>
    <w:rsid w:val="00FF0453"/>
    <w:rsid w:val="00FF09AC"/>
    <w:rsid w:val="00FF0A84"/>
    <w:rsid w:val="00FF0CC0"/>
    <w:rsid w:val="00FF0DD7"/>
    <w:rsid w:val="00FF10D4"/>
    <w:rsid w:val="00FF1340"/>
    <w:rsid w:val="00FF2C4A"/>
    <w:rsid w:val="00FF2F63"/>
    <w:rsid w:val="00FF30A4"/>
    <w:rsid w:val="00FF4148"/>
    <w:rsid w:val="00FF4884"/>
    <w:rsid w:val="00FF48A9"/>
    <w:rsid w:val="00FF55A2"/>
    <w:rsid w:val="00FF5B73"/>
    <w:rsid w:val="00FF64D7"/>
    <w:rsid w:val="00FF6BC4"/>
    <w:rsid w:val="00FF6D99"/>
    <w:rsid w:val="00FF71B8"/>
    <w:rsid w:val="00FF7817"/>
    <w:rsid w:val="00FF78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65E7536"/>
  <w15:docId w15:val="{9136A86A-306E-4A95-916E-ADAAF9D8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6F"/>
    <w:pPr>
      <w:spacing w:after="160" w:line="264" w:lineRule="auto"/>
    </w:pPr>
    <w:rPr>
      <w:rFonts w:ascii="Arial" w:eastAsia="Times New Roman" w:hAnsi="Arial" w:cs="Arial"/>
      <w:color w:val="000000"/>
      <w:sz w:val="21"/>
      <w:szCs w:val="21"/>
      <w:lang w:eastAsia="en-AU"/>
    </w:rPr>
  </w:style>
  <w:style w:type="paragraph" w:styleId="Heading1">
    <w:name w:val="heading 1"/>
    <w:basedOn w:val="Normal"/>
    <w:next w:val="Normal"/>
    <w:link w:val="Heading1Char"/>
    <w:uiPriority w:val="1"/>
    <w:qFormat/>
    <w:rsid w:val="00594449"/>
    <w:pPr>
      <w:keepNext/>
      <w:spacing w:before="360" w:after="120"/>
      <w:outlineLvl w:val="0"/>
    </w:pPr>
    <w:rPr>
      <w:rFonts w:ascii="Century Gothic" w:hAnsi="Century Gothic"/>
      <w:b/>
      <w:bCs/>
      <w:color w:val="002060"/>
      <w:kern w:val="32"/>
      <w:sz w:val="40"/>
      <w:szCs w:val="40"/>
      <w14:ligatures w14:val="standard"/>
    </w:rPr>
  </w:style>
  <w:style w:type="paragraph" w:styleId="Heading2">
    <w:name w:val="heading 2"/>
    <w:basedOn w:val="Normal"/>
    <w:next w:val="Normal"/>
    <w:link w:val="Heading2Char"/>
    <w:uiPriority w:val="1"/>
    <w:qFormat/>
    <w:rsid w:val="00E12A70"/>
    <w:pPr>
      <w:keepNext/>
      <w:spacing w:before="240"/>
      <w:outlineLvl w:val="1"/>
    </w:pPr>
    <w:rPr>
      <w:rFonts w:ascii="Century Gothic" w:eastAsia="Arial" w:hAnsi="Century Gothic"/>
      <w:b/>
      <w:bCs/>
      <w:iCs/>
      <w:color w:val="002060"/>
      <w:sz w:val="28"/>
      <w:szCs w:val="28"/>
    </w:rPr>
  </w:style>
  <w:style w:type="paragraph" w:styleId="Heading3">
    <w:name w:val="heading 3"/>
    <w:basedOn w:val="Heading4"/>
    <w:next w:val="Normal"/>
    <w:link w:val="Heading3Char"/>
    <w:uiPriority w:val="1"/>
    <w:qFormat/>
    <w:rsid w:val="0070545E"/>
    <w:pPr>
      <w:outlineLvl w:val="2"/>
    </w:pPr>
    <w:rPr>
      <w:rFonts w:eastAsia="Arial"/>
    </w:rPr>
  </w:style>
  <w:style w:type="paragraph" w:styleId="Heading4">
    <w:name w:val="heading 4"/>
    <w:basedOn w:val="Normal"/>
    <w:next w:val="Normal"/>
    <w:link w:val="Heading4Char"/>
    <w:uiPriority w:val="1"/>
    <w:qFormat/>
    <w:rsid w:val="0008606B"/>
    <w:pPr>
      <w:keepNext/>
      <w:spacing w:before="240" w:after="120"/>
      <w:outlineLvl w:val="3"/>
    </w:pPr>
    <w:rPr>
      <w:b/>
      <w:bCs/>
      <w:i/>
      <w:sz w:val="26"/>
      <w:szCs w:val="28"/>
    </w:rPr>
  </w:style>
  <w:style w:type="paragraph" w:styleId="Heading5">
    <w:name w:val="heading 5"/>
    <w:basedOn w:val="Normal"/>
    <w:next w:val="Normal"/>
    <w:link w:val="Heading5Char"/>
    <w:rsid w:val="0008606B"/>
    <w:pPr>
      <w:keepNext/>
      <w:spacing w:before="240" w:after="120"/>
      <w:outlineLvl w:val="4"/>
    </w:pPr>
    <w:rPr>
      <w:bCs/>
      <w:i/>
      <w:iCs/>
      <w:szCs w:val="26"/>
    </w:rPr>
  </w:style>
  <w:style w:type="paragraph" w:styleId="Heading6">
    <w:name w:val="heading 6"/>
    <w:basedOn w:val="Normal1"/>
    <w:next w:val="Normal1"/>
    <w:link w:val="Heading6Char"/>
    <w:rsid w:val="008A6183"/>
    <w:pPr>
      <w:keepNext/>
      <w:keepLines/>
      <w:numPr>
        <w:ilvl w:val="5"/>
        <w:numId w:val="12"/>
      </w:numPr>
      <w:spacing w:before="200" w:after="40"/>
      <w:contextualSpacing/>
      <w:outlineLvl w:val="5"/>
    </w:pPr>
    <w:rPr>
      <w:b/>
    </w:rPr>
  </w:style>
  <w:style w:type="paragraph" w:styleId="Heading7">
    <w:name w:val="heading 7"/>
    <w:basedOn w:val="Normal"/>
    <w:next w:val="Normal"/>
    <w:link w:val="Heading7Char"/>
    <w:uiPriority w:val="9"/>
    <w:semiHidden/>
    <w:unhideWhenUsed/>
    <w:qFormat/>
    <w:rsid w:val="008A618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18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618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4449"/>
    <w:rPr>
      <w:rFonts w:ascii="Century Gothic" w:eastAsia="Times New Roman" w:hAnsi="Century Gothic" w:cs="Arial"/>
      <w:b/>
      <w:bCs/>
      <w:color w:val="002060"/>
      <w:kern w:val="32"/>
      <w:sz w:val="40"/>
      <w:szCs w:val="40"/>
      <w:lang w:eastAsia="en-AU"/>
      <w14:ligatures w14:val="standard"/>
    </w:rPr>
  </w:style>
  <w:style w:type="character" w:customStyle="1" w:styleId="Heading2Char">
    <w:name w:val="Heading 2 Char"/>
    <w:basedOn w:val="DefaultParagraphFont"/>
    <w:link w:val="Heading2"/>
    <w:uiPriority w:val="1"/>
    <w:rsid w:val="00E12A70"/>
    <w:rPr>
      <w:rFonts w:ascii="Century Gothic" w:eastAsia="Arial" w:hAnsi="Century Gothic" w:cs="Arial"/>
      <w:b/>
      <w:bCs/>
      <w:iCs/>
      <w:color w:val="002060"/>
      <w:sz w:val="28"/>
      <w:szCs w:val="28"/>
      <w:lang w:eastAsia="en-AU"/>
    </w:rPr>
  </w:style>
  <w:style w:type="character" w:customStyle="1" w:styleId="Heading3Char">
    <w:name w:val="Heading 3 Char"/>
    <w:basedOn w:val="DefaultParagraphFont"/>
    <w:link w:val="Heading3"/>
    <w:uiPriority w:val="1"/>
    <w:rsid w:val="0070545E"/>
    <w:rPr>
      <w:rFonts w:ascii="Times New Roman" w:eastAsia="Arial" w:hAnsi="Times New Roman" w:cs="Times New Roman"/>
      <w:b/>
      <w:bCs/>
      <w:i/>
      <w:color w:val="000000"/>
      <w:sz w:val="26"/>
      <w:szCs w:val="28"/>
      <w:lang w:eastAsia="en-AU"/>
    </w:rPr>
  </w:style>
  <w:style w:type="character" w:customStyle="1" w:styleId="Heading4Char">
    <w:name w:val="Heading 4 Char"/>
    <w:basedOn w:val="DefaultParagraphFont"/>
    <w:link w:val="Heading4"/>
    <w:uiPriority w:val="1"/>
    <w:rsid w:val="0008606B"/>
    <w:rPr>
      <w:rFonts w:ascii="Times New Roman" w:eastAsia="Times New Roman" w:hAnsi="Times New Roman" w:cs="Times New Roman"/>
      <w:b/>
      <w:bCs/>
      <w:i/>
      <w:color w:val="000000"/>
      <w:sz w:val="26"/>
      <w:szCs w:val="28"/>
      <w:lang w:eastAsia="en-AU"/>
    </w:rPr>
  </w:style>
  <w:style w:type="character" w:customStyle="1" w:styleId="Heading5Char">
    <w:name w:val="Heading 5 Char"/>
    <w:basedOn w:val="DefaultParagraphFont"/>
    <w:link w:val="Heading5"/>
    <w:rsid w:val="0008606B"/>
    <w:rPr>
      <w:rFonts w:ascii="Times New Roman" w:eastAsia="Times New Roman" w:hAnsi="Times New Roman" w:cs="Times New Roman"/>
      <w:bCs/>
      <w:i/>
      <w:iCs/>
      <w:color w:val="000000"/>
      <w:sz w:val="24"/>
      <w:szCs w:val="26"/>
      <w:lang w:eastAsia="en-AU"/>
    </w:rPr>
  </w:style>
  <w:style w:type="character" w:customStyle="1" w:styleId="Heading6Char">
    <w:name w:val="Heading 6 Char"/>
    <w:basedOn w:val="DefaultParagraphFont"/>
    <w:link w:val="Heading6"/>
    <w:rsid w:val="008A6183"/>
    <w:rPr>
      <w:rFonts w:ascii="Times New Roman" w:eastAsia="Times New Roman" w:hAnsi="Times New Roman" w:cs="Times New Roman"/>
      <w:b/>
      <w:color w:val="000000"/>
      <w:sz w:val="20"/>
      <w:szCs w:val="24"/>
    </w:rPr>
  </w:style>
  <w:style w:type="paragraph" w:customStyle="1" w:styleId="Normal1">
    <w:name w:val="Normal1"/>
    <w:rsid w:val="00EC349B"/>
    <w:pPr>
      <w:spacing w:before="120" w:after="120" w:line="240" w:lineRule="auto"/>
    </w:pPr>
    <w:rPr>
      <w:rFonts w:ascii="Times New Roman" w:eastAsia="Times New Roman" w:hAnsi="Times New Roman" w:cs="Times New Roman"/>
      <w:color w:val="000000"/>
      <w:sz w:val="20"/>
      <w:szCs w:val="24"/>
    </w:rPr>
  </w:style>
  <w:style w:type="paragraph" w:styleId="Title">
    <w:name w:val="Title"/>
    <w:basedOn w:val="Normal"/>
    <w:next w:val="Normal"/>
    <w:link w:val="TitleChar"/>
    <w:uiPriority w:val="10"/>
    <w:rsid w:val="00594449"/>
    <w:pPr>
      <w:spacing w:before="2400" w:after="300" w:line="240" w:lineRule="auto"/>
      <w:contextualSpacing/>
      <w:jc w:val="center"/>
    </w:pPr>
    <w:rPr>
      <w:rFonts w:ascii="Century Gothic" w:eastAsiaTheme="majorEastAsia" w:hAnsi="Century Gothic" w:cstheme="majorBidi"/>
      <w:b/>
      <w:color w:val="002060"/>
      <w:kern w:val="28"/>
      <w:sz w:val="72"/>
      <w:szCs w:val="52"/>
    </w:rPr>
  </w:style>
  <w:style w:type="character" w:customStyle="1" w:styleId="TitleChar">
    <w:name w:val="Title Char"/>
    <w:basedOn w:val="DefaultParagraphFont"/>
    <w:link w:val="Title"/>
    <w:uiPriority w:val="10"/>
    <w:rsid w:val="00594449"/>
    <w:rPr>
      <w:rFonts w:ascii="Century Gothic" w:eastAsiaTheme="majorEastAsia" w:hAnsi="Century Gothic" w:cstheme="majorBidi"/>
      <w:b/>
      <w:color w:val="002060"/>
      <w:kern w:val="28"/>
      <w:sz w:val="72"/>
      <w:szCs w:val="52"/>
      <w:lang w:eastAsia="en-AU"/>
    </w:rPr>
  </w:style>
  <w:style w:type="paragraph" w:styleId="Subtitle">
    <w:name w:val="Subtitle"/>
    <w:basedOn w:val="Normal"/>
    <w:next w:val="Normal"/>
    <w:link w:val="SubtitleChar"/>
    <w:uiPriority w:val="11"/>
    <w:rsid w:val="00E12A70"/>
    <w:pPr>
      <w:numPr>
        <w:ilvl w:val="1"/>
      </w:numPr>
      <w:spacing w:after="120"/>
      <w:jc w:val="center"/>
    </w:pPr>
    <w:rPr>
      <w:rFonts w:ascii="Century Gothic" w:eastAsiaTheme="majorEastAsia" w:hAnsi="Century Gothic" w:cstheme="majorBidi"/>
      <w:iCs/>
      <w:color w:val="auto"/>
      <w:sz w:val="40"/>
      <w:szCs w:val="24"/>
    </w:rPr>
  </w:style>
  <w:style w:type="character" w:customStyle="1" w:styleId="SubtitleChar">
    <w:name w:val="Subtitle Char"/>
    <w:basedOn w:val="DefaultParagraphFont"/>
    <w:link w:val="Subtitle"/>
    <w:uiPriority w:val="11"/>
    <w:rsid w:val="00E12A70"/>
    <w:rPr>
      <w:rFonts w:ascii="Century Gothic" w:eastAsiaTheme="majorEastAsia" w:hAnsi="Century Gothic" w:cstheme="majorBidi"/>
      <w:iCs/>
      <w:sz w:val="40"/>
      <w:szCs w:val="24"/>
      <w:lang w:eastAsia="en-AU"/>
    </w:rPr>
  </w:style>
  <w:style w:type="table" w:customStyle="1" w:styleId="36">
    <w:name w:val="3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5">
    <w:name w:val="3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4">
    <w:name w:val="3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3">
    <w:name w:val="33"/>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2">
    <w:name w:val="3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1">
    <w:name w:val="31"/>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0">
    <w:name w:val="3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9">
    <w:name w:val="2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8">
    <w:name w:val="28"/>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7">
    <w:name w:val="27"/>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6">
    <w:name w:val="26"/>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5">
    <w:name w:val="25"/>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4">
    <w:name w:val="24"/>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3">
    <w:name w:val="23"/>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2">
    <w:name w:val="22"/>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1">
    <w:name w:val="21"/>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0">
    <w:name w:val="2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9">
    <w:name w:val="1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8">
    <w:name w:val="18"/>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7">
    <w:name w:val="17"/>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6">
    <w:name w:val="1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5">
    <w:name w:val="1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4">
    <w:name w:val="1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3">
    <w:name w:val="13"/>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2">
    <w:name w:val="1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1">
    <w:name w:val="11"/>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0">
    <w:name w:val="10"/>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9">
    <w:name w:val="9"/>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8">
    <w:name w:val="8"/>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7">
    <w:name w:val="7"/>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0" w:type="dxa"/>
        <w:right w:w="0" w:type="dxa"/>
      </w:tblCellMar>
    </w:tblPr>
  </w:style>
  <w:style w:type="table" w:customStyle="1" w:styleId="6">
    <w:name w:val="6"/>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5">
    <w:name w:val="5"/>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4">
    <w:name w:val="4"/>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3">
    <w:name w:val="3"/>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2">
    <w:name w:val="2"/>
    <w:basedOn w:val="TableNormal"/>
    <w:rsid w:val="00B00B70"/>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B00B70"/>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B00B70"/>
  </w:style>
  <w:style w:type="character" w:customStyle="1" w:styleId="CommentTextChar">
    <w:name w:val="Comment Text Char"/>
    <w:basedOn w:val="DefaultParagraphFont"/>
    <w:link w:val="CommentText"/>
    <w:uiPriority w:val="99"/>
    <w:rsid w:val="00B00B70"/>
    <w:rPr>
      <w:rFonts w:ascii="Times New Roman" w:eastAsia="Times New Roman" w:hAnsi="Times New Roman" w:cs="Times New Roman"/>
      <w:color w:val="000000"/>
      <w:sz w:val="24"/>
      <w:szCs w:val="20"/>
      <w:lang w:eastAsia="en-AU"/>
    </w:rPr>
  </w:style>
  <w:style w:type="character" w:styleId="CommentReference">
    <w:name w:val="annotation reference"/>
    <w:basedOn w:val="DefaultParagraphFont"/>
    <w:uiPriority w:val="99"/>
    <w:unhideWhenUsed/>
    <w:rsid w:val="00B00B70"/>
    <w:rPr>
      <w:sz w:val="18"/>
      <w:szCs w:val="18"/>
    </w:rPr>
  </w:style>
  <w:style w:type="paragraph" w:styleId="BalloonText">
    <w:name w:val="Balloon Text"/>
    <w:basedOn w:val="Normal"/>
    <w:link w:val="BalloonTextChar"/>
    <w:uiPriority w:val="99"/>
    <w:semiHidden/>
    <w:unhideWhenUsed/>
    <w:rsid w:val="00B00B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70"/>
    <w:rPr>
      <w:rFonts w:ascii="Tahoma" w:eastAsia="Times New Roman" w:hAnsi="Tahoma" w:cs="Tahoma"/>
      <w:color w:val="000000"/>
      <w:sz w:val="16"/>
      <w:szCs w:val="16"/>
      <w:lang w:eastAsia="en-AU"/>
    </w:rPr>
  </w:style>
  <w:style w:type="paragraph" w:customStyle="1" w:styleId="Bullets">
    <w:name w:val="Bullets"/>
    <w:basedOn w:val="Normal"/>
    <w:rsid w:val="00B00B70"/>
    <w:pPr>
      <w:numPr>
        <w:numId w:val="1"/>
      </w:numPr>
    </w:pPr>
  </w:style>
  <w:style w:type="paragraph" w:styleId="CommentSubject">
    <w:name w:val="annotation subject"/>
    <w:basedOn w:val="CommentText"/>
    <w:next w:val="CommentText"/>
    <w:link w:val="CommentSubjectChar"/>
    <w:uiPriority w:val="99"/>
    <w:semiHidden/>
    <w:unhideWhenUsed/>
    <w:rsid w:val="00B00B70"/>
    <w:rPr>
      <w:b/>
      <w:bCs/>
      <w:sz w:val="20"/>
    </w:rPr>
  </w:style>
  <w:style w:type="character" w:customStyle="1" w:styleId="CommentSubjectChar">
    <w:name w:val="Comment Subject Char"/>
    <w:basedOn w:val="CommentTextChar"/>
    <w:link w:val="CommentSubject"/>
    <w:uiPriority w:val="99"/>
    <w:semiHidden/>
    <w:rsid w:val="00B00B70"/>
    <w:rPr>
      <w:rFonts w:ascii="Times New Roman" w:eastAsia="Times New Roman" w:hAnsi="Times New Roman" w:cs="Times New Roman"/>
      <w:b/>
      <w:bCs/>
      <w:color w:val="000000"/>
      <w:sz w:val="20"/>
      <w:szCs w:val="20"/>
      <w:lang w:eastAsia="en-AU"/>
    </w:rPr>
  </w:style>
  <w:style w:type="table" w:styleId="TableGrid">
    <w:name w:val="Table Grid"/>
    <w:basedOn w:val="TableNormal"/>
    <w:uiPriority w:val="59"/>
    <w:rsid w:val="00B00B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
    <w:name w:val="Table Bold"/>
    <w:link w:val="TableBoldChar"/>
    <w:qFormat/>
    <w:rsid w:val="00B00B70"/>
    <w:pPr>
      <w:shd w:val="clear" w:color="auto" w:fill="DBE5F1"/>
      <w:spacing w:after="0" w:line="240" w:lineRule="auto"/>
      <w:ind w:right="-23"/>
    </w:pPr>
    <w:rPr>
      <w:rFonts w:ascii="Times New Roman" w:eastAsia="Times New Roman" w:hAnsi="Times New Roman" w:cs="Times New Roman"/>
      <w:b/>
      <w:bCs/>
      <w:sz w:val="18"/>
      <w:szCs w:val="18"/>
      <w:lang w:eastAsia="en-AU"/>
    </w:rPr>
  </w:style>
  <w:style w:type="character" w:customStyle="1" w:styleId="TableBoldChar">
    <w:name w:val="Table Bold Char"/>
    <w:basedOn w:val="DefaultParagraphFont"/>
    <w:link w:val="TableBold"/>
    <w:rsid w:val="00B00B70"/>
    <w:rPr>
      <w:rFonts w:ascii="Times New Roman" w:eastAsia="Times New Roman" w:hAnsi="Times New Roman" w:cs="Times New Roman"/>
      <w:b/>
      <w:bCs/>
      <w:sz w:val="18"/>
      <w:szCs w:val="18"/>
      <w:shd w:val="clear" w:color="auto" w:fill="DBE5F1"/>
      <w:lang w:eastAsia="en-AU"/>
    </w:rPr>
  </w:style>
  <w:style w:type="paragraph" w:customStyle="1" w:styleId="TableNormal1">
    <w:name w:val="Table Normal 1"/>
    <w:link w:val="TableNormal1Char"/>
    <w:qFormat/>
    <w:rsid w:val="006741D0"/>
    <w:pPr>
      <w:shd w:val="clear" w:color="auto" w:fill="DBE5F1"/>
      <w:spacing w:after="0" w:line="240" w:lineRule="auto"/>
      <w:ind w:right="-22"/>
    </w:pPr>
    <w:rPr>
      <w:rFonts w:ascii="Times New Roman" w:eastAsia="Times New Roman" w:hAnsi="Times New Roman" w:cs="Times New Roman"/>
      <w:b/>
      <w:bCs/>
      <w:color w:val="365F91" w:themeColor="accent1" w:themeShade="BF"/>
      <w:sz w:val="18"/>
      <w:szCs w:val="18"/>
      <w:lang w:val="en-US" w:eastAsia="en-AU"/>
    </w:rPr>
  </w:style>
  <w:style w:type="character" w:customStyle="1" w:styleId="TableNormal1Char">
    <w:name w:val="Table Normal 1 Char"/>
    <w:basedOn w:val="DefaultParagraphFont"/>
    <w:link w:val="TableNormal1"/>
    <w:rsid w:val="006741D0"/>
    <w:rPr>
      <w:rFonts w:ascii="Times New Roman" w:eastAsia="Times New Roman" w:hAnsi="Times New Roman" w:cs="Times New Roman"/>
      <w:b/>
      <w:bCs/>
      <w:color w:val="365F91" w:themeColor="accent1" w:themeShade="BF"/>
      <w:sz w:val="18"/>
      <w:szCs w:val="18"/>
      <w:shd w:val="clear" w:color="auto" w:fill="DBE5F1"/>
      <w:lang w:val="en-US" w:eastAsia="en-AU"/>
    </w:rPr>
  </w:style>
  <w:style w:type="paragraph" w:styleId="Revision">
    <w:name w:val="Revision"/>
    <w:hidden/>
    <w:rsid w:val="00B00B70"/>
    <w:pPr>
      <w:spacing w:after="0" w:line="240" w:lineRule="auto"/>
    </w:pPr>
    <w:rPr>
      <w:rFonts w:ascii="Times New Roman" w:eastAsia="Times New Roman" w:hAnsi="Times New Roman" w:cs="Times New Roman"/>
      <w:color w:val="000000"/>
      <w:sz w:val="24"/>
      <w:szCs w:val="24"/>
    </w:rPr>
  </w:style>
  <w:style w:type="paragraph" w:customStyle="1" w:styleId="bullet">
    <w:name w:val="bullet"/>
    <w:basedOn w:val="Normal"/>
    <w:rsid w:val="00B00B70"/>
    <w:pPr>
      <w:numPr>
        <w:numId w:val="2"/>
      </w:numPr>
      <w:spacing w:before="60" w:after="60"/>
    </w:pPr>
    <w:rPr>
      <w:color w:val="auto"/>
    </w:rPr>
  </w:style>
  <w:style w:type="paragraph" w:styleId="FootnoteText">
    <w:name w:val="footnote text"/>
    <w:basedOn w:val="Normal"/>
    <w:link w:val="FootnoteTextChar"/>
    <w:uiPriority w:val="99"/>
    <w:qFormat/>
    <w:rsid w:val="0083797D"/>
    <w:pPr>
      <w:spacing w:after="0"/>
      <w:ind w:left="360" w:hanging="360"/>
    </w:pPr>
    <w:rPr>
      <w:sz w:val="18"/>
    </w:rPr>
  </w:style>
  <w:style w:type="character" w:customStyle="1" w:styleId="FootnoteTextChar">
    <w:name w:val="Footnote Text Char"/>
    <w:basedOn w:val="DefaultParagraphFont"/>
    <w:link w:val="FootnoteText"/>
    <w:uiPriority w:val="99"/>
    <w:rsid w:val="0083797D"/>
    <w:rPr>
      <w:rFonts w:ascii="Times New Roman" w:eastAsia="Times New Roman" w:hAnsi="Times New Roman" w:cs="Times New Roman"/>
      <w:color w:val="000000"/>
      <w:sz w:val="18"/>
      <w:szCs w:val="20"/>
      <w:lang w:eastAsia="en-AU"/>
    </w:rPr>
  </w:style>
  <w:style w:type="character" w:styleId="FootnoteReference">
    <w:name w:val="footnote reference"/>
    <w:aliases w:val="(NECG) Footnote Reference"/>
    <w:basedOn w:val="DefaultParagraphFont"/>
    <w:rsid w:val="00B00B70"/>
    <w:rPr>
      <w:vertAlign w:val="superscript"/>
    </w:rPr>
  </w:style>
  <w:style w:type="table" w:customStyle="1" w:styleId="TableGrid1">
    <w:name w:val="Table Grid1"/>
    <w:basedOn w:val="TableNormal"/>
    <w:next w:val="TableGrid"/>
    <w:rsid w:val="00B00B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b1">
    <w:name w:val="mhb1"/>
    <w:basedOn w:val="Normal"/>
    <w:uiPriority w:val="99"/>
    <w:rsid w:val="00B00B70"/>
    <w:pPr>
      <w:tabs>
        <w:tab w:val="left" w:pos="567"/>
      </w:tabs>
      <w:spacing w:before="240"/>
    </w:pPr>
    <w:rPr>
      <w:b/>
      <w:color w:val="auto"/>
    </w:rPr>
  </w:style>
  <w:style w:type="character" w:styleId="Hyperlink">
    <w:name w:val="Hyperlink"/>
    <w:basedOn w:val="DefaultParagraphFont"/>
    <w:uiPriority w:val="99"/>
    <w:rsid w:val="001841D5"/>
    <w:rPr>
      <w:rFonts w:ascii="Arial" w:hAnsi="Arial"/>
      <w:color w:val="auto"/>
      <w:sz w:val="21"/>
      <w:u w:val="none"/>
    </w:rPr>
  </w:style>
  <w:style w:type="paragraph" w:styleId="ListParagraph">
    <w:name w:val="List Paragraph"/>
    <w:basedOn w:val="Normal"/>
    <w:uiPriority w:val="34"/>
    <w:qFormat/>
    <w:rsid w:val="00EA7267"/>
    <w:pPr>
      <w:numPr>
        <w:numId w:val="13"/>
      </w:numPr>
      <w:contextualSpacing/>
    </w:pPr>
  </w:style>
  <w:style w:type="paragraph" w:customStyle="1" w:styleId="PullQuote">
    <w:name w:val="PullQuote"/>
    <w:basedOn w:val="Normal"/>
    <w:next w:val="Normal"/>
    <w:rsid w:val="00B00B70"/>
    <w:rPr>
      <w:rFonts w:ascii="Times New Roman Bold" w:hAnsi="Times New Roman Bold"/>
      <w:b/>
      <w:color w:val="76923C" w:themeColor="accent3" w:themeShade="BF"/>
    </w:rPr>
  </w:style>
  <w:style w:type="paragraph" w:customStyle="1" w:styleId="ReportDate">
    <w:name w:val="ReportDate"/>
    <w:basedOn w:val="Normal"/>
    <w:rsid w:val="00B00B70"/>
    <w:pPr>
      <w:jc w:val="center"/>
    </w:pPr>
    <w:rPr>
      <w:sz w:val="40"/>
    </w:rPr>
  </w:style>
  <w:style w:type="paragraph" w:customStyle="1" w:styleId="Heading1a">
    <w:name w:val="Heading 1a"/>
    <w:basedOn w:val="Heading1"/>
    <w:next w:val="Normal"/>
    <w:rsid w:val="00B00B70"/>
    <w:pPr>
      <w:outlineLvl w:val="9"/>
    </w:pPr>
  </w:style>
  <w:style w:type="paragraph" w:customStyle="1" w:styleId="Heading2a">
    <w:name w:val="Heading 2a"/>
    <w:basedOn w:val="Heading2"/>
    <w:next w:val="Normal"/>
    <w:rsid w:val="0063089F"/>
    <w:pPr>
      <w:outlineLvl w:val="9"/>
    </w:pPr>
  </w:style>
  <w:style w:type="paragraph" w:customStyle="1" w:styleId="Heading3a">
    <w:name w:val="Heading 3a"/>
    <w:basedOn w:val="Heading3"/>
    <w:next w:val="Normal"/>
    <w:rsid w:val="00131298"/>
    <w:pPr>
      <w:outlineLvl w:val="9"/>
    </w:pPr>
  </w:style>
  <w:style w:type="paragraph" w:styleId="Header">
    <w:name w:val="header"/>
    <w:basedOn w:val="Normal"/>
    <w:link w:val="HeaderChar"/>
    <w:rsid w:val="00B00B70"/>
    <w:pPr>
      <w:tabs>
        <w:tab w:val="right" w:pos="9000"/>
      </w:tabs>
      <w:spacing w:after="0"/>
    </w:pPr>
    <w:rPr>
      <w:sz w:val="18"/>
    </w:rPr>
  </w:style>
  <w:style w:type="character" w:customStyle="1" w:styleId="HeaderChar">
    <w:name w:val="Header Char"/>
    <w:basedOn w:val="DefaultParagraphFont"/>
    <w:link w:val="Header"/>
    <w:rsid w:val="00B00B70"/>
    <w:rPr>
      <w:rFonts w:ascii="Times New Roman" w:eastAsia="Times New Roman" w:hAnsi="Times New Roman" w:cs="Times New Roman"/>
      <w:color w:val="000000"/>
      <w:sz w:val="18"/>
      <w:szCs w:val="20"/>
      <w:lang w:eastAsia="en-AU"/>
    </w:rPr>
  </w:style>
  <w:style w:type="paragraph" w:styleId="Footer">
    <w:name w:val="footer"/>
    <w:basedOn w:val="Normal"/>
    <w:link w:val="FooterChar"/>
    <w:uiPriority w:val="99"/>
    <w:rsid w:val="00271A61"/>
    <w:pPr>
      <w:tabs>
        <w:tab w:val="right" w:pos="9000"/>
      </w:tabs>
      <w:spacing w:after="0"/>
    </w:pPr>
  </w:style>
  <w:style w:type="character" w:customStyle="1" w:styleId="FooterChar">
    <w:name w:val="Footer Char"/>
    <w:basedOn w:val="DefaultParagraphFont"/>
    <w:link w:val="Footer"/>
    <w:uiPriority w:val="99"/>
    <w:rsid w:val="00271A61"/>
    <w:rPr>
      <w:rFonts w:ascii="Arial" w:eastAsia="Times New Roman" w:hAnsi="Arial" w:cs="Arial"/>
      <w:color w:val="000000"/>
      <w:sz w:val="21"/>
      <w:szCs w:val="21"/>
      <w:lang w:eastAsia="en-AU"/>
    </w:rPr>
  </w:style>
  <w:style w:type="character" w:styleId="PageNumber">
    <w:name w:val="page number"/>
    <w:basedOn w:val="DefaultParagraphFont"/>
    <w:rsid w:val="00B00B70"/>
    <w:rPr>
      <w:rFonts w:ascii="Times New Roman" w:hAnsi="Times New Roman"/>
      <w:b/>
      <w:sz w:val="20"/>
    </w:rPr>
  </w:style>
  <w:style w:type="paragraph" w:customStyle="1" w:styleId="TableText">
    <w:name w:val="TableText"/>
    <w:basedOn w:val="Normal"/>
    <w:rsid w:val="00B00B70"/>
    <w:pPr>
      <w:keepNext/>
      <w:spacing w:before="60" w:after="60"/>
    </w:pPr>
  </w:style>
  <w:style w:type="paragraph" w:customStyle="1" w:styleId="TFListNotesSpace">
    <w:name w:val="TFListNotes+Space"/>
    <w:basedOn w:val="TableText"/>
    <w:next w:val="Normal"/>
    <w:rsid w:val="00B00B70"/>
    <w:pPr>
      <w:keepNext w:val="0"/>
      <w:keepLines/>
      <w:spacing w:before="0" w:after="360"/>
      <w:ind w:left="170" w:hanging="170"/>
    </w:pPr>
    <w:rPr>
      <w:sz w:val="18"/>
      <w:szCs w:val="18"/>
    </w:rPr>
  </w:style>
  <w:style w:type="paragraph" w:customStyle="1" w:styleId="TFListNotes">
    <w:name w:val="TFListNotes"/>
    <w:basedOn w:val="TFListNotesSpace"/>
    <w:qFormat/>
    <w:rsid w:val="004451C8"/>
    <w:pPr>
      <w:keepNext/>
      <w:spacing w:after="120"/>
    </w:pPr>
  </w:style>
  <w:style w:type="paragraph" w:customStyle="1" w:styleId="TableName">
    <w:name w:val="TableName"/>
    <w:basedOn w:val="TableText"/>
    <w:rsid w:val="00B00B70"/>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B00B70"/>
    <w:rPr>
      <w:b/>
      <w:bCs/>
    </w:rPr>
  </w:style>
  <w:style w:type="paragraph" w:customStyle="1" w:styleId="TableBullet">
    <w:name w:val="TableBullet"/>
    <w:basedOn w:val="TableText"/>
    <w:rsid w:val="00B00B70"/>
    <w:pPr>
      <w:numPr>
        <w:numId w:val="3"/>
      </w:numPr>
      <w:tabs>
        <w:tab w:val="clear" w:pos="360"/>
        <w:tab w:val="left" w:pos="216"/>
      </w:tabs>
      <w:ind w:left="216" w:hanging="216"/>
    </w:pPr>
  </w:style>
  <w:style w:type="paragraph" w:customStyle="1" w:styleId="TableDash">
    <w:name w:val="TableDash"/>
    <w:basedOn w:val="TableText"/>
    <w:rsid w:val="00B00B70"/>
    <w:pPr>
      <w:numPr>
        <w:numId w:val="4"/>
      </w:numPr>
      <w:tabs>
        <w:tab w:val="clear" w:pos="216"/>
        <w:tab w:val="num" w:pos="432"/>
      </w:tabs>
    </w:pPr>
  </w:style>
  <w:style w:type="paragraph" w:styleId="Quote">
    <w:name w:val="Quote"/>
    <w:basedOn w:val="Normal"/>
    <w:link w:val="QuoteChar"/>
    <w:uiPriority w:val="29"/>
    <w:qFormat/>
    <w:rsid w:val="00B00B70"/>
    <w:pPr>
      <w:ind w:left="720" w:right="720"/>
    </w:pPr>
    <w:rPr>
      <w:sz w:val="20"/>
    </w:rPr>
  </w:style>
  <w:style w:type="character" w:customStyle="1" w:styleId="QuoteChar">
    <w:name w:val="Quote Char"/>
    <w:basedOn w:val="DefaultParagraphFont"/>
    <w:link w:val="Quote"/>
    <w:uiPriority w:val="29"/>
    <w:rsid w:val="00B00B70"/>
    <w:rPr>
      <w:rFonts w:ascii="Times New Roman" w:eastAsia="Times New Roman" w:hAnsi="Times New Roman" w:cs="Times New Roman"/>
      <w:color w:val="000000"/>
      <w:sz w:val="20"/>
      <w:szCs w:val="20"/>
      <w:lang w:eastAsia="en-AU"/>
    </w:rPr>
  </w:style>
  <w:style w:type="paragraph" w:customStyle="1" w:styleId="References">
    <w:name w:val="References"/>
    <w:basedOn w:val="Normal"/>
    <w:rsid w:val="00B00B70"/>
    <w:pPr>
      <w:keepLines/>
      <w:ind w:left="720" w:hanging="720"/>
    </w:pPr>
  </w:style>
  <w:style w:type="paragraph" w:customStyle="1" w:styleId="FigTabPara">
    <w:name w:val="FigTabPara"/>
    <w:basedOn w:val="Normal"/>
    <w:next w:val="TFIHolder"/>
    <w:rsid w:val="00B00B70"/>
    <w:pPr>
      <w:keepNext/>
      <w:spacing w:after="120"/>
      <w:ind w:left="1077"/>
    </w:pPr>
  </w:style>
  <w:style w:type="paragraph" w:customStyle="1" w:styleId="TFIHolder">
    <w:name w:val="TFIHolder"/>
    <w:basedOn w:val="TFAbbrevs"/>
    <w:qFormat/>
    <w:rsid w:val="00B00B70"/>
    <w:rPr>
      <w:sz w:val="12"/>
    </w:rPr>
  </w:style>
  <w:style w:type="paragraph" w:customStyle="1" w:styleId="TFAbbrevs">
    <w:name w:val="TFAbbrevs"/>
    <w:basedOn w:val="TFListNotes"/>
    <w:rsid w:val="00B00B70"/>
    <w:pPr>
      <w:ind w:left="0" w:firstLine="0"/>
    </w:pPr>
  </w:style>
  <w:style w:type="paragraph" w:customStyle="1" w:styleId="FigureNameSpace">
    <w:name w:val="FigureName+Space"/>
    <w:basedOn w:val="Normal"/>
    <w:next w:val="Normal"/>
    <w:rsid w:val="00B00B70"/>
    <w:pPr>
      <w:keepLines/>
      <w:tabs>
        <w:tab w:val="left" w:pos="1080"/>
      </w:tabs>
      <w:spacing w:before="120" w:after="360"/>
      <w:ind w:left="1080" w:hanging="1080"/>
    </w:pPr>
    <w:rPr>
      <w:b/>
      <w:bCs/>
      <w:sz w:val="22"/>
    </w:rPr>
  </w:style>
  <w:style w:type="paragraph" w:styleId="TOC1">
    <w:name w:val="toc 1"/>
    <w:basedOn w:val="Normal"/>
    <w:next w:val="Normal"/>
    <w:autoRedefine/>
    <w:uiPriority w:val="39"/>
    <w:rsid w:val="00B855DB"/>
    <w:pPr>
      <w:tabs>
        <w:tab w:val="left" w:pos="720"/>
        <w:tab w:val="right" w:leader="dot" w:pos="9016"/>
      </w:tabs>
      <w:spacing w:before="360" w:after="60"/>
      <w:ind w:left="720" w:right="-188" w:hanging="720"/>
    </w:pPr>
    <w:rPr>
      <w:b/>
      <w:bCs/>
      <w:noProof/>
    </w:rPr>
  </w:style>
  <w:style w:type="paragraph" w:styleId="TOC2">
    <w:name w:val="toc 2"/>
    <w:basedOn w:val="Normal"/>
    <w:next w:val="Normal"/>
    <w:autoRedefine/>
    <w:uiPriority w:val="39"/>
    <w:rsid w:val="00B855DB"/>
    <w:pPr>
      <w:tabs>
        <w:tab w:val="left" w:pos="1440"/>
        <w:tab w:val="right" w:leader="dot" w:pos="9016"/>
      </w:tabs>
      <w:spacing w:after="60"/>
      <w:ind w:left="1440" w:right="720" w:hanging="720"/>
    </w:pPr>
  </w:style>
  <w:style w:type="paragraph" w:styleId="TOC3">
    <w:name w:val="toc 3"/>
    <w:basedOn w:val="Normal"/>
    <w:next w:val="Normal"/>
    <w:autoRedefine/>
    <w:uiPriority w:val="39"/>
    <w:rsid w:val="00B00B7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00B7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00B70"/>
    <w:pPr>
      <w:numPr>
        <w:numId w:val="5"/>
      </w:numPr>
      <w:spacing w:after="0"/>
    </w:pPr>
  </w:style>
  <w:style w:type="paragraph" w:customStyle="1" w:styleId="Bullet0">
    <w:name w:val="Bullet"/>
    <w:basedOn w:val="BulletBeforeDash"/>
    <w:qFormat/>
    <w:rsid w:val="00B00B70"/>
    <w:pPr>
      <w:spacing w:after="120"/>
    </w:pPr>
  </w:style>
  <w:style w:type="paragraph" w:customStyle="1" w:styleId="BulletLast">
    <w:name w:val="BulletLast"/>
    <w:basedOn w:val="Bullet0"/>
    <w:qFormat/>
    <w:rsid w:val="00B00B70"/>
    <w:pPr>
      <w:spacing w:after="240"/>
    </w:pPr>
  </w:style>
  <w:style w:type="paragraph" w:customStyle="1" w:styleId="Dash">
    <w:name w:val="Dash"/>
    <w:basedOn w:val="Normal"/>
    <w:rsid w:val="00B00B70"/>
    <w:pPr>
      <w:numPr>
        <w:numId w:val="6"/>
      </w:numPr>
      <w:tabs>
        <w:tab w:val="clear" w:pos="216"/>
        <w:tab w:val="left" w:pos="720"/>
      </w:tabs>
      <w:spacing w:after="0"/>
      <w:ind w:left="720" w:hanging="360"/>
    </w:pPr>
  </w:style>
  <w:style w:type="paragraph" w:customStyle="1" w:styleId="DashLast">
    <w:name w:val="DashLast"/>
    <w:basedOn w:val="Dash"/>
    <w:rsid w:val="00B00B70"/>
    <w:pPr>
      <w:spacing w:after="120"/>
    </w:pPr>
  </w:style>
  <w:style w:type="paragraph" w:customStyle="1" w:styleId="DashLastSpace">
    <w:name w:val="DashLast+Space"/>
    <w:basedOn w:val="DashLast"/>
    <w:rsid w:val="00B00B70"/>
    <w:pPr>
      <w:spacing w:after="240"/>
    </w:pPr>
  </w:style>
  <w:style w:type="paragraph" w:customStyle="1" w:styleId="NormalBeforeBullet">
    <w:name w:val="NormalBeforeBullet"/>
    <w:basedOn w:val="Normal"/>
    <w:qFormat/>
    <w:rsid w:val="00B00B70"/>
    <w:pPr>
      <w:keepNext/>
      <w:spacing w:after="120"/>
    </w:pPr>
  </w:style>
  <w:style w:type="paragraph" w:customStyle="1" w:styleId="BoxText">
    <w:name w:val="BoxText"/>
    <w:basedOn w:val="Normal"/>
    <w:qFormat/>
    <w:rsid w:val="00B00B70"/>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B00B70"/>
    <w:pPr>
      <w:spacing w:before="120" w:after="60"/>
    </w:pPr>
    <w:rPr>
      <w:sz w:val="18"/>
    </w:rPr>
  </w:style>
  <w:style w:type="paragraph" w:customStyle="1" w:styleId="BoxName">
    <w:name w:val="BoxName"/>
    <w:basedOn w:val="BoxText"/>
    <w:rsid w:val="00B00B70"/>
    <w:pPr>
      <w:keepNext/>
      <w:spacing w:before="180"/>
      <w:ind w:left="1080" w:hanging="1080"/>
    </w:pPr>
    <w:rPr>
      <w:b/>
      <w:bCs/>
      <w:sz w:val="24"/>
    </w:rPr>
  </w:style>
  <w:style w:type="paragraph" w:customStyle="1" w:styleId="BoxHeading">
    <w:name w:val="BoxHeading"/>
    <w:basedOn w:val="BoxText"/>
    <w:rsid w:val="00B00B70"/>
    <w:pPr>
      <w:keepNext/>
      <w:spacing w:before="120" w:after="60"/>
    </w:pPr>
    <w:rPr>
      <w:b/>
      <w:bCs/>
    </w:rPr>
  </w:style>
  <w:style w:type="paragraph" w:customStyle="1" w:styleId="BoxBullet">
    <w:name w:val="BoxBullet"/>
    <w:basedOn w:val="BoxText"/>
    <w:rsid w:val="00B00B70"/>
    <w:pPr>
      <w:numPr>
        <w:numId w:val="10"/>
      </w:numPr>
    </w:pPr>
  </w:style>
  <w:style w:type="paragraph" w:customStyle="1" w:styleId="BoxDashManual">
    <w:name w:val="BoxDashManual"/>
    <w:basedOn w:val="BoxText"/>
    <w:rsid w:val="00B00B70"/>
    <w:pPr>
      <w:tabs>
        <w:tab w:val="left" w:pos="360"/>
        <w:tab w:val="left" w:pos="720"/>
      </w:tabs>
      <w:ind w:left="720" w:hanging="720"/>
    </w:pPr>
  </w:style>
  <w:style w:type="paragraph" w:customStyle="1" w:styleId="FigureName">
    <w:name w:val="FigureName"/>
    <w:basedOn w:val="FigureNameSpace"/>
    <w:next w:val="Normal"/>
    <w:rsid w:val="00193080"/>
    <w:pPr>
      <w:keepNext/>
      <w:spacing w:after="120"/>
      <w:ind w:left="1077" w:hanging="1077"/>
    </w:pPr>
  </w:style>
  <w:style w:type="paragraph" w:styleId="Index1">
    <w:name w:val="index 1"/>
    <w:basedOn w:val="Normal"/>
    <w:next w:val="Normal"/>
    <w:rsid w:val="00B00B70"/>
    <w:pPr>
      <w:spacing w:after="0"/>
      <w:ind w:left="518" w:hanging="518"/>
    </w:pPr>
    <w:rPr>
      <w:noProof/>
      <w:sz w:val="22"/>
    </w:rPr>
  </w:style>
  <w:style w:type="paragraph" w:styleId="Index2">
    <w:name w:val="index 2"/>
    <w:basedOn w:val="Index1"/>
    <w:next w:val="Normal"/>
    <w:rsid w:val="00B00B70"/>
    <w:pPr>
      <w:ind w:left="816" w:hanging="476"/>
    </w:pPr>
  </w:style>
  <w:style w:type="paragraph" w:styleId="TOC4">
    <w:name w:val="toc 4"/>
    <w:basedOn w:val="Normal"/>
    <w:next w:val="Normal"/>
    <w:autoRedefine/>
    <w:rsid w:val="00B00B70"/>
    <w:pPr>
      <w:tabs>
        <w:tab w:val="right" w:leader="dot" w:pos="9016"/>
      </w:tabs>
      <w:spacing w:after="0"/>
      <w:ind w:left="2160" w:right="720"/>
    </w:pPr>
    <w:rPr>
      <w:noProof/>
      <w:szCs w:val="24"/>
    </w:rPr>
  </w:style>
  <w:style w:type="paragraph" w:customStyle="1" w:styleId="NumberList">
    <w:name w:val="NumberList"/>
    <w:basedOn w:val="Normal"/>
    <w:rsid w:val="00B00B70"/>
    <w:pPr>
      <w:tabs>
        <w:tab w:val="left" w:pos="360"/>
      </w:tabs>
      <w:ind w:left="360" w:hanging="360"/>
    </w:pPr>
  </w:style>
  <w:style w:type="paragraph" w:customStyle="1" w:styleId="TFNoteSourceSpace">
    <w:name w:val="TFNoteSource+Space"/>
    <w:basedOn w:val="TFListNotesSpace"/>
    <w:next w:val="Normal"/>
    <w:rsid w:val="00B00B70"/>
    <w:pPr>
      <w:ind w:left="624" w:hanging="624"/>
    </w:pPr>
  </w:style>
  <w:style w:type="paragraph" w:customStyle="1" w:styleId="TFNoteSource">
    <w:name w:val="TFNoteSource"/>
    <w:basedOn w:val="TFNoteSourceSpace"/>
    <w:rsid w:val="00B00B70"/>
    <w:pPr>
      <w:spacing w:after="0"/>
    </w:pPr>
  </w:style>
  <w:style w:type="character" w:customStyle="1" w:styleId="DesignerNotesChar">
    <w:name w:val="DesignerNotesChar"/>
    <w:basedOn w:val="DefaultParagraphFont"/>
    <w:rsid w:val="00B00B70"/>
    <w:rPr>
      <w:rFonts w:ascii="Arial" w:hAnsi="Arial"/>
      <w:b/>
      <w:color w:val="3366FF"/>
      <w:sz w:val="20"/>
    </w:rPr>
  </w:style>
  <w:style w:type="paragraph" w:customStyle="1" w:styleId="TFAbbrevsSpace">
    <w:name w:val="TFAbbrevs+Space"/>
    <w:basedOn w:val="TFAbbrevs"/>
    <w:next w:val="Normal"/>
    <w:qFormat/>
    <w:rsid w:val="00B37322"/>
  </w:style>
  <w:style w:type="character" w:styleId="Strong">
    <w:name w:val="Strong"/>
    <w:basedOn w:val="DefaultParagraphFont"/>
    <w:uiPriority w:val="22"/>
    <w:qFormat/>
    <w:rsid w:val="00B00B70"/>
    <w:rPr>
      <w:b/>
      <w:bCs/>
    </w:rPr>
  </w:style>
  <w:style w:type="character" w:styleId="Emphasis">
    <w:name w:val="Emphasis"/>
    <w:basedOn w:val="DefaultParagraphFont"/>
    <w:uiPriority w:val="20"/>
    <w:qFormat/>
    <w:rsid w:val="00B00B70"/>
    <w:rPr>
      <w:i/>
      <w:iCs/>
    </w:rPr>
  </w:style>
  <w:style w:type="character" w:customStyle="1" w:styleId="Roman">
    <w:name w:val="Roman"/>
    <w:uiPriority w:val="1"/>
    <w:rsid w:val="00B00B70"/>
    <w:rPr>
      <w:b w:val="0"/>
      <w:i/>
    </w:rPr>
  </w:style>
  <w:style w:type="character" w:customStyle="1" w:styleId="PullQuoteOrigin">
    <w:name w:val="PullQuoteOrigin"/>
    <w:basedOn w:val="DefaultParagraphFont"/>
    <w:uiPriority w:val="1"/>
    <w:rsid w:val="00B00B70"/>
    <w:rPr>
      <w:b/>
      <w:noProof/>
      <w:color w:val="76923C" w:themeColor="accent3" w:themeShade="BF"/>
    </w:rPr>
  </w:style>
  <w:style w:type="paragraph" w:customStyle="1" w:styleId="TFIHolderSpace">
    <w:name w:val="TFIHolder+Space"/>
    <w:basedOn w:val="TFIHolder"/>
    <w:qFormat/>
    <w:rsid w:val="00B00B70"/>
    <w:pPr>
      <w:spacing w:after="240"/>
    </w:pPr>
  </w:style>
  <w:style w:type="paragraph" w:customStyle="1" w:styleId="DesignerNotes">
    <w:name w:val="DesignerNotes"/>
    <w:basedOn w:val="Normal"/>
    <w:rsid w:val="00B00B70"/>
    <w:rPr>
      <w:b/>
      <w:color w:val="3366FF"/>
      <w:sz w:val="20"/>
    </w:rPr>
  </w:style>
  <w:style w:type="character" w:customStyle="1" w:styleId="Subscript">
    <w:name w:val="Subscript"/>
    <w:basedOn w:val="DefaultParagraphFont"/>
    <w:uiPriority w:val="1"/>
    <w:rsid w:val="00B00B70"/>
    <w:rPr>
      <w:noProof/>
      <w:vertAlign w:val="subscript"/>
    </w:rPr>
  </w:style>
  <w:style w:type="character" w:customStyle="1" w:styleId="Superscript">
    <w:name w:val="Superscript"/>
    <w:basedOn w:val="DefaultParagraphFont"/>
    <w:uiPriority w:val="1"/>
    <w:rsid w:val="00B00B70"/>
    <w:rPr>
      <w:noProof/>
      <w:vertAlign w:val="superscript"/>
    </w:rPr>
  </w:style>
  <w:style w:type="character" w:customStyle="1" w:styleId="Symbol">
    <w:name w:val="Symbol"/>
    <w:basedOn w:val="DefaultParagraphFont"/>
    <w:uiPriority w:val="1"/>
    <w:rsid w:val="00B00B70"/>
    <w:rPr>
      <w:noProof/>
    </w:rPr>
  </w:style>
  <w:style w:type="character" w:customStyle="1" w:styleId="NoBreak">
    <w:name w:val="NoBreak"/>
    <w:basedOn w:val="DefaultParagraphFont"/>
    <w:uiPriority w:val="1"/>
    <w:rsid w:val="00B00B70"/>
    <w:rPr>
      <w:noProof/>
    </w:rPr>
  </w:style>
  <w:style w:type="paragraph" w:customStyle="1" w:styleId="MathEquation">
    <w:name w:val="MathEquation"/>
    <w:basedOn w:val="Normal"/>
    <w:rsid w:val="00B00B70"/>
    <w:rPr>
      <w:rFonts w:ascii="Cambria Math" w:hAnsi="Cambria Math"/>
      <w:i/>
      <w:noProof/>
    </w:rPr>
  </w:style>
  <w:style w:type="paragraph" w:customStyle="1" w:styleId="ComputerCode">
    <w:name w:val="ComputerCode"/>
    <w:basedOn w:val="Normal"/>
    <w:rsid w:val="00B00B70"/>
    <w:pPr>
      <w:ind w:left="567"/>
      <w:contextualSpacing/>
    </w:pPr>
    <w:rPr>
      <w:rFonts w:ascii="Courier New" w:hAnsi="Courier New"/>
      <w:color w:val="auto"/>
      <w:sz w:val="20"/>
      <w:szCs w:val="24"/>
    </w:rPr>
  </w:style>
  <w:style w:type="paragraph" w:customStyle="1" w:styleId="BulletChecklist">
    <w:name w:val="BulletChecklist"/>
    <w:basedOn w:val="Bullet0"/>
    <w:rsid w:val="00B00B70"/>
    <w:pPr>
      <w:numPr>
        <w:numId w:val="8"/>
      </w:numPr>
    </w:pPr>
    <w:rPr>
      <w:noProof/>
    </w:rPr>
  </w:style>
  <w:style w:type="paragraph" w:customStyle="1" w:styleId="ImprintText">
    <w:name w:val="ImprintText"/>
    <w:basedOn w:val="Normal"/>
    <w:rsid w:val="00B00B70"/>
    <w:pPr>
      <w:spacing w:after="120"/>
    </w:pPr>
    <w:rPr>
      <w:sz w:val="20"/>
    </w:rPr>
  </w:style>
  <w:style w:type="paragraph" w:customStyle="1" w:styleId="AltText">
    <w:name w:val="AltText"/>
    <w:basedOn w:val="Normal"/>
    <w:rsid w:val="00B00B70"/>
    <w:rPr>
      <w:color w:val="E36C0A" w:themeColor="accent6" w:themeShade="BF"/>
      <w:sz w:val="20"/>
    </w:rPr>
  </w:style>
  <w:style w:type="paragraph" w:styleId="Caption">
    <w:name w:val="caption"/>
    <w:basedOn w:val="Normal"/>
    <w:next w:val="Credit"/>
    <w:uiPriority w:val="35"/>
    <w:unhideWhenUsed/>
    <w:rsid w:val="00B00B70"/>
    <w:pPr>
      <w:spacing w:after="0"/>
    </w:pPr>
    <w:rPr>
      <w:b/>
      <w:bCs/>
      <w:color w:val="auto"/>
      <w:sz w:val="18"/>
      <w:szCs w:val="18"/>
    </w:rPr>
  </w:style>
  <w:style w:type="paragraph" w:customStyle="1" w:styleId="Credit">
    <w:name w:val="Credit"/>
    <w:basedOn w:val="Caption"/>
    <w:next w:val="Normal"/>
    <w:rsid w:val="00B00B70"/>
    <w:pPr>
      <w:spacing w:after="240"/>
    </w:pPr>
    <w:rPr>
      <w:b w:val="0"/>
      <w:noProof/>
    </w:rPr>
  </w:style>
  <w:style w:type="paragraph" w:customStyle="1" w:styleId="NormalFirstPara">
    <w:name w:val="NormalFirstPara"/>
    <w:basedOn w:val="Normal"/>
    <w:rsid w:val="00B00B70"/>
    <w:rPr>
      <w:noProof/>
      <w:color w:val="9BBB59" w:themeColor="accent3"/>
    </w:rPr>
  </w:style>
  <w:style w:type="paragraph" w:customStyle="1" w:styleId="TableHeadingCA">
    <w:name w:val="TableHeadingCA"/>
    <w:basedOn w:val="TableHeading"/>
    <w:rsid w:val="00B00B70"/>
    <w:pPr>
      <w:jc w:val="center"/>
    </w:pPr>
  </w:style>
  <w:style w:type="paragraph" w:customStyle="1" w:styleId="TableTextCA">
    <w:name w:val="TableTextCA"/>
    <w:basedOn w:val="TableText"/>
    <w:rsid w:val="00B00B70"/>
    <w:pPr>
      <w:jc w:val="center"/>
    </w:pPr>
  </w:style>
  <w:style w:type="paragraph" w:customStyle="1" w:styleId="TableTextDecimalAlign">
    <w:name w:val="TableTextDecimalAlign"/>
    <w:basedOn w:val="TableText"/>
    <w:rsid w:val="00B00B70"/>
    <w:pPr>
      <w:tabs>
        <w:tab w:val="decimal" w:pos="1119"/>
      </w:tabs>
    </w:pPr>
  </w:style>
  <w:style w:type="paragraph" w:customStyle="1" w:styleId="NormalIndent">
    <w:name w:val="NormalIndent"/>
    <w:basedOn w:val="Normal"/>
    <w:rsid w:val="00B00B70"/>
    <w:pPr>
      <w:ind w:left="357"/>
    </w:pPr>
  </w:style>
  <w:style w:type="paragraph" w:customStyle="1" w:styleId="SectionTitle">
    <w:name w:val="SectionTitle"/>
    <w:basedOn w:val="Normal"/>
    <w:next w:val="Normal"/>
    <w:rsid w:val="00B00B70"/>
    <w:pPr>
      <w:jc w:val="center"/>
    </w:pPr>
    <w:rPr>
      <w:b/>
      <w:sz w:val="40"/>
    </w:rPr>
  </w:style>
  <w:style w:type="paragraph" w:customStyle="1" w:styleId="SectionSubtitle">
    <w:name w:val="SectionSubtitle"/>
    <w:basedOn w:val="Normal"/>
    <w:rsid w:val="00B00B70"/>
    <w:pPr>
      <w:spacing w:after="0"/>
      <w:jc w:val="center"/>
    </w:pPr>
    <w:rPr>
      <w:sz w:val="32"/>
    </w:rPr>
  </w:style>
  <w:style w:type="paragraph" w:customStyle="1" w:styleId="QuoteNumberList">
    <w:name w:val="QuoteNumberList"/>
    <w:basedOn w:val="Quote"/>
    <w:rsid w:val="00B00B70"/>
    <w:pPr>
      <w:ind w:left="1117" w:hanging="397"/>
    </w:pPr>
    <w:rPr>
      <w:noProof/>
    </w:rPr>
  </w:style>
  <w:style w:type="paragraph" w:customStyle="1" w:styleId="QuoteBullet">
    <w:name w:val="QuoteBullet"/>
    <w:basedOn w:val="Quote"/>
    <w:rsid w:val="00B00B70"/>
    <w:pPr>
      <w:numPr>
        <w:numId w:val="9"/>
      </w:numPr>
      <w:ind w:left="1117" w:hanging="397"/>
    </w:pPr>
    <w:rPr>
      <w:noProof/>
    </w:rPr>
  </w:style>
  <w:style w:type="paragraph" w:customStyle="1" w:styleId="BoxDash">
    <w:name w:val="BoxDash"/>
    <w:basedOn w:val="BoxBullet"/>
    <w:rsid w:val="00B00B70"/>
    <w:pPr>
      <w:numPr>
        <w:numId w:val="7"/>
      </w:numPr>
    </w:pPr>
  </w:style>
  <w:style w:type="character" w:customStyle="1" w:styleId="CrossRef">
    <w:name w:val="CrossRef"/>
    <w:basedOn w:val="DefaultParagraphFont"/>
    <w:uiPriority w:val="1"/>
    <w:rsid w:val="00B00B70"/>
    <w:rPr>
      <w:rFonts w:ascii="Times New Roman" w:hAnsi="Times New Roman"/>
      <w:b/>
      <w:noProof/>
      <w:color w:val="C0504D" w:themeColor="accent2"/>
      <w:sz w:val="24"/>
    </w:rPr>
  </w:style>
  <w:style w:type="paragraph" w:customStyle="1" w:styleId="TableNumberedList">
    <w:name w:val="TableNumberedList"/>
    <w:basedOn w:val="TableText"/>
    <w:autoRedefine/>
    <w:qFormat/>
    <w:rsid w:val="00B00B70"/>
    <w:pPr>
      <w:numPr>
        <w:numId w:val="11"/>
      </w:numPr>
      <w:ind w:left="357" w:hanging="357"/>
    </w:pPr>
  </w:style>
  <w:style w:type="character" w:customStyle="1" w:styleId="StrongEmphasis">
    <w:name w:val="StrongEmphasis"/>
    <w:basedOn w:val="DefaultParagraphFont"/>
    <w:rsid w:val="00B00B70"/>
    <w:rPr>
      <w:b/>
      <w:bCs/>
      <w:i/>
      <w:iCs/>
    </w:rPr>
  </w:style>
  <w:style w:type="character" w:styleId="FollowedHyperlink">
    <w:name w:val="FollowedHyperlink"/>
    <w:basedOn w:val="DefaultParagraphFont"/>
    <w:rsid w:val="00B00B70"/>
    <w:rPr>
      <w:color w:val="800080" w:themeColor="followedHyperlink"/>
      <w:u w:val="single"/>
    </w:rPr>
  </w:style>
  <w:style w:type="character" w:customStyle="1" w:styleId="apple-converted-space">
    <w:name w:val="apple-converted-space"/>
    <w:basedOn w:val="DefaultParagraphFont"/>
    <w:rsid w:val="001A3D7A"/>
  </w:style>
  <w:style w:type="paragraph" w:customStyle="1" w:styleId="CharChar1Char">
    <w:name w:val="Char Char1 Char"/>
    <w:basedOn w:val="Normal"/>
    <w:rsid w:val="00FD5403"/>
    <w:pPr>
      <w:spacing w:after="0"/>
    </w:pPr>
    <w:rPr>
      <w:color w:val="auto"/>
      <w:sz w:val="22"/>
      <w:szCs w:val="22"/>
      <w:lang w:eastAsia="en-US"/>
    </w:rPr>
  </w:style>
  <w:style w:type="table" w:styleId="LightShading-Accent1">
    <w:name w:val="Light Shading Accent 1"/>
    <w:basedOn w:val="TableNormal"/>
    <w:uiPriority w:val="60"/>
    <w:rsid w:val="006741D0"/>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BF7CF7"/>
    <w:pPr>
      <w:spacing w:after="0" w:line="240" w:lineRule="auto"/>
    </w:pPr>
    <w:rPr>
      <w:rFonts w:ascii="Times New Roman" w:eastAsia="Times New Roman" w:hAnsi="Times New Roman" w:cs="Times New Roman"/>
      <w:color w:val="000000"/>
      <w:sz w:val="24"/>
      <w:szCs w:val="20"/>
      <w:lang w:eastAsia="en-AU"/>
    </w:rPr>
  </w:style>
  <w:style w:type="table" w:customStyle="1" w:styleId="261">
    <w:name w:val="261"/>
    <w:basedOn w:val="TableNormal"/>
    <w:rsid w:val="00041262"/>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ARTableText">
    <w:name w:val="AR Table Text"/>
    <w:basedOn w:val="Normal"/>
    <w:qFormat/>
    <w:rsid w:val="00A42D1D"/>
    <w:pPr>
      <w:spacing w:before="120" w:after="120"/>
    </w:pPr>
    <w:rPr>
      <w:bCs/>
      <w:color w:val="auto"/>
      <w:sz w:val="20"/>
      <w:lang w:eastAsia="en-US"/>
    </w:rPr>
  </w:style>
  <w:style w:type="paragraph" w:customStyle="1" w:styleId="ARTableHeaderRow">
    <w:name w:val="AR Table Header Row"/>
    <w:basedOn w:val="Normal"/>
    <w:qFormat/>
    <w:rsid w:val="00A42D1D"/>
    <w:pPr>
      <w:tabs>
        <w:tab w:val="left" w:pos="3677"/>
      </w:tabs>
      <w:spacing w:before="120" w:after="120"/>
      <w:jc w:val="center"/>
    </w:pPr>
    <w:rPr>
      <w:b/>
      <w:color w:val="FFFFFF" w:themeColor="background1"/>
      <w:sz w:val="20"/>
      <w:lang w:eastAsia="en-US"/>
    </w:rPr>
  </w:style>
  <w:style w:type="paragraph" w:customStyle="1" w:styleId="Tabletext0">
    <w:name w:val="Table text"/>
    <w:basedOn w:val="BodyText"/>
    <w:rsid w:val="00946531"/>
    <w:pPr>
      <w:spacing w:before="80" w:after="40" w:line="260" w:lineRule="exact"/>
    </w:pPr>
    <w:rPr>
      <w:rFonts w:ascii="Arial Narrow" w:hAnsi="Arial Narrow" w:cs="Arial Narrow"/>
      <w:sz w:val="20"/>
    </w:rPr>
  </w:style>
  <w:style w:type="paragraph" w:styleId="BodyText">
    <w:name w:val="Body Text"/>
    <w:basedOn w:val="Normal"/>
    <w:link w:val="BodyTextChar"/>
    <w:uiPriority w:val="1"/>
    <w:unhideWhenUsed/>
    <w:qFormat/>
    <w:rsid w:val="00946531"/>
    <w:pPr>
      <w:spacing w:after="120"/>
    </w:pPr>
  </w:style>
  <w:style w:type="character" w:customStyle="1" w:styleId="BodyTextChar">
    <w:name w:val="Body Text Char"/>
    <w:basedOn w:val="DefaultParagraphFont"/>
    <w:link w:val="BodyText"/>
    <w:uiPriority w:val="1"/>
    <w:rsid w:val="00946531"/>
    <w:rPr>
      <w:rFonts w:ascii="Times New Roman" w:eastAsia="Times New Roman" w:hAnsi="Times New Roman" w:cs="Times New Roman"/>
      <w:color w:val="000000"/>
      <w:sz w:val="24"/>
      <w:szCs w:val="20"/>
      <w:lang w:eastAsia="en-AU"/>
    </w:rPr>
  </w:style>
  <w:style w:type="table" w:customStyle="1" w:styleId="TableGrid2">
    <w:name w:val="Table Grid2"/>
    <w:basedOn w:val="TableNormal"/>
    <w:next w:val="TableGrid"/>
    <w:rsid w:val="00BE4C2A"/>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91"/>
    <w:basedOn w:val="TableNormal"/>
    <w:rsid w:val="007A6BE9"/>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Default">
    <w:name w:val="Default"/>
    <w:rsid w:val="006F5DD9"/>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DA34CB"/>
    <w:pPr>
      <w:widowControl w:val="0"/>
      <w:autoSpaceDE w:val="0"/>
      <w:autoSpaceDN w:val="0"/>
      <w:adjustRightInd w:val="0"/>
      <w:spacing w:after="0"/>
    </w:pPr>
    <w:rPr>
      <w:rFonts w:eastAsiaTheme="minorEastAsia"/>
      <w:color w:val="auto"/>
      <w:szCs w:val="24"/>
    </w:rPr>
  </w:style>
  <w:style w:type="character" w:customStyle="1" w:styleId="Heading7Char">
    <w:name w:val="Heading 7 Char"/>
    <w:basedOn w:val="DefaultParagraphFont"/>
    <w:link w:val="Heading7"/>
    <w:uiPriority w:val="9"/>
    <w:semiHidden/>
    <w:rsid w:val="008A6183"/>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
    <w:semiHidden/>
    <w:rsid w:val="008A6183"/>
    <w:rPr>
      <w:rFonts w:asciiTheme="majorHAnsi" w:eastAsiaTheme="majorEastAsia" w:hAnsiTheme="majorHAnsi" w:cstheme="majorBidi"/>
      <w:color w:val="404040" w:themeColor="text1" w:themeTint="BF"/>
      <w:sz w:val="20"/>
      <w:szCs w:val="21"/>
      <w:lang w:eastAsia="en-AU"/>
    </w:rPr>
  </w:style>
  <w:style w:type="character" w:customStyle="1" w:styleId="Heading9Char">
    <w:name w:val="Heading 9 Char"/>
    <w:basedOn w:val="DefaultParagraphFont"/>
    <w:link w:val="Heading9"/>
    <w:uiPriority w:val="9"/>
    <w:semiHidden/>
    <w:rsid w:val="008A6183"/>
    <w:rPr>
      <w:rFonts w:asciiTheme="majorHAnsi" w:eastAsiaTheme="majorEastAsia" w:hAnsiTheme="majorHAnsi" w:cstheme="majorBidi"/>
      <w:i/>
      <w:iCs/>
      <w:color w:val="404040" w:themeColor="text1" w:themeTint="BF"/>
      <w:sz w:val="20"/>
      <w:szCs w:val="21"/>
      <w:lang w:eastAsia="en-AU"/>
    </w:rPr>
  </w:style>
  <w:style w:type="paragraph" w:customStyle="1" w:styleId="no">
    <w:name w:val="no"/>
    <w:basedOn w:val="Normal"/>
    <w:rsid w:val="00FA1AAA"/>
    <w:rPr>
      <w:rFonts w:eastAsia="Arial"/>
      <w:i/>
      <w:vertAlign w:val="superscript"/>
    </w:rPr>
  </w:style>
  <w:style w:type="paragraph" w:customStyle="1" w:styleId="Note">
    <w:name w:val="Note"/>
    <w:basedOn w:val="Normal"/>
    <w:qFormat/>
    <w:rsid w:val="00B37322"/>
    <w:rPr>
      <w:rFonts w:eastAsia="Arial"/>
      <w:sz w:val="18"/>
    </w:rPr>
  </w:style>
  <w:style w:type="table" w:customStyle="1" w:styleId="TableGrid3">
    <w:name w:val="Table Grid3"/>
    <w:basedOn w:val="TableNormal"/>
    <w:next w:val="TableGrid"/>
    <w:rsid w:val="000D2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231"/>
    <w:basedOn w:val="TableNormal"/>
    <w:rsid w:val="000B6306"/>
    <w:pPr>
      <w:spacing w:after="0" w:line="240" w:lineRule="auto"/>
      <w:contextualSpacing/>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customStyle="1" w:styleId="p1">
    <w:name w:val="p1"/>
    <w:basedOn w:val="Normal"/>
    <w:rsid w:val="004B7E26"/>
    <w:pPr>
      <w:spacing w:after="0"/>
    </w:pPr>
    <w:rPr>
      <w:rFonts w:ascii="Helvetica" w:eastAsiaTheme="minorHAnsi" w:hAnsi="Helvetica"/>
      <w:color w:val="565656"/>
      <w:lang w:val="en-GB" w:eastAsia="en-GB"/>
    </w:rPr>
  </w:style>
  <w:style w:type="character" w:customStyle="1" w:styleId="st1">
    <w:name w:val="st1"/>
    <w:basedOn w:val="DefaultParagraphFont"/>
    <w:rsid w:val="00A71B2E"/>
  </w:style>
  <w:style w:type="paragraph" w:styleId="PlainText">
    <w:name w:val="Plain Text"/>
    <w:basedOn w:val="Normal"/>
    <w:link w:val="PlainTextChar"/>
    <w:uiPriority w:val="99"/>
    <w:unhideWhenUsed/>
    <w:rsid w:val="00A71B2E"/>
    <w:pPr>
      <w:spacing w:after="0"/>
    </w:pPr>
    <w:rPr>
      <w:rFonts w:ascii="Calibri" w:hAnsi="Calibri"/>
      <w:color w:val="auto"/>
      <w:sz w:val="22"/>
      <w:szCs w:val="22"/>
      <w:lang w:eastAsia="en-US"/>
    </w:rPr>
  </w:style>
  <w:style w:type="character" w:customStyle="1" w:styleId="PlainTextChar">
    <w:name w:val="Plain Text Char"/>
    <w:basedOn w:val="DefaultParagraphFont"/>
    <w:link w:val="PlainText"/>
    <w:uiPriority w:val="99"/>
    <w:rsid w:val="00A71B2E"/>
    <w:rPr>
      <w:rFonts w:ascii="Calibri" w:eastAsia="Times New Roman" w:hAnsi="Calibri" w:cs="Times New Roman"/>
    </w:rPr>
  </w:style>
  <w:style w:type="paragraph" w:styleId="NormalWeb">
    <w:name w:val="Normal (Web)"/>
    <w:basedOn w:val="Normal"/>
    <w:uiPriority w:val="99"/>
    <w:unhideWhenUsed/>
    <w:rsid w:val="00B46B46"/>
    <w:pPr>
      <w:spacing w:before="100" w:beforeAutospacing="1" w:after="100" w:afterAutospacing="1" w:line="240" w:lineRule="auto"/>
      <w:jc w:val="both"/>
    </w:pPr>
    <w:rPr>
      <w:rFonts w:ascii="Century Gothic" w:hAnsi="Century Gothic" w:cs="Times New Roman"/>
      <w:color w:val="auto"/>
      <w:sz w:val="22"/>
      <w:szCs w:val="24"/>
    </w:rPr>
  </w:style>
  <w:style w:type="paragraph" w:styleId="TOCHeading">
    <w:name w:val="TOC Heading"/>
    <w:basedOn w:val="Heading1"/>
    <w:next w:val="Normal"/>
    <w:uiPriority w:val="39"/>
    <w:unhideWhenUsed/>
    <w:qFormat/>
    <w:rsid w:val="00B855DB"/>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534">
      <w:bodyDiv w:val="1"/>
      <w:marLeft w:val="0"/>
      <w:marRight w:val="0"/>
      <w:marTop w:val="0"/>
      <w:marBottom w:val="0"/>
      <w:divBdr>
        <w:top w:val="none" w:sz="0" w:space="0" w:color="auto"/>
        <w:left w:val="none" w:sz="0" w:space="0" w:color="auto"/>
        <w:bottom w:val="none" w:sz="0" w:space="0" w:color="auto"/>
        <w:right w:val="none" w:sz="0" w:space="0" w:color="auto"/>
      </w:divBdr>
    </w:div>
    <w:div w:id="94255656">
      <w:bodyDiv w:val="1"/>
      <w:marLeft w:val="0"/>
      <w:marRight w:val="0"/>
      <w:marTop w:val="0"/>
      <w:marBottom w:val="0"/>
      <w:divBdr>
        <w:top w:val="none" w:sz="0" w:space="0" w:color="auto"/>
        <w:left w:val="none" w:sz="0" w:space="0" w:color="auto"/>
        <w:bottom w:val="none" w:sz="0" w:space="0" w:color="auto"/>
        <w:right w:val="none" w:sz="0" w:space="0" w:color="auto"/>
      </w:divBdr>
    </w:div>
    <w:div w:id="156918576">
      <w:bodyDiv w:val="1"/>
      <w:marLeft w:val="0"/>
      <w:marRight w:val="0"/>
      <w:marTop w:val="0"/>
      <w:marBottom w:val="0"/>
      <w:divBdr>
        <w:top w:val="none" w:sz="0" w:space="0" w:color="auto"/>
        <w:left w:val="none" w:sz="0" w:space="0" w:color="auto"/>
        <w:bottom w:val="none" w:sz="0" w:space="0" w:color="auto"/>
        <w:right w:val="none" w:sz="0" w:space="0" w:color="auto"/>
      </w:divBdr>
    </w:div>
    <w:div w:id="183903568">
      <w:bodyDiv w:val="1"/>
      <w:marLeft w:val="0"/>
      <w:marRight w:val="0"/>
      <w:marTop w:val="0"/>
      <w:marBottom w:val="0"/>
      <w:divBdr>
        <w:top w:val="none" w:sz="0" w:space="0" w:color="auto"/>
        <w:left w:val="none" w:sz="0" w:space="0" w:color="auto"/>
        <w:bottom w:val="none" w:sz="0" w:space="0" w:color="auto"/>
        <w:right w:val="none" w:sz="0" w:space="0" w:color="auto"/>
      </w:divBdr>
    </w:div>
    <w:div w:id="197089696">
      <w:bodyDiv w:val="1"/>
      <w:marLeft w:val="0"/>
      <w:marRight w:val="0"/>
      <w:marTop w:val="0"/>
      <w:marBottom w:val="0"/>
      <w:divBdr>
        <w:top w:val="none" w:sz="0" w:space="0" w:color="auto"/>
        <w:left w:val="none" w:sz="0" w:space="0" w:color="auto"/>
        <w:bottom w:val="none" w:sz="0" w:space="0" w:color="auto"/>
        <w:right w:val="none" w:sz="0" w:space="0" w:color="auto"/>
      </w:divBdr>
    </w:div>
    <w:div w:id="203178526">
      <w:bodyDiv w:val="1"/>
      <w:marLeft w:val="0"/>
      <w:marRight w:val="0"/>
      <w:marTop w:val="0"/>
      <w:marBottom w:val="0"/>
      <w:divBdr>
        <w:top w:val="none" w:sz="0" w:space="0" w:color="auto"/>
        <w:left w:val="none" w:sz="0" w:space="0" w:color="auto"/>
        <w:bottom w:val="none" w:sz="0" w:space="0" w:color="auto"/>
        <w:right w:val="none" w:sz="0" w:space="0" w:color="auto"/>
      </w:divBdr>
    </w:div>
    <w:div w:id="224292410">
      <w:bodyDiv w:val="1"/>
      <w:marLeft w:val="0"/>
      <w:marRight w:val="0"/>
      <w:marTop w:val="0"/>
      <w:marBottom w:val="0"/>
      <w:divBdr>
        <w:top w:val="none" w:sz="0" w:space="0" w:color="auto"/>
        <w:left w:val="none" w:sz="0" w:space="0" w:color="auto"/>
        <w:bottom w:val="none" w:sz="0" w:space="0" w:color="auto"/>
        <w:right w:val="none" w:sz="0" w:space="0" w:color="auto"/>
      </w:divBdr>
    </w:div>
    <w:div w:id="312027850">
      <w:bodyDiv w:val="1"/>
      <w:marLeft w:val="0"/>
      <w:marRight w:val="0"/>
      <w:marTop w:val="0"/>
      <w:marBottom w:val="0"/>
      <w:divBdr>
        <w:top w:val="none" w:sz="0" w:space="0" w:color="auto"/>
        <w:left w:val="none" w:sz="0" w:space="0" w:color="auto"/>
        <w:bottom w:val="none" w:sz="0" w:space="0" w:color="auto"/>
        <w:right w:val="none" w:sz="0" w:space="0" w:color="auto"/>
      </w:divBdr>
    </w:div>
    <w:div w:id="449473770">
      <w:bodyDiv w:val="1"/>
      <w:marLeft w:val="0"/>
      <w:marRight w:val="0"/>
      <w:marTop w:val="0"/>
      <w:marBottom w:val="0"/>
      <w:divBdr>
        <w:top w:val="none" w:sz="0" w:space="0" w:color="auto"/>
        <w:left w:val="none" w:sz="0" w:space="0" w:color="auto"/>
        <w:bottom w:val="none" w:sz="0" w:space="0" w:color="auto"/>
        <w:right w:val="none" w:sz="0" w:space="0" w:color="auto"/>
      </w:divBdr>
    </w:div>
    <w:div w:id="519398997">
      <w:bodyDiv w:val="1"/>
      <w:marLeft w:val="0"/>
      <w:marRight w:val="0"/>
      <w:marTop w:val="0"/>
      <w:marBottom w:val="0"/>
      <w:divBdr>
        <w:top w:val="none" w:sz="0" w:space="0" w:color="auto"/>
        <w:left w:val="none" w:sz="0" w:space="0" w:color="auto"/>
        <w:bottom w:val="none" w:sz="0" w:space="0" w:color="auto"/>
        <w:right w:val="none" w:sz="0" w:space="0" w:color="auto"/>
      </w:divBdr>
    </w:div>
    <w:div w:id="530843670">
      <w:bodyDiv w:val="1"/>
      <w:marLeft w:val="0"/>
      <w:marRight w:val="0"/>
      <w:marTop w:val="0"/>
      <w:marBottom w:val="0"/>
      <w:divBdr>
        <w:top w:val="none" w:sz="0" w:space="0" w:color="auto"/>
        <w:left w:val="none" w:sz="0" w:space="0" w:color="auto"/>
        <w:bottom w:val="none" w:sz="0" w:space="0" w:color="auto"/>
        <w:right w:val="none" w:sz="0" w:space="0" w:color="auto"/>
      </w:divBdr>
    </w:div>
    <w:div w:id="547297638">
      <w:bodyDiv w:val="1"/>
      <w:marLeft w:val="0"/>
      <w:marRight w:val="0"/>
      <w:marTop w:val="0"/>
      <w:marBottom w:val="0"/>
      <w:divBdr>
        <w:top w:val="none" w:sz="0" w:space="0" w:color="auto"/>
        <w:left w:val="none" w:sz="0" w:space="0" w:color="auto"/>
        <w:bottom w:val="none" w:sz="0" w:space="0" w:color="auto"/>
        <w:right w:val="none" w:sz="0" w:space="0" w:color="auto"/>
      </w:divBdr>
    </w:div>
    <w:div w:id="572859213">
      <w:bodyDiv w:val="1"/>
      <w:marLeft w:val="0"/>
      <w:marRight w:val="0"/>
      <w:marTop w:val="0"/>
      <w:marBottom w:val="0"/>
      <w:divBdr>
        <w:top w:val="none" w:sz="0" w:space="0" w:color="auto"/>
        <w:left w:val="none" w:sz="0" w:space="0" w:color="auto"/>
        <w:bottom w:val="none" w:sz="0" w:space="0" w:color="auto"/>
        <w:right w:val="none" w:sz="0" w:space="0" w:color="auto"/>
      </w:divBdr>
    </w:div>
    <w:div w:id="687606416">
      <w:bodyDiv w:val="1"/>
      <w:marLeft w:val="0"/>
      <w:marRight w:val="0"/>
      <w:marTop w:val="0"/>
      <w:marBottom w:val="0"/>
      <w:divBdr>
        <w:top w:val="none" w:sz="0" w:space="0" w:color="auto"/>
        <w:left w:val="none" w:sz="0" w:space="0" w:color="auto"/>
        <w:bottom w:val="none" w:sz="0" w:space="0" w:color="auto"/>
        <w:right w:val="none" w:sz="0" w:space="0" w:color="auto"/>
      </w:divBdr>
    </w:div>
    <w:div w:id="696125531">
      <w:bodyDiv w:val="1"/>
      <w:marLeft w:val="0"/>
      <w:marRight w:val="0"/>
      <w:marTop w:val="0"/>
      <w:marBottom w:val="0"/>
      <w:divBdr>
        <w:top w:val="none" w:sz="0" w:space="0" w:color="auto"/>
        <w:left w:val="none" w:sz="0" w:space="0" w:color="auto"/>
        <w:bottom w:val="none" w:sz="0" w:space="0" w:color="auto"/>
        <w:right w:val="none" w:sz="0" w:space="0" w:color="auto"/>
      </w:divBdr>
    </w:div>
    <w:div w:id="771776618">
      <w:bodyDiv w:val="1"/>
      <w:marLeft w:val="0"/>
      <w:marRight w:val="0"/>
      <w:marTop w:val="0"/>
      <w:marBottom w:val="0"/>
      <w:divBdr>
        <w:top w:val="none" w:sz="0" w:space="0" w:color="auto"/>
        <w:left w:val="none" w:sz="0" w:space="0" w:color="auto"/>
        <w:bottom w:val="none" w:sz="0" w:space="0" w:color="auto"/>
        <w:right w:val="none" w:sz="0" w:space="0" w:color="auto"/>
      </w:divBdr>
    </w:div>
    <w:div w:id="932401104">
      <w:bodyDiv w:val="1"/>
      <w:marLeft w:val="0"/>
      <w:marRight w:val="0"/>
      <w:marTop w:val="0"/>
      <w:marBottom w:val="0"/>
      <w:divBdr>
        <w:top w:val="none" w:sz="0" w:space="0" w:color="auto"/>
        <w:left w:val="none" w:sz="0" w:space="0" w:color="auto"/>
        <w:bottom w:val="none" w:sz="0" w:space="0" w:color="auto"/>
        <w:right w:val="none" w:sz="0" w:space="0" w:color="auto"/>
      </w:divBdr>
    </w:div>
    <w:div w:id="1026903309">
      <w:bodyDiv w:val="1"/>
      <w:marLeft w:val="0"/>
      <w:marRight w:val="0"/>
      <w:marTop w:val="0"/>
      <w:marBottom w:val="0"/>
      <w:divBdr>
        <w:top w:val="none" w:sz="0" w:space="0" w:color="auto"/>
        <w:left w:val="none" w:sz="0" w:space="0" w:color="auto"/>
        <w:bottom w:val="none" w:sz="0" w:space="0" w:color="auto"/>
        <w:right w:val="none" w:sz="0" w:space="0" w:color="auto"/>
      </w:divBdr>
    </w:div>
    <w:div w:id="1039745021">
      <w:bodyDiv w:val="1"/>
      <w:marLeft w:val="0"/>
      <w:marRight w:val="0"/>
      <w:marTop w:val="0"/>
      <w:marBottom w:val="0"/>
      <w:divBdr>
        <w:top w:val="none" w:sz="0" w:space="0" w:color="auto"/>
        <w:left w:val="none" w:sz="0" w:space="0" w:color="auto"/>
        <w:bottom w:val="none" w:sz="0" w:space="0" w:color="auto"/>
        <w:right w:val="none" w:sz="0" w:space="0" w:color="auto"/>
      </w:divBdr>
    </w:div>
    <w:div w:id="1040128060">
      <w:bodyDiv w:val="1"/>
      <w:marLeft w:val="0"/>
      <w:marRight w:val="0"/>
      <w:marTop w:val="0"/>
      <w:marBottom w:val="0"/>
      <w:divBdr>
        <w:top w:val="none" w:sz="0" w:space="0" w:color="auto"/>
        <w:left w:val="none" w:sz="0" w:space="0" w:color="auto"/>
        <w:bottom w:val="none" w:sz="0" w:space="0" w:color="auto"/>
        <w:right w:val="none" w:sz="0" w:space="0" w:color="auto"/>
      </w:divBdr>
    </w:div>
    <w:div w:id="1043872973">
      <w:bodyDiv w:val="1"/>
      <w:marLeft w:val="0"/>
      <w:marRight w:val="0"/>
      <w:marTop w:val="0"/>
      <w:marBottom w:val="0"/>
      <w:divBdr>
        <w:top w:val="none" w:sz="0" w:space="0" w:color="auto"/>
        <w:left w:val="none" w:sz="0" w:space="0" w:color="auto"/>
        <w:bottom w:val="none" w:sz="0" w:space="0" w:color="auto"/>
        <w:right w:val="none" w:sz="0" w:space="0" w:color="auto"/>
      </w:divBdr>
    </w:div>
    <w:div w:id="1112047416">
      <w:bodyDiv w:val="1"/>
      <w:marLeft w:val="0"/>
      <w:marRight w:val="0"/>
      <w:marTop w:val="0"/>
      <w:marBottom w:val="0"/>
      <w:divBdr>
        <w:top w:val="none" w:sz="0" w:space="0" w:color="auto"/>
        <w:left w:val="none" w:sz="0" w:space="0" w:color="auto"/>
        <w:bottom w:val="none" w:sz="0" w:space="0" w:color="auto"/>
        <w:right w:val="none" w:sz="0" w:space="0" w:color="auto"/>
      </w:divBdr>
    </w:div>
    <w:div w:id="1326278519">
      <w:bodyDiv w:val="1"/>
      <w:marLeft w:val="0"/>
      <w:marRight w:val="0"/>
      <w:marTop w:val="0"/>
      <w:marBottom w:val="0"/>
      <w:divBdr>
        <w:top w:val="none" w:sz="0" w:space="0" w:color="auto"/>
        <w:left w:val="none" w:sz="0" w:space="0" w:color="auto"/>
        <w:bottom w:val="none" w:sz="0" w:space="0" w:color="auto"/>
        <w:right w:val="none" w:sz="0" w:space="0" w:color="auto"/>
      </w:divBdr>
    </w:div>
    <w:div w:id="1538739017">
      <w:bodyDiv w:val="1"/>
      <w:marLeft w:val="0"/>
      <w:marRight w:val="0"/>
      <w:marTop w:val="0"/>
      <w:marBottom w:val="0"/>
      <w:divBdr>
        <w:top w:val="none" w:sz="0" w:space="0" w:color="auto"/>
        <w:left w:val="none" w:sz="0" w:space="0" w:color="auto"/>
        <w:bottom w:val="none" w:sz="0" w:space="0" w:color="auto"/>
        <w:right w:val="none" w:sz="0" w:space="0" w:color="auto"/>
      </w:divBdr>
    </w:div>
    <w:div w:id="1587113285">
      <w:bodyDiv w:val="1"/>
      <w:marLeft w:val="0"/>
      <w:marRight w:val="0"/>
      <w:marTop w:val="0"/>
      <w:marBottom w:val="0"/>
      <w:divBdr>
        <w:top w:val="none" w:sz="0" w:space="0" w:color="auto"/>
        <w:left w:val="none" w:sz="0" w:space="0" w:color="auto"/>
        <w:bottom w:val="none" w:sz="0" w:space="0" w:color="auto"/>
        <w:right w:val="none" w:sz="0" w:space="0" w:color="auto"/>
      </w:divBdr>
    </w:div>
    <w:div w:id="1670058838">
      <w:bodyDiv w:val="1"/>
      <w:marLeft w:val="0"/>
      <w:marRight w:val="0"/>
      <w:marTop w:val="0"/>
      <w:marBottom w:val="0"/>
      <w:divBdr>
        <w:top w:val="none" w:sz="0" w:space="0" w:color="auto"/>
        <w:left w:val="none" w:sz="0" w:space="0" w:color="auto"/>
        <w:bottom w:val="none" w:sz="0" w:space="0" w:color="auto"/>
        <w:right w:val="none" w:sz="0" w:space="0" w:color="auto"/>
      </w:divBdr>
    </w:div>
    <w:div w:id="1676414566">
      <w:bodyDiv w:val="1"/>
      <w:marLeft w:val="0"/>
      <w:marRight w:val="0"/>
      <w:marTop w:val="0"/>
      <w:marBottom w:val="0"/>
      <w:divBdr>
        <w:top w:val="none" w:sz="0" w:space="0" w:color="auto"/>
        <w:left w:val="none" w:sz="0" w:space="0" w:color="auto"/>
        <w:bottom w:val="none" w:sz="0" w:space="0" w:color="auto"/>
        <w:right w:val="none" w:sz="0" w:space="0" w:color="auto"/>
      </w:divBdr>
    </w:div>
    <w:div w:id="1889226062">
      <w:bodyDiv w:val="1"/>
      <w:marLeft w:val="0"/>
      <w:marRight w:val="0"/>
      <w:marTop w:val="0"/>
      <w:marBottom w:val="0"/>
      <w:divBdr>
        <w:top w:val="none" w:sz="0" w:space="0" w:color="auto"/>
        <w:left w:val="none" w:sz="0" w:space="0" w:color="auto"/>
        <w:bottom w:val="none" w:sz="0" w:space="0" w:color="auto"/>
        <w:right w:val="none" w:sz="0" w:space="0" w:color="auto"/>
      </w:divBdr>
    </w:div>
    <w:div w:id="1951357503">
      <w:bodyDiv w:val="1"/>
      <w:marLeft w:val="0"/>
      <w:marRight w:val="0"/>
      <w:marTop w:val="0"/>
      <w:marBottom w:val="0"/>
      <w:divBdr>
        <w:top w:val="none" w:sz="0" w:space="0" w:color="auto"/>
        <w:left w:val="none" w:sz="0" w:space="0" w:color="auto"/>
        <w:bottom w:val="none" w:sz="0" w:space="0" w:color="auto"/>
        <w:right w:val="none" w:sz="0" w:space="0" w:color="auto"/>
      </w:divBdr>
    </w:div>
    <w:div w:id="1972711393">
      <w:bodyDiv w:val="1"/>
      <w:marLeft w:val="0"/>
      <w:marRight w:val="0"/>
      <w:marTop w:val="0"/>
      <w:marBottom w:val="0"/>
      <w:divBdr>
        <w:top w:val="none" w:sz="0" w:space="0" w:color="auto"/>
        <w:left w:val="none" w:sz="0" w:space="0" w:color="auto"/>
        <w:bottom w:val="none" w:sz="0" w:space="0" w:color="auto"/>
        <w:right w:val="none" w:sz="0" w:space="0" w:color="auto"/>
      </w:divBdr>
      <w:divsChild>
        <w:div w:id="1325204874">
          <w:marLeft w:val="0"/>
          <w:marRight w:val="0"/>
          <w:marTop w:val="0"/>
          <w:marBottom w:val="0"/>
          <w:divBdr>
            <w:top w:val="none" w:sz="0" w:space="0" w:color="auto"/>
            <w:left w:val="none" w:sz="0" w:space="0" w:color="auto"/>
            <w:bottom w:val="none" w:sz="0" w:space="0" w:color="auto"/>
            <w:right w:val="none" w:sz="0" w:space="0" w:color="auto"/>
          </w:divBdr>
          <w:divsChild>
            <w:div w:id="1402800114">
              <w:marLeft w:val="0"/>
              <w:marRight w:val="0"/>
              <w:marTop w:val="0"/>
              <w:marBottom w:val="0"/>
              <w:divBdr>
                <w:top w:val="none" w:sz="0" w:space="0" w:color="auto"/>
                <w:left w:val="none" w:sz="0" w:space="0" w:color="auto"/>
                <w:bottom w:val="none" w:sz="0" w:space="0" w:color="auto"/>
                <w:right w:val="none" w:sz="0" w:space="0" w:color="auto"/>
              </w:divBdr>
              <w:divsChild>
                <w:div w:id="1382753338">
                  <w:marLeft w:val="0"/>
                  <w:marRight w:val="0"/>
                  <w:marTop w:val="225"/>
                  <w:marBottom w:val="0"/>
                  <w:divBdr>
                    <w:top w:val="none" w:sz="0" w:space="0" w:color="auto"/>
                    <w:left w:val="none" w:sz="0" w:space="0" w:color="auto"/>
                    <w:bottom w:val="none" w:sz="0" w:space="0" w:color="auto"/>
                    <w:right w:val="none" w:sz="0" w:space="0" w:color="auto"/>
                  </w:divBdr>
                  <w:divsChild>
                    <w:div w:id="421801179">
                      <w:marLeft w:val="0"/>
                      <w:marRight w:val="0"/>
                      <w:marTop w:val="0"/>
                      <w:marBottom w:val="0"/>
                      <w:divBdr>
                        <w:top w:val="none" w:sz="0" w:space="0" w:color="auto"/>
                        <w:left w:val="none" w:sz="0" w:space="0" w:color="auto"/>
                        <w:bottom w:val="none" w:sz="0" w:space="0" w:color="auto"/>
                        <w:right w:val="none" w:sz="0" w:space="0" w:color="auto"/>
                      </w:divBdr>
                      <w:divsChild>
                        <w:div w:id="248075891">
                          <w:marLeft w:val="0"/>
                          <w:marRight w:val="0"/>
                          <w:marTop w:val="0"/>
                          <w:marBottom w:val="0"/>
                          <w:divBdr>
                            <w:top w:val="none" w:sz="0" w:space="0" w:color="auto"/>
                            <w:left w:val="none" w:sz="0" w:space="0" w:color="auto"/>
                            <w:bottom w:val="none" w:sz="0" w:space="0" w:color="auto"/>
                            <w:right w:val="none" w:sz="0" w:space="0" w:color="auto"/>
                          </w:divBdr>
                          <w:divsChild>
                            <w:div w:id="688023276">
                              <w:marLeft w:val="0"/>
                              <w:marRight w:val="0"/>
                              <w:marTop w:val="0"/>
                              <w:marBottom w:val="0"/>
                              <w:divBdr>
                                <w:top w:val="none" w:sz="0" w:space="0" w:color="auto"/>
                                <w:left w:val="none" w:sz="0" w:space="0" w:color="auto"/>
                                <w:bottom w:val="none" w:sz="0" w:space="0" w:color="auto"/>
                                <w:right w:val="none" w:sz="0" w:space="0" w:color="auto"/>
                              </w:divBdr>
                              <w:divsChild>
                                <w:div w:id="1860004549">
                                  <w:marLeft w:val="0"/>
                                  <w:marRight w:val="0"/>
                                  <w:marTop w:val="0"/>
                                  <w:marBottom w:val="0"/>
                                  <w:divBdr>
                                    <w:top w:val="none" w:sz="0" w:space="0" w:color="auto"/>
                                    <w:left w:val="none" w:sz="0" w:space="0" w:color="auto"/>
                                    <w:bottom w:val="none" w:sz="0" w:space="0" w:color="auto"/>
                                    <w:right w:val="none" w:sz="0" w:space="0" w:color="auto"/>
                                  </w:divBdr>
                                  <w:divsChild>
                                    <w:div w:id="259336471">
                                      <w:marLeft w:val="0"/>
                                      <w:marRight w:val="0"/>
                                      <w:marTop w:val="0"/>
                                      <w:marBottom w:val="0"/>
                                      <w:divBdr>
                                        <w:top w:val="none" w:sz="0" w:space="0" w:color="auto"/>
                                        <w:left w:val="none" w:sz="0" w:space="0" w:color="auto"/>
                                        <w:bottom w:val="none" w:sz="0" w:space="0" w:color="auto"/>
                                        <w:right w:val="none" w:sz="0" w:space="0" w:color="auto"/>
                                      </w:divBdr>
                                      <w:divsChild>
                                        <w:div w:id="1656378541">
                                          <w:marLeft w:val="0"/>
                                          <w:marRight w:val="0"/>
                                          <w:marTop w:val="0"/>
                                          <w:marBottom w:val="0"/>
                                          <w:divBdr>
                                            <w:top w:val="none" w:sz="0" w:space="0" w:color="auto"/>
                                            <w:left w:val="none" w:sz="0" w:space="0" w:color="auto"/>
                                            <w:bottom w:val="none" w:sz="0" w:space="0" w:color="auto"/>
                                            <w:right w:val="none" w:sz="0" w:space="0" w:color="auto"/>
                                          </w:divBdr>
                                          <w:divsChild>
                                            <w:div w:id="931205864">
                                              <w:marLeft w:val="0"/>
                                              <w:marRight w:val="0"/>
                                              <w:marTop w:val="0"/>
                                              <w:marBottom w:val="0"/>
                                              <w:divBdr>
                                                <w:top w:val="none" w:sz="0" w:space="0" w:color="auto"/>
                                                <w:left w:val="none" w:sz="0" w:space="0" w:color="auto"/>
                                                <w:bottom w:val="none" w:sz="0" w:space="0" w:color="auto"/>
                                                <w:right w:val="none" w:sz="0" w:space="0" w:color="auto"/>
                                              </w:divBdr>
                                              <w:divsChild>
                                                <w:div w:id="1649701654">
                                                  <w:marLeft w:val="0"/>
                                                  <w:marRight w:val="0"/>
                                                  <w:marTop w:val="0"/>
                                                  <w:marBottom w:val="0"/>
                                                  <w:divBdr>
                                                    <w:top w:val="none" w:sz="0" w:space="0" w:color="auto"/>
                                                    <w:left w:val="none" w:sz="0" w:space="0" w:color="auto"/>
                                                    <w:bottom w:val="none" w:sz="0" w:space="0" w:color="auto"/>
                                                    <w:right w:val="none" w:sz="0" w:space="0" w:color="auto"/>
                                                  </w:divBdr>
                                                  <w:divsChild>
                                                    <w:div w:id="1663848599">
                                                      <w:marLeft w:val="0"/>
                                                      <w:marRight w:val="0"/>
                                                      <w:marTop w:val="0"/>
                                                      <w:marBottom w:val="0"/>
                                                      <w:divBdr>
                                                        <w:top w:val="none" w:sz="0" w:space="0" w:color="auto"/>
                                                        <w:left w:val="none" w:sz="0" w:space="0" w:color="auto"/>
                                                        <w:bottom w:val="none" w:sz="0" w:space="0" w:color="auto"/>
                                                        <w:right w:val="none" w:sz="0" w:space="0" w:color="auto"/>
                                                      </w:divBdr>
                                                      <w:divsChild>
                                                        <w:div w:id="1761830857">
                                                          <w:marLeft w:val="0"/>
                                                          <w:marRight w:val="0"/>
                                                          <w:marTop w:val="0"/>
                                                          <w:marBottom w:val="0"/>
                                                          <w:divBdr>
                                                            <w:top w:val="none" w:sz="0" w:space="0" w:color="auto"/>
                                                            <w:left w:val="none" w:sz="0" w:space="0" w:color="auto"/>
                                                            <w:bottom w:val="none" w:sz="0" w:space="0" w:color="auto"/>
                                                            <w:right w:val="none" w:sz="0" w:space="0" w:color="auto"/>
                                                          </w:divBdr>
                                                          <w:divsChild>
                                                            <w:div w:id="1982031638">
                                                              <w:marLeft w:val="0"/>
                                                              <w:marRight w:val="0"/>
                                                              <w:marTop w:val="0"/>
                                                              <w:marBottom w:val="0"/>
                                                              <w:divBdr>
                                                                <w:top w:val="none" w:sz="0" w:space="0" w:color="auto"/>
                                                                <w:left w:val="none" w:sz="0" w:space="0" w:color="auto"/>
                                                                <w:bottom w:val="none" w:sz="0" w:space="0" w:color="auto"/>
                                                                <w:right w:val="none" w:sz="0" w:space="0" w:color="auto"/>
                                                              </w:divBdr>
                                                              <w:divsChild>
                                                                <w:div w:id="523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817732">
      <w:bodyDiv w:val="1"/>
      <w:marLeft w:val="0"/>
      <w:marRight w:val="0"/>
      <w:marTop w:val="0"/>
      <w:marBottom w:val="0"/>
      <w:divBdr>
        <w:top w:val="none" w:sz="0" w:space="0" w:color="auto"/>
        <w:left w:val="none" w:sz="0" w:space="0" w:color="auto"/>
        <w:bottom w:val="none" w:sz="0" w:space="0" w:color="auto"/>
        <w:right w:val="none" w:sz="0" w:space="0" w:color="auto"/>
      </w:divBdr>
    </w:div>
    <w:div w:id="2002539094">
      <w:bodyDiv w:val="1"/>
      <w:marLeft w:val="0"/>
      <w:marRight w:val="0"/>
      <w:marTop w:val="0"/>
      <w:marBottom w:val="0"/>
      <w:divBdr>
        <w:top w:val="none" w:sz="0" w:space="0" w:color="auto"/>
        <w:left w:val="none" w:sz="0" w:space="0" w:color="auto"/>
        <w:bottom w:val="none" w:sz="0" w:space="0" w:color="auto"/>
        <w:right w:val="none" w:sz="0" w:space="0" w:color="auto"/>
      </w:divBdr>
    </w:div>
    <w:div w:id="2016613468">
      <w:bodyDiv w:val="1"/>
      <w:marLeft w:val="0"/>
      <w:marRight w:val="0"/>
      <w:marTop w:val="0"/>
      <w:marBottom w:val="0"/>
      <w:divBdr>
        <w:top w:val="none" w:sz="0" w:space="0" w:color="auto"/>
        <w:left w:val="none" w:sz="0" w:space="0" w:color="auto"/>
        <w:bottom w:val="none" w:sz="0" w:space="0" w:color="auto"/>
        <w:right w:val="none" w:sz="0" w:space="0" w:color="auto"/>
      </w:divBdr>
    </w:div>
    <w:div w:id="2127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health.gov.au"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NRHC@health.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ealth.gov.au/national-rural-health-commissioner"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7958F89CF34A47B61713786FD3DFDF" ma:contentTypeVersion="" ma:contentTypeDescription="PDMS Documentation Content Type" ma:contentTypeScope="" ma:versionID="b735041d5065afd6c8a4846b85e5e8a1">
  <xsd:schema xmlns:xsd="http://www.w3.org/2001/XMLSchema" xmlns:xs="http://www.w3.org/2001/XMLSchema" xmlns:p="http://schemas.microsoft.com/office/2006/metadata/properties" xmlns:ns2="9B3B368E-4D73-42BA-80C9-6A32D5C52CC1" targetNamespace="http://schemas.microsoft.com/office/2006/metadata/properties" ma:root="true" ma:fieldsID="5051353711f3e0a58f8fc7175c20ea58" ns2:_="">
    <xsd:import namespace="9B3B368E-4D73-42BA-80C9-6A32D5C52CC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B368E-4D73-42BA-80C9-6A32D5C52C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9B3B368E-4D73-42BA-80C9-6A32D5C52CC1" xsi:nil="true"/>
    <pdms_Reason xmlns="9B3B368E-4D73-42BA-80C9-6A32D5C52CC1" xsi:nil="true"/>
    <SecurityClassification xmlns="9B3B368E-4D73-42BA-80C9-6A32D5C52CC1" xsi:nil="true"/>
    <pdms_DocumentType xmlns="9B3B368E-4D73-42BA-80C9-6A32D5C52CC1" xsi:nil="true"/>
    <pdms_AttachedBy xmlns="9B3B368E-4D73-42BA-80C9-6A32D5C52C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09D7-0B48-4E1B-B0B0-05995CE42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B368E-4D73-42BA-80C9-6A32D5C52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C3F4B-25AF-46CA-8C40-823BEF8578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3B368E-4D73-42BA-80C9-6A32D5C52CC1"/>
    <ds:schemaRef ds:uri="http://www.w3.org/XML/1998/namespace"/>
    <ds:schemaRef ds:uri="http://purl.org/dc/dcmitype/"/>
  </ds:schemaRefs>
</ds:datastoreItem>
</file>

<file path=customXml/itemProps3.xml><?xml version="1.0" encoding="utf-8"?>
<ds:datastoreItem xmlns:ds="http://schemas.openxmlformats.org/officeDocument/2006/customXml" ds:itemID="{C053EF71-CD82-4509-BEC6-4827C61A3EF9}">
  <ds:schemaRefs>
    <ds:schemaRef ds:uri="http://schemas.microsoft.com/sharepoint/v3/contenttype/forms"/>
  </ds:schemaRefs>
</ds:datastoreItem>
</file>

<file path=customXml/itemProps4.xml><?xml version="1.0" encoding="utf-8"?>
<ds:datastoreItem xmlns:ds="http://schemas.openxmlformats.org/officeDocument/2006/customXml" ds:itemID="{6CCC046C-E62A-4762-A90C-C092B22C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6922</Words>
  <Characters>40639</Characters>
  <Application>Microsoft Office Word</Application>
  <DocSecurity>0</DocSecurity>
  <Lines>945</Lines>
  <Paragraphs>319</Paragraphs>
  <ScaleCrop>false</ScaleCrop>
  <HeadingPairs>
    <vt:vector size="2" baseType="variant">
      <vt:variant>
        <vt:lpstr>Title</vt:lpstr>
      </vt:variant>
      <vt:variant>
        <vt:i4>1</vt:i4>
      </vt:variant>
    </vt:vector>
  </HeadingPairs>
  <TitlesOfParts>
    <vt:vector size="1" baseType="lpstr">
      <vt:lpstr>Operations of the Gene Technology Regulator Annual Report 2016-17</vt:lpstr>
    </vt:vector>
  </TitlesOfParts>
  <Company>Dept Health And Ageing</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 – National Rural Health Commissioner</dc:title>
  <dc:creator>Office of the National Rural Health Commissioner</dc:creator>
  <cp:lastModifiedBy>ROBERTSON, Jen</cp:lastModifiedBy>
  <cp:revision>7</cp:revision>
  <cp:lastPrinted>2019-02-28T04:40:00Z</cp:lastPrinted>
  <dcterms:created xsi:type="dcterms:W3CDTF">2019-07-22T04:09:00Z</dcterms:created>
  <dcterms:modified xsi:type="dcterms:W3CDTF">2021-04-16T01:55:00Z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0x010100266966F133664895A6EE3632470D45F50100CD7958F89CF34A47B61713786FD3DFDF</vt:lpwstr>
  </property>
</Properties>
</file>